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A204" w14:textId="77777777" w:rsidR="00844582" w:rsidRPr="00666367" w:rsidRDefault="00844582" w:rsidP="00844582">
      <w:pPr>
        <w:pStyle w:val="Nzev"/>
        <w:rPr>
          <w:caps/>
          <w:sz w:val="28"/>
        </w:rPr>
      </w:pPr>
      <w:bookmarkStart w:id="0" w:name="_Toc375232607"/>
      <w:r w:rsidRPr="00666367">
        <w:rPr>
          <w:caps/>
          <w:noProof/>
          <w:sz w:val="28"/>
        </w:rPr>
        <w:drawing>
          <wp:anchor distT="0" distB="0" distL="114300" distR="114300" simplePos="0" relativeHeight="251659264" behindDoc="1" locked="1" layoutInCell="1" allowOverlap="1" wp14:anchorId="59598CA7" wp14:editId="5B75B6E3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66367">
        <w:rPr>
          <w:caps/>
          <w:sz w:val="28"/>
        </w:rPr>
        <w:t>Dohoda o vypořádání závazků</w:t>
      </w:r>
    </w:p>
    <w:p w14:paraId="559E5323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 1746 ods</w:t>
      </w:r>
      <w:r>
        <w:rPr>
          <w:rFonts w:cs="Arial"/>
          <w:szCs w:val="22"/>
        </w:rPr>
        <w:t>t</w:t>
      </w:r>
      <w:r w:rsidRPr="008F5349">
        <w:rPr>
          <w:rFonts w:cs="Arial"/>
          <w:szCs w:val="22"/>
        </w:rPr>
        <w:t>. 2 zákona č. 89/2012 Sb.,</w:t>
      </w:r>
      <w:r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>občanský</w:t>
      </w:r>
      <w:r>
        <w:rPr>
          <w:rFonts w:cs="Arial"/>
          <w:szCs w:val="22"/>
        </w:rPr>
        <w:t> </w:t>
      </w:r>
      <w:r w:rsidRPr="008F5349">
        <w:rPr>
          <w:rFonts w:cs="Arial"/>
          <w:szCs w:val="22"/>
        </w:rPr>
        <w:t>zákoník (dále jen „</w:t>
      </w:r>
      <w:r w:rsidRPr="00666367">
        <w:rPr>
          <w:rFonts w:cs="Arial"/>
          <w:b/>
          <w:szCs w:val="22"/>
        </w:rPr>
        <w:t>občanský zákoník</w:t>
      </w:r>
      <w:r w:rsidRPr="008F5349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a „</w:t>
      </w:r>
      <w:r w:rsidRPr="00666367">
        <w:rPr>
          <w:rFonts w:cs="Arial"/>
          <w:b/>
          <w:szCs w:val="22"/>
        </w:rPr>
        <w:t>Dohoda</w:t>
      </w:r>
      <w:r>
        <w:rPr>
          <w:rFonts w:cs="Arial"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35E83DD5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2998DF3C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strany:</w:t>
      </w:r>
    </w:p>
    <w:p w14:paraId="68B8C5E1" w14:textId="77777777" w:rsidR="00844582" w:rsidRPr="008F5349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138C34B7" w14:textId="77777777" w:rsidR="00844582" w:rsidRPr="00754473" w:rsidRDefault="00844582" w:rsidP="00844582">
      <w:pPr>
        <w:jc w:val="both"/>
        <w:rPr>
          <w:b/>
        </w:rPr>
      </w:pPr>
      <w:r w:rsidRPr="00754473">
        <w:rPr>
          <w:b/>
        </w:rPr>
        <w:t xml:space="preserve">Léčebna tuberkulózy a respiračních nemocí Janov </w:t>
      </w:r>
    </w:p>
    <w:p w14:paraId="04CEFA25" w14:textId="77777777" w:rsidR="00844582" w:rsidRPr="00754473" w:rsidRDefault="00844582" w:rsidP="00844582">
      <w:pPr>
        <w:jc w:val="both"/>
      </w:pPr>
      <w:r w:rsidRPr="00754473">
        <w:t xml:space="preserve">IČ: 00669784 </w:t>
      </w:r>
    </w:p>
    <w:p w14:paraId="135F109F" w14:textId="77777777" w:rsidR="00844582" w:rsidRPr="00754473" w:rsidRDefault="00844582" w:rsidP="00844582">
      <w:pPr>
        <w:jc w:val="both"/>
      </w:pPr>
      <w:r w:rsidRPr="00754473">
        <w:t>DIČ: CZ00669784</w:t>
      </w:r>
    </w:p>
    <w:p w14:paraId="410D598F" w14:textId="77777777" w:rsidR="00844582" w:rsidRPr="00754473" w:rsidRDefault="00844582" w:rsidP="00844582">
      <w:pPr>
        <w:jc w:val="both"/>
      </w:pPr>
      <w:r w:rsidRPr="00754473">
        <w:t>se sídlem</w:t>
      </w:r>
      <w:r>
        <w:t>:</w:t>
      </w:r>
      <w:r w:rsidRPr="00754473">
        <w:t xml:space="preserve"> U léčebny 500</w:t>
      </w:r>
      <w:r>
        <w:t xml:space="preserve">, </w:t>
      </w:r>
      <w:r w:rsidRPr="00754473">
        <w:t xml:space="preserve">338 43 Mirošov </w:t>
      </w:r>
    </w:p>
    <w:p w14:paraId="3831ACD3" w14:textId="77777777" w:rsidR="00844582" w:rsidRDefault="00844582" w:rsidP="00844582">
      <w:pPr>
        <w:jc w:val="both"/>
      </w:pPr>
      <w:r>
        <w:t xml:space="preserve">zastoupena: </w:t>
      </w:r>
      <w:r w:rsidRPr="00964325">
        <w:t xml:space="preserve">MUDr. </w:t>
      </w:r>
      <w:r>
        <w:t>Václavem Šimánkem, Ph.D.</w:t>
      </w:r>
      <w:r w:rsidRPr="00964325">
        <w:t>,</w:t>
      </w:r>
      <w:r w:rsidRPr="002B77A6">
        <w:t xml:space="preserve"> </w:t>
      </w:r>
      <w:r>
        <w:t>pověřen řízením</w:t>
      </w:r>
    </w:p>
    <w:p w14:paraId="64BFE761" w14:textId="77777777" w:rsidR="00844582" w:rsidRPr="002B77A6" w:rsidRDefault="00844582" w:rsidP="00844582">
      <w:pPr>
        <w:jc w:val="both"/>
      </w:pPr>
      <w:r w:rsidRPr="002B77A6">
        <w:t>bankovní spo</w:t>
      </w:r>
      <w:r>
        <w:t>jení: Česká národní banka</w:t>
      </w:r>
    </w:p>
    <w:p w14:paraId="311C4E14" w14:textId="77777777" w:rsidR="00844582" w:rsidRPr="002B77A6" w:rsidRDefault="00844582" w:rsidP="00844582">
      <w:pPr>
        <w:jc w:val="both"/>
      </w:pPr>
      <w:r w:rsidRPr="002B77A6">
        <w:t>číslo ban</w:t>
      </w:r>
      <w:r>
        <w:t xml:space="preserve">kovního účtu: </w:t>
      </w:r>
      <w:r w:rsidRPr="00754473">
        <w:t>7232381/0710</w:t>
      </w:r>
    </w:p>
    <w:p w14:paraId="25EC26F0" w14:textId="77777777" w:rsidR="00844582" w:rsidRPr="00754473" w:rsidRDefault="00844582" w:rsidP="00844582">
      <w:pPr>
        <w:jc w:val="both"/>
      </w:pPr>
      <w:r w:rsidRPr="00754473">
        <w:t>(dále jen „</w:t>
      </w:r>
      <w:r w:rsidRPr="00754473">
        <w:rPr>
          <w:b/>
        </w:rPr>
        <w:t>LTRN Janov</w:t>
      </w:r>
      <w:r w:rsidRPr="00754473">
        <w:t xml:space="preserve">“) </w:t>
      </w:r>
    </w:p>
    <w:p w14:paraId="6F9E9E93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333661FE" w14:textId="77777777" w:rsidR="00844582" w:rsidRPr="008F5349" w:rsidRDefault="00844582" w:rsidP="00844582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485A1907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102A356D" w14:textId="77777777" w:rsidR="00DF7119" w:rsidRDefault="00DF7119" w:rsidP="00844582">
      <w:pPr>
        <w:jc w:val="both"/>
      </w:pPr>
      <w:r>
        <w:rPr>
          <w:b/>
        </w:rPr>
        <w:t>VIPA CZ s.r.o</w:t>
      </w:r>
      <w:r w:rsidRPr="00754473">
        <w:t xml:space="preserve"> </w:t>
      </w:r>
    </w:p>
    <w:p w14:paraId="185855C5" w14:textId="77777777" w:rsidR="00DF7119" w:rsidRDefault="00DF7119" w:rsidP="00844582">
      <w:pPr>
        <w:jc w:val="both"/>
        <w:rPr>
          <w:bCs/>
        </w:rPr>
      </w:pPr>
      <w:r w:rsidRPr="0057018C">
        <w:rPr>
          <w:bCs/>
        </w:rPr>
        <w:t>IČO: 250 461 28,</w:t>
      </w:r>
    </w:p>
    <w:p w14:paraId="5D6E858D" w14:textId="77777777" w:rsidR="00DF7119" w:rsidRDefault="00DF7119" w:rsidP="00844582">
      <w:pPr>
        <w:jc w:val="both"/>
        <w:rPr>
          <w:bCs/>
        </w:rPr>
      </w:pPr>
      <w:r w:rsidRPr="0057018C">
        <w:rPr>
          <w:bCs/>
        </w:rPr>
        <w:t>DIČ: CZ25046128</w:t>
      </w:r>
    </w:p>
    <w:p w14:paraId="1FDF76B1" w14:textId="77777777" w:rsidR="00DF7119" w:rsidRDefault="00844582" w:rsidP="00DF7119">
      <w:pPr>
        <w:jc w:val="both"/>
        <w:rPr>
          <w:bCs/>
        </w:rPr>
      </w:pPr>
      <w:r w:rsidRPr="00DF7119">
        <w:rPr>
          <w:bCs/>
        </w:rPr>
        <w:t xml:space="preserve">se sídlem: </w:t>
      </w:r>
      <w:r w:rsidR="00DF7119" w:rsidRPr="0057018C">
        <w:rPr>
          <w:bCs/>
        </w:rPr>
        <w:t>Kadlická 20, 460 15 Liberec 15</w:t>
      </w:r>
    </w:p>
    <w:p w14:paraId="26EFAF0B" w14:textId="2BA624D3" w:rsidR="00DF7119" w:rsidRPr="0057018C" w:rsidRDefault="00DF7119" w:rsidP="00DF7119">
      <w:pPr>
        <w:jc w:val="both"/>
        <w:rPr>
          <w:bCs/>
        </w:rPr>
      </w:pPr>
      <w:r w:rsidRPr="0057018C">
        <w:rPr>
          <w:bCs/>
        </w:rPr>
        <w:t xml:space="preserve">zastoupená Doc. Ing. Josefem Patočkou, </w:t>
      </w:r>
      <w:r>
        <w:rPr>
          <w:bCs/>
        </w:rPr>
        <w:t>CSc.</w:t>
      </w:r>
      <w:r w:rsidRPr="0057018C">
        <w:rPr>
          <w:bCs/>
        </w:rPr>
        <w:t>jednatelem</w:t>
      </w:r>
    </w:p>
    <w:p w14:paraId="4E5AB85C" w14:textId="315E701D" w:rsidR="00E05B2F" w:rsidRDefault="00844582" w:rsidP="00E05B2F">
      <w:pPr>
        <w:jc w:val="both"/>
        <w:rPr>
          <w:bCs/>
        </w:rPr>
      </w:pPr>
      <w:r w:rsidRPr="00DF7119">
        <w:rPr>
          <w:bCs/>
        </w:rPr>
        <w:t>bankovní spojení:</w:t>
      </w:r>
      <w:r w:rsidR="00357156" w:rsidRPr="00DF7119">
        <w:rPr>
          <w:bCs/>
        </w:rPr>
        <w:t xml:space="preserve"> </w:t>
      </w:r>
      <w:r w:rsidR="00E05B2F" w:rsidRPr="00E05B2F">
        <w:rPr>
          <w:bCs/>
        </w:rPr>
        <w:t>K</w:t>
      </w:r>
      <w:r w:rsidR="00E05B2F">
        <w:rPr>
          <w:bCs/>
        </w:rPr>
        <w:t xml:space="preserve">omerční banka </w:t>
      </w:r>
      <w:r w:rsidR="00E05B2F" w:rsidRPr="00E05B2F">
        <w:rPr>
          <w:bCs/>
        </w:rPr>
        <w:t xml:space="preserve">Liberec, </w:t>
      </w:r>
    </w:p>
    <w:p w14:paraId="666EE225" w14:textId="77777777" w:rsidR="00E05B2F" w:rsidRPr="00754473" w:rsidRDefault="00E05B2F" w:rsidP="00E05B2F">
      <w:pPr>
        <w:jc w:val="both"/>
      </w:pPr>
      <w:r w:rsidRPr="00754473">
        <w:t xml:space="preserve">číslo účtu: </w:t>
      </w:r>
      <w:r w:rsidRPr="00E05B2F">
        <w:rPr>
          <w:bCs/>
        </w:rPr>
        <w:t>27-4112300217/0100</w:t>
      </w:r>
    </w:p>
    <w:p w14:paraId="4E8EB981" w14:textId="77777777" w:rsidR="00E05B2F" w:rsidRPr="00E05B2F" w:rsidRDefault="00E05B2F" w:rsidP="00E05B2F">
      <w:pPr>
        <w:jc w:val="both"/>
        <w:rPr>
          <w:bCs/>
        </w:rPr>
      </w:pPr>
      <w:r w:rsidRPr="00E05B2F">
        <w:rPr>
          <w:bCs/>
        </w:rPr>
        <w:t>Firma je zapsána v obchodním rejstříku vedeném Krajským soudem v Ústí nad Labem, oddíl C, vložka 14798, datum zápisu 1. ledna 1999.</w:t>
      </w:r>
    </w:p>
    <w:p w14:paraId="073C4D0B" w14:textId="546F7097" w:rsidR="00844582" w:rsidRPr="00DF7119" w:rsidRDefault="00844582" w:rsidP="00844582">
      <w:pPr>
        <w:jc w:val="both"/>
        <w:rPr>
          <w:bCs/>
        </w:rPr>
      </w:pPr>
    </w:p>
    <w:p w14:paraId="2CF17C76" w14:textId="04C62005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8F5349">
        <w:rPr>
          <w:rFonts w:cs="Arial"/>
          <w:szCs w:val="22"/>
        </w:rPr>
        <w:t xml:space="preserve">dále jen </w:t>
      </w:r>
      <w:r>
        <w:rPr>
          <w:rFonts w:cs="Arial"/>
          <w:b/>
          <w:szCs w:val="22"/>
        </w:rPr>
        <w:t>„Dodavatel“</w:t>
      </w:r>
      <w:r w:rsidRPr="008F5349">
        <w:rPr>
          <w:rFonts w:cs="Arial"/>
          <w:szCs w:val="22"/>
        </w:rPr>
        <w:t>)</w:t>
      </w:r>
    </w:p>
    <w:p w14:paraId="47407F94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</w:p>
    <w:p w14:paraId="106B19E6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</w:p>
    <w:p w14:paraId="77CD4AD1" w14:textId="77777777" w:rsidR="00844582" w:rsidRPr="00666367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1" w:name="_Ref487612505"/>
      <w:r w:rsidRPr="00666367">
        <w:t>Úvodní ustanovení</w:t>
      </w:r>
      <w:bookmarkEnd w:id="1"/>
    </w:p>
    <w:p w14:paraId="5FAEC625" w14:textId="6ADA8768" w:rsidR="00844582" w:rsidRPr="00E05B2F" w:rsidRDefault="00844582" w:rsidP="00E05B2F">
      <w:pPr>
        <w:pStyle w:val="Odstavecseseznamem"/>
        <w:numPr>
          <w:ilvl w:val="1"/>
          <w:numId w:val="22"/>
        </w:numPr>
        <w:spacing w:after="120"/>
        <w:jc w:val="both"/>
        <w:rPr>
          <w:b/>
        </w:rPr>
      </w:pPr>
      <w:r>
        <w:t>Smluvní strany uzavř</w:t>
      </w:r>
      <w:r w:rsidRPr="00E05B2F">
        <w:t xml:space="preserve">ely </w:t>
      </w:r>
      <w:r w:rsidR="00E05B2F" w:rsidRPr="00E05B2F">
        <w:t>Smlouva o dílo</w:t>
      </w:r>
      <w:r w:rsidR="00E05B2F" w:rsidRPr="00E05B2F">
        <w:t xml:space="preserve"> </w:t>
      </w:r>
      <w:r w:rsidR="00E05B2F">
        <w:t xml:space="preserve">č. </w:t>
      </w:r>
      <w:r w:rsidR="00E05B2F" w:rsidRPr="00E05B2F">
        <w:rPr>
          <w:bCs/>
        </w:rPr>
        <w:t>2019 – 92</w:t>
      </w:r>
      <w:r w:rsidR="00E05B2F" w:rsidRPr="00E05B2F">
        <w:rPr>
          <w:bCs/>
        </w:rPr>
        <w:t> </w:t>
      </w:r>
      <w:r w:rsidR="00E05B2F" w:rsidRPr="00E05B2F">
        <w:rPr>
          <w:bCs/>
        </w:rPr>
        <w:t>099</w:t>
      </w:r>
      <w:r w:rsidR="00E05B2F">
        <w:rPr>
          <w:b/>
        </w:rPr>
        <w:t xml:space="preserve"> </w:t>
      </w:r>
      <w:r>
        <w:t xml:space="preserve">dne </w:t>
      </w:r>
      <w:r w:rsidR="00E05B2F">
        <w:t>17.06.2019</w:t>
      </w:r>
      <w:r w:rsidR="00915EB6">
        <w:t xml:space="preserve">. (dále jen </w:t>
      </w:r>
      <w:r w:rsidR="00915EB6" w:rsidRPr="00E05B2F">
        <w:rPr>
          <w:b/>
          <w:bCs/>
        </w:rPr>
        <w:t>Smlouva</w:t>
      </w:r>
      <w:r w:rsidR="00915EB6">
        <w:t>)</w:t>
      </w:r>
      <w:r w:rsidR="007F46BE">
        <w:t>.</w:t>
      </w:r>
    </w:p>
    <w:p w14:paraId="4EF45F58" w14:textId="42A145CF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LTRN Janov</w:t>
      </w:r>
      <w:r w:rsidRPr="008F5349">
        <w:t xml:space="preserve"> je povinným subjektem pro </w:t>
      </w:r>
      <w:r>
        <w:t>u</w:t>
      </w:r>
      <w:r w:rsidRPr="008F5349">
        <w:t>veřejňování</w:t>
      </w:r>
      <w:r>
        <w:t xml:space="preserve"> uzavřených smluv</w:t>
      </w:r>
      <w:r w:rsidRPr="008F5349">
        <w:t xml:space="preserve"> </w:t>
      </w:r>
      <w:r>
        <w:t xml:space="preserve">ve smyslu </w:t>
      </w:r>
      <w:r w:rsidRPr="008F5349">
        <w:t xml:space="preserve">zákona </w:t>
      </w:r>
      <w:r w:rsidR="0032274D">
        <w:t xml:space="preserve">                  </w:t>
      </w:r>
      <w:r w:rsidRPr="008F5349">
        <w:t>č. 340/2015 Sb., zákon o registru smluv, ve znění pozdějších předpisů (dále jen „</w:t>
      </w:r>
      <w:r w:rsidRPr="00671E3E">
        <w:rPr>
          <w:b/>
        </w:rPr>
        <w:t>ZRS</w:t>
      </w:r>
      <w:r w:rsidRPr="008F5349">
        <w:t>“).</w:t>
      </w:r>
    </w:p>
    <w:p w14:paraId="0FFA8E03" w14:textId="0F4A3E6F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8F5349">
        <w:t>Obě S</w:t>
      </w:r>
      <w:r>
        <w:t>mluvní s</w:t>
      </w:r>
      <w:r w:rsidRPr="008F5349">
        <w:t xml:space="preserve">trany shodně konstatují, že </w:t>
      </w:r>
      <w:r>
        <w:t xml:space="preserve">u </w:t>
      </w:r>
      <w:r w:rsidR="00915EB6">
        <w:t>Smlouvy</w:t>
      </w:r>
      <w:r>
        <w:t xml:space="preserve"> nedošlo k uveřejnění, nebo se ve smyslu </w:t>
      </w:r>
      <w:r w:rsidR="00F21E01">
        <w:t xml:space="preserve">          </w:t>
      </w:r>
      <w:r>
        <w:t>§ 5 odst. 5 ZRS nepovažuje za uveřejněný prostřednictvím registru smluv</w:t>
      </w:r>
      <w:r w:rsidRPr="008F5349">
        <w:t>.</w:t>
      </w:r>
    </w:p>
    <w:p w14:paraId="030E3FA2" w14:textId="61B8B175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6D145B">
        <w:t>Jelikož</w:t>
      </w:r>
      <w:r>
        <w:t xml:space="preserve"> </w:t>
      </w:r>
      <w:r w:rsidR="00915EB6">
        <w:t>Smlouva</w:t>
      </w:r>
      <w:r>
        <w:t xml:space="preserve"> nebyl</w:t>
      </w:r>
      <w:r w:rsidR="00915EB6">
        <w:t>a</w:t>
      </w:r>
      <w:r>
        <w:t xml:space="preserve"> řádně uveřejněn</w:t>
      </w:r>
      <w:r w:rsidR="00915EB6">
        <w:t xml:space="preserve">a </w:t>
      </w:r>
      <w:r>
        <w:t xml:space="preserve">ani do 3 </w:t>
      </w:r>
      <w:r w:rsidRPr="006D145B">
        <w:t>měsíc</w:t>
      </w:r>
      <w:r>
        <w:t>ů od okamžiku je</w:t>
      </w:r>
      <w:r w:rsidR="00915EB6">
        <w:t>jího</w:t>
      </w:r>
      <w:r>
        <w:t xml:space="preserve"> uzavření</w:t>
      </w:r>
      <w:r w:rsidRPr="006D145B">
        <w:t>, došlo ve smyslu dle § 7 odst.</w:t>
      </w:r>
      <w:r>
        <w:t> </w:t>
      </w:r>
      <w:r w:rsidRPr="006D145B">
        <w:t>1 ZRS k</w:t>
      </w:r>
      <w:r>
        <w:t xml:space="preserve"> jejímu </w:t>
      </w:r>
      <w:r w:rsidRPr="006D145B">
        <w:t xml:space="preserve">zrušení od </w:t>
      </w:r>
      <w:r>
        <w:t>po</w:t>
      </w:r>
      <w:r w:rsidRPr="006D145B">
        <w:t>čátku</w:t>
      </w:r>
      <w:r w:rsidRPr="008F5349">
        <w:t>.</w:t>
      </w:r>
      <w:r>
        <w:t xml:space="preserve"> V důsledku této skutečnosti představují veškerá plnění, které si Smluvní strany poskytly v souvislosti s</w:t>
      </w:r>
      <w:r w:rsidR="00915EB6">
        <w:t>e Smlouvou</w:t>
      </w:r>
      <w:r>
        <w:t>, bezdůvodné obohacení.</w:t>
      </w:r>
    </w:p>
    <w:p w14:paraId="54ABED23" w14:textId="46883FD7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S</w:t>
      </w:r>
      <w:r w:rsidRPr="008F5349">
        <w:t xml:space="preserve"> ohledem na skutečnost, že obě </w:t>
      </w:r>
      <w:r>
        <w:t>Smluvní s</w:t>
      </w:r>
      <w:r w:rsidRPr="008F5349">
        <w:t xml:space="preserve">trany jednaly </w:t>
      </w:r>
      <w:r>
        <w:t xml:space="preserve">v dobré víře </w:t>
      </w:r>
      <w:r w:rsidRPr="008F5349">
        <w:t xml:space="preserve">s vědomím závaznosti </w:t>
      </w:r>
      <w:r w:rsidR="00915EB6">
        <w:t>Smlouvy</w:t>
      </w:r>
      <w:r>
        <w:t xml:space="preserve"> a v souladu s jej</w:t>
      </w:r>
      <w:r w:rsidR="00915EB6">
        <w:t>ím</w:t>
      </w:r>
      <w:r w:rsidRPr="008F5349">
        <w:t xml:space="preserve"> obsahem plnily, co</w:t>
      </w:r>
      <w:r w:rsidR="00915EB6">
        <w:t>ž</w:t>
      </w:r>
      <w:r w:rsidRPr="008F5349">
        <w:t xml:space="preserve"> si vzájemně ujednaly, a ve snaze napravit stav vzniklý </w:t>
      </w:r>
      <w:r w:rsidR="0032274D">
        <w:t xml:space="preserve">                  </w:t>
      </w:r>
      <w:r w:rsidRPr="008F5349">
        <w:t xml:space="preserve">v důsledku nesprávného </w:t>
      </w:r>
      <w:r>
        <w:t>u</w:t>
      </w:r>
      <w:r w:rsidRPr="008F5349">
        <w:t xml:space="preserve">veřejnění </w:t>
      </w:r>
      <w:r w:rsidR="00915EB6">
        <w:t xml:space="preserve">Smlouvy </w:t>
      </w:r>
      <w:r w:rsidRPr="008F5349">
        <w:t xml:space="preserve">v Registru smluv, sjednávají </w:t>
      </w:r>
      <w:r>
        <w:t>Smluvní s</w:t>
      </w:r>
      <w:r w:rsidRPr="008F5349">
        <w:t xml:space="preserve">trany tuto Dohodu. </w:t>
      </w:r>
    </w:p>
    <w:p w14:paraId="62B535E6" w14:textId="77777777" w:rsidR="00844582" w:rsidRDefault="00844582" w:rsidP="00844582">
      <w:pPr>
        <w:pStyle w:val="Odstavecseseznamem"/>
        <w:ind w:left="567"/>
        <w:jc w:val="both"/>
      </w:pPr>
    </w:p>
    <w:p w14:paraId="5CE1B5C2" w14:textId="77777777" w:rsidR="00844582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2" w:name="_Ref487616604"/>
      <w:bookmarkStart w:id="3" w:name="_Ref129351436"/>
      <w:bookmarkStart w:id="4" w:name="_Ref129352926"/>
      <w:r>
        <w:lastRenderedPageBreak/>
        <w:t>Předmět</w:t>
      </w:r>
      <w:r w:rsidRPr="001D573F">
        <w:t xml:space="preserve"> </w:t>
      </w:r>
      <w:bookmarkEnd w:id="2"/>
      <w:bookmarkEnd w:id="3"/>
      <w:r w:rsidRPr="001D573F">
        <w:t>Dohody</w:t>
      </w:r>
      <w:bookmarkEnd w:id="4"/>
    </w:p>
    <w:p w14:paraId="5A06C152" w14:textId="3129898A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Smluvní strany prohlašují, že u veškerých plnění, která si poskytly v souvislosti s</w:t>
      </w:r>
      <w:r w:rsidR="00915EB6" w:rsidRPr="007F46BE">
        <w:rPr>
          <w:rFonts w:ascii="Times New Roman" w:hAnsi="Times New Roman" w:cs="Times New Roman"/>
          <w:sz w:val="24"/>
        </w:rPr>
        <w:t>e Smlouvou</w:t>
      </w:r>
      <w:r w:rsidRPr="007F46BE">
        <w:rPr>
          <w:rFonts w:ascii="Times New Roman" w:hAnsi="Times New Roman" w:cs="Times New Roman"/>
          <w:sz w:val="24"/>
        </w:rPr>
        <w:t xml:space="preserve"> a tvoří bezdůvodné obohacení, si nebudou vzájemně nárokovat jejich vydání nebo jinou kompenzaci; tím není dotčeno ustanovení odst. 2 čl. II.</w:t>
      </w:r>
    </w:p>
    <w:p w14:paraId="50334B91" w14:textId="7257299B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Smluvní strany si tímto ujednáním vzájemně stvrzují, že obsah vzájemných práv a povinností, který touto Dohodou nově sjednávají, je zcela a beze zbytku vyjádřen</w:t>
      </w:r>
      <w:r w:rsidR="00915EB6" w:rsidRPr="007F46BE">
        <w:rPr>
          <w:rFonts w:ascii="Times New Roman" w:hAnsi="Times New Roman" w:cs="Times New Roman"/>
          <w:sz w:val="24"/>
        </w:rPr>
        <w:t xml:space="preserve"> Smlouvou</w:t>
      </w:r>
      <w:r w:rsidRPr="007F46BE">
        <w:rPr>
          <w:rFonts w:ascii="Times New Roman" w:hAnsi="Times New Roman" w:cs="Times New Roman"/>
          <w:sz w:val="24"/>
        </w:rPr>
        <w:t>; záměrem stran je vytvoření smluvního závazku obsahově totožného s</w:t>
      </w:r>
      <w:r w:rsidR="00915EB6" w:rsidRPr="007F46BE">
        <w:rPr>
          <w:rFonts w:ascii="Times New Roman" w:hAnsi="Times New Roman" w:cs="Times New Roman"/>
          <w:sz w:val="24"/>
        </w:rPr>
        <w:t>e Smlouvou</w:t>
      </w:r>
      <w:r w:rsidRPr="007F46BE">
        <w:rPr>
          <w:rFonts w:ascii="Times New Roman" w:hAnsi="Times New Roman" w:cs="Times New Roman"/>
          <w:sz w:val="24"/>
        </w:rPr>
        <w:t>. Smluvní strany dále prohlašují, že veškerá plnění, která byla poskytnuta v souvislosti s</w:t>
      </w:r>
      <w:r w:rsidR="00295F2E" w:rsidRPr="007F46BE">
        <w:rPr>
          <w:rFonts w:ascii="Times New Roman" w:hAnsi="Times New Roman" w:cs="Times New Roman"/>
          <w:sz w:val="24"/>
        </w:rPr>
        <w:t> </w:t>
      </w:r>
      <w:r w:rsidRPr="007F46BE">
        <w:rPr>
          <w:rFonts w:ascii="Times New Roman" w:hAnsi="Times New Roman" w:cs="Times New Roman"/>
          <w:sz w:val="24"/>
        </w:rPr>
        <w:t>uzavřen</w:t>
      </w:r>
      <w:r w:rsidR="00295F2E" w:rsidRPr="007F46BE">
        <w:rPr>
          <w:rFonts w:ascii="Times New Roman" w:hAnsi="Times New Roman" w:cs="Times New Roman"/>
          <w:sz w:val="24"/>
        </w:rPr>
        <w:t>ou Smlouvou</w:t>
      </w:r>
      <w:r w:rsidRPr="007F46BE">
        <w:rPr>
          <w:rFonts w:ascii="Times New Roman" w:hAnsi="Times New Roman" w:cs="Times New Roman"/>
          <w:sz w:val="24"/>
        </w:rPr>
        <w:t>, se budou považovat za plnění dle nového smluvního vztahu založeného touto Dohodou.</w:t>
      </w:r>
    </w:p>
    <w:p w14:paraId="5AE6DF47" w14:textId="77777777" w:rsidR="00844582" w:rsidRDefault="00844582" w:rsidP="00844582">
      <w:pPr>
        <w:pStyle w:val="Odstavecseseznamem"/>
        <w:ind w:left="567"/>
        <w:jc w:val="both"/>
      </w:pPr>
    </w:p>
    <w:p w14:paraId="66108C52" w14:textId="77777777" w:rsidR="00844582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r w:rsidRPr="001D573F">
        <w:t>Závěrečná ujednání</w:t>
      </w:r>
    </w:p>
    <w:p w14:paraId="23E4045A" w14:textId="77777777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bookmarkStart w:id="5" w:name="_Ref476555376"/>
      <w:r w:rsidRPr="007F46BE">
        <w:rPr>
          <w:rFonts w:ascii="Times New Roman" w:hAnsi="Times New Roman" w:cs="Times New Roman"/>
          <w:sz w:val="24"/>
        </w:rPr>
        <w:t xml:space="preserve">Smluvní strany souhlasí s uveřejněním veškerých informací týkajících se závazkového vztahu založeného touto Dohodou, zejména vlastního obsahu této Dohody a jejích příloh, a to v souladu s ustanoveními ZRS, vyjma těch ustanovení, která jsou chráněná jako obchodní tajemství. Uveřejnění Dohody provede LTRN Janov. </w:t>
      </w:r>
      <w:bookmarkEnd w:id="5"/>
    </w:p>
    <w:p w14:paraId="7D87AD02" w14:textId="77777777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Tato Dohoda nabývá platnosti dnem podpisu poslední smluvní strany a účinnosti uveřejněním prostřednictvím registru smluv.</w:t>
      </w:r>
    </w:p>
    <w:p w14:paraId="59052E65" w14:textId="77777777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Jakékoliv změny či doplňky této Dohody lze činit pouze formou písemných číslovaných dodatků podepsaných oběma Stranami. Odstoupení od této Dohody lze provést pouze písemnou formou.</w:t>
      </w:r>
    </w:p>
    <w:p w14:paraId="36D1BE85" w14:textId="77777777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Tato Dohoda je sepsána ve dvou vyhotoveních stejné platnosti a závaznosti, přičemž jedno vyhotovení obdrží každá Strana. V případě uzavření Dohody v elektronické formě obdrží každá Strana jedno elektronické vyhotovení s platností elektronického originálu.</w:t>
      </w:r>
    </w:p>
    <w:p w14:paraId="2786C863" w14:textId="65624E78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Smluvní strany Dohody prohlašují, že se důkladně seznámily s obsahem této Dohody, kterému zcela rozumí a plně vyjadřuje jejich svobodnou a vážnou vůli.</w:t>
      </w:r>
    </w:p>
    <w:p w14:paraId="78C25028" w14:textId="59ED484D" w:rsidR="00844582" w:rsidRPr="007F46BE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  <w:sz w:val="24"/>
        </w:rPr>
      </w:pPr>
      <w:r w:rsidRPr="007F46BE">
        <w:rPr>
          <w:rFonts w:ascii="Times New Roman" w:hAnsi="Times New Roman" w:cs="Times New Roman"/>
          <w:sz w:val="24"/>
        </w:rPr>
        <w:t>Nedílnou součástí Dohody je příloha č. 1, která obsahuje obsah</w:t>
      </w:r>
      <w:r w:rsidR="00295F2E" w:rsidRPr="007F46BE">
        <w:rPr>
          <w:rFonts w:ascii="Times New Roman" w:hAnsi="Times New Roman" w:cs="Times New Roman"/>
          <w:sz w:val="24"/>
        </w:rPr>
        <w:t xml:space="preserve"> </w:t>
      </w:r>
      <w:r w:rsidR="00E05B2F" w:rsidRPr="00E05B2F">
        <w:rPr>
          <w:rFonts w:ascii="Times New Roman" w:hAnsi="Times New Roman" w:cs="Times New Roman"/>
          <w:sz w:val="24"/>
        </w:rPr>
        <w:t>Smlouv</w:t>
      </w:r>
      <w:r w:rsidR="00E05B2F">
        <w:rPr>
          <w:rFonts w:ascii="Times New Roman" w:hAnsi="Times New Roman" w:cs="Times New Roman"/>
          <w:sz w:val="24"/>
        </w:rPr>
        <w:t>y</w:t>
      </w:r>
      <w:r w:rsidR="00E05B2F" w:rsidRPr="00E05B2F">
        <w:rPr>
          <w:rFonts w:ascii="Times New Roman" w:hAnsi="Times New Roman" w:cs="Times New Roman"/>
          <w:sz w:val="24"/>
        </w:rPr>
        <w:t xml:space="preserve"> o dílo č. 2019 – 92 099 </w:t>
      </w:r>
      <w:r w:rsidR="00E05B2F">
        <w:rPr>
          <w:rFonts w:ascii="Times New Roman" w:hAnsi="Times New Roman" w:cs="Times New Roman"/>
          <w:sz w:val="24"/>
        </w:rPr>
        <w:t xml:space="preserve">ze </w:t>
      </w:r>
      <w:r w:rsidR="00E05B2F" w:rsidRPr="00E05B2F">
        <w:rPr>
          <w:rFonts w:ascii="Times New Roman" w:hAnsi="Times New Roman" w:cs="Times New Roman"/>
          <w:sz w:val="24"/>
        </w:rPr>
        <w:t>dne 17.06.2019</w:t>
      </w:r>
      <w:r w:rsidR="00295F2E" w:rsidRPr="007F46BE">
        <w:rPr>
          <w:rFonts w:ascii="Times New Roman" w:hAnsi="Times New Roman" w:cs="Times New Roman"/>
          <w:sz w:val="24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901"/>
        <w:gridCol w:w="1022"/>
        <w:gridCol w:w="3864"/>
      </w:tblGrid>
      <w:tr w:rsidR="00844582" w:rsidRPr="007F46BE" w14:paraId="74FC103D" w14:textId="77777777" w:rsidTr="00496E46">
        <w:tc>
          <w:tcPr>
            <w:tcW w:w="4219" w:type="dxa"/>
            <w:shd w:val="clear" w:color="auto" w:fill="auto"/>
          </w:tcPr>
          <w:p w14:paraId="518A18B3" w14:textId="447085F5" w:rsidR="00844582" w:rsidRPr="007F46BE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2274D" w:rsidRPr="007F46BE">
              <w:rPr>
                <w:rFonts w:ascii="Times New Roman" w:hAnsi="Times New Roman" w:cs="Times New Roman"/>
                <w:sz w:val="24"/>
                <w:szCs w:val="24"/>
              </w:rPr>
              <w:t xml:space="preserve"> Rokycanech </w:t>
            </w:r>
            <w:r w:rsidRPr="007F46BE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</w:tc>
        <w:tc>
          <w:tcPr>
            <w:tcW w:w="1134" w:type="dxa"/>
            <w:shd w:val="clear" w:color="auto" w:fill="auto"/>
          </w:tcPr>
          <w:p w14:paraId="39E262C5" w14:textId="77777777" w:rsidR="00844582" w:rsidRPr="007F46BE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</w:tcPr>
          <w:p w14:paraId="3CF3EDF1" w14:textId="77777777" w:rsidR="00844582" w:rsidRPr="007F46BE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E">
              <w:rPr>
                <w:rFonts w:ascii="Times New Roman" w:hAnsi="Times New Roman" w:cs="Times New Roman"/>
                <w:sz w:val="24"/>
                <w:szCs w:val="24"/>
              </w:rPr>
              <w:t>V Plzni dne</w:t>
            </w:r>
          </w:p>
        </w:tc>
      </w:tr>
      <w:tr w:rsidR="00844582" w:rsidRPr="00CB449C" w14:paraId="5B8D07C3" w14:textId="77777777" w:rsidTr="00496E4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507DE43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19E66B9C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37BB0D26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1DF43D9A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EC0BC5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38C61B4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582" w:rsidRPr="00CB449C" w14:paraId="468E2672" w14:textId="77777777" w:rsidTr="00496E4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64DA45A5" w14:textId="77777777" w:rsidR="00DA20FB" w:rsidRDefault="00DA20FB" w:rsidP="00DA20FB">
            <w:pPr>
              <w:jc w:val="both"/>
            </w:pPr>
            <w:r>
              <w:rPr>
                <w:b/>
              </w:rPr>
              <w:t>VIPA CZ s.r.o</w:t>
            </w:r>
            <w:r w:rsidRPr="00754473">
              <w:t xml:space="preserve"> </w:t>
            </w:r>
          </w:p>
          <w:p w14:paraId="4C6FA7B8" w14:textId="050CC85B" w:rsidR="0032274D" w:rsidRPr="00496E46" w:rsidRDefault="00DA20FB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DA20FB">
              <w:rPr>
                <w:rFonts w:ascii="Times New Roman" w:hAnsi="Times New Roman" w:cs="Times New Roman"/>
                <w:szCs w:val="22"/>
              </w:rPr>
              <w:t>Doc. Ing. Josef Patočk</w:t>
            </w:r>
            <w:r w:rsidRPr="00DA20FB">
              <w:rPr>
                <w:rFonts w:ascii="Times New Roman" w:hAnsi="Times New Roman" w:cs="Times New Roman"/>
                <w:szCs w:val="22"/>
              </w:rPr>
              <w:t>a</w:t>
            </w:r>
            <w:r w:rsidRPr="00DA20FB">
              <w:rPr>
                <w:rFonts w:ascii="Times New Roman" w:hAnsi="Times New Roman" w:cs="Times New Roman"/>
                <w:szCs w:val="22"/>
              </w:rPr>
              <w:t>, CSc.</w:t>
            </w:r>
            <w:r>
              <w:rPr>
                <w:rFonts w:ascii="Times New Roman" w:hAnsi="Times New Roman" w:cs="Times New Roman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72821C8D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48E3DD8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b/>
                <w:szCs w:val="22"/>
              </w:rPr>
            </w:pPr>
            <w:r w:rsidRPr="00496E46">
              <w:rPr>
                <w:rFonts w:ascii="Times New Roman" w:hAnsi="Times New Roman" w:cs="Times New Roman"/>
                <w:b/>
                <w:szCs w:val="22"/>
              </w:rPr>
              <w:t>Léčebna tuberkulózy a respiračních nemocí Janov</w:t>
            </w:r>
          </w:p>
          <w:p w14:paraId="5FE73B3E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496E46">
              <w:rPr>
                <w:rFonts w:ascii="Times New Roman" w:hAnsi="Times New Roman" w:cs="Times New Roman"/>
                <w:szCs w:val="22"/>
              </w:rPr>
              <w:t>MUDr. Václav Šimánek, Ph.D., pověřen řízením</w:t>
            </w:r>
          </w:p>
          <w:p w14:paraId="44D8A712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CFC459C" w14:textId="272CF70C" w:rsidR="00720659" w:rsidRDefault="00CE35FB" w:rsidP="00844582">
      <w:r w:rsidRPr="00844582">
        <w:t xml:space="preserve"> </w:t>
      </w:r>
    </w:p>
    <w:p w14:paraId="72B37FE5" w14:textId="77777777" w:rsidR="00844582" w:rsidRDefault="00844582" w:rsidP="00844582">
      <w:pPr>
        <w:jc w:val="both"/>
        <w:rPr>
          <w:b/>
        </w:rPr>
      </w:pPr>
      <w:r w:rsidRPr="00666367">
        <w:rPr>
          <w:b/>
        </w:rPr>
        <w:t>Příloha č. 1</w:t>
      </w:r>
      <w:r>
        <w:rPr>
          <w:b/>
        </w:rPr>
        <w:t>:</w:t>
      </w:r>
    </w:p>
    <w:p w14:paraId="4722BC00" w14:textId="14DE61DA" w:rsidR="00B7584B" w:rsidRDefault="00E05B2F" w:rsidP="00844582">
      <w:r w:rsidRPr="00E05B2F">
        <w:rPr>
          <w:rFonts w:eastAsia="Arial Unicode MS" w:cs="Arial Unicode MS"/>
          <w:color w:val="000000"/>
          <w:kern w:val="1"/>
          <w:u w:color="000000"/>
          <w:bdr w:val="nil"/>
        </w:rPr>
        <w:t>Smlouva o dílo</w:t>
      </w:r>
      <w:r w:rsidRPr="00E05B2F">
        <w:t xml:space="preserve"> </w:t>
      </w:r>
      <w:r>
        <w:t xml:space="preserve">č. </w:t>
      </w:r>
      <w:r w:rsidRPr="00E05B2F">
        <w:rPr>
          <w:bCs/>
        </w:rPr>
        <w:t>2019 – 92 099</w:t>
      </w:r>
      <w:r>
        <w:rPr>
          <w:b/>
        </w:rPr>
        <w:t xml:space="preserve"> </w:t>
      </w:r>
      <w:r>
        <w:t>dne 17.06.2019</w:t>
      </w:r>
      <w:r>
        <w:t>, včetně příloh</w:t>
      </w:r>
    </w:p>
    <w:p w14:paraId="38A463C9" w14:textId="77777777" w:rsidR="00B7584B" w:rsidRDefault="00B7584B" w:rsidP="007F46BE">
      <w:pPr>
        <w:rPr>
          <w:b/>
          <w:caps/>
        </w:rPr>
      </w:pPr>
    </w:p>
    <w:p w14:paraId="3EDBE539" w14:textId="77777777" w:rsidR="005F4757" w:rsidRPr="005F4757" w:rsidRDefault="005F4757" w:rsidP="005F4757">
      <w:pPr>
        <w:keepNext/>
        <w:spacing w:before="480" w:after="6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lastRenderedPageBreak/>
        <w:t>Smlouva o dílo</w:t>
      </w:r>
    </w:p>
    <w:p w14:paraId="14F58630" w14:textId="77777777" w:rsidR="005F4757" w:rsidRPr="005F4757" w:rsidRDefault="005F4757" w:rsidP="005F4757">
      <w:pPr>
        <w:spacing w:before="120"/>
        <w:jc w:val="center"/>
        <w:rPr>
          <w:szCs w:val="20"/>
        </w:rPr>
      </w:pPr>
      <w:r w:rsidRPr="005F4757">
        <w:rPr>
          <w:szCs w:val="20"/>
        </w:rPr>
        <w:t>Smluvní strany uzavřely níže uvedeného dne, měsíce a roku podle §2586 a násl. občanského zákoníku tuto smlouvu o dílo:</w:t>
      </w:r>
    </w:p>
    <w:p w14:paraId="2A29A80B" w14:textId="77777777" w:rsidR="005F4757" w:rsidRPr="005F4757" w:rsidRDefault="005F4757" w:rsidP="005F4757">
      <w:pPr>
        <w:spacing w:before="120"/>
        <w:jc w:val="center"/>
        <w:rPr>
          <w:szCs w:val="20"/>
        </w:rPr>
      </w:pPr>
    </w:p>
    <w:p w14:paraId="1B208836" w14:textId="77777777" w:rsidR="005F4757" w:rsidRPr="005F4757" w:rsidRDefault="005F4757" w:rsidP="005F4757">
      <w:pPr>
        <w:spacing w:before="120"/>
        <w:rPr>
          <w:b/>
          <w:szCs w:val="20"/>
        </w:rPr>
      </w:pPr>
      <w:r w:rsidRPr="005F4757">
        <w:rPr>
          <w:szCs w:val="20"/>
        </w:rPr>
        <w:t xml:space="preserve">           Číslo smlouvy: </w:t>
      </w:r>
      <w:r w:rsidRPr="005F4757">
        <w:rPr>
          <w:b/>
          <w:szCs w:val="20"/>
        </w:rPr>
        <w:t>2019 – 92 099</w:t>
      </w:r>
    </w:p>
    <w:p w14:paraId="4A164DC4" w14:textId="77777777" w:rsidR="005F4757" w:rsidRPr="005F4757" w:rsidRDefault="005F4757" w:rsidP="005F4757">
      <w:pPr>
        <w:keepNext/>
        <w:spacing w:before="480" w:after="6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separate"/>
      </w:r>
      <w:r w:rsidRPr="005F4757">
        <w:rPr>
          <w:b/>
          <w:kern w:val="28"/>
          <w:sz w:val="28"/>
          <w:szCs w:val="20"/>
        </w:rPr>
        <w:t>1.</w: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Smluvní strany</w:t>
      </w:r>
    </w:p>
    <w:p w14:paraId="54B2435A" w14:textId="77777777" w:rsidR="005F4757" w:rsidRPr="005F4757" w:rsidRDefault="005F4757" w:rsidP="005F4757">
      <w:pPr>
        <w:ind w:left="705" w:hanging="705"/>
        <w:rPr>
          <w:b/>
          <w:bCs/>
          <w:szCs w:val="20"/>
          <w:shd w:val="clear" w:color="auto" w:fill="FFFFFF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1.1.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</w:rPr>
        <w:tab/>
        <w:t xml:space="preserve">Objednatel: </w:t>
      </w:r>
      <w:r w:rsidRPr="005F4757">
        <w:rPr>
          <w:b/>
          <w:bCs/>
          <w:szCs w:val="20"/>
          <w:shd w:val="clear" w:color="auto" w:fill="FFFFFF"/>
        </w:rPr>
        <w:t xml:space="preserve">Léčebna tuberkulózy a respiračních nemocí Janov, </w:t>
      </w:r>
    </w:p>
    <w:p w14:paraId="55CEA3CB" w14:textId="77777777" w:rsidR="005F4757" w:rsidRPr="005F4757" w:rsidRDefault="005F4757" w:rsidP="005F4757">
      <w:pPr>
        <w:ind w:left="705" w:hanging="705"/>
        <w:rPr>
          <w:bCs/>
          <w:szCs w:val="20"/>
          <w:shd w:val="clear" w:color="auto" w:fill="FFFFFF"/>
        </w:rPr>
      </w:pPr>
      <w:r w:rsidRPr="005F4757">
        <w:rPr>
          <w:b/>
          <w:bCs/>
          <w:szCs w:val="20"/>
          <w:shd w:val="clear" w:color="auto" w:fill="FFFFFF"/>
        </w:rPr>
        <w:t xml:space="preserve">                               </w:t>
      </w:r>
      <w:r w:rsidRPr="005F4757">
        <w:rPr>
          <w:bCs/>
          <w:szCs w:val="20"/>
          <w:shd w:val="clear" w:color="auto" w:fill="FFFFFF"/>
        </w:rPr>
        <w:t>U Léčebny 500, 338 43 Mirošov</w:t>
      </w:r>
    </w:p>
    <w:p w14:paraId="736E8340" w14:textId="77777777" w:rsidR="005F4757" w:rsidRPr="005F4757" w:rsidRDefault="005F4757" w:rsidP="005F4757">
      <w:pPr>
        <w:ind w:left="705"/>
        <w:rPr>
          <w:bCs/>
          <w:szCs w:val="20"/>
          <w:shd w:val="clear" w:color="auto" w:fill="FFFFFF"/>
        </w:rPr>
      </w:pPr>
      <w:r w:rsidRPr="005F4757">
        <w:rPr>
          <w:bCs/>
          <w:szCs w:val="20"/>
          <w:shd w:val="clear" w:color="auto" w:fill="FFFFFF"/>
        </w:rPr>
        <w:t>Jednající prostřednictvím:</w:t>
      </w:r>
      <w:r w:rsidRPr="005F4757">
        <w:rPr>
          <w:b/>
          <w:bCs/>
          <w:szCs w:val="20"/>
          <w:shd w:val="clear" w:color="auto" w:fill="FFFFFF"/>
        </w:rPr>
        <w:t xml:space="preserve"> MUDr. Romana Mudry</w:t>
      </w:r>
      <w:r w:rsidRPr="005F4757">
        <w:rPr>
          <w:bCs/>
          <w:szCs w:val="20"/>
          <w:shd w:val="clear" w:color="auto" w:fill="FFFFFF"/>
        </w:rPr>
        <w:t>, na základě plné moci</w:t>
      </w:r>
    </w:p>
    <w:p w14:paraId="71AE2CA7" w14:textId="77777777" w:rsidR="005F4757" w:rsidRPr="005F4757" w:rsidRDefault="005F4757" w:rsidP="005F4757">
      <w:pPr>
        <w:ind w:left="705"/>
        <w:rPr>
          <w:szCs w:val="20"/>
        </w:rPr>
      </w:pPr>
      <w:r w:rsidRPr="005F4757">
        <w:rPr>
          <w:bCs/>
          <w:szCs w:val="20"/>
          <w:shd w:val="clear" w:color="auto" w:fill="FFFFFF"/>
        </w:rPr>
        <w:t>IČ:</w:t>
      </w:r>
      <w:r w:rsidRPr="005F4757">
        <w:rPr>
          <w:b/>
          <w:bCs/>
          <w:szCs w:val="20"/>
          <w:shd w:val="clear" w:color="auto" w:fill="FFFFFF"/>
        </w:rPr>
        <w:t xml:space="preserve"> 006 69 784</w:t>
      </w:r>
    </w:p>
    <w:p w14:paraId="41F3ECFE" w14:textId="77777777" w:rsidR="005F4757" w:rsidRPr="005F4757" w:rsidRDefault="005F4757" w:rsidP="005F4757">
      <w:pPr>
        <w:ind w:left="709" w:hanging="709"/>
        <w:rPr>
          <w:szCs w:val="20"/>
        </w:rPr>
      </w:pPr>
      <w:r w:rsidRPr="005F4757">
        <w:rPr>
          <w:bCs/>
          <w:szCs w:val="20"/>
          <w:shd w:val="clear" w:color="auto" w:fill="FFFFFF"/>
        </w:rPr>
        <w:t xml:space="preserve">            </w:t>
      </w:r>
      <w:r w:rsidRPr="005F4757">
        <w:rPr>
          <w:szCs w:val="20"/>
        </w:rPr>
        <w:t>Bankovní spojení: 174-500407-464/0600</w:t>
      </w:r>
    </w:p>
    <w:p w14:paraId="45D79C86" w14:textId="77777777" w:rsidR="005F4757" w:rsidRPr="005F4757" w:rsidRDefault="005F4757" w:rsidP="005F4757">
      <w:pPr>
        <w:ind w:left="709" w:hanging="709"/>
        <w:rPr>
          <w:sz w:val="18"/>
          <w:szCs w:val="18"/>
        </w:rPr>
      </w:pPr>
    </w:p>
    <w:p w14:paraId="7B9C88C2" w14:textId="77777777" w:rsidR="005F4757" w:rsidRPr="005F4757" w:rsidRDefault="005F4757" w:rsidP="005F4757">
      <w:pPr>
        <w:ind w:left="709" w:hanging="709"/>
        <w:rPr>
          <w:szCs w:val="20"/>
        </w:rPr>
      </w:pPr>
      <w:r w:rsidRPr="005F4757">
        <w:rPr>
          <w:sz w:val="18"/>
          <w:szCs w:val="18"/>
        </w:rPr>
        <w:t xml:space="preserve">                </w:t>
      </w:r>
      <w:r w:rsidRPr="005F4757">
        <w:rPr>
          <w:szCs w:val="20"/>
        </w:rPr>
        <w:t xml:space="preserve">                </w:t>
      </w:r>
    </w:p>
    <w:p w14:paraId="3F3770A4" w14:textId="77777777" w:rsidR="005F4757" w:rsidRPr="005F4757" w:rsidRDefault="005F4757" w:rsidP="005F4757">
      <w:pPr>
        <w:tabs>
          <w:tab w:val="left" w:pos="709"/>
        </w:tabs>
        <w:spacing w:before="120"/>
        <w:ind w:left="1843" w:hanging="1843"/>
        <w:rPr>
          <w:szCs w:val="20"/>
        </w:rPr>
      </w:pPr>
    </w:p>
    <w:p w14:paraId="4CE90849" w14:textId="77777777" w:rsidR="005F4757" w:rsidRPr="005F4757" w:rsidRDefault="005F4757" w:rsidP="005F4757">
      <w:pPr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1.2.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Zhotovitel: </w:t>
      </w:r>
      <w:r w:rsidRPr="005F4757">
        <w:rPr>
          <w:b/>
          <w:szCs w:val="20"/>
        </w:rPr>
        <w:t xml:space="preserve">VIPA CZ s.r.o., </w:t>
      </w:r>
      <w:r w:rsidRPr="005F4757">
        <w:rPr>
          <w:szCs w:val="20"/>
        </w:rPr>
        <w:t>Kadlická 20, 460 15 Liberec 15</w:t>
      </w:r>
    </w:p>
    <w:p w14:paraId="22EFC804" w14:textId="77777777" w:rsidR="005F4757" w:rsidRPr="005F4757" w:rsidRDefault="005F4757" w:rsidP="005F4757">
      <w:pPr>
        <w:ind w:left="709"/>
        <w:jc w:val="both"/>
        <w:rPr>
          <w:b/>
          <w:szCs w:val="20"/>
        </w:rPr>
      </w:pPr>
      <w:r w:rsidRPr="005F4757">
        <w:rPr>
          <w:szCs w:val="20"/>
        </w:rPr>
        <w:t xml:space="preserve">Jednající prostřednictvím jednatele: </w:t>
      </w:r>
      <w:r w:rsidRPr="005F4757">
        <w:rPr>
          <w:b/>
          <w:szCs w:val="20"/>
        </w:rPr>
        <w:t>Doc. Ing. Josefa Patočky, CSc.</w:t>
      </w:r>
    </w:p>
    <w:p w14:paraId="63D8FFB7" w14:textId="77777777" w:rsidR="005F4757" w:rsidRPr="005F4757" w:rsidRDefault="005F4757" w:rsidP="005F4757">
      <w:pPr>
        <w:ind w:left="709"/>
        <w:jc w:val="both"/>
        <w:rPr>
          <w:b/>
          <w:szCs w:val="20"/>
        </w:rPr>
      </w:pPr>
      <w:r w:rsidRPr="005F4757">
        <w:rPr>
          <w:szCs w:val="20"/>
        </w:rPr>
        <w:t>IČ:</w:t>
      </w:r>
      <w:r w:rsidRPr="005F4757">
        <w:rPr>
          <w:szCs w:val="20"/>
        </w:rPr>
        <w:tab/>
      </w:r>
      <w:r w:rsidRPr="005F4757">
        <w:rPr>
          <w:b/>
          <w:szCs w:val="20"/>
        </w:rPr>
        <w:t>250 461 28</w:t>
      </w:r>
    </w:p>
    <w:p w14:paraId="16D70D83" w14:textId="77777777" w:rsidR="005F4757" w:rsidRPr="005F4757" w:rsidRDefault="005F4757" w:rsidP="005F4757">
      <w:pPr>
        <w:ind w:left="709"/>
        <w:jc w:val="both"/>
        <w:rPr>
          <w:szCs w:val="20"/>
        </w:rPr>
      </w:pPr>
      <w:r w:rsidRPr="005F4757">
        <w:rPr>
          <w:szCs w:val="20"/>
        </w:rPr>
        <w:t>DIČ:</w:t>
      </w:r>
      <w:r w:rsidRPr="005F4757">
        <w:rPr>
          <w:szCs w:val="20"/>
        </w:rPr>
        <w:tab/>
      </w:r>
      <w:r w:rsidRPr="005F4757">
        <w:rPr>
          <w:b/>
          <w:szCs w:val="20"/>
        </w:rPr>
        <w:t>CZ25046128</w:t>
      </w:r>
    </w:p>
    <w:p w14:paraId="532E21FF" w14:textId="77777777" w:rsidR="005F4757" w:rsidRPr="005F4757" w:rsidRDefault="005F4757" w:rsidP="005F4757">
      <w:pPr>
        <w:ind w:left="709"/>
        <w:jc w:val="both"/>
        <w:rPr>
          <w:szCs w:val="20"/>
        </w:rPr>
      </w:pPr>
      <w:r w:rsidRPr="005F4757">
        <w:rPr>
          <w:szCs w:val="20"/>
        </w:rPr>
        <w:t>Bankovní spojení: KB Liberec, č.ú.: 27-4112300217/0100</w:t>
      </w:r>
    </w:p>
    <w:p w14:paraId="2BDB1173" w14:textId="77777777" w:rsidR="005F4757" w:rsidRPr="005F4757" w:rsidRDefault="005F4757" w:rsidP="005F4757">
      <w:pPr>
        <w:ind w:left="709"/>
        <w:jc w:val="both"/>
        <w:rPr>
          <w:szCs w:val="20"/>
        </w:rPr>
      </w:pPr>
      <w:r w:rsidRPr="005F4757">
        <w:rPr>
          <w:sz w:val="18"/>
          <w:szCs w:val="20"/>
        </w:rPr>
        <w:t>Firma je zapsána v obchodním rejstříku vedeném Krajským soudem v Ústí nad Labem, oddíl C, vložka 14798, datum zápisu 1. ledna 1999.</w:t>
      </w:r>
    </w:p>
    <w:p w14:paraId="0E392C24" w14:textId="77777777" w:rsidR="005F4757" w:rsidRPr="005F4757" w:rsidRDefault="005F4757" w:rsidP="005F4757">
      <w:pPr>
        <w:spacing w:before="120"/>
        <w:ind w:left="708"/>
        <w:rPr>
          <w:szCs w:val="20"/>
        </w:rPr>
        <w:sectPr w:rsidR="005F4757" w:rsidRPr="005F4757" w:rsidSect="005F4757">
          <w:headerReference w:type="default" r:id="rId8"/>
          <w:footerReference w:type="default" r:id="rId9"/>
          <w:pgSz w:w="11906" w:h="16838"/>
          <w:pgMar w:top="1134" w:right="1134" w:bottom="1134" w:left="1418" w:header="567" w:footer="708" w:gutter="0"/>
          <w:cols w:space="708"/>
          <w:titlePg/>
        </w:sectPr>
      </w:pPr>
      <w:r w:rsidRPr="005F4757">
        <w:rPr>
          <w:szCs w:val="20"/>
        </w:rPr>
        <w:t xml:space="preserve">K dalším smluvním jednáním je oprávněn také: Lukáš Prchlík, a to samostatně na základě plné moci přílohou 5 smlouvy. </w:t>
      </w:r>
    </w:p>
    <w:bookmarkStart w:id="6" w:name="Předmět"/>
    <w:p w14:paraId="425F1FDE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AUTONUMLGL </w:instrText>
      </w:r>
      <w:r w:rsidRPr="005F4757">
        <w:rPr>
          <w:b/>
          <w:kern w:val="28"/>
          <w:sz w:val="28"/>
          <w:szCs w:val="20"/>
        </w:rPr>
        <w:fldChar w:fldCharType="separate"/>
      </w:r>
      <w:r w:rsidRPr="005F4757">
        <w:rPr>
          <w:b/>
          <w:kern w:val="28"/>
          <w:sz w:val="28"/>
          <w:szCs w:val="20"/>
        </w:rPr>
        <w:t>2.</w:t>
      </w:r>
      <w:r w:rsidRPr="005F4757">
        <w:rPr>
          <w:b/>
          <w:kern w:val="28"/>
          <w:sz w:val="28"/>
          <w:szCs w:val="20"/>
        </w:rPr>
        <w:fldChar w:fldCharType="end"/>
      </w:r>
      <w:bookmarkEnd w:id="6"/>
      <w:r w:rsidRPr="005F4757">
        <w:rPr>
          <w:b/>
          <w:kern w:val="28"/>
          <w:sz w:val="28"/>
          <w:szCs w:val="20"/>
        </w:rPr>
        <w:t xml:space="preserve"> Předmět díla</w:t>
      </w:r>
    </w:p>
    <w:p w14:paraId="565669BB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2.1.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Zhotovitel se zavazuje za podmínek sjednaných touto smlouvou provádět pro objednatele na základě podkladů předaných mu objednatelem následující služby (dále jen ”vyúčtování”) v bytech, popř. nebytových prostorách v objektech ve vlastnictví popř. správě objednatele (dále jen ”byty objednatele”):</w:t>
      </w:r>
    </w:p>
    <w:p w14:paraId="4C22FBDB" w14:textId="77777777" w:rsidR="005F4757" w:rsidRPr="005F4757" w:rsidRDefault="005F4757" w:rsidP="005F4757">
      <w:pPr>
        <w:spacing w:before="120"/>
        <w:ind w:left="1418" w:hanging="709"/>
        <w:jc w:val="both"/>
        <w:rPr>
          <w:szCs w:val="20"/>
        </w:rPr>
      </w:pPr>
      <w:r w:rsidRPr="005F4757">
        <w:rPr>
          <w:szCs w:val="20"/>
        </w:rPr>
        <w:t>-</w:t>
      </w:r>
      <w:r w:rsidRPr="005F4757">
        <w:rPr>
          <w:szCs w:val="20"/>
        </w:rPr>
        <w:tab/>
        <w:t>rozpočet nákladů (v Kč) na vytápění jednotlivých bytů (dále jen ”UT“)</w:t>
      </w:r>
    </w:p>
    <w:p w14:paraId="7524E0FD" w14:textId="77777777" w:rsidR="005F4757" w:rsidRPr="005F4757" w:rsidRDefault="005F4757" w:rsidP="005F4757">
      <w:pPr>
        <w:spacing w:before="120"/>
        <w:ind w:left="1418" w:hanging="709"/>
        <w:jc w:val="both"/>
        <w:rPr>
          <w:szCs w:val="20"/>
        </w:rPr>
      </w:pPr>
      <w:r w:rsidRPr="005F4757">
        <w:rPr>
          <w:szCs w:val="20"/>
        </w:rPr>
        <w:t>-          dodávka a montáž indikátorů VIPA ECR</w:t>
      </w:r>
    </w:p>
    <w:p w14:paraId="22D84159" w14:textId="77777777" w:rsidR="005F4757" w:rsidRPr="005F4757" w:rsidRDefault="005F4757" w:rsidP="005F4757">
      <w:pPr>
        <w:spacing w:before="120"/>
        <w:ind w:left="1418" w:hanging="709"/>
        <w:jc w:val="both"/>
        <w:rPr>
          <w:szCs w:val="20"/>
        </w:rPr>
      </w:pPr>
      <w:r w:rsidRPr="005F4757">
        <w:rPr>
          <w:szCs w:val="20"/>
        </w:rPr>
        <w:t>-          odečtová jednotka ZET 810 v rámci dodávky zdarma</w:t>
      </w:r>
    </w:p>
    <w:p w14:paraId="5D4FBB7D" w14:textId="77777777" w:rsidR="005F4757" w:rsidRPr="005F4757" w:rsidRDefault="005F4757" w:rsidP="005F4757">
      <w:pPr>
        <w:spacing w:before="120"/>
        <w:ind w:left="709"/>
        <w:rPr>
          <w:szCs w:val="20"/>
        </w:rPr>
      </w:pPr>
      <w:r w:rsidRPr="005F4757">
        <w:rPr>
          <w:szCs w:val="20"/>
        </w:rPr>
        <w:t>včetně souvisejících služeb, jak jsou blíže popsány v této smlouvě.</w:t>
      </w:r>
    </w:p>
    <w:p w14:paraId="56D8812D" w14:textId="77777777" w:rsidR="005F4757" w:rsidRPr="005F4757" w:rsidRDefault="005F4757" w:rsidP="005F4757">
      <w:pPr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2.2.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Rozpočet nákladů na vytápění bude proveden na základě vyhodnocení poměrových indikátorů VIPA EC Radio (dále jen ”indikátorů”) dodaných zhotovitelem objednateli na základě této smlouvy popř. před jejím uzavřením, a bude zahrnovat rozpočet nákladů na vytápění na jednotlivé místnosti bytů objednatele. Vyúčtování bude obsahovat veškeré náležitosti dané legislativními předpisy platnými ke dni vyhotovení vyúčtování. </w:t>
      </w:r>
    </w:p>
    <w:p w14:paraId="4AE08239" w14:textId="77777777" w:rsidR="005F4757" w:rsidRPr="005F4757" w:rsidRDefault="005F4757" w:rsidP="005F4757">
      <w:pPr>
        <w:spacing w:before="120"/>
        <w:ind w:left="709" w:hanging="709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2.4.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Strany tímto potvrzují následující způsob provádění vyúčtování:</w:t>
      </w:r>
    </w:p>
    <w:p w14:paraId="21F0AD9C" w14:textId="77777777" w:rsidR="005F4757" w:rsidRPr="005F4757" w:rsidRDefault="005F4757" w:rsidP="005F4757">
      <w:pPr>
        <w:spacing w:before="120"/>
        <w:ind w:left="709"/>
        <w:jc w:val="both"/>
        <w:rPr>
          <w:szCs w:val="20"/>
        </w:rPr>
      </w:pPr>
      <w:r w:rsidRPr="005F4757">
        <w:rPr>
          <w:szCs w:val="20"/>
        </w:rPr>
        <w:t>Způsob vyúčtování bude podrobněji specifikován ve formuláři dodaném zhotovitelem a vyplněném objednatelem před zahájením rozpočtu nákladů. Vzor formuláře tvoří přílohu č. 3.</w:t>
      </w:r>
    </w:p>
    <w:p w14:paraId="2940F88A" w14:textId="77777777" w:rsidR="005F4757" w:rsidRPr="005F4757" w:rsidRDefault="005F4757" w:rsidP="005F4757">
      <w:pPr>
        <w:spacing w:before="120"/>
        <w:ind w:left="709"/>
        <w:jc w:val="both"/>
        <w:rPr>
          <w:szCs w:val="20"/>
        </w:rPr>
      </w:pPr>
      <w:r w:rsidRPr="005F4757">
        <w:rPr>
          <w:szCs w:val="20"/>
        </w:rPr>
        <w:t xml:space="preserve">Strany sjednávají, že objednatel zhotoviteli předá, a to nejpozději do uzavření této smlouvy, podklady obsahující údaje o bytech objednatele a jejich uživatelích specifikované </w:t>
      </w:r>
      <w:r w:rsidRPr="005F4757">
        <w:rPr>
          <w:szCs w:val="20"/>
        </w:rPr>
        <w:lastRenderedPageBreak/>
        <w:t>zhotovitelem, které zhotovitel potřebuje pro splnění svých povinností podle této smlouvy, s výjimkou údajů uvedených v čl. 3.9. níže.</w:t>
      </w:r>
    </w:p>
    <w:p w14:paraId="3C8B88D2" w14:textId="77777777" w:rsidR="005F4757" w:rsidRPr="005F4757" w:rsidRDefault="005F4757" w:rsidP="005F4757">
      <w:pPr>
        <w:spacing w:before="120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space="708"/>
          <w:titlePg/>
        </w:sectPr>
      </w:pPr>
    </w:p>
    <w:bookmarkStart w:id="7" w:name="Povinnosti"/>
    <w:p w14:paraId="500CAD17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separate"/>
      </w:r>
      <w:r w:rsidRPr="005F4757">
        <w:rPr>
          <w:b/>
          <w:kern w:val="28"/>
          <w:sz w:val="28"/>
          <w:szCs w:val="20"/>
        </w:rPr>
        <w:t>3.</w:t>
      </w:r>
      <w:r w:rsidRPr="005F4757">
        <w:rPr>
          <w:b/>
          <w:kern w:val="28"/>
          <w:sz w:val="28"/>
          <w:szCs w:val="20"/>
        </w:rPr>
        <w:fldChar w:fldCharType="end"/>
      </w:r>
      <w:bookmarkEnd w:id="7"/>
      <w:r w:rsidRPr="005F4757">
        <w:rPr>
          <w:b/>
          <w:kern w:val="28"/>
          <w:sz w:val="28"/>
          <w:szCs w:val="20"/>
        </w:rPr>
        <w:t xml:space="preserve"> Povinnosti smluvních stran</w:t>
      </w:r>
    </w:p>
    <w:p w14:paraId="11592C2A" w14:textId="77777777" w:rsidR="005F4757" w:rsidRPr="005F4757" w:rsidRDefault="005F4757" w:rsidP="005F4757">
      <w:pPr>
        <w:spacing w:before="120"/>
        <w:jc w:val="both"/>
        <w:rPr>
          <w:b/>
          <w:szCs w:val="20"/>
        </w:rPr>
      </w:pPr>
      <w:r w:rsidRPr="005F4757">
        <w:rPr>
          <w:b/>
          <w:szCs w:val="20"/>
        </w:rPr>
        <w:t>V rámci předmětu této smlouvy se zhotovitel zavazuje provádět:</w:t>
      </w:r>
    </w:p>
    <w:p w14:paraId="250014D0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dodávku a montáž poměrových indikátorů VIPA EC Radio (dále jen ”indikátory”) do měřících míst; </w:t>
      </w:r>
    </w:p>
    <w:bookmarkStart w:id="8" w:name="vyhodnocení"/>
    <w:p w14:paraId="0F2B22F7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8"/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vyhodnocení údajů na základě odečtů náměrů indikátorů provedených </w:t>
      </w:r>
      <w:r w:rsidRPr="005F4757">
        <w:rPr>
          <w:b/>
          <w:szCs w:val="20"/>
        </w:rPr>
        <w:t>objednatelem</w:t>
      </w:r>
      <w:r w:rsidRPr="005F4757">
        <w:rPr>
          <w:szCs w:val="20"/>
        </w:rPr>
        <w:t>;</w:t>
      </w:r>
    </w:p>
    <w:p w14:paraId="04E92870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3.4.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výpočet nákladů na vytápění každé měřené místnosti podle dosahovaných teplot zpracovaný na základě údajů poskytnutých objednatelem a na základě vyhodnocení údajů zaznamenaných snímači;</w:t>
      </w:r>
    </w:p>
    <w:p w14:paraId="7FC107D5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3.5.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poměrné rozdělení úhrady za vytápění mezi jednotlivé uživatele bytů objednatele (dále jen ”uživatelé”) při změnách uživatelů, k nimž dojde v průběhu rozúčtovacího období (jak je definováno níže), za předpokladu, že tuto změnu objednatel zhotoviteli včas oznámil (viz níže). V takových případech budou náklady na vytápění rozděleny mezi uživatele podle doby užívání bytu objednatele a se zohledněním energetické náročnosti jednotlivých měsíců;</w:t>
      </w:r>
    </w:p>
    <w:bookmarkStart w:id="9" w:name="souhrn"/>
    <w:p w14:paraId="2B566A98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3.7.</w:t>
      </w:r>
      <w:r w:rsidRPr="005F4757">
        <w:rPr>
          <w:szCs w:val="20"/>
          <w:lang w:val="en-US"/>
        </w:rPr>
        <w:fldChar w:fldCharType="end"/>
      </w:r>
      <w:bookmarkEnd w:id="9"/>
      <w:r w:rsidRPr="005F4757">
        <w:rPr>
          <w:szCs w:val="20"/>
          <w:lang w:val="en-US"/>
        </w:rPr>
        <w:tab/>
      </w:r>
      <w:r w:rsidRPr="005F4757">
        <w:rPr>
          <w:szCs w:val="20"/>
        </w:rPr>
        <w:t>vyhotovení jednoho paré souhrnných účtů (obsahujících jména uživatelů a celkové částky připadající na jednotlivé uživatele) a jejich zaslání poštou k písemnému odsouhlasení objednateli, není-li sjednán jiný způsob předání. Pokud bylo v konkrétním případě dohodnuto osobní předání, sepíší strany o předání předávací protokol;</w:t>
      </w:r>
    </w:p>
    <w:p w14:paraId="2D441892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space="708"/>
          <w:formProt w:val="0"/>
          <w:titlePg/>
        </w:sectPr>
      </w:pPr>
    </w:p>
    <w:bookmarkStart w:id="10" w:name="návaznost"/>
    <w:p w14:paraId="286F5A3A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3.8.</w:t>
      </w:r>
      <w:r w:rsidRPr="005F4757">
        <w:rPr>
          <w:szCs w:val="20"/>
          <w:lang w:val="en-US"/>
        </w:rPr>
        <w:fldChar w:fldCharType="end"/>
      </w:r>
      <w:bookmarkEnd w:id="10"/>
      <w:r w:rsidRPr="005F4757">
        <w:rPr>
          <w:szCs w:val="20"/>
          <w:lang w:val="en-US"/>
        </w:rPr>
        <w:tab/>
      </w:r>
      <w:r w:rsidRPr="005F4757">
        <w:rPr>
          <w:szCs w:val="20"/>
        </w:rPr>
        <w:t>v návaznosti na odsouhlasení údajů v souhrnných účtech objednatelem a po provedení případných oprav požadovaných objednatelem, vyhotovení individuálních účtů (obsahujících údaje specifikované v příloze 1) v jednom paré a finálních souhrnných účtů ve dvou paré</w:t>
      </w:r>
    </w:p>
    <w:p w14:paraId="52E53DF5" w14:textId="77777777" w:rsidR="005F4757" w:rsidRPr="005F4757" w:rsidRDefault="005F4757" w:rsidP="005F4757">
      <w:pPr>
        <w:ind w:left="709"/>
        <w:jc w:val="both"/>
        <w:rPr>
          <w:szCs w:val="20"/>
        </w:rPr>
        <w:sectPr w:rsidR="005F4757" w:rsidRPr="005F4757" w:rsidSect="005F4757">
          <w:headerReference w:type="first" r:id="rId10"/>
          <w:type w:val="continuous"/>
          <w:pgSz w:w="11906" w:h="16838"/>
          <w:pgMar w:top="1134" w:right="1134" w:bottom="1134" w:left="1418" w:header="567" w:footer="708" w:gutter="0"/>
          <w:cols w:space="708"/>
          <w:titlePg/>
        </w:sectPr>
      </w:pPr>
      <w:r w:rsidRPr="005F4757">
        <w:rPr>
          <w:szCs w:val="20"/>
        </w:rPr>
        <w:t xml:space="preserve">a dále předání údajů souhrnných i individuálních účtů ve formátu </w:t>
      </w:r>
      <w:r w:rsidRPr="005F4757">
        <w:rPr>
          <w:b/>
          <w:szCs w:val="20"/>
        </w:rPr>
        <w:t>.xls a PDF</w:t>
      </w:r>
      <w:r w:rsidRPr="005F4757">
        <w:rPr>
          <w:szCs w:val="20"/>
        </w:rPr>
        <w:t xml:space="preserve"> (dále jen ”předání díla”). Pro způsob předání platí obdobně ustanovení předchozího odstavce.</w:t>
      </w:r>
    </w:p>
    <w:p w14:paraId="3F86C682" w14:textId="77777777" w:rsidR="005F4757" w:rsidRPr="005F4757" w:rsidRDefault="005F4757" w:rsidP="005F4757">
      <w:pPr>
        <w:spacing w:before="120"/>
        <w:jc w:val="both"/>
        <w:rPr>
          <w:b/>
          <w:szCs w:val="20"/>
        </w:rPr>
      </w:pPr>
      <w:r w:rsidRPr="005F4757">
        <w:rPr>
          <w:b/>
          <w:szCs w:val="20"/>
        </w:rPr>
        <w:t>Objednatel se zavazuje:</w:t>
      </w:r>
    </w:p>
    <w:bookmarkStart w:id="11" w:name="informace"/>
    <w:p w14:paraId="307A2F49" w14:textId="77777777" w:rsidR="005F4757" w:rsidRPr="005F4757" w:rsidRDefault="005F4757" w:rsidP="005F4757">
      <w:pPr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3.10.</w:t>
      </w:r>
      <w:r w:rsidRPr="005F4757">
        <w:rPr>
          <w:szCs w:val="20"/>
          <w:lang w:val="en-US"/>
        </w:rPr>
        <w:fldChar w:fldCharType="end"/>
      </w:r>
      <w:bookmarkEnd w:id="11"/>
      <w:r w:rsidRPr="005F4757">
        <w:rPr>
          <w:szCs w:val="20"/>
          <w:lang w:val="en-US"/>
        </w:rPr>
        <w:tab/>
      </w:r>
      <w:r w:rsidRPr="005F4757">
        <w:rPr>
          <w:szCs w:val="20"/>
        </w:rPr>
        <w:t>podat předběžnou informaci uživatelům bytů o montážích indikátorů a zajistit přístup zhotovitele ke všem měřicím místům;</w:t>
      </w:r>
    </w:p>
    <w:bookmarkStart w:id="12" w:name="termíny"/>
    <w:p w14:paraId="5A74D6FD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3.11.</w:t>
      </w:r>
      <w:r w:rsidRPr="005F4757">
        <w:rPr>
          <w:szCs w:val="20"/>
          <w:lang w:val="en-US"/>
        </w:rPr>
        <w:fldChar w:fldCharType="end"/>
      </w:r>
      <w:bookmarkEnd w:id="12"/>
      <w:r w:rsidRPr="005F4757">
        <w:rPr>
          <w:szCs w:val="20"/>
          <w:lang w:val="en-US"/>
        </w:rPr>
        <w:tab/>
      </w:r>
      <w:r w:rsidRPr="005F4757">
        <w:rPr>
          <w:szCs w:val="20"/>
        </w:rPr>
        <w:t>vždy nejpozději jeden měsíc před předpokládaným termínem předání díla zhotovitelem:</w:t>
      </w:r>
    </w:p>
    <w:p w14:paraId="4F688F16" w14:textId="77777777" w:rsidR="005F4757" w:rsidRPr="005F4757" w:rsidRDefault="005F4757" w:rsidP="005F4757">
      <w:pPr>
        <w:numPr>
          <w:ilvl w:val="0"/>
          <w:numId w:val="39"/>
        </w:numPr>
        <w:spacing w:before="120"/>
        <w:jc w:val="both"/>
        <w:rPr>
          <w:szCs w:val="20"/>
        </w:rPr>
      </w:pPr>
      <w:r w:rsidRPr="005F4757">
        <w:rPr>
          <w:szCs w:val="20"/>
        </w:rPr>
        <w:t>předat údaje o výši celkových nákladů na ÚT</w:t>
      </w:r>
      <w:r w:rsidRPr="005F4757">
        <w:rPr>
          <w:color w:val="0000FF"/>
          <w:szCs w:val="20"/>
        </w:rPr>
        <w:t xml:space="preserve"> </w:t>
      </w:r>
      <w:r w:rsidRPr="005F4757">
        <w:rPr>
          <w:szCs w:val="20"/>
        </w:rPr>
        <w:t>včetně údajů o výši záloh zaplacených jednotlivými uživateli,</w:t>
      </w:r>
    </w:p>
    <w:p w14:paraId="79461D66" w14:textId="77777777" w:rsidR="005F4757" w:rsidRPr="005F4757" w:rsidRDefault="005F4757" w:rsidP="005F4757">
      <w:pPr>
        <w:numPr>
          <w:ilvl w:val="0"/>
          <w:numId w:val="39"/>
        </w:numPr>
        <w:spacing w:before="120"/>
        <w:jc w:val="both"/>
        <w:rPr>
          <w:szCs w:val="20"/>
        </w:rPr>
      </w:pPr>
      <w:r w:rsidRPr="005F4757">
        <w:rPr>
          <w:szCs w:val="20"/>
        </w:rPr>
        <w:t>předat náměry indikátorů topných nákladů</w:t>
      </w:r>
    </w:p>
    <w:p w14:paraId="11E2CD2A" w14:textId="77777777" w:rsidR="005F4757" w:rsidRPr="005F4757" w:rsidRDefault="005F4757" w:rsidP="005F4757">
      <w:pPr>
        <w:numPr>
          <w:ilvl w:val="0"/>
          <w:numId w:val="39"/>
        </w:numPr>
        <w:spacing w:before="120"/>
        <w:jc w:val="both"/>
        <w:rPr>
          <w:szCs w:val="20"/>
        </w:rPr>
      </w:pPr>
      <w:r w:rsidRPr="005F4757">
        <w:rPr>
          <w:szCs w:val="20"/>
        </w:rPr>
        <w:t>předat údaje o veškerých změnách uživatelů (datum změny a jméno nového uživatele) popř. změnách v dalších údajích o bytech uživatele uvedených v příloze 1 (dále jen ”změnové údaje”),</w:t>
      </w:r>
    </w:p>
    <w:p w14:paraId="44E58884" w14:textId="77777777" w:rsidR="005F4757" w:rsidRPr="005F4757" w:rsidRDefault="005F4757" w:rsidP="005F4757">
      <w:pPr>
        <w:numPr>
          <w:ilvl w:val="0"/>
          <w:numId w:val="39"/>
        </w:numPr>
        <w:spacing w:before="120"/>
        <w:jc w:val="both"/>
        <w:rPr>
          <w:szCs w:val="20"/>
        </w:rPr>
      </w:pPr>
      <w:r w:rsidRPr="005F4757">
        <w:rPr>
          <w:szCs w:val="20"/>
        </w:rPr>
        <w:t>předat další údaje potřebné k vyúčtování ve smyslu platné legislativy prostřednictvím tabulky předané zhotovitelem (příloha č. 3)</w:t>
      </w:r>
    </w:p>
    <w:p w14:paraId="34B31C00" w14:textId="77777777" w:rsidR="005F4757" w:rsidRPr="005F4757" w:rsidRDefault="005F4757" w:rsidP="005F4757">
      <w:pPr>
        <w:numPr>
          <w:ilvl w:val="0"/>
          <w:numId w:val="39"/>
        </w:numPr>
        <w:spacing w:before="120"/>
        <w:jc w:val="both"/>
        <w:rPr>
          <w:szCs w:val="20"/>
        </w:rPr>
      </w:pPr>
      <w:r w:rsidRPr="005F4757">
        <w:rPr>
          <w:szCs w:val="20"/>
        </w:rPr>
        <w:t>rozhodnout o způsobu účtování neměřeného odběru v případě, že bude zjištěna nedovolená manipulace s indikátory nebo jejich částmi nebo vodoměry, včetně poškození montážní plomby, nebo v případě, že uživatel neumožnil odečet stavu indikátorů,</w:t>
      </w:r>
    </w:p>
    <w:p w14:paraId="564602FE" w14:textId="77777777" w:rsidR="005F4757" w:rsidRPr="005F4757" w:rsidRDefault="005F4757" w:rsidP="005F4757">
      <w:pPr>
        <w:spacing w:before="120"/>
        <w:ind w:left="1076"/>
        <w:jc w:val="both"/>
        <w:rPr>
          <w:szCs w:val="20"/>
        </w:rPr>
      </w:pPr>
    </w:p>
    <w:p w14:paraId="56ED9FB1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lastRenderedPageBreak/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3.12.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vždy nejpozději do jednoho týdne ode dne předání jednoho paré souhrnných účtů zhotovitelem v souladu s odstavcem 3.5. výše písemně (pokud nebylo sjednáno jinak) odsouhlasit údaje v nich obsažené, včetně sdělení požadavků na provedení případných oprav; tím není dotčena povinnost objednatele oznamovat změnové údaje v termínech sjednaných v bodě 3.8. výše;</w:t>
      </w:r>
    </w:p>
    <w:bookmarkStart w:id="13" w:name="účty"/>
    <w:p w14:paraId="751425D6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3.13.</w:t>
      </w:r>
      <w:r w:rsidRPr="005F4757">
        <w:rPr>
          <w:szCs w:val="20"/>
          <w:lang w:val="en-US"/>
        </w:rPr>
        <w:fldChar w:fldCharType="end"/>
      </w:r>
      <w:bookmarkEnd w:id="13"/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předat jednotlivým uživatelům bytů objednatele příslušné individuální účty předané objednateli zhotovitelem, a to nejpozději s ročním vyúčtováním služeb ve smyslu platné legislativy a dále umožnit jednotlivým uživatelům nahlédnutí do souhrnných účtů v rozsahu, v jakém se jich týkají. </w:t>
      </w:r>
    </w:p>
    <w:p w14:paraId="20FC6919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3.14.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zasílat objednávky na dodávku a instalaci nových indikátorů v bytech objednatele tak, aby mohly být instalovány nejpozději ke dni začátku dalšího zúčtovacího období. Dodací lhůta činí max.1 měsíc od doručení objednávky.</w:t>
      </w:r>
    </w:p>
    <w:p w14:paraId="0E589C5B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space="708"/>
          <w:formProt w:val="0"/>
          <w:titlePg/>
        </w:sectPr>
      </w:pPr>
    </w:p>
    <w:p w14:paraId="78731257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Termíny plnění</w:t>
      </w:r>
    </w:p>
    <w:p w14:paraId="71939827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szCs w:val="20"/>
        </w:rPr>
        <w:t xml:space="preserve">Kromě termínů plnění sjednaných v jiných ustanoveních této smlouvy, je </w:t>
      </w:r>
      <w:r w:rsidRPr="005F4757">
        <w:rPr>
          <w:b/>
          <w:szCs w:val="20"/>
        </w:rPr>
        <w:t xml:space="preserve">zhotovitel povinen </w:t>
      </w:r>
      <w:r w:rsidRPr="005F4757">
        <w:rPr>
          <w:szCs w:val="20"/>
        </w:rPr>
        <w:t>provádět činnosti podle této smlouvy v těchto termínech:</w:t>
      </w:r>
    </w:p>
    <w:bookmarkStart w:id="14" w:name="výměna"/>
    <w:p w14:paraId="4640F672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4.1.</w:t>
      </w:r>
      <w:r w:rsidRPr="005F4757">
        <w:rPr>
          <w:szCs w:val="20"/>
          <w:lang w:val="en-US"/>
        </w:rPr>
        <w:fldChar w:fldCharType="end"/>
      </w:r>
      <w:bookmarkEnd w:id="14"/>
      <w:r w:rsidRPr="005F4757">
        <w:rPr>
          <w:szCs w:val="20"/>
          <w:lang w:val="en-US"/>
        </w:rPr>
        <w:tab/>
      </w:r>
      <w:r w:rsidRPr="005F4757">
        <w:rPr>
          <w:szCs w:val="20"/>
        </w:rPr>
        <w:t xml:space="preserve">Zúčtovací období je objednatelem stanoveno na </w:t>
      </w:r>
      <w:r w:rsidRPr="005F4757">
        <w:rPr>
          <w:b/>
          <w:szCs w:val="20"/>
        </w:rPr>
        <w:t>od 1.6. -31.5.</w:t>
      </w:r>
      <w:r w:rsidRPr="005F4757">
        <w:rPr>
          <w:szCs w:val="20"/>
        </w:rPr>
        <w:t xml:space="preserve">, </w:t>
      </w:r>
    </w:p>
    <w:p w14:paraId="453B4B01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space="708"/>
          <w:titlePg/>
        </w:sectPr>
      </w:pPr>
    </w:p>
    <w:p w14:paraId="0EB94C2B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4.2.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činnosti v odstavcích 3.2. až 3.4. výše tak, aby zaslal popř. jiným sjednaným způsobem předal objednateli k odsouhlasení souhrnné účty podle odstavce 3.5. výše nejpozději do 2 týdnů poté, co obdržel od objednatele veškeré podklady potřebné k jejich vyhotovení,</w:t>
      </w:r>
    </w:p>
    <w:p w14:paraId="75ABC930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4.3.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předání díla nejpozději do 1 týdne poté, co objednatel odsouhlasil údaje v souhrnných účtech,</w:t>
      </w:r>
    </w:p>
    <w:p w14:paraId="5A521FC9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separate"/>
      </w:r>
      <w:r w:rsidRPr="005F4757">
        <w:rPr>
          <w:szCs w:val="20"/>
        </w:rPr>
        <w:t>4.5.</w: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předal-li objednatel jakékoliv změnové údaje po termínu sjednaném v bodě 3.9., avšak před předáním díla zhotovitelem, je zhotovitel oprávněn splnit své povinnosti uvedené zejména v odstavcíc</w:t>
      </w:r>
      <w:bookmarkStart w:id="15" w:name="A1"/>
      <w:bookmarkEnd w:id="15"/>
      <w:r w:rsidRPr="005F4757">
        <w:rPr>
          <w:szCs w:val="20"/>
        </w:rPr>
        <w:t>h 3.5. a 3.6. výše v termínu prodlouženém o dobu takového prodlení objednatele s předáním změnových údajů. Budou-li změnové údaje předány zhotoviteli později, nejpozději však do 1 roku od předání díla zhotovitelem, zavazuje se zhotovitel vyhotovit příslušné individuální účty a finální souhrnné účty znovu a objednatel se zavazuje zaplatit za to cenu uvedenou v ceníku služeb.</w:t>
      </w:r>
    </w:p>
    <w:p w14:paraId="1B9A4AD9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Cena díla</w:t>
      </w:r>
    </w:p>
    <w:p w14:paraId="09361EBB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Objednatel se zavazuje zaplatit zhotoviteli za provádění činností uvedených v článku 2. a specifikovaných v článku 3. této smlouvy výše, tzn. cenu za komplexní službu jak bude zhotovitelem vypočtena podle ceníku, který tvoří přílohu 2 této smlouvy. Dodávka a montáž se řídí přiloženou cenovou nabídkou v příloze 4, která je nedílnou částí smlouvy. Jednotlivé položky ceníku mohou být změněny vždy jednou ročně v důsledku změny cen materiálových vstupů zhotovitele a změn indexu spotřebitelských cen oficiálně publikovaného ČSÚ nebo obdobného indexu v případě, že bude uvedený index nahrazen. Změny cen vyplývající z úprav platných právních předpisů budou uskutečněny ke dni účinnosti těchto změn. Nové ceny budou sjednány v dodatku k této smlouvě nebo nové ceny stanoví zhotovitel v aktuálním ceníku, maximálně v rozsahu změn uvedených v předchozí větě. Nový ceník nahrazuje dnem určeným zhotovitelem dosavadní přílohu 2;</w:t>
      </w:r>
    </w:p>
    <w:p w14:paraId="7C45B2BD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Objednatel má nárok na smluvní pokutu ve výši 0,05 % z ceny díla za každý den prodlení zhotovitele s jeho předáním. Tím nejsou dotčena práva objednatele uvedená v odstavci 7.2. níže. Pro vyloučení pochybností se uvádí, že nárok na smluvní pokutu nevzniká, bylo-li prodlení zhotovitele způsobeno prodlením objednatele při předání podkladů nutných pro provedení díla.</w:t>
      </w:r>
    </w:p>
    <w:p w14:paraId="18E6EF74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lastRenderedPageBreak/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Platební podmínky</w:t>
      </w:r>
    </w:p>
    <w:bookmarkStart w:id="16" w:name="faktury"/>
    <w:p w14:paraId="6E7CF31B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16"/>
      <w:r w:rsidRPr="005F4757">
        <w:rPr>
          <w:szCs w:val="20"/>
          <w:lang w:val="en-US"/>
        </w:rPr>
        <w:tab/>
      </w:r>
      <w:r w:rsidRPr="005F4757">
        <w:rPr>
          <w:szCs w:val="20"/>
        </w:rPr>
        <w:t>Zhotovitel je oprávněn vystavovat faktury za provádění činností podle této smlouvy vždy po předání díla, s výjimkou dodávek a instalací indikátorů VIPA, kdy je oprávněn příslušnou fakturu vystavit po provedení instalace.</w:t>
      </w:r>
    </w:p>
    <w:bookmarkStart w:id="17" w:name="záloha"/>
    <w:p w14:paraId="4A8734F7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17"/>
      <w:r w:rsidRPr="005F4757">
        <w:rPr>
          <w:szCs w:val="20"/>
          <w:lang w:val="en-US"/>
        </w:rPr>
        <w:tab/>
      </w:r>
      <w:r w:rsidRPr="005F4757">
        <w:rPr>
          <w:szCs w:val="20"/>
        </w:rPr>
        <w:t>Bez ohledu na výše uvedené je zhotovitel oprávněn požadovat, aby objednatel zaplatil předem přiměřenou zálohu (max. ve výši 80% předpokládané ceny vyúčtování resp. ceny příslušné dodávky a instalace indikátorů) a za tím účelem vystavovat zálohové faktury. Oprávnění zhotovitele požadovat zaplacení zálohy vzniká zejména pokud byl objednatel kdykoliv za doby trvání smluvního vztahu z této smlouvy v prodlení s úhradou jakékoliv splatné částky delším než 10 dnů.</w:t>
      </w:r>
    </w:p>
    <w:p w14:paraId="4007BFC6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Po dohodě stran formou dodatku k této smlouvě může zhotovitel poskytovat objednateli i jiné služby. Cena za jejich poskytnutí bude zhotovitelem fakturována vždy po provedení příslušné služby. Odstavec 6.2. platí obdobně.</w:t>
      </w:r>
    </w:p>
    <w:p w14:paraId="0454D2D2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Faktury (včetně zálohových) jsou vystavovány zhotovitelem se splatností 14 kalendářních dnů.</w:t>
      </w:r>
    </w:p>
    <w:p w14:paraId="45286521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Není-li dohodnuto jinak, budou platby splatných částek prováděny v českých korunách, převodem na účet zhotovitele uvedený v záhlaví faktury</w:t>
      </w:r>
    </w:p>
    <w:p w14:paraId="39BC8E96" w14:textId="77777777" w:rsidR="005F4757" w:rsidRPr="005F4757" w:rsidRDefault="005F4757" w:rsidP="005F4757">
      <w:pPr>
        <w:tabs>
          <w:tab w:val="left" w:pos="705"/>
        </w:tabs>
        <w:spacing w:before="120"/>
        <w:ind w:left="705" w:hanging="705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V případě prodlení objednatele se zaplacením faktury má zhotovitel nárok na úrok z prodlení ve výši 0,05 % fakturované částky za každý den prodlení. Zhotovitel má právo po dobu prodlení přerušit plnění jeho povinností podle této smlouvy. Tím nejsou dotčena jeho práva uvedená v odstavci 7.2. níže.</w:t>
      </w:r>
    </w:p>
    <w:p w14:paraId="11B6E40A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Doba trvání smlouvy, ukončení</w:t>
      </w:r>
    </w:p>
    <w:p w14:paraId="30571B6A" w14:textId="77777777" w:rsidR="005F4757" w:rsidRPr="005F4757" w:rsidRDefault="005F4757" w:rsidP="005F4757">
      <w:pPr>
        <w:widowControl w:val="0"/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Tato smlouva se uzavírá na dobu neurčitou a je možno ji vypovědět písemnou výpovědí doručenou druhé smluvní straně nejpozději 3 měsíce před koncem zúčtovacího období stanoveného v odstavci</w:t>
      </w:r>
      <w:bookmarkStart w:id="18" w:name="A2"/>
      <w:bookmarkEnd w:id="18"/>
      <w:r w:rsidRPr="005F4757">
        <w:rPr>
          <w:szCs w:val="20"/>
        </w:rPr>
        <w:t xml:space="preserve"> 4.1. Výpovědní lhůta činí 3 měsíce a běží od 1. dne kalendářního měsíce následujícího po jejím doručení.</w:t>
      </w:r>
    </w:p>
    <w:bookmarkStart w:id="19" w:name="odstoupení"/>
    <w:p w14:paraId="18C38BCD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19"/>
      <w:r w:rsidRPr="005F4757">
        <w:rPr>
          <w:szCs w:val="20"/>
          <w:lang w:val="en-US"/>
        </w:rPr>
        <w:tab/>
      </w:r>
      <w:r w:rsidRPr="005F4757">
        <w:rPr>
          <w:szCs w:val="20"/>
        </w:rPr>
        <w:t>Kterákoliv smluvní strana je dále oprávněna od této smlouvy odstoupit v případě podstatného porušení smlouvy druhou smluvní stranou. Za takové porušení se považuje zejména:</w:t>
      </w:r>
    </w:p>
    <w:p w14:paraId="20D6E63B" w14:textId="77777777" w:rsidR="005F4757" w:rsidRPr="005F4757" w:rsidRDefault="005F4757" w:rsidP="005F4757">
      <w:pPr>
        <w:spacing w:before="120"/>
        <w:ind w:left="1276" w:hanging="567"/>
        <w:jc w:val="both"/>
        <w:rPr>
          <w:szCs w:val="20"/>
        </w:rPr>
      </w:pPr>
      <w:r w:rsidRPr="005F4757">
        <w:rPr>
          <w:szCs w:val="20"/>
        </w:rPr>
        <w:t>a)</w:t>
      </w:r>
      <w:r w:rsidRPr="005F4757">
        <w:rPr>
          <w:szCs w:val="20"/>
        </w:rPr>
        <w:tab/>
        <w:t>prodlení zhotovitele s předáním díla po odsouhlasení souhrnných účtů objednatelem, přesáhne-li 30 dnů, nebo</w:t>
      </w:r>
    </w:p>
    <w:p w14:paraId="6F4B2618" w14:textId="77777777" w:rsidR="005F4757" w:rsidRPr="005F4757" w:rsidRDefault="005F4757" w:rsidP="005F4757">
      <w:pPr>
        <w:spacing w:before="120"/>
        <w:ind w:left="1276" w:hanging="567"/>
        <w:jc w:val="both"/>
        <w:rPr>
          <w:szCs w:val="20"/>
        </w:rPr>
      </w:pPr>
      <w:r w:rsidRPr="005F4757">
        <w:rPr>
          <w:szCs w:val="20"/>
        </w:rPr>
        <w:t>b)</w:t>
      </w:r>
      <w:r w:rsidRPr="005F4757">
        <w:rPr>
          <w:szCs w:val="20"/>
        </w:rPr>
        <w:tab/>
        <w:t>prodlení objednatele s úhradou jakékoliv splatné částky delší než 30 dnů nebo porušení povinnosti stanovené v odstavci 3.11. výše.</w:t>
      </w:r>
    </w:p>
    <w:p w14:paraId="31015D8E" w14:textId="77777777" w:rsidR="005F4757" w:rsidRPr="005F4757" w:rsidRDefault="005F4757" w:rsidP="005F4757">
      <w:pPr>
        <w:spacing w:before="120"/>
        <w:ind w:left="1276" w:hanging="567"/>
        <w:jc w:val="both"/>
        <w:rPr>
          <w:szCs w:val="20"/>
        </w:rPr>
      </w:pPr>
    </w:p>
    <w:p w14:paraId="1C6EEDB9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Odstoupení je účinné dnem prokazatelného doručení písemného oznámení o něm na adresu druhé smluvní strany uvedenou v záhlaví této smlouvy, není-li v něm uvedeno pozdější datum. Účinností odstoupení zanikají práva a povinnosti stran z této smlouvy, s výjimkou již vzniklých nevypořádaných nároků zhotovitele na úhradu ceny díla nebo její části a případných nároků stran na náhradu škody a povinností stanovených v odstavci 8.4. a 8.5. níže.</w:t>
      </w:r>
    </w:p>
    <w:p w14:paraId="66A2A394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Ostatní ujednání</w:t>
      </w:r>
    </w:p>
    <w:p w14:paraId="086A48A6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  <w:lang w:val="en-US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  <w:t xml:space="preserve">Na indikátory VIPA EC Radio se poskytuje záruka na funkčnost přístroje 2 roky ode dne dodání. V případě smluvně ujednaného rozúčtování nákladů na vytápění  zhotovitelem, je </w:t>
      </w:r>
      <w:r w:rsidRPr="005F4757">
        <w:rPr>
          <w:szCs w:val="20"/>
          <w:lang w:val="en-US"/>
        </w:rPr>
        <w:lastRenderedPageBreak/>
        <w:t xml:space="preserve">zákonná záruka prodloužena na celou dobu živnosti přístroje </w:t>
      </w:r>
      <w:r w:rsidRPr="005F4757">
        <w:rPr>
          <w:b/>
          <w:szCs w:val="20"/>
          <w:lang w:val="en-US"/>
        </w:rPr>
        <w:t>10 let</w:t>
      </w:r>
      <w:r w:rsidRPr="005F4757">
        <w:rPr>
          <w:szCs w:val="20"/>
          <w:lang w:val="en-US"/>
        </w:rPr>
        <w:t xml:space="preserve"> za podmínky </w:t>
      </w:r>
      <w:r w:rsidRPr="005F4757">
        <w:rPr>
          <w:b/>
          <w:szCs w:val="20"/>
          <w:lang w:val="en-US"/>
        </w:rPr>
        <w:t>nastavení omezeného komunikačního okna na každý červen</w:t>
      </w:r>
      <w:r w:rsidRPr="005F4757">
        <w:rPr>
          <w:szCs w:val="20"/>
          <w:lang w:val="en-US"/>
        </w:rPr>
        <w:t xml:space="preserve"> neporušenosti plomby a vyloučení vnějších zásahů do přístroje. Záruka se navztahuje na vady vzniklé mechanickým poškozením, neodbornou manipulací, popřípadě zásahem do přístroje nepovolanou osobou nebo poškozením přírodními živly.</w:t>
      </w:r>
    </w:p>
    <w:p w14:paraId="7071C0A6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Nebezpečí škody na indikátorech dodaných zhotovitelem objednateli podle této smlouvy přechází vždy okamžikem jejich instalace v jednotlivých měřicích místech a podpisem montážního protokolu. Vlastnické právo k indikátorům přechází na objednatele vždy úplnou úhradou jejich ceny fakturované zhotovitelem v souladu s odstavce</w:t>
      </w:r>
      <w:bookmarkStart w:id="20" w:name="A3"/>
      <w:bookmarkEnd w:id="20"/>
      <w:r w:rsidRPr="005F4757">
        <w:rPr>
          <w:szCs w:val="20"/>
        </w:rPr>
        <w:t>m 6.1. výše.</w:t>
      </w:r>
    </w:p>
    <w:p w14:paraId="56F890EC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Zhotovitel je oprávněn k plnění svých povinností podle této smlouvy použít třetích osob.</w:t>
      </w:r>
    </w:p>
    <w:bookmarkStart w:id="21" w:name="mlčenlivost"/>
    <w:p w14:paraId="18DC87E0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21"/>
      <w:r w:rsidRPr="005F4757">
        <w:rPr>
          <w:szCs w:val="20"/>
          <w:lang w:val="en-US"/>
        </w:rPr>
        <w:tab/>
      </w:r>
      <w:r w:rsidRPr="005F4757">
        <w:rPr>
          <w:szCs w:val="20"/>
        </w:rPr>
        <w:t>Objednatel není oprávněn použít souhrnné a individuální účty ani jakékoliv údaje v nich obsažené k jinému účelu než pro provedení peněžního rozpočtu nákladů na vytápění v bytech objednatele jednotlivým uživatelům, včetně poskytnutí příslušných individuálních účtů jednotlivým uživatelům a umožnění uživatelům nahlížet do souhrnných účtů v rozsahu, v jakém se jich týkají.</w:t>
      </w:r>
    </w:p>
    <w:bookmarkStart w:id="22" w:name="účtování"/>
    <w:p w14:paraId="5F55638E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bookmarkEnd w:id="22"/>
      <w:r w:rsidRPr="005F4757">
        <w:rPr>
          <w:szCs w:val="20"/>
          <w:lang w:val="en-US"/>
        </w:rPr>
        <w:tab/>
      </w:r>
      <w:r w:rsidRPr="005F4757">
        <w:rPr>
          <w:szCs w:val="20"/>
        </w:rPr>
        <w:t>Strany jsou povinny zachovávat mlčenlivost o skutečnostech, o kterých se dozvěděly v souvislosti s touto smlouvou. Zhotovitel je oprávněn použít údaje obsažené v souhrnných a individuálních účtech předaných objednateli pro statistické účely, avšak bez jmenné identifikace jednotlivých uživatelů a bez číselné identifikace jednotlivých bytů objednatele.</w:t>
      </w:r>
    </w:p>
    <w:p w14:paraId="69D92DDA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Objednatel se zavazuje, že cena účtovaná jednotlivým uživatelům bytů za komplexní službu poskytovanou zhotovitelem podle této smlouvy vztažená na jeden indikátor nebude převyšovat cenu účtovanou objednateli za tuto službu zhotovitelem.</w:t>
      </w:r>
    </w:p>
    <w:p w14:paraId="4BC0FA48" w14:textId="77777777" w:rsidR="005F4757" w:rsidRPr="005F4757" w:rsidRDefault="005F4757" w:rsidP="005F4757">
      <w:pPr>
        <w:keepNext/>
        <w:numPr>
          <w:ilvl w:val="0"/>
          <w:numId w:val="20"/>
        </w:numPr>
        <w:tabs>
          <w:tab w:val="num" w:pos="360"/>
        </w:tabs>
        <w:spacing w:before="480" w:after="60"/>
        <w:ind w:left="0" w:firstLine="0"/>
        <w:jc w:val="center"/>
        <w:outlineLvl w:val="0"/>
        <w:rPr>
          <w:b/>
          <w:kern w:val="28"/>
          <w:sz w:val="28"/>
          <w:szCs w:val="20"/>
        </w:rPr>
      </w:pPr>
      <w:r w:rsidRPr="005F4757">
        <w:rPr>
          <w:b/>
          <w:kern w:val="28"/>
          <w:sz w:val="28"/>
          <w:szCs w:val="20"/>
        </w:rPr>
        <w:fldChar w:fldCharType="begin"/>
      </w:r>
      <w:r w:rsidRPr="005F4757">
        <w:rPr>
          <w:b/>
          <w:kern w:val="28"/>
          <w:sz w:val="28"/>
          <w:szCs w:val="20"/>
        </w:rPr>
        <w:instrText xml:space="preserve"> AUTONUM </w:instrText>
      </w:r>
      <w:r w:rsidRPr="005F4757">
        <w:rPr>
          <w:b/>
          <w:kern w:val="28"/>
          <w:sz w:val="28"/>
          <w:szCs w:val="20"/>
        </w:rPr>
        <w:fldChar w:fldCharType="end"/>
      </w:r>
      <w:r w:rsidRPr="005F4757">
        <w:rPr>
          <w:b/>
          <w:kern w:val="28"/>
          <w:sz w:val="28"/>
          <w:szCs w:val="20"/>
        </w:rPr>
        <w:t xml:space="preserve"> Závěrečná ustanovení</w:t>
      </w:r>
    </w:p>
    <w:p w14:paraId="454E802F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Nedílnou součástí této smlouvy obsahující další smluvní ujednání jsou přílohy č. 1 a 5. Smluvní strany potvrzují, že tato smlouva je sjednána svobodně a vážně, určitě a srozumitelně a na důkaz toho připojují své podpisy. Tato smlouva nabývá platnosti a účinnosti dnem jejího podpisu a je vyhotovena ve 4 stejnopisech, z nichž každá strana obdrží po dvou.</w:t>
      </w:r>
    </w:p>
    <w:p w14:paraId="6F9877B8" w14:textId="77777777" w:rsidR="005F4757" w:rsidRPr="005F4757" w:rsidRDefault="005F4757" w:rsidP="005F4757">
      <w:pPr>
        <w:tabs>
          <w:tab w:val="left" w:pos="709"/>
        </w:tabs>
        <w:spacing w:before="120"/>
        <w:ind w:left="709" w:hanging="709"/>
        <w:jc w:val="both"/>
        <w:rPr>
          <w:szCs w:val="20"/>
        </w:rPr>
      </w:pPr>
      <w:r w:rsidRPr="005F4757">
        <w:rPr>
          <w:szCs w:val="20"/>
          <w:lang w:val="en-US"/>
        </w:rPr>
        <w:fldChar w:fldCharType="begin"/>
      </w:r>
      <w:r w:rsidRPr="005F4757">
        <w:rPr>
          <w:szCs w:val="20"/>
          <w:lang w:val="en-US"/>
        </w:rPr>
        <w:instrText xml:space="preserve"> AUTONUMLGL </w:instrText>
      </w:r>
      <w:r w:rsidRPr="005F4757">
        <w:rPr>
          <w:szCs w:val="20"/>
          <w:lang w:val="en-US"/>
        </w:rPr>
        <w:fldChar w:fldCharType="end"/>
      </w:r>
      <w:r w:rsidRPr="005F4757">
        <w:rPr>
          <w:szCs w:val="20"/>
          <w:lang w:val="en-US"/>
        </w:rPr>
        <w:tab/>
      </w:r>
      <w:r w:rsidRPr="005F4757">
        <w:rPr>
          <w:szCs w:val="20"/>
        </w:rPr>
        <w:t>Obě strany se dohodly, že v případě změny právních norem, cenových a případně dalších předpisů, bude formou dodatku tato smlouva uvedena do souladu s těmito předpisy. Nemožnost dosažení dohody zakládá oprávnění kterékoliv ze stran odstoupit od smlouvy.</w:t>
      </w:r>
    </w:p>
    <w:p w14:paraId="4735B638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729C5D3B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1829236F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7D41212D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46A2C2F8" w14:textId="77777777" w:rsidR="005F4757" w:rsidRPr="005F4757" w:rsidRDefault="005F4757" w:rsidP="005F4757">
      <w:pPr>
        <w:spacing w:before="120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space="708"/>
          <w:formProt w:val="0"/>
          <w:titlePg/>
        </w:sectPr>
      </w:pPr>
    </w:p>
    <w:p w14:paraId="6D1E753D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szCs w:val="20"/>
        </w:rPr>
        <w:t>V Janově dne ……………</w:t>
      </w:r>
    </w:p>
    <w:p w14:paraId="2E27E55C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4B96D17D" w14:textId="3996FAB8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szCs w:val="20"/>
        </w:rPr>
        <w:t>……………………………………</w:t>
      </w:r>
    </w:p>
    <w:p w14:paraId="73EF84CB" w14:textId="77777777" w:rsidR="005F4757" w:rsidRPr="005F4757" w:rsidRDefault="005F4757" w:rsidP="005F4757">
      <w:pPr>
        <w:spacing w:before="120"/>
        <w:jc w:val="center"/>
        <w:rPr>
          <w:szCs w:val="20"/>
        </w:rPr>
      </w:pPr>
      <w:r w:rsidRPr="005F4757">
        <w:rPr>
          <w:szCs w:val="20"/>
        </w:rPr>
        <w:t>MUDr.Roman Mudra</w:t>
      </w:r>
    </w:p>
    <w:p w14:paraId="46C65E86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43252168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szCs w:val="20"/>
        </w:rPr>
        <w:t>V Liberci dne 11.06.2019</w:t>
      </w:r>
    </w:p>
    <w:p w14:paraId="027F6DC0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6DA1FF7E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7AD36D13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szCs w:val="20"/>
        </w:rPr>
        <w:t>………………………………………………</w:t>
      </w:r>
    </w:p>
    <w:p w14:paraId="1C0C5CD4" w14:textId="77777777" w:rsidR="005F4757" w:rsidRPr="005F4757" w:rsidRDefault="005F4757" w:rsidP="005F4757">
      <w:pPr>
        <w:spacing w:before="120"/>
        <w:jc w:val="center"/>
        <w:rPr>
          <w:szCs w:val="20"/>
        </w:rPr>
      </w:pPr>
      <w:r w:rsidRPr="005F4757">
        <w:rPr>
          <w:szCs w:val="20"/>
        </w:rPr>
        <w:t>Lukáš Prchlík, VIPA CZ s.r.o.</w:t>
      </w:r>
    </w:p>
    <w:p w14:paraId="5EE279FE" w14:textId="77777777" w:rsidR="005F4757" w:rsidRPr="005F4757" w:rsidRDefault="005F4757" w:rsidP="005F4757">
      <w:pPr>
        <w:spacing w:before="120"/>
        <w:jc w:val="both"/>
        <w:rPr>
          <w:szCs w:val="20"/>
        </w:rPr>
        <w:sectPr w:rsidR="005F4757" w:rsidRPr="005F4757" w:rsidSect="005F4757">
          <w:type w:val="continuous"/>
          <w:pgSz w:w="11906" w:h="16838"/>
          <w:pgMar w:top="1134" w:right="1134" w:bottom="1134" w:left="1418" w:header="567" w:footer="708" w:gutter="0"/>
          <w:cols w:num="2" w:space="708"/>
          <w:titlePg/>
        </w:sectPr>
      </w:pPr>
    </w:p>
    <w:p w14:paraId="6CC9C527" w14:textId="77777777" w:rsidR="005F4757" w:rsidRPr="005F4757" w:rsidRDefault="005F4757" w:rsidP="005F4757">
      <w:pPr>
        <w:keepNext/>
        <w:spacing w:before="360"/>
        <w:jc w:val="both"/>
        <w:outlineLvl w:val="1"/>
        <w:rPr>
          <w:b/>
          <w:sz w:val="28"/>
          <w:szCs w:val="20"/>
        </w:rPr>
      </w:pPr>
      <w:r w:rsidRPr="005F4757">
        <w:rPr>
          <w:b/>
          <w:sz w:val="28"/>
          <w:szCs w:val="20"/>
        </w:rPr>
        <w:lastRenderedPageBreak/>
        <w:t>Seznam příloh</w:t>
      </w:r>
    </w:p>
    <w:p w14:paraId="139D5C90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b/>
          <w:szCs w:val="20"/>
        </w:rPr>
        <w:t xml:space="preserve">Příloha 1 - </w:t>
      </w:r>
      <w:r w:rsidRPr="005F4757">
        <w:rPr>
          <w:szCs w:val="20"/>
        </w:rPr>
        <w:t>vzor individuálního účtu</w:t>
      </w:r>
    </w:p>
    <w:p w14:paraId="16F4A94D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b/>
          <w:szCs w:val="20"/>
        </w:rPr>
        <w:t xml:space="preserve">Příloha 2 </w:t>
      </w:r>
      <w:r w:rsidRPr="005F4757">
        <w:rPr>
          <w:szCs w:val="20"/>
        </w:rPr>
        <w:t>– ceník služeb</w:t>
      </w:r>
    </w:p>
    <w:p w14:paraId="430FB029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b/>
          <w:szCs w:val="20"/>
        </w:rPr>
        <w:t>Příloha 3</w:t>
      </w:r>
      <w:r w:rsidRPr="005F4757">
        <w:rPr>
          <w:szCs w:val="20"/>
        </w:rPr>
        <w:t xml:space="preserve"> – tabulka k předání podkladů k rozpočtu nákladů</w:t>
      </w:r>
    </w:p>
    <w:p w14:paraId="4BE5EFC8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b/>
          <w:szCs w:val="20"/>
        </w:rPr>
        <w:t xml:space="preserve">Příloha 4 – </w:t>
      </w:r>
      <w:r w:rsidRPr="005F4757">
        <w:rPr>
          <w:szCs w:val="20"/>
        </w:rPr>
        <w:t>cenová nabídka</w:t>
      </w:r>
    </w:p>
    <w:p w14:paraId="4F2CB228" w14:textId="77777777" w:rsidR="005F4757" w:rsidRPr="005F4757" w:rsidRDefault="005F4757" w:rsidP="005F4757">
      <w:pPr>
        <w:spacing w:before="120"/>
        <w:jc w:val="both"/>
        <w:rPr>
          <w:szCs w:val="20"/>
        </w:rPr>
      </w:pPr>
      <w:r w:rsidRPr="005F4757">
        <w:rPr>
          <w:b/>
          <w:szCs w:val="20"/>
        </w:rPr>
        <w:t>Příloha 5</w:t>
      </w:r>
      <w:r w:rsidRPr="005F4757">
        <w:rPr>
          <w:szCs w:val="20"/>
        </w:rPr>
        <w:t xml:space="preserve"> – plná moc</w:t>
      </w:r>
    </w:p>
    <w:p w14:paraId="00BB94F5" w14:textId="77777777" w:rsidR="005F4757" w:rsidRPr="005F4757" w:rsidRDefault="005F4757" w:rsidP="005F4757">
      <w:pPr>
        <w:spacing w:before="120"/>
        <w:jc w:val="both"/>
        <w:rPr>
          <w:szCs w:val="20"/>
        </w:rPr>
      </w:pPr>
    </w:p>
    <w:p w14:paraId="2117DC91" w14:textId="77777777" w:rsidR="007F46BE" w:rsidRDefault="007F46BE" w:rsidP="007F46BE">
      <w:pPr>
        <w:rPr>
          <w:b/>
          <w:caps/>
        </w:rPr>
      </w:pPr>
    </w:p>
    <w:sectPr w:rsidR="007F46BE" w:rsidSect="00967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61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7C43" w14:textId="77777777" w:rsidR="00BA0676" w:rsidRDefault="00BA0676">
      <w:r>
        <w:separator/>
      </w:r>
    </w:p>
  </w:endnote>
  <w:endnote w:type="continuationSeparator" w:id="0">
    <w:p w14:paraId="04701B35" w14:textId="77777777" w:rsidR="00BA0676" w:rsidRDefault="00B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66FA" w14:textId="77777777" w:rsidR="005F4757" w:rsidRDefault="005F4757">
    <w:pPr>
      <w:pStyle w:val="Zpat"/>
      <w:framePr w:wrap="auto" w:vAnchor="text" w:hAnchor="margin" w:xAlign="center" w:y="1"/>
      <w:rPr>
        <w:rStyle w:val="slostrnky"/>
      </w:rPr>
    </w:pPr>
  </w:p>
  <w:p w14:paraId="05698507" w14:textId="77777777" w:rsidR="005F4757" w:rsidRDefault="005F47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3A5A" w14:textId="77777777" w:rsidR="00CE432F" w:rsidRDefault="00CE43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5BCF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Adresa:</w:t>
    </w:r>
    <w:r w:rsidRPr="002D2E03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2D2E03">
      <w:rPr>
        <w:sz w:val="16"/>
        <w:szCs w:val="16"/>
      </w:rPr>
      <w:t>www.janov.cz</w:t>
    </w:r>
  </w:p>
  <w:p w14:paraId="6436D59C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Léčebna TRN Janov</w:t>
    </w:r>
    <w:r>
      <w:rPr>
        <w:sz w:val="16"/>
        <w:szCs w:val="16"/>
      </w:rPr>
      <w:tab/>
      <w:t xml:space="preserve">                e-mail: ltrn@janov.cz</w:t>
    </w:r>
  </w:p>
  <w:p w14:paraId="26ADB177" w14:textId="77777777" w:rsidR="00720659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U léčebny 500</w:t>
    </w:r>
    <w:r>
      <w:rPr>
        <w:sz w:val="16"/>
        <w:szCs w:val="16"/>
      </w:rPr>
      <w:tab/>
      <w:t xml:space="preserve">                tel. 371 512 111</w:t>
    </w:r>
  </w:p>
  <w:p w14:paraId="707DFC5E" w14:textId="77777777" w:rsidR="00720659" w:rsidRPr="002D2E03" w:rsidRDefault="00720659" w:rsidP="0096760C">
    <w:pPr>
      <w:pStyle w:val="Zpat"/>
      <w:spacing w:line="360" w:lineRule="auto"/>
      <w:rPr>
        <w:sz w:val="16"/>
        <w:szCs w:val="16"/>
      </w:rPr>
    </w:pPr>
    <w:r w:rsidRPr="002D2E03">
      <w:rPr>
        <w:sz w:val="16"/>
        <w:szCs w:val="16"/>
      </w:rPr>
      <w:t>338 43  Mirošov</w:t>
    </w:r>
    <w:r>
      <w:rPr>
        <w:sz w:val="16"/>
        <w:szCs w:val="16"/>
      </w:rPr>
      <w:tab/>
      <w:t xml:space="preserve">                      371 512 110                     </w:t>
    </w:r>
    <w:r>
      <w:rPr>
        <w:sz w:val="16"/>
        <w:szCs w:val="16"/>
      </w:rPr>
      <w:tab/>
    </w:r>
  </w:p>
  <w:p w14:paraId="2C478FB2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  <w:r w:rsidRPr="004D1AB1">
      <w:rPr>
        <w:caps/>
        <w:sz w:val="16"/>
        <w:szCs w:val="16"/>
      </w:rPr>
      <w:t>ičo</w:t>
    </w:r>
    <w:r w:rsidRPr="002D2E03">
      <w:rPr>
        <w:sz w:val="16"/>
        <w:szCs w:val="16"/>
      </w:rPr>
      <w:t>: 00669784, DIČ: CZ00669784, Bankovní spojení GE Money Bank, č.ú. 174-500407464/0600</w:t>
    </w:r>
  </w:p>
  <w:p w14:paraId="506068B8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50B1" w14:textId="77777777" w:rsidR="00CE432F" w:rsidRDefault="00CE4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2E9A" w14:textId="77777777" w:rsidR="00BA0676" w:rsidRDefault="00BA0676">
      <w:r>
        <w:separator/>
      </w:r>
    </w:p>
  </w:footnote>
  <w:footnote w:type="continuationSeparator" w:id="0">
    <w:p w14:paraId="72DD3727" w14:textId="77777777" w:rsidR="00BA0676" w:rsidRDefault="00BA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281D" w14:textId="77777777" w:rsidR="005F4757" w:rsidRDefault="005F4757" w:rsidP="00B87D13">
    <w:pPr>
      <w:pStyle w:val="Zhlav"/>
      <w:framePr w:wrap="auto" w:vAnchor="text" w:hAnchor="page" w:x="5491" w:y="5"/>
      <w:rPr>
        <w:rStyle w:val="slostrnky"/>
      </w:rPr>
    </w:pPr>
    <w:r>
      <w:rPr>
        <w:rStyle w:val="slostrnky"/>
        <w:snapToGrid w:val="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  <w:snapToGrid w:val="0"/>
      </w:rPr>
      <w:t xml:space="preserve"> z </w:t>
    </w:r>
    <w:r>
      <w:rPr>
        <w:rStyle w:val="slostrnky"/>
      </w:rPr>
      <w:t>6</w:t>
    </w:r>
  </w:p>
  <w:p w14:paraId="4C65A159" w14:textId="77777777" w:rsidR="005F4757" w:rsidRDefault="005F47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04C74" w14:textId="77777777" w:rsidR="005F4757" w:rsidRDefault="005F475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  <w:snapToGrid w:val="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  <w:snapToGrid w:val="0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3B61EE9C" w14:textId="77777777" w:rsidR="005F4757" w:rsidRDefault="005F47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174F" w14:textId="77777777" w:rsidR="00CE432F" w:rsidRDefault="00CE432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EA3A" w14:textId="44D176E8" w:rsidR="004F710C" w:rsidRPr="004F710C" w:rsidRDefault="004F710C" w:rsidP="00D51A09">
    <w:pPr>
      <w:pStyle w:val="Zhlav"/>
      <w:tabs>
        <w:tab w:val="clear" w:pos="4536"/>
        <w:tab w:val="center" w:pos="2127"/>
      </w:tabs>
      <w:ind w:left="2127" w:hanging="142"/>
      <w:rPr>
        <w:b/>
        <w:bCs/>
        <w:i/>
        <w:iCs/>
        <w:caps/>
        <w:sz w:val="22"/>
        <w:szCs w:val="22"/>
      </w:rPr>
    </w:pPr>
    <w:r>
      <w:rPr>
        <w:b/>
        <w:bCs/>
        <w:i/>
        <w:iCs/>
        <w:caps/>
        <w:noProof/>
      </w:rPr>
      <w:drawing>
        <wp:anchor distT="0" distB="0" distL="114300" distR="114300" simplePos="0" relativeHeight="251658240" behindDoc="1" locked="0" layoutInCell="1" allowOverlap="1" wp14:anchorId="001F8E25" wp14:editId="6B7E6A22">
          <wp:simplePos x="0" y="0"/>
          <wp:positionH relativeFrom="column">
            <wp:posOffset>2540</wp:posOffset>
          </wp:positionH>
          <wp:positionV relativeFrom="page">
            <wp:posOffset>447040</wp:posOffset>
          </wp:positionV>
          <wp:extent cx="1227600" cy="45000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caps/>
        <w:sz w:val="22"/>
        <w:szCs w:val="22"/>
      </w:rPr>
      <w:t xml:space="preserve">  </w:t>
    </w:r>
    <w:r w:rsidR="00720659" w:rsidRPr="00C674D2">
      <w:rPr>
        <w:b/>
        <w:bCs/>
        <w:i/>
        <w:iCs/>
        <w:caps/>
        <w:sz w:val="22"/>
        <w:szCs w:val="22"/>
      </w:rPr>
      <w:t>Léčebna tuberkulózy a respiračních nemocí janov, 338 43 mirošov</w:t>
    </w:r>
    <w:r>
      <w:rPr>
        <w:b/>
        <w:bCs/>
        <w:i/>
        <w:iCs/>
        <w:caps/>
        <w:sz w:val="22"/>
        <w:szCs w:val="22"/>
      </w:rPr>
      <w:t xml:space="preserve">         </w:t>
    </w:r>
    <w:r w:rsidR="00D51A09">
      <w:rPr>
        <w:b/>
        <w:bCs/>
        <w:i/>
        <w:iCs/>
        <w:caps/>
        <w:sz w:val="22"/>
        <w:szCs w:val="22"/>
      </w:rPr>
      <w:t xml:space="preserve">                                                                    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U léčebny 500,</w:t>
    </w:r>
    <w:r w:rsidRPr="004F710C">
      <w:rPr>
        <w:rFonts w:ascii="Arial" w:hAnsi="Arial" w:cs="Arial"/>
        <w:b/>
        <w:caps/>
        <w:sz w:val="16"/>
        <w:szCs w:val="16"/>
      </w:rPr>
      <w:t xml:space="preserve"> 338 43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Mirošov, tel.: 371 512 111</w:t>
    </w:r>
    <w:r w:rsidRPr="004F710C">
      <w:rPr>
        <w:rFonts w:ascii="Arial" w:hAnsi="Arial" w:cs="Arial"/>
        <w:b/>
        <w:i/>
        <w:caps/>
        <w:sz w:val="16"/>
        <w:szCs w:val="16"/>
      </w:rPr>
      <w:t xml:space="preserve">      </w:t>
    </w:r>
  </w:p>
  <w:p w14:paraId="6EC893CD" w14:textId="77777777" w:rsidR="004F710C" w:rsidRPr="004F710C" w:rsidRDefault="004F710C" w:rsidP="004F710C">
    <w:pPr>
      <w:pStyle w:val="Zhlav"/>
      <w:ind w:left="2124"/>
      <w:rPr>
        <w:rFonts w:ascii="Arial" w:hAnsi="Arial" w:cs="Arial"/>
        <w:b/>
        <w:sz w:val="16"/>
        <w:szCs w:val="16"/>
        <w:shd w:val="clear" w:color="auto" w:fill="FFFFFF"/>
      </w:rPr>
    </w:pP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IČ </w:t>
    </w:r>
    <w:r w:rsidRPr="004F710C">
      <w:rPr>
        <w:rFonts w:ascii="Arial" w:hAnsi="Arial" w:cs="Arial"/>
        <w:sz w:val="16"/>
        <w:szCs w:val="16"/>
        <w:shd w:val="clear" w:color="auto" w:fill="FFFFFF"/>
      </w:rPr>
      <w:t>0066978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4  </w:t>
    </w:r>
  </w:p>
  <w:p w14:paraId="1FDB0C6C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Fonts w:ascii="Arial" w:hAnsi="Arial" w:cs="Arial"/>
        <w:b/>
        <w:caps/>
        <w:sz w:val="16"/>
        <w:szCs w:val="16"/>
      </w:rPr>
      <w:t xml:space="preserve">DIČ </w:t>
    </w:r>
    <w:r w:rsidRPr="004F710C">
      <w:rPr>
        <w:rFonts w:ascii="Arial" w:hAnsi="Arial" w:cs="Arial"/>
        <w:sz w:val="16"/>
        <w:szCs w:val="16"/>
      </w:rPr>
      <w:t>CZ00669784</w:t>
    </w:r>
  </w:p>
  <w:p w14:paraId="317842E8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Style w:val="Siln"/>
        <w:rFonts w:ascii="Arial" w:hAnsi="Arial" w:cs="Arial"/>
        <w:sz w:val="16"/>
        <w:szCs w:val="16"/>
      </w:rPr>
      <w:t xml:space="preserve">ID </w:t>
    </w:r>
    <w:r w:rsidRPr="004F710C">
      <w:rPr>
        <w:rStyle w:val="ff1cf0fs18"/>
        <w:rFonts w:ascii="Arial" w:hAnsi="Arial" w:cs="Arial"/>
        <w:sz w:val="16"/>
        <w:szCs w:val="16"/>
      </w:rPr>
      <w:t>datové schránky: d6zp3nc</w:t>
    </w:r>
  </w:p>
  <w:p w14:paraId="7A64C287" w14:textId="77777777" w:rsidR="00720659" w:rsidRPr="004F710C" w:rsidRDefault="00720659">
    <w:pPr>
      <w:pStyle w:val="Zhlav"/>
      <w:rPr>
        <w:b/>
        <w:bCs/>
        <w:i/>
        <w:iCs/>
        <w:caps/>
        <w:sz w:val="16"/>
        <w:szCs w:val="16"/>
      </w:rPr>
    </w:pPr>
  </w:p>
  <w:p w14:paraId="0687A4FD" w14:textId="77777777" w:rsidR="00720659" w:rsidRDefault="00720659" w:rsidP="00DD230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8A1B" w14:textId="77777777" w:rsidR="00CE432F" w:rsidRDefault="00CE4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46029"/>
    <w:multiLevelType w:val="hybridMultilevel"/>
    <w:tmpl w:val="98683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0F0F"/>
    <w:multiLevelType w:val="multilevel"/>
    <w:tmpl w:val="38FA4456"/>
    <w:lvl w:ilvl="0">
      <w:start w:val="2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2D01E5"/>
    <w:multiLevelType w:val="hybridMultilevel"/>
    <w:tmpl w:val="945AD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0005"/>
    <w:multiLevelType w:val="hybridMultilevel"/>
    <w:tmpl w:val="E99E1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05D1"/>
    <w:multiLevelType w:val="hybridMultilevel"/>
    <w:tmpl w:val="A84AC7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1449"/>
    <w:multiLevelType w:val="singleLevel"/>
    <w:tmpl w:val="98F461AA"/>
    <w:lvl w:ilvl="0">
      <w:start w:val="1"/>
      <w:numFmt w:val="bullet"/>
      <w:pStyle w:val="soupi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B4E0472"/>
    <w:multiLevelType w:val="hybridMultilevel"/>
    <w:tmpl w:val="7A8CC69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CA616B3"/>
    <w:multiLevelType w:val="hybridMultilevel"/>
    <w:tmpl w:val="05BA1C78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DD5E44"/>
    <w:multiLevelType w:val="hybridMultilevel"/>
    <w:tmpl w:val="C472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753E92"/>
    <w:multiLevelType w:val="hybridMultilevel"/>
    <w:tmpl w:val="5CEA0238"/>
    <w:lvl w:ilvl="0" w:tplc="6A64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7A96"/>
    <w:multiLevelType w:val="hybridMultilevel"/>
    <w:tmpl w:val="DA102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83761"/>
    <w:multiLevelType w:val="multilevel"/>
    <w:tmpl w:val="A2B8EF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1Nadpis3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84433"/>
    <w:multiLevelType w:val="hybridMultilevel"/>
    <w:tmpl w:val="6D223B1A"/>
    <w:lvl w:ilvl="0" w:tplc="38521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21758"/>
    <w:multiLevelType w:val="multilevel"/>
    <w:tmpl w:val="70F02D5A"/>
    <w:lvl w:ilvl="0">
      <w:start w:val="1"/>
      <w:numFmt w:val="upperRoman"/>
      <w:suff w:val="space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32"/>
        <w:szCs w:val="3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7F4C84"/>
    <w:multiLevelType w:val="multilevel"/>
    <w:tmpl w:val="54720132"/>
    <w:lvl w:ilvl="0">
      <w:start w:val="2"/>
      <w:numFmt w:val="decimal"/>
      <w:pStyle w:val="2111Nadpis211X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pStyle w:val="2111Nadpis211X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AE7C7C"/>
    <w:multiLevelType w:val="hybridMultilevel"/>
    <w:tmpl w:val="F770485C"/>
    <w:lvl w:ilvl="0" w:tplc="BCC0C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60F58"/>
    <w:multiLevelType w:val="hybridMultilevel"/>
    <w:tmpl w:val="44BE8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71EC"/>
    <w:multiLevelType w:val="multilevel"/>
    <w:tmpl w:val="5CA8F3E4"/>
    <w:lvl w:ilvl="0">
      <w:start w:val="1"/>
      <w:numFmt w:val="upperRoman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EB61F7"/>
    <w:multiLevelType w:val="hybridMultilevel"/>
    <w:tmpl w:val="5F34DE02"/>
    <w:lvl w:ilvl="0" w:tplc="CB3AFF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177139"/>
    <w:multiLevelType w:val="hybridMultilevel"/>
    <w:tmpl w:val="115C5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6703"/>
    <w:multiLevelType w:val="hybridMultilevel"/>
    <w:tmpl w:val="80F80E66"/>
    <w:lvl w:ilvl="0" w:tplc="CAB03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3C92"/>
    <w:multiLevelType w:val="hybridMultilevel"/>
    <w:tmpl w:val="8B04B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A42E1"/>
    <w:multiLevelType w:val="hybridMultilevel"/>
    <w:tmpl w:val="D882A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F17A2"/>
    <w:multiLevelType w:val="hybridMultilevel"/>
    <w:tmpl w:val="D0C6F6F4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70357A5"/>
    <w:multiLevelType w:val="hybridMultilevel"/>
    <w:tmpl w:val="1F52F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87D8D"/>
    <w:multiLevelType w:val="hybridMultilevel"/>
    <w:tmpl w:val="25C2E27E"/>
    <w:lvl w:ilvl="0" w:tplc="1E32B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4E69"/>
    <w:multiLevelType w:val="hybridMultilevel"/>
    <w:tmpl w:val="8C54FB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E41DA"/>
    <w:multiLevelType w:val="hybridMultilevel"/>
    <w:tmpl w:val="BBC27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32C7F"/>
    <w:multiLevelType w:val="hybridMultilevel"/>
    <w:tmpl w:val="F922133A"/>
    <w:lvl w:ilvl="0" w:tplc="66E00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590133"/>
    <w:multiLevelType w:val="hybridMultilevel"/>
    <w:tmpl w:val="6E181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13E19"/>
    <w:multiLevelType w:val="hybridMultilevel"/>
    <w:tmpl w:val="11B47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152E1"/>
    <w:multiLevelType w:val="hybridMultilevel"/>
    <w:tmpl w:val="92565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59C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B2353CE"/>
    <w:multiLevelType w:val="hybridMultilevel"/>
    <w:tmpl w:val="BF989CB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C3C649A"/>
    <w:multiLevelType w:val="multilevel"/>
    <w:tmpl w:val="C568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Nadpis2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EE313D5"/>
    <w:multiLevelType w:val="hybridMultilevel"/>
    <w:tmpl w:val="9BBA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65156">
    <w:abstractNumId w:val="36"/>
  </w:num>
  <w:num w:numId="2" w16cid:durableId="237062363">
    <w:abstractNumId w:val="2"/>
  </w:num>
  <w:num w:numId="3" w16cid:durableId="1124495925">
    <w:abstractNumId w:val="15"/>
  </w:num>
  <w:num w:numId="4" w16cid:durableId="64451722">
    <w:abstractNumId w:val="12"/>
  </w:num>
  <w:num w:numId="5" w16cid:durableId="666061092">
    <w:abstractNumId w:val="6"/>
  </w:num>
  <w:num w:numId="6" w16cid:durableId="537399840">
    <w:abstractNumId w:val="9"/>
  </w:num>
  <w:num w:numId="7" w16cid:durableId="358749866">
    <w:abstractNumId w:val="30"/>
  </w:num>
  <w:num w:numId="8" w16cid:durableId="1085419854">
    <w:abstractNumId w:val="10"/>
  </w:num>
  <w:num w:numId="9" w16cid:durableId="1167789803">
    <w:abstractNumId w:val="24"/>
  </w:num>
  <w:num w:numId="10" w16cid:durableId="353388376">
    <w:abstractNumId w:val="5"/>
  </w:num>
  <w:num w:numId="11" w16cid:durableId="1746566645">
    <w:abstractNumId w:val="19"/>
  </w:num>
  <w:num w:numId="12" w16cid:durableId="527763581">
    <w:abstractNumId w:val="8"/>
  </w:num>
  <w:num w:numId="13" w16cid:durableId="1327519577">
    <w:abstractNumId w:val="33"/>
  </w:num>
  <w:num w:numId="14" w16cid:durableId="1830557984">
    <w:abstractNumId w:val="26"/>
  </w:num>
  <w:num w:numId="15" w16cid:durableId="1376153581">
    <w:abstractNumId w:val="28"/>
  </w:num>
  <w:num w:numId="16" w16cid:durableId="1955819531">
    <w:abstractNumId w:val="1"/>
  </w:num>
  <w:num w:numId="17" w16cid:durableId="665010302">
    <w:abstractNumId w:val="21"/>
  </w:num>
  <w:num w:numId="18" w16cid:durableId="1562131524">
    <w:abstractNumId w:val="3"/>
  </w:num>
  <w:num w:numId="19" w16cid:durableId="220141662">
    <w:abstractNumId w:val="16"/>
  </w:num>
  <w:num w:numId="20" w16cid:durableId="1450976631">
    <w:abstractNumId w:val="34"/>
  </w:num>
  <w:num w:numId="21" w16cid:durableId="497577342">
    <w:abstractNumId w:val="34"/>
  </w:num>
  <w:num w:numId="22" w16cid:durableId="1393848228">
    <w:abstractNumId w:val="18"/>
  </w:num>
  <w:num w:numId="23" w16cid:durableId="1599021207">
    <w:abstractNumId w:val="14"/>
  </w:num>
  <w:num w:numId="24" w16cid:durableId="1613627991">
    <w:abstractNumId w:val="7"/>
  </w:num>
  <w:num w:numId="25" w16cid:durableId="44381567">
    <w:abstractNumId w:val="27"/>
  </w:num>
  <w:num w:numId="26" w16cid:durableId="1624652389">
    <w:abstractNumId w:val="13"/>
  </w:num>
  <w:num w:numId="27" w16cid:durableId="328407501">
    <w:abstractNumId w:val="31"/>
  </w:num>
  <w:num w:numId="28" w16cid:durableId="1934239606">
    <w:abstractNumId w:val="20"/>
  </w:num>
  <w:num w:numId="29" w16cid:durableId="1743093405">
    <w:abstractNumId w:val="4"/>
  </w:num>
  <w:num w:numId="30" w16cid:durableId="1764380718">
    <w:abstractNumId w:val="37"/>
  </w:num>
  <w:num w:numId="31" w16cid:durableId="1294944809">
    <w:abstractNumId w:val="23"/>
  </w:num>
  <w:num w:numId="32" w16cid:durableId="169607814">
    <w:abstractNumId w:val="11"/>
  </w:num>
  <w:num w:numId="33" w16cid:durableId="266742302">
    <w:abstractNumId w:val="35"/>
  </w:num>
  <w:num w:numId="34" w16cid:durableId="2029868546">
    <w:abstractNumId w:val="25"/>
  </w:num>
  <w:num w:numId="35" w16cid:durableId="17237641">
    <w:abstractNumId w:val="29"/>
  </w:num>
  <w:num w:numId="36" w16cid:durableId="2030790542">
    <w:abstractNumId w:val="32"/>
  </w:num>
  <w:num w:numId="37" w16cid:durableId="700401413">
    <w:abstractNumId w:val="22"/>
  </w:num>
  <w:num w:numId="38" w16cid:durableId="1207334292">
    <w:abstractNumId w:val="17"/>
  </w:num>
  <w:num w:numId="39" w16cid:durableId="1905220794">
    <w:abstractNumId w:val="0"/>
    <w:lvlOverride w:ilvl="0">
      <w:lvl w:ilvl="0">
        <w:start w:val="1"/>
        <w:numFmt w:val="bullet"/>
        <w:lvlText w:val=""/>
        <w:legacy w:legacy="1" w:legacySpace="227" w:legacyIndent="510"/>
        <w:lvlJc w:val="left"/>
        <w:pPr>
          <w:ind w:left="1076" w:hanging="510"/>
        </w:pPr>
        <w:rPr>
          <w:rFonts w:ascii="Symbol" w:hAnsi="Symbol" w:hint="default"/>
        </w:rPr>
      </w:lvl>
    </w:lvlOverride>
  </w:num>
  <w:num w:numId="40" w16cid:durableId="114184355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3"/>
    <w:rsid w:val="00013B4E"/>
    <w:rsid w:val="000232CB"/>
    <w:rsid w:val="0003620C"/>
    <w:rsid w:val="00087319"/>
    <w:rsid w:val="000B37F3"/>
    <w:rsid w:val="000B7A81"/>
    <w:rsid w:val="000C11FE"/>
    <w:rsid w:val="000D2CF0"/>
    <w:rsid w:val="00107274"/>
    <w:rsid w:val="00113629"/>
    <w:rsid w:val="00115DC7"/>
    <w:rsid w:val="001373D3"/>
    <w:rsid w:val="00142304"/>
    <w:rsid w:val="001541C3"/>
    <w:rsid w:val="00157C02"/>
    <w:rsid w:val="00164441"/>
    <w:rsid w:val="00184967"/>
    <w:rsid w:val="001A5E26"/>
    <w:rsid w:val="001C5968"/>
    <w:rsid w:val="001E425F"/>
    <w:rsid w:val="001F0A7B"/>
    <w:rsid w:val="001F24BB"/>
    <w:rsid w:val="001F2C0C"/>
    <w:rsid w:val="001F3AEE"/>
    <w:rsid w:val="002140ED"/>
    <w:rsid w:val="00217BB6"/>
    <w:rsid w:val="002416C4"/>
    <w:rsid w:val="0026504A"/>
    <w:rsid w:val="00270375"/>
    <w:rsid w:val="00295F2E"/>
    <w:rsid w:val="002A0ED4"/>
    <w:rsid w:val="002B6177"/>
    <w:rsid w:val="002C5F7D"/>
    <w:rsid w:val="002D2E03"/>
    <w:rsid w:val="002D6275"/>
    <w:rsid w:val="002F16D4"/>
    <w:rsid w:val="002F2277"/>
    <w:rsid w:val="0030594F"/>
    <w:rsid w:val="003128D0"/>
    <w:rsid w:val="00313478"/>
    <w:rsid w:val="0032274D"/>
    <w:rsid w:val="003362A6"/>
    <w:rsid w:val="00355676"/>
    <w:rsid w:val="00357156"/>
    <w:rsid w:val="00416816"/>
    <w:rsid w:val="00435DDF"/>
    <w:rsid w:val="00452F8F"/>
    <w:rsid w:val="00455755"/>
    <w:rsid w:val="00457478"/>
    <w:rsid w:val="00487BFF"/>
    <w:rsid w:val="00496966"/>
    <w:rsid w:val="004C0D8C"/>
    <w:rsid w:val="004D1AB1"/>
    <w:rsid w:val="004F66C2"/>
    <w:rsid w:val="004F710C"/>
    <w:rsid w:val="0051043C"/>
    <w:rsid w:val="005131C7"/>
    <w:rsid w:val="005132B0"/>
    <w:rsid w:val="00513D82"/>
    <w:rsid w:val="00514E31"/>
    <w:rsid w:val="00525F91"/>
    <w:rsid w:val="00532E84"/>
    <w:rsid w:val="00533EBD"/>
    <w:rsid w:val="00550940"/>
    <w:rsid w:val="00552E40"/>
    <w:rsid w:val="00564D84"/>
    <w:rsid w:val="00577437"/>
    <w:rsid w:val="00591DF8"/>
    <w:rsid w:val="005A1596"/>
    <w:rsid w:val="005B3999"/>
    <w:rsid w:val="005D19C5"/>
    <w:rsid w:val="005D1E1F"/>
    <w:rsid w:val="005F242F"/>
    <w:rsid w:val="005F4757"/>
    <w:rsid w:val="00605DAE"/>
    <w:rsid w:val="00607ECC"/>
    <w:rsid w:val="00612894"/>
    <w:rsid w:val="00626CAD"/>
    <w:rsid w:val="00636321"/>
    <w:rsid w:val="006776DB"/>
    <w:rsid w:val="0068550D"/>
    <w:rsid w:val="00686857"/>
    <w:rsid w:val="00686F21"/>
    <w:rsid w:val="006C32DF"/>
    <w:rsid w:val="006E4E5C"/>
    <w:rsid w:val="00700926"/>
    <w:rsid w:val="00713F15"/>
    <w:rsid w:val="00720659"/>
    <w:rsid w:val="00731B51"/>
    <w:rsid w:val="007571BD"/>
    <w:rsid w:val="00781CEC"/>
    <w:rsid w:val="00783FDD"/>
    <w:rsid w:val="007C07FE"/>
    <w:rsid w:val="007C3100"/>
    <w:rsid w:val="007C321D"/>
    <w:rsid w:val="007C3FCC"/>
    <w:rsid w:val="007D23E8"/>
    <w:rsid w:val="007F46BE"/>
    <w:rsid w:val="00805362"/>
    <w:rsid w:val="00806098"/>
    <w:rsid w:val="008124EE"/>
    <w:rsid w:val="00817207"/>
    <w:rsid w:val="008214BB"/>
    <w:rsid w:val="00824361"/>
    <w:rsid w:val="0082719F"/>
    <w:rsid w:val="008305ED"/>
    <w:rsid w:val="00835744"/>
    <w:rsid w:val="00841FB6"/>
    <w:rsid w:val="00844582"/>
    <w:rsid w:val="00857A07"/>
    <w:rsid w:val="00866DD5"/>
    <w:rsid w:val="0088534A"/>
    <w:rsid w:val="00885DBD"/>
    <w:rsid w:val="00887844"/>
    <w:rsid w:val="00893FB2"/>
    <w:rsid w:val="00895233"/>
    <w:rsid w:val="00896E10"/>
    <w:rsid w:val="008D2A5E"/>
    <w:rsid w:val="009016C6"/>
    <w:rsid w:val="00915EB6"/>
    <w:rsid w:val="0092139E"/>
    <w:rsid w:val="009451BF"/>
    <w:rsid w:val="00946A79"/>
    <w:rsid w:val="009625C5"/>
    <w:rsid w:val="0096760C"/>
    <w:rsid w:val="0098675E"/>
    <w:rsid w:val="0098677B"/>
    <w:rsid w:val="00990514"/>
    <w:rsid w:val="009E6E7E"/>
    <w:rsid w:val="00A110F2"/>
    <w:rsid w:val="00A16EEE"/>
    <w:rsid w:val="00A25883"/>
    <w:rsid w:val="00A33F4A"/>
    <w:rsid w:val="00A359B2"/>
    <w:rsid w:val="00A63757"/>
    <w:rsid w:val="00A63785"/>
    <w:rsid w:val="00A66FB2"/>
    <w:rsid w:val="00A91BAF"/>
    <w:rsid w:val="00AB7AEC"/>
    <w:rsid w:val="00AC0127"/>
    <w:rsid w:val="00AC4798"/>
    <w:rsid w:val="00AE2510"/>
    <w:rsid w:val="00AF730A"/>
    <w:rsid w:val="00B26FAB"/>
    <w:rsid w:val="00B32940"/>
    <w:rsid w:val="00B45CB4"/>
    <w:rsid w:val="00B4620E"/>
    <w:rsid w:val="00B476BA"/>
    <w:rsid w:val="00B50D5C"/>
    <w:rsid w:val="00B51C18"/>
    <w:rsid w:val="00B55760"/>
    <w:rsid w:val="00B623E9"/>
    <w:rsid w:val="00B62EB3"/>
    <w:rsid w:val="00B7584B"/>
    <w:rsid w:val="00B918BC"/>
    <w:rsid w:val="00B9724B"/>
    <w:rsid w:val="00B97E34"/>
    <w:rsid w:val="00BA0676"/>
    <w:rsid w:val="00BA07B5"/>
    <w:rsid w:val="00BA421A"/>
    <w:rsid w:val="00BD3E3C"/>
    <w:rsid w:val="00BD7D1A"/>
    <w:rsid w:val="00C01EDB"/>
    <w:rsid w:val="00C06FF4"/>
    <w:rsid w:val="00C13E01"/>
    <w:rsid w:val="00C15752"/>
    <w:rsid w:val="00C15D51"/>
    <w:rsid w:val="00C216A4"/>
    <w:rsid w:val="00C217EA"/>
    <w:rsid w:val="00C2663B"/>
    <w:rsid w:val="00C43F0B"/>
    <w:rsid w:val="00C475FE"/>
    <w:rsid w:val="00C52174"/>
    <w:rsid w:val="00C61225"/>
    <w:rsid w:val="00C674D2"/>
    <w:rsid w:val="00C70311"/>
    <w:rsid w:val="00CA57E7"/>
    <w:rsid w:val="00CC7CDA"/>
    <w:rsid w:val="00CD5F08"/>
    <w:rsid w:val="00CE35FB"/>
    <w:rsid w:val="00CE432F"/>
    <w:rsid w:val="00CF1846"/>
    <w:rsid w:val="00D0064E"/>
    <w:rsid w:val="00D1247C"/>
    <w:rsid w:val="00D1619E"/>
    <w:rsid w:val="00D3171A"/>
    <w:rsid w:val="00D37173"/>
    <w:rsid w:val="00D51A09"/>
    <w:rsid w:val="00D62C4A"/>
    <w:rsid w:val="00D65F76"/>
    <w:rsid w:val="00D81284"/>
    <w:rsid w:val="00D846FF"/>
    <w:rsid w:val="00DA1E98"/>
    <w:rsid w:val="00DA20FB"/>
    <w:rsid w:val="00DA577C"/>
    <w:rsid w:val="00DD2307"/>
    <w:rsid w:val="00DD4D82"/>
    <w:rsid w:val="00DD619F"/>
    <w:rsid w:val="00DE0BE2"/>
    <w:rsid w:val="00DE2F5C"/>
    <w:rsid w:val="00DE7F36"/>
    <w:rsid w:val="00DF3093"/>
    <w:rsid w:val="00DF7119"/>
    <w:rsid w:val="00DF7D25"/>
    <w:rsid w:val="00E05B2F"/>
    <w:rsid w:val="00E079F3"/>
    <w:rsid w:val="00E2657D"/>
    <w:rsid w:val="00E304CA"/>
    <w:rsid w:val="00E372CF"/>
    <w:rsid w:val="00E46008"/>
    <w:rsid w:val="00E51DA4"/>
    <w:rsid w:val="00E54644"/>
    <w:rsid w:val="00E678CB"/>
    <w:rsid w:val="00E71A17"/>
    <w:rsid w:val="00E7356E"/>
    <w:rsid w:val="00EA04F5"/>
    <w:rsid w:val="00EA4BA9"/>
    <w:rsid w:val="00EC361A"/>
    <w:rsid w:val="00ED3283"/>
    <w:rsid w:val="00ED6441"/>
    <w:rsid w:val="00EE4259"/>
    <w:rsid w:val="00EE6E7A"/>
    <w:rsid w:val="00EE7681"/>
    <w:rsid w:val="00EF04AD"/>
    <w:rsid w:val="00EF7822"/>
    <w:rsid w:val="00F01DA2"/>
    <w:rsid w:val="00F025A2"/>
    <w:rsid w:val="00F05D2F"/>
    <w:rsid w:val="00F1153B"/>
    <w:rsid w:val="00F21D58"/>
    <w:rsid w:val="00F21E01"/>
    <w:rsid w:val="00F324FA"/>
    <w:rsid w:val="00F72C10"/>
    <w:rsid w:val="00F92517"/>
    <w:rsid w:val="00FA45CA"/>
    <w:rsid w:val="00FA707D"/>
    <w:rsid w:val="00FB2F82"/>
    <w:rsid w:val="00FB44CE"/>
    <w:rsid w:val="00FB66BE"/>
    <w:rsid w:val="00FD66BA"/>
    <w:rsid w:val="00FE2ABE"/>
    <w:rsid w:val="00FF0619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D1AA264"/>
  <w15:docId w15:val="{0509DFB3-2335-4E37-BB84-4999A18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2DF"/>
    <w:rPr>
      <w:sz w:val="24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qFormat/>
    <w:locked/>
    <w:rsid w:val="00A16EEE"/>
    <w:pPr>
      <w:keepNext/>
      <w:numPr>
        <w:numId w:val="2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Heading 2 Char"/>
    <w:basedOn w:val="Normln"/>
    <w:next w:val="Normln"/>
    <w:link w:val="Nadpis2Char"/>
    <w:unhideWhenUsed/>
    <w:qFormat/>
    <w:locked/>
    <w:rsid w:val="00A16EEE"/>
    <w:pPr>
      <w:keepNext/>
      <w:keepLines/>
      <w:numPr>
        <w:ilvl w:val="1"/>
        <w:numId w:val="20"/>
      </w:numPr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dpis3">
    <w:name w:val="heading 3"/>
    <w:aliases w:val="Heading 3 Char"/>
    <w:basedOn w:val="Normln"/>
    <w:next w:val="Normln"/>
    <w:link w:val="Nadpis3Char"/>
    <w:qFormat/>
    <w:locked/>
    <w:rsid w:val="00CE35FB"/>
    <w:pPr>
      <w:keepNext/>
      <w:numPr>
        <w:ilvl w:val="2"/>
        <w:numId w:val="20"/>
      </w:numPr>
      <w:spacing w:before="240" w:after="60"/>
      <w:outlineLvl w:val="2"/>
    </w:pPr>
    <w:rPr>
      <w:b/>
      <w:bCs/>
    </w:rPr>
  </w:style>
  <w:style w:type="paragraph" w:styleId="Nadpis4">
    <w:name w:val="heading 4"/>
    <w:aliases w:val="Heading 4 Char"/>
    <w:basedOn w:val="Normln"/>
    <w:next w:val="Normln"/>
    <w:link w:val="Nadpis4Char"/>
    <w:qFormat/>
    <w:locked/>
    <w:rsid w:val="00CE35F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 Char"/>
    <w:basedOn w:val="Normln"/>
    <w:next w:val="Normln"/>
    <w:link w:val="Nadpis5Char"/>
    <w:qFormat/>
    <w:locked/>
    <w:rsid w:val="00CE35F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 Char"/>
    <w:basedOn w:val="Normln"/>
    <w:next w:val="Normln"/>
    <w:link w:val="Nadpis6Char"/>
    <w:qFormat/>
    <w:locked/>
    <w:rsid w:val="00CE35FB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aliases w:val="Heading 7 Char"/>
    <w:basedOn w:val="Normln"/>
    <w:next w:val="Normln"/>
    <w:link w:val="Nadpis7Char"/>
    <w:qFormat/>
    <w:locked/>
    <w:rsid w:val="00CE35FB"/>
    <w:pPr>
      <w:numPr>
        <w:ilvl w:val="6"/>
        <w:numId w:val="20"/>
      </w:numPr>
      <w:spacing w:before="240" w:after="60"/>
      <w:outlineLvl w:val="6"/>
    </w:pPr>
  </w:style>
  <w:style w:type="paragraph" w:styleId="Nadpis8">
    <w:name w:val="heading 8"/>
    <w:aliases w:val="Heading 8 Char"/>
    <w:basedOn w:val="Normln"/>
    <w:next w:val="Normln"/>
    <w:link w:val="Nadpis8Char"/>
    <w:qFormat/>
    <w:locked/>
    <w:rsid w:val="00CE35FB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aliases w:val="Heading 9 Char"/>
    <w:basedOn w:val="Normln"/>
    <w:next w:val="Normln"/>
    <w:link w:val="Nadpis9Char"/>
    <w:qFormat/>
    <w:locked/>
    <w:rsid w:val="00CE35FB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Char"/>
    <w:basedOn w:val="Normln"/>
    <w:link w:val="Zhlav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aliases w:val="Footer Char"/>
    <w:basedOn w:val="Normln"/>
    <w:link w:val="Zpat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ooter Char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AB7A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C3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1cf0fs18">
    <w:name w:val="ff1 cf0 fs18"/>
    <w:uiPriority w:val="99"/>
    <w:rsid w:val="004F710C"/>
    <w:rPr>
      <w:rFonts w:cs="Times New Roman"/>
    </w:rPr>
  </w:style>
  <w:style w:type="character" w:styleId="Siln">
    <w:name w:val="Strong"/>
    <w:uiPriority w:val="99"/>
    <w:qFormat/>
    <w:locked/>
    <w:rsid w:val="004F710C"/>
    <w:rPr>
      <w:rFonts w:cs="Times New Roman"/>
      <w:b/>
      <w:bCs/>
    </w:rPr>
  </w:style>
  <w:style w:type="paragraph" w:styleId="Odstavecseseznamem">
    <w:name w:val="List Paragraph"/>
    <w:link w:val="OdstavecseseznamemChar"/>
    <w:uiPriority w:val="34"/>
    <w:qFormat/>
    <w:rsid w:val="000C11F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Nadpis1Char">
    <w:name w:val="Nadpis 1 Char"/>
    <w:aliases w:val="Heading 1 Char Char"/>
    <w:basedOn w:val="Standardnpsmoodstavce"/>
    <w:link w:val="Nadpis1"/>
    <w:uiPriority w:val="99"/>
    <w:rsid w:val="00A16EE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aliases w:val="Heading 2 Char Char"/>
    <w:basedOn w:val="Standardnpsmoodstavce"/>
    <w:link w:val="Nadpis2"/>
    <w:uiPriority w:val="99"/>
    <w:rsid w:val="00A16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5">
    <w:name w:val="l5"/>
    <w:basedOn w:val="Normln"/>
    <w:rsid w:val="00A16EE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16EEE"/>
    <w:rPr>
      <w:rFonts w:ascii="Times New Roman" w:hAnsi="Times New Roman" w:cs="Times New Roman" w:hint="default"/>
      <w:color w:val="000000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EE4259"/>
    <w:pPr>
      <w:tabs>
        <w:tab w:val="left" w:pos="440"/>
        <w:tab w:val="right" w:leader="dot" w:pos="9946"/>
      </w:tabs>
      <w:spacing w:line="300" w:lineRule="exact"/>
      <w:jc w:val="both"/>
    </w:pPr>
    <w:rPr>
      <w:rFonts w:ascii="Arial" w:hAnsi="Arial"/>
      <w:b/>
      <w:noProof/>
      <w:color w:val="0F243E" w:themeColor="text2" w:themeShade="8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16EEE"/>
    <w:pPr>
      <w:spacing w:line="300" w:lineRule="exact"/>
      <w:ind w:left="220"/>
      <w:jc w:val="both"/>
    </w:pPr>
    <w:rPr>
      <w:rFonts w:ascii="Arial" w:hAnsi="Arial"/>
      <w:color w:val="000000"/>
      <w:sz w:val="22"/>
    </w:rPr>
  </w:style>
  <w:style w:type="character" w:customStyle="1" w:styleId="NzevChar">
    <w:name w:val="Název Char"/>
    <w:aliases w:val="Hlavni nadpis Char,Title Char Char"/>
    <w:basedOn w:val="Standardnpsmoodstavce"/>
    <w:link w:val="Nzev"/>
    <w:uiPriority w:val="10"/>
    <w:locked/>
    <w:rsid w:val="00A16EEE"/>
    <w:rPr>
      <w:rFonts w:ascii="Arial" w:hAnsi="Arial" w:cs="Arial"/>
      <w:b/>
      <w:color w:val="313689"/>
      <w:sz w:val="40"/>
      <w:szCs w:val="40"/>
    </w:rPr>
  </w:style>
  <w:style w:type="paragraph" w:styleId="Nzev">
    <w:name w:val="Title"/>
    <w:aliases w:val="Hlavni nadpis,Title Char"/>
    <w:basedOn w:val="Normln"/>
    <w:next w:val="Normln"/>
    <w:link w:val="NzevChar"/>
    <w:uiPriority w:val="10"/>
    <w:qFormat/>
    <w:locked/>
    <w:rsid w:val="00A16EEE"/>
    <w:pPr>
      <w:spacing w:before="120" w:after="120" w:line="264" w:lineRule="auto"/>
      <w:jc w:val="center"/>
    </w:pPr>
    <w:rPr>
      <w:rFonts w:ascii="Arial" w:hAnsi="Arial" w:cs="Arial"/>
      <w:b/>
      <w:color w:val="313689"/>
      <w:sz w:val="40"/>
      <w:szCs w:val="40"/>
    </w:rPr>
  </w:style>
  <w:style w:type="character" w:customStyle="1" w:styleId="NzevChar1">
    <w:name w:val="Název Char1"/>
    <w:basedOn w:val="Standardnpsmoodstavce"/>
    <w:rsid w:val="00A1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aliases w:val="text"/>
    <w:basedOn w:val="Normln"/>
    <w:uiPriority w:val="1"/>
    <w:qFormat/>
    <w:rsid w:val="00A16EEE"/>
    <w:pPr>
      <w:spacing w:line="300" w:lineRule="exact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A16EEE"/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zz-Nzev">
    <w:name w:val="zz-Název"/>
    <w:basedOn w:val="Normln"/>
    <w:rsid w:val="00A16EEE"/>
    <w:pPr>
      <w:spacing w:before="240" w:after="240"/>
      <w:jc w:val="center"/>
    </w:pPr>
    <w:rPr>
      <w:b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304CA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04CA"/>
    <w:rPr>
      <w:sz w:val="24"/>
      <w:szCs w:val="24"/>
      <w:lang w:eastAsia="ar-SA"/>
    </w:rPr>
  </w:style>
  <w:style w:type="character" w:customStyle="1" w:styleId="Nadpis3Char">
    <w:name w:val="Nadpis 3 Char"/>
    <w:aliases w:val="Heading 3 Char Char"/>
    <w:basedOn w:val="Standardnpsmoodstavce"/>
    <w:link w:val="Nadpis3"/>
    <w:uiPriority w:val="99"/>
    <w:rsid w:val="00CE35FB"/>
    <w:rPr>
      <w:b/>
      <w:bCs/>
      <w:sz w:val="24"/>
      <w:szCs w:val="24"/>
    </w:rPr>
  </w:style>
  <w:style w:type="character" w:customStyle="1" w:styleId="Nadpis4Char">
    <w:name w:val="Nadpis 4 Char"/>
    <w:aliases w:val="Heading 4 Char Char"/>
    <w:basedOn w:val="Standardnpsmoodstavce"/>
    <w:link w:val="Nadpis4"/>
    <w:uiPriority w:val="99"/>
    <w:rsid w:val="00CE35FB"/>
    <w:rPr>
      <w:b/>
      <w:bCs/>
      <w:sz w:val="28"/>
      <w:szCs w:val="28"/>
    </w:rPr>
  </w:style>
  <w:style w:type="character" w:customStyle="1" w:styleId="Nadpis5Char">
    <w:name w:val="Nadpis 5 Char"/>
    <w:aliases w:val="Heading 5 Char Char"/>
    <w:basedOn w:val="Standardnpsmoodstavce"/>
    <w:link w:val="Nadpis5"/>
    <w:uiPriority w:val="99"/>
    <w:rsid w:val="00CE35FB"/>
    <w:rPr>
      <w:b/>
      <w:bCs/>
      <w:i/>
      <w:iCs/>
      <w:sz w:val="26"/>
      <w:szCs w:val="26"/>
    </w:rPr>
  </w:style>
  <w:style w:type="character" w:customStyle="1" w:styleId="Nadpis6Char">
    <w:name w:val="Nadpis 6 Char"/>
    <w:aliases w:val="Heading 6 Char Char"/>
    <w:basedOn w:val="Standardnpsmoodstavce"/>
    <w:link w:val="Nadpis6"/>
    <w:uiPriority w:val="99"/>
    <w:rsid w:val="00CE35FB"/>
    <w:rPr>
      <w:rFonts w:ascii="Calibri" w:hAnsi="Calibri"/>
      <w:b/>
      <w:bCs/>
    </w:rPr>
  </w:style>
  <w:style w:type="character" w:customStyle="1" w:styleId="Nadpis7Char">
    <w:name w:val="Nadpis 7 Char"/>
    <w:aliases w:val="Heading 7 Char Char"/>
    <w:basedOn w:val="Standardnpsmoodstavce"/>
    <w:link w:val="Nadpis7"/>
    <w:uiPriority w:val="99"/>
    <w:rsid w:val="00CE35FB"/>
    <w:rPr>
      <w:sz w:val="24"/>
      <w:szCs w:val="24"/>
    </w:rPr>
  </w:style>
  <w:style w:type="character" w:customStyle="1" w:styleId="Nadpis8Char">
    <w:name w:val="Nadpis 8 Char"/>
    <w:aliases w:val="Heading 8 Char Char"/>
    <w:basedOn w:val="Standardnpsmoodstavce"/>
    <w:link w:val="Nadpis8"/>
    <w:uiPriority w:val="99"/>
    <w:rsid w:val="00CE35F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aliases w:val="Heading 9 Char Char"/>
    <w:basedOn w:val="Standardnpsmoodstavce"/>
    <w:link w:val="Nadpis9"/>
    <w:uiPriority w:val="99"/>
    <w:rsid w:val="00CE35FB"/>
    <w:rPr>
      <w:rFonts w:ascii="Cambria" w:hAnsi="Cambria"/>
    </w:rPr>
  </w:style>
  <w:style w:type="paragraph" w:customStyle="1" w:styleId="Styl">
    <w:name w:val="Styl"/>
    <w:rsid w:val="00CE35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2">
    <w:name w:val="Body Text 2"/>
    <w:aliases w:val="Body Text 2 Char"/>
    <w:basedOn w:val="Normln"/>
    <w:link w:val="Zkladntext2Char"/>
    <w:uiPriority w:val="99"/>
    <w:rsid w:val="00CE35FB"/>
    <w:pPr>
      <w:widowControl w:val="0"/>
      <w:jc w:val="both"/>
    </w:pPr>
  </w:style>
  <w:style w:type="character" w:customStyle="1" w:styleId="Zkladntext2Char">
    <w:name w:val="Základní text 2 Char"/>
    <w:aliases w:val="Body Text 2 Char Char"/>
    <w:basedOn w:val="Standardnpsmoodstavce"/>
    <w:link w:val="Zkladntext2"/>
    <w:uiPriority w:val="99"/>
    <w:rsid w:val="00CE35FB"/>
    <w:rPr>
      <w:sz w:val="24"/>
      <w:szCs w:val="24"/>
    </w:rPr>
  </w:style>
  <w:style w:type="paragraph" w:styleId="Zkladntext">
    <w:name w:val="Body Text"/>
    <w:aliases w:val="Body Text Char"/>
    <w:basedOn w:val="Normln"/>
    <w:link w:val="ZkladntextChar"/>
    <w:uiPriority w:val="99"/>
    <w:rsid w:val="00CE35FB"/>
    <w:pPr>
      <w:spacing w:after="120"/>
    </w:pPr>
  </w:style>
  <w:style w:type="character" w:customStyle="1" w:styleId="ZkladntextChar">
    <w:name w:val="Základní text Char"/>
    <w:aliases w:val="Body Text Char Char"/>
    <w:basedOn w:val="Standardnpsmoodstavce"/>
    <w:link w:val="Zkladntext"/>
    <w:uiPriority w:val="99"/>
    <w:rsid w:val="00CE35FB"/>
    <w:rPr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CE35FB"/>
    <w:pPr>
      <w:widowControl w:val="0"/>
    </w:pPr>
    <w:rPr>
      <w:rFonts w:ascii="TimesNewRomanPSMT" w:hAnsi="TimesNewRomanPSMT" w:cs="TimesNewRomanPSMT"/>
      <w:b/>
      <w:bCs/>
    </w:rPr>
  </w:style>
  <w:style w:type="character" w:styleId="Odkaznakoment">
    <w:name w:val="annotation reference"/>
    <w:uiPriority w:val="99"/>
    <w:semiHidden/>
    <w:rsid w:val="00CE35FB"/>
    <w:rPr>
      <w:sz w:val="16"/>
      <w:szCs w:val="16"/>
    </w:rPr>
  </w:style>
  <w:style w:type="paragraph" w:styleId="Textkomente">
    <w:name w:val="annotation text"/>
    <w:aliases w:val="Comment Text Char"/>
    <w:basedOn w:val="Normln"/>
    <w:link w:val="TextkomenteChar"/>
    <w:uiPriority w:val="99"/>
    <w:semiHidden/>
    <w:rsid w:val="00CE35FB"/>
    <w:rPr>
      <w:sz w:val="20"/>
      <w:szCs w:val="20"/>
    </w:rPr>
  </w:style>
  <w:style w:type="character" w:customStyle="1" w:styleId="TextkomenteChar">
    <w:name w:val="Text komentáře Char"/>
    <w:aliases w:val="Comment Text Char Char"/>
    <w:basedOn w:val="Standardnpsmoodstavce"/>
    <w:link w:val="Textkomente"/>
    <w:uiPriority w:val="99"/>
    <w:semiHidden/>
    <w:rsid w:val="00CE35FB"/>
    <w:rPr>
      <w:sz w:val="20"/>
      <w:szCs w:val="20"/>
    </w:rPr>
  </w:style>
  <w:style w:type="paragraph" w:styleId="Pedmtkomente">
    <w:name w:val="annotation subject"/>
    <w:aliases w:val="Comment Subject Char"/>
    <w:basedOn w:val="Textkomente"/>
    <w:next w:val="Textkomente"/>
    <w:link w:val="PedmtkomenteChar"/>
    <w:uiPriority w:val="99"/>
    <w:semiHidden/>
    <w:rsid w:val="00CE35FB"/>
    <w:rPr>
      <w:b/>
      <w:bCs/>
    </w:rPr>
  </w:style>
  <w:style w:type="character" w:customStyle="1" w:styleId="PedmtkomenteChar">
    <w:name w:val="Předmět komentáře Char"/>
    <w:aliases w:val="Comment Subject Char Char"/>
    <w:basedOn w:val="TextkomenteChar"/>
    <w:link w:val="Pedmtkomente"/>
    <w:uiPriority w:val="99"/>
    <w:semiHidden/>
    <w:rsid w:val="00CE35FB"/>
    <w:rPr>
      <w:b/>
      <w:bCs/>
      <w:sz w:val="20"/>
      <w:szCs w:val="20"/>
    </w:rPr>
  </w:style>
  <w:style w:type="paragraph" w:styleId="Textbubliny">
    <w:name w:val="Balloon Text"/>
    <w:aliases w:val="Balloon Text Char"/>
    <w:basedOn w:val="Normln"/>
    <w:link w:val="TextbublinyChar"/>
    <w:uiPriority w:val="99"/>
    <w:semiHidden/>
    <w:rsid w:val="00CE35FB"/>
    <w:rPr>
      <w:sz w:val="2"/>
      <w:szCs w:val="2"/>
    </w:rPr>
  </w:style>
  <w:style w:type="character" w:customStyle="1" w:styleId="TextbublinyChar">
    <w:name w:val="Text bubliny Char"/>
    <w:aliases w:val="Balloon Text Char Char"/>
    <w:basedOn w:val="Standardnpsmoodstavce"/>
    <w:link w:val="Textbubliny"/>
    <w:uiPriority w:val="99"/>
    <w:semiHidden/>
    <w:rsid w:val="00CE35FB"/>
    <w:rPr>
      <w:sz w:val="2"/>
      <w:szCs w:val="2"/>
    </w:rPr>
  </w:style>
  <w:style w:type="character" w:styleId="slostrnky">
    <w:name w:val="page number"/>
    <w:basedOn w:val="Standardnpsmoodstavce"/>
    <w:rsid w:val="00CE35FB"/>
  </w:style>
  <w:style w:type="paragraph" w:customStyle="1" w:styleId="21Nadpis2X">
    <w:name w:val="2.1 Nadpis 2.X"/>
    <w:basedOn w:val="Normln"/>
    <w:next w:val="Normln"/>
    <w:uiPriority w:val="99"/>
    <w:rsid w:val="00CE35FB"/>
    <w:pPr>
      <w:numPr>
        <w:ilvl w:val="1"/>
        <w:numId w:val="1"/>
      </w:numPr>
    </w:pPr>
    <w:rPr>
      <w:b/>
      <w:bCs/>
      <w:sz w:val="28"/>
      <w:szCs w:val="28"/>
    </w:rPr>
  </w:style>
  <w:style w:type="paragraph" w:customStyle="1" w:styleId="Styl1">
    <w:name w:val="Styl1"/>
    <w:basedOn w:val="Normln"/>
    <w:next w:val="21Nadpis2X"/>
    <w:uiPriority w:val="99"/>
    <w:rsid w:val="00CE35FB"/>
    <w:pPr>
      <w:numPr>
        <w:numId w:val="2"/>
      </w:numPr>
      <w:jc w:val="both"/>
    </w:pPr>
    <w:rPr>
      <w:b/>
      <w:bCs/>
    </w:rPr>
  </w:style>
  <w:style w:type="paragraph" w:customStyle="1" w:styleId="2111Nadpis211X">
    <w:name w:val="2.11.1 Nadpis 2.11.X"/>
    <w:basedOn w:val="Normln"/>
    <w:next w:val="Normln"/>
    <w:uiPriority w:val="99"/>
    <w:rsid w:val="00CE35FB"/>
    <w:pPr>
      <w:numPr>
        <w:ilvl w:val="2"/>
        <w:numId w:val="3"/>
      </w:numPr>
    </w:pPr>
    <w:rPr>
      <w:b/>
      <w:bCs/>
    </w:rPr>
  </w:style>
  <w:style w:type="paragraph" w:customStyle="1" w:styleId="31Nadpis3x">
    <w:name w:val="3.1 Nadpis 3.x"/>
    <w:basedOn w:val="Normln"/>
    <w:next w:val="Normln"/>
    <w:uiPriority w:val="99"/>
    <w:rsid w:val="00CE35FB"/>
    <w:pPr>
      <w:numPr>
        <w:ilvl w:val="1"/>
        <w:numId w:val="4"/>
      </w:numPr>
    </w:pPr>
    <w:rPr>
      <w:b/>
      <w:bCs/>
      <w:sz w:val="28"/>
      <w:szCs w:val="28"/>
    </w:rPr>
  </w:style>
  <w:style w:type="paragraph" w:styleId="Obsah7">
    <w:name w:val="toc 7"/>
    <w:basedOn w:val="Normln"/>
    <w:next w:val="Normln"/>
    <w:autoRedefine/>
    <w:uiPriority w:val="99"/>
    <w:locked/>
    <w:rsid w:val="00CE35FB"/>
    <w:pPr>
      <w:ind w:left="144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locked/>
    <w:rsid w:val="00CE35FB"/>
    <w:pPr>
      <w:ind w:left="960"/>
    </w:pPr>
    <w:rPr>
      <w:rFonts w:ascii="Calibri" w:hAnsi="Calibri" w:cs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CE35FB"/>
    <w:pPr>
      <w:ind w:left="480"/>
    </w:pPr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rsid w:val="00CE35FB"/>
  </w:style>
  <w:style w:type="character" w:styleId="Zdraznn">
    <w:name w:val="Emphasis"/>
    <w:uiPriority w:val="99"/>
    <w:qFormat/>
    <w:locked/>
    <w:rsid w:val="00CE35FB"/>
    <w:rPr>
      <w:i/>
      <w:iCs/>
    </w:rPr>
  </w:style>
  <w:style w:type="paragraph" w:styleId="Normlnweb">
    <w:name w:val="Normal (Web)"/>
    <w:basedOn w:val="Normln"/>
    <w:uiPriority w:val="99"/>
    <w:rsid w:val="00CE35FB"/>
    <w:pPr>
      <w:spacing w:before="240" w:after="240"/>
      <w:jc w:val="both"/>
    </w:pPr>
  </w:style>
  <w:style w:type="paragraph" w:styleId="Revize">
    <w:name w:val="Revision"/>
    <w:hidden/>
    <w:uiPriority w:val="99"/>
    <w:semiHidden/>
    <w:rsid w:val="00CE35FB"/>
    <w:rPr>
      <w:sz w:val="24"/>
      <w:szCs w:val="24"/>
    </w:rPr>
  </w:style>
  <w:style w:type="paragraph" w:styleId="Seznamobrzk">
    <w:name w:val="table of figures"/>
    <w:basedOn w:val="Normln"/>
    <w:next w:val="Normln"/>
    <w:uiPriority w:val="99"/>
    <w:rsid w:val="00CE35FB"/>
  </w:style>
  <w:style w:type="paragraph" w:styleId="Nadpisobsahu">
    <w:name w:val="TOC Heading"/>
    <w:basedOn w:val="Nadpis1"/>
    <w:next w:val="Normln"/>
    <w:uiPriority w:val="99"/>
    <w:qFormat/>
    <w:rsid w:val="00CE35FB"/>
    <w:pPr>
      <w:keepLines/>
      <w:suppressAutoHyphens w:val="0"/>
      <w:spacing w:before="480" w:after="0" w:line="276" w:lineRule="auto"/>
      <w:jc w:val="both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Obsah4">
    <w:name w:val="toc 4"/>
    <w:basedOn w:val="Normln"/>
    <w:next w:val="Normln"/>
    <w:autoRedefine/>
    <w:uiPriority w:val="99"/>
    <w:locked/>
    <w:rsid w:val="00CE35FB"/>
    <w:pPr>
      <w:ind w:left="72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locked/>
    <w:rsid w:val="00CE35FB"/>
    <w:pPr>
      <w:ind w:left="120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locked/>
    <w:rsid w:val="00CE35FB"/>
    <w:pPr>
      <w:ind w:left="168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locked/>
    <w:rsid w:val="00CE35FB"/>
    <w:pPr>
      <w:ind w:left="1920"/>
    </w:pPr>
    <w:rPr>
      <w:rFonts w:ascii="Calibri" w:hAnsi="Calibri" w:cs="Calibri"/>
      <w:sz w:val="20"/>
      <w:szCs w:val="20"/>
    </w:rPr>
  </w:style>
  <w:style w:type="character" w:styleId="Sledovanodkaz">
    <w:name w:val="FollowedHyperlink"/>
    <w:uiPriority w:val="99"/>
    <w:rsid w:val="00CE35FB"/>
    <w:rPr>
      <w:color w:val="800080"/>
      <w:u w:val="single"/>
    </w:rPr>
  </w:style>
  <w:style w:type="paragraph" w:customStyle="1" w:styleId="ZkladntextIMP">
    <w:name w:val="Základní text_IMP"/>
    <w:basedOn w:val="Normln"/>
    <w:uiPriority w:val="99"/>
    <w:rsid w:val="00CE35FB"/>
    <w:pPr>
      <w:suppressAutoHyphens/>
      <w:spacing w:line="276" w:lineRule="auto"/>
    </w:pPr>
    <w:rPr>
      <w:sz w:val="22"/>
      <w:szCs w:val="22"/>
    </w:rPr>
  </w:style>
  <w:style w:type="paragraph" w:styleId="Rozloendokumentu">
    <w:name w:val="Document Map"/>
    <w:aliases w:val="Document Map Char"/>
    <w:basedOn w:val="Normln"/>
    <w:link w:val="RozloendokumentuChar"/>
    <w:uiPriority w:val="99"/>
    <w:semiHidden/>
    <w:rsid w:val="00CE35F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aliases w:val="Document Map Char Char"/>
    <w:basedOn w:val="Standardnpsmoodstavce"/>
    <w:link w:val="Rozloendokumentu"/>
    <w:uiPriority w:val="99"/>
    <w:semiHidden/>
    <w:rsid w:val="00CE35FB"/>
    <w:rPr>
      <w:rFonts w:ascii="Tahoma" w:hAnsi="Tahoma"/>
      <w:sz w:val="20"/>
      <w:szCs w:val="20"/>
      <w:shd w:val="clear" w:color="auto" w:fill="000080"/>
    </w:rPr>
  </w:style>
  <w:style w:type="paragraph" w:customStyle="1" w:styleId="nadpis40">
    <w:name w:val="nadpis4"/>
    <w:basedOn w:val="Normln"/>
    <w:uiPriority w:val="99"/>
    <w:rsid w:val="00CE35FB"/>
    <w:pPr>
      <w:spacing w:before="240" w:after="120"/>
      <w:ind w:left="-284"/>
      <w:jc w:val="both"/>
    </w:pPr>
    <w:rPr>
      <w:rFonts w:ascii="Arial" w:hAnsi="Arial" w:cs="Arial"/>
      <w:i/>
      <w:iCs/>
    </w:rPr>
  </w:style>
  <w:style w:type="paragraph" w:customStyle="1" w:styleId="zkltext">
    <w:name w:val="zákltext"/>
    <w:basedOn w:val="nadpis40"/>
    <w:uiPriority w:val="99"/>
    <w:rsid w:val="00CE35FB"/>
  </w:style>
  <w:style w:type="paragraph" w:customStyle="1" w:styleId="nadpis20">
    <w:name w:val="nadpis2"/>
    <w:basedOn w:val="Normln"/>
    <w:uiPriority w:val="99"/>
    <w:rsid w:val="00CE35FB"/>
    <w:pPr>
      <w:spacing w:before="240" w:after="120"/>
      <w:ind w:left="284"/>
      <w:jc w:val="both"/>
    </w:pPr>
    <w:rPr>
      <w:rFonts w:ascii="Arial" w:hAnsi="Arial" w:cs="Arial"/>
      <w:b/>
      <w:bCs/>
    </w:rPr>
  </w:style>
  <w:style w:type="paragraph" w:customStyle="1" w:styleId="soupis1">
    <w:name w:val="soupis 1"/>
    <w:uiPriority w:val="99"/>
    <w:rsid w:val="00CE35FB"/>
    <w:pPr>
      <w:widowControl w:val="0"/>
      <w:tabs>
        <w:tab w:val="num" w:pos="360"/>
      </w:tabs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soupis2">
    <w:name w:val="soupis 2"/>
    <w:basedOn w:val="soupis1"/>
    <w:uiPriority w:val="99"/>
    <w:rsid w:val="00CE35FB"/>
    <w:pPr>
      <w:numPr>
        <w:numId w:val="5"/>
      </w:numPr>
      <w:spacing w:before="120"/>
    </w:pPr>
  </w:style>
  <w:style w:type="paragraph" w:customStyle="1" w:styleId="Zkladntext1">
    <w:name w:val="Základní text  1"/>
    <w:aliases w:val="25"/>
    <w:basedOn w:val="Zkladntext"/>
    <w:autoRedefine/>
    <w:uiPriority w:val="99"/>
    <w:rsid w:val="00CE35FB"/>
    <w:pPr>
      <w:widowControl w:val="0"/>
      <w:spacing w:after="0"/>
    </w:pPr>
    <w:rPr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E35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E35FB"/>
    <w:rPr>
      <w:sz w:val="24"/>
      <w:szCs w:val="24"/>
    </w:rPr>
  </w:style>
  <w:style w:type="paragraph" w:customStyle="1" w:styleId="BodyTextIndentChar">
    <w:name w:val="Body Text Indent Char"/>
    <w:basedOn w:val="Normln"/>
    <w:link w:val="BodyTextIndentCharChar"/>
    <w:uiPriority w:val="99"/>
    <w:rsid w:val="00CE35FB"/>
    <w:pPr>
      <w:spacing w:after="120"/>
      <w:ind w:left="283"/>
    </w:pPr>
  </w:style>
  <w:style w:type="character" w:customStyle="1" w:styleId="BodyTextIndentCharChar">
    <w:name w:val="Body Text Indent Char Char"/>
    <w:link w:val="BodyTextIndentChar"/>
    <w:uiPriority w:val="99"/>
    <w:rsid w:val="00CE35FB"/>
    <w:rPr>
      <w:sz w:val="24"/>
      <w:szCs w:val="24"/>
    </w:rPr>
  </w:style>
  <w:style w:type="paragraph" w:styleId="Zkladntext3">
    <w:name w:val="Body Text 3"/>
    <w:aliases w:val="Body Text 3 Char"/>
    <w:basedOn w:val="Normln"/>
    <w:link w:val="Zkladntext3Char"/>
    <w:uiPriority w:val="99"/>
    <w:rsid w:val="00CE3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Body Text 3 Char Char"/>
    <w:basedOn w:val="Standardnpsmoodstavce"/>
    <w:link w:val="Zkladntext3"/>
    <w:uiPriority w:val="99"/>
    <w:rsid w:val="00CE35FB"/>
    <w:rPr>
      <w:sz w:val="16"/>
      <w:szCs w:val="16"/>
    </w:rPr>
  </w:style>
  <w:style w:type="character" w:customStyle="1" w:styleId="PlainTextChar">
    <w:name w:val="Plain Text Char"/>
    <w:uiPriority w:val="99"/>
    <w:semiHidden/>
    <w:rsid w:val="00CE35FB"/>
    <w:rPr>
      <w:rFonts w:ascii="Courier New" w:hAnsi="Courier New" w:cs="Courier New"/>
      <w:sz w:val="24"/>
      <w:szCs w:val="24"/>
      <w:lang w:val="cs-CZ" w:eastAsia="cs-CZ"/>
    </w:rPr>
  </w:style>
  <w:style w:type="paragraph" w:styleId="Prosttext">
    <w:name w:val="Plain Text"/>
    <w:aliases w:val="Plain Text Char1"/>
    <w:basedOn w:val="Normln"/>
    <w:link w:val="ProsttextChar"/>
    <w:rsid w:val="00CE35FB"/>
    <w:rPr>
      <w:rFonts w:ascii="Courier New" w:hAnsi="Courier New"/>
      <w:sz w:val="20"/>
      <w:szCs w:val="20"/>
    </w:rPr>
  </w:style>
  <w:style w:type="character" w:customStyle="1" w:styleId="ProsttextChar">
    <w:name w:val="Prostý text Char"/>
    <w:aliases w:val="Plain Text Char1 Char"/>
    <w:basedOn w:val="Standardnpsmoodstavce"/>
    <w:link w:val="Prosttext"/>
    <w:rsid w:val="00CE35FB"/>
    <w:rPr>
      <w:rFonts w:ascii="Courier New" w:hAnsi="Courier New"/>
      <w:sz w:val="20"/>
      <w:szCs w:val="20"/>
    </w:rPr>
  </w:style>
  <w:style w:type="character" w:customStyle="1" w:styleId="Bodytext">
    <w:name w:val="Body text_"/>
    <w:basedOn w:val="Standardnpsmoodstavce"/>
    <w:link w:val="Bodytext1"/>
    <w:uiPriority w:val="99"/>
    <w:rsid w:val="00CE35F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CE35FB"/>
    <w:pPr>
      <w:shd w:val="clear" w:color="auto" w:fill="FFFFFF"/>
      <w:spacing w:after="240" w:line="240" w:lineRule="atLeast"/>
      <w:ind w:hanging="420"/>
    </w:pPr>
    <w:rPr>
      <w:sz w:val="23"/>
      <w:szCs w:val="23"/>
    </w:rPr>
  </w:style>
  <w:style w:type="character" w:customStyle="1" w:styleId="popis1">
    <w:name w:val="popis1"/>
    <w:basedOn w:val="Standardnpsmoodstavce"/>
    <w:rsid w:val="00CE35FB"/>
    <w:rPr>
      <w:vanish w:val="0"/>
      <w:webHidden w:val="0"/>
      <w:specVanish w:val="0"/>
    </w:rPr>
  </w:style>
  <w:style w:type="paragraph" w:customStyle="1" w:styleId="Odstavecseseznamem2">
    <w:name w:val="Odstavec se seznamem2"/>
    <w:basedOn w:val="Normln"/>
    <w:uiPriority w:val="99"/>
    <w:rsid w:val="00CE35FB"/>
    <w:pPr>
      <w:ind w:left="708"/>
    </w:pPr>
  </w:style>
  <w:style w:type="paragraph" w:customStyle="1" w:styleId="l3">
    <w:name w:val="l3"/>
    <w:basedOn w:val="Normln"/>
    <w:rsid w:val="00CE35FB"/>
    <w:pPr>
      <w:spacing w:before="100" w:beforeAutospacing="1" w:after="100" w:afterAutospacing="1"/>
    </w:pPr>
  </w:style>
  <w:style w:type="paragraph" w:customStyle="1" w:styleId="slovn">
    <w:name w:val="číslování"/>
    <w:basedOn w:val="Normln"/>
    <w:link w:val="slovnChar"/>
    <w:rsid w:val="00844582"/>
    <w:pPr>
      <w:numPr>
        <w:ilvl w:val="1"/>
        <w:numId w:val="2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844582"/>
    <w:pPr>
      <w:numPr>
        <w:ilvl w:val="0"/>
        <w:numId w:val="0"/>
      </w:numPr>
      <w:tabs>
        <w:tab w:val="clear" w:pos="-3119"/>
        <w:tab w:val="clear" w:pos="-2977"/>
      </w:tabs>
      <w:spacing w:after="120"/>
      <w:ind w:left="567" w:hanging="567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844582"/>
    <w:rPr>
      <w:rFonts w:ascii="Arial" w:hAnsi="Arial" w:cs="Arial"/>
      <w:szCs w:val="20"/>
    </w:rPr>
  </w:style>
  <w:style w:type="character" w:customStyle="1" w:styleId="OdstavecsmlouvyChar">
    <w:name w:val="Odstavec smlouvy Char"/>
    <w:basedOn w:val="slovnChar"/>
    <w:link w:val="Odstavecsmlouvy"/>
    <w:rsid w:val="00844582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2596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 ČINNOSTI  interního auditora na 1</vt:lpstr>
    </vt:vector>
  </TitlesOfParts>
  <Company>LTRN JANOV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ČINNOSTI  interního auditora na 1</dc:title>
  <dc:subject/>
  <dc:creator>pasekav</dc:creator>
  <cp:keywords/>
  <dc:description/>
  <cp:lastModifiedBy>Haasová Michala</cp:lastModifiedBy>
  <cp:revision>3</cp:revision>
  <cp:lastPrinted>2024-04-11T21:50:00Z</cp:lastPrinted>
  <dcterms:created xsi:type="dcterms:W3CDTF">2024-12-13T08:08:00Z</dcterms:created>
  <dcterms:modified xsi:type="dcterms:W3CDTF">2024-12-13T13:15:00Z</dcterms:modified>
</cp:coreProperties>
</file>