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41F2" w14:textId="05592F03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  <w:r w:rsidR="00C030A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DÍLO</w:t>
      </w:r>
    </w:p>
    <w:p w14:paraId="7539A219" w14:textId="12879F0E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 w:rsidR="004D7175">
        <w:rPr>
          <w:rFonts w:ascii="Arial" w:eastAsia="Times New Roman" w:hAnsi="Arial" w:cs="Arial"/>
          <w:b/>
          <w:sz w:val="24"/>
          <w:szCs w:val="24"/>
          <w:lang w:eastAsia="cs-CZ"/>
        </w:rPr>
        <w:t>5/0</w:t>
      </w:r>
      <w:r w:rsidR="004712AD">
        <w:rPr>
          <w:rFonts w:ascii="Arial" w:eastAsia="Times New Roman" w:hAnsi="Arial" w:cs="Arial"/>
          <w:b/>
          <w:sz w:val="24"/>
          <w:szCs w:val="24"/>
          <w:lang w:eastAsia="cs-CZ"/>
        </w:rPr>
        <w:t>729</w:t>
      </w:r>
    </w:p>
    <w:p w14:paraId="3F0C9A55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899574" w14:textId="77777777" w:rsidR="00BF6486" w:rsidRPr="00BF6486" w:rsidRDefault="00BF6486" w:rsidP="00BF648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377687" w14:textId="63724206" w:rsidR="00BF6486" w:rsidRPr="00B9601F" w:rsidRDefault="00BF6486" w:rsidP="00BF648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Dodavatel</w:t>
      </w:r>
    </w:p>
    <w:p w14:paraId="48CB0EC1" w14:textId="77990272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Statutární město Jablonec nad Nisou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Studio 21 AP, 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>s.r.o.</w:t>
      </w:r>
    </w:p>
    <w:p w14:paraId="3101E9BE" w14:textId="46D96943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Mírové nám. 19, Jablonec n. N.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Čimická 717/34, Praha 8 - Kobylisy</w:t>
      </w:r>
    </w:p>
    <w:p w14:paraId="3170D985" w14:textId="360A0FF4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PSČ 466 01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PSČ: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182 00</w:t>
      </w:r>
    </w:p>
    <w:p w14:paraId="51557F55" w14:textId="7E0B2F50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IČO: 262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340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IČO: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19423845</w:t>
      </w:r>
    </w:p>
    <w:p w14:paraId="5802CCAC" w14:textId="6CFD44E1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proofErr w:type="spellStart"/>
      <w:r w:rsidR="00A62885">
        <w:rPr>
          <w:rFonts w:ascii="Arial" w:eastAsia="Times New Roman" w:hAnsi="Arial" w:cs="Arial"/>
          <w:sz w:val="20"/>
          <w:szCs w:val="20"/>
          <w:lang w:eastAsia="cs-CZ"/>
        </w:rPr>
        <w:t>xxx</w:t>
      </w:r>
      <w:proofErr w:type="spellEnd"/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DIČ: </w:t>
      </w:r>
      <w:proofErr w:type="spellStart"/>
      <w:r w:rsidR="00A62885">
        <w:rPr>
          <w:rFonts w:ascii="Arial" w:eastAsia="Times New Roman" w:hAnsi="Arial" w:cs="Arial"/>
          <w:sz w:val="20"/>
          <w:szCs w:val="20"/>
          <w:lang w:eastAsia="cs-CZ"/>
        </w:rPr>
        <w:t>xxx</w:t>
      </w:r>
      <w:proofErr w:type="spellEnd"/>
    </w:p>
    <w:p w14:paraId="7E72D8CB" w14:textId="0D4D4CCB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číslo účtu: 121-451/0100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Róbert Čuma</w:t>
      </w:r>
    </w:p>
    <w:p w14:paraId="16F3DCAF" w14:textId="2CBB15E9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proofErr w:type="spellStart"/>
      <w:r w:rsidR="00A62885">
        <w:rPr>
          <w:rFonts w:ascii="Arial" w:eastAsia="Times New Roman" w:hAnsi="Arial" w:cs="Arial"/>
          <w:sz w:val="20"/>
          <w:szCs w:val="20"/>
          <w:lang w:eastAsia="cs-CZ"/>
        </w:rPr>
        <w:t>xxx</w:t>
      </w:r>
      <w:proofErr w:type="spellEnd"/>
    </w:p>
    <w:p w14:paraId="2465DFA5" w14:textId="12995654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kontaktní osoba: Jan Čermák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="000A5A1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0" w:history="1">
        <w:r w:rsidR="00636563" w:rsidRPr="00B9601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robert@studio21.sk</w:t>
        </w:r>
      </w:hyperlink>
    </w:p>
    <w:p w14:paraId="73418E03" w14:textId="58DEFFA2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proofErr w:type="spellStart"/>
      <w:r w:rsidR="00A62885">
        <w:rPr>
          <w:rFonts w:ascii="Arial" w:eastAsia="Times New Roman" w:hAnsi="Arial" w:cs="Arial"/>
          <w:sz w:val="20"/>
          <w:szCs w:val="20"/>
          <w:lang w:eastAsia="cs-CZ"/>
        </w:rPr>
        <w:t>xxx</w:t>
      </w:r>
      <w:proofErr w:type="spellEnd"/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4F1F776" w14:textId="77777777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Pr="00B9601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hyperlink r:id="rId11" w:history="1">
        <w:r w:rsidRPr="00B9601F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cs-CZ"/>
          </w:rPr>
          <w:t>cermak@mestojablonec.cz</w:t>
        </w:r>
      </w:hyperlink>
    </w:p>
    <w:p w14:paraId="1A11928F" w14:textId="77777777" w:rsidR="00877D31" w:rsidRPr="00B9601F" w:rsidRDefault="00877D31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27DECC" w14:textId="6AF8D4FA" w:rsidR="00F66449" w:rsidRPr="00B9601F" w:rsidRDefault="00F66449" w:rsidP="007E2A86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4B9C38DD" w14:textId="77777777" w:rsidR="00877D31" w:rsidRPr="00B9601F" w:rsidRDefault="00877D31" w:rsidP="00F66449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4AABA3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14:paraId="6DA73FB0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14:paraId="04CAA105" w14:textId="77777777" w:rsidR="00877D31" w:rsidRPr="00B9601F" w:rsidRDefault="00877D31" w:rsidP="003276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bookmarkEnd w:id="0"/>
    <w:p w14:paraId="2AF22CE6" w14:textId="52683409" w:rsidR="00D64288" w:rsidRPr="00B9601F" w:rsidRDefault="00D64288" w:rsidP="00D64288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9601F">
        <w:rPr>
          <w:rFonts w:ascii="Arial" w:hAnsi="Arial" w:cs="Arial"/>
          <w:bCs/>
          <w:sz w:val="20"/>
          <w:szCs w:val="20"/>
        </w:rPr>
        <w:t xml:space="preserve">Předmětem plnění této smlouvy je </w:t>
      </w:r>
      <w:r w:rsidRPr="00B9601F">
        <w:rPr>
          <w:rFonts w:ascii="Arial" w:hAnsi="Arial" w:cs="Arial"/>
          <w:b/>
          <w:sz w:val="20"/>
          <w:szCs w:val="20"/>
        </w:rPr>
        <w:t xml:space="preserve">„dodávka a montáž </w:t>
      </w:r>
      <w:bookmarkStart w:id="1" w:name="_Hlk184025871"/>
      <w:r w:rsidRPr="00B9601F">
        <w:rPr>
          <w:rFonts w:ascii="Arial" w:hAnsi="Arial" w:cs="Arial"/>
          <w:b/>
          <w:sz w:val="20"/>
          <w:szCs w:val="20"/>
        </w:rPr>
        <w:t xml:space="preserve">herní sestavy </w:t>
      </w:r>
      <w:proofErr w:type="spellStart"/>
      <w:r w:rsidRPr="00B9601F">
        <w:rPr>
          <w:rFonts w:ascii="Arial" w:hAnsi="Arial" w:cs="Arial"/>
          <w:b/>
          <w:sz w:val="20"/>
          <w:szCs w:val="20"/>
        </w:rPr>
        <w:t>UniMini</w:t>
      </w:r>
      <w:proofErr w:type="spellEnd"/>
      <w:r w:rsidRPr="00B9601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9601F">
        <w:rPr>
          <w:rFonts w:ascii="Arial" w:hAnsi="Arial" w:cs="Arial"/>
          <w:b/>
          <w:sz w:val="20"/>
          <w:szCs w:val="20"/>
        </w:rPr>
        <w:t>Runn</w:t>
      </w:r>
      <w:proofErr w:type="spellEnd"/>
      <w:r w:rsidRPr="00B9601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9601F">
        <w:rPr>
          <w:rFonts w:ascii="Arial" w:hAnsi="Arial" w:cs="Arial"/>
          <w:b/>
          <w:sz w:val="20"/>
          <w:szCs w:val="20"/>
        </w:rPr>
        <w:t>katal</w:t>
      </w:r>
      <w:proofErr w:type="spellEnd"/>
      <w:r w:rsidRPr="00B9601F">
        <w:rPr>
          <w:rFonts w:ascii="Arial" w:hAnsi="Arial" w:cs="Arial"/>
          <w:b/>
          <w:sz w:val="20"/>
          <w:szCs w:val="20"/>
        </w:rPr>
        <w:t xml:space="preserve">. </w:t>
      </w:r>
      <w:r w:rsidR="00B9601F">
        <w:rPr>
          <w:rFonts w:ascii="Arial" w:hAnsi="Arial" w:cs="Arial"/>
          <w:b/>
          <w:sz w:val="20"/>
          <w:szCs w:val="20"/>
        </w:rPr>
        <w:t>č</w:t>
      </w:r>
      <w:r w:rsidRPr="00B9601F">
        <w:rPr>
          <w:rFonts w:ascii="Arial" w:hAnsi="Arial" w:cs="Arial"/>
          <w:b/>
          <w:sz w:val="20"/>
          <w:szCs w:val="20"/>
        </w:rPr>
        <w:t>íslo 8098207</w:t>
      </w:r>
      <w:bookmarkEnd w:id="1"/>
      <w:r w:rsidR="001540BB">
        <w:rPr>
          <w:rFonts w:ascii="Arial" w:hAnsi="Arial" w:cs="Arial"/>
          <w:b/>
          <w:sz w:val="20"/>
          <w:szCs w:val="20"/>
        </w:rPr>
        <w:t>“</w:t>
      </w:r>
      <w:r w:rsidRPr="00B9601F">
        <w:rPr>
          <w:rFonts w:ascii="Arial" w:hAnsi="Arial" w:cs="Arial"/>
          <w:b/>
          <w:sz w:val="20"/>
          <w:szCs w:val="20"/>
        </w:rPr>
        <w:t xml:space="preserve"> v ulici Okružní na parcele číslo 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882/3 v k. </w:t>
      </w:r>
      <w:proofErr w:type="spellStart"/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ú.</w:t>
      </w:r>
      <w:proofErr w:type="spellEnd"/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Jablonec nad Nisou</w:t>
      </w:r>
      <w:r w:rsidR="001540BB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1540BB" w:rsidRPr="001540BB">
        <w:rPr>
          <w:rFonts w:ascii="Arial" w:hAnsi="Arial" w:cs="Arial"/>
          <w:bCs/>
          <w:sz w:val="20"/>
          <w:szCs w:val="20"/>
        </w:rPr>
        <w:t xml:space="preserve"> </w:t>
      </w:r>
      <w:r w:rsidR="001540BB" w:rsidRPr="00B9601F">
        <w:rPr>
          <w:rFonts w:ascii="Arial" w:hAnsi="Arial" w:cs="Arial"/>
          <w:bCs/>
          <w:sz w:val="20"/>
          <w:szCs w:val="20"/>
        </w:rPr>
        <w:t>dle předložené cenové nabídky ze dne 23.5.2025, která je nedílnou součástí této smlouvy jako Příloha č. 1.</w:t>
      </w:r>
      <w:r w:rsidRPr="00B9601F">
        <w:rPr>
          <w:rFonts w:ascii="Arial" w:hAnsi="Arial" w:cs="Arial"/>
          <w:b/>
          <w:sz w:val="20"/>
          <w:szCs w:val="20"/>
        </w:rPr>
        <w:t xml:space="preserve"> Realizace spočívá v</w:t>
      </w:r>
      <w:r w:rsidR="001540BB">
        <w:rPr>
          <w:rFonts w:ascii="Arial" w:hAnsi="Arial" w:cs="Arial"/>
          <w:b/>
          <w:sz w:val="20"/>
          <w:szCs w:val="20"/>
        </w:rPr>
        <w:t> </w:t>
      </w:r>
      <w:r w:rsidRPr="00B9601F">
        <w:rPr>
          <w:rFonts w:ascii="Arial" w:hAnsi="Arial" w:cs="Arial"/>
          <w:b/>
          <w:sz w:val="20"/>
          <w:szCs w:val="20"/>
        </w:rPr>
        <w:t>instalaci</w:t>
      </w:r>
      <w:r w:rsidR="001540BB">
        <w:rPr>
          <w:rFonts w:ascii="Arial" w:hAnsi="Arial" w:cs="Arial"/>
          <w:b/>
          <w:sz w:val="20"/>
          <w:szCs w:val="20"/>
        </w:rPr>
        <w:t xml:space="preserve"> uvedené herní sestavy</w:t>
      </w:r>
      <w:r w:rsidRPr="00B9601F">
        <w:rPr>
          <w:rFonts w:ascii="Arial" w:hAnsi="Arial" w:cs="Arial"/>
          <w:b/>
          <w:sz w:val="20"/>
          <w:szCs w:val="20"/>
        </w:rPr>
        <w:t>, přičemž přesné polohopisné umístění bude upřesněno s objednatelem před započetím realizace díla v návaznosti k inženýrským sítím</w:t>
      </w:r>
      <w:r w:rsidR="001540BB">
        <w:rPr>
          <w:rFonts w:ascii="Arial" w:hAnsi="Arial" w:cs="Arial"/>
          <w:b/>
          <w:sz w:val="20"/>
          <w:szCs w:val="20"/>
        </w:rPr>
        <w:t>.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</w:p>
    <w:p w14:paraId="27B136D8" w14:textId="77777777" w:rsidR="00D64288" w:rsidRPr="00B9601F" w:rsidRDefault="00D64288" w:rsidP="00D6428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491B44A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II.</w:t>
      </w:r>
    </w:p>
    <w:p w14:paraId="74BE6115" w14:textId="77777777" w:rsidR="00D64288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Termín plnění</w:t>
      </w:r>
    </w:p>
    <w:p w14:paraId="469F598A" w14:textId="7C18B33C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 xml:space="preserve">Termín realizace díla je po dohodě stanoven do </w:t>
      </w:r>
      <w:r w:rsidR="009F685E" w:rsidRPr="00B9601F">
        <w:rPr>
          <w:rFonts w:ascii="Arial" w:hAnsi="Arial" w:cs="Arial"/>
        </w:rPr>
        <w:t>15</w:t>
      </w:r>
      <w:r w:rsidRPr="00B9601F">
        <w:rPr>
          <w:rFonts w:ascii="Arial" w:hAnsi="Arial" w:cs="Arial"/>
        </w:rPr>
        <w:t>.</w:t>
      </w:r>
      <w:r w:rsidR="009F685E" w:rsidRPr="00B9601F">
        <w:rPr>
          <w:rFonts w:ascii="Arial" w:hAnsi="Arial" w:cs="Arial"/>
        </w:rPr>
        <w:t>9</w:t>
      </w:r>
      <w:r w:rsidRPr="00B9601F">
        <w:rPr>
          <w:rFonts w:ascii="Arial" w:hAnsi="Arial" w:cs="Arial"/>
        </w:rPr>
        <w:t>.2025</w:t>
      </w:r>
    </w:p>
    <w:p w14:paraId="6A3AE729" w14:textId="59A93D71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Jakékoli prodlení</w:t>
      </w:r>
      <w:r w:rsidR="009F685E" w:rsidRPr="00B9601F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 xml:space="preserve">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  <w:r w:rsidRPr="00B9601F">
        <w:rPr>
          <w:rFonts w:ascii="Arial" w:hAnsi="Arial" w:cs="Arial"/>
          <w:spacing w:val="4"/>
        </w:rPr>
        <w:t>Smluvní strany se dohodly, že smluvní pokuta za nedodržení závazku dle článku II. bod 1) této smlouvy ze strany zhotovitele činí 0,25 %</w:t>
      </w:r>
      <w:r w:rsidRPr="00B9601F">
        <w:rPr>
          <w:rFonts w:ascii="Arial" w:hAnsi="Arial" w:cs="Arial"/>
        </w:rPr>
        <w:t xml:space="preserve"> z celkové ceny díla bez DPH za každý započatý den prodlení.</w:t>
      </w:r>
    </w:p>
    <w:p w14:paraId="70C2FC8A" w14:textId="77777777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73BBB01D" w14:textId="77777777" w:rsidR="00D64288" w:rsidRPr="00B9601F" w:rsidRDefault="00D64288" w:rsidP="00D6428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2602F0B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III.</w:t>
      </w:r>
    </w:p>
    <w:p w14:paraId="3EF958B1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7ECC51C5" w14:textId="4395AFEC" w:rsidR="00D64288" w:rsidRPr="00B9601F" w:rsidRDefault="00D64288" w:rsidP="00D64288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Cena za předmět plnění</w:t>
      </w:r>
      <w:r w:rsidR="009F685E" w:rsidRPr="00B9601F">
        <w:rPr>
          <w:rFonts w:ascii="Arial" w:hAnsi="Arial" w:cs="Arial"/>
        </w:rPr>
        <w:t xml:space="preserve"> díla</w:t>
      </w:r>
      <w:r w:rsidRPr="00B9601F">
        <w:rPr>
          <w:rFonts w:ascii="Arial" w:hAnsi="Arial" w:cs="Arial"/>
        </w:rPr>
        <w:t xml:space="preserve"> je stanovena do výše </w:t>
      </w:r>
      <w:r w:rsidR="009F685E" w:rsidRPr="00B9601F">
        <w:rPr>
          <w:rFonts w:ascii="Arial" w:hAnsi="Arial" w:cs="Arial"/>
        </w:rPr>
        <w:t>363</w:t>
      </w:r>
      <w:r w:rsidRPr="00B9601F">
        <w:rPr>
          <w:rFonts w:ascii="Arial" w:hAnsi="Arial" w:cs="Arial"/>
        </w:rPr>
        <w:t>.</w:t>
      </w:r>
      <w:r w:rsidR="009F685E" w:rsidRPr="00B9601F">
        <w:rPr>
          <w:rFonts w:ascii="Arial" w:hAnsi="Arial" w:cs="Arial"/>
        </w:rPr>
        <w:t>060</w:t>
      </w:r>
      <w:r w:rsidRPr="00B9601F">
        <w:rPr>
          <w:rFonts w:ascii="Arial" w:hAnsi="Arial" w:cs="Arial"/>
        </w:rPr>
        <w:t>,00 Kč bez DPH (</w:t>
      </w:r>
      <w:r w:rsidR="009F685E" w:rsidRPr="00B9601F">
        <w:rPr>
          <w:rFonts w:ascii="Arial" w:hAnsi="Arial" w:cs="Arial"/>
        </w:rPr>
        <w:t>439</w:t>
      </w:r>
      <w:r w:rsidRPr="00B9601F">
        <w:rPr>
          <w:rFonts w:ascii="Arial" w:hAnsi="Arial" w:cs="Arial"/>
        </w:rPr>
        <w:t>.</w:t>
      </w:r>
      <w:r w:rsidR="009F685E" w:rsidRPr="00B9601F">
        <w:rPr>
          <w:rFonts w:ascii="Arial" w:hAnsi="Arial" w:cs="Arial"/>
        </w:rPr>
        <w:t>302</w:t>
      </w:r>
      <w:r w:rsidRPr="00B9601F">
        <w:rPr>
          <w:rFonts w:ascii="Arial" w:hAnsi="Arial" w:cs="Arial"/>
        </w:rPr>
        <w:t>,</w:t>
      </w:r>
      <w:r w:rsidR="009F685E" w:rsidRPr="00B9601F">
        <w:rPr>
          <w:rFonts w:ascii="Arial" w:hAnsi="Arial" w:cs="Arial"/>
        </w:rPr>
        <w:t>6</w:t>
      </w:r>
      <w:r w:rsidRPr="00B9601F">
        <w:rPr>
          <w:rFonts w:ascii="Arial" w:hAnsi="Arial" w:cs="Arial"/>
        </w:rPr>
        <w:t>0 Kč vč</w:t>
      </w:r>
      <w:r w:rsidR="001540BB">
        <w:rPr>
          <w:rFonts w:ascii="Arial" w:hAnsi="Arial" w:cs="Arial"/>
        </w:rPr>
        <w:t xml:space="preserve">etně </w:t>
      </w:r>
      <w:r w:rsidRPr="00B9601F">
        <w:rPr>
          <w:rFonts w:ascii="Arial" w:hAnsi="Arial" w:cs="Arial"/>
        </w:rPr>
        <w:t>21 %</w:t>
      </w:r>
      <w:r w:rsidR="001540BB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>DPH).</w:t>
      </w:r>
    </w:p>
    <w:p w14:paraId="209EE175" w14:textId="566503F3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B9601F">
        <w:rPr>
          <w:rFonts w:ascii="Arial" w:hAnsi="Arial" w:cs="Arial"/>
        </w:rPr>
        <w:t xml:space="preserve"> je oprávněn fakturovat pouze za provedené práce.</w:t>
      </w:r>
    </w:p>
    <w:p w14:paraId="0A3BFC94" w14:textId="77777777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3A5580A6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číslo smlouvy a jméno kontaktní osoby objednatele.</w:t>
      </w:r>
    </w:p>
    <w:p w14:paraId="7D3533B2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lastRenderedPageBreak/>
        <w:t>Na faktuře je nutné uvést DIČ objednatele.</w:t>
      </w:r>
    </w:p>
    <w:p w14:paraId="7D0D3A3B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36C23477" w14:textId="77777777" w:rsidR="00D64288" w:rsidRPr="00B9601F" w:rsidRDefault="00D64288" w:rsidP="00D64288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</w:p>
    <w:p w14:paraId="536388F4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IV.</w:t>
      </w:r>
    </w:p>
    <w:p w14:paraId="2C89DCAC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Záruční doba</w:t>
      </w:r>
    </w:p>
    <w:p w14:paraId="3FE378C4" w14:textId="77777777" w:rsidR="00D64288" w:rsidRPr="00B9601F" w:rsidRDefault="00D64288" w:rsidP="00D64288">
      <w:pPr>
        <w:pStyle w:val="Odstavecseseznamem"/>
        <w:spacing w:after="120"/>
        <w:ind w:left="426" w:hanging="426"/>
        <w:contextualSpacing w:val="0"/>
        <w:rPr>
          <w:rFonts w:ascii="Arial" w:hAnsi="Arial" w:cs="Arial"/>
        </w:rPr>
      </w:pPr>
      <w:r w:rsidRPr="00B9601F">
        <w:rPr>
          <w:rFonts w:ascii="Arial" w:hAnsi="Arial" w:cs="Arial"/>
        </w:rPr>
        <w:t>Dle platných právních předpisů, zejména zák. č. 89/2012 Sb., Občanský zákoník.</w:t>
      </w:r>
    </w:p>
    <w:p w14:paraId="149CDF95" w14:textId="77777777" w:rsidR="00D64288" w:rsidRPr="00B9601F" w:rsidRDefault="00D64288" w:rsidP="00D64288">
      <w:pPr>
        <w:pStyle w:val="Odstavecseseznamem"/>
        <w:ind w:left="426" w:hanging="426"/>
        <w:contextualSpacing w:val="0"/>
        <w:rPr>
          <w:rFonts w:ascii="Arial" w:hAnsi="Arial" w:cs="Arial"/>
        </w:rPr>
      </w:pPr>
    </w:p>
    <w:p w14:paraId="613A0B94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V.</w:t>
      </w:r>
    </w:p>
    <w:p w14:paraId="0ADB0C4E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073B028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Vztahy dle této smlouvy se řídí zák. č. 89/2012 Sb., občanský zákoník.</w:t>
      </w:r>
    </w:p>
    <w:p w14:paraId="41399B44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Tuto smlouvu lze měnit či doplňovat pouze písemnými dodatky podepsanými oběma stranami.</w:t>
      </w:r>
    </w:p>
    <w:p w14:paraId="5A06440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D6D004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19B0C365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Za věcnou správnost smlouvy odpovídá Jan Čermák, který je rovněž technickým zástupcem objednatele.</w:t>
      </w:r>
    </w:p>
    <w:p w14:paraId="71442E3D" w14:textId="77777777" w:rsidR="00B9601F" w:rsidRDefault="00B9601F" w:rsidP="00636563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098E144D" w14:textId="08CE66A3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--------------------------------------------------------------------------------------------------------------------</w:t>
      </w:r>
    </w:p>
    <w:p w14:paraId="54D9E676" w14:textId="77777777" w:rsidR="001540BB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Seznam příloh: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      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2AAD814D" w14:textId="296CFAAF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Příloha č. 1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B9601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Cenová nabídka </w:t>
      </w:r>
    </w:p>
    <w:p w14:paraId="67E14362" w14:textId="2EE21774" w:rsidR="00636563" w:rsidRPr="00B9601F" w:rsidRDefault="00636563" w:rsidP="00B9601F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47E2FA71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6ABAA8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5E71E69" w14:textId="77777777" w:rsidR="00327693" w:rsidRPr="00B9601F" w:rsidRDefault="00327693" w:rsidP="00E57D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ADAF53" w14:textId="447133BF" w:rsidR="0067638A" w:rsidRPr="00B9601F" w:rsidRDefault="0067638A" w:rsidP="00FE7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172877178"/>
      <w:r w:rsidRPr="00B9601F">
        <w:rPr>
          <w:rFonts w:ascii="Arial" w:hAnsi="Arial" w:cs="Arial"/>
          <w:sz w:val="20"/>
          <w:szCs w:val="20"/>
        </w:rPr>
        <w:t xml:space="preserve"> </w:t>
      </w:r>
      <w:r w:rsidRPr="00B9601F">
        <w:rPr>
          <w:rFonts w:ascii="Arial" w:hAnsi="Arial" w:cs="Arial"/>
          <w:iCs/>
          <w:sz w:val="20"/>
          <w:szCs w:val="20"/>
        </w:rPr>
        <w:t>V Jablonci nad Nisou</w:t>
      </w:r>
      <w:bookmarkEnd w:id="2"/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="00F21933" w:rsidRPr="00B9601F">
        <w:rPr>
          <w:rFonts w:ascii="Arial" w:hAnsi="Arial" w:cs="Arial"/>
          <w:iCs/>
          <w:sz w:val="20"/>
          <w:szCs w:val="20"/>
        </w:rPr>
        <w:t>dne:</w:t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C93BCF" w:rsidRPr="00B9601F">
        <w:rPr>
          <w:rFonts w:ascii="Arial" w:hAnsi="Arial" w:cs="Arial"/>
          <w:iCs/>
          <w:sz w:val="20"/>
          <w:szCs w:val="20"/>
        </w:rPr>
        <w:tab/>
      </w:r>
      <w:r w:rsidR="00203942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>V Jablonci nad Nisou</w:t>
      </w:r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Pr="00B9601F">
        <w:rPr>
          <w:rFonts w:ascii="Arial" w:hAnsi="Arial" w:cs="Arial"/>
          <w:iCs/>
          <w:sz w:val="20"/>
          <w:szCs w:val="20"/>
        </w:rPr>
        <w:t xml:space="preserve">dne: </w:t>
      </w:r>
    </w:p>
    <w:p w14:paraId="050F6518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45F3F43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56A80C8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72171CD" w14:textId="77777777" w:rsidR="00327693" w:rsidRPr="00B9601F" w:rsidRDefault="00327693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F2EE1B4" w14:textId="77777777" w:rsidR="00E57D77" w:rsidRPr="00B9601F" w:rsidRDefault="00E57D77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C58E1FB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28790A2" w14:textId="7A608F81" w:rsidR="00F251B9" w:rsidRPr="00B9601F" w:rsidRDefault="00677DA4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3" w:name="_Hlk195108456"/>
      <w:bookmarkStart w:id="4" w:name="_Hlk195108374"/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3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4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="0067638A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5" w:name="_Hlk98158382"/>
      <w:r w:rsidR="001E7532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6CE64F9C" w14:textId="229666BB" w:rsidR="00F251B9" w:rsidRPr="00B9601F" w:rsidRDefault="00856FA8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  <w:r w:rsidR="00677DA4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za dodavatele </w:t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6" w:name="_Hlk136864468"/>
    </w:p>
    <w:p w14:paraId="41B42C16" w14:textId="4B86C208" w:rsidR="00051CEC" w:rsidRPr="00B9601F" w:rsidRDefault="00856FA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ved</w:t>
      </w:r>
      <w:r w:rsidR="00F15639" w:rsidRPr="00B9601F">
        <w:rPr>
          <w:rFonts w:ascii="Arial" w:eastAsia="Times New Roman" w:hAnsi="Arial" w:cs="Arial"/>
          <w:sz w:val="20"/>
          <w:szCs w:val="20"/>
          <w:lang w:eastAsia="cs-CZ"/>
        </w:rPr>
        <w:t>oucí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6"/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odboru městské ekologie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56DD1C1" w14:textId="77777777" w:rsidR="00327693" w:rsidRPr="00B9601F" w:rsidRDefault="00327693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7E8F09" w14:textId="0E7EB638" w:rsidR="0067638A" w:rsidRPr="00B9601F" w:rsidRDefault="0067638A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AE7BA5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12F9A4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5"/>
    <w:p w14:paraId="68FAE867" w14:textId="77777777" w:rsidR="0067638A" w:rsidRPr="00B9601F" w:rsidRDefault="0067638A" w:rsidP="00327693">
      <w:pPr>
        <w:spacing w:after="0"/>
        <w:rPr>
          <w:rFonts w:ascii="Arial" w:hAnsi="Arial" w:cs="Arial"/>
          <w:sz w:val="20"/>
          <w:szCs w:val="20"/>
        </w:rPr>
      </w:pPr>
    </w:p>
    <w:p w14:paraId="2A1B13A3" w14:textId="77777777" w:rsidR="00327693" w:rsidRPr="00B9601F" w:rsidRDefault="00327693" w:rsidP="00327693">
      <w:pPr>
        <w:spacing w:after="0"/>
        <w:rPr>
          <w:rFonts w:ascii="Arial" w:hAnsi="Arial" w:cs="Arial"/>
          <w:sz w:val="20"/>
          <w:szCs w:val="20"/>
        </w:rPr>
      </w:pPr>
    </w:p>
    <w:p w14:paraId="750B24FE" w14:textId="0D71C6D4" w:rsidR="001E7532" w:rsidRPr="00B9601F" w:rsidRDefault="001E7532" w:rsidP="001E7532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295322FE" w14:textId="4B0939EC" w:rsidR="00D23898" w:rsidRPr="00B9601F" w:rsidRDefault="00856FA8" w:rsidP="001E75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Mgr. Barbora Šnytrová</w:t>
      </w:r>
    </w:p>
    <w:p w14:paraId="75723653" w14:textId="3C000081" w:rsidR="00D23898" w:rsidRPr="00B9601F" w:rsidRDefault="00856FA8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E7532" w:rsidRPr="00B9601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ed</w:t>
      </w:r>
      <w:r w:rsidR="00CD6EC2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oucí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oddělení cirkulární ekonomiky</w:t>
      </w:r>
    </w:p>
    <w:p w14:paraId="0685D3C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09B01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F9D503E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47C08B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D1ED4D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7BF600" w14:textId="77777777" w:rsidR="00130EE3" w:rsidRPr="00B9601F" w:rsidRDefault="00130EE3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4E1C83" w14:textId="77777777" w:rsidR="00201B00" w:rsidRPr="00B9601F" w:rsidRDefault="00201B0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6A279F" w14:textId="77777777" w:rsidR="000A5A1A" w:rsidRPr="00B9601F" w:rsidRDefault="000A5A1A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CB6686F" w14:textId="77777777" w:rsidR="000A5A1A" w:rsidRPr="00B9601F" w:rsidRDefault="000A5A1A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489DD11" w14:textId="77777777" w:rsidR="005364EB" w:rsidRDefault="005364EB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1BBC1D" w14:textId="77777777" w:rsidR="00B9601F" w:rsidRPr="00B9601F" w:rsidRDefault="00B9601F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8A527CC" w14:textId="26E2CB2F" w:rsidR="00201B00" w:rsidRDefault="005364EB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Příloha č. 1: Cenová nabídka</w:t>
      </w:r>
    </w:p>
    <w:p w14:paraId="492A4E93" w14:textId="7E01BFB7" w:rsidR="00B9601F" w:rsidRDefault="00B9601F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A1386B" w14:textId="3B845F47" w:rsidR="00B9601F" w:rsidRPr="00B9601F" w:rsidRDefault="00B9601F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8FAE59" w14:textId="418501D8" w:rsidR="005364EB" w:rsidRPr="00B9601F" w:rsidRDefault="005364EB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5364EB" w:rsidRPr="00B9601F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B27A" w14:textId="77777777" w:rsidR="00891A0E" w:rsidRDefault="00891A0E" w:rsidP="004E1371">
      <w:pPr>
        <w:spacing w:after="0" w:line="240" w:lineRule="auto"/>
      </w:pPr>
      <w:r>
        <w:separator/>
      </w:r>
    </w:p>
  </w:endnote>
  <w:endnote w:type="continuationSeparator" w:id="0">
    <w:p w14:paraId="6F979A83" w14:textId="77777777" w:rsidR="00891A0E" w:rsidRDefault="00891A0E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92BF" w14:textId="77777777" w:rsidR="00891A0E" w:rsidRDefault="00891A0E" w:rsidP="004E1371">
      <w:pPr>
        <w:spacing w:after="0" w:line="240" w:lineRule="auto"/>
      </w:pPr>
      <w:r>
        <w:separator/>
      </w:r>
    </w:p>
  </w:footnote>
  <w:footnote w:type="continuationSeparator" w:id="0">
    <w:p w14:paraId="2E4C36D3" w14:textId="77777777" w:rsidR="00891A0E" w:rsidRDefault="00891A0E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E102988A"/>
    <w:lvl w:ilvl="0" w:tplc="A8265EE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3472"/>
    <w:multiLevelType w:val="hybridMultilevel"/>
    <w:tmpl w:val="76307D34"/>
    <w:lvl w:ilvl="0" w:tplc="B59A53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601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9423B3"/>
    <w:multiLevelType w:val="multilevel"/>
    <w:tmpl w:val="97E24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67C3"/>
    <w:multiLevelType w:val="hybridMultilevel"/>
    <w:tmpl w:val="E5743A40"/>
    <w:lvl w:ilvl="0" w:tplc="12582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EB6E4B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D73FD5"/>
    <w:multiLevelType w:val="hybridMultilevel"/>
    <w:tmpl w:val="FEFA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7"/>
  </w:num>
  <w:num w:numId="2" w16cid:durableId="1102141502">
    <w:abstractNumId w:val="14"/>
  </w:num>
  <w:num w:numId="3" w16cid:durableId="1311639698">
    <w:abstractNumId w:val="12"/>
  </w:num>
  <w:num w:numId="4" w16cid:durableId="476535310">
    <w:abstractNumId w:val="0"/>
  </w:num>
  <w:num w:numId="5" w16cid:durableId="974718612">
    <w:abstractNumId w:val="8"/>
  </w:num>
  <w:num w:numId="6" w16cid:durableId="197621417">
    <w:abstractNumId w:val="1"/>
  </w:num>
  <w:num w:numId="7" w16cid:durableId="197083221">
    <w:abstractNumId w:val="6"/>
  </w:num>
  <w:num w:numId="8" w16cid:durableId="2001303620">
    <w:abstractNumId w:val="15"/>
  </w:num>
  <w:num w:numId="9" w16cid:durableId="438991056">
    <w:abstractNumId w:val="3"/>
  </w:num>
  <w:num w:numId="10" w16cid:durableId="1295060102">
    <w:abstractNumId w:val="5"/>
  </w:num>
  <w:num w:numId="11" w16cid:durableId="732508459">
    <w:abstractNumId w:val="16"/>
  </w:num>
  <w:num w:numId="12" w16cid:durableId="564605090">
    <w:abstractNumId w:val="13"/>
  </w:num>
  <w:num w:numId="13" w16cid:durableId="567959233">
    <w:abstractNumId w:val="10"/>
  </w:num>
  <w:num w:numId="14" w16cid:durableId="814100493">
    <w:abstractNumId w:val="4"/>
  </w:num>
  <w:num w:numId="15" w16cid:durableId="198933896">
    <w:abstractNumId w:val="7"/>
  </w:num>
  <w:num w:numId="16" w16cid:durableId="138112294">
    <w:abstractNumId w:val="11"/>
  </w:num>
  <w:num w:numId="17" w16cid:durableId="728261718">
    <w:abstractNumId w:val="2"/>
  </w:num>
  <w:num w:numId="18" w16cid:durableId="1501578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72E4"/>
    <w:rsid w:val="00051CEC"/>
    <w:rsid w:val="00071969"/>
    <w:rsid w:val="000A5A1A"/>
    <w:rsid w:val="000C6ADC"/>
    <w:rsid w:val="00130EE3"/>
    <w:rsid w:val="00152863"/>
    <w:rsid w:val="001540BB"/>
    <w:rsid w:val="00155007"/>
    <w:rsid w:val="00180F78"/>
    <w:rsid w:val="001844E3"/>
    <w:rsid w:val="001B2136"/>
    <w:rsid w:val="001B24BA"/>
    <w:rsid w:val="001C39BB"/>
    <w:rsid w:val="001E26BF"/>
    <w:rsid w:val="001E7532"/>
    <w:rsid w:val="001F4CAC"/>
    <w:rsid w:val="00201B00"/>
    <w:rsid w:val="00203942"/>
    <w:rsid w:val="0020601D"/>
    <w:rsid w:val="00232A03"/>
    <w:rsid w:val="00241CD1"/>
    <w:rsid w:val="00246B2D"/>
    <w:rsid w:val="002534D2"/>
    <w:rsid w:val="00276571"/>
    <w:rsid w:val="002920A0"/>
    <w:rsid w:val="002A0E95"/>
    <w:rsid w:val="002B073A"/>
    <w:rsid w:val="002D12C8"/>
    <w:rsid w:val="002F55FF"/>
    <w:rsid w:val="00300BE2"/>
    <w:rsid w:val="00327693"/>
    <w:rsid w:val="00335F0D"/>
    <w:rsid w:val="00340878"/>
    <w:rsid w:val="0036374F"/>
    <w:rsid w:val="00372812"/>
    <w:rsid w:val="00380D71"/>
    <w:rsid w:val="0039737F"/>
    <w:rsid w:val="003A20AF"/>
    <w:rsid w:val="003B6189"/>
    <w:rsid w:val="003E2B45"/>
    <w:rsid w:val="003E6A6B"/>
    <w:rsid w:val="003F6431"/>
    <w:rsid w:val="00415F02"/>
    <w:rsid w:val="00417597"/>
    <w:rsid w:val="00426EE4"/>
    <w:rsid w:val="00444547"/>
    <w:rsid w:val="00445BE2"/>
    <w:rsid w:val="00451249"/>
    <w:rsid w:val="004712AD"/>
    <w:rsid w:val="0047150E"/>
    <w:rsid w:val="00476A63"/>
    <w:rsid w:val="004D7175"/>
    <w:rsid w:val="004D775B"/>
    <w:rsid w:val="004E1371"/>
    <w:rsid w:val="004E620A"/>
    <w:rsid w:val="004F1748"/>
    <w:rsid w:val="005364EB"/>
    <w:rsid w:val="005743E2"/>
    <w:rsid w:val="005A10D8"/>
    <w:rsid w:val="005B2859"/>
    <w:rsid w:val="005D63A5"/>
    <w:rsid w:val="005D63F5"/>
    <w:rsid w:val="005D6E94"/>
    <w:rsid w:val="005E5CD6"/>
    <w:rsid w:val="0060491B"/>
    <w:rsid w:val="006135D0"/>
    <w:rsid w:val="00624344"/>
    <w:rsid w:val="0062571E"/>
    <w:rsid w:val="00636563"/>
    <w:rsid w:val="00636692"/>
    <w:rsid w:val="00653B58"/>
    <w:rsid w:val="0067638A"/>
    <w:rsid w:val="006765DE"/>
    <w:rsid w:val="00677541"/>
    <w:rsid w:val="00677DA4"/>
    <w:rsid w:val="006A56D3"/>
    <w:rsid w:val="006E2178"/>
    <w:rsid w:val="00710CE0"/>
    <w:rsid w:val="0073549D"/>
    <w:rsid w:val="00755671"/>
    <w:rsid w:val="00783BB4"/>
    <w:rsid w:val="007A0872"/>
    <w:rsid w:val="007A089F"/>
    <w:rsid w:val="007E2A86"/>
    <w:rsid w:val="007F2224"/>
    <w:rsid w:val="008061C0"/>
    <w:rsid w:val="00813670"/>
    <w:rsid w:val="008209C2"/>
    <w:rsid w:val="008340AE"/>
    <w:rsid w:val="00855CD0"/>
    <w:rsid w:val="00856FA8"/>
    <w:rsid w:val="00857C6D"/>
    <w:rsid w:val="008740EB"/>
    <w:rsid w:val="00877D31"/>
    <w:rsid w:val="00891954"/>
    <w:rsid w:val="00891A0E"/>
    <w:rsid w:val="00891F44"/>
    <w:rsid w:val="008D2160"/>
    <w:rsid w:val="008D48A3"/>
    <w:rsid w:val="00905304"/>
    <w:rsid w:val="009318D0"/>
    <w:rsid w:val="0093429D"/>
    <w:rsid w:val="00934F62"/>
    <w:rsid w:val="00937B5E"/>
    <w:rsid w:val="00943B46"/>
    <w:rsid w:val="00947151"/>
    <w:rsid w:val="00947E74"/>
    <w:rsid w:val="009627C4"/>
    <w:rsid w:val="00981B5D"/>
    <w:rsid w:val="00985C53"/>
    <w:rsid w:val="00995995"/>
    <w:rsid w:val="009D6473"/>
    <w:rsid w:val="009F685E"/>
    <w:rsid w:val="00A62885"/>
    <w:rsid w:val="00A70D96"/>
    <w:rsid w:val="00AA214A"/>
    <w:rsid w:val="00AB2223"/>
    <w:rsid w:val="00AC6D9F"/>
    <w:rsid w:val="00AD4CA4"/>
    <w:rsid w:val="00AF09DB"/>
    <w:rsid w:val="00B04B12"/>
    <w:rsid w:val="00B53D5D"/>
    <w:rsid w:val="00B613AF"/>
    <w:rsid w:val="00B67E59"/>
    <w:rsid w:val="00B9601F"/>
    <w:rsid w:val="00BF069B"/>
    <w:rsid w:val="00BF6486"/>
    <w:rsid w:val="00BF70CF"/>
    <w:rsid w:val="00C030A9"/>
    <w:rsid w:val="00C04E50"/>
    <w:rsid w:val="00C53846"/>
    <w:rsid w:val="00C8160E"/>
    <w:rsid w:val="00C85412"/>
    <w:rsid w:val="00C93BCF"/>
    <w:rsid w:val="00C95D36"/>
    <w:rsid w:val="00CA2552"/>
    <w:rsid w:val="00CD12CB"/>
    <w:rsid w:val="00CD3DC3"/>
    <w:rsid w:val="00CD6EC2"/>
    <w:rsid w:val="00CE1D0C"/>
    <w:rsid w:val="00CE598C"/>
    <w:rsid w:val="00CE7403"/>
    <w:rsid w:val="00D034FA"/>
    <w:rsid w:val="00D2040B"/>
    <w:rsid w:val="00D208E2"/>
    <w:rsid w:val="00D23898"/>
    <w:rsid w:val="00D567D3"/>
    <w:rsid w:val="00D64288"/>
    <w:rsid w:val="00D73C46"/>
    <w:rsid w:val="00D8051D"/>
    <w:rsid w:val="00D84614"/>
    <w:rsid w:val="00D85468"/>
    <w:rsid w:val="00D87FC4"/>
    <w:rsid w:val="00D929E1"/>
    <w:rsid w:val="00D93819"/>
    <w:rsid w:val="00DA2C2F"/>
    <w:rsid w:val="00DB7F38"/>
    <w:rsid w:val="00DE19D4"/>
    <w:rsid w:val="00DE1A83"/>
    <w:rsid w:val="00DE7FE5"/>
    <w:rsid w:val="00E053B8"/>
    <w:rsid w:val="00E57AAB"/>
    <w:rsid w:val="00E57D77"/>
    <w:rsid w:val="00E651FF"/>
    <w:rsid w:val="00E656D9"/>
    <w:rsid w:val="00E75A01"/>
    <w:rsid w:val="00E7628C"/>
    <w:rsid w:val="00E838E5"/>
    <w:rsid w:val="00ED3367"/>
    <w:rsid w:val="00EE0B9A"/>
    <w:rsid w:val="00EE4907"/>
    <w:rsid w:val="00F12F3F"/>
    <w:rsid w:val="00F15639"/>
    <w:rsid w:val="00F21933"/>
    <w:rsid w:val="00F251B9"/>
    <w:rsid w:val="00F33A24"/>
    <w:rsid w:val="00F33C9C"/>
    <w:rsid w:val="00F41F43"/>
    <w:rsid w:val="00F47944"/>
    <w:rsid w:val="00F634E9"/>
    <w:rsid w:val="00F66449"/>
    <w:rsid w:val="00F73943"/>
    <w:rsid w:val="00F87EB9"/>
    <w:rsid w:val="00FA3B54"/>
    <w:rsid w:val="00FE054C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obert@studio21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5</cp:revision>
  <cp:lastPrinted>2025-07-02T14:47:00Z</cp:lastPrinted>
  <dcterms:created xsi:type="dcterms:W3CDTF">2025-07-02T14:47:00Z</dcterms:created>
  <dcterms:modified xsi:type="dcterms:W3CDTF">2025-07-10T12:32:00Z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