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996"/>
        <w:tblW w:w="0" w:type="auto"/>
        <w:tblLayout w:type="fixed"/>
        <w:tblCellMar>
          <w:left w:w="70" w:type="dxa"/>
          <w:right w:w="70" w:type="dxa"/>
        </w:tblCellMar>
        <w:tblLook w:val="0000" w:firstRow="0" w:lastRow="0" w:firstColumn="0" w:lastColumn="0" w:noHBand="0" w:noVBand="0"/>
      </w:tblPr>
      <w:tblGrid>
        <w:gridCol w:w="1619"/>
        <w:gridCol w:w="3940"/>
      </w:tblGrid>
      <w:tr w:rsidR="00CD5C20" w:rsidRPr="00DE24E4" w14:paraId="147ED410" w14:textId="77777777" w:rsidTr="00DE24E4">
        <w:trPr>
          <w:trHeight w:val="200"/>
        </w:trPr>
        <w:tc>
          <w:tcPr>
            <w:tcW w:w="1619" w:type="dxa"/>
            <w:vAlign w:val="center"/>
          </w:tcPr>
          <w:p w14:paraId="4C5FEE54"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Vaše značka:</w:t>
            </w:r>
          </w:p>
        </w:tc>
        <w:tc>
          <w:tcPr>
            <w:tcW w:w="3940" w:type="dxa"/>
          </w:tcPr>
          <w:p w14:paraId="1746DC51" w14:textId="24AFD301" w:rsidR="00CD5C20" w:rsidRPr="00DE24E4" w:rsidRDefault="008E04AC" w:rsidP="00CD5C20">
            <w:pPr>
              <w:spacing w:after="0" w:line="240" w:lineRule="auto"/>
              <w:rPr>
                <w:rFonts w:ascii="Times New Roman" w:hAnsi="Times New Roman" w:cs="Times New Roman"/>
              </w:rPr>
            </w:pPr>
            <w:r>
              <w:rPr>
                <w:rFonts w:ascii="Times New Roman" w:hAnsi="Times New Roman" w:cs="Times New Roman"/>
              </w:rPr>
              <w:t>VITK/2023/BaM/Kry</w:t>
            </w:r>
          </w:p>
        </w:tc>
      </w:tr>
      <w:tr w:rsidR="00CD5C20" w:rsidRPr="00DE24E4" w14:paraId="3094408C" w14:textId="77777777" w:rsidTr="00DE24E4">
        <w:trPr>
          <w:trHeight w:val="200"/>
        </w:trPr>
        <w:tc>
          <w:tcPr>
            <w:tcW w:w="1619" w:type="dxa"/>
            <w:vAlign w:val="center"/>
          </w:tcPr>
          <w:p w14:paraId="609A2BF9"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Ze dne:</w:t>
            </w:r>
          </w:p>
        </w:tc>
        <w:tc>
          <w:tcPr>
            <w:tcW w:w="3940" w:type="dxa"/>
          </w:tcPr>
          <w:p w14:paraId="1595D836" w14:textId="28E7D3B1" w:rsidR="00CD5C20" w:rsidRPr="00DE5F39" w:rsidRDefault="000D132D" w:rsidP="00CD5C20">
            <w:pPr>
              <w:spacing w:after="0" w:line="240" w:lineRule="auto"/>
              <w:rPr>
                <w:rFonts w:ascii="Times New Roman" w:hAnsi="Times New Roman" w:cs="Times New Roman"/>
              </w:rPr>
            </w:pPr>
            <w:r>
              <w:rPr>
                <w:rFonts w:ascii="Times New Roman" w:hAnsi="Times New Roman" w:cs="Times New Roman"/>
              </w:rPr>
              <w:t>18.3.2024</w:t>
            </w:r>
          </w:p>
        </w:tc>
      </w:tr>
      <w:tr w:rsidR="00CD5C20" w:rsidRPr="00DE24E4" w14:paraId="1A22A42D" w14:textId="77777777" w:rsidTr="00DE24E4">
        <w:trPr>
          <w:trHeight w:val="200"/>
        </w:trPr>
        <w:tc>
          <w:tcPr>
            <w:tcW w:w="1619" w:type="dxa"/>
            <w:vAlign w:val="center"/>
          </w:tcPr>
          <w:p w14:paraId="427D05CA"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Č. j.:</w:t>
            </w:r>
          </w:p>
        </w:tc>
        <w:tc>
          <w:tcPr>
            <w:tcW w:w="3940" w:type="dxa"/>
          </w:tcPr>
          <w:p w14:paraId="5153E26F" w14:textId="215D2A15" w:rsidR="00CD5C20" w:rsidRPr="00DE5F39" w:rsidRDefault="00CD5C20" w:rsidP="00CD5C20">
            <w:pPr>
              <w:spacing w:after="0" w:line="240" w:lineRule="auto"/>
              <w:rPr>
                <w:rFonts w:ascii="Times New Roman" w:hAnsi="Times New Roman" w:cs="Times New Roman"/>
              </w:rPr>
            </w:pPr>
          </w:p>
        </w:tc>
      </w:tr>
      <w:tr w:rsidR="00CD5C20" w:rsidRPr="00DE24E4" w14:paraId="03879057" w14:textId="77777777" w:rsidTr="00DE24E4">
        <w:trPr>
          <w:trHeight w:val="188"/>
        </w:trPr>
        <w:tc>
          <w:tcPr>
            <w:tcW w:w="1619" w:type="dxa"/>
            <w:vAlign w:val="center"/>
          </w:tcPr>
          <w:p w14:paraId="3E0122BF"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Sp. zn.:</w:t>
            </w:r>
          </w:p>
        </w:tc>
        <w:tc>
          <w:tcPr>
            <w:tcW w:w="3940" w:type="dxa"/>
            <w:vAlign w:val="center"/>
          </w:tcPr>
          <w:p w14:paraId="4C9ECF67" w14:textId="7B3AC241" w:rsidR="00CD5C20" w:rsidRPr="00DE24E4" w:rsidRDefault="00CD5C20" w:rsidP="00CD5C20">
            <w:pPr>
              <w:spacing w:after="0" w:line="240" w:lineRule="auto"/>
              <w:rPr>
                <w:rFonts w:ascii="Times New Roman" w:hAnsi="Times New Roman" w:cs="Times New Roman"/>
                <w:highlight w:val="yellow"/>
              </w:rPr>
            </w:pPr>
          </w:p>
        </w:tc>
      </w:tr>
      <w:tr w:rsidR="00CD5C20" w:rsidRPr="00DE24E4" w14:paraId="37302F3C" w14:textId="77777777" w:rsidTr="00DE24E4">
        <w:trPr>
          <w:trHeight w:val="200"/>
        </w:trPr>
        <w:tc>
          <w:tcPr>
            <w:tcW w:w="1619" w:type="dxa"/>
            <w:vAlign w:val="center"/>
          </w:tcPr>
          <w:p w14:paraId="02B91EFE" w14:textId="77777777" w:rsidR="00CD5C20" w:rsidRPr="00A05C88" w:rsidRDefault="00CD5C20" w:rsidP="00CD5C20">
            <w:pPr>
              <w:spacing w:after="0" w:line="240" w:lineRule="auto"/>
              <w:rPr>
                <w:rFonts w:ascii="Arial" w:hAnsi="Arial" w:cs="Arial"/>
                <w:sz w:val="20"/>
                <w:szCs w:val="20"/>
              </w:rPr>
            </w:pPr>
          </w:p>
        </w:tc>
        <w:tc>
          <w:tcPr>
            <w:tcW w:w="3940" w:type="dxa"/>
            <w:vAlign w:val="center"/>
          </w:tcPr>
          <w:p w14:paraId="12E6B165" w14:textId="77777777" w:rsidR="00CD5C20" w:rsidRPr="00DE24E4" w:rsidRDefault="00CD5C20" w:rsidP="00CD5C20">
            <w:pPr>
              <w:spacing w:after="0" w:line="240" w:lineRule="auto"/>
              <w:rPr>
                <w:rFonts w:ascii="Times New Roman" w:hAnsi="Times New Roman" w:cs="Times New Roman"/>
              </w:rPr>
            </w:pPr>
          </w:p>
        </w:tc>
      </w:tr>
      <w:tr w:rsidR="00CD5C20" w:rsidRPr="00DE24E4" w14:paraId="5777F085" w14:textId="77777777" w:rsidTr="00DE24E4">
        <w:trPr>
          <w:trHeight w:val="200"/>
        </w:trPr>
        <w:tc>
          <w:tcPr>
            <w:tcW w:w="1619" w:type="dxa"/>
            <w:vAlign w:val="center"/>
          </w:tcPr>
          <w:p w14:paraId="4E90DC79"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Vyřizuje:</w:t>
            </w:r>
          </w:p>
        </w:tc>
        <w:tc>
          <w:tcPr>
            <w:tcW w:w="3940" w:type="dxa"/>
          </w:tcPr>
          <w:p w14:paraId="2666F955" w14:textId="55F072C6" w:rsidR="00CD5C20" w:rsidRPr="00A05C88" w:rsidRDefault="000D132D" w:rsidP="00DC2378">
            <w:pPr>
              <w:spacing w:after="0" w:line="240" w:lineRule="auto"/>
              <w:rPr>
                <w:rFonts w:ascii="Times New Roman" w:hAnsi="Times New Roman" w:cs="Times New Roman"/>
              </w:rPr>
            </w:pPr>
            <w:r>
              <w:rPr>
                <w:rFonts w:ascii="Times New Roman" w:hAnsi="Times New Roman" w:cs="Times New Roman"/>
              </w:rPr>
              <w:t>Svatava Králová</w:t>
            </w:r>
          </w:p>
        </w:tc>
      </w:tr>
      <w:tr w:rsidR="00CD5C20" w:rsidRPr="00DE24E4" w14:paraId="701F7C96" w14:textId="77777777" w:rsidTr="00DE24E4">
        <w:trPr>
          <w:trHeight w:val="200"/>
        </w:trPr>
        <w:tc>
          <w:tcPr>
            <w:tcW w:w="1619" w:type="dxa"/>
            <w:vAlign w:val="center"/>
          </w:tcPr>
          <w:p w14:paraId="2F52F276"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Telefon:</w:t>
            </w:r>
          </w:p>
        </w:tc>
        <w:tc>
          <w:tcPr>
            <w:tcW w:w="3940" w:type="dxa"/>
            <w:vAlign w:val="center"/>
          </w:tcPr>
          <w:p w14:paraId="1C2C7209" w14:textId="6CF22DC5" w:rsidR="00CD5C20" w:rsidRPr="00A05C88" w:rsidRDefault="000D132D" w:rsidP="00CD5C20">
            <w:pPr>
              <w:spacing w:after="0" w:line="240" w:lineRule="auto"/>
              <w:rPr>
                <w:rFonts w:ascii="Times New Roman" w:hAnsi="Times New Roman" w:cs="Times New Roman"/>
              </w:rPr>
            </w:pPr>
            <w:hyperlink r:id="rId7" w:tooltip="espis_zpracovatel/pracovnik/telefon1" w:history="1">
              <w:r w:rsidR="00CD5C20" w:rsidRPr="00A05C88">
                <w:rPr>
                  <w:rFonts w:ascii="Times New Roman" w:hAnsi="Times New Roman" w:cs="Times New Roman"/>
                </w:rPr>
                <w:t>599 453 1</w:t>
              </w:r>
            </w:hyperlink>
            <w:r w:rsidR="00DC2378">
              <w:rPr>
                <w:rFonts w:ascii="Times New Roman" w:hAnsi="Times New Roman" w:cs="Times New Roman"/>
              </w:rPr>
              <w:t>13</w:t>
            </w:r>
          </w:p>
        </w:tc>
      </w:tr>
      <w:tr w:rsidR="00DA653F" w:rsidRPr="00DE24E4" w14:paraId="703D3525" w14:textId="77777777" w:rsidTr="00DE24E4">
        <w:trPr>
          <w:trHeight w:val="200"/>
        </w:trPr>
        <w:tc>
          <w:tcPr>
            <w:tcW w:w="1619" w:type="dxa"/>
            <w:vAlign w:val="center"/>
          </w:tcPr>
          <w:p w14:paraId="02FB84FA" w14:textId="77777777" w:rsidR="00DA653F" w:rsidRPr="00A05C88" w:rsidRDefault="00DA653F" w:rsidP="00CD5C20">
            <w:pPr>
              <w:spacing w:after="0" w:line="240" w:lineRule="auto"/>
              <w:rPr>
                <w:rFonts w:ascii="Arial" w:hAnsi="Arial" w:cs="Arial"/>
                <w:sz w:val="20"/>
                <w:szCs w:val="20"/>
              </w:rPr>
            </w:pPr>
            <w:r w:rsidRPr="00A05C88">
              <w:rPr>
                <w:rFonts w:ascii="Arial" w:hAnsi="Arial" w:cs="Arial"/>
                <w:sz w:val="20"/>
                <w:szCs w:val="20"/>
              </w:rPr>
              <w:t>E-mail:</w:t>
            </w:r>
          </w:p>
        </w:tc>
        <w:tc>
          <w:tcPr>
            <w:tcW w:w="3940" w:type="dxa"/>
          </w:tcPr>
          <w:p w14:paraId="06290F50" w14:textId="7C720377" w:rsidR="00DA653F" w:rsidRPr="00A05C88" w:rsidRDefault="000D132D" w:rsidP="00CD5C20">
            <w:pPr>
              <w:spacing w:after="0" w:line="240" w:lineRule="auto"/>
              <w:rPr>
                <w:rFonts w:ascii="Times New Roman" w:hAnsi="Times New Roman" w:cs="Times New Roman"/>
              </w:rPr>
            </w:pPr>
            <w:bookmarkStart w:id="0" w:name="_Hlk108436402"/>
            <w:r>
              <w:rPr>
                <w:rFonts w:ascii="Times New Roman" w:hAnsi="Times New Roman" w:cs="Times New Roman"/>
              </w:rPr>
              <w:t>svatava.kralova</w:t>
            </w:r>
            <w:r w:rsidR="00DA653F" w:rsidRPr="00A05C88">
              <w:rPr>
                <w:rFonts w:ascii="Times New Roman" w:hAnsi="Times New Roman" w:cs="Times New Roman"/>
              </w:rPr>
              <w:t>@vitkovice.ostrava.cz</w:t>
            </w:r>
            <w:bookmarkEnd w:id="0"/>
          </w:p>
        </w:tc>
      </w:tr>
      <w:tr w:rsidR="00DA653F" w:rsidRPr="00DE24E4" w14:paraId="459B3802" w14:textId="77777777" w:rsidTr="00DE24E4">
        <w:trPr>
          <w:trHeight w:val="200"/>
        </w:trPr>
        <w:tc>
          <w:tcPr>
            <w:tcW w:w="1619" w:type="dxa"/>
            <w:vAlign w:val="center"/>
          </w:tcPr>
          <w:p w14:paraId="772CCF67" w14:textId="77777777" w:rsidR="00DA653F" w:rsidRPr="00A05C88" w:rsidRDefault="00DA653F" w:rsidP="00CD5C20">
            <w:pPr>
              <w:spacing w:after="0" w:line="240" w:lineRule="auto"/>
              <w:rPr>
                <w:rFonts w:ascii="Arial" w:hAnsi="Arial" w:cs="Arial"/>
                <w:sz w:val="20"/>
                <w:szCs w:val="20"/>
              </w:rPr>
            </w:pPr>
          </w:p>
        </w:tc>
        <w:tc>
          <w:tcPr>
            <w:tcW w:w="3940" w:type="dxa"/>
            <w:vAlign w:val="center"/>
          </w:tcPr>
          <w:p w14:paraId="0D1DA6F8" w14:textId="77777777" w:rsidR="00DA653F" w:rsidRPr="00A05C88" w:rsidRDefault="00DA653F" w:rsidP="00CD5C20">
            <w:pPr>
              <w:spacing w:after="0" w:line="240" w:lineRule="auto"/>
              <w:rPr>
                <w:rFonts w:ascii="Times New Roman" w:hAnsi="Times New Roman" w:cs="Times New Roman"/>
              </w:rPr>
            </w:pPr>
          </w:p>
        </w:tc>
      </w:tr>
      <w:tr w:rsidR="00DA653F" w:rsidRPr="00DE24E4" w14:paraId="5111272F" w14:textId="77777777" w:rsidTr="00DE24E4">
        <w:trPr>
          <w:trHeight w:val="200"/>
        </w:trPr>
        <w:tc>
          <w:tcPr>
            <w:tcW w:w="1619" w:type="dxa"/>
            <w:vAlign w:val="center"/>
          </w:tcPr>
          <w:p w14:paraId="6EC07C3E" w14:textId="77777777" w:rsidR="00DA653F" w:rsidRPr="00A05C88" w:rsidRDefault="00DA653F" w:rsidP="00CD5C20">
            <w:pPr>
              <w:spacing w:after="0" w:line="240" w:lineRule="auto"/>
              <w:rPr>
                <w:rFonts w:ascii="Arial" w:hAnsi="Arial" w:cs="Arial"/>
                <w:sz w:val="20"/>
                <w:szCs w:val="20"/>
              </w:rPr>
            </w:pPr>
            <w:r w:rsidRPr="00A05C88">
              <w:rPr>
                <w:rFonts w:ascii="Arial" w:hAnsi="Arial" w:cs="Arial"/>
                <w:sz w:val="20"/>
                <w:szCs w:val="20"/>
              </w:rPr>
              <w:t>Datum:</w:t>
            </w:r>
          </w:p>
        </w:tc>
        <w:tc>
          <w:tcPr>
            <w:tcW w:w="3940" w:type="dxa"/>
          </w:tcPr>
          <w:p w14:paraId="696B365B" w14:textId="0428ACCE" w:rsidR="00DA653F" w:rsidRPr="00A05C88" w:rsidRDefault="000D132D" w:rsidP="00CD5C20">
            <w:pPr>
              <w:spacing w:after="0" w:line="240" w:lineRule="auto"/>
              <w:rPr>
                <w:rFonts w:ascii="Times New Roman" w:hAnsi="Times New Roman" w:cs="Times New Roman"/>
              </w:rPr>
            </w:pPr>
            <w:r>
              <w:rPr>
                <w:rFonts w:ascii="Times New Roman" w:hAnsi="Times New Roman" w:cs="Times New Roman"/>
              </w:rPr>
              <w:t>1</w:t>
            </w:r>
            <w:r w:rsidR="00534C70">
              <w:rPr>
                <w:rFonts w:ascii="Times New Roman" w:hAnsi="Times New Roman" w:cs="Times New Roman"/>
              </w:rPr>
              <w:t>8.</w:t>
            </w:r>
            <w:r>
              <w:rPr>
                <w:rFonts w:ascii="Times New Roman" w:hAnsi="Times New Roman" w:cs="Times New Roman"/>
              </w:rPr>
              <w:t>3</w:t>
            </w:r>
            <w:r w:rsidR="008F3B66">
              <w:rPr>
                <w:rFonts w:ascii="Times New Roman" w:hAnsi="Times New Roman" w:cs="Times New Roman"/>
              </w:rPr>
              <w:t>.202</w:t>
            </w:r>
            <w:r w:rsidR="00534C70">
              <w:rPr>
                <w:rFonts w:ascii="Times New Roman" w:hAnsi="Times New Roman" w:cs="Times New Roman"/>
              </w:rPr>
              <w:t>4</w:t>
            </w:r>
          </w:p>
        </w:tc>
      </w:tr>
    </w:tbl>
    <w:p w14:paraId="4FE7C6FC" w14:textId="77777777" w:rsidR="00CD5C20" w:rsidRPr="005327D5" w:rsidRDefault="00CD5C20" w:rsidP="00CD5C20">
      <w:pPr>
        <w:rPr>
          <w:rFonts w:ascii="Arial" w:hAnsi="Arial" w:cs="Arial"/>
          <w:sz w:val="20"/>
        </w:rPr>
      </w:pPr>
    </w:p>
    <w:tbl>
      <w:tblPr>
        <w:tblpPr w:leftFromText="141" w:rightFromText="141" w:vertAnchor="text" w:horzAnchor="page" w:tblpX="6832" w:tblpY="25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16"/>
        <w:gridCol w:w="3402"/>
        <w:gridCol w:w="166"/>
      </w:tblGrid>
      <w:tr w:rsidR="00CD5C20" w:rsidRPr="00DE24E4" w14:paraId="27F7F5EB" w14:textId="77777777" w:rsidTr="00DE24E4">
        <w:trPr>
          <w:cantSplit/>
          <w:trHeight w:hRule="exact" w:val="284"/>
        </w:trPr>
        <w:tc>
          <w:tcPr>
            <w:tcW w:w="216" w:type="dxa"/>
            <w:tcBorders>
              <w:top w:val="single" w:sz="4" w:space="0" w:color="auto"/>
              <w:left w:val="single" w:sz="4" w:space="0" w:color="auto"/>
              <w:bottom w:val="nil"/>
              <w:right w:val="nil"/>
            </w:tcBorders>
          </w:tcPr>
          <w:p w14:paraId="09C9A098"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1722A20A" w14:textId="2C7CB630" w:rsidR="00CD5C20" w:rsidRPr="00A81C66" w:rsidRDefault="00AA447A" w:rsidP="00A81C66">
            <w:pPr>
              <w:rPr>
                <w:rFonts w:ascii="Times New Roman" w:hAnsi="Times New Roman" w:cs="Times New Roman"/>
              </w:rPr>
            </w:pPr>
            <w:r>
              <w:rPr>
                <w:rFonts w:ascii="Times New Roman" w:hAnsi="Times New Roman" w:cs="Times New Roman"/>
              </w:rPr>
              <w:t xml:space="preserve">odbor </w:t>
            </w:r>
            <w:r w:rsidR="004A51BC">
              <w:rPr>
                <w:rFonts w:ascii="Times New Roman" w:hAnsi="Times New Roman" w:cs="Times New Roman"/>
              </w:rPr>
              <w:t>bytový a majetkový</w:t>
            </w:r>
          </w:p>
        </w:tc>
        <w:tc>
          <w:tcPr>
            <w:tcW w:w="166" w:type="dxa"/>
            <w:tcBorders>
              <w:top w:val="single" w:sz="4" w:space="0" w:color="auto"/>
              <w:left w:val="nil"/>
              <w:bottom w:val="nil"/>
              <w:right w:val="single" w:sz="4" w:space="0" w:color="auto"/>
            </w:tcBorders>
          </w:tcPr>
          <w:p w14:paraId="26AF23AA" w14:textId="77777777" w:rsidR="00CD5C20" w:rsidRPr="00DE24E4" w:rsidRDefault="00CD5C20" w:rsidP="00DE24E4">
            <w:pPr>
              <w:rPr>
                <w:rFonts w:ascii="Times New Roman" w:hAnsi="Times New Roman" w:cs="Times New Roman"/>
                <w:sz w:val="24"/>
                <w:szCs w:val="24"/>
              </w:rPr>
            </w:pPr>
          </w:p>
        </w:tc>
      </w:tr>
      <w:tr w:rsidR="00CD5C20" w:rsidRPr="00DE24E4" w14:paraId="605332A2" w14:textId="77777777" w:rsidTr="00DE24E4">
        <w:trPr>
          <w:cantSplit/>
          <w:trHeight w:hRule="exact" w:val="227"/>
        </w:trPr>
        <w:tc>
          <w:tcPr>
            <w:tcW w:w="216" w:type="dxa"/>
            <w:tcBorders>
              <w:top w:val="nil"/>
              <w:left w:val="single" w:sz="4" w:space="0" w:color="auto"/>
              <w:bottom w:val="nil"/>
              <w:right w:val="nil"/>
            </w:tcBorders>
          </w:tcPr>
          <w:p w14:paraId="6EA204F2"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58A4AA2E" w14:textId="74CF0F49" w:rsidR="00CD5C20" w:rsidRPr="00A05C88" w:rsidRDefault="00CD5C20" w:rsidP="00DE24E4">
            <w:pPr>
              <w:ind w:left="-68" w:firstLine="68"/>
              <w:rPr>
                <w:rFonts w:ascii="Times New Roman" w:hAnsi="Times New Roman" w:cs="Times New Roman"/>
              </w:rPr>
            </w:pPr>
          </w:p>
        </w:tc>
        <w:tc>
          <w:tcPr>
            <w:tcW w:w="166" w:type="dxa"/>
            <w:tcBorders>
              <w:top w:val="nil"/>
              <w:left w:val="nil"/>
              <w:bottom w:val="nil"/>
              <w:right w:val="single" w:sz="4" w:space="0" w:color="auto"/>
            </w:tcBorders>
          </w:tcPr>
          <w:p w14:paraId="402180B3" w14:textId="77777777" w:rsidR="00CD5C20" w:rsidRPr="00DE24E4" w:rsidRDefault="00CD5C20" w:rsidP="00DE24E4">
            <w:pPr>
              <w:rPr>
                <w:rFonts w:ascii="Times New Roman" w:hAnsi="Times New Roman" w:cs="Times New Roman"/>
                <w:sz w:val="24"/>
                <w:szCs w:val="24"/>
              </w:rPr>
            </w:pPr>
          </w:p>
        </w:tc>
      </w:tr>
      <w:tr w:rsidR="00CD5C20" w:rsidRPr="00DE24E4" w14:paraId="146FC919" w14:textId="77777777" w:rsidTr="00DE24E4">
        <w:trPr>
          <w:cantSplit/>
          <w:trHeight w:hRule="exact" w:val="204"/>
        </w:trPr>
        <w:tc>
          <w:tcPr>
            <w:tcW w:w="216" w:type="dxa"/>
            <w:tcBorders>
              <w:top w:val="nil"/>
              <w:left w:val="nil"/>
              <w:bottom w:val="nil"/>
              <w:right w:val="nil"/>
            </w:tcBorders>
          </w:tcPr>
          <w:p w14:paraId="72CA685C"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5A1286C2" w14:textId="0A700FC4" w:rsidR="00CD5C20" w:rsidRPr="00A05C88" w:rsidRDefault="00CD5C20" w:rsidP="00DE24E4">
            <w:pPr>
              <w:rPr>
                <w:rFonts w:ascii="Times New Roman" w:hAnsi="Times New Roman" w:cs="Times New Roman"/>
              </w:rPr>
            </w:pPr>
          </w:p>
        </w:tc>
        <w:tc>
          <w:tcPr>
            <w:tcW w:w="166" w:type="dxa"/>
            <w:tcBorders>
              <w:top w:val="nil"/>
              <w:left w:val="nil"/>
              <w:bottom w:val="nil"/>
              <w:right w:val="nil"/>
            </w:tcBorders>
          </w:tcPr>
          <w:p w14:paraId="13C8ABB4" w14:textId="77777777" w:rsidR="00CD5C20" w:rsidRPr="00DE24E4" w:rsidRDefault="00CD5C20" w:rsidP="00DE24E4">
            <w:pPr>
              <w:rPr>
                <w:rFonts w:ascii="Times New Roman" w:hAnsi="Times New Roman" w:cs="Times New Roman"/>
                <w:sz w:val="24"/>
                <w:szCs w:val="24"/>
              </w:rPr>
            </w:pPr>
          </w:p>
        </w:tc>
      </w:tr>
      <w:tr w:rsidR="00CD5C20" w:rsidRPr="00DE24E4" w14:paraId="1020F05E" w14:textId="77777777" w:rsidTr="00DE24E4">
        <w:trPr>
          <w:cantSplit/>
          <w:trHeight w:hRule="exact" w:val="280"/>
        </w:trPr>
        <w:tc>
          <w:tcPr>
            <w:tcW w:w="216" w:type="dxa"/>
            <w:tcBorders>
              <w:top w:val="nil"/>
              <w:left w:val="nil"/>
              <w:bottom w:val="nil"/>
              <w:right w:val="nil"/>
            </w:tcBorders>
          </w:tcPr>
          <w:p w14:paraId="1F827A1C"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6B933639" w14:textId="77777777" w:rsidR="00CD5C20" w:rsidRPr="00A05C88" w:rsidRDefault="00CD5C20" w:rsidP="00DE24E4">
            <w:pPr>
              <w:rPr>
                <w:rFonts w:ascii="Times New Roman" w:hAnsi="Times New Roman" w:cs="Times New Roman"/>
              </w:rPr>
            </w:pPr>
          </w:p>
        </w:tc>
        <w:tc>
          <w:tcPr>
            <w:tcW w:w="166" w:type="dxa"/>
            <w:tcBorders>
              <w:top w:val="nil"/>
              <w:left w:val="nil"/>
              <w:bottom w:val="nil"/>
              <w:right w:val="single" w:sz="4" w:space="0" w:color="auto"/>
            </w:tcBorders>
          </w:tcPr>
          <w:p w14:paraId="09940F70" w14:textId="77777777" w:rsidR="00CD5C20" w:rsidRPr="00DE24E4" w:rsidRDefault="00CD5C20" w:rsidP="00DE24E4">
            <w:pPr>
              <w:rPr>
                <w:rFonts w:ascii="Times New Roman" w:hAnsi="Times New Roman" w:cs="Times New Roman"/>
                <w:sz w:val="24"/>
                <w:szCs w:val="24"/>
              </w:rPr>
            </w:pPr>
          </w:p>
        </w:tc>
      </w:tr>
      <w:tr w:rsidR="00CD5C20" w:rsidRPr="00DE24E4" w14:paraId="5FBEEBE4" w14:textId="77777777" w:rsidTr="00DE24E4">
        <w:trPr>
          <w:cantSplit/>
          <w:trHeight w:hRule="exact" w:val="280"/>
        </w:trPr>
        <w:tc>
          <w:tcPr>
            <w:tcW w:w="216" w:type="dxa"/>
            <w:tcBorders>
              <w:top w:val="nil"/>
              <w:left w:val="nil"/>
              <w:bottom w:val="nil"/>
              <w:right w:val="nil"/>
            </w:tcBorders>
          </w:tcPr>
          <w:p w14:paraId="5AB1EDDC"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76FEF519" w14:textId="3C18B8BA" w:rsidR="00CD5C20" w:rsidRPr="00DE24E4" w:rsidRDefault="00CD5C20" w:rsidP="00DE24E4">
            <w:pPr>
              <w:pStyle w:val="Odstavecseseznamem"/>
              <w:rPr>
                <w:rFonts w:ascii="Times New Roman" w:hAnsi="Times New Roman" w:cs="Times New Roman"/>
                <w:sz w:val="24"/>
                <w:szCs w:val="24"/>
              </w:rPr>
            </w:pPr>
          </w:p>
        </w:tc>
        <w:tc>
          <w:tcPr>
            <w:tcW w:w="166" w:type="dxa"/>
            <w:tcBorders>
              <w:top w:val="nil"/>
              <w:left w:val="nil"/>
              <w:bottom w:val="single" w:sz="4" w:space="0" w:color="auto"/>
              <w:right w:val="single" w:sz="4" w:space="0" w:color="auto"/>
            </w:tcBorders>
          </w:tcPr>
          <w:p w14:paraId="2E0DBAAB" w14:textId="77777777" w:rsidR="00CD5C20" w:rsidRPr="00DE24E4" w:rsidRDefault="00CD5C20" w:rsidP="00DE24E4">
            <w:pPr>
              <w:rPr>
                <w:rFonts w:ascii="Times New Roman" w:hAnsi="Times New Roman" w:cs="Times New Roman"/>
                <w:sz w:val="24"/>
                <w:szCs w:val="24"/>
              </w:rPr>
            </w:pPr>
          </w:p>
        </w:tc>
      </w:tr>
    </w:tbl>
    <w:p w14:paraId="3A6C6564" w14:textId="77777777" w:rsidR="00CD5C20" w:rsidRPr="005327D5" w:rsidRDefault="00CD5C20" w:rsidP="00CD5C20">
      <w:pPr>
        <w:rPr>
          <w:rFonts w:ascii="Arial" w:hAnsi="Arial" w:cs="Arial"/>
          <w:sz w:val="20"/>
        </w:rPr>
      </w:pPr>
    </w:p>
    <w:p w14:paraId="6B7A85D1" w14:textId="77777777" w:rsidR="00CD5C20" w:rsidRPr="005327D5" w:rsidRDefault="00CD5C20" w:rsidP="00CD5C20">
      <w:pPr>
        <w:rPr>
          <w:rFonts w:ascii="Arial" w:hAnsi="Arial" w:cs="Arial"/>
          <w:sz w:val="20"/>
        </w:rPr>
      </w:pPr>
    </w:p>
    <w:p w14:paraId="09ECC9E0" w14:textId="340BF98C" w:rsidR="00DE24E4" w:rsidRDefault="00DE24E4" w:rsidP="00CC14BF">
      <w:pPr>
        <w:spacing w:line="360" w:lineRule="auto"/>
        <w:jc w:val="both"/>
        <w:rPr>
          <w:b/>
          <w:sz w:val="28"/>
          <w:szCs w:val="28"/>
        </w:rPr>
      </w:pPr>
    </w:p>
    <w:p w14:paraId="5CF1ADE8" w14:textId="7B974B08" w:rsidR="00E60EF9" w:rsidRPr="00E60EF9" w:rsidRDefault="00E60EF9" w:rsidP="00E60EF9">
      <w:pPr>
        <w:jc w:val="both"/>
        <w:rPr>
          <w:rFonts w:ascii="Times New Roman" w:hAnsi="Times New Roman" w:cs="Times New Roman"/>
          <w:b/>
          <w:bCs/>
          <w:sz w:val="24"/>
          <w:szCs w:val="24"/>
        </w:rPr>
      </w:pPr>
      <w:r w:rsidRPr="00E60EF9">
        <w:rPr>
          <w:rFonts w:ascii="Times New Roman" w:hAnsi="Times New Roman" w:cs="Times New Roman"/>
          <w:b/>
          <w:bCs/>
          <w:sz w:val="24"/>
          <w:szCs w:val="24"/>
        </w:rPr>
        <w:t>Stanovisko správce ke stavbě „</w:t>
      </w:r>
      <w:r w:rsidR="00534C70">
        <w:rPr>
          <w:rFonts w:ascii="Times New Roman" w:hAnsi="Times New Roman" w:cs="Times New Roman"/>
          <w:b/>
          <w:bCs/>
          <w:sz w:val="24"/>
          <w:szCs w:val="24"/>
        </w:rPr>
        <w:t>Most na ul. Závodní přes železniční a tramvajovou trať v Ostravě-Vítkovicích</w:t>
      </w:r>
      <w:r w:rsidRPr="00E60EF9">
        <w:rPr>
          <w:rFonts w:ascii="Times New Roman" w:hAnsi="Times New Roman" w:cs="Times New Roman"/>
          <w:b/>
          <w:bCs/>
          <w:sz w:val="24"/>
          <w:szCs w:val="24"/>
        </w:rPr>
        <w:t>“</w:t>
      </w:r>
      <w:r w:rsidR="00534C70">
        <w:rPr>
          <w:rFonts w:ascii="Times New Roman" w:hAnsi="Times New Roman" w:cs="Times New Roman"/>
          <w:b/>
          <w:bCs/>
          <w:sz w:val="24"/>
          <w:szCs w:val="24"/>
        </w:rPr>
        <w:t xml:space="preserve"> – souhlas se vstupem na pozemek, umístěním stavby a realizací stavby</w:t>
      </w:r>
      <w:r w:rsidRPr="00E60EF9">
        <w:rPr>
          <w:rFonts w:ascii="Times New Roman" w:hAnsi="Times New Roman" w:cs="Times New Roman"/>
          <w:b/>
          <w:bCs/>
          <w:sz w:val="24"/>
          <w:szCs w:val="24"/>
        </w:rPr>
        <w:t xml:space="preserve"> </w:t>
      </w:r>
    </w:p>
    <w:p w14:paraId="04D1B670" w14:textId="7F13034E" w:rsidR="00A06CDC" w:rsidRDefault="00E60EF9" w:rsidP="00A06CDC">
      <w:pPr>
        <w:jc w:val="both"/>
        <w:rPr>
          <w:rFonts w:ascii="Times New Roman" w:hAnsi="Times New Roman" w:cs="Times New Roman"/>
        </w:rPr>
      </w:pPr>
      <w:r w:rsidRPr="00E60EF9">
        <w:rPr>
          <w:rFonts w:ascii="Times New Roman" w:hAnsi="Times New Roman" w:cs="Times New Roman"/>
        </w:rPr>
        <w:t xml:space="preserve">K Vaši žádosti sdělujeme, že odbor komunálních služeb a </w:t>
      </w:r>
      <w:r w:rsidR="000D132D">
        <w:rPr>
          <w:rFonts w:ascii="Times New Roman" w:hAnsi="Times New Roman" w:cs="Times New Roman"/>
        </w:rPr>
        <w:t>investiční výstavba</w:t>
      </w:r>
      <w:r w:rsidRPr="00E60EF9">
        <w:rPr>
          <w:rFonts w:ascii="Times New Roman" w:hAnsi="Times New Roman" w:cs="Times New Roman"/>
        </w:rPr>
        <w:t xml:space="preserve"> jako správce pozemních komunikací a zeleně v jeho vlastnictví, případně svěřených do jeho správy, vydává </w:t>
      </w:r>
      <w:r w:rsidRPr="00E60EF9">
        <w:rPr>
          <w:rFonts w:ascii="Times New Roman" w:hAnsi="Times New Roman" w:cs="Times New Roman"/>
          <w:b/>
          <w:bCs/>
        </w:rPr>
        <w:t>souhlasné stanovisko</w:t>
      </w:r>
      <w:r w:rsidRPr="00E60EF9">
        <w:rPr>
          <w:rFonts w:ascii="Times New Roman" w:hAnsi="Times New Roman" w:cs="Times New Roman"/>
        </w:rPr>
        <w:t xml:space="preserve"> za účelem</w:t>
      </w:r>
      <w:r w:rsidR="00A06CDC" w:rsidRPr="00A06CDC">
        <w:rPr>
          <w:rFonts w:ascii="Times New Roman" w:hAnsi="Times New Roman" w:cs="Times New Roman"/>
        </w:rPr>
        <w:t xml:space="preserve"> vstup</w:t>
      </w:r>
      <w:r w:rsidR="00A06CDC">
        <w:rPr>
          <w:rFonts w:ascii="Times New Roman" w:hAnsi="Times New Roman" w:cs="Times New Roman"/>
        </w:rPr>
        <w:t>u</w:t>
      </w:r>
      <w:r w:rsidR="00A06CDC" w:rsidRPr="00A06CDC">
        <w:rPr>
          <w:rFonts w:ascii="Times New Roman" w:hAnsi="Times New Roman" w:cs="Times New Roman"/>
        </w:rPr>
        <w:t xml:space="preserve">, umístěním a realizací stavby – opravy mostu, stavby označené názvem „Most na ul. Závodní přes železniční a tramvajovou trať v </w:t>
      </w:r>
      <w:r w:rsidR="00D2415A" w:rsidRPr="00A06CDC">
        <w:rPr>
          <w:rFonts w:ascii="Times New Roman" w:hAnsi="Times New Roman" w:cs="Times New Roman"/>
        </w:rPr>
        <w:t>Ostravě – Vítkovicích</w:t>
      </w:r>
      <w:r w:rsidR="00A06CDC" w:rsidRPr="00A06CDC">
        <w:rPr>
          <w:rFonts w:ascii="Times New Roman" w:hAnsi="Times New Roman" w:cs="Times New Roman"/>
        </w:rPr>
        <w:t>“, na pozemcích</w:t>
      </w:r>
    </w:p>
    <w:p w14:paraId="36A4D68F" w14:textId="7A2BA62D" w:rsidR="000D132D" w:rsidRPr="000D132D" w:rsidRDefault="000D132D" w:rsidP="000D132D">
      <w:pPr>
        <w:numPr>
          <w:ilvl w:val="0"/>
          <w:numId w:val="27"/>
        </w:numPr>
        <w:spacing w:after="0" w:line="240" w:lineRule="auto"/>
        <w:rPr>
          <w:rFonts w:ascii="Times New Roman" w:eastAsia="Times New Roman" w:hAnsi="Times New Roman" w:cs="Times New Roman"/>
          <w:color w:val="333333"/>
        </w:rPr>
      </w:pPr>
      <w:r w:rsidRPr="000D132D">
        <w:rPr>
          <w:rFonts w:ascii="Times New Roman" w:eastAsia="Times New Roman" w:hAnsi="Times New Roman" w:cs="Times New Roman"/>
          <w:color w:val="333333"/>
        </w:rPr>
        <w:t>parc. č. 1391, zahrada k. ú. Vítkovice, obec Ostrava,</w:t>
      </w:r>
    </w:p>
    <w:p w14:paraId="6CC7FA06" w14:textId="77777777" w:rsidR="000D132D" w:rsidRPr="000D132D" w:rsidRDefault="000D132D" w:rsidP="000D132D">
      <w:pPr>
        <w:numPr>
          <w:ilvl w:val="0"/>
          <w:numId w:val="27"/>
        </w:numPr>
        <w:spacing w:after="0" w:line="240" w:lineRule="auto"/>
        <w:rPr>
          <w:rFonts w:ascii="Times New Roman" w:eastAsia="Times New Roman" w:hAnsi="Times New Roman" w:cs="Times New Roman"/>
          <w:color w:val="333333"/>
        </w:rPr>
      </w:pPr>
      <w:r w:rsidRPr="000D132D">
        <w:rPr>
          <w:rFonts w:ascii="Times New Roman" w:eastAsia="Times New Roman" w:hAnsi="Times New Roman" w:cs="Times New Roman"/>
          <w:color w:val="333333"/>
        </w:rPr>
        <w:t>parc. č. 1390, zahrada, k. ú. Vítkovice, obec Ostrava,</w:t>
      </w:r>
    </w:p>
    <w:p w14:paraId="4ECF9C5C" w14:textId="77777777" w:rsidR="000D132D" w:rsidRPr="000D132D" w:rsidRDefault="000D132D" w:rsidP="000D132D">
      <w:pPr>
        <w:numPr>
          <w:ilvl w:val="0"/>
          <w:numId w:val="27"/>
        </w:numPr>
        <w:spacing w:after="0" w:line="240" w:lineRule="auto"/>
        <w:rPr>
          <w:rFonts w:ascii="Times New Roman" w:eastAsia="Times New Roman" w:hAnsi="Times New Roman" w:cs="Times New Roman"/>
          <w:color w:val="333333"/>
        </w:rPr>
      </w:pPr>
      <w:r w:rsidRPr="000D132D">
        <w:rPr>
          <w:rFonts w:ascii="Times New Roman" w:eastAsia="Times New Roman" w:hAnsi="Times New Roman" w:cs="Times New Roman"/>
          <w:color w:val="333333"/>
        </w:rPr>
        <w:t>parc. č. 1188/1, ostatní plocha, způsob využití ostatní komunikace, k. ú. Vítkovice, obec Ostrava,</w:t>
      </w:r>
    </w:p>
    <w:p w14:paraId="0DAE49B8" w14:textId="77777777" w:rsidR="000D132D" w:rsidRPr="000D132D" w:rsidRDefault="000D132D" w:rsidP="000D132D">
      <w:pPr>
        <w:numPr>
          <w:ilvl w:val="0"/>
          <w:numId w:val="27"/>
        </w:numPr>
        <w:spacing w:after="0" w:line="240" w:lineRule="auto"/>
        <w:rPr>
          <w:rFonts w:ascii="Times New Roman" w:eastAsia="Times New Roman" w:hAnsi="Times New Roman" w:cs="Times New Roman"/>
          <w:color w:val="333333"/>
        </w:rPr>
      </w:pPr>
      <w:r w:rsidRPr="000D132D">
        <w:rPr>
          <w:rFonts w:ascii="Times New Roman" w:eastAsia="Times New Roman" w:hAnsi="Times New Roman" w:cs="Times New Roman"/>
          <w:color w:val="333333"/>
        </w:rPr>
        <w:t>parc. č. 1187/1, ostatní plocha, způsob využití ostatní komunikace, k. ú. Vítkovice, obec Ostrava,</w:t>
      </w:r>
    </w:p>
    <w:p w14:paraId="724ED894" w14:textId="77777777" w:rsidR="000D132D" w:rsidRPr="000D132D" w:rsidRDefault="000D132D" w:rsidP="000D132D">
      <w:pPr>
        <w:numPr>
          <w:ilvl w:val="0"/>
          <w:numId w:val="27"/>
        </w:numPr>
        <w:spacing w:after="0" w:line="240" w:lineRule="auto"/>
        <w:rPr>
          <w:rFonts w:ascii="Times New Roman" w:eastAsia="Times New Roman" w:hAnsi="Times New Roman" w:cs="Times New Roman"/>
          <w:color w:val="333333"/>
        </w:rPr>
      </w:pPr>
      <w:r w:rsidRPr="000D132D">
        <w:rPr>
          <w:rFonts w:ascii="Times New Roman" w:eastAsia="Times New Roman" w:hAnsi="Times New Roman" w:cs="Times New Roman"/>
          <w:color w:val="333333"/>
        </w:rPr>
        <w:t>parc. č. 1439, ostatní plocha, způsob využití silnice, k. ú. Vítkovice, obec Ostrava,</w:t>
      </w:r>
    </w:p>
    <w:p w14:paraId="55D7A392" w14:textId="77777777" w:rsidR="000D132D" w:rsidRPr="000D132D" w:rsidRDefault="000D132D" w:rsidP="000D132D">
      <w:pPr>
        <w:numPr>
          <w:ilvl w:val="0"/>
          <w:numId w:val="27"/>
        </w:numPr>
        <w:spacing w:after="0" w:line="240" w:lineRule="auto"/>
        <w:rPr>
          <w:rFonts w:ascii="Times New Roman" w:eastAsia="Times New Roman" w:hAnsi="Times New Roman" w:cs="Times New Roman"/>
          <w:color w:val="333333"/>
        </w:rPr>
      </w:pPr>
      <w:r w:rsidRPr="000D132D">
        <w:rPr>
          <w:rFonts w:ascii="Times New Roman" w:eastAsia="Times New Roman" w:hAnsi="Times New Roman" w:cs="Times New Roman"/>
          <w:color w:val="333333"/>
        </w:rPr>
        <w:t>parc. č. 1441/1, ostatní plocha, způsob využití silnice, k. ú. Vítkovice, obec Ostrava,</w:t>
      </w:r>
    </w:p>
    <w:p w14:paraId="4CAAF0FA" w14:textId="77777777" w:rsidR="000D132D" w:rsidRPr="000D132D" w:rsidRDefault="000D132D" w:rsidP="000D132D">
      <w:pPr>
        <w:numPr>
          <w:ilvl w:val="0"/>
          <w:numId w:val="27"/>
        </w:numPr>
        <w:spacing w:after="0" w:line="240" w:lineRule="auto"/>
        <w:rPr>
          <w:rFonts w:ascii="Times New Roman" w:eastAsia="Times New Roman" w:hAnsi="Times New Roman" w:cs="Times New Roman"/>
          <w:color w:val="333333"/>
        </w:rPr>
      </w:pPr>
      <w:r w:rsidRPr="000D132D">
        <w:rPr>
          <w:rFonts w:ascii="Times New Roman" w:eastAsia="Times New Roman" w:hAnsi="Times New Roman" w:cs="Times New Roman"/>
          <w:color w:val="333333"/>
        </w:rPr>
        <w:t>parc. č. 1444, ostatní plocha, způsob využití jiná plocha, k. ú. Vítkovice, obec Ostrava,</w:t>
      </w:r>
    </w:p>
    <w:p w14:paraId="70C8C7C8" w14:textId="54EB97F6" w:rsidR="00A06CDC" w:rsidRDefault="00A06CDC" w:rsidP="000D132D">
      <w:pPr>
        <w:pStyle w:val="Bezmezer"/>
        <w:rPr>
          <w:rFonts w:ascii="Times New Roman" w:hAnsi="Times New Roman" w:cs="Times New Roman"/>
        </w:rPr>
      </w:pPr>
    </w:p>
    <w:p w14:paraId="05CA57C2" w14:textId="77777777" w:rsidR="00E60EF9" w:rsidRPr="00E60EF9" w:rsidRDefault="00E60EF9" w:rsidP="00E60EF9">
      <w:pPr>
        <w:jc w:val="both"/>
        <w:rPr>
          <w:rFonts w:ascii="Times New Roman" w:hAnsi="Times New Roman" w:cs="Times New Roman"/>
        </w:rPr>
      </w:pPr>
      <w:r w:rsidRPr="00E60EF9">
        <w:rPr>
          <w:rFonts w:ascii="Times New Roman" w:hAnsi="Times New Roman" w:cs="Times New Roman"/>
          <w:b/>
          <w:bCs/>
        </w:rPr>
        <w:t>V obecné rovině s realizací v dotčené oblasti souhlasíme a současně uvádíme:</w:t>
      </w:r>
    </w:p>
    <w:p w14:paraId="02AFAE16" w14:textId="2642CD4C" w:rsidR="00E60EF9" w:rsidRPr="00E60EF9" w:rsidRDefault="00E60EF9" w:rsidP="00E60EF9">
      <w:pPr>
        <w:numPr>
          <w:ilvl w:val="0"/>
          <w:numId w:val="7"/>
        </w:numPr>
        <w:tabs>
          <w:tab w:val="left" w:pos="7875"/>
        </w:tabs>
        <w:spacing w:before="120" w:after="0" w:line="240" w:lineRule="auto"/>
        <w:contextualSpacing/>
        <w:jc w:val="both"/>
        <w:rPr>
          <w:rFonts w:ascii="Times New Roman" w:hAnsi="Times New Roman" w:cs="Times New Roman"/>
        </w:rPr>
      </w:pPr>
      <w:r w:rsidRPr="00E60EF9">
        <w:rPr>
          <w:rFonts w:ascii="Times New Roman" w:hAnsi="Times New Roman" w:cs="Times New Roman"/>
        </w:rPr>
        <w:t>Případně stavbou dotčené chodníky a vozovky, které jsou vydlážděny zámkovou dlažbou, budou předlážděny s přesahem 0,5 m na každou stranu výkopu. Definitivní úpravy povrchů budou provedeny do původního vzhledu se zachováním konstrukčních vrstev. Na předlažbu budou použity nepoškozené dlaždice stejného typu a vzoru jako okolní dlaždice. Bude provedena výměna poškozených dlaždic pojížděním stavebními mechanismy. Dlažba bude položena tak, aby plynule navazovala na okolní plochu prostranství. Pokládka dotčeného asfaltobetonového krytu komunikace či chodníku, bude provedena ve vhodném technologickém období pokládkou dvou vrstev asfaltobetonu, každá o tloušťce 50 mm – první vrstva bude položena do výkopové rýhy, druhá vrstva v celé šíři vozovky s přesahem 0,5 m na všechny strany za hranu výkopu, zhutněna do původní úrovně, před oběma vrstvami krytu bude proveden spojovací postřik asfaltovou emulzí 0,3kg/m</w:t>
      </w:r>
      <w:r w:rsidRPr="00E60EF9">
        <w:rPr>
          <w:rFonts w:ascii="Times New Roman" w:hAnsi="Times New Roman" w:cs="Times New Roman"/>
          <w:vertAlign w:val="superscript"/>
        </w:rPr>
        <w:t>2</w:t>
      </w:r>
      <w:r w:rsidRPr="00E60EF9">
        <w:rPr>
          <w:rFonts w:ascii="Times New Roman" w:hAnsi="Times New Roman" w:cs="Times New Roman"/>
        </w:rPr>
        <w:t>, všechny spáry budou zality zálivkovou hmotou, která zajistí vodo</w:t>
      </w:r>
      <w:r w:rsidR="00D2415A">
        <w:rPr>
          <w:rFonts w:ascii="Times New Roman" w:hAnsi="Times New Roman" w:cs="Times New Roman"/>
        </w:rPr>
        <w:t xml:space="preserve"> </w:t>
      </w:r>
      <w:r w:rsidRPr="00E60EF9">
        <w:rPr>
          <w:rFonts w:ascii="Times New Roman" w:hAnsi="Times New Roman" w:cs="Times New Roman"/>
        </w:rPr>
        <w:t>nepropustnost.  Pokud dojde k zásahu do povrchu v rozsahu třetiny vozovky/chodníku a více, bude tato obnovena v celé šíři, případně individuálně po projednání se správcem komunikace.</w:t>
      </w:r>
    </w:p>
    <w:p w14:paraId="3670D787" w14:textId="77777777" w:rsidR="00B65309" w:rsidRDefault="00B65309" w:rsidP="00B65309">
      <w:pPr>
        <w:tabs>
          <w:tab w:val="left" w:pos="7875"/>
        </w:tabs>
        <w:spacing w:before="120" w:after="0" w:line="240" w:lineRule="auto"/>
        <w:ind w:left="360"/>
        <w:contextualSpacing/>
        <w:jc w:val="both"/>
        <w:rPr>
          <w:rFonts w:ascii="Times New Roman" w:hAnsi="Times New Roman" w:cs="Times New Roman"/>
        </w:rPr>
      </w:pPr>
    </w:p>
    <w:p w14:paraId="28B62C67" w14:textId="5AC79A21" w:rsidR="00E60EF9" w:rsidRPr="00E60EF9" w:rsidRDefault="00E60EF9" w:rsidP="00E60EF9">
      <w:pPr>
        <w:numPr>
          <w:ilvl w:val="0"/>
          <w:numId w:val="7"/>
        </w:numPr>
        <w:tabs>
          <w:tab w:val="left" w:pos="7875"/>
        </w:tabs>
        <w:spacing w:before="120" w:after="0" w:line="240" w:lineRule="auto"/>
        <w:contextualSpacing/>
        <w:jc w:val="both"/>
        <w:rPr>
          <w:rFonts w:ascii="Times New Roman" w:hAnsi="Times New Roman" w:cs="Times New Roman"/>
        </w:rPr>
      </w:pPr>
      <w:r w:rsidRPr="00E60EF9">
        <w:rPr>
          <w:rFonts w:ascii="Times New Roman" w:hAnsi="Times New Roman" w:cs="Times New Roman"/>
        </w:rPr>
        <w:t>Výkopek v komunikacích nebude použit na opětovný zásyp, ale bude ihned odvážen na skládku a bude proveden zásyp nestlačitelným materiálem. Hutnění bude provedeno max. ve vrstvách o tl. 30 cm.</w:t>
      </w:r>
    </w:p>
    <w:p w14:paraId="6FD23DEA" w14:textId="77777777" w:rsidR="00E60EF9" w:rsidRPr="00E60EF9" w:rsidRDefault="00E60EF9" w:rsidP="00E60EF9">
      <w:pPr>
        <w:numPr>
          <w:ilvl w:val="0"/>
          <w:numId w:val="7"/>
        </w:numPr>
        <w:tabs>
          <w:tab w:val="left" w:pos="7875"/>
        </w:tabs>
        <w:spacing w:before="120" w:after="0" w:line="240" w:lineRule="auto"/>
        <w:contextualSpacing/>
        <w:jc w:val="both"/>
        <w:rPr>
          <w:rFonts w:ascii="Times New Roman" w:hAnsi="Times New Roman" w:cs="Times New Roman"/>
        </w:rPr>
      </w:pPr>
      <w:r w:rsidRPr="00E60EF9">
        <w:rPr>
          <w:rFonts w:ascii="Times New Roman" w:hAnsi="Times New Roman" w:cs="Times New Roman"/>
        </w:rPr>
        <w:t>Zpevněné plochy nebudou užívány k volným skládkám materiálu ani sypkého stavebního materiálu, v případě potřeby bude jako podklad použita geotextilie ve vrstvě min. 0,5 cm v celé délce a šířce užívané plochy, případná znečištění budou neprodleně odstraňována. Odpad ze stavby bude průběžně odvážen, nic nesmí být ukládáno volně na zpevněné plochy ani na zeleň mimo kontejnery k tomu určené.</w:t>
      </w:r>
    </w:p>
    <w:p w14:paraId="57576D6E" w14:textId="49B81C9B" w:rsidR="00E60EF9" w:rsidRPr="00A06CDC" w:rsidRDefault="00E60EF9" w:rsidP="00E60EF9">
      <w:pPr>
        <w:numPr>
          <w:ilvl w:val="0"/>
          <w:numId w:val="7"/>
        </w:numPr>
        <w:suppressAutoHyphens/>
        <w:autoSpaceDN w:val="0"/>
        <w:spacing w:after="0" w:line="216" w:lineRule="auto"/>
        <w:jc w:val="both"/>
        <w:rPr>
          <w:rFonts w:ascii="Times New Roman" w:eastAsia="Times New Roman" w:hAnsi="Times New Roman" w:cs="Times New Roman"/>
          <w:bCs/>
        </w:rPr>
      </w:pPr>
      <w:r w:rsidRPr="00E60EF9">
        <w:rPr>
          <w:rFonts w:ascii="Times New Roman" w:eastAsia="Times New Roman" w:hAnsi="Times New Roman" w:cs="Times New Roman"/>
          <w:bCs/>
        </w:rPr>
        <w:t>Tělesa chodníků a vozovek nebudou znečišťovány a poškozovány. Stroje a zařízení, které mohou poškození způsobit je zakázáno používat. Bude zajišťováno pravidelné čištění od nečistot způsobených staveništní dopravou a stavební činností.</w:t>
      </w:r>
    </w:p>
    <w:p w14:paraId="500DEECD" w14:textId="77777777" w:rsidR="00E60EF9" w:rsidRPr="00A06CDC" w:rsidRDefault="00E60EF9" w:rsidP="00E60EF9">
      <w:pPr>
        <w:widowControl w:val="0"/>
        <w:numPr>
          <w:ilvl w:val="0"/>
          <w:numId w:val="7"/>
        </w:numPr>
        <w:spacing w:after="0" w:line="240" w:lineRule="auto"/>
        <w:contextualSpacing/>
        <w:jc w:val="both"/>
        <w:rPr>
          <w:rFonts w:ascii="Times New Roman" w:eastAsia="Times New Roman" w:hAnsi="Times New Roman" w:cs="Times New Roman"/>
          <w:bCs/>
        </w:rPr>
      </w:pPr>
      <w:r w:rsidRPr="00E60EF9">
        <w:rPr>
          <w:rFonts w:ascii="Times New Roman" w:eastAsia="Times New Roman" w:hAnsi="Times New Roman" w:cs="Times New Roman"/>
        </w:rPr>
        <w:t xml:space="preserve">V zeleni bude zásyp proveden výkopkem hutněným po vrstvách, na vrchní vrstvu bude použita kvalitní ornice a bude oseta travním semenem. Veškerá stávající zeleň v okolí stavby bude uvedena do původního </w:t>
      </w:r>
      <w:r w:rsidRPr="00E60EF9">
        <w:rPr>
          <w:rFonts w:ascii="Times New Roman" w:eastAsia="Times New Roman" w:hAnsi="Times New Roman" w:cs="Times New Roman"/>
        </w:rPr>
        <w:lastRenderedPageBreak/>
        <w:t>stavu vč. vyhrabání od sutě, kamínků, provedení jemných terénních úprav, uválcování a podsetí trávním semenem. Uježděné plochy budou zkypřeny a zatravněny. Stavbou nedotčené dřeviny nacházející se v blízkosti stavby, budou chráněny před poškozováním a ničením v nadzemní i podzemní části, bude dodržena příslušná norma k ochraně vegetace při stavebních pracích. V případě narušení vybudovaných záhonů, budou tyto dány do původního stavu, včetně osazení rostlinami.</w:t>
      </w:r>
    </w:p>
    <w:p w14:paraId="32C64477" w14:textId="47C34506" w:rsidR="00A06CDC" w:rsidRPr="00A06CDC" w:rsidRDefault="00A06CDC" w:rsidP="00A06CDC">
      <w:pPr>
        <w:widowControl w:val="0"/>
        <w:numPr>
          <w:ilvl w:val="0"/>
          <w:numId w:val="7"/>
        </w:numPr>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rPr>
        <w:t>Kácení a mýcení keřů bude provedeno v rozsahu nezbytně nutném, na základě dendrologického posudku a rozhodnutí o kácení dřevin vydané odborem stavebního řádu a ochrany prostředí</w:t>
      </w:r>
      <w:r>
        <w:rPr>
          <w:rFonts w:ascii="Times New Roman" w:eastAsia="Times New Roman" w:hAnsi="Times New Roman" w:cs="Times New Roman"/>
          <w:bCs/>
        </w:rPr>
        <w:t>, n</w:t>
      </w:r>
      <w:r w:rsidRPr="00A06CDC">
        <w:rPr>
          <w:rFonts w:ascii="Times New Roman" w:eastAsia="Times New Roman" w:hAnsi="Times New Roman" w:cs="Times New Roman"/>
        </w:rPr>
        <w:t>ezpevněné plochy budou zatravněny.</w:t>
      </w:r>
    </w:p>
    <w:p w14:paraId="418F0025" w14:textId="77777777" w:rsidR="00E60EF9" w:rsidRPr="00E60EF9" w:rsidRDefault="00E60EF9" w:rsidP="00E60EF9">
      <w:pPr>
        <w:widowControl w:val="0"/>
        <w:numPr>
          <w:ilvl w:val="0"/>
          <w:numId w:val="7"/>
        </w:numPr>
        <w:spacing w:after="0" w:line="240" w:lineRule="auto"/>
        <w:contextualSpacing/>
        <w:jc w:val="both"/>
        <w:rPr>
          <w:rFonts w:ascii="Times New Roman" w:eastAsia="Times New Roman" w:hAnsi="Times New Roman" w:cs="Times New Roman"/>
          <w:bCs/>
        </w:rPr>
      </w:pPr>
      <w:r w:rsidRPr="00E60EF9">
        <w:rPr>
          <w:rFonts w:ascii="Times New Roman" w:eastAsia="Times New Roman" w:hAnsi="Times New Roman" w:cs="Times New Roman"/>
        </w:rPr>
        <w:t xml:space="preserve">Po celou dobu stavby, tj. provádění stavebních prací bude zajištěn bezpečný pohyb chodců a vozidel dopravními značkami včetně zajištění řádného označení a osvětlení překážek a výkopů na dotčených komunikacích a chodnících dle příslušných právních předpisů a norem. </w:t>
      </w:r>
    </w:p>
    <w:p w14:paraId="260564D5" w14:textId="77777777" w:rsidR="00E60EF9" w:rsidRPr="00E60EF9" w:rsidRDefault="00E60EF9" w:rsidP="00E60EF9">
      <w:pPr>
        <w:widowControl w:val="0"/>
        <w:numPr>
          <w:ilvl w:val="0"/>
          <w:numId w:val="7"/>
        </w:numPr>
        <w:spacing w:after="0" w:line="240" w:lineRule="auto"/>
        <w:contextualSpacing/>
        <w:jc w:val="both"/>
        <w:rPr>
          <w:rFonts w:ascii="Times New Roman" w:eastAsia="Times New Roman" w:hAnsi="Times New Roman" w:cs="Times New Roman"/>
          <w:bCs/>
        </w:rPr>
      </w:pPr>
      <w:r w:rsidRPr="00E60EF9">
        <w:rPr>
          <w:rFonts w:ascii="Times New Roman" w:eastAsia="Times New Roman" w:hAnsi="Times New Roman" w:cs="Times New Roman"/>
        </w:rPr>
        <w:t xml:space="preserve">Po ukončení stavby je žadatel povinen uvést místo stavebních prací do původního nezávadného stavu, tj. do stavu před zahájením stavby. </w:t>
      </w:r>
    </w:p>
    <w:p w14:paraId="37FA0D9B" w14:textId="77777777" w:rsidR="00E60EF9" w:rsidRPr="00E60EF9" w:rsidRDefault="00E60EF9" w:rsidP="00E60EF9">
      <w:pPr>
        <w:numPr>
          <w:ilvl w:val="0"/>
          <w:numId w:val="7"/>
        </w:numPr>
        <w:spacing w:after="0" w:line="216" w:lineRule="auto"/>
        <w:jc w:val="both"/>
        <w:rPr>
          <w:rFonts w:ascii="Times New Roman" w:hAnsi="Times New Roman" w:cs="Times New Roman"/>
        </w:rPr>
      </w:pPr>
      <w:r w:rsidRPr="00E60EF9">
        <w:rPr>
          <w:rFonts w:ascii="Times New Roman" w:hAnsi="Times New Roman" w:cs="Times New Roman"/>
        </w:rPr>
        <w:t>Pracemi nesmí dojít k narušení trubního vedení dešťové kanalizace, příp. tělesa uliční vpusti (na náklady žadatele bude provedena zkouška funkčnosti tlakovou vodou).</w:t>
      </w:r>
    </w:p>
    <w:p w14:paraId="0EE8BF10" w14:textId="7B8AA99C" w:rsidR="00E60EF9" w:rsidRPr="00E60EF9" w:rsidRDefault="00E60EF9" w:rsidP="00E60EF9">
      <w:pPr>
        <w:numPr>
          <w:ilvl w:val="0"/>
          <w:numId w:val="7"/>
        </w:numPr>
        <w:spacing w:after="0" w:line="216" w:lineRule="auto"/>
        <w:jc w:val="both"/>
        <w:rPr>
          <w:rFonts w:ascii="Times New Roman" w:hAnsi="Times New Roman" w:cs="Times New Roman"/>
        </w:rPr>
      </w:pPr>
      <w:r w:rsidRPr="00E60EF9">
        <w:rPr>
          <w:rFonts w:ascii="Times New Roman" w:hAnsi="Times New Roman" w:cs="Times New Roman"/>
        </w:rPr>
        <w:t xml:space="preserve">Pracemi nesmí dojít ke změně nivelety chodníku ani obrub (budou sanovány i plochy užívané k provádění stavebních prací – pracovní stroje, </w:t>
      </w:r>
      <w:r w:rsidR="00E93871" w:rsidRPr="00E60EF9">
        <w:rPr>
          <w:rFonts w:ascii="Times New Roman" w:hAnsi="Times New Roman" w:cs="Times New Roman"/>
        </w:rPr>
        <w:t>vozidla</w:t>
      </w:r>
      <w:r w:rsidRPr="00E60EF9">
        <w:rPr>
          <w:rFonts w:ascii="Times New Roman" w:hAnsi="Times New Roman" w:cs="Times New Roman"/>
        </w:rPr>
        <w:t xml:space="preserve"> apod.).</w:t>
      </w:r>
    </w:p>
    <w:p w14:paraId="11F694CB" w14:textId="77777777" w:rsidR="00E60EF9" w:rsidRPr="00E60EF9" w:rsidRDefault="00E60EF9" w:rsidP="00E60EF9">
      <w:pPr>
        <w:widowControl w:val="0"/>
        <w:numPr>
          <w:ilvl w:val="0"/>
          <w:numId w:val="7"/>
        </w:numPr>
        <w:spacing w:after="0" w:line="240" w:lineRule="auto"/>
        <w:contextualSpacing/>
        <w:jc w:val="both"/>
        <w:rPr>
          <w:rFonts w:ascii="Times New Roman" w:eastAsia="Times New Roman" w:hAnsi="Times New Roman" w:cs="Times New Roman"/>
        </w:rPr>
      </w:pPr>
      <w:r w:rsidRPr="00E60EF9">
        <w:rPr>
          <w:rFonts w:ascii="Times New Roman" w:eastAsia="Times New Roman" w:hAnsi="Times New Roman" w:cs="Times New Roman"/>
        </w:rPr>
        <w:t xml:space="preserve">Nedojde k poškození nebo zakrytí dopravního značení. V případě dotčení vodorovného dopravního značení dojde k jeho obnově. </w:t>
      </w:r>
    </w:p>
    <w:p w14:paraId="3BB6EA44" w14:textId="77777777" w:rsidR="00E60EF9" w:rsidRPr="00E60EF9" w:rsidRDefault="00E60EF9" w:rsidP="00E60EF9">
      <w:pPr>
        <w:numPr>
          <w:ilvl w:val="0"/>
          <w:numId w:val="7"/>
        </w:numPr>
        <w:spacing w:after="0" w:line="216" w:lineRule="auto"/>
        <w:jc w:val="both"/>
        <w:rPr>
          <w:rFonts w:ascii="Times New Roman" w:hAnsi="Times New Roman" w:cs="Times New Roman"/>
        </w:rPr>
      </w:pPr>
      <w:r w:rsidRPr="00E60EF9">
        <w:rPr>
          <w:rFonts w:ascii="Times New Roman" w:hAnsi="Times New Roman" w:cs="Times New Roman"/>
        </w:rPr>
        <w:t>Do doby protokolárního předání pozemní komunikace jejímu vlastníkovi odpovídá žadatel uživatelům pozemní komunikace za škody, včetně její úhrady, vzniklé v souvislosti se závadami ve sjízdnosti a schůdnosti na pozemní komunikaci, souvisejícími s provedenými pracemi.</w:t>
      </w:r>
    </w:p>
    <w:p w14:paraId="73460738" w14:textId="77777777" w:rsidR="00E60EF9" w:rsidRPr="00E60EF9" w:rsidRDefault="00E60EF9" w:rsidP="00E60EF9">
      <w:pPr>
        <w:numPr>
          <w:ilvl w:val="0"/>
          <w:numId w:val="7"/>
        </w:numPr>
        <w:spacing w:after="0" w:line="216" w:lineRule="auto"/>
        <w:jc w:val="both"/>
        <w:rPr>
          <w:rFonts w:ascii="Times New Roman" w:hAnsi="Times New Roman" w:cs="Times New Roman"/>
        </w:rPr>
      </w:pPr>
      <w:r w:rsidRPr="00E60EF9">
        <w:rPr>
          <w:rFonts w:ascii="Times New Roman" w:hAnsi="Times New Roman" w:cs="Times New Roman"/>
        </w:rPr>
        <w:t>Zhotovitel bude provádět veškeré odstraňování vad a poklesů, a to po převzetí upravených povrchů pozemních komunikací po dobu 36 měsíců ode dne protokolárního převzetí správcem, leda že by prokázal, že k vadám a poklesům došlo z jiných důvodů než vlivem stavby.</w:t>
      </w:r>
    </w:p>
    <w:p w14:paraId="608FEB59" w14:textId="77777777" w:rsidR="00E60EF9" w:rsidRPr="00E60EF9" w:rsidRDefault="00E60EF9" w:rsidP="00E60EF9">
      <w:pPr>
        <w:numPr>
          <w:ilvl w:val="0"/>
          <w:numId w:val="7"/>
        </w:numPr>
        <w:spacing w:after="0" w:line="216" w:lineRule="auto"/>
        <w:jc w:val="both"/>
        <w:rPr>
          <w:rFonts w:ascii="Times New Roman" w:hAnsi="Times New Roman" w:cs="Times New Roman"/>
        </w:rPr>
      </w:pPr>
      <w:r w:rsidRPr="00E60EF9">
        <w:rPr>
          <w:rFonts w:ascii="Times New Roman" w:hAnsi="Times New Roman" w:cs="Times New Roman"/>
        </w:rPr>
        <w:t>Nad projednaný rozsah nebude do povrchu komunikace žádným způsobem zasahováno.</w:t>
      </w:r>
    </w:p>
    <w:p w14:paraId="0C44A6DA" w14:textId="77777777" w:rsidR="00E60EF9" w:rsidRDefault="00E60EF9" w:rsidP="00E60EF9">
      <w:pPr>
        <w:numPr>
          <w:ilvl w:val="0"/>
          <w:numId w:val="7"/>
        </w:numPr>
        <w:spacing w:after="0" w:line="216" w:lineRule="auto"/>
        <w:jc w:val="both"/>
        <w:rPr>
          <w:rFonts w:ascii="Times New Roman" w:hAnsi="Times New Roman" w:cs="Times New Roman"/>
        </w:rPr>
      </w:pPr>
      <w:r w:rsidRPr="00E60EF9">
        <w:rPr>
          <w:rFonts w:ascii="Times New Roman" w:hAnsi="Times New Roman" w:cs="Times New Roman"/>
        </w:rPr>
        <w:t>V důsledku stavby nesmí docházet k zamezování přístupu a příjezdu k sousedním stavbám nebo pozemkům. Příjezd vozidel Integrovaného záchranného systému musí být zajištěn trvale.</w:t>
      </w:r>
    </w:p>
    <w:p w14:paraId="64F6700C" w14:textId="4E1624A3" w:rsidR="00BF6A3E" w:rsidRPr="00E60EF9" w:rsidRDefault="00BF6A3E" w:rsidP="00E60EF9">
      <w:pPr>
        <w:numPr>
          <w:ilvl w:val="0"/>
          <w:numId w:val="7"/>
        </w:numPr>
        <w:spacing w:after="0" w:line="216" w:lineRule="auto"/>
        <w:jc w:val="both"/>
        <w:rPr>
          <w:rFonts w:ascii="Times New Roman" w:hAnsi="Times New Roman" w:cs="Times New Roman"/>
        </w:rPr>
      </w:pPr>
      <w:r>
        <w:rPr>
          <w:rFonts w:ascii="Times New Roman" w:hAnsi="Times New Roman" w:cs="Times New Roman"/>
        </w:rPr>
        <w:t>V případě příjezdu/výjezdu na staveniště z komunikací ve správě MOb Vítkovice požadujeme</w:t>
      </w:r>
      <w:r w:rsidR="0035632F">
        <w:rPr>
          <w:rFonts w:ascii="Times New Roman" w:hAnsi="Times New Roman" w:cs="Times New Roman"/>
        </w:rPr>
        <w:t>,</w:t>
      </w:r>
      <w:r>
        <w:rPr>
          <w:rFonts w:ascii="Times New Roman" w:hAnsi="Times New Roman" w:cs="Times New Roman"/>
        </w:rPr>
        <w:t xml:space="preserve"> aby nedocházelo k znečišťování povrchu komunikací, případně po domluvě se správcem je nutno zajistit pravidelné čištění.</w:t>
      </w:r>
    </w:p>
    <w:p w14:paraId="40C1B3CA" w14:textId="77777777" w:rsidR="00E60EF9" w:rsidRPr="00E60EF9" w:rsidRDefault="00E60EF9" w:rsidP="00E60EF9">
      <w:pPr>
        <w:widowControl w:val="0"/>
        <w:spacing w:after="0" w:line="240" w:lineRule="auto"/>
        <w:ind w:left="360"/>
        <w:contextualSpacing/>
        <w:jc w:val="both"/>
        <w:rPr>
          <w:rFonts w:ascii="Times New Roman" w:eastAsia="Times New Roman" w:hAnsi="Times New Roman" w:cs="Times New Roman"/>
        </w:rPr>
      </w:pPr>
    </w:p>
    <w:p w14:paraId="621B27DE" w14:textId="140F8AB4" w:rsidR="00E60EF9" w:rsidRPr="00E60EF9" w:rsidRDefault="00E60EF9" w:rsidP="00E60EF9">
      <w:pPr>
        <w:widowControl w:val="0"/>
        <w:numPr>
          <w:ilvl w:val="0"/>
          <w:numId w:val="7"/>
        </w:numPr>
        <w:spacing w:after="0" w:line="240" w:lineRule="auto"/>
        <w:contextualSpacing/>
        <w:jc w:val="both"/>
        <w:rPr>
          <w:rFonts w:ascii="Times New Roman" w:eastAsia="Times New Roman" w:hAnsi="Times New Roman" w:cs="Times New Roman"/>
        </w:rPr>
      </w:pPr>
      <w:r w:rsidRPr="00E60EF9">
        <w:rPr>
          <w:rFonts w:ascii="Times New Roman" w:eastAsia="Times New Roman" w:hAnsi="Times New Roman" w:cs="Times New Roman"/>
        </w:rPr>
        <w:t xml:space="preserve">V předstihu minimálně 10 dnů před zahájením prací prokazatelně vyzve zhotovitel stavby zástupce odboru komunálních služeb a </w:t>
      </w:r>
      <w:r w:rsidR="000D132D">
        <w:rPr>
          <w:rFonts w:ascii="Times New Roman" w:eastAsia="Times New Roman" w:hAnsi="Times New Roman" w:cs="Times New Roman"/>
        </w:rPr>
        <w:t>investiční výstavby</w:t>
      </w:r>
      <w:r w:rsidRPr="00E60EF9">
        <w:rPr>
          <w:rFonts w:ascii="Times New Roman" w:eastAsia="Times New Roman" w:hAnsi="Times New Roman" w:cs="Times New Roman"/>
        </w:rPr>
        <w:t xml:space="preserve"> (tel.: 599453113) k obhlídce celé plánované trasy, pro upřesnění podmínek zhotovení a zadokumentování stávajícího stavu.</w:t>
      </w:r>
    </w:p>
    <w:p w14:paraId="46D56789" w14:textId="77777777" w:rsidR="00E60EF9" w:rsidRPr="00E60EF9" w:rsidRDefault="00E60EF9" w:rsidP="00E60EF9">
      <w:pPr>
        <w:widowControl w:val="0"/>
        <w:spacing w:after="0" w:line="240" w:lineRule="auto"/>
        <w:ind w:left="720"/>
        <w:contextualSpacing/>
        <w:rPr>
          <w:rFonts w:ascii="Times New Roman" w:eastAsia="Times New Roman" w:hAnsi="Times New Roman" w:cs="Times New Roman"/>
        </w:rPr>
      </w:pPr>
    </w:p>
    <w:p w14:paraId="03F1BE3A" w14:textId="30A4F126" w:rsidR="00E60EF9" w:rsidRPr="00E60EF9" w:rsidRDefault="00E60EF9" w:rsidP="00E60EF9">
      <w:pPr>
        <w:widowControl w:val="0"/>
        <w:numPr>
          <w:ilvl w:val="0"/>
          <w:numId w:val="7"/>
        </w:numPr>
        <w:spacing w:after="0" w:line="240" w:lineRule="auto"/>
        <w:contextualSpacing/>
        <w:jc w:val="both"/>
        <w:rPr>
          <w:rFonts w:ascii="Times New Roman" w:eastAsia="Times New Roman" w:hAnsi="Times New Roman" w:cs="Times New Roman"/>
        </w:rPr>
      </w:pPr>
      <w:r w:rsidRPr="00E60EF9">
        <w:rPr>
          <w:rFonts w:ascii="Times New Roman" w:eastAsia="Times New Roman" w:hAnsi="Times New Roman" w:cs="Times New Roman"/>
        </w:rPr>
        <w:t xml:space="preserve">Po skončení prací vyzve zhotovitel stavby zástupce odboru komunálních služeb a </w:t>
      </w:r>
      <w:r w:rsidR="000D132D">
        <w:rPr>
          <w:rFonts w:ascii="Times New Roman" w:eastAsia="Times New Roman" w:hAnsi="Times New Roman" w:cs="Times New Roman"/>
        </w:rPr>
        <w:t>investiční výstavby</w:t>
      </w:r>
      <w:r w:rsidRPr="00E60EF9">
        <w:rPr>
          <w:rFonts w:ascii="Times New Roman" w:eastAsia="Times New Roman" w:hAnsi="Times New Roman" w:cs="Times New Roman"/>
        </w:rPr>
        <w:t xml:space="preserve"> (tel.: 599453113</w:t>
      </w:r>
      <w:r w:rsidRPr="00E60EF9">
        <w:rPr>
          <w:rFonts w:ascii="Times New Roman" w:eastAsia="Times New Roman" w:hAnsi="Times New Roman" w:cs="Times New Roman"/>
          <w:u w:val="single"/>
        </w:rPr>
        <w:t>)</w:t>
      </w:r>
      <w:r w:rsidRPr="00E60EF9">
        <w:rPr>
          <w:rFonts w:ascii="Times New Roman" w:eastAsia="Times New Roman" w:hAnsi="Times New Roman" w:cs="Times New Roman"/>
        </w:rPr>
        <w:t xml:space="preserve"> k předání dotčených úseků komunikací, případně zeleně v majetku statutárního města Ostrava. O výsledku přejímek bude proveden písemný záznam.</w:t>
      </w:r>
    </w:p>
    <w:p w14:paraId="6C1B672C" w14:textId="13B6D9E7" w:rsidR="00E60EF9" w:rsidRPr="00E60EF9" w:rsidRDefault="00E60EF9" w:rsidP="00E60EF9">
      <w:pPr>
        <w:widowControl w:val="0"/>
        <w:numPr>
          <w:ilvl w:val="0"/>
          <w:numId w:val="11"/>
        </w:numPr>
        <w:spacing w:after="0" w:line="240" w:lineRule="auto"/>
        <w:contextualSpacing/>
        <w:jc w:val="both"/>
        <w:rPr>
          <w:rFonts w:ascii="Times New Roman" w:hAnsi="Times New Roman" w:cs="Times New Roman"/>
        </w:rPr>
      </w:pPr>
      <w:r w:rsidRPr="00E60EF9">
        <w:rPr>
          <w:rFonts w:ascii="Times New Roman" w:hAnsi="Times New Roman" w:cs="Times New Roman"/>
        </w:rPr>
        <w:t>V předstihu min. 30 dní před zahájením stavebních prací je stavebník povinen zažádat si o povolení zvláštního užívání, dopravního značení.</w:t>
      </w:r>
    </w:p>
    <w:p w14:paraId="7251F459" w14:textId="01150676" w:rsidR="00E60EF9" w:rsidRDefault="00E60EF9" w:rsidP="00E60EF9">
      <w:pPr>
        <w:widowControl w:val="0"/>
        <w:numPr>
          <w:ilvl w:val="0"/>
          <w:numId w:val="11"/>
        </w:numPr>
        <w:spacing w:after="0" w:line="240" w:lineRule="auto"/>
        <w:contextualSpacing/>
        <w:jc w:val="both"/>
        <w:rPr>
          <w:rFonts w:ascii="Times New Roman" w:hAnsi="Times New Roman" w:cs="Times New Roman"/>
        </w:rPr>
      </w:pPr>
      <w:r w:rsidRPr="00E60EF9">
        <w:rPr>
          <w:rFonts w:ascii="Times New Roman" w:hAnsi="Times New Roman" w:cs="Times New Roman"/>
        </w:rPr>
        <w:t>V předstihu min. 14 dní před zahájením stavebních prací je stavebník povinen zažádat si o zábor veřejného prostranství</w:t>
      </w:r>
      <w:r w:rsidR="00A06CDC">
        <w:rPr>
          <w:rFonts w:ascii="Times New Roman" w:hAnsi="Times New Roman" w:cs="Times New Roman"/>
        </w:rPr>
        <w:t>, případně učinit ohlášení k záboru</w:t>
      </w:r>
    </w:p>
    <w:p w14:paraId="1A7BE842" w14:textId="77777777" w:rsidR="00B86EA3" w:rsidRDefault="00B86EA3" w:rsidP="00B86EA3">
      <w:pPr>
        <w:widowControl w:val="0"/>
        <w:spacing w:after="0" w:line="240" w:lineRule="auto"/>
        <w:contextualSpacing/>
        <w:jc w:val="both"/>
        <w:rPr>
          <w:rFonts w:ascii="Times New Roman" w:hAnsi="Times New Roman" w:cs="Times New Roman"/>
        </w:rPr>
      </w:pPr>
    </w:p>
    <w:p w14:paraId="0B5C7FFF" w14:textId="77777777" w:rsidR="00B86EA3" w:rsidRPr="00D422EA" w:rsidRDefault="00B86EA3" w:rsidP="00B86EA3">
      <w:pPr>
        <w:jc w:val="both"/>
        <w:rPr>
          <w:rFonts w:ascii="Times New Roman" w:hAnsi="Times New Roman" w:cs="Times New Roman"/>
          <w:kern w:val="28"/>
        </w:rPr>
      </w:pPr>
      <w:r w:rsidRPr="00D422EA">
        <w:rPr>
          <w:rFonts w:ascii="Times New Roman" w:hAnsi="Times New Roman" w:cs="Times New Roman"/>
          <w:kern w:val="28"/>
        </w:rPr>
        <w:t>Toto stanovisko nenahrazuje povolení vydávaná podle zákona o pozemních komunikacích, není rozhodnutím dle předpisů o správním řízení a neřeší majetkoprávní vztahy.</w:t>
      </w:r>
    </w:p>
    <w:p w14:paraId="2CA9DBA8" w14:textId="77777777" w:rsidR="00B86EA3" w:rsidRPr="00E60EF9" w:rsidRDefault="00B86EA3" w:rsidP="00B86EA3">
      <w:pPr>
        <w:widowControl w:val="0"/>
        <w:spacing w:after="0" w:line="240" w:lineRule="auto"/>
        <w:contextualSpacing/>
        <w:jc w:val="both"/>
        <w:rPr>
          <w:rFonts w:ascii="Times New Roman" w:hAnsi="Times New Roman" w:cs="Times New Roman"/>
        </w:rPr>
      </w:pPr>
    </w:p>
    <w:p w14:paraId="2D795BC1" w14:textId="77777777" w:rsidR="00A73EC5" w:rsidRDefault="00A73EC5" w:rsidP="00916C3B">
      <w:pPr>
        <w:jc w:val="both"/>
        <w:rPr>
          <w:rFonts w:ascii="Times New Roman" w:hAnsi="Times New Roman" w:cs="Times New Roman"/>
          <w:kern w:val="28"/>
        </w:rPr>
      </w:pPr>
    </w:p>
    <w:p w14:paraId="209E44A8" w14:textId="4629965F" w:rsidR="00956E24" w:rsidRDefault="00916C3B" w:rsidP="00916C3B">
      <w:pPr>
        <w:jc w:val="both"/>
        <w:rPr>
          <w:rFonts w:ascii="Times New Roman" w:hAnsi="Times New Roman" w:cs="Times New Roman"/>
          <w:kern w:val="28"/>
        </w:rPr>
      </w:pPr>
      <w:r>
        <w:rPr>
          <w:rFonts w:ascii="Times New Roman" w:hAnsi="Times New Roman" w:cs="Times New Roman"/>
          <w:kern w:val="28"/>
        </w:rPr>
        <w:t>S</w:t>
      </w:r>
      <w:r w:rsidR="00956E24">
        <w:rPr>
          <w:rFonts w:ascii="Times New Roman" w:hAnsi="Times New Roman" w:cs="Times New Roman"/>
          <w:kern w:val="28"/>
        </w:rPr>
        <w:t> </w:t>
      </w:r>
      <w:r>
        <w:rPr>
          <w:rFonts w:ascii="Times New Roman" w:hAnsi="Times New Roman" w:cs="Times New Roman"/>
          <w:kern w:val="28"/>
        </w:rPr>
        <w:t>pozdravem</w:t>
      </w:r>
    </w:p>
    <w:p w14:paraId="14D3B1CD" w14:textId="77777777" w:rsidR="00916C3B" w:rsidRPr="004516E6" w:rsidRDefault="00916C3B" w:rsidP="004516E6">
      <w:pPr>
        <w:pStyle w:val="Bezmezer"/>
        <w:rPr>
          <w:rFonts w:ascii="Times New Roman" w:hAnsi="Times New Roman" w:cs="Times New Roman"/>
        </w:rPr>
      </w:pPr>
      <w:r w:rsidRPr="004516E6">
        <w:rPr>
          <w:rFonts w:ascii="Times New Roman" w:hAnsi="Times New Roman" w:cs="Times New Roman"/>
        </w:rPr>
        <w:t>Bc. Marek Niedelský</w:t>
      </w:r>
    </w:p>
    <w:p w14:paraId="1858C59D" w14:textId="5C25CDC3" w:rsidR="00916C3B" w:rsidRPr="004516E6" w:rsidRDefault="00916C3B" w:rsidP="004516E6">
      <w:pPr>
        <w:pStyle w:val="Bezmezer"/>
        <w:rPr>
          <w:rFonts w:ascii="Times New Roman" w:hAnsi="Times New Roman" w:cs="Times New Roman"/>
        </w:rPr>
      </w:pPr>
      <w:r w:rsidRPr="004516E6">
        <w:rPr>
          <w:rFonts w:ascii="Times New Roman" w:hAnsi="Times New Roman" w:cs="Times New Roman"/>
        </w:rPr>
        <w:t>vedoucí odboru</w:t>
      </w:r>
    </w:p>
    <w:p w14:paraId="75CE8CB0" w14:textId="46AC3EBA" w:rsidR="00FD4A67" w:rsidRPr="00A42FFD" w:rsidRDefault="00916C3B" w:rsidP="000D132D">
      <w:pPr>
        <w:pStyle w:val="Bezmezer"/>
        <w:rPr>
          <w:rFonts w:ascii="Times New Roman" w:hAnsi="Times New Roman" w:cs="Times New Roman"/>
          <w:kern w:val="28"/>
          <w:u w:val="single"/>
        </w:rPr>
      </w:pPr>
      <w:r w:rsidRPr="004516E6">
        <w:rPr>
          <w:rFonts w:ascii="Times New Roman" w:hAnsi="Times New Roman" w:cs="Times New Roman"/>
        </w:rPr>
        <w:t xml:space="preserve">komunálních služeb a </w:t>
      </w:r>
      <w:r w:rsidR="000D132D">
        <w:rPr>
          <w:rFonts w:ascii="Times New Roman" w:hAnsi="Times New Roman" w:cs="Times New Roman"/>
        </w:rPr>
        <w:t>investiční výstavby</w:t>
      </w:r>
    </w:p>
    <w:sectPr w:rsidR="00FD4A67" w:rsidRPr="00A42FFD" w:rsidSect="00CD5C20">
      <w:headerReference w:type="default" r:id="rId8"/>
      <w:footerReference w:type="default" r:id="rId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F46B5" w14:textId="77777777" w:rsidR="00D41269" w:rsidRDefault="00D41269" w:rsidP="00B01D40">
      <w:pPr>
        <w:spacing w:after="0" w:line="240" w:lineRule="auto"/>
      </w:pPr>
      <w:r>
        <w:separator/>
      </w:r>
    </w:p>
  </w:endnote>
  <w:endnote w:type="continuationSeparator" w:id="0">
    <w:p w14:paraId="399771BB" w14:textId="77777777" w:rsidR="00D41269" w:rsidRDefault="00D41269" w:rsidP="00B0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67B8" w14:textId="77777777" w:rsidR="000C6C9E" w:rsidRPr="00076ACB" w:rsidRDefault="000C6C9E" w:rsidP="000C6C9E">
    <w:pPr>
      <w:pStyle w:val="Zpat"/>
      <w:jc w:val="right"/>
    </w:pPr>
    <w:r>
      <w:rPr>
        <w:noProof/>
      </w:rPr>
      <w:drawing>
        <wp:inline distT="0" distB="0" distL="0" distR="0" wp14:anchorId="2AC1F9A1" wp14:editId="6E9262A9">
          <wp:extent cx="2999740" cy="3048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304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B9E1" w14:textId="77777777" w:rsidR="00D41269" w:rsidRDefault="00D41269" w:rsidP="00B01D40">
      <w:pPr>
        <w:spacing w:after="0" w:line="240" w:lineRule="auto"/>
      </w:pPr>
      <w:r>
        <w:separator/>
      </w:r>
    </w:p>
  </w:footnote>
  <w:footnote w:type="continuationSeparator" w:id="0">
    <w:p w14:paraId="1CDEB7D9" w14:textId="77777777" w:rsidR="00D41269" w:rsidRDefault="00D41269" w:rsidP="00B01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7317" w14:textId="77777777" w:rsidR="007A3F47" w:rsidRPr="0082509F" w:rsidRDefault="007A3F47" w:rsidP="00B01D40">
    <w:pPr>
      <w:tabs>
        <w:tab w:val="left" w:pos="765"/>
      </w:tabs>
      <w:spacing w:after="0"/>
      <w:jc w:val="both"/>
      <w:rPr>
        <w:rFonts w:ascii="Arial" w:hAnsi="Arial" w:cs="Arial"/>
        <w:color w:val="003C69"/>
        <w:kern w:val="24"/>
        <w:sz w:val="20"/>
        <w:szCs w:val="20"/>
      </w:rPr>
    </w:pPr>
    <w:r w:rsidRPr="0082509F">
      <w:rPr>
        <w:rFonts w:ascii="Times New Roman" w:hAnsi="Times New Roman" w:cs="Times New Roman"/>
        <w:noProof/>
        <w:sz w:val="20"/>
        <w:szCs w:val="20"/>
      </w:rPr>
      <w:drawing>
        <wp:anchor distT="0" distB="0" distL="114300" distR="114300" simplePos="0" relativeHeight="251662336" behindDoc="0" locked="0" layoutInCell="1" allowOverlap="1" wp14:anchorId="14E00DE0" wp14:editId="72810D0F">
          <wp:simplePos x="0" y="0"/>
          <wp:positionH relativeFrom="margin">
            <wp:align>left</wp:align>
          </wp:positionH>
          <wp:positionV relativeFrom="page">
            <wp:posOffset>456565</wp:posOffset>
          </wp:positionV>
          <wp:extent cx="348615" cy="388620"/>
          <wp:effectExtent l="0" t="0" r="0" b="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nak.gif"/>
                  <pic:cNvPicPr/>
                </pic:nvPicPr>
                <pic:blipFill>
                  <a:blip r:embed="rId1">
                    <a:extLst>
                      <a:ext uri="{28A0092B-C50C-407E-A947-70E740481C1C}">
                        <a14:useLocalDpi xmlns:a14="http://schemas.microsoft.com/office/drawing/2010/main" val="0"/>
                      </a:ext>
                    </a:extLst>
                  </a:blip>
                  <a:stretch>
                    <a:fillRect/>
                  </a:stretch>
                </pic:blipFill>
                <pic:spPr>
                  <a:xfrm>
                    <a:off x="0" y="0"/>
                    <a:ext cx="348615" cy="388620"/>
                  </a:xfrm>
                  <a:prstGeom prst="rect">
                    <a:avLst/>
                  </a:prstGeom>
                </pic:spPr>
              </pic:pic>
            </a:graphicData>
          </a:graphic>
          <wp14:sizeRelH relativeFrom="margin">
            <wp14:pctWidth>0</wp14:pctWidth>
          </wp14:sizeRelH>
          <wp14:sizeRelV relativeFrom="margin">
            <wp14:pctHeight>0</wp14:pctHeight>
          </wp14:sizeRelV>
        </wp:anchor>
      </w:drawing>
    </w:r>
    <w:r w:rsidRPr="0082509F">
      <w:rPr>
        <w:rFonts w:ascii="Arial" w:hAnsi="Arial" w:cs="Arial"/>
        <w:kern w:val="24"/>
        <w:sz w:val="20"/>
        <w:szCs w:val="20"/>
      </w:rPr>
      <w:t>Statutární město Ostrava</w:t>
    </w:r>
  </w:p>
  <w:p w14:paraId="0753DC47" w14:textId="77777777" w:rsidR="007A3F47" w:rsidRPr="0082509F" w:rsidRDefault="007A3F47" w:rsidP="00B01D40">
    <w:pPr>
      <w:tabs>
        <w:tab w:val="center" w:pos="1260"/>
      </w:tabs>
      <w:spacing w:after="0"/>
      <w:jc w:val="both"/>
      <w:rPr>
        <w:rFonts w:ascii="Arial" w:hAnsi="Arial" w:cs="Arial"/>
        <w:b/>
        <w:kern w:val="24"/>
        <w:sz w:val="20"/>
        <w:szCs w:val="20"/>
      </w:rPr>
    </w:pPr>
    <w:r>
      <w:rPr>
        <w:rFonts w:ascii="Arial" w:hAnsi="Arial" w:cs="Arial"/>
        <w:b/>
        <w:kern w:val="24"/>
        <w:sz w:val="20"/>
        <w:szCs w:val="20"/>
      </w:rPr>
      <w:t xml:space="preserve">Městský </w:t>
    </w:r>
    <w:r w:rsidRPr="0082509F">
      <w:rPr>
        <w:rFonts w:ascii="Arial" w:hAnsi="Arial" w:cs="Arial"/>
        <w:b/>
        <w:kern w:val="24"/>
        <w:sz w:val="20"/>
        <w:szCs w:val="20"/>
      </w:rPr>
      <w:t>obvod Vítkovice</w:t>
    </w:r>
  </w:p>
  <w:p w14:paraId="373635A2" w14:textId="77777777" w:rsidR="007A3F47" w:rsidRPr="0081743A" w:rsidRDefault="007A3F47" w:rsidP="00B01D40">
    <w:pPr>
      <w:tabs>
        <w:tab w:val="left" w:pos="-1260"/>
        <w:tab w:val="center" w:pos="-1080"/>
      </w:tabs>
      <w:spacing w:after="0"/>
      <w:jc w:val="both"/>
      <w:rPr>
        <w:rFonts w:ascii="Arial" w:hAnsi="Arial" w:cs="Arial"/>
        <w:b/>
        <w:color w:val="003C69"/>
        <w:kern w:val="24"/>
        <w:sz w:val="16"/>
        <w:szCs w:val="16"/>
      </w:rPr>
    </w:pPr>
    <w:r>
      <w:rPr>
        <w:rFonts w:ascii="Arial" w:hAnsi="Arial" w:cs="Arial"/>
        <w:b/>
        <w:kern w:val="24"/>
        <w:sz w:val="20"/>
        <w:szCs w:val="20"/>
      </w:rPr>
      <w:t>úřad městského obvodu</w:t>
    </w:r>
  </w:p>
  <w:p w14:paraId="35B45747" w14:textId="77777777" w:rsidR="007A3F47" w:rsidRDefault="007A3F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D22"/>
    <w:multiLevelType w:val="hybridMultilevel"/>
    <w:tmpl w:val="0B0AD752"/>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5DC017A"/>
    <w:multiLevelType w:val="hybridMultilevel"/>
    <w:tmpl w:val="DAF8F37C"/>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D5E0E7B"/>
    <w:multiLevelType w:val="hybridMultilevel"/>
    <w:tmpl w:val="967A568E"/>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E764A09"/>
    <w:multiLevelType w:val="hybridMultilevel"/>
    <w:tmpl w:val="1BEEC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1B4598"/>
    <w:multiLevelType w:val="hybridMultilevel"/>
    <w:tmpl w:val="E1D8B7C0"/>
    <w:lvl w:ilvl="0" w:tplc="59C68F82">
      <w:start w:val="1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71292D"/>
    <w:multiLevelType w:val="multilevel"/>
    <w:tmpl w:val="C77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A07CF"/>
    <w:multiLevelType w:val="hybridMultilevel"/>
    <w:tmpl w:val="939E9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BA721C"/>
    <w:multiLevelType w:val="hybridMultilevel"/>
    <w:tmpl w:val="EF6493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C11A20"/>
    <w:multiLevelType w:val="hybridMultilevel"/>
    <w:tmpl w:val="A8927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C5563B2"/>
    <w:multiLevelType w:val="hybridMultilevel"/>
    <w:tmpl w:val="9CAAC088"/>
    <w:lvl w:ilvl="0" w:tplc="E9FE571E">
      <w:start w:val="202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154AD0"/>
    <w:multiLevelType w:val="multilevel"/>
    <w:tmpl w:val="8A0677E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3655D3E"/>
    <w:multiLevelType w:val="hybridMultilevel"/>
    <w:tmpl w:val="B476C1CE"/>
    <w:lvl w:ilvl="0" w:tplc="6602ECE6">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065FD3"/>
    <w:multiLevelType w:val="hybridMultilevel"/>
    <w:tmpl w:val="77CC4E02"/>
    <w:lvl w:ilvl="0" w:tplc="DF986DA8">
      <w:start w:val="1"/>
      <w:numFmt w:val="decimal"/>
      <w:lvlText w:val="%1."/>
      <w:lvlJc w:val="left"/>
      <w:pPr>
        <w:tabs>
          <w:tab w:val="num" w:pos="720"/>
        </w:tabs>
        <w:ind w:left="720" w:hanging="360"/>
      </w:pPr>
      <w:rPr>
        <w:b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2D18AB"/>
    <w:multiLevelType w:val="hybridMultilevel"/>
    <w:tmpl w:val="41D626B0"/>
    <w:lvl w:ilvl="0" w:tplc="EF449002">
      <w:start w:val="201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E4A376A"/>
    <w:multiLevelType w:val="hybridMultilevel"/>
    <w:tmpl w:val="349A802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844705406">
    <w:abstractNumId w:val="13"/>
  </w:num>
  <w:num w:numId="2" w16cid:durableId="1393848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605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071875">
    <w:abstractNumId w:val="4"/>
  </w:num>
  <w:num w:numId="5" w16cid:durableId="1432238760">
    <w:abstractNumId w:val="9"/>
  </w:num>
  <w:num w:numId="6" w16cid:durableId="1467356463">
    <w:abstractNumId w:val="11"/>
  </w:num>
  <w:num w:numId="7" w16cid:durableId="1376780728">
    <w:abstractNumId w:val="7"/>
  </w:num>
  <w:num w:numId="8" w16cid:durableId="23943148">
    <w:abstractNumId w:val="12"/>
    <w:lvlOverride w:ilvl="0">
      <w:startOverride w:val="1"/>
    </w:lvlOverride>
    <w:lvlOverride w:ilvl="1"/>
    <w:lvlOverride w:ilvl="2"/>
    <w:lvlOverride w:ilvl="3"/>
    <w:lvlOverride w:ilvl="4"/>
    <w:lvlOverride w:ilvl="5"/>
    <w:lvlOverride w:ilvl="6"/>
    <w:lvlOverride w:ilvl="7"/>
    <w:lvlOverride w:ilvl="8"/>
  </w:num>
  <w:num w:numId="9" w16cid:durableId="971637055">
    <w:abstractNumId w:val="7"/>
  </w:num>
  <w:num w:numId="10" w16cid:durableId="1204362867">
    <w:abstractNumId w:val="7"/>
  </w:num>
  <w:num w:numId="11" w16cid:durableId="260261407">
    <w:abstractNumId w:val="14"/>
  </w:num>
  <w:num w:numId="12" w16cid:durableId="1808159718">
    <w:abstractNumId w:val="7"/>
  </w:num>
  <w:num w:numId="13" w16cid:durableId="2143184301">
    <w:abstractNumId w:val="14"/>
  </w:num>
  <w:num w:numId="14" w16cid:durableId="796488208">
    <w:abstractNumId w:val="14"/>
  </w:num>
  <w:num w:numId="15" w16cid:durableId="757799175">
    <w:abstractNumId w:val="8"/>
  </w:num>
  <w:num w:numId="16" w16cid:durableId="93601894">
    <w:abstractNumId w:val="7"/>
  </w:num>
  <w:num w:numId="17" w16cid:durableId="528221860">
    <w:abstractNumId w:val="10"/>
    <w:lvlOverride w:ilvl="0">
      <w:startOverride w:val="1"/>
    </w:lvlOverride>
    <w:lvlOverride w:ilvl="1"/>
    <w:lvlOverride w:ilvl="2"/>
    <w:lvlOverride w:ilvl="3"/>
    <w:lvlOverride w:ilvl="4"/>
    <w:lvlOverride w:ilvl="5"/>
    <w:lvlOverride w:ilvl="6"/>
    <w:lvlOverride w:ilvl="7"/>
    <w:lvlOverride w:ilvl="8"/>
  </w:num>
  <w:num w:numId="18" w16cid:durableId="681398214">
    <w:abstractNumId w:val="1"/>
  </w:num>
  <w:num w:numId="19" w16cid:durableId="793258964">
    <w:abstractNumId w:val="3"/>
  </w:num>
  <w:num w:numId="20" w16cid:durableId="2054038253">
    <w:abstractNumId w:val="14"/>
  </w:num>
  <w:num w:numId="21" w16cid:durableId="687175540">
    <w:abstractNumId w:val="6"/>
  </w:num>
  <w:num w:numId="22" w16cid:durableId="1609772606">
    <w:abstractNumId w:val="7"/>
  </w:num>
  <w:num w:numId="23" w16cid:durableId="211619812">
    <w:abstractNumId w:val="0"/>
    <w:lvlOverride w:ilvl="0">
      <w:startOverride w:val="1"/>
    </w:lvlOverride>
    <w:lvlOverride w:ilvl="1"/>
    <w:lvlOverride w:ilvl="2"/>
    <w:lvlOverride w:ilvl="3"/>
    <w:lvlOverride w:ilvl="4"/>
    <w:lvlOverride w:ilvl="5"/>
    <w:lvlOverride w:ilvl="6"/>
    <w:lvlOverride w:ilvl="7"/>
    <w:lvlOverride w:ilvl="8"/>
  </w:num>
  <w:num w:numId="24" w16cid:durableId="1235314459">
    <w:abstractNumId w:val="0"/>
    <w:lvlOverride w:ilvl="0">
      <w:startOverride w:val="1"/>
    </w:lvlOverride>
    <w:lvlOverride w:ilvl="1"/>
    <w:lvlOverride w:ilvl="2"/>
    <w:lvlOverride w:ilvl="3"/>
    <w:lvlOverride w:ilvl="4"/>
    <w:lvlOverride w:ilvl="5"/>
    <w:lvlOverride w:ilvl="6"/>
    <w:lvlOverride w:ilvl="7"/>
    <w:lvlOverride w:ilvl="8"/>
  </w:num>
  <w:num w:numId="25" w16cid:durableId="1607810807">
    <w:abstractNumId w:val="7"/>
  </w:num>
  <w:num w:numId="26" w16cid:durableId="494539292">
    <w:abstractNumId w:val="14"/>
  </w:num>
  <w:num w:numId="27" w16cid:durableId="1716269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D40"/>
    <w:rsid w:val="00012B84"/>
    <w:rsid w:val="000200CD"/>
    <w:rsid w:val="000232BA"/>
    <w:rsid w:val="00025DBA"/>
    <w:rsid w:val="00064FAB"/>
    <w:rsid w:val="00070692"/>
    <w:rsid w:val="00072D3C"/>
    <w:rsid w:val="00094C2A"/>
    <w:rsid w:val="000A3F72"/>
    <w:rsid w:val="000A4066"/>
    <w:rsid w:val="000A7A3A"/>
    <w:rsid w:val="000B01BE"/>
    <w:rsid w:val="000C5086"/>
    <w:rsid w:val="000C6C9E"/>
    <w:rsid w:val="000C735D"/>
    <w:rsid w:val="000D132D"/>
    <w:rsid w:val="000D3218"/>
    <w:rsid w:val="000E48D8"/>
    <w:rsid w:val="000E568B"/>
    <w:rsid w:val="000F03E0"/>
    <w:rsid w:val="000F58FF"/>
    <w:rsid w:val="000F596E"/>
    <w:rsid w:val="00103B85"/>
    <w:rsid w:val="001164C3"/>
    <w:rsid w:val="0011799C"/>
    <w:rsid w:val="001279B8"/>
    <w:rsid w:val="00127A35"/>
    <w:rsid w:val="0013005F"/>
    <w:rsid w:val="00130069"/>
    <w:rsid w:val="00136E88"/>
    <w:rsid w:val="00143587"/>
    <w:rsid w:val="001458A3"/>
    <w:rsid w:val="00153FDD"/>
    <w:rsid w:val="00154079"/>
    <w:rsid w:val="00166F2F"/>
    <w:rsid w:val="00167E0B"/>
    <w:rsid w:val="001E3A8A"/>
    <w:rsid w:val="001E4E97"/>
    <w:rsid w:val="001E7D64"/>
    <w:rsid w:val="001F082F"/>
    <w:rsid w:val="001F2389"/>
    <w:rsid w:val="002062A5"/>
    <w:rsid w:val="00225F33"/>
    <w:rsid w:val="002416CC"/>
    <w:rsid w:val="00260358"/>
    <w:rsid w:val="00272585"/>
    <w:rsid w:val="00292028"/>
    <w:rsid w:val="002953B8"/>
    <w:rsid w:val="002976BD"/>
    <w:rsid w:val="002A0B76"/>
    <w:rsid w:val="002C0A8D"/>
    <w:rsid w:val="002C7615"/>
    <w:rsid w:val="002E12B0"/>
    <w:rsid w:val="002E3F39"/>
    <w:rsid w:val="002E762E"/>
    <w:rsid w:val="003063DF"/>
    <w:rsid w:val="003208B9"/>
    <w:rsid w:val="003242A0"/>
    <w:rsid w:val="00340B07"/>
    <w:rsid w:val="00344DFA"/>
    <w:rsid w:val="003467A7"/>
    <w:rsid w:val="0035282E"/>
    <w:rsid w:val="0035632F"/>
    <w:rsid w:val="003704D2"/>
    <w:rsid w:val="00390993"/>
    <w:rsid w:val="00393477"/>
    <w:rsid w:val="003D2E5D"/>
    <w:rsid w:val="003D5E9A"/>
    <w:rsid w:val="00401423"/>
    <w:rsid w:val="00405A57"/>
    <w:rsid w:val="00410A6A"/>
    <w:rsid w:val="00410A8E"/>
    <w:rsid w:val="00415E93"/>
    <w:rsid w:val="00416A63"/>
    <w:rsid w:val="00434093"/>
    <w:rsid w:val="00436B87"/>
    <w:rsid w:val="004516E6"/>
    <w:rsid w:val="00464ABA"/>
    <w:rsid w:val="0048399F"/>
    <w:rsid w:val="00486821"/>
    <w:rsid w:val="004A51BC"/>
    <w:rsid w:val="004C5308"/>
    <w:rsid w:val="004C6CC4"/>
    <w:rsid w:val="004D0C24"/>
    <w:rsid w:val="004D162D"/>
    <w:rsid w:val="004D3CEA"/>
    <w:rsid w:val="004F0390"/>
    <w:rsid w:val="004F0791"/>
    <w:rsid w:val="004F0874"/>
    <w:rsid w:val="004F2538"/>
    <w:rsid w:val="004F4161"/>
    <w:rsid w:val="00506779"/>
    <w:rsid w:val="00524642"/>
    <w:rsid w:val="00525AD5"/>
    <w:rsid w:val="0052777F"/>
    <w:rsid w:val="00534C70"/>
    <w:rsid w:val="00543EB2"/>
    <w:rsid w:val="00560010"/>
    <w:rsid w:val="00561915"/>
    <w:rsid w:val="00567BD8"/>
    <w:rsid w:val="005744B9"/>
    <w:rsid w:val="00580439"/>
    <w:rsid w:val="00585271"/>
    <w:rsid w:val="005A296E"/>
    <w:rsid w:val="005B2ECB"/>
    <w:rsid w:val="005B6B5C"/>
    <w:rsid w:val="005C0FCC"/>
    <w:rsid w:val="005C15C8"/>
    <w:rsid w:val="005D6E37"/>
    <w:rsid w:val="005E6105"/>
    <w:rsid w:val="005F5FE3"/>
    <w:rsid w:val="0060102F"/>
    <w:rsid w:val="00601C09"/>
    <w:rsid w:val="00624A08"/>
    <w:rsid w:val="0063168A"/>
    <w:rsid w:val="00637558"/>
    <w:rsid w:val="00660B12"/>
    <w:rsid w:val="006700A1"/>
    <w:rsid w:val="00684426"/>
    <w:rsid w:val="00694E2A"/>
    <w:rsid w:val="006A21AA"/>
    <w:rsid w:val="006A5410"/>
    <w:rsid w:val="006B4443"/>
    <w:rsid w:val="006C2DDB"/>
    <w:rsid w:val="006E4738"/>
    <w:rsid w:val="006E5198"/>
    <w:rsid w:val="006F22FF"/>
    <w:rsid w:val="00703BA7"/>
    <w:rsid w:val="00707D40"/>
    <w:rsid w:val="00732283"/>
    <w:rsid w:val="00737586"/>
    <w:rsid w:val="00743A45"/>
    <w:rsid w:val="00745417"/>
    <w:rsid w:val="007565D5"/>
    <w:rsid w:val="0078752B"/>
    <w:rsid w:val="007A0A8E"/>
    <w:rsid w:val="007A3F47"/>
    <w:rsid w:val="007A41F5"/>
    <w:rsid w:val="007C4C4A"/>
    <w:rsid w:val="007D10D3"/>
    <w:rsid w:val="007D1497"/>
    <w:rsid w:val="007E1118"/>
    <w:rsid w:val="007E3649"/>
    <w:rsid w:val="007E745B"/>
    <w:rsid w:val="007F06DD"/>
    <w:rsid w:val="007F52B4"/>
    <w:rsid w:val="008005CF"/>
    <w:rsid w:val="00801051"/>
    <w:rsid w:val="0080314E"/>
    <w:rsid w:val="00813862"/>
    <w:rsid w:val="00815540"/>
    <w:rsid w:val="008243D8"/>
    <w:rsid w:val="0082509F"/>
    <w:rsid w:val="0083531E"/>
    <w:rsid w:val="00851FB7"/>
    <w:rsid w:val="008541DF"/>
    <w:rsid w:val="0086257D"/>
    <w:rsid w:val="00877609"/>
    <w:rsid w:val="008825EE"/>
    <w:rsid w:val="00890346"/>
    <w:rsid w:val="008B2BB3"/>
    <w:rsid w:val="008B3285"/>
    <w:rsid w:val="008C0852"/>
    <w:rsid w:val="008C4172"/>
    <w:rsid w:val="008C42A4"/>
    <w:rsid w:val="008D1410"/>
    <w:rsid w:val="008D3890"/>
    <w:rsid w:val="008E04AC"/>
    <w:rsid w:val="008F3B66"/>
    <w:rsid w:val="00906902"/>
    <w:rsid w:val="00916C3B"/>
    <w:rsid w:val="00953306"/>
    <w:rsid w:val="00956E24"/>
    <w:rsid w:val="009733E4"/>
    <w:rsid w:val="0098182D"/>
    <w:rsid w:val="00982E3F"/>
    <w:rsid w:val="009863BD"/>
    <w:rsid w:val="0099027B"/>
    <w:rsid w:val="009941C8"/>
    <w:rsid w:val="009C35E7"/>
    <w:rsid w:val="009D0DBA"/>
    <w:rsid w:val="009E1097"/>
    <w:rsid w:val="009E363F"/>
    <w:rsid w:val="009F040C"/>
    <w:rsid w:val="00A05C88"/>
    <w:rsid w:val="00A06CDC"/>
    <w:rsid w:val="00A123E5"/>
    <w:rsid w:val="00A132E1"/>
    <w:rsid w:val="00A1437A"/>
    <w:rsid w:val="00A313CA"/>
    <w:rsid w:val="00A320E3"/>
    <w:rsid w:val="00A415E5"/>
    <w:rsid w:val="00A42FFD"/>
    <w:rsid w:val="00A44399"/>
    <w:rsid w:val="00A51B43"/>
    <w:rsid w:val="00A5797F"/>
    <w:rsid w:val="00A6005F"/>
    <w:rsid w:val="00A73EC5"/>
    <w:rsid w:val="00A8133F"/>
    <w:rsid w:val="00A81C66"/>
    <w:rsid w:val="00A843AF"/>
    <w:rsid w:val="00AA447A"/>
    <w:rsid w:val="00AB4081"/>
    <w:rsid w:val="00AC109E"/>
    <w:rsid w:val="00AC1415"/>
    <w:rsid w:val="00AC27E5"/>
    <w:rsid w:val="00AD103E"/>
    <w:rsid w:val="00AD6D69"/>
    <w:rsid w:val="00AE4002"/>
    <w:rsid w:val="00AE5868"/>
    <w:rsid w:val="00AE5D59"/>
    <w:rsid w:val="00AF058B"/>
    <w:rsid w:val="00AF78DB"/>
    <w:rsid w:val="00B01D40"/>
    <w:rsid w:val="00B11CBA"/>
    <w:rsid w:val="00B126A9"/>
    <w:rsid w:val="00B225D6"/>
    <w:rsid w:val="00B22890"/>
    <w:rsid w:val="00B27B11"/>
    <w:rsid w:val="00B30C84"/>
    <w:rsid w:val="00B3131E"/>
    <w:rsid w:val="00B35A3E"/>
    <w:rsid w:val="00B367DD"/>
    <w:rsid w:val="00B43F3F"/>
    <w:rsid w:val="00B445D1"/>
    <w:rsid w:val="00B44ED0"/>
    <w:rsid w:val="00B50A44"/>
    <w:rsid w:val="00B60549"/>
    <w:rsid w:val="00B61DA0"/>
    <w:rsid w:val="00B65309"/>
    <w:rsid w:val="00B711E2"/>
    <w:rsid w:val="00B859A4"/>
    <w:rsid w:val="00B86EA3"/>
    <w:rsid w:val="00BA3359"/>
    <w:rsid w:val="00BC3299"/>
    <w:rsid w:val="00BD534C"/>
    <w:rsid w:val="00BD5D5B"/>
    <w:rsid w:val="00BD61E8"/>
    <w:rsid w:val="00BE35DB"/>
    <w:rsid w:val="00BF6A3E"/>
    <w:rsid w:val="00BF7BBF"/>
    <w:rsid w:val="00C107AB"/>
    <w:rsid w:val="00C1335C"/>
    <w:rsid w:val="00C17012"/>
    <w:rsid w:val="00C26D8E"/>
    <w:rsid w:val="00C43C31"/>
    <w:rsid w:val="00C515EE"/>
    <w:rsid w:val="00C63142"/>
    <w:rsid w:val="00C63B68"/>
    <w:rsid w:val="00C833CB"/>
    <w:rsid w:val="00C96760"/>
    <w:rsid w:val="00CA56AC"/>
    <w:rsid w:val="00CA7280"/>
    <w:rsid w:val="00CC14BF"/>
    <w:rsid w:val="00CC48F0"/>
    <w:rsid w:val="00CC6D94"/>
    <w:rsid w:val="00CD0514"/>
    <w:rsid w:val="00CD3B9A"/>
    <w:rsid w:val="00CD5C20"/>
    <w:rsid w:val="00CE37C5"/>
    <w:rsid w:val="00CE6FDB"/>
    <w:rsid w:val="00CF2344"/>
    <w:rsid w:val="00D05C42"/>
    <w:rsid w:val="00D123E6"/>
    <w:rsid w:val="00D14691"/>
    <w:rsid w:val="00D21421"/>
    <w:rsid w:val="00D2415A"/>
    <w:rsid w:val="00D2493E"/>
    <w:rsid w:val="00D364ED"/>
    <w:rsid w:val="00D41269"/>
    <w:rsid w:val="00D73925"/>
    <w:rsid w:val="00D8034F"/>
    <w:rsid w:val="00D878AE"/>
    <w:rsid w:val="00D9267A"/>
    <w:rsid w:val="00D969FE"/>
    <w:rsid w:val="00D97145"/>
    <w:rsid w:val="00DA14BB"/>
    <w:rsid w:val="00DA653F"/>
    <w:rsid w:val="00DC1A46"/>
    <w:rsid w:val="00DC2378"/>
    <w:rsid w:val="00DC3863"/>
    <w:rsid w:val="00DC3EEC"/>
    <w:rsid w:val="00DD20B6"/>
    <w:rsid w:val="00DD67D5"/>
    <w:rsid w:val="00DE24E4"/>
    <w:rsid w:val="00DE5F39"/>
    <w:rsid w:val="00DF2485"/>
    <w:rsid w:val="00E02A16"/>
    <w:rsid w:val="00E13FEC"/>
    <w:rsid w:val="00E238C6"/>
    <w:rsid w:val="00E31A12"/>
    <w:rsid w:val="00E35249"/>
    <w:rsid w:val="00E453B5"/>
    <w:rsid w:val="00E5417E"/>
    <w:rsid w:val="00E60BE0"/>
    <w:rsid w:val="00E60EF9"/>
    <w:rsid w:val="00E9275B"/>
    <w:rsid w:val="00E93771"/>
    <w:rsid w:val="00E93871"/>
    <w:rsid w:val="00E94517"/>
    <w:rsid w:val="00E961F8"/>
    <w:rsid w:val="00EA6577"/>
    <w:rsid w:val="00EB22DC"/>
    <w:rsid w:val="00EC10B0"/>
    <w:rsid w:val="00EC1323"/>
    <w:rsid w:val="00ED070F"/>
    <w:rsid w:val="00ED7FC1"/>
    <w:rsid w:val="00EE1158"/>
    <w:rsid w:val="00F01F65"/>
    <w:rsid w:val="00F0277D"/>
    <w:rsid w:val="00F0417F"/>
    <w:rsid w:val="00F1064C"/>
    <w:rsid w:val="00F13B89"/>
    <w:rsid w:val="00F143B0"/>
    <w:rsid w:val="00F26E8F"/>
    <w:rsid w:val="00F3456E"/>
    <w:rsid w:val="00F42755"/>
    <w:rsid w:val="00F47893"/>
    <w:rsid w:val="00F5076E"/>
    <w:rsid w:val="00F6158E"/>
    <w:rsid w:val="00F656EB"/>
    <w:rsid w:val="00FB264E"/>
    <w:rsid w:val="00FB5DFF"/>
    <w:rsid w:val="00FB6958"/>
    <w:rsid w:val="00FC45D1"/>
    <w:rsid w:val="00FC555B"/>
    <w:rsid w:val="00FD4A67"/>
    <w:rsid w:val="00FD73C2"/>
    <w:rsid w:val="00FE331D"/>
    <w:rsid w:val="00FF0246"/>
    <w:rsid w:val="00FF5BE1"/>
    <w:rsid w:val="00FF6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77579"/>
  <w15:chartTrackingRefBased/>
  <w15:docId w15:val="{60D43240-CB0A-4E64-A169-E3EDEA65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01D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1D40"/>
  </w:style>
  <w:style w:type="paragraph" w:styleId="Zpat">
    <w:name w:val="footer"/>
    <w:basedOn w:val="Normln"/>
    <w:link w:val="ZpatChar"/>
    <w:unhideWhenUsed/>
    <w:rsid w:val="00B01D40"/>
    <w:pPr>
      <w:tabs>
        <w:tab w:val="center" w:pos="4536"/>
        <w:tab w:val="right" w:pos="9072"/>
      </w:tabs>
      <w:spacing w:after="0" w:line="240" w:lineRule="auto"/>
    </w:pPr>
  </w:style>
  <w:style w:type="character" w:customStyle="1" w:styleId="ZpatChar">
    <w:name w:val="Zápatí Char"/>
    <w:basedOn w:val="Standardnpsmoodstavce"/>
    <w:link w:val="Zpat"/>
    <w:uiPriority w:val="99"/>
    <w:rsid w:val="00B01D40"/>
  </w:style>
  <w:style w:type="character" w:styleId="slostrnky">
    <w:name w:val="page number"/>
    <w:basedOn w:val="Standardnpsmoodstavce"/>
    <w:rsid w:val="00B01D40"/>
  </w:style>
  <w:style w:type="paragraph" w:styleId="Osloven">
    <w:name w:val="Salutation"/>
    <w:basedOn w:val="Normln"/>
    <w:next w:val="Normln"/>
    <w:link w:val="OslovenChar"/>
    <w:rsid w:val="00B01D40"/>
    <w:pPr>
      <w:spacing w:after="0" w:line="240" w:lineRule="auto"/>
    </w:pPr>
    <w:rPr>
      <w:rFonts w:ascii="Times New Roman" w:eastAsia="Times New Roman" w:hAnsi="Times New Roman" w:cs="Times New Roman"/>
      <w:sz w:val="24"/>
      <w:szCs w:val="24"/>
    </w:rPr>
  </w:style>
  <w:style w:type="character" w:customStyle="1" w:styleId="OslovenChar">
    <w:name w:val="Oslovení Char"/>
    <w:basedOn w:val="Standardnpsmoodstavce"/>
    <w:link w:val="Osloven"/>
    <w:rsid w:val="00B01D40"/>
    <w:rPr>
      <w:rFonts w:ascii="Times New Roman" w:eastAsia="Times New Roman" w:hAnsi="Times New Roman" w:cs="Times New Roman"/>
      <w:sz w:val="24"/>
      <w:szCs w:val="24"/>
    </w:rPr>
  </w:style>
  <w:style w:type="character" w:styleId="Hypertextovodkaz">
    <w:name w:val="Hyperlink"/>
    <w:rsid w:val="00B01D40"/>
    <w:rPr>
      <w:color w:val="0000FF"/>
      <w:u w:val="single"/>
    </w:rPr>
  </w:style>
  <w:style w:type="character" w:styleId="Zstupntext">
    <w:name w:val="Placeholder Text"/>
    <w:basedOn w:val="Standardnpsmoodstavce"/>
    <w:uiPriority w:val="99"/>
    <w:semiHidden/>
    <w:rsid w:val="00B01D40"/>
    <w:rPr>
      <w:color w:val="808080"/>
    </w:rPr>
  </w:style>
  <w:style w:type="paragraph" w:styleId="Odstavecseseznamem">
    <w:name w:val="List Paragraph"/>
    <w:basedOn w:val="Normln"/>
    <w:uiPriority w:val="34"/>
    <w:qFormat/>
    <w:rsid w:val="00CD5C20"/>
    <w:pPr>
      <w:ind w:left="720"/>
      <w:contextualSpacing/>
    </w:pPr>
  </w:style>
  <w:style w:type="paragraph" w:customStyle="1" w:styleId="NormlnIMP">
    <w:name w:val="Normální_IMP"/>
    <w:basedOn w:val="Normln"/>
    <w:rsid w:val="00C107AB"/>
    <w:pPr>
      <w:suppressAutoHyphens/>
      <w:autoSpaceDN w:val="0"/>
      <w:spacing w:after="0" w:line="276" w:lineRule="auto"/>
    </w:pPr>
    <w:rPr>
      <w:rFonts w:ascii="Times New Roman" w:eastAsia="Times New Roman" w:hAnsi="Times New Roman" w:cs="Times New Roman"/>
      <w:sz w:val="24"/>
      <w:szCs w:val="20"/>
    </w:rPr>
  </w:style>
  <w:style w:type="paragraph" w:styleId="Bezmezer">
    <w:name w:val="No Spacing"/>
    <w:uiPriority w:val="1"/>
    <w:qFormat/>
    <w:rsid w:val="004516E6"/>
    <w:pPr>
      <w:spacing w:after="0" w:line="240" w:lineRule="auto"/>
    </w:pPr>
  </w:style>
  <w:style w:type="paragraph" w:customStyle="1" w:styleId="Nadpis2IMP">
    <w:name w:val="Nadpis 2_IMP~"/>
    <w:basedOn w:val="Normln"/>
    <w:rsid w:val="00B3131E"/>
    <w:pPr>
      <w:widowControl w:val="0"/>
      <w:spacing w:after="0" w:line="276"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2211">
      <w:bodyDiv w:val="1"/>
      <w:marLeft w:val="0"/>
      <w:marRight w:val="0"/>
      <w:marTop w:val="0"/>
      <w:marBottom w:val="0"/>
      <w:divBdr>
        <w:top w:val="none" w:sz="0" w:space="0" w:color="auto"/>
        <w:left w:val="none" w:sz="0" w:space="0" w:color="auto"/>
        <w:bottom w:val="none" w:sz="0" w:space="0" w:color="auto"/>
        <w:right w:val="none" w:sz="0" w:space="0" w:color="auto"/>
      </w:divBdr>
    </w:div>
    <w:div w:id="497117421">
      <w:bodyDiv w:val="1"/>
      <w:marLeft w:val="0"/>
      <w:marRight w:val="0"/>
      <w:marTop w:val="0"/>
      <w:marBottom w:val="0"/>
      <w:divBdr>
        <w:top w:val="none" w:sz="0" w:space="0" w:color="auto"/>
        <w:left w:val="none" w:sz="0" w:space="0" w:color="auto"/>
        <w:bottom w:val="none" w:sz="0" w:space="0" w:color="auto"/>
        <w:right w:val="none" w:sz="0" w:space="0" w:color="auto"/>
      </w:divBdr>
    </w:div>
    <w:div w:id="873691001">
      <w:bodyDiv w:val="1"/>
      <w:marLeft w:val="0"/>
      <w:marRight w:val="0"/>
      <w:marTop w:val="0"/>
      <w:marBottom w:val="0"/>
      <w:divBdr>
        <w:top w:val="none" w:sz="0" w:space="0" w:color="auto"/>
        <w:left w:val="none" w:sz="0" w:space="0" w:color="auto"/>
        <w:bottom w:val="none" w:sz="0" w:space="0" w:color="auto"/>
        <w:right w:val="none" w:sz="0" w:space="0" w:color="auto"/>
      </w:divBdr>
    </w:div>
    <w:div w:id="879977864">
      <w:bodyDiv w:val="1"/>
      <w:marLeft w:val="0"/>
      <w:marRight w:val="0"/>
      <w:marTop w:val="0"/>
      <w:marBottom w:val="0"/>
      <w:divBdr>
        <w:top w:val="none" w:sz="0" w:space="0" w:color="auto"/>
        <w:left w:val="none" w:sz="0" w:space="0" w:color="auto"/>
        <w:bottom w:val="none" w:sz="0" w:space="0" w:color="auto"/>
        <w:right w:val="none" w:sz="0" w:space="0" w:color="auto"/>
      </w:divBdr>
    </w:div>
    <w:div w:id="911699231">
      <w:bodyDiv w:val="1"/>
      <w:marLeft w:val="0"/>
      <w:marRight w:val="0"/>
      <w:marTop w:val="0"/>
      <w:marBottom w:val="0"/>
      <w:divBdr>
        <w:top w:val="none" w:sz="0" w:space="0" w:color="auto"/>
        <w:left w:val="none" w:sz="0" w:space="0" w:color="auto"/>
        <w:bottom w:val="none" w:sz="0" w:space="0" w:color="auto"/>
        <w:right w:val="none" w:sz="0" w:space="0" w:color="auto"/>
      </w:divBdr>
    </w:div>
    <w:div w:id="970786082">
      <w:bodyDiv w:val="1"/>
      <w:marLeft w:val="0"/>
      <w:marRight w:val="0"/>
      <w:marTop w:val="0"/>
      <w:marBottom w:val="0"/>
      <w:divBdr>
        <w:top w:val="none" w:sz="0" w:space="0" w:color="auto"/>
        <w:left w:val="none" w:sz="0" w:space="0" w:color="auto"/>
        <w:bottom w:val="none" w:sz="0" w:space="0" w:color="auto"/>
        <w:right w:val="none" w:sz="0" w:space="0" w:color="auto"/>
      </w:divBdr>
    </w:div>
    <w:div w:id="970942400">
      <w:bodyDiv w:val="1"/>
      <w:marLeft w:val="0"/>
      <w:marRight w:val="0"/>
      <w:marTop w:val="0"/>
      <w:marBottom w:val="0"/>
      <w:divBdr>
        <w:top w:val="none" w:sz="0" w:space="0" w:color="auto"/>
        <w:left w:val="none" w:sz="0" w:space="0" w:color="auto"/>
        <w:bottom w:val="none" w:sz="0" w:space="0" w:color="auto"/>
        <w:right w:val="none" w:sz="0" w:space="0" w:color="auto"/>
      </w:divBdr>
    </w:div>
    <w:div w:id="1115253347">
      <w:bodyDiv w:val="1"/>
      <w:marLeft w:val="0"/>
      <w:marRight w:val="0"/>
      <w:marTop w:val="0"/>
      <w:marBottom w:val="0"/>
      <w:divBdr>
        <w:top w:val="none" w:sz="0" w:space="0" w:color="auto"/>
        <w:left w:val="none" w:sz="0" w:space="0" w:color="auto"/>
        <w:bottom w:val="none" w:sz="0" w:space="0" w:color="auto"/>
        <w:right w:val="none" w:sz="0" w:space="0" w:color="auto"/>
      </w:divBdr>
    </w:div>
    <w:div w:id="1188907411">
      <w:bodyDiv w:val="1"/>
      <w:marLeft w:val="0"/>
      <w:marRight w:val="0"/>
      <w:marTop w:val="0"/>
      <w:marBottom w:val="0"/>
      <w:divBdr>
        <w:top w:val="none" w:sz="0" w:space="0" w:color="auto"/>
        <w:left w:val="none" w:sz="0" w:space="0" w:color="auto"/>
        <w:bottom w:val="none" w:sz="0" w:space="0" w:color="auto"/>
        <w:right w:val="none" w:sz="0" w:space="0" w:color="auto"/>
      </w:divBdr>
    </w:div>
    <w:div w:id="1290085717">
      <w:bodyDiv w:val="1"/>
      <w:marLeft w:val="0"/>
      <w:marRight w:val="0"/>
      <w:marTop w:val="0"/>
      <w:marBottom w:val="0"/>
      <w:divBdr>
        <w:top w:val="none" w:sz="0" w:space="0" w:color="auto"/>
        <w:left w:val="none" w:sz="0" w:space="0" w:color="auto"/>
        <w:bottom w:val="none" w:sz="0" w:space="0" w:color="auto"/>
        <w:right w:val="none" w:sz="0" w:space="0" w:color="auto"/>
      </w:divBdr>
    </w:div>
    <w:div w:id="1458916206">
      <w:bodyDiv w:val="1"/>
      <w:marLeft w:val="0"/>
      <w:marRight w:val="0"/>
      <w:marTop w:val="0"/>
      <w:marBottom w:val="0"/>
      <w:divBdr>
        <w:top w:val="none" w:sz="0" w:space="0" w:color="auto"/>
        <w:left w:val="none" w:sz="0" w:space="0" w:color="auto"/>
        <w:bottom w:val="none" w:sz="0" w:space="0" w:color="auto"/>
        <w:right w:val="none" w:sz="0" w:space="0" w:color="auto"/>
      </w:divBdr>
    </w:div>
    <w:div w:id="1633753026">
      <w:bodyDiv w:val="1"/>
      <w:marLeft w:val="0"/>
      <w:marRight w:val="0"/>
      <w:marTop w:val="0"/>
      <w:marBottom w:val="0"/>
      <w:divBdr>
        <w:top w:val="none" w:sz="0" w:space="0" w:color="auto"/>
        <w:left w:val="none" w:sz="0" w:space="0" w:color="auto"/>
        <w:bottom w:val="none" w:sz="0" w:space="0" w:color="auto"/>
        <w:right w:val="none" w:sz="0" w:space="0" w:color="auto"/>
      </w:divBdr>
    </w:div>
    <w:div w:id="1719207896">
      <w:bodyDiv w:val="1"/>
      <w:marLeft w:val="0"/>
      <w:marRight w:val="0"/>
      <w:marTop w:val="0"/>
      <w:marBottom w:val="0"/>
      <w:divBdr>
        <w:top w:val="none" w:sz="0" w:space="0" w:color="auto"/>
        <w:left w:val="none" w:sz="0" w:space="0" w:color="auto"/>
        <w:bottom w:val="none" w:sz="0" w:space="0" w:color="auto"/>
        <w:right w:val="none" w:sz="0" w:space="0" w:color="auto"/>
      </w:divBdr>
    </w:div>
    <w:div w:id="21265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tra2e.mmo.cz/pmoo/xervlet/Dokumenty/E-spis/Z&#225;kazn&#237;ci/Blovice/sablo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2</Pages>
  <Words>1067</Words>
  <Characters>6296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 Libor</dc:creator>
  <cp:keywords/>
  <dc:description/>
  <cp:lastModifiedBy>Králová Svatava</cp:lastModifiedBy>
  <cp:revision>148</cp:revision>
  <cp:lastPrinted>2024-01-08T07:54:00Z</cp:lastPrinted>
  <dcterms:created xsi:type="dcterms:W3CDTF">2021-10-04T08:04:00Z</dcterms:created>
  <dcterms:modified xsi:type="dcterms:W3CDTF">2024-03-18T13:36:00Z</dcterms:modified>
</cp:coreProperties>
</file>