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6D78" w14:textId="77777777" w:rsidR="00C51057" w:rsidRDefault="00C51057" w:rsidP="00C51057">
      <w:pPr>
        <w:pStyle w:val="Nzev"/>
        <w:spacing w:line="280" w:lineRule="atLeast"/>
        <w:rPr>
          <w:rFonts w:cs="Arial"/>
          <w:color w:val="000000"/>
        </w:rPr>
      </w:pPr>
      <w:bookmarkStart w:id="0" w:name="OLE_LINK1"/>
      <w:bookmarkStart w:id="1" w:name="OLE_LINK2"/>
      <w:r>
        <w:rPr>
          <w:rFonts w:cs="Arial"/>
          <w:color w:val="000000"/>
        </w:rPr>
        <w:t xml:space="preserve">Dodatek č. 1 </w:t>
      </w:r>
    </w:p>
    <w:p w14:paraId="0A989BE7" w14:textId="72C1FE6E" w:rsidR="00C51057" w:rsidRDefault="00C51057" w:rsidP="00C51057">
      <w:pPr>
        <w:pStyle w:val="Nzev"/>
        <w:spacing w:line="280" w:lineRule="atLeast"/>
        <w:rPr>
          <w:rFonts w:cs="Arial"/>
          <w:color w:val="000000"/>
          <w:sz w:val="20"/>
        </w:rPr>
      </w:pPr>
      <w:bookmarkStart w:id="2" w:name="_Hlk198898911"/>
      <w:r>
        <w:rPr>
          <w:rFonts w:cs="Arial"/>
          <w:color w:val="000000"/>
        </w:rPr>
        <w:t>ke Smlouvě o zpracování e</w:t>
      </w:r>
      <w:r w:rsidRPr="001C319F">
        <w:rPr>
          <w:rFonts w:cs="Arial"/>
          <w:color w:val="000000"/>
        </w:rPr>
        <w:t>valuace</w:t>
      </w:r>
      <w:r>
        <w:rPr>
          <w:rFonts w:cs="Arial"/>
          <w:color w:val="000000"/>
        </w:rPr>
        <w:t xml:space="preserve"> </w:t>
      </w:r>
      <w:r w:rsidRPr="001C319F">
        <w:rPr>
          <w:rFonts w:cs="Arial"/>
          <w:color w:val="000000"/>
        </w:rPr>
        <w:t>projektu „Podpora implementace koordinovaného přístupu v systému poskytování sociální ochrany v ČR“</w:t>
      </w:r>
    </w:p>
    <w:bookmarkEnd w:id="2"/>
    <w:p w14:paraId="16CB03EE" w14:textId="77777777" w:rsidR="00C51057" w:rsidRPr="00333042" w:rsidRDefault="00C51057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2D98DEFE" w14:textId="77777777" w:rsidR="00C51057" w:rsidRPr="00C51057" w:rsidRDefault="00C51057" w:rsidP="00C51057">
      <w:pPr>
        <w:spacing w:after="0" w:line="280" w:lineRule="atLeast"/>
        <w:rPr>
          <w:rFonts w:cs="Arial"/>
          <w:b/>
          <w:szCs w:val="20"/>
          <w:lang w:eastAsia="en-US"/>
        </w:rPr>
      </w:pPr>
      <w:r w:rsidRPr="00C51057">
        <w:rPr>
          <w:rFonts w:cs="Arial"/>
          <w:b/>
          <w:szCs w:val="20"/>
          <w:lang w:eastAsia="en-US"/>
        </w:rPr>
        <w:t>Česká republika – Ministerstvo práce a sociálních věcí</w:t>
      </w:r>
    </w:p>
    <w:p w14:paraId="5CAF7E6E" w14:textId="5BB8162D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se sídlem: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>Na Poříčním právu 1/376, 128 0</w:t>
      </w:r>
      <w:r>
        <w:rPr>
          <w:rFonts w:cs="Arial"/>
          <w:szCs w:val="20"/>
          <w:lang w:eastAsia="en-US"/>
        </w:rPr>
        <w:t>0</w:t>
      </w:r>
      <w:r w:rsidRPr="00C51057">
        <w:rPr>
          <w:rFonts w:cs="Arial"/>
          <w:szCs w:val="20"/>
          <w:lang w:eastAsia="en-US"/>
        </w:rPr>
        <w:t xml:space="preserve"> Praha 2</w:t>
      </w:r>
    </w:p>
    <w:p w14:paraId="539218BA" w14:textId="051B634C" w:rsidR="00C51057" w:rsidRPr="00C51057" w:rsidRDefault="00C51057" w:rsidP="00C51057">
      <w:pPr>
        <w:spacing w:after="0" w:line="280" w:lineRule="atLeast"/>
        <w:ind w:left="2127" w:right="23" w:hanging="2127"/>
        <w:jc w:val="both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zastoupena: </w:t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="008216E2" w:rsidRPr="008216E2">
        <w:rPr>
          <w:rFonts w:cs="Arial"/>
          <w:b/>
          <w:bCs/>
          <w:i/>
          <w:iCs/>
          <w:color w:val="FFFFFF" w:themeColor="background1"/>
          <w:szCs w:val="20"/>
          <w:highlight w:val="black"/>
          <w:lang w:eastAsia="en-US"/>
        </w:rPr>
        <w:t>neveřejný údaj</w:t>
      </w:r>
      <w:r w:rsidRPr="00C51057">
        <w:rPr>
          <w:rFonts w:cs="Arial"/>
          <w:szCs w:val="20"/>
          <w:lang w:eastAsia="en-US"/>
        </w:rPr>
        <w:t>, ředitelkou odboru řízení projektů</w:t>
      </w:r>
    </w:p>
    <w:p w14:paraId="26CB7E73" w14:textId="3454E9E3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IČO: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 xml:space="preserve">00551023 </w:t>
      </w:r>
    </w:p>
    <w:p w14:paraId="67BEC450" w14:textId="7F315ABB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bankovní spojení: </w:t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="008216E2" w:rsidRPr="008216E2">
        <w:rPr>
          <w:rFonts w:cs="Arial"/>
          <w:b/>
          <w:bCs/>
          <w:i/>
          <w:iCs/>
          <w:color w:val="FFFFFF" w:themeColor="background1"/>
          <w:szCs w:val="20"/>
          <w:highlight w:val="black"/>
          <w:lang w:eastAsia="en-US"/>
        </w:rPr>
        <w:t>neveřejný údaj</w:t>
      </w:r>
      <w:r w:rsidR="008216E2" w:rsidRPr="00C51057">
        <w:rPr>
          <w:rFonts w:cs="Arial"/>
          <w:szCs w:val="20"/>
          <w:lang w:eastAsia="en-US"/>
        </w:rPr>
        <w:t xml:space="preserve"> </w:t>
      </w:r>
    </w:p>
    <w:p w14:paraId="1C7E164B" w14:textId="7F35DA69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číslo účtu: 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="008216E2" w:rsidRPr="008216E2">
        <w:rPr>
          <w:rFonts w:cs="Arial"/>
          <w:b/>
          <w:bCs/>
          <w:i/>
          <w:iCs/>
          <w:color w:val="FFFFFF" w:themeColor="background1"/>
          <w:szCs w:val="20"/>
          <w:highlight w:val="black"/>
          <w:lang w:eastAsia="en-US"/>
        </w:rPr>
        <w:t>neveřejný údaj</w:t>
      </w:r>
    </w:p>
    <w:p w14:paraId="2C29FDEF" w14:textId="576A7672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ID datové schránky: </w:t>
      </w:r>
      <w:r w:rsidRPr="00C51057">
        <w:rPr>
          <w:rFonts w:cs="Arial"/>
          <w:szCs w:val="20"/>
          <w:lang w:eastAsia="en-US"/>
        </w:rPr>
        <w:tab/>
      </w:r>
      <w:r w:rsidR="00DA19ED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>sc9aavg</w:t>
      </w:r>
    </w:p>
    <w:p w14:paraId="22DC88EF" w14:textId="77777777" w:rsidR="00C51057" w:rsidRPr="00C51057" w:rsidRDefault="00C51057" w:rsidP="00C51057">
      <w:pPr>
        <w:spacing w:before="60"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(dále jen „Objednatel“)</w:t>
      </w:r>
    </w:p>
    <w:p w14:paraId="017E0661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</w:p>
    <w:p w14:paraId="5AC76AA3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na straně jedné</w:t>
      </w:r>
    </w:p>
    <w:p w14:paraId="2F52E049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</w:p>
    <w:p w14:paraId="19731322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a</w:t>
      </w:r>
    </w:p>
    <w:p w14:paraId="6EB1C52F" w14:textId="77777777" w:rsidR="00C51057" w:rsidRPr="00C51057" w:rsidRDefault="00C51057" w:rsidP="00C51057">
      <w:pPr>
        <w:spacing w:after="0" w:line="280" w:lineRule="atLeast"/>
        <w:rPr>
          <w:rFonts w:ascii="Times New Roman" w:hAnsi="Times New Roman" w:cs="Arial"/>
          <w:sz w:val="24"/>
          <w:szCs w:val="20"/>
          <w:highlight w:val="green"/>
          <w:lang w:eastAsia="en-US"/>
        </w:rPr>
      </w:pPr>
    </w:p>
    <w:p w14:paraId="34E68101" w14:textId="77777777" w:rsidR="00C51057" w:rsidRPr="00C51057" w:rsidRDefault="00C51057" w:rsidP="00C5105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  <w:lang w:eastAsia="en-US"/>
        </w:rPr>
      </w:pPr>
      <w:r w:rsidRPr="00C51057">
        <w:rPr>
          <w:rFonts w:cs="Arial"/>
          <w:b/>
          <w:bCs/>
          <w:szCs w:val="20"/>
          <w:lang w:eastAsia="en-US"/>
        </w:rPr>
        <w:t>Ernst &amp; Young, s.r.o.</w:t>
      </w:r>
    </w:p>
    <w:p w14:paraId="09EFD09E" w14:textId="7777777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se sídlem: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 xml:space="preserve">Na Florenci 2116/15, 110 00 Praha 1 – Nové Město </w:t>
      </w:r>
    </w:p>
    <w:p w14:paraId="5022FB4A" w14:textId="2CE927F5" w:rsidR="00C51057" w:rsidRPr="00C51057" w:rsidRDefault="00C51057" w:rsidP="00C51057">
      <w:pPr>
        <w:autoSpaceDE w:val="0"/>
        <w:autoSpaceDN w:val="0"/>
        <w:adjustRightInd w:val="0"/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zastoupena: 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="008216E2" w:rsidRPr="008216E2">
        <w:rPr>
          <w:rFonts w:cs="Arial"/>
          <w:b/>
          <w:bCs/>
          <w:i/>
          <w:iCs/>
          <w:color w:val="FFFFFF" w:themeColor="background1"/>
          <w:szCs w:val="20"/>
          <w:highlight w:val="black"/>
          <w:lang w:eastAsia="en-US"/>
        </w:rPr>
        <w:t>neveřejný údaj</w:t>
      </w:r>
      <w:r w:rsidRPr="00C51057">
        <w:rPr>
          <w:rFonts w:cs="Arial"/>
          <w:szCs w:val="20"/>
          <w:lang w:eastAsia="en-US"/>
        </w:rPr>
        <w:t>, prokuristkou</w:t>
      </w:r>
    </w:p>
    <w:p w14:paraId="690F2112" w14:textId="77777777" w:rsidR="00C51057" w:rsidRPr="00C51057" w:rsidRDefault="00C51057" w:rsidP="00C51057">
      <w:pPr>
        <w:autoSpaceDE w:val="0"/>
        <w:autoSpaceDN w:val="0"/>
        <w:adjustRightInd w:val="0"/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IČO: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>26705338</w:t>
      </w:r>
    </w:p>
    <w:p w14:paraId="04748B8E" w14:textId="77777777" w:rsidR="00C51057" w:rsidRPr="00C51057" w:rsidRDefault="00C51057" w:rsidP="00C51057">
      <w:pPr>
        <w:autoSpaceDE w:val="0"/>
        <w:autoSpaceDN w:val="0"/>
        <w:adjustRightInd w:val="0"/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DIČ: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>CZ 26705338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</w:p>
    <w:p w14:paraId="061A7C2A" w14:textId="77777777" w:rsidR="00C51057" w:rsidRPr="00C51057" w:rsidRDefault="00C51057" w:rsidP="00C51057">
      <w:pPr>
        <w:autoSpaceDE w:val="0"/>
        <w:autoSpaceDN w:val="0"/>
        <w:adjustRightInd w:val="0"/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zapsána v obchodním rejstříku</w:t>
      </w:r>
      <w:r w:rsidRPr="00C51057">
        <w:rPr>
          <w:rFonts w:cs="Arial"/>
          <w:szCs w:val="20"/>
          <w:lang w:eastAsia="en-US"/>
        </w:rPr>
        <w:tab/>
        <w:t>vedený Městským soudem v Praze, oddíl C, vložka 108716</w:t>
      </w:r>
    </w:p>
    <w:p w14:paraId="411A05DD" w14:textId="5512E305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bankovní spojení: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="008216E2" w:rsidRPr="008216E2">
        <w:rPr>
          <w:rFonts w:cs="Arial"/>
          <w:b/>
          <w:bCs/>
          <w:i/>
          <w:iCs/>
          <w:color w:val="FFFFFF" w:themeColor="background1"/>
          <w:szCs w:val="20"/>
          <w:highlight w:val="black"/>
          <w:lang w:eastAsia="en-US"/>
        </w:rPr>
        <w:t>neveřejný údaj</w:t>
      </w:r>
      <w:r w:rsidRPr="00C51057">
        <w:rPr>
          <w:rFonts w:cs="Arial"/>
          <w:szCs w:val="20"/>
          <w:lang w:eastAsia="en-US"/>
        </w:rPr>
        <w:t>.</w:t>
      </w:r>
    </w:p>
    <w:p w14:paraId="2F4C5BB5" w14:textId="77777777" w:rsidR="008216E2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 xml:space="preserve">číslo účtu: 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</w:r>
      <w:r w:rsidR="008216E2" w:rsidRPr="008216E2">
        <w:rPr>
          <w:rFonts w:cs="Arial"/>
          <w:b/>
          <w:bCs/>
          <w:i/>
          <w:iCs/>
          <w:color w:val="FFFFFF" w:themeColor="background1"/>
          <w:szCs w:val="20"/>
          <w:highlight w:val="black"/>
          <w:lang w:eastAsia="en-US"/>
        </w:rPr>
        <w:t>neveřejný údaj</w:t>
      </w:r>
      <w:r w:rsidR="008216E2" w:rsidRPr="00C51057">
        <w:rPr>
          <w:rFonts w:cs="Arial"/>
          <w:szCs w:val="20"/>
          <w:lang w:eastAsia="en-US"/>
        </w:rPr>
        <w:t xml:space="preserve"> </w:t>
      </w:r>
    </w:p>
    <w:p w14:paraId="5B96E397" w14:textId="54E6A4C7" w:rsidR="00C51057" w:rsidRPr="00C51057" w:rsidRDefault="00C51057" w:rsidP="00C51057">
      <w:pPr>
        <w:spacing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ID datové schránky:</w:t>
      </w:r>
      <w:r w:rsidRPr="00C51057">
        <w:rPr>
          <w:rFonts w:cs="Arial"/>
          <w:szCs w:val="20"/>
          <w:lang w:eastAsia="en-US"/>
        </w:rPr>
        <w:tab/>
      </w:r>
      <w:r w:rsidRPr="00C51057">
        <w:rPr>
          <w:rFonts w:cs="Arial"/>
          <w:szCs w:val="20"/>
          <w:lang w:eastAsia="en-US"/>
        </w:rPr>
        <w:tab/>
        <w:t xml:space="preserve">h8e4h2m </w:t>
      </w:r>
    </w:p>
    <w:p w14:paraId="67920732" w14:textId="77777777" w:rsidR="00C51057" w:rsidRPr="00C51057" w:rsidRDefault="00C51057" w:rsidP="00C51057">
      <w:pPr>
        <w:spacing w:before="60" w:after="0" w:line="280" w:lineRule="atLeast"/>
        <w:rPr>
          <w:rFonts w:cs="Arial"/>
          <w:szCs w:val="20"/>
          <w:lang w:eastAsia="en-US"/>
        </w:rPr>
      </w:pPr>
      <w:r w:rsidRPr="00C51057">
        <w:rPr>
          <w:rFonts w:cs="Arial"/>
          <w:szCs w:val="20"/>
          <w:lang w:eastAsia="en-US"/>
        </w:rPr>
        <w:t>(dále jen „Zpracovatel“)</w:t>
      </w:r>
    </w:p>
    <w:p w14:paraId="682AF821" w14:textId="77777777" w:rsidR="00C51057" w:rsidRPr="00C51057" w:rsidRDefault="00C51057" w:rsidP="00C51057">
      <w:pPr>
        <w:widowControl w:val="0"/>
        <w:spacing w:after="0" w:line="280" w:lineRule="atLeast"/>
        <w:rPr>
          <w:rFonts w:cs="Arial"/>
          <w:szCs w:val="20"/>
          <w:lang w:eastAsia="en-US"/>
        </w:rPr>
      </w:pPr>
    </w:p>
    <w:p w14:paraId="0ABE3A07" w14:textId="701BB61C" w:rsidR="00CA0CAF" w:rsidRPr="00333042" w:rsidRDefault="00C51057" w:rsidP="00C51057">
      <w:pPr>
        <w:widowControl w:val="0"/>
        <w:spacing w:after="0" w:line="280" w:lineRule="atLeast"/>
        <w:rPr>
          <w:rFonts w:cs="Arial"/>
          <w:szCs w:val="20"/>
        </w:rPr>
      </w:pPr>
      <w:r w:rsidRPr="00C51057">
        <w:rPr>
          <w:rFonts w:cs="Arial"/>
          <w:szCs w:val="20"/>
          <w:lang w:eastAsia="en-US"/>
        </w:rPr>
        <w:t>na straně druhé.</w:t>
      </w:r>
      <w:r w:rsidR="00CA0CAF" w:rsidRPr="00333042">
        <w:rPr>
          <w:rFonts w:cs="Arial"/>
          <w:szCs w:val="20"/>
        </w:rPr>
        <w:t xml:space="preserve">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4BC1A3FB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1 </w:t>
      </w:r>
      <w:r w:rsidR="00C51057" w:rsidRPr="00C51057">
        <w:rPr>
          <w:rFonts w:cs="Arial"/>
          <w:szCs w:val="22"/>
          <w:lang w:eastAsia="en-US"/>
        </w:rPr>
        <w:t>ke Smlouvě o zpracování evaluace projektu „Podpora implementace koordinovaného přístupu v systému poskytování sociální ochrany v</w:t>
      </w:r>
      <w:r w:rsidR="00C51057">
        <w:rPr>
          <w:rFonts w:cs="Arial"/>
          <w:szCs w:val="22"/>
          <w:lang w:eastAsia="en-US"/>
        </w:rPr>
        <w:t> </w:t>
      </w:r>
      <w:r w:rsidR="00C51057" w:rsidRPr="00C51057">
        <w:rPr>
          <w:rFonts w:cs="Arial"/>
          <w:szCs w:val="22"/>
          <w:lang w:eastAsia="en-US"/>
        </w:rPr>
        <w:t>ČR</w:t>
      </w:r>
      <w:r w:rsidR="00C51057">
        <w:rPr>
          <w:rFonts w:cs="Arial"/>
          <w:szCs w:val="22"/>
          <w:lang w:eastAsia="en-US"/>
        </w:rPr>
        <w:t>“</w:t>
      </w:r>
      <w:r w:rsidR="00040C60">
        <w:rPr>
          <w:rFonts w:cs="Arial"/>
          <w:szCs w:val="22"/>
          <w:lang w:eastAsia="en-US"/>
        </w:rPr>
        <w:t xml:space="preserve">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C51057">
        <w:rPr>
          <w:rFonts w:cs="Arial"/>
          <w:szCs w:val="22"/>
          <w:lang w:eastAsia="en-US"/>
        </w:rPr>
        <w:t>2</w:t>
      </w:r>
      <w:r w:rsidR="00B04526" w:rsidRPr="00B04526">
        <w:rPr>
          <w:rFonts w:cs="Arial"/>
          <w:szCs w:val="22"/>
          <w:lang w:eastAsia="en-US"/>
        </w:rPr>
        <w:t>2</w:t>
      </w:r>
      <w:r w:rsidR="00B90A4C" w:rsidRPr="00B04526">
        <w:rPr>
          <w:rFonts w:cs="Arial"/>
          <w:szCs w:val="22"/>
          <w:lang w:eastAsia="en-US"/>
        </w:rPr>
        <w:t xml:space="preserve">. </w:t>
      </w:r>
      <w:r w:rsidR="00B04526" w:rsidRPr="00B04526">
        <w:rPr>
          <w:rFonts w:cs="Arial"/>
          <w:szCs w:val="22"/>
          <w:lang w:eastAsia="en-US"/>
        </w:rPr>
        <w:t>7</w:t>
      </w:r>
      <w:r w:rsidR="00B90A4C" w:rsidRPr="00B04526">
        <w:rPr>
          <w:rFonts w:cs="Arial"/>
          <w:szCs w:val="22"/>
          <w:lang w:eastAsia="en-US"/>
        </w:rPr>
        <w:t>. 2024</w:t>
      </w:r>
      <w:r w:rsidRPr="00B04526">
        <w:rPr>
          <w:rFonts w:cs="Arial"/>
          <w:szCs w:val="22"/>
          <w:lang w:eastAsia="en-US"/>
        </w:rPr>
        <w:t xml:space="preserve"> v souladu</w:t>
      </w:r>
      <w:r w:rsidRPr="00333042">
        <w:rPr>
          <w:rFonts w:cs="Arial"/>
          <w:szCs w:val="22"/>
          <w:lang w:eastAsia="en-US"/>
        </w:rPr>
        <w:t xml:space="preserve"> s ustanovením </w:t>
      </w:r>
      <w:r w:rsidR="00C51057" w:rsidRPr="00C51057">
        <w:rPr>
          <w:rFonts w:cs="Arial"/>
          <w:szCs w:val="22"/>
          <w:lang w:eastAsia="en-US"/>
        </w:rPr>
        <w:t>§ 2586 a násl</w:t>
      </w:r>
      <w:r w:rsidR="00C51057">
        <w:rPr>
          <w:rFonts w:cs="Arial"/>
          <w:szCs w:val="22"/>
          <w:lang w:eastAsia="en-US"/>
        </w:rPr>
        <w:t>.</w:t>
      </w:r>
      <w:r w:rsidRPr="00333042">
        <w:rPr>
          <w:rFonts w:cs="Arial"/>
          <w:szCs w:val="22"/>
          <w:lang w:eastAsia="en-US"/>
        </w:rPr>
        <w:t xml:space="preserve"> zákona č. 89/2012 Sb., občanský zákoník, ve</w:t>
      </w:r>
      <w:r w:rsidR="00B04526">
        <w:rPr>
          <w:rFonts w:cs="Arial"/>
          <w:szCs w:val="22"/>
          <w:lang w:eastAsia="en-US"/>
        </w:rPr>
        <w:t> </w:t>
      </w:r>
      <w:r w:rsidRPr="00333042">
        <w:rPr>
          <w:rFonts w:cs="Arial"/>
          <w:szCs w:val="22"/>
          <w:lang w:eastAsia="en-US"/>
        </w:rPr>
        <w:t>znění pozdějších předpisů (dále jen „</w:t>
      </w:r>
      <w:r w:rsidRPr="00C51057">
        <w:rPr>
          <w:rFonts w:cs="Arial"/>
          <w:bCs/>
          <w:lang w:eastAsia="en-US"/>
        </w:rPr>
        <w:t>Dodatek</w:t>
      </w:r>
      <w:r w:rsidR="005A62D6" w:rsidRPr="00C51057">
        <w:rPr>
          <w:rFonts w:cs="Arial"/>
          <w:bCs/>
          <w:lang w:eastAsia="en-US"/>
        </w:rPr>
        <w:t xml:space="preserve"> č.</w:t>
      </w:r>
      <w:r w:rsidR="008E237D" w:rsidRPr="00C51057">
        <w:rPr>
          <w:rFonts w:cs="Arial"/>
          <w:bCs/>
          <w:lang w:eastAsia="en-US"/>
        </w:rPr>
        <w:t xml:space="preserve"> </w:t>
      </w:r>
      <w:r w:rsidR="005A62D6" w:rsidRPr="00C51057">
        <w:rPr>
          <w:rFonts w:cs="Arial"/>
          <w:bCs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4027D569" w14:textId="77777777" w:rsidR="00B04526" w:rsidRDefault="00B04526" w:rsidP="006E40C7">
      <w:pPr>
        <w:pStyle w:val="RLProhlensmluvnchstran"/>
        <w:rPr>
          <w:rFonts w:cs="Arial"/>
          <w:lang w:val="cs-CZ"/>
        </w:rPr>
      </w:pPr>
    </w:p>
    <w:p w14:paraId="1329E32E" w14:textId="2E053ED6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Dodatku </w:t>
      </w:r>
      <w:r w:rsidR="00A76B56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 xml:space="preserve">obsažených a s úmyslem být Dodatkem </w:t>
      </w:r>
      <w:r w:rsidR="00FF7633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1</w:t>
      </w:r>
      <w:r w:rsidRPr="00333042">
        <w:rPr>
          <w:rFonts w:cs="Arial"/>
          <w:lang w:val="cs-CZ"/>
        </w:rPr>
        <w:t>:</w:t>
      </w:r>
    </w:p>
    <w:p w14:paraId="052B27DA" w14:textId="77777777" w:rsidR="00C51057" w:rsidRDefault="00C51057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377694B5" w:rsidR="005B4150" w:rsidRDefault="00C51057" w:rsidP="00C5105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jc w:val="center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lastRenderedPageBreak/>
        <w:t>ÚVODNÍ USTANOVENÍ</w:t>
      </w:r>
    </w:p>
    <w:p w14:paraId="431063E8" w14:textId="77777777" w:rsidR="00C51057" w:rsidRDefault="005B4150" w:rsidP="00C5105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C51057">
        <w:rPr>
          <w:rFonts w:cs="Arial"/>
          <w:szCs w:val="22"/>
          <w:lang w:val="cs-CZ" w:eastAsia="en-US"/>
        </w:rPr>
        <w:t xml:space="preserve">Smluvní strany uzavřely dne </w:t>
      </w:r>
      <w:r w:rsidR="00C51057" w:rsidRPr="00C51057">
        <w:rPr>
          <w:rFonts w:cs="Arial"/>
          <w:szCs w:val="22"/>
          <w:lang w:val="cs-CZ" w:eastAsia="en-US"/>
        </w:rPr>
        <w:t>2</w:t>
      </w:r>
      <w:r w:rsidR="00B04526" w:rsidRPr="00C51057">
        <w:rPr>
          <w:rFonts w:cs="Arial"/>
          <w:szCs w:val="22"/>
          <w:lang w:val="cs-CZ" w:eastAsia="en-US"/>
        </w:rPr>
        <w:t xml:space="preserve">2. 7. </w:t>
      </w:r>
      <w:r w:rsidR="004B71D4" w:rsidRPr="00C51057">
        <w:rPr>
          <w:rFonts w:cs="Arial"/>
          <w:szCs w:val="22"/>
          <w:lang w:eastAsia="en-US"/>
        </w:rPr>
        <w:t>202</w:t>
      </w:r>
      <w:r w:rsidR="00807E11" w:rsidRPr="00C51057">
        <w:rPr>
          <w:rFonts w:cs="Arial"/>
          <w:szCs w:val="22"/>
          <w:lang w:val="cs-CZ" w:eastAsia="en-US"/>
        </w:rPr>
        <w:t>4</w:t>
      </w:r>
      <w:r w:rsidR="004B71D4" w:rsidRPr="00C51057">
        <w:rPr>
          <w:rFonts w:cs="Arial"/>
          <w:szCs w:val="22"/>
          <w:lang w:eastAsia="en-US"/>
        </w:rPr>
        <w:t xml:space="preserve"> </w:t>
      </w:r>
      <w:r w:rsidR="00C51057" w:rsidRPr="00C51057">
        <w:rPr>
          <w:rFonts w:cs="Arial"/>
          <w:szCs w:val="22"/>
          <w:lang w:eastAsia="en-US"/>
        </w:rPr>
        <w:t xml:space="preserve">Smlouvu o zpracování evaluace projektu „Podpora implementace koordinovaného přístupu v systému poskytování sociální ochrany v ČR“ (dále jen </w:t>
      </w:r>
      <w:r w:rsidR="00C51057" w:rsidRPr="00C51057">
        <w:rPr>
          <w:rFonts w:cs="Arial"/>
          <w:szCs w:val="22"/>
          <w:lang w:val="cs-CZ" w:eastAsia="en-US"/>
        </w:rPr>
        <w:t xml:space="preserve"> „</w:t>
      </w:r>
      <w:r w:rsidR="00C51057" w:rsidRPr="00C51057">
        <w:rPr>
          <w:rFonts w:cs="Arial"/>
          <w:szCs w:val="22"/>
          <w:lang w:eastAsia="en-US"/>
        </w:rPr>
        <w:t>Smlouva”),</w:t>
      </w:r>
      <w:r w:rsidR="00C51057" w:rsidRPr="00C51057">
        <w:rPr>
          <w:rFonts w:cs="Arial"/>
          <w:szCs w:val="22"/>
          <w:lang w:val="cs-CZ" w:eastAsia="en-US"/>
        </w:rPr>
        <w:t xml:space="preserve"> a to na základě</w:t>
      </w:r>
      <w:r w:rsidR="00C51057" w:rsidRPr="00C51057">
        <w:t xml:space="preserve"> </w:t>
      </w:r>
      <w:r w:rsidR="00C51057">
        <w:t xml:space="preserve">výsledku </w:t>
      </w:r>
      <w:r w:rsidR="00C51057" w:rsidRPr="00C51057">
        <w:rPr>
          <w:rFonts w:cs="Arial"/>
          <w:szCs w:val="22"/>
          <w:lang w:val="cs-CZ" w:eastAsia="en-US"/>
        </w:rPr>
        <w:t>zadávacího řízení na veřejnou zakázku pod názvem „</w:t>
      </w:r>
      <w:r w:rsidR="00C51057" w:rsidRPr="00C51057">
        <w:rPr>
          <w:rFonts w:cs="Arial"/>
          <w:lang w:val="cs-CZ"/>
        </w:rPr>
        <w:t xml:space="preserve">Evaluace projektu „Podpora implementace koordinovaného přístupu v systému poskytování sociální ochrany v ČR“, </w:t>
      </w:r>
      <w:r w:rsidR="00C51057">
        <w:rPr>
          <w:rFonts w:cs="Arial"/>
          <w:lang w:val="cs-CZ"/>
        </w:rPr>
        <w:t>zadanou v</w:t>
      </w:r>
      <w:r w:rsidR="00C51057" w:rsidRPr="00C51057">
        <w:rPr>
          <w:rFonts w:cs="Arial"/>
          <w:lang w:val="cs-CZ"/>
        </w:rPr>
        <w:t xml:space="preserve"> dynamickém nákupním systému pro standardní evaluace </w:t>
      </w:r>
      <w:r w:rsidR="00C51057">
        <w:rPr>
          <w:rFonts w:cs="Arial"/>
          <w:lang w:val="cs-CZ"/>
        </w:rPr>
        <w:br/>
      </w:r>
      <w:r w:rsidR="00C51057" w:rsidRPr="00C51057">
        <w:rPr>
          <w:rFonts w:cs="Arial"/>
          <w:lang w:val="cs-CZ"/>
        </w:rPr>
        <w:t>a sběr dat II pod označením (DNS 05_2024/24)</w:t>
      </w:r>
      <w:r w:rsidR="00C51057">
        <w:rPr>
          <w:rFonts w:cs="Arial"/>
          <w:lang w:val="cs-CZ"/>
        </w:rPr>
        <w:t>.</w:t>
      </w:r>
    </w:p>
    <w:p w14:paraId="3DF42553" w14:textId="40FDBD82" w:rsidR="00F9198F" w:rsidRPr="00C51057" w:rsidRDefault="00C51057" w:rsidP="00C51057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C51057">
        <w:rPr>
          <w:rFonts w:cs="Arial"/>
          <w:szCs w:val="22"/>
          <w:lang w:val="cs-CZ" w:eastAsia="en-US"/>
        </w:rPr>
        <w:t xml:space="preserve">Zpracovatel se Smlouvou </w:t>
      </w:r>
      <w:r w:rsidR="00A76B56" w:rsidRPr="00C51057">
        <w:rPr>
          <w:rFonts w:cs="Arial"/>
          <w:szCs w:val="22"/>
          <w:lang w:val="cs-CZ" w:eastAsia="en-US"/>
        </w:rPr>
        <w:t>zav</w:t>
      </w:r>
      <w:r w:rsidR="00855C31" w:rsidRPr="00C51057">
        <w:rPr>
          <w:rFonts w:cs="Arial"/>
          <w:szCs w:val="22"/>
          <w:lang w:val="cs-CZ" w:eastAsia="en-US"/>
        </w:rPr>
        <w:t xml:space="preserve">ázal </w:t>
      </w:r>
      <w:r w:rsidRPr="00C51057">
        <w:rPr>
          <w:rFonts w:cs="Arial"/>
          <w:szCs w:val="22"/>
          <w:lang w:val="cs-CZ" w:eastAsia="en-US"/>
        </w:rPr>
        <w:t xml:space="preserve">zpracovat pro Objednatele evaluaci projektu „Podpora implementace koordinovaného přístupu v systému poskytování sociální ochrany v ČR“ s tím, </w:t>
      </w:r>
      <w:r w:rsidR="00BF4558">
        <w:rPr>
          <w:rFonts w:cs="Arial"/>
          <w:szCs w:val="22"/>
          <w:lang w:val="cs-CZ" w:eastAsia="en-US"/>
        </w:rPr>
        <w:br/>
      </w:r>
      <w:r w:rsidRPr="00C51057">
        <w:rPr>
          <w:rFonts w:cs="Arial"/>
          <w:szCs w:val="22"/>
          <w:lang w:val="cs-CZ" w:eastAsia="en-US"/>
        </w:rPr>
        <w:t xml:space="preserve">že  výstupy plnění v Objednatelem stanoveném formátu vhodném pro editaci </w:t>
      </w:r>
      <w:r>
        <w:rPr>
          <w:rFonts w:cs="Arial"/>
          <w:szCs w:val="22"/>
          <w:lang w:val="cs-CZ" w:eastAsia="en-US"/>
        </w:rPr>
        <w:t>budou</w:t>
      </w:r>
      <w:r w:rsidRPr="00C51057">
        <w:rPr>
          <w:rFonts w:cs="Arial"/>
          <w:szCs w:val="22"/>
          <w:lang w:val="cs-CZ" w:eastAsia="en-US"/>
        </w:rPr>
        <w:t xml:space="preserve"> Objednateli </w:t>
      </w:r>
      <w:r>
        <w:rPr>
          <w:rFonts w:cs="Arial"/>
          <w:szCs w:val="22"/>
          <w:lang w:val="cs-CZ" w:eastAsia="en-US"/>
        </w:rPr>
        <w:t xml:space="preserve">předány </w:t>
      </w:r>
      <w:r w:rsidRPr="00C51057">
        <w:rPr>
          <w:rFonts w:cs="Arial"/>
          <w:szCs w:val="22"/>
          <w:lang w:val="cs-CZ" w:eastAsia="en-US"/>
        </w:rPr>
        <w:t xml:space="preserve">v termínech uvedených v Příloze A2 Smlouvy – Specifikace předmětu plnění. </w:t>
      </w:r>
    </w:p>
    <w:p w14:paraId="11446650" w14:textId="6E1F07F9" w:rsidR="00D92ECF" w:rsidRPr="00D92ECF" w:rsidRDefault="00B76501" w:rsidP="007F285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D92ECF">
        <w:rPr>
          <w:rFonts w:cs="Arial"/>
          <w:szCs w:val="22"/>
          <w:lang w:val="cs-CZ" w:eastAsia="en-US"/>
        </w:rPr>
        <w:t>Důvodem uzavření Dodatku č. 1 je potřeba</w:t>
      </w:r>
      <w:r w:rsidR="00DA5573">
        <w:rPr>
          <w:rFonts w:cs="Arial"/>
          <w:szCs w:val="22"/>
          <w:lang w:val="cs-CZ" w:eastAsia="en-US"/>
        </w:rPr>
        <w:t xml:space="preserve"> </w:t>
      </w:r>
      <w:r w:rsidR="00C51057" w:rsidRPr="00D92ECF">
        <w:rPr>
          <w:rFonts w:cs="Arial"/>
          <w:szCs w:val="22"/>
          <w:lang w:val="cs-CZ" w:eastAsia="en-US"/>
        </w:rPr>
        <w:t>rozšíření</w:t>
      </w:r>
      <w:r w:rsidRPr="00D92ECF">
        <w:rPr>
          <w:rFonts w:cs="Arial"/>
          <w:szCs w:val="22"/>
          <w:lang w:val="cs-CZ" w:eastAsia="en-US"/>
        </w:rPr>
        <w:t xml:space="preserve"> předmětu plnění sjednaného </w:t>
      </w:r>
      <w:r w:rsidR="00C51057" w:rsidRPr="00D92ECF">
        <w:rPr>
          <w:rFonts w:cs="Arial"/>
          <w:szCs w:val="22"/>
          <w:lang w:val="cs-CZ" w:eastAsia="en-US"/>
        </w:rPr>
        <w:t xml:space="preserve">Smlouvou </w:t>
      </w:r>
      <w:r w:rsidR="00DA5573">
        <w:rPr>
          <w:rFonts w:cs="Arial"/>
          <w:szCs w:val="22"/>
          <w:lang w:val="cs-CZ" w:eastAsia="en-US"/>
        </w:rPr>
        <w:br/>
      </w:r>
      <w:r w:rsidR="00C51057" w:rsidRPr="00D92ECF">
        <w:rPr>
          <w:rFonts w:cs="Arial"/>
          <w:szCs w:val="22"/>
          <w:lang w:val="cs-CZ" w:eastAsia="en-US"/>
        </w:rPr>
        <w:t xml:space="preserve">o dodatečné plnění, které </w:t>
      </w:r>
      <w:r w:rsidR="005168A6" w:rsidRPr="00D92ECF">
        <w:rPr>
          <w:rFonts w:cs="Arial"/>
          <w:szCs w:val="22"/>
          <w:lang w:val="cs-CZ" w:eastAsia="en-US"/>
        </w:rPr>
        <w:t>nebyl</w:t>
      </w:r>
      <w:r w:rsidR="00C51057" w:rsidRPr="00D92ECF">
        <w:rPr>
          <w:rFonts w:cs="Arial"/>
          <w:szCs w:val="22"/>
          <w:lang w:val="cs-CZ" w:eastAsia="en-US"/>
        </w:rPr>
        <w:t>o</w:t>
      </w:r>
      <w:r w:rsidR="005168A6" w:rsidRPr="00D92ECF">
        <w:rPr>
          <w:rFonts w:cs="Arial"/>
          <w:szCs w:val="22"/>
          <w:lang w:val="cs-CZ" w:eastAsia="en-US"/>
        </w:rPr>
        <w:t xml:space="preserve"> zahrnut</w:t>
      </w:r>
      <w:r w:rsidR="00C51057" w:rsidRPr="00D92ECF">
        <w:rPr>
          <w:rFonts w:cs="Arial"/>
          <w:szCs w:val="22"/>
          <w:lang w:val="cs-CZ" w:eastAsia="en-US"/>
        </w:rPr>
        <w:t xml:space="preserve">o </w:t>
      </w:r>
      <w:r w:rsidR="005168A6" w:rsidRPr="00D92ECF">
        <w:rPr>
          <w:rFonts w:cs="Arial"/>
          <w:szCs w:val="22"/>
          <w:lang w:val="cs-CZ" w:eastAsia="en-US"/>
        </w:rPr>
        <w:t>v původním závazku z</w:t>
      </w:r>
      <w:r w:rsidR="00C51057" w:rsidRPr="00D92ECF">
        <w:rPr>
          <w:rFonts w:cs="Arial"/>
          <w:szCs w:val="22"/>
          <w:lang w:val="cs-CZ" w:eastAsia="en-US"/>
        </w:rPr>
        <w:t>e Smlouvy</w:t>
      </w:r>
      <w:r w:rsidR="005168A6" w:rsidRPr="00D92ECF">
        <w:rPr>
          <w:rFonts w:cs="Arial"/>
          <w:szCs w:val="22"/>
          <w:lang w:val="cs-CZ" w:eastAsia="en-US"/>
        </w:rPr>
        <w:t>,</w:t>
      </w:r>
      <w:r w:rsidR="00E92DAB" w:rsidRPr="00D92ECF">
        <w:rPr>
          <w:rFonts w:cs="Arial"/>
          <w:szCs w:val="22"/>
          <w:lang w:val="cs-CZ" w:eastAsia="en-US"/>
        </w:rPr>
        <w:t xml:space="preserve"> </w:t>
      </w:r>
      <w:r w:rsidR="00D92ECF" w:rsidRPr="00D92ECF">
        <w:rPr>
          <w:rFonts w:cs="Arial"/>
          <w:szCs w:val="22"/>
          <w:lang w:val="cs-CZ" w:eastAsia="en-US"/>
        </w:rPr>
        <w:t>a jehož potřeba nastala z důvodu prodloužení projektu s názvem „Podpora implementace koordinovaného přístupu v systému poskytování sociální ochrany v ČR“, reg. č. CZ.03.02.02/00/22_004/0001320 o 9 měsíců</w:t>
      </w:r>
      <w:r w:rsidR="00DA5573">
        <w:rPr>
          <w:rFonts w:cs="Arial"/>
          <w:szCs w:val="22"/>
          <w:lang w:val="cs-CZ" w:eastAsia="en-US"/>
        </w:rPr>
        <w:t xml:space="preserve"> a </w:t>
      </w:r>
      <w:r w:rsidR="00D92ECF" w:rsidRPr="00D92ECF">
        <w:rPr>
          <w:rFonts w:cs="Arial"/>
          <w:szCs w:val="22"/>
          <w:lang w:val="cs-CZ" w:eastAsia="en-US"/>
        </w:rPr>
        <w:t>rozšíření projektové činnosti o dalších 5 obc</w:t>
      </w:r>
      <w:r w:rsidR="00D92ECF">
        <w:rPr>
          <w:rFonts w:cs="Arial"/>
          <w:szCs w:val="22"/>
          <w:lang w:val="cs-CZ" w:eastAsia="en-US"/>
        </w:rPr>
        <w:t>í</w:t>
      </w:r>
      <w:r w:rsidR="00D92ECF" w:rsidRPr="00D92ECF">
        <w:rPr>
          <w:rFonts w:cs="Arial"/>
          <w:szCs w:val="22"/>
          <w:lang w:val="cs-CZ" w:eastAsia="en-US"/>
        </w:rPr>
        <w:t xml:space="preserve"> s rozšířenou působností</w:t>
      </w:r>
      <w:r w:rsidR="00D92ECF">
        <w:rPr>
          <w:rFonts w:cs="Arial"/>
          <w:szCs w:val="22"/>
          <w:lang w:val="cs-CZ" w:eastAsia="en-US"/>
        </w:rPr>
        <w:t xml:space="preserve"> (dále jen „ORP“)</w:t>
      </w:r>
      <w:r w:rsidR="00D92ECF" w:rsidRPr="00D92ECF">
        <w:rPr>
          <w:rFonts w:cs="Arial"/>
          <w:szCs w:val="22"/>
          <w:lang w:val="cs-CZ" w:eastAsia="en-US"/>
        </w:rPr>
        <w:t xml:space="preserve"> a nové aktivity (vzdělávací akce, kulaté stoly a konference), v důsledku čehož je nezbytné, aby byla odpovídajícím způsobem rozšířena i evaluace dopadů daných aktivit</w:t>
      </w:r>
      <w:r w:rsidR="00DA5573">
        <w:rPr>
          <w:rFonts w:cs="Arial"/>
          <w:szCs w:val="22"/>
          <w:lang w:val="cs-CZ" w:eastAsia="en-US"/>
        </w:rPr>
        <w:t xml:space="preserve"> a prodloužena doba trvání Smlouvy.</w:t>
      </w:r>
      <w:r w:rsidR="00D92ECF" w:rsidRPr="00D92ECF">
        <w:rPr>
          <w:rFonts w:cs="Arial"/>
          <w:szCs w:val="22"/>
          <w:lang w:val="cs-CZ" w:eastAsia="en-US"/>
        </w:rPr>
        <w:t xml:space="preserve"> V rámci rozšíření evaluace budou realizovány následující výzkumné činnosti</w:t>
      </w:r>
      <w:r w:rsidR="00D92ECF">
        <w:rPr>
          <w:rFonts w:cs="Arial"/>
          <w:szCs w:val="22"/>
          <w:lang w:val="cs-CZ" w:eastAsia="en-US"/>
        </w:rPr>
        <w:t>, které jsou</w:t>
      </w:r>
      <w:r w:rsidR="00D92ECF" w:rsidRPr="00FD1DCE">
        <w:rPr>
          <w:rFonts w:cs="Arial"/>
          <w:lang w:val="cs-CZ"/>
        </w:rPr>
        <w:t xml:space="preserve"> </w:t>
      </w:r>
      <w:r w:rsidR="00D92ECF">
        <w:rPr>
          <w:rFonts w:cs="Arial"/>
          <w:lang w:val="cs-CZ"/>
        </w:rPr>
        <w:t xml:space="preserve">objektivně </w:t>
      </w:r>
      <w:r w:rsidR="00D92ECF" w:rsidRPr="00FD1DCE">
        <w:rPr>
          <w:rFonts w:cs="Arial"/>
          <w:lang w:val="cs-CZ"/>
        </w:rPr>
        <w:t xml:space="preserve">nezbytné pro naplnění účelu </w:t>
      </w:r>
      <w:r w:rsidR="00D92ECF">
        <w:rPr>
          <w:rFonts w:cs="Arial"/>
          <w:lang w:val="cs-CZ"/>
        </w:rPr>
        <w:t xml:space="preserve">a cíle </w:t>
      </w:r>
      <w:r w:rsidR="00D92ECF" w:rsidRPr="00FD1DCE">
        <w:rPr>
          <w:rFonts w:cs="Arial"/>
          <w:szCs w:val="22"/>
          <w:lang w:val="cs-CZ" w:eastAsia="en-US"/>
        </w:rPr>
        <w:t xml:space="preserve">sledovaného </w:t>
      </w:r>
      <w:r w:rsidR="00D92ECF">
        <w:rPr>
          <w:rFonts w:cs="Arial"/>
          <w:szCs w:val="22"/>
          <w:lang w:val="cs-CZ" w:eastAsia="en-US"/>
        </w:rPr>
        <w:t>Smlouvou:</w:t>
      </w:r>
    </w:p>
    <w:p w14:paraId="796AE3B6" w14:textId="77777777" w:rsidR="00D92ECF" w:rsidRDefault="00D92ECF" w:rsidP="00D92ECF">
      <w:pPr>
        <w:pStyle w:val="RLTextlnkuslovan"/>
        <w:numPr>
          <w:ilvl w:val="3"/>
          <w:numId w:val="16"/>
        </w:numPr>
        <w:tabs>
          <w:tab w:val="clear" w:pos="2552"/>
          <w:tab w:val="left" w:pos="993"/>
        </w:tabs>
        <w:spacing w:before="120"/>
        <w:ind w:hanging="1843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>p</w:t>
      </w:r>
      <w:r w:rsidRPr="00D92ECF">
        <w:rPr>
          <w:rFonts w:cs="Arial"/>
          <w:szCs w:val="22"/>
          <w:lang w:val="cs-CZ" w:eastAsia="en-US"/>
        </w:rPr>
        <w:t>rovedení minimálně 25 rozhovorů s aktéry z nově zapojených ORP</w:t>
      </w:r>
      <w:r>
        <w:rPr>
          <w:rFonts w:cs="Arial"/>
          <w:szCs w:val="22"/>
          <w:lang w:val="cs-CZ" w:eastAsia="en-US"/>
        </w:rPr>
        <w:t>;</w:t>
      </w:r>
    </w:p>
    <w:p w14:paraId="789D2EB4" w14:textId="5ECBF4B9" w:rsidR="00D92ECF" w:rsidRDefault="00D92ECF" w:rsidP="00D92ECF">
      <w:pPr>
        <w:pStyle w:val="RLTextlnkuslovan"/>
        <w:numPr>
          <w:ilvl w:val="3"/>
          <w:numId w:val="16"/>
        </w:numPr>
        <w:tabs>
          <w:tab w:val="clear" w:pos="2552"/>
          <w:tab w:val="left" w:pos="993"/>
        </w:tabs>
        <w:spacing w:before="120"/>
        <w:ind w:hanging="1843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>z</w:t>
      </w:r>
      <w:r w:rsidRPr="00D92ECF">
        <w:rPr>
          <w:rFonts w:cs="Arial"/>
          <w:szCs w:val="22"/>
          <w:lang w:val="cs-CZ" w:eastAsia="en-US"/>
        </w:rPr>
        <w:t xml:space="preserve">pracování a vyhodnocení </w:t>
      </w:r>
      <w:r w:rsidR="00675FCB">
        <w:rPr>
          <w:rFonts w:cs="Arial"/>
          <w:szCs w:val="22"/>
          <w:lang w:val="cs-CZ" w:eastAsia="en-US"/>
        </w:rPr>
        <w:t>4</w:t>
      </w:r>
      <w:r w:rsidRPr="00D92ECF">
        <w:rPr>
          <w:rFonts w:cs="Arial"/>
          <w:szCs w:val="22"/>
          <w:lang w:val="cs-CZ" w:eastAsia="en-US"/>
        </w:rPr>
        <w:t xml:space="preserve"> dotazníků z nových akcí (4x vzdělávací</w:t>
      </w:r>
      <w:r w:rsidR="00675FCB">
        <w:rPr>
          <w:rFonts w:cs="Arial"/>
          <w:szCs w:val="22"/>
          <w:lang w:val="cs-CZ" w:eastAsia="en-US"/>
        </w:rPr>
        <w:t xml:space="preserve"> akce</w:t>
      </w:r>
      <w:r w:rsidRPr="00D92ECF">
        <w:rPr>
          <w:rFonts w:cs="Arial"/>
          <w:szCs w:val="22"/>
          <w:lang w:val="cs-CZ" w:eastAsia="en-US"/>
        </w:rPr>
        <w:t>)</w:t>
      </w:r>
      <w:r>
        <w:rPr>
          <w:rFonts w:cs="Arial"/>
          <w:szCs w:val="22"/>
          <w:lang w:val="cs-CZ" w:eastAsia="en-US"/>
        </w:rPr>
        <w:t>;</w:t>
      </w:r>
    </w:p>
    <w:p w14:paraId="5DDB6EF5" w14:textId="77777777" w:rsidR="00D92ECF" w:rsidRDefault="00D92ECF" w:rsidP="00D92ECF">
      <w:pPr>
        <w:pStyle w:val="RLTextlnkuslovan"/>
        <w:numPr>
          <w:ilvl w:val="3"/>
          <w:numId w:val="16"/>
        </w:numPr>
        <w:tabs>
          <w:tab w:val="clear" w:pos="2552"/>
          <w:tab w:val="left" w:pos="993"/>
        </w:tabs>
        <w:spacing w:before="120"/>
        <w:ind w:hanging="1843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>o</w:t>
      </w:r>
      <w:r w:rsidRPr="00D92ECF">
        <w:rPr>
          <w:rFonts w:cs="Arial"/>
          <w:szCs w:val="22"/>
          <w:lang w:val="cs-CZ" w:eastAsia="en-US"/>
        </w:rPr>
        <w:t>pětovné rozeslání a analýza dotazníků pro nově zapojené ORP</w:t>
      </w:r>
      <w:r>
        <w:rPr>
          <w:rFonts w:cs="Arial"/>
          <w:szCs w:val="22"/>
          <w:lang w:val="cs-CZ" w:eastAsia="en-US"/>
        </w:rPr>
        <w:t xml:space="preserve"> a </w:t>
      </w:r>
    </w:p>
    <w:p w14:paraId="0D7A3C43" w14:textId="463C990D" w:rsidR="00D92ECF" w:rsidRPr="00D92ECF" w:rsidRDefault="00D92ECF" w:rsidP="00D92ECF">
      <w:pPr>
        <w:pStyle w:val="RLTextlnkuslovan"/>
        <w:numPr>
          <w:ilvl w:val="3"/>
          <w:numId w:val="16"/>
        </w:numPr>
        <w:tabs>
          <w:tab w:val="clear" w:pos="2552"/>
          <w:tab w:val="left" w:pos="993"/>
        </w:tabs>
        <w:spacing w:before="120"/>
        <w:ind w:hanging="1843"/>
        <w:rPr>
          <w:rFonts w:cs="Arial"/>
          <w:szCs w:val="22"/>
          <w:lang w:val="cs-CZ" w:eastAsia="en-US"/>
        </w:rPr>
      </w:pPr>
      <w:r>
        <w:rPr>
          <w:rFonts w:cs="Arial"/>
          <w:szCs w:val="22"/>
          <w:lang w:val="cs-CZ" w:eastAsia="en-US"/>
        </w:rPr>
        <w:t>z</w:t>
      </w:r>
      <w:r w:rsidRPr="00D92ECF">
        <w:rPr>
          <w:rFonts w:cs="Arial"/>
          <w:szCs w:val="22"/>
          <w:lang w:val="cs-CZ" w:eastAsia="en-US"/>
        </w:rPr>
        <w:t>pracování závěrečné evaluační zprávy, včetně výstupů a doporučení.</w:t>
      </w:r>
    </w:p>
    <w:p w14:paraId="7325CE19" w14:textId="7673D3EE" w:rsidR="00D441A5" w:rsidRPr="00DA5573" w:rsidRDefault="00D441A5" w:rsidP="00DA5573">
      <w:pPr>
        <w:pStyle w:val="RLTextlnkuslovan"/>
        <w:numPr>
          <w:ilvl w:val="1"/>
          <w:numId w:val="1"/>
        </w:numPr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eastAsia="en-US"/>
        </w:rPr>
      </w:pPr>
      <w:r w:rsidRPr="00DA5573">
        <w:rPr>
          <w:rFonts w:cs="Arial"/>
          <w:szCs w:val="22"/>
          <w:lang w:val="cs-CZ" w:eastAsia="en-US"/>
        </w:rPr>
        <w:t xml:space="preserve">Dodatečně sjednávané </w:t>
      </w:r>
      <w:r w:rsidR="00D92ECF" w:rsidRPr="00DA5573">
        <w:rPr>
          <w:rFonts w:cs="Arial"/>
          <w:szCs w:val="22"/>
          <w:lang w:val="cs-CZ" w:eastAsia="en-US"/>
        </w:rPr>
        <w:t>plnění</w:t>
      </w:r>
      <w:r w:rsidRPr="00DA5573">
        <w:rPr>
          <w:rFonts w:cs="Arial"/>
          <w:szCs w:val="22"/>
          <w:lang w:val="cs-CZ" w:eastAsia="en-US"/>
        </w:rPr>
        <w:t xml:space="preserve"> j</w:t>
      </w:r>
      <w:r w:rsidR="00FD4CCB">
        <w:rPr>
          <w:rFonts w:cs="Arial"/>
          <w:szCs w:val="22"/>
          <w:lang w:val="cs-CZ" w:eastAsia="en-US"/>
        </w:rPr>
        <w:t>e</w:t>
      </w:r>
      <w:r w:rsidRPr="00DA5573">
        <w:rPr>
          <w:rFonts w:cs="Arial"/>
          <w:szCs w:val="22"/>
          <w:lang w:val="cs-CZ" w:eastAsia="en-US"/>
        </w:rPr>
        <w:t xml:space="preserve"> od současn</w:t>
      </w:r>
      <w:r w:rsidR="00D92ECF" w:rsidRPr="00DA5573">
        <w:rPr>
          <w:rFonts w:cs="Arial"/>
          <w:szCs w:val="22"/>
          <w:lang w:val="cs-CZ" w:eastAsia="en-US"/>
        </w:rPr>
        <w:t>ého plnění Zpracovatele</w:t>
      </w:r>
      <w:r w:rsidRPr="00DA5573">
        <w:rPr>
          <w:rFonts w:cs="Arial"/>
          <w:szCs w:val="22"/>
          <w:lang w:val="cs-CZ" w:eastAsia="en-US"/>
        </w:rPr>
        <w:t xml:space="preserve"> </w:t>
      </w:r>
      <w:r w:rsidR="009F3777" w:rsidRPr="00DA5573">
        <w:rPr>
          <w:rFonts w:cs="Arial"/>
          <w:szCs w:val="22"/>
          <w:lang w:val="cs-CZ" w:eastAsia="en-US"/>
        </w:rPr>
        <w:t xml:space="preserve">z technických </w:t>
      </w:r>
      <w:r w:rsidR="00BF4558">
        <w:rPr>
          <w:rFonts w:cs="Arial"/>
          <w:szCs w:val="22"/>
          <w:lang w:val="cs-CZ" w:eastAsia="en-US"/>
        </w:rPr>
        <w:br/>
      </w:r>
      <w:r w:rsidR="009F3777" w:rsidRPr="00DA5573">
        <w:rPr>
          <w:rFonts w:cs="Arial"/>
          <w:szCs w:val="22"/>
          <w:lang w:val="cs-CZ" w:eastAsia="en-US"/>
        </w:rPr>
        <w:t xml:space="preserve">i ekonomických důvodů </w:t>
      </w:r>
      <w:r w:rsidRPr="00DA5573">
        <w:rPr>
          <w:rFonts w:cs="Arial"/>
          <w:szCs w:val="22"/>
          <w:lang w:val="cs-CZ" w:eastAsia="en-US"/>
        </w:rPr>
        <w:t>neoddělitelné</w:t>
      </w:r>
      <w:r w:rsidR="009F3777" w:rsidRPr="00DA5573">
        <w:rPr>
          <w:rFonts w:cs="Arial"/>
          <w:szCs w:val="22"/>
          <w:lang w:val="cs-CZ" w:eastAsia="en-US"/>
        </w:rPr>
        <w:t>, jelikož e</w:t>
      </w:r>
      <w:r w:rsidR="009F3777" w:rsidRPr="00DA5573">
        <w:rPr>
          <w:rFonts w:cs="Arial"/>
          <w:szCs w:val="22"/>
          <w:lang w:eastAsia="en-US"/>
        </w:rPr>
        <w:t xml:space="preserve">valuace je dlouhodobá činnost, jejímž smyslem je sledování vývoje projektu v čase, změna </w:t>
      </w:r>
      <w:r w:rsidR="00DA5573" w:rsidRPr="00DA5573">
        <w:rPr>
          <w:rFonts w:cs="Arial"/>
          <w:szCs w:val="22"/>
          <w:lang w:eastAsia="en-US"/>
        </w:rPr>
        <w:t>evaluátora</w:t>
      </w:r>
      <w:r w:rsidR="009F3777" w:rsidRPr="00DA5573">
        <w:rPr>
          <w:rFonts w:cs="Arial"/>
          <w:szCs w:val="22"/>
          <w:lang w:eastAsia="en-US"/>
        </w:rPr>
        <w:t xml:space="preserve"> by narušila kontinuitu, metodickou konzistenci a porovnatelnost výstupů v čase. Zpracovatel má rovněž </w:t>
      </w:r>
      <w:r w:rsidR="009F3777" w:rsidRPr="009F3777">
        <w:rPr>
          <w:rFonts w:cs="Arial"/>
          <w:szCs w:val="22"/>
          <w:lang w:eastAsia="en-US"/>
        </w:rPr>
        <w:t xml:space="preserve">detailní znalost </w:t>
      </w:r>
      <w:r w:rsidR="00FD4CCB">
        <w:rPr>
          <w:rFonts w:cs="Arial"/>
          <w:szCs w:val="22"/>
          <w:lang w:eastAsia="en-US"/>
        </w:rPr>
        <w:t>p</w:t>
      </w:r>
      <w:r w:rsidR="009F3777" w:rsidRPr="009F3777">
        <w:rPr>
          <w:rFonts w:cs="Arial"/>
          <w:szCs w:val="22"/>
          <w:lang w:eastAsia="en-US"/>
        </w:rPr>
        <w:t xml:space="preserve">rojektu, zapojených aktérů a datového prostředí, kterou nelze efektivně a bez újmy předat jinému </w:t>
      </w:r>
      <w:r w:rsidR="00DA5573" w:rsidRPr="00DA5573">
        <w:rPr>
          <w:rFonts w:cs="Arial"/>
          <w:szCs w:val="22"/>
          <w:lang w:eastAsia="en-US"/>
        </w:rPr>
        <w:t>zpracovateli.</w:t>
      </w:r>
      <w:r w:rsidR="00DA5573">
        <w:rPr>
          <w:rFonts w:cs="Arial"/>
          <w:szCs w:val="22"/>
          <w:lang w:eastAsia="en-US"/>
        </w:rPr>
        <w:t xml:space="preserve"> Zpracovatel v rámci plnění Smlouvy </w:t>
      </w:r>
      <w:r w:rsidR="009F3777" w:rsidRPr="009F3777">
        <w:rPr>
          <w:rFonts w:cs="Arial"/>
          <w:szCs w:val="22"/>
          <w:lang w:eastAsia="en-US"/>
        </w:rPr>
        <w:t>vytvořil h</w:t>
      </w:r>
      <w:r w:rsidR="00DA5573" w:rsidRPr="00DA5573">
        <w:rPr>
          <w:rFonts w:cs="Arial"/>
          <w:szCs w:val="22"/>
          <w:lang w:eastAsia="en-US"/>
        </w:rPr>
        <w:t>o</w:t>
      </w:r>
      <w:r w:rsidR="009F3777" w:rsidRPr="009F3777">
        <w:rPr>
          <w:rFonts w:cs="Arial"/>
          <w:szCs w:val="22"/>
          <w:lang w:eastAsia="en-US"/>
        </w:rPr>
        <w:t xml:space="preserve">dnoticí rámec, analytické nástroje </w:t>
      </w:r>
      <w:r w:rsidR="00BF4558">
        <w:rPr>
          <w:rFonts w:cs="Arial"/>
          <w:szCs w:val="22"/>
          <w:lang w:eastAsia="en-US"/>
        </w:rPr>
        <w:br/>
      </w:r>
      <w:r w:rsidR="009F3777" w:rsidRPr="009F3777">
        <w:rPr>
          <w:rFonts w:cs="Arial"/>
          <w:szCs w:val="22"/>
          <w:lang w:eastAsia="en-US"/>
        </w:rPr>
        <w:t>i dotazníkové šetření, a jeho nahrazení by znamenalo duplikaci práce a prodloužení celého procesu, včetně nutnosti úpravy nebo opakování již realizovaných částí výzkumu.</w:t>
      </w:r>
      <w:r w:rsidR="00DA5573">
        <w:rPr>
          <w:rFonts w:cs="Arial"/>
          <w:szCs w:val="22"/>
          <w:lang w:eastAsia="en-US"/>
        </w:rPr>
        <w:t xml:space="preserve"> </w:t>
      </w:r>
      <w:r w:rsidRPr="00DA5573">
        <w:rPr>
          <w:rFonts w:cs="Arial"/>
          <w:szCs w:val="22"/>
          <w:lang w:val="cs-CZ" w:eastAsia="en-US"/>
        </w:rPr>
        <w:t xml:space="preserve">V případě, </w:t>
      </w:r>
      <w:r w:rsidR="00BF4558">
        <w:rPr>
          <w:rFonts w:cs="Arial"/>
          <w:szCs w:val="22"/>
          <w:lang w:val="cs-CZ" w:eastAsia="en-US"/>
        </w:rPr>
        <w:br/>
      </w:r>
      <w:r w:rsidRPr="00DA5573">
        <w:rPr>
          <w:rFonts w:cs="Arial"/>
          <w:szCs w:val="22"/>
          <w:lang w:val="cs-CZ" w:eastAsia="en-US"/>
        </w:rPr>
        <w:t xml:space="preserve">že by </w:t>
      </w:r>
      <w:r w:rsidR="00D92ECF" w:rsidRPr="00DA5573">
        <w:rPr>
          <w:rFonts w:cs="Arial"/>
          <w:szCs w:val="22"/>
          <w:lang w:val="cs-CZ" w:eastAsia="en-US"/>
        </w:rPr>
        <w:t>plnění</w:t>
      </w:r>
      <w:r w:rsidRPr="00DA5573">
        <w:rPr>
          <w:rFonts w:cs="Arial"/>
          <w:szCs w:val="22"/>
          <w:lang w:val="cs-CZ" w:eastAsia="en-US"/>
        </w:rPr>
        <w:t xml:space="preserve"> sjednané Dodatkem č. 1 byl</w:t>
      </w:r>
      <w:r w:rsidR="00D92ECF" w:rsidRPr="00DA5573">
        <w:rPr>
          <w:rFonts w:cs="Arial"/>
          <w:szCs w:val="22"/>
          <w:lang w:val="cs-CZ" w:eastAsia="en-US"/>
        </w:rPr>
        <w:t>o</w:t>
      </w:r>
      <w:r w:rsidRPr="00DA5573">
        <w:rPr>
          <w:rFonts w:cs="Arial"/>
          <w:szCs w:val="22"/>
          <w:lang w:val="cs-CZ" w:eastAsia="en-US"/>
        </w:rPr>
        <w:t xml:space="preserve"> poskytován</w:t>
      </w:r>
      <w:r w:rsidR="00D92ECF" w:rsidRPr="00DA5573">
        <w:rPr>
          <w:rFonts w:cs="Arial"/>
          <w:szCs w:val="22"/>
          <w:lang w:val="cs-CZ" w:eastAsia="en-US"/>
        </w:rPr>
        <w:t>o</w:t>
      </w:r>
      <w:r w:rsidRPr="00DA5573">
        <w:rPr>
          <w:rFonts w:cs="Arial"/>
          <w:szCs w:val="22"/>
          <w:lang w:val="cs-CZ" w:eastAsia="en-US"/>
        </w:rPr>
        <w:t xml:space="preserve"> jiným </w:t>
      </w:r>
      <w:r w:rsidR="00D92ECF" w:rsidRPr="00DA5573">
        <w:rPr>
          <w:rFonts w:cs="Arial"/>
          <w:szCs w:val="22"/>
          <w:lang w:val="cs-CZ" w:eastAsia="en-US"/>
        </w:rPr>
        <w:t>zpracovatelem</w:t>
      </w:r>
      <w:r w:rsidRPr="00DA5573">
        <w:rPr>
          <w:rFonts w:cs="Arial"/>
          <w:szCs w:val="22"/>
          <w:lang w:val="cs-CZ" w:eastAsia="en-US"/>
        </w:rPr>
        <w:t>, hrozí Objednateli organizační rizika a v konečném důsledku i vícenáklady. Vzhledem k výše uvedenému je uzavření Dodatku č. 1 jediným efektivním, účelným a</w:t>
      </w:r>
      <w:r w:rsidR="00E92DAB" w:rsidRPr="00DA5573">
        <w:rPr>
          <w:rFonts w:cs="Arial"/>
          <w:szCs w:val="22"/>
          <w:lang w:val="cs-CZ" w:eastAsia="en-US"/>
        </w:rPr>
        <w:t xml:space="preserve"> </w:t>
      </w:r>
      <w:r w:rsidRPr="00DA5573">
        <w:rPr>
          <w:rFonts w:cs="Arial"/>
          <w:szCs w:val="22"/>
          <w:lang w:val="cs-CZ" w:eastAsia="en-US"/>
        </w:rPr>
        <w:t xml:space="preserve">hospodárným řešením.  </w:t>
      </w:r>
    </w:p>
    <w:p w14:paraId="4D69BBDD" w14:textId="3F2B056E" w:rsidR="003971CB" w:rsidRDefault="00A8679B" w:rsidP="005168A6">
      <w:pPr>
        <w:pStyle w:val="RLTextlnkuslovan"/>
        <w:numPr>
          <w:ilvl w:val="1"/>
          <w:numId w:val="1"/>
        </w:numPr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9F7812">
        <w:rPr>
          <w:rFonts w:cs="Arial"/>
          <w:szCs w:val="20"/>
        </w:rPr>
        <w:t>Vzhledem ke skutečnostem uvedený</w:t>
      </w:r>
      <w:r>
        <w:rPr>
          <w:rFonts w:cs="Arial"/>
          <w:szCs w:val="20"/>
        </w:rPr>
        <w:t xml:space="preserve">m v </w:t>
      </w:r>
      <w:r w:rsidRPr="009F7812">
        <w:rPr>
          <w:rFonts w:cs="Arial"/>
          <w:szCs w:val="20"/>
        </w:rPr>
        <w:t>odst. 1.3</w:t>
      </w:r>
      <w:r>
        <w:rPr>
          <w:rFonts w:cs="Arial"/>
          <w:szCs w:val="20"/>
        </w:rPr>
        <w:t xml:space="preserve"> a</w:t>
      </w:r>
      <w:r w:rsidR="00E16536">
        <w:rPr>
          <w:rFonts w:cs="Arial"/>
          <w:szCs w:val="20"/>
        </w:rPr>
        <w:t xml:space="preserve"> odst.</w:t>
      </w:r>
      <w:r>
        <w:rPr>
          <w:rFonts w:cs="Arial"/>
          <w:szCs w:val="20"/>
        </w:rPr>
        <w:t xml:space="preserve"> 1.</w:t>
      </w:r>
      <w:r w:rsidR="00DA5573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se</w:t>
      </w:r>
      <w:r w:rsidRPr="009F7812">
        <w:rPr>
          <w:rFonts w:cs="Arial"/>
          <w:szCs w:val="20"/>
        </w:rPr>
        <w:t xml:space="preserve"> Smluvní strany </w:t>
      </w:r>
      <w:r>
        <w:rPr>
          <w:rFonts w:cs="Arial"/>
          <w:szCs w:val="20"/>
        </w:rPr>
        <w:t xml:space="preserve">dohodly </w:t>
      </w:r>
      <w:r w:rsidR="00BF4558">
        <w:rPr>
          <w:rFonts w:cs="Arial"/>
          <w:szCs w:val="20"/>
        </w:rPr>
        <w:br/>
      </w:r>
      <w:r>
        <w:rPr>
          <w:rFonts w:cs="Arial"/>
          <w:szCs w:val="20"/>
        </w:rPr>
        <w:t xml:space="preserve">na </w:t>
      </w:r>
      <w:r w:rsidRPr="009F7812">
        <w:rPr>
          <w:rFonts w:cs="Arial"/>
          <w:lang w:eastAsia="en-US"/>
        </w:rPr>
        <w:t>úprav</w:t>
      </w:r>
      <w:r>
        <w:rPr>
          <w:rFonts w:cs="Arial"/>
          <w:lang w:eastAsia="en-US"/>
        </w:rPr>
        <w:t>ě</w:t>
      </w:r>
      <w:r w:rsidRPr="009F7812">
        <w:rPr>
          <w:rFonts w:cs="Arial"/>
          <w:lang w:eastAsia="en-US"/>
        </w:rPr>
        <w:t xml:space="preserve"> </w:t>
      </w:r>
      <w:r w:rsidR="00DA5573">
        <w:rPr>
          <w:rFonts w:cs="Arial"/>
          <w:lang w:eastAsia="en-US"/>
        </w:rPr>
        <w:t>Smlouvy</w:t>
      </w:r>
      <w:r w:rsidRPr="009F7812">
        <w:rPr>
          <w:rFonts w:cs="Arial"/>
          <w:lang w:eastAsia="en-US"/>
        </w:rPr>
        <w:t>, to způsobem uvedeným v čl</w:t>
      </w:r>
      <w:r>
        <w:rPr>
          <w:rFonts w:cs="Arial"/>
          <w:lang w:eastAsia="en-US"/>
        </w:rPr>
        <w:t>.</w:t>
      </w:r>
      <w:r w:rsidRPr="009F7812">
        <w:rPr>
          <w:rFonts w:cs="Arial"/>
          <w:lang w:eastAsia="en-US"/>
        </w:rPr>
        <w:t xml:space="preserve"> 2 Dodatku č. </w:t>
      </w:r>
      <w:r w:rsidR="00AA0670">
        <w:rPr>
          <w:rFonts w:eastAsia="Calibri"/>
          <w:lang w:val="cs-CZ"/>
        </w:rPr>
        <w:t>1</w:t>
      </w:r>
      <w:r w:rsidR="003971CB" w:rsidRPr="003971CB">
        <w:rPr>
          <w:rFonts w:eastAsia="Calibri"/>
        </w:rPr>
        <w:t>.</w:t>
      </w:r>
    </w:p>
    <w:p w14:paraId="55A3B7D0" w14:textId="61CF42BB" w:rsidR="005B4150" w:rsidRPr="00DA19ED" w:rsidRDefault="005B4150" w:rsidP="00DA19ED">
      <w:pPr>
        <w:pStyle w:val="RLlneksmlouvy"/>
        <w:tabs>
          <w:tab w:val="clear" w:pos="737"/>
          <w:tab w:val="num" w:pos="567"/>
        </w:tabs>
        <w:spacing w:after="0" w:line="280" w:lineRule="atLeast"/>
        <w:ind w:left="567" w:hanging="567"/>
        <w:jc w:val="center"/>
        <w:rPr>
          <w:rFonts w:cs="Arial"/>
          <w:szCs w:val="22"/>
          <w:lang w:val="cs-CZ"/>
        </w:rPr>
      </w:pPr>
      <w:r w:rsidRPr="00DA19ED">
        <w:rPr>
          <w:rFonts w:cs="Arial"/>
          <w:szCs w:val="22"/>
          <w:lang w:val="cs-CZ"/>
        </w:rPr>
        <w:t>PŘEDMĚT DODATKU</w:t>
      </w:r>
      <w:r w:rsidR="00D20D6F" w:rsidRPr="00DA19ED">
        <w:rPr>
          <w:rFonts w:cs="Arial"/>
          <w:szCs w:val="22"/>
          <w:lang w:val="cs-CZ"/>
        </w:rPr>
        <w:t xml:space="preserve"> Č. 1</w:t>
      </w:r>
    </w:p>
    <w:p w14:paraId="31FD1EDB" w14:textId="5266E624" w:rsidR="00DA5573" w:rsidRDefault="004645DE" w:rsidP="00DA5573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 w:rsidR="00EE299A">
        <w:rPr>
          <w:rFonts w:cs="Arial"/>
          <w:szCs w:val="20"/>
          <w:lang w:val="cs-CZ"/>
        </w:rPr>
        <w:t xml:space="preserve">sjednávají </w:t>
      </w:r>
      <w:r w:rsidR="00DA5573">
        <w:rPr>
          <w:rFonts w:cs="Arial"/>
          <w:szCs w:val="20"/>
          <w:lang w:val="cs-CZ"/>
        </w:rPr>
        <w:t xml:space="preserve">změnu, resp. </w:t>
      </w:r>
      <w:r w:rsidR="00DA5573">
        <w:rPr>
          <w:rFonts w:cs="Arial"/>
          <w:szCs w:val="22"/>
          <w:lang w:val="cs-CZ" w:eastAsia="en-US"/>
        </w:rPr>
        <w:t>rozšíření</w:t>
      </w:r>
      <w:r w:rsidR="006A5323">
        <w:rPr>
          <w:rFonts w:cs="Arial"/>
          <w:szCs w:val="22"/>
          <w:lang w:val="cs-CZ" w:eastAsia="en-US"/>
        </w:rPr>
        <w:t xml:space="preserve"> předmětu </w:t>
      </w:r>
      <w:r w:rsidR="00DA5573">
        <w:rPr>
          <w:rFonts w:cs="Arial"/>
          <w:szCs w:val="22"/>
          <w:lang w:val="cs-CZ" w:eastAsia="en-US"/>
        </w:rPr>
        <w:t>plnění Smlouvy a</w:t>
      </w:r>
      <w:r w:rsidR="00DA5573" w:rsidRPr="00DA5573">
        <w:t xml:space="preserve"> </w:t>
      </w:r>
      <w:r w:rsidR="00FD4CCB">
        <w:t>termínů pro</w:t>
      </w:r>
      <w:r w:rsidR="00DA5573">
        <w:t xml:space="preserve"> </w:t>
      </w:r>
      <w:r w:rsidR="00DA5573" w:rsidRPr="00DA5573">
        <w:rPr>
          <w:rFonts w:cs="Arial"/>
          <w:szCs w:val="22"/>
          <w:lang w:val="cs-CZ" w:eastAsia="en-US"/>
        </w:rPr>
        <w:t>zpracov</w:t>
      </w:r>
      <w:r w:rsidR="00DA5573">
        <w:rPr>
          <w:rFonts w:cs="Arial"/>
          <w:szCs w:val="22"/>
          <w:lang w:val="cs-CZ" w:eastAsia="en-US"/>
        </w:rPr>
        <w:t>ání</w:t>
      </w:r>
      <w:r w:rsidR="00DA5573" w:rsidRPr="00DA5573">
        <w:rPr>
          <w:rFonts w:cs="Arial"/>
          <w:szCs w:val="22"/>
          <w:lang w:val="cs-CZ" w:eastAsia="en-US"/>
        </w:rPr>
        <w:t xml:space="preserve"> výstup</w:t>
      </w:r>
      <w:r w:rsidR="00DA5573">
        <w:rPr>
          <w:rFonts w:cs="Arial"/>
          <w:szCs w:val="22"/>
          <w:lang w:val="cs-CZ" w:eastAsia="en-US"/>
        </w:rPr>
        <w:t>ů</w:t>
      </w:r>
      <w:r w:rsidR="00DA5573" w:rsidRPr="00DA5573">
        <w:rPr>
          <w:rFonts w:cs="Arial"/>
          <w:szCs w:val="22"/>
          <w:lang w:val="cs-CZ" w:eastAsia="en-US"/>
        </w:rPr>
        <w:t xml:space="preserve"> plnění</w:t>
      </w:r>
      <w:r w:rsidR="00DA5573">
        <w:rPr>
          <w:rFonts w:cs="Arial"/>
          <w:szCs w:val="22"/>
          <w:lang w:val="cs-CZ" w:eastAsia="en-US"/>
        </w:rPr>
        <w:t xml:space="preserve"> a jejich předání Objednateli, a to formou aktualizace </w:t>
      </w:r>
      <w:r w:rsidR="00DA5573" w:rsidRPr="00DA5573">
        <w:rPr>
          <w:rFonts w:cs="Arial"/>
          <w:szCs w:val="22"/>
          <w:lang w:val="cs-CZ" w:eastAsia="en-US"/>
        </w:rPr>
        <w:t>Přílo</w:t>
      </w:r>
      <w:r w:rsidR="00DA5573">
        <w:rPr>
          <w:rFonts w:cs="Arial"/>
          <w:szCs w:val="22"/>
          <w:lang w:val="cs-CZ" w:eastAsia="en-US"/>
        </w:rPr>
        <w:t>hy</w:t>
      </w:r>
      <w:r w:rsidR="00DA5573" w:rsidRPr="00DA5573">
        <w:rPr>
          <w:rFonts w:cs="Arial"/>
          <w:szCs w:val="22"/>
          <w:lang w:val="cs-CZ" w:eastAsia="en-US"/>
        </w:rPr>
        <w:t xml:space="preserve"> A2 Smlouvy </w:t>
      </w:r>
      <w:r w:rsidR="00DA5573">
        <w:rPr>
          <w:rFonts w:cs="Arial"/>
          <w:szCs w:val="22"/>
          <w:lang w:val="cs-CZ" w:eastAsia="en-US"/>
        </w:rPr>
        <w:t>-</w:t>
      </w:r>
      <w:r w:rsidR="00DA5573" w:rsidRPr="00DA5573">
        <w:rPr>
          <w:rFonts w:cs="Arial"/>
          <w:szCs w:val="22"/>
          <w:lang w:val="cs-CZ" w:eastAsia="en-US"/>
        </w:rPr>
        <w:t xml:space="preserve"> Specifikace předmětu plnění</w:t>
      </w:r>
      <w:r w:rsidR="00DA5573">
        <w:rPr>
          <w:rFonts w:cs="Arial"/>
          <w:szCs w:val="22"/>
          <w:lang w:val="cs-CZ" w:eastAsia="en-US"/>
        </w:rPr>
        <w:t>, která tvoří přílohu Dodatku č. 1</w:t>
      </w:r>
      <w:r w:rsidR="00DA5573" w:rsidRPr="00DA5573">
        <w:rPr>
          <w:rFonts w:cs="Arial"/>
          <w:szCs w:val="22"/>
          <w:lang w:val="cs-CZ" w:eastAsia="en-US"/>
        </w:rPr>
        <w:t xml:space="preserve">. </w:t>
      </w:r>
    </w:p>
    <w:p w14:paraId="2FFE67E6" w14:textId="77777777" w:rsidR="00E16536" w:rsidRDefault="00E16536">
      <w:pPr>
        <w:spacing w:after="0" w:line="240" w:lineRule="auto"/>
        <w:rPr>
          <w:rFonts w:cs="Arial"/>
          <w:szCs w:val="20"/>
          <w:lang w:val="x-none" w:eastAsia="x-none"/>
        </w:rPr>
      </w:pPr>
      <w:r>
        <w:rPr>
          <w:rFonts w:cs="Arial"/>
          <w:szCs w:val="20"/>
        </w:rPr>
        <w:br w:type="page"/>
      </w:r>
    </w:p>
    <w:p w14:paraId="6FA5E8DA" w14:textId="017578BB" w:rsidR="006D54A0" w:rsidRPr="00810E2C" w:rsidRDefault="00DA5573" w:rsidP="00DA19ED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10E2C">
        <w:rPr>
          <w:rFonts w:cs="Arial"/>
          <w:szCs w:val="20"/>
        </w:rPr>
        <w:lastRenderedPageBreak/>
        <w:t xml:space="preserve">Smluvní strany </w:t>
      </w:r>
      <w:r w:rsidR="00DA19ED" w:rsidRPr="00810E2C">
        <w:rPr>
          <w:rFonts w:cs="Arial"/>
          <w:szCs w:val="20"/>
          <w:lang w:eastAsia="en-US"/>
        </w:rPr>
        <w:t>navyšují</w:t>
      </w:r>
      <w:r w:rsidR="00DA19ED" w:rsidRPr="00810E2C">
        <w:rPr>
          <w:rFonts w:cs="Arial"/>
          <w:i/>
          <w:iCs/>
          <w:szCs w:val="20"/>
          <w:lang w:eastAsia="en-US"/>
        </w:rPr>
        <w:t xml:space="preserve"> </w:t>
      </w:r>
      <w:r w:rsidR="006A0D06" w:rsidRPr="00810E2C">
        <w:rPr>
          <w:rFonts w:cs="Arial"/>
          <w:szCs w:val="20"/>
          <w:lang w:eastAsia="en-US"/>
        </w:rPr>
        <w:t>původní cenu 557 000 Kč bez DPH  o 161 000 Kč bez DPH</w:t>
      </w:r>
      <w:r w:rsidR="00DA19ED" w:rsidRPr="00810E2C">
        <w:rPr>
          <w:rFonts w:cs="Arial"/>
          <w:szCs w:val="20"/>
          <w:lang w:eastAsia="en-US"/>
        </w:rPr>
        <w:t>. V návaznosti na skutečnost dle předchozí věty smluvní strany</w:t>
      </w:r>
      <w:r w:rsidR="006A0D06" w:rsidRPr="00810E2C">
        <w:rPr>
          <w:rFonts w:cs="Arial"/>
          <w:szCs w:val="20"/>
          <w:lang w:eastAsia="en-US"/>
        </w:rPr>
        <w:t xml:space="preserve"> </w:t>
      </w:r>
      <w:r w:rsidR="00DA19ED" w:rsidRPr="00810E2C">
        <w:rPr>
          <w:rFonts w:cs="Arial"/>
          <w:szCs w:val="20"/>
        </w:rPr>
        <w:t>sjednávají změnu odst. 8.</w:t>
      </w:r>
      <w:r w:rsidR="00DA19ED" w:rsidRPr="00810E2C">
        <w:rPr>
          <w:rFonts w:cs="Arial"/>
          <w:szCs w:val="20"/>
          <w:lang w:val="cs-CZ"/>
        </w:rPr>
        <w:t>1</w:t>
      </w:r>
      <w:r w:rsidR="00DA19ED" w:rsidRPr="00810E2C">
        <w:rPr>
          <w:rFonts w:cs="Arial"/>
          <w:szCs w:val="20"/>
        </w:rPr>
        <w:t xml:space="preserve"> Smlouvy, který </w:t>
      </w:r>
      <w:r w:rsidR="00EE299A" w:rsidRPr="00810E2C">
        <w:rPr>
          <w:rFonts w:cs="Arial"/>
          <w:szCs w:val="20"/>
          <w:lang w:val="cs-CZ"/>
        </w:rPr>
        <w:t>se upravuje následovně</w:t>
      </w:r>
      <w:r w:rsidR="001624EA" w:rsidRPr="00810E2C">
        <w:rPr>
          <w:rFonts w:cs="Arial"/>
          <w:szCs w:val="20"/>
          <w:lang w:val="cs-CZ"/>
        </w:rPr>
        <w:t xml:space="preserve">: </w:t>
      </w:r>
    </w:p>
    <w:p w14:paraId="3C893574" w14:textId="195FC671" w:rsidR="008A3868" w:rsidRPr="00810E2C" w:rsidRDefault="00E16536" w:rsidP="00DA5573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szCs w:val="20"/>
          <w:lang w:val="cs-CZ"/>
        </w:rPr>
      </w:pPr>
      <w:r w:rsidRPr="00810E2C">
        <w:rPr>
          <w:rFonts w:cs="Arial"/>
          <w:i/>
          <w:iCs/>
          <w:szCs w:val="20"/>
          <w:lang w:val="cs-CZ"/>
        </w:rPr>
        <w:t>„</w:t>
      </w:r>
      <w:r w:rsidRPr="00810E2C">
        <w:rPr>
          <w:rFonts w:cs="Arial"/>
          <w:i/>
          <w:iCs/>
          <w:szCs w:val="20"/>
          <w:lang w:eastAsia="en-US"/>
        </w:rPr>
        <w:t xml:space="preserve">Celková cena za plnění dle této Smlouvy je součtem cen dle odst. 8.5. této Smlouvy </w:t>
      </w:r>
      <w:r w:rsidR="006A0D06" w:rsidRPr="00810E2C">
        <w:rPr>
          <w:rFonts w:cs="Arial"/>
          <w:i/>
          <w:iCs/>
          <w:szCs w:val="20"/>
          <w:lang w:eastAsia="en-US"/>
        </w:rPr>
        <w:t xml:space="preserve">a </w:t>
      </w:r>
      <w:r w:rsidRPr="00810E2C">
        <w:rPr>
          <w:rFonts w:cs="Arial"/>
          <w:i/>
          <w:iCs/>
          <w:szCs w:val="20"/>
          <w:lang w:eastAsia="en-US"/>
        </w:rPr>
        <w:t>činí 718 000 Kč bez DPH (dále jen „cena“). K ceně bude připočítána DPH dle příslušných předpisů ve výši platné ke dni uskutečnění zdanitelného plnění.”</w:t>
      </w:r>
    </w:p>
    <w:p w14:paraId="6F04075F" w14:textId="77777777" w:rsidR="00E16536" w:rsidRPr="00810E2C" w:rsidRDefault="00E16536" w:rsidP="00E16536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10E2C">
        <w:rPr>
          <w:rFonts w:cs="Arial"/>
          <w:szCs w:val="20"/>
        </w:rPr>
        <w:t>Smluvní strany sjednávají změnu odst. 12.</w:t>
      </w:r>
      <w:r w:rsidRPr="00810E2C">
        <w:rPr>
          <w:rFonts w:cs="Arial"/>
          <w:szCs w:val="20"/>
          <w:lang w:val="cs-CZ"/>
        </w:rPr>
        <w:t>2</w:t>
      </w:r>
      <w:r w:rsidRPr="00810E2C">
        <w:rPr>
          <w:rFonts w:cs="Arial"/>
          <w:szCs w:val="20"/>
        </w:rPr>
        <w:t xml:space="preserve"> Smlouvy, který </w:t>
      </w:r>
      <w:r w:rsidRPr="00810E2C">
        <w:rPr>
          <w:rFonts w:cs="Arial"/>
          <w:szCs w:val="20"/>
          <w:lang w:val="cs-CZ"/>
        </w:rPr>
        <w:t xml:space="preserve">se upravuje následovně: </w:t>
      </w:r>
    </w:p>
    <w:p w14:paraId="089BC46C" w14:textId="0A4C8ECF" w:rsidR="00E16536" w:rsidRPr="00810E2C" w:rsidRDefault="00E16536" w:rsidP="00E16536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szCs w:val="20"/>
        </w:rPr>
      </w:pPr>
      <w:r w:rsidRPr="00810E2C">
        <w:rPr>
          <w:rFonts w:cs="Arial"/>
          <w:i/>
          <w:iCs/>
          <w:szCs w:val="20"/>
          <w:lang w:val="cs-CZ"/>
        </w:rPr>
        <w:t>„</w:t>
      </w:r>
      <w:r w:rsidRPr="00810E2C">
        <w:rPr>
          <w:rFonts w:cs="Arial"/>
          <w:i/>
          <w:iCs/>
          <w:szCs w:val="20"/>
          <w:lang w:eastAsia="en-US"/>
        </w:rPr>
        <w:t xml:space="preserve">Tato Smlouva se uzavírá na dobu určitou, a to nejpozději do </w:t>
      </w:r>
      <w:r w:rsidR="00CD5891" w:rsidRPr="00810E2C">
        <w:rPr>
          <w:rFonts w:cs="Arial"/>
          <w:i/>
          <w:iCs/>
          <w:szCs w:val="20"/>
          <w:lang w:eastAsia="en-US"/>
        </w:rPr>
        <w:t>16</w:t>
      </w:r>
      <w:r w:rsidRPr="00810E2C">
        <w:rPr>
          <w:rFonts w:cs="Arial"/>
          <w:i/>
          <w:iCs/>
          <w:szCs w:val="20"/>
          <w:lang w:eastAsia="en-US"/>
        </w:rPr>
        <w:t>.03.2026.”</w:t>
      </w:r>
      <w:r w:rsidRPr="00810E2C">
        <w:rPr>
          <w:rFonts w:cs="Arial"/>
          <w:szCs w:val="20"/>
          <w:lang w:val="cs-CZ"/>
        </w:rPr>
        <w:t xml:space="preserve"> </w:t>
      </w:r>
    </w:p>
    <w:p w14:paraId="3BD681D7" w14:textId="78DFF387" w:rsidR="00E720C5" w:rsidRPr="00DA19ED" w:rsidRDefault="00E720C5" w:rsidP="00DA19ED">
      <w:pPr>
        <w:pStyle w:val="RLlneksmlouvy"/>
        <w:tabs>
          <w:tab w:val="clear" w:pos="737"/>
          <w:tab w:val="num" w:pos="567"/>
        </w:tabs>
        <w:spacing w:after="0" w:line="280" w:lineRule="atLeast"/>
        <w:ind w:left="567" w:hanging="567"/>
        <w:jc w:val="center"/>
        <w:rPr>
          <w:rFonts w:cs="Arial"/>
          <w:szCs w:val="22"/>
          <w:lang w:val="cs-CZ"/>
        </w:rPr>
      </w:pPr>
      <w:r w:rsidRPr="00DA19ED">
        <w:rPr>
          <w:rFonts w:cs="Arial"/>
          <w:szCs w:val="22"/>
          <w:lang w:val="cs-CZ"/>
        </w:rPr>
        <w:t>ZÁVĚREČNÁ USTANOVENÍ</w:t>
      </w:r>
    </w:p>
    <w:p w14:paraId="4AB40AEB" w14:textId="3BC3DD0C" w:rsidR="0090175C" w:rsidRPr="0090175C" w:rsidRDefault="0090175C" w:rsidP="00E32018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bookmarkStart w:id="3" w:name="_Hlt313894965"/>
      <w:bookmarkStart w:id="4" w:name="_Hlt313947528"/>
      <w:bookmarkStart w:id="5" w:name="_Hlt313947599"/>
      <w:bookmarkStart w:id="6" w:name="_Hlt313947695"/>
      <w:bookmarkStart w:id="7" w:name="_Hlt313947731"/>
      <w:bookmarkStart w:id="8" w:name="_Hlt313947749"/>
      <w:bookmarkStart w:id="9" w:name="_Hlt313951415"/>
      <w:bookmarkEnd w:id="3"/>
      <w:bookmarkEnd w:id="4"/>
      <w:bookmarkEnd w:id="5"/>
      <w:bookmarkEnd w:id="6"/>
      <w:bookmarkEnd w:id="7"/>
      <w:bookmarkEnd w:id="8"/>
      <w:bookmarkEnd w:id="9"/>
      <w:r w:rsidRPr="00974441">
        <w:rPr>
          <w:rFonts w:cs="Arial"/>
        </w:rPr>
        <w:t xml:space="preserve">Smluvní strany potvrzují, že ostatní ustanovení </w:t>
      </w:r>
      <w:r w:rsidR="00DA5573">
        <w:rPr>
          <w:rFonts w:cs="Arial"/>
        </w:rPr>
        <w:t>Smlouvy</w:t>
      </w:r>
      <w:r>
        <w:rPr>
          <w:rFonts w:cs="Arial"/>
        </w:rPr>
        <w:t xml:space="preserve"> </w:t>
      </w:r>
      <w:r w:rsidRPr="00974441">
        <w:rPr>
          <w:rFonts w:cs="Arial"/>
        </w:rPr>
        <w:t xml:space="preserve">zůstávají Dodatkem </w:t>
      </w:r>
      <w:r>
        <w:rPr>
          <w:rFonts w:cs="Arial"/>
        </w:rPr>
        <w:t xml:space="preserve">č. 1 </w:t>
      </w:r>
      <w:r w:rsidRPr="00974441">
        <w:rPr>
          <w:rFonts w:cs="Arial"/>
        </w:rPr>
        <w:t>nedotčena.</w:t>
      </w:r>
    </w:p>
    <w:p w14:paraId="1E9A2DD5" w14:textId="4E7EC106" w:rsidR="0090175C" w:rsidRDefault="0090175C" w:rsidP="0090175C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</w:rPr>
      </w:pPr>
      <w:r w:rsidRPr="0090175C">
        <w:rPr>
          <w:rFonts w:cs="Arial"/>
        </w:rPr>
        <w:t xml:space="preserve">Znění Dodatku č. 1 tvoří úplnou dohodu Smluvních stran o předmětu a rozsahu změny </w:t>
      </w:r>
      <w:r w:rsidR="00DA5573">
        <w:rPr>
          <w:rFonts w:cs="Arial"/>
        </w:rPr>
        <w:t>Smlouvy.</w:t>
      </w:r>
      <w:r w:rsidRPr="0090175C">
        <w:rPr>
          <w:rFonts w:cs="Arial"/>
        </w:rPr>
        <w:t xml:space="preserve"> </w:t>
      </w:r>
    </w:p>
    <w:p w14:paraId="4282525D" w14:textId="21874508" w:rsidR="0090175C" w:rsidRPr="0090175C" w:rsidRDefault="0090175C" w:rsidP="0090175C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</w:rPr>
      </w:pPr>
      <w:r>
        <w:rPr>
          <w:rFonts w:cs="Arial"/>
          <w:szCs w:val="22"/>
          <w:lang w:val="cs-CZ" w:eastAsia="en-US"/>
        </w:rPr>
        <w:t xml:space="preserve">Dodatek č. 1 je </w:t>
      </w:r>
      <w:r w:rsidRPr="00015496">
        <w:rPr>
          <w:rFonts w:cs="Arial"/>
          <w:szCs w:val="22"/>
          <w:lang w:val="cs-CZ" w:eastAsia="en-US"/>
        </w:rPr>
        <w:t xml:space="preserve">uzavírán v souladu s § 222 odst. 5 </w:t>
      </w:r>
      <w:r>
        <w:rPr>
          <w:rFonts w:cs="Arial"/>
          <w:szCs w:val="22"/>
          <w:lang w:val="cs-CZ" w:eastAsia="en-US"/>
        </w:rPr>
        <w:t>zákona č. 134/2016 Sb., o zadávání veřejných zakázek, ve znění pozdějších předpisů (dále jen „</w:t>
      </w:r>
      <w:r w:rsidRPr="00F46B8D">
        <w:rPr>
          <w:rFonts w:cs="Arial"/>
          <w:szCs w:val="22"/>
          <w:lang w:val="cs-CZ" w:eastAsia="en-US"/>
        </w:rPr>
        <w:t>ZZVZ</w:t>
      </w:r>
      <w:r>
        <w:rPr>
          <w:rFonts w:cs="Arial"/>
          <w:szCs w:val="22"/>
          <w:lang w:val="cs-CZ" w:eastAsia="en-US"/>
        </w:rPr>
        <w:t>“)</w:t>
      </w:r>
      <w:r w:rsidRPr="00015496">
        <w:rPr>
          <w:rFonts w:cs="Arial"/>
          <w:szCs w:val="22"/>
          <w:lang w:val="cs-CZ" w:eastAsia="en-US"/>
        </w:rPr>
        <w:t xml:space="preserve"> s tím, že uzavření Dodatku </w:t>
      </w:r>
      <w:r w:rsidR="00E16536">
        <w:rPr>
          <w:rFonts w:cs="Arial"/>
          <w:szCs w:val="22"/>
          <w:lang w:val="cs-CZ" w:eastAsia="en-US"/>
        </w:rPr>
        <w:br/>
      </w:r>
      <w:r w:rsidRPr="00015496">
        <w:rPr>
          <w:rFonts w:cs="Arial"/>
          <w:szCs w:val="22"/>
          <w:lang w:val="cs-CZ" w:eastAsia="en-US"/>
        </w:rPr>
        <w:t>č. 1 není podstatnou změnu závazku ze smlouvy ve smyslu ZZVZ. Navýšení celkové</w:t>
      </w:r>
      <w:r w:rsidR="00E16536">
        <w:rPr>
          <w:rFonts w:cs="Arial"/>
          <w:szCs w:val="22"/>
          <w:lang w:val="cs-CZ" w:eastAsia="en-US"/>
        </w:rPr>
        <w:t xml:space="preserve"> ceny </w:t>
      </w:r>
      <w:r w:rsidR="00E16536">
        <w:rPr>
          <w:rFonts w:cs="Arial"/>
          <w:szCs w:val="22"/>
          <w:lang w:val="cs-CZ" w:eastAsia="en-US"/>
        </w:rPr>
        <w:br/>
        <w:t xml:space="preserve">za plnění dle Smlouvy </w:t>
      </w:r>
      <w:r w:rsidRPr="00015496">
        <w:rPr>
          <w:rFonts w:cs="Arial"/>
          <w:szCs w:val="22"/>
          <w:lang w:val="cs-CZ" w:eastAsia="en-US"/>
        </w:rPr>
        <w:t xml:space="preserve">je stanoveno v souladu s § 222 odst. </w:t>
      </w:r>
      <w:r w:rsidR="00E16536">
        <w:rPr>
          <w:rFonts w:cs="Arial"/>
          <w:szCs w:val="22"/>
          <w:lang w:val="cs-CZ" w:eastAsia="en-US"/>
        </w:rPr>
        <w:t>9</w:t>
      </w:r>
      <w:r w:rsidRPr="00015496">
        <w:rPr>
          <w:rFonts w:cs="Arial"/>
          <w:szCs w:val="22"/>
          <w:lang w:val="cs-CZ" w:eastAsia="en-US"/>
        </w:rPr>
        <w:t xml:space="preserve"> ZZVZ (tj. navýšení nepřesahuje 30 % původní hodnoty závazku u změny dle § 222 odst. 5 ZZVZ).</w:t>
      </w:r>
    </w:p>
    <w:p w14:paraId="6EEF7D35" w14:textId="5125D139" w:rsidR="004645DE" w:rsidRPr="002B011D" w:rsidRDefault="004645DE" w:rsidP="002B011D">
      <w:pPr>
        <w:pStyle w:val="RLTextlnkuslovan"/>
        <w:widowControl w:val="0"/>
        <w:tabs>
          <w:tab w:val="num" w:pos="8392"/>
        </w:tabs>
        <w:adjustRightInd w:val="0"/>
        <w:spacing w:before="120" w:line="280" w:lineRule="atLeast"/>
        <w:ind w:left="567" w:hanging="567"/>
        <w:textAlignment w:val="baseline"/>
        <w:rPr>
          <w:rFonts w:cs="Arial"/>
          <w:i/>
          <w:iCs/>
          <w:szCs w:val="22"/>
          <w:lang w:val="cs-CZ"/>
        </w:rPr>
      </w:pPr>
      <w:r w:rsidRPr="00333042">
        <w:rPr>
          <w:rFonts w:cs="Arial"/>
          <w:szCs w:val="22"/>
        </w:rPr>
        <w:t xml:space="preserve">Dodatek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</w:t>
      </w:r>
      <w:r w:rsidR="002B011D">
        <w:rPr>
          <w:rFonts w:cs="Arial"/>
          <w:szCs w:val="22"/>
        </w:rPr>
        <w:t>. Dodatek č. 1</w:t>
      </w:r>
      <w:r w:rsidRPr="00333042">
        <w:rPr>
          <w:rFonts w:cs="Arial"/>
          <w:szCs w:val="22"/>
        </w:rPr>
        <w:t xml:space="preserve"> </w:t>
      </w:r>
      <w:r w:rsidR="002B011D">
        <w:rPr>
          <w:rFonts w:cs="Arial"/>
          <w:szCs w:val="22"/>
        </w:rPr>
        <w:t>nabývá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="00E92DAB">
        <w:rPr>
          <w:rFonts w:cs="Arial"/>
        </w:rPr>
        <w:t>dnem</w:t>
      </w:r>
      <w:r w:rsidRPr="00333042">
        <w:rPr>
          <w:rFonts w:cs="Arial"/>
        </w:rPr>
        <w:t xml:space="preserve"> uveřejnění v registru smluv dle zákona č. 340/2015 Sb., </w:t>
      </w:r>
      <w:r w:rsidR="003A61E3">
        <w:rPr>
          <w:rFonts w:cs="Arial"/>
          <w:lang w:val="cs-CZ"/>
        </w:rPr>
        <w:t>z</w:t>
      </w:r>
      <w:r w:rsidR="003A61E3" w:rsidRPr="004D43BE">
        <w:rPr>
          <w:rFonts w:cs="Arial"/>
        </w:rPr>
        <w:t>ákon o zvláštních podmínkách účinnosti některých smluv, uveřejňování těchto smluv a o registru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="002B011D">
        <w:rPr>
          <w:rFonts w:cs="Arial"/>
          <w:szCs w:val="22"/>
        </w:rPr>
        <w:t xml:space="preserve">, nejdříve však dnem, kdy bude formou dodatku k právnímu aktu prodloužena doba trvání projektu </w:t>
      </w:r>
      <w:r w:rsidR="002B011D" w:rsidRPr="002B011D">
        <w:rPr>
          <w:rFonts w:cs="Arial"/>
          <w:szCs w:val="22"/>
        </w:rPr>
        <w:t>s názvem „Podpora implementace koordinovaného přístupu v systému poskytování sociální ochrany v ČR“, reg. č. CZ.03.02.02/00/22_004/0001320</w:t>
      </w:r>
      <w:r w:rsidR="002B011D">
        <w:rPr>
          <w:rFonts w:cs="Arial"/>
          <w:szCs w:val="22"/>
        </w:rPr>
        <w:t>. V případě, že doba trvání projektu dle předchozí věty nebude prodloužena, Dodatek č. 1 se od počátku ruší.</w:t>
      </w:r>
    </w:p>
    <w:p w14:paraId="2CD809AC" w14:textId="77777777" w:rsidR="00BF4558" w:rsidRDefault="00E92DAB" w:rsidP="00BF4558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>
        <w:rPr>
          <w:rFonts w:cs="Arial"/>
          <w:szCs w:val="22"/>
          <w:lang w:eastAsia="en-US"/>
        </w:rPr>
        <w:t xml:space="preserve"> </w:t>
      </w:r>
      <w:r w:rsidR="004645DE" w:rsidRPr="00333042">
        <w:rPr>
          <w:rFonts w:cs="Arial"/>
          <w:szCs w:val="22"/>
          <w:lang w:eastAsia="en-US"/>
        </w:rPr>
        <w:t>Dodatek</w:t>
      </w:r>
      <w:r w:rsidR="004645DE"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1 </w:t>
      </w:r>
      <w:r w:rsidR="004645DE" w:rsidRPr="00333042">
        <w:rPr>
          <w:rFonts w:cs="Arial"/>
          <w:szCs w:val="22"/>
        </w:rPr>
        <w:t>je uzavírán elektronicky, tj. prostřednictvím uznávaného elektronického podpisu ve</w:t>
      </w:r>
      <w:r w:rsidR="00C170D1">
        <w:rPr>
          <w:rFonts w:cs="Arial"/>
          <w:szCs w:val="22"/>
        </w:rPr>
        <w:t> </w:t>
      </w:r>
      <w:r w:rsidR="004645DE" w:rsidRPr="00333042">
        <w:rPr>
          <w:rFonts w:cs="Arial"/>
          <w:szCs w:val="22"/>
        </w:rPr>
        <w:t>smyslu zákona č. 297/2016 Sb., o službách vytvářejících důvěru pro elektronické transakce, ve</w:t>
      </w:r>
      <w:r w:rsidR="00C170D1">
        <w:rPr>
          <w:rFonts w:cs="Arial"/>
          <w:szCs w:val="22"/>
        </w:rPr>
        <w:t> </w:t>
      </w:r>
      <w:r w:rsidR="004645DE" w:rsidRPr="00333042">
        <w:rPr>
          <w:rFonts w:cs="Arial"/>
          <w:szCs w:val="22"/>
        </w:rPr>
        <w:t>znění pozdějších předpisů, opatřeného časovým razítkem.</w:t>
      </w:r>
    </w:p>
    <w:p w14:paraId="16496882" w14:textId="35662563" w:rsidR="00BF4558" w:rsidRDefault="00BF4558" w:rsidP="00BF4558">
      <w:pPr>
        <w:pStyle w:val="RLTextlnkuslovan"/>
        <w:widowControl w:val="0"/>
        <w:tabs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>
        <w:t xml:space="preserve">Nedílnou součástí Dodatku č. 1 je příloha s názvem </w:t>
      </w:r>
      <w:r w:rsidRPr="00C51057">
        <w:rPr>
          <w:rFonts w:cs="Arial"/>
          <w:szCs w:val="22"/>
          <w:lang w:eastAsia="en-US"/>
        </w:rPr>
        <w:t>„</w:t>
      </w:r>
      <w:r>
        <w:t>Příloha A2 -</w:t>
      </w:r>
      <w:r w:rsidRPr="00BF4558">
        <w:t xml:space="preserve"> </w:t>
      </w:r>
      <w:r w:rsidRPr="00BF4558">
        <w:rPr>
          <w:rFonts w:cs="Arial"/>
          <w:szCs w:val="22"/>
        </w:rPr>
        <w:t>Specifikace předmětu plnění</w:t>
      </w:r>
      <w:r>
        <w:rPr>
          <w:rFonts w:cs="Arial"/>
          <w:szCs w:val="22"/>
        </w:rPr>
        <w:t>, ve znění D1”, která nahrazuje Přílohu A2 Smlouvy.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438230F1" w:rsidR="00D41D8D" w:rsidRDefault="00E720C5" w:rsidP="008B233B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Dodatek </w:t>
      </w:r>
      <w:r w:rsidR="005A62D6" w:rsidRPr="00333042">
        <w:rPr>
          <w:rFonts w:cs="Arial"/>
          <w:lang w:val="cs-CZ"/>
        </w:rPr>
        <w:t xml:space="preserve">č. 1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5D0F1342" w14:textId="77777777" w:rsidR="002B011D" w:rsidRDefault="002B011D" w:rsidP="008B233B">
      <w:pPr>
        <w:pStyle w:val="RLProhlensmluvnchstran"/>
        <w:spacing w:after="0"/>
        <w:rPr>
          <w:rFonts w:cs="Arial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A5323" w14:paraId="6F6E90ED" w14:textId="77777777" w:rsidTr="006C1B40">
        <w:trPr>
          <w:jc w:val="center"/>
        </w:trPr>
        <w:tc>
          <w:tcPr>
            <w:tcW w:w="4535" w:type="dxa"/>
          </w:tcPr>
          <w:p w14:paraId="7A47B438" w14:textId="77777777" w:rsidR="002B011D" w:rsidRDefault="002B011D" w:rsidP="002B011D">
            <w:pPr>
              <w:pStyle w:val="RLProhlensmluvnchstran"/>
              <w:keepNext/>
              <w:spacing w:after="0"/>
              <w:jc w:val="left"/>
              <w:rPr>
                <w:rFonts w:cs="Arial"/>
              </w:rPr>
            </w:pPr>
          </w:p>
          <w:p w14:paraId="34ABFBB3" w14:textId="02D6F0A1" w:rsidR="006A5323" w:rsidRPr="007F190E" w:rsidRDefault="00E92DAB" w:rsidP="006C1B40">
            <w:pPr>
              <w:pStyle w:val="RLProhlensmluvnchstran"/>
              <w:keepNext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Za </w:t>
            </w:r>
            <w:r w:rsidR="006A5323" w:rsidRPr="007F190E">
              <w:rPr>
                <w:rFonts w:cs="Arial"/>
              </w:rPr>
              <w:t>Objednatel</w:t>
            </w:r>
            <w:r>
              <w:rPr>
                <w:rFonts w:cs="Arial"/>
              </w:rPr>
              <w:t>e:</w:t>
            </w:r>
          </w:p>
          <w:p w14:paraId="44E3D99E" w14:textId="77777777" w:rsidR="006A5323" w:rsidRPr="007F190E" w:rsidRDefault="006A5323" w:rsidP="006C1B40">
            <w:pPr>
              <w:pStyle w:val="RLProhlensmluvnchstran"/>
              <w:keepNext/>
              <w:spacing w:after="0"/>
              <w:rPr>
                <w:rFonts w:cs="Arial"/>
                <w:b w:val="0"/>
              </w:rPr>
            </w:pPr>
            <w:r w:rsidRPr="007F190E">
              <w:rPr>
                <w:rFonts w:cs="Arial"/>
                <w:b w:val="0"/>
              </w:rPr>
              <w:t>V Praze dne elektronického podpisu</w:t>
            </w:r>
          </w:p>
        </w:tc>
        <w:tc>
          <w:tcPr>
            <w:tcW w:w="4535" w:type="dxa"/>
          </w:tcPr>
          <w:p w14:paraId="2050207D" w14:textId="77777777" w:rsidR="00E16536" w:rsidRDefault="00E16536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74206932" w14:textId="6F4075DD" w:rsidR="006A5323" w:rsidRPr="007F190E" w:rsidRDefault="00E92DAB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Za </w:t>
            </w:r>
            <w:r w:rsidR="00E16536">
              <w:rPr>
                <w:rFonts w:cs="Arial"/>
                <w:b/>
                <w:bCs/>
                <w:szCs w:val="20"/>
              </w:rPr>
              <w:t>Zpracovatele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  <w:p w14:paraId="1A70AB76" w14:textId="77777777" w:rsidR="006A5323" w:rsidRPr="007F190E" w:rsidRDefault="006A5323" w:rsidP="006C1B40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7F190E">
              <w:rPr>
                <w:rFonts w:cs="Arial"/>
                <w:szCs w:val="20"/>
              </w:rPr>
              <w:t>V Praze dne elektronického podpisu</w:t>
            </w:r>
          </w:p>
        </w:tc>
      </w:tr>
      <w:tr w:rsidR="006A5323" w14:paraId="179A770F" w14:textId="77777777" w:rsidTr="006C1B40">
        <w:trPr>
          <w:jc w:val="center"/>
        </w:trPr>
        <w:tc>
          <w:tcPr>
            <w:tcW w:w="4535" w:type="dxa"/>
          </w:tcPr>
          <w:p w14:paraId="7FBAC3BD" w14:textId="77777777" w:rsidR="006A5323" w:rsidRDefault="006A5323" w:rsidP="006C1B40">
            <w:pPr>
              <w:pStyle w:val="RLProhlensmluvnchstran"/>
              <w:keepNext/>
              <w:spacing w:after="0"/>
              <w:rPr>
                <w:rFonts w:cs="Arial"/>
              </w:rPr>
            </w:pPr>
          </w:p>
          <w:p w14:paraId="41F16C50" w14:textId="77777777" w:rsidR="006A5323" w:rsidRPr="007F190E" w:rsidRDefault="006A5323" w:rsidP="002B011D">
            <w:pPr>
              <w:pStyle w:val="RLProhlensmluvnchstran"/>
              <w:keepNext/>
              <w:spacing w:after="0"/>
              <w:jc w:val="left"/>
              <w:rPr>
                <w:rFonts w:cs="Arial"/>
              </w:rPr>
            </w:pPr>
          </w:p>
          <w:p w14:paraId="65D4FFF1" w14:textId="77777777" w:rsidR="006A5323" w:rsidRPr="007F190E" w:rsidRDefault="006A5323" w:rsidP="006C1B40">
            <w:pPr>
              <w:pStyle w:val="RLProhlensmluvnchstran"/>
              <w:keepNext/>
              <w:spacing w:after="0"/>
              <w:rPr>
                <w:rFonts w:cs="Arial"/>
              </w:rPr>
            </w:pPr>
            <w:r w:rsidRPr="007F190E">
              <w:rPr>
                <w:rFonts w:cs="Arial"/>
              </w:rPr>
              <w:t>____________________________________</w:t>
            </w:r>
          </w:p>
          <w:p w14:paraId="225C4B46" w14:textId="77777777" w:rsidR="007A739F" w:rsidRDefault="007A739F" w:rsidP="00E1653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216E2">
              <w:rPr>
                <w:rFonts w:cs="Arial"/>
                <w:b/>
                <w:bCs/>
                <w:i/>
                <w:iCs/>
                <w:color w:val="FFFFFF" w:themeColor="background1"/>
                <w:szCs w:val="20"/>
                <w:highlight w:val="black"/>
                <w:lang w:eastAsia="en-US"/>
              </w:rPr>
              <w:t>neveřejný údaj</w:t>
            </w:r>
            <w:r w:rsidRPr="00E16536">
              <w:rPr>
                <w:rFonts w:cs="Arial"/>
                <w:szCs w:val="20"/>
                <w:lang w:eastAsia="en-US"/>
              </w:rPr>
              <w:t xml:space="preserve"> </w:t>
            </w:r>
          </w:p>
          <w:p w14:paraId="53679E03" w14:textId="7BEBDBCD" w:rsidR="00E16536" w:rsidRPr="00E16536" w:rsidRDefault="00E16536" w:rsidP="00E16536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cs="Arial"/>
                <w:color w:val="FF0000"/>
                <w:szCs w:val="20"/>
              </w:rPr>
            </w:pPr>
            <w:r w:rsidRPr="00E16536">
              <w:rPr>
                <w:rFonts w:cs="Arial"/>
                <w:szCs w:val="20"/>
                <w:lang w:eastAsia="en-US"/>
              </w:rPr>
              <w:t>ředitelka odboru řízení projektů</w:t>
            </w:r>
          </w:p>
          <w:p w14:paraId="4925AA3D" w14:textId="6563A010" w:rsidR="00E16536" w:rsidRPr="00E16536" w:rsidRDefault="00E16536" w:rsidP="00E16536">
            <w:pPr>
              <w:spacing w:after="0" w:line="28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E16536">
              <w:rPr>
                <w:rFonts w:cs="Arial"/>
                <w:b/>
                <w:bCs/>
                <w:szCs w:val="20"/>
                <w:lang w:eastAsia="en-US"/>
              </w:rPr>
              <w:t xml:space="preserve">Česká republika </w:t>
            </w:r>
            <w:r>
              <w:rPr>
                <w:rFonts w:cs="Arial"/>
                <w:b/>
                <w:bCs/>
                <w:szCs w:val="20"/>
                <w:lang w:eastAsia="en-US"/>
              </w:rPr>
              <w:t>-</w:t>
            </w:r>
            <w:r w:rsidRPr="00E16536">
              <w:rPr>
                <w:rFonts w:cs="Arial"/>
                <w:b/>
                <w:bCs/>
                <w:szCs w:val="20"/>
                <w:lang w:eastAsia="en-US"/>
              </w:rPr>
              <w:t xml:space="preserve"> Ministerstvo práce</w:t>
            </w:r>
          </w:p>
          <w:p w14:paraId="4500CC23" w14:textId="77777777" w:rsidR="00E16536" w:rsidRPr="00E16536" w:rsidRDefault="00E16536" w:rsidP="00E16536">
            <w:pPr>
              <w:spacing w:after="0" w:line="280" w:lineRule="atLeast"/>
              <w:rPr>
                <w:rFonts w:cs="Arial"/>
                <w:b/>
                <w:bCs/>
                <w:szCs w:val="20"/>
                <w:lang w:eastAsia="en-US"/>
              </w:rPr>
            </w:pPr>
            <w:r w:rsidRPr="00E16536">
              <w:rPr>
                <w:rFonts w:cs="Arial"/>
                <w:b/>
                <w:bCs/>
                <w:szCs w:val="20"/>
                <w:lang w:eastAsia="en-US"/>
              </w:rPr>
              <w:t xml:space="preserve">                            a sociálních věcí</w:t>
            </w:r>
          </w:p>
          <w:p w14:paraId="7014CECF" w14:textId="1807EA8F" w:rsidR="006A5323" w:rsidRPr="007F190E" w:rsidRDefault="006A5323" w:rsidP="006C1B40">
            <w:pPr>
              <w:pStyle w:val="RLProhlensmluvnchstran"/>
              <w:keepNext/>
              <w:spacing w:after="0" w:line="280" w:lineRule="atLeast"/>
              <w:rPr>
                <w:rFonts w:cs="Arial"/>
                <w:b w:val="0"/>
                <w:bCs/>
              </w:rPr>
            </w:pPr>
          </w:p>
        </w:tc>
        <w:tc>
          <w:tcPr>
            <w:tcW w:w="4535" w:type="dxa"/>
          </w:tcPr>
          <w:p w14:paraId="1071F9AF" w14:textId="77777777" w:rsidR="006A5323" w:rsidRPr="007F190E" w:rsidRDefault="006A5323" w:rsidP="002B011D">
            <w:pPr>
              <w:pStyle w:val="RLdajeosmluvnstran"/>
              <w:keepNext/>
              <w:spacing w:after="0" w:line="280" w:lineRule="atLeast"/>
              <w:jc w:val="left"/>
              <w:rPr>
                <w:rFonts w:cs="Arial"/>
                <w:b/>
                <w:bCs/>
                <w:szCs w:val="20"/>
              </w:rPr>
            </w:pPr>
          </w:p>
          <w:p w14:paraId="7F846977" w14:textId="77777777" w:rsidR="006A5323" w:rsidRPr="007F190E" w:rsidRDefault="006A5323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  <w:p w14:paraId="15CEF198" w14:textId="77777777" w:rsidR="006A5323" w:rsidRPr="007F190E" w:rsidRDefault="006A5323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7F190E">
              <w:rPr>
                <w:rFonts w:cs="Arial"/>
                <w:b/>
                <w:bCs/>
                <w:szCs w:val="20"/>
              </w:rPr>
              <w:t>____________________________________</w:t>
            </w:r>
          </w:p>
          <w:p w14:paraId="76C4EE03" w14:textId="77777777" w:rsidR="007A739F" w:rsidRDefault="007A739F" w:rsidP="00E16536">
            <w:p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8216E2">
              <w:rPr>
                <w:rFonts w:cs="Arial"/>
                <w:b/>
                <w:bCs/>
                <w:i/>
                <w:iCs/>
                <w:color w:val="FFFFFF" w:themeColor="background1"/>
                <w:szCs w:val="20"/>
                <w:highlight w:val="black"/>
                <w:lang w:eastAsia="en-US"/>
              </w:rPr>
              <w:t>neveřejný údaj</w:t>
            </w:r>
            <w:r w:rsidRPr="00E16536">
              <w:rPr>
                <w:rFonts w:cs="Arial"/>
                <w:szCs w:val="20"/>
                <w:lang w:eastAsia="en-US"/>
              </w:rPr>
              <w:t xml:space="preserve"> </w:t>
            </w:r>
          </w:p>
          <w:p w14:paraId="2CA358BB" w14:textId="428155CA" w:rsidR="00E16536" w:rsidRPr="00E16536" w:rsidRDefault="00E16536" w:rsidP="00E16536">
            <w:pPr>
              <w:spacing w:after="0" w:line="280" w:lineRule="atLeast"/>
              <w:jc w:val="center"/>
              <w:rPr>
                <w:rFonts w:cs="Arial"/>
                <w:szCs w:val="20"/>
                <w:lang w:eastAsia="en-US"/>
              </w:rPr>
            </w:pPr>
            <w:r w:rsidRPr="00E16536">
              <w:rPr>
                <w:rFonts w:cs="Arial"/>
                <w:szCs w:val="20"/>
                <w:lang w:eastAsia="en-US"/>
              </w:rPr>
              <w:t>prokuristka</w:t>
            </w:r>
          </w:p>
          <w:p w14:paraId="118FC2B9" w14:textId="77777777" w:rsidR="00E16536" w:rsidRPr="00E16536" w:rsidRDefault="00E16536" w:rsidP="00E1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20"/>
                <w:lang w:eastAsia="en-US"/>
              </w:rPr>
            </w:pPr>
            <w:r w:rsidRPr="00E16536">
              <w:rPr>
                <w:rFonts w:cs="Arial"/>
                <w:b/>
                <w:bCs/>
                <w:szCs w:val="20"/>
                <w:lang w:eastAsia="en-US"/>
              </w:rPr>
              <w:t>Ernst &amp; Young, s.r.o.</w:t>
            </w:r>
          </w:p>
          <w:p w14:paraId="7D7549BB" w14:textId="77777777" w:rsidR="006A5323" w:rsidRPr="007F190E" w:rsidRDefault="006A5323" w:rsidP="006C1B40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C170D1">
      <w:headerReference w:type="default" r:id="rId11"/>
      <w:pgSz w:w="11906" w:h="16838"/>
      <w:pgMar w:top="1588" w:right="1418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5FD9" w14:textId="77777777" w:rsidR="00542689" w:rsidRDefault="00542689">
      <w:r>
        <w:separator/>
      </w:r>
    </w:p>
  </w:endnote>
  <w:endnote w:type="continuationSeparator" w:id="0">
    <w:p w14:paraId="53B0794F" w14:textId="77777777" w:rsidR="00542689" w:rsidRDefault="00542689">
      <w:r>
        <w:continuationSeparator/>
      </w:r>
    </w:p>
  </w:endnote>
  <w:endnote w:type="continuationNotice" w:id="1">
    <w:p w14:paraId="668FE919" w14:textId="77777777" w:rsidR="00542689" w:rsidRDefault="00542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91F4" w14:textId="77777777" w:rsidR="00542689" w:rsidRDefault="00542689">
      <w:r>
        <w:separator/>
      </w:r>
    </w:p>
  </w:footnote>
  <w:footnote w:type="continuationSeparator" w:id="0">
    <w:p w14:paraId="6F4F261A" w14:textId="77777777" w:rsidR="00542689" w:rsidRDefault="00542689">
      <w:r>
        <w:continuationSeparator/>
      </w:r>
    </w:p>
  </w:footnote>
  <w:footnote w:type="continuationNotice" w:id="1">
    <w:p w14:paraId="20ECB3E1" w14:textId="77777777" w:rsidR="00542689" w:rsidRDefault="005426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6C2E416B" w:rsidR="000F2A45" w:rsidRPr="009B50EF" w:rsidRDefault="000F2A45" w:rsidP="00C51057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815ABE"/>
    <w:multiLevelType w:val="multilevel"/>
    <w:tmpl w:val="CA84B0BA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0D231A66"/>
    <w:multiLevelType w:val="multilevel"/>
    <w:tmpl w:val="CA84B0BA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43A09"/>
    <w:multiLevelType w:val="hybridMultilevel"/>
    <w:tmpl w:val="3E106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2C6FCD"/>
    <w:multiLevelType w:val="multilevel"/>
    <w:tmpl w:val="90241CC8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4441"/>
    <w:multiLevelType w:val="multilevel"/>
    <w:tmpl w:val="4BA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91535"/>
    <w:multiLevelType w:val="multilevel"/>
    <w:tmpl w:val="8F0EA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790068"/>
    <w:multiLevelType w:val="hybridMultilevel"/>
    <w:tmpl w:val="98A0DCD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0">
    <w:nsid w:val="76946EC9"/>
    <w:multiLevelType w:val="multilevel"/>
    <w:tmpl w:val="CAC0E2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num w:numId="1" w16cid:durableId="792559439">
    <w:abstractNumId w:val="10"/>
  </w:num>
  <w:num w:numId="2" w16cid:durableId="11614307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7"/>
  </w:num>
  <w:num w:numId="7" w16cid:durableId="1103186587">
    <w:abstractNumId w:val="8"/>
  </w:num>
  <w:num w:numId="8" w16cid:durableId="821000331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11"/>
  </w:num>
  <w:num w:numId="11" w16cid:durableId="1277101984">
    <w:abstractNumId w:val="9"/>
  </w:num>
  <w:num w:numId="12" w16cid:durableId="801271120">
    <w:abstractNumId w:val="10"/>
  </w:num>
  <w:num w:numId="13" w16cid:durableId="744451370">
    <w:abstractNumId w:val="6"/>
  </w:num>
  <w:num w:numId="14" w16cid:durableId="1141578481">
    <w:abstractNumId w:val="10"/>
  </w:num>
  <w:num w:numId="15" w16cid:durableId="1636788148">
    <w:abstractNumId w:val="10"/>
  </w:num>
  <w:num w:numId="16" w16cid:durableId="1553732232">
    <w:abstractNumId w:val="10"/>
  </w:num>
  <w:num w:numId="17" w16cid:durableId="1554996970">
    <w:abstractNumId w:val="2"/>
  </w:num>
  <w:num w:numId="18" w16cid:durableId="2007780034">
    <w:abstractNumId w:val="20"/>
  </w:num>
  <w:num w:numId="19" w16cid:durableId="837380162">
    <w:abstractNumId w:val="10"/>
  </w:num>
  <w:num w:numId="20" w16cid:durableId="1654260532">
    <w:abstractNumId w:val="10"/>
  </w:num>
  <w:num w:numId="21" w16cid:durableId="1905480703">
    <w:abstractNumId w:val="10"/>
  </w:num>
  <w:num w:numId="22" w16cid:durableId="8672886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9284377">
    <w:abstractNumId w:val="16"/>
  </w:num>
  <w:num w:numId="24" w16cid:durableId="86269876">
    <w:abstractNumId w:val="10"/>
  </w:num>
  <w:num w:numId="25" w16cid:durableId="1493521933">
    <w:abstractNumId w:val="10"/>
  </w:num>
  <w:num w:numId="26" w16cid:durableId="1661807922">
    <w:abstractNumId w:val="10"/>
  </w:num>
  <w:num w:numId="27" w16cid:durableId="1638990124">
    <w:abstractNumId w:val="4"/>
  </w:num>
  <w:num w:numId="28" w16cid:durableId="546574228">
    <w:abstractNumId w:val="18"/>
  </w:num>
  <w:num w:numId="29" w16cid:durableId="1411469190">
    <w:abstractNumId w:val="10"/>
  </w:num>
  <w:num w:numId="30" w16cid:durableId="1309702213">
    <w:abstractNumId w:val="14"/>
  </w:num>
  <w:num w:numId="31" w16cid:durableId="1627932033">
    <w:abstractNumId w:val="3"/>
  </w:num>
  <w:num w:numId="32" w16cid:durableId="751243813">
    <w:abstractNumId w:val="10"/>
  </w:num>
  <w:num w:numId="33" w16cid:durableId="192116851">
    <w:abstractNumId w:val="10"/>
  </w:num>
  <w:num w:numId="34" w16cid:durableId="1192378120">
    <w:abstractNumId w:val="10"/>
  </w:num>
  <w:num w:numId="35" w16cid:durableId="391464851">
    <w:abstractNumId w:val="15"/>
  </w:num>
  <w:num w:numId="36" w16cid:durableId="123037727">
    <w:abstractNumId w:val="10"/>
  </w:num>
  <w:num w:numId="37" w16cid:durableId="1929194549">
    <w:abstractNumId w:val="10"/>
  </w:num>
  <w:num w:numId="38" w16cid:durableId="209473874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33A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6B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BA2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480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581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10FA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DAC"/>
    <w:rsid w:val="002A2F96"/>
    <w:rsid w:val="002A46C7"/>
    <w:rsid w:val="002A5273"/>
    <w:rsid w:val="002A5A92"/>
    <w:rsid w:val="002A63A5"/>
    <w:rsid w:val="002A685E"/>
    <w:rsid w:val="002B011D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6F02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979"/>
    <w:rsid w:val="002D3E58"/>
    <w:rsid w:val="002D4359"/>
    <w:rsid w:val="002D5B18"/>
    <w:rsid w:val="002D5F11"/>
    <w:rsid w:val="002D6F0C"/>
    <w:rsid w:val="002D7AF7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302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018E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2BD6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D37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59B4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1E90"/>
    <w:rsid w:val="0048569D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5D3A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35B6"/>
    <w:rsid w:val="00514969"/>
    <w:rsid w:val="00514B6A"/>
    <w:rsid w:val="005154AC"/>
    <w:rsid w:val="00515656"/>
    <w:rsid w:val="00515E87"/>
    <w:rsid w:val="00516105"/>
    <w:rsid w:val="005168A6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6F2F"/>
    <w:rsid w:val="00537216"/>
    <w:rsid w:val="0053730B"/>
    <w:rsid w:val="00540040"/>
    <w:rsid w:val="00540557"/>
    <w:rsid w:val="00540558"/>
    <w:rsid w:val="005410C9"/>
    <w:rsid w:val="0054165F"/>
    <w:rsid w:val="00542689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6706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5E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2EE2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0E2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75FCB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3BB"/>
    <w:rsid w:val="006969B1"/>
    <w:rsid w:val="00696D82"/>
    <w:rsid w:val="00697480"/>
    <w:rsid w:val="006A0179"/>
    <w:rsid w:val="006A035B"/>
    <w:rsid w:val="006A0D06"/>
    <w:rsid w:val="006A2B3B"/>
    <w:rsid w:val="006A300F"/>
    <w:rsid w:val="006A499D"/>
    <w:rsid w:val="006A5323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66C1"/>
    <w:rsid w:val="00706B07"/>
    <w:rsid w:val="007074BE"/>
    <w:rsid w:val="00710560"/>
    <w:rsid w:val="00711A4C"/>
    <w:rsid w:val="00711B50"/>
    <w:rsid w:val="00711B5D"/>
    <w:rsid w:val="00711EA2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057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403A2"/>
    <w:rsid w:val="00741208"/>
    <w:rsid w:val="0074310F"/>
    <w:rsid w:val="00743B99"/>
    <w:rsid w:val="00745051"/>
    <w:rsid w:val="0074662A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1FBC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A739F"/>
    <w:rsid w:val="007B03C9"/>
    <w:rsid w:val="007B0752"/>
    <w:rsid w:val="007B0DF8"/>
    <w:rsid w:val="007B1109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1E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4F09"/>
    <w:rsid w:val="008057D8"/>
    <w:rsid w:val="00805A9D"/>
    <w:rsid w:val="008067CB"/>
    <w:rsid w:val="008067E7"/>
    <w:rsid w:val="008070FD"/>
    <w:rsid w:val="0080783D"/>
    <w:rsid w:val="00807DD2"/>
    <w:rsid w:val="00807E11"/>
    <w:rsid w:val="00810E2C"/>
    <w:rsid w:val="00811756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16E2"/>
    <w:rsid w:val="00823506"/>
    <w:rsid w:val="00824BF7"/>
    <w:rsid w:val="00830E11"/>
    <w:rsid w:val="008314CD"/>
    <w:rsid w:val="00833A79"/>
    <w:rsid w:val="00833EAA"/>
    <w:rsid w:val="00833F5E"/>
    <w:rsid w:val="00835A79"/>
    <w:rsid w:val="00836274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C31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868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233B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4074"/>
    <w:rsid w:val="008F66B9"/>
    <w:rsid w:val="008F6C88"/>
    <w:rsid w:val="009003B9"/>
    <w:rsid w:val="0090175C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596F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4E59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3777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38"/>
    <w:rsid w:val="00A020D4"/>
    <w:rsid w:val="00A0297B"/>
    <w:rsid w:val="00A02A63"/>
    <w:rsid w:val="00A02DFC"/>
    <w:rsid w:val="00A02F21"/>
    <w:rsid w:val="00A04570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267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5378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79B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4526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239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26CF3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76501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A4C"/>
    <w:rsid w:val="00B90DD6"/>
    <w:rsid w:val="00B914FC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455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170D1"/>
    <w:rsid w:val="00C206A1"/>
    <w:rsid w:val="00C2263A"/>
    <w:rsid w:val="00C23367"/>
    <w:rsid w:val="00C23EED"/>
    <w:rsid w:val="00C2626B"/>
    <w:rsid w:val="00C30C9B"/>
    <w:rsid w:val="00C318A0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057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0420"/>
    <w:rsid w:val="00CB23D1"/>
    <w:rsid w:val="00CB26FE"/>
    <w:rsid w:val="00CB2E6F"/>
    <w:rsid w:val="00CB4254"/>
    <w:rsid w:val="00CB4259"/>
    <w:rsid w:val="00CB4C36"/>
    <w:rsid w:val="00CB52E3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891"/>
    <w:rsid w:val="00CD5D60"/>
    <w:rsid w:val="00CD6610"/>
    <w:rsid w:val="00CD668A"/>
    <w:rsid w:val="00CD694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33E5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1A5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790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2ECF"/>
    <w:rsid w:val="00D9491B"/>
    <w:rsid w:val="00D9600A"/>
    <w:rsid w:val="00D9766D"/>
    <w:rsid w:val="00D97EEC"/>
    <w:rsid w:val="00DA0150"/>
    <w:rsid w:val="00DA04CD"/>
    <w:rsid w:val="00DA098D"/>
    <w:rsid w:val="00DA19ED"/>
    <w:rsid w:val="00DA1D60"/>
    <w:rsid w:val="00DA3545"/>
    <w:rsid w:val="00DA35A5"/>
    <w:rsid w:val="00DA3817"/>
    <w:rsid w:val="00DA3C36"/>
    <w:rsid w:val="00DA3EC0"/>
    <w:rsid w:val="00DA5573"/>
    <w:rsid w:val="00DA6049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0BD2"/>
    <w:rsid w:val="00E0245B"/>
    <w:rsid w:val="00E027AF"/>
    <w:rsid w:val="00E0289C"/>
    <w:rsid w:val="00E0414C"/>
    <w:rsid w:val="00E05218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16536"/>
    <w:rsid w:val="00E200A2"/>
    <w:rsid w:val="00E20804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018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157"/>
    <w:rsid w:val="00E6298B"/>
    <w:rsid w:val="00E6308B"/>
    <w:rsid w:val="00E63CD6"/>
    <w:rsid w:val="00E64141"/>
    <w:rsid w:val="00E64FEB"/>
    <w:rsid w:val="00E653BD"/>
    <w:rsid w:val="00E66908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2DAB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6B8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99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4CCB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6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6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uiPriority w:val="10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6382</Characters>
  <Application>Microsoft Office Word</Application>
  <DocSecurity>4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7463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2025-07-08T06:45:00Z</dcterms:created>
  <dcterms:modified xsi:type="dcterms:W3CDTF">2025-07-08T06:45:00Z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