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668F188A" w:rsidR="00C8733C" w:rsidRPr="00662049"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13490C">
        <w:rPr>
          <w:rFonts w:ascii="Arial" w:hAnsi="Arial" w:cs="Arial"/>
        </w:rPr>
        <w:t>0242</w:t>
      </w:r>
      <w:r w:rsidR="00A30F6C">
        <w:rPr>
          <w:rFonts w:ascii="Arial" w:hAnsi="Arial" w:cs="Arial"/>
        </w:rPr>
        <w:t>/25</w:t>
      </w: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2B3BDF43" w:rsidR="00256059" w:rsidRDefault="00256059" w:rsidP="00C8733C">
      <w:pPr>
        <w:pStyle w:val="text"/>
        <w:rPr>
          <w:rFonts w:ascii="Arial" w:hAnsi="Arial" w:cs="Arial"/>
        </w:rPr>
      </w:pPr>
    </w:p>
    <w:p w14:paraId="32F0E109" w14:textId="0831E5D3" w:rsidR="0096631A" w:rsidRDefault="0096631A" w:rsidP="00C8733C">
      <w:pPr>
        <w:pStyle w:val="text"/>
        <w:rPr>
          <w:rFonts w:ascii="Arial" w:hAnsi="Arial" w:cs="Arial"/>
        </w:rPr>
      </w:pPr>
    </w:p>
    <w:p w14:paraId="7D4A7ABC" w14:textId="77777777" w:rsidR="00AA7D39" w:rsidRDefault="00AA7D39" w:rsidP="00C8733C">
      <w:pPr>
        <w:pStyle w:val="text"/>
        <w:rPr>
          <w:rFonts w:ascii="Arial" w:hAnsi="Arial" w:cs="Arial"/>
        </w:rPr>
      </w:pPr>
    </w:p>
    <w:p w14:paraId="51A383E3" w14:textId="77777777" w:rsidR="0096631A" w:rsidRPr="00662049" w:rsidRDefault="0096631A"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7BA6FBD9"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170921">
                    <w:rPr>
                      <w:rFonts w:ascii="Arial" w:hAnsi="Arial" w:cs="Arial"/>
                    </w:rPr>
                    <w:t>XXX</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49A1D47A" w14:textId="77777777" w:rsidR="00276F57" w:rsidRDefault="00276F57"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1"/>
        <w:gridCol w:w="7417"/>
      </w:tblGrid>
      <w:tr w:rsidR="00C8733C" w:rsidRPr="00662049" w14:paraId="7688874E" w14:textId="77777777" w:rsidTr="00C8733C">
        <w:tc>
          <w:tcPr>
            <w:tcW w:w="1134" w:type="dxa"/>
          </w:tcPr>
          <w:p w14:paraId="748AB11D" w14:textId="77777777" w:rsidR="00C8733C" w:rsidRPr="00662049" w:rsidRDefault="00C8733C">
            <w:pPr>
              <w:pStyle w:val="text"/>
              <w:rPr>
                <w:rFonts w:ascii="Arial" w:hAnsi="Arial" w:cs="Arial"/>
              </w:rPr>
            </w:pPr>
          </w:p>
        </w:tc>
        <w:tc>
          <w:tcPr>
            <w:tcW w:w="7620" w:type="dxa"/>
          </w:tcPr>
          <w:p w14:paraId="07B99B54" w14:textId="6F02BAD3" w:rsidR="00C8733C" w:rsidRPr="00662049" w:rsidRDefault="0013490C">
            <w:pPr>
              <w:pStyle w:val="text"/>
              <w:rPr>
                <w:rFonts w:ascii="Arial" w:hAnsi="Arial" w:cs="Arial"/>
              </w:rPr>
            </w:pPr>
            <w:r w:rsidRPr="0013490C">
              <w:rPr>
                <w:rFonts w:ascii="Arial" w:hAnsi="Arial" w:cs="Arial"/>
              </w:rPr>
              <w:t xml:space="preserve">Kratochvil </w:t>
            </w:r>
            <w:proofErr w:type="spellStart"/>
            <w:r w:rsidRPr="0013490C">
              <w:rPr>
                <w:rFonts w:ascii="Arial" w:hAnsi="Arial" w:cs="Arial"/>
              </w:rPr>
              <w:t>company</w:t>
            </w:r>
            <w:proofErr w:type="spellEnd"/>
            <w:r w:rsidRPr="0013490C">
              <w:rPr>
                <w:rFonts w:ascii="Arial" w:hAnsi="Arial" w:cs="Arial"/>
              </w:rPr>
              <w:t xml:space="preserve"> s.r.o.</w:t>
            </w:r>
          </w:p>
        </w:tc>
      </w:tr>
      <w:tr w:rsidR="00C8733C" w:rsidRPr="00662049" w14:paraId="55647886" w14:textId="77777777" w:rsidTr="00C8733C">
        <w:tc>
          <w:tcPr>
            <w:tcW w:w="1134"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620" w:type="dxa"/>
          </w:tcPr>
          <w:p w14:paraId="32A09442" w14:textId="2619A973" w:rsidR="00C8733C" w:rsidRPr="00662049" w:rsidRDefault="0013490C" w:rsidP="0013490C">
            <w:pPr>
              <w:pStyle w:val="text"/>
              <w:rPr>
                <w:rFonts w:ascii="Arial" w:hAnsi="Arial" w:cs="Arial"/>
              </w:rPr>
            </w:pPr>
            <w:r w:rsidRPr="0013490C">
              <w:rPr>
                <w:rFonts w:ascii="Arial" w:hAnsi="Arial" w:cs="Arial"/>
              </w:rPr>
              <w:t>Sirotkova 368/42, Žabovřesky, 616 00 Brno</w:t>
            </w:r>
            <w:r>
              <w:rPr>
                <w:rFonts w:ascii="Arial" w:hAnsi="Arial" w:cs="Arial"/>
              </w:rPr>
              <w:tab/>
            </w:r>
          </w:p>
        </w:tc>
      </w:tr>
      <w:tr w:rsidR="00C8733C" w:rsidRPr="00662049" w14:paraId="1B697C88" w14:textId="77777777" w:rsidTr="00C8733C">
        <w:tc>
          <w:tcPr>
            <w:tcW w:w="8754" w:type="dxa"/>
            <w:gridSpan w:val="2"/>
            <w:hideMark/>
          </w:tcPr>
          <w:p w14:paraId="0A7090A3" w14:textId="5B1C6CFF" w:rsidR="00C8733C" w:rsidRPr="00662049" w:rsidRDefault="00C8733C" w:rsidP="00B35959">
            <w:pPr>
              <w:pStyle w:val="text"/>
              <w:rPr>
                <w:rFonts w:ascii="Arial" w:hAnsi="Arial" w:cs="Arial"/>
              </w:rPr>
            </w:pPr>
            <w:r w:rsidRPr="00662049">
              <w:rPr>
                <w:rFonts w:ascii="Arial" w:hAnsi="Arial" w:cs="Arial"/>
              </w:rPr>
              <w:t xml:space="preserve">Subjekt je zapsán </w:t>
            </w:r>
            <w:r w:rsidRPr="00662049">
              <w:rPr>
                <w:rFonts w:ascii="Arial" w:hAnsi="Arial" w:cs="Arial"/>
                <w:noProof/>
              </w:rPr>
              <w:t>v obchodním rejstříku u Krajského soudu v </w:t>
            </w:r>
            <w:r w:rsidR="00B35959">
              <w:rPr>
                <w:rFonts w:ascii="Arial" w:hAnsi="Arial" w:cs="Arial"/>
                <w:noProof/>
              </w:rPr>
              <w:t>Brně</w:t>
            </w:r>
            <w:r w:rsidRPr="00662049">
              <w:rPr>
                <w:rFonts w:ascii="Arial" w:hAnsi="Arial" w:cs="Arial"/>
                <w:noProof/>
              </w:rPr>
              <w:t xml:space="preserve">, oddíl </w:t>
            </w:r>
            <w:r w:rsidR="00047CFE" w:rsidRPr="00662049">
              <w:rPr>
                <w:rFonts w:ascii="Arial" w:hAnsi="Arial" w:cs="Arial"/>
                <w:noProof/>
              </w:rPr>
              <w:t>C</w:t>
            </w:r>
            <w:r w:rsidRPr="00662049">
              <w:rPr>
                <w:rFonts w:ascii="Arial" w:hAnsi="Arial" w:cs="Arial"/>
                <w:noProof/>
              </w:rPr>
              <w:t>, vložka</w:t>
            </w:r>
            <w:r w:rsidR="00047CFE" w:rsidRPr="00662049">
              <w:rPr>
                <w:rFonts w:ascii="Arial" w:hAnsi="Arial" w:cs="Arial"/>
                <w:noProof/>
              </w:rPr>
              <w:t xml:space="preserve"> </w:t>
            </w:r>
            <w:r w:rsidR="00B35959">
              <w:rPr>
                <w:rFonts w:ascii="Arial" w:hAnsi="Arial" w:cs="Arial"/>
                <w:noProof/>
              </w:rPr>
              <w:t>30875</w:t>
            </w:r>
            <w:r w:rsidRPr="00662049">
              <w:rPr>
                <w:rFonts w:ascii="Arial" w:hAnsi="Arial" w:cs="Arial"/>
                <w:noProof/>
              </w:rPr>
              <w:t xml:space="preserve"> </w:t>
            </w:r>
          </w:p>
        </w:tc>
      </w:tr>
      <w:tr w:rsidR="00C8733C" w:rsidRPr="00662049" w14:paraId="76433717" w14:textId="77777777" w:rsidTr="00C8733C">
        <w:tc>
          <w:tcPr>
            <w:tcW w:w="1134"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620" w:type="dxa"/>
          </w:tcPr>
          <w:p w14:paraId="4C550F92" w14:textId="06520AA0" w:rsidR="00C8733C" w:rsidRPr="00662049" w:rsidRDefault="00B35959">
            <w:pPr>
              <w:pStyle w:val="text"/>
              <w:rPr>
                <w:rFonts w:ascii="Arial" w:hAnsi="Arial" w:cs="Arial"/>
              </w:rPr>
            </w:pPr>
            <w:r>
              <w:rPr>
                <w:rFonts w:ascii="Arial" w:hAnsi="Arial" w:cs="Arial"/>
              </w:rPr>
              <w:t>25530615</w:t>
            </w:r>
          </w:p>
        </w:tc>
      </w:tr>
      <w:tr w:rsidR="00C8733C" w:rsidRPr="00662049" w14:paraId="137551CF" w14:textId="77777777" w:rsidTr="00C8733C">
        <w:tc>
          <w:tcPr>
            <w:tcW w:w="1134"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620" w:type="dxa"/>
          </w:tcPr>
          <w:p w14:paraId="65269029" w14:textId="4632FA1F" w:rsidR="00C8733C" w:rsidRPr="00662049" w:rsidRDefault="00047CFE" w:rsidP="00777732">
            <w:pPr>
              <w:pStyle w:val="text"/>
              <w:rPr>
                <w:rFonts w:ascii="Arial" w:hAnsi="Arial" w:cs="Arial"/>
              </w:rPr>
            </w:pPr>
            <w:r w:rsidRPr="00662049">
              <w:rPr>
                <w:rFonts w:ascii="Arial" w:hAnsi="Arial" w:cs="Arial"/>
              </w:rPr>
              <w:t>CZ</w:t>
            </w:r>
            <w:r w:rsidR="00B35959" w:rsidRPr="00B35959">
              <w:rPr>
                <w:rFonts w:ascii="Arial" w:hAnsi="Arial" w:cs="Arial"/>
              </w:rPr>
              <w:t>25530615</w:t>
            </w:r>
          </w:p>
        </w:tc>
      </w:tr>
      <w:tr w:rsidR="00C8733C" w:rsidRPr="00662049" w14:paraId="4B9B2000" w14:textId="77777777" w:rsidTr="00C8733C">
        <w:tc>
          <w:tcPr>
            <w:tcW w:w="8754" w:type="dxa"/>
            <w:gridSpan w:val="2"/>
            <w:hideMark/>
          </w:tcPr>
          <w:p w14:paraId="16D02EAB" w14:textId="1EBDBD9B" w:rsidR="00C8733C" w:rsidRPr="00662049" w:rsidRDefault="00C8733C" w:rsidP="00B35959">
            <w:pPr>
              <w:pStyle w:val="text"/>
              <w:rPr>
                <w:rFonts w:ascii="Arial" w:hAnsi="Arial" w:cs="Arial"/>
                <w:noProof/>
              </w:rPr>
            </w:pPr>
            <w:r w:rsidRPr="00662049">
              <w:rPr>
                <w:rFonts w:ascii="Arial" w:hAnsi="Arial" w:cs="Arial"/>
              </w:rPr>
              <w:t xml:space="preserve">Zastoupený: </w:t>
            </w:r>
            <w:r w:rsidR="00B35959">
              <w:rPr>
                <w:rFonts w:ascii="Arial" w:hAnsi="Arial" w:cs="Arial"/>
              </w:rPr>
              <w:t>Ing. Igorem K</w:t>
            </w:r>
            <w:r w:rsidR="00AC3418">
              <w:rPr>
                <w:rFonts w:ascii="Arial" w:hAnsi="Arial" w:cs="Arial"/>
              </w:rPr>
              <w:t>ratochvi</w:t>
            </w:r>
            <w:r w:rsidR="00B35959">
              <w:rPr>
                <w:rFonts w:ascii="Arial" w:hAnsi="Arial" w:cs="Arial"/>
              </w:rPr>
              <w:t>lem</w:t>
            </w:r>
            <w:r w:rsidR="00777732">
              <w:rPr>
                <w:rFonts w:ascii="Arial" w:hAnsi="Arial" w:cs="Arial"/>
              </w:rPr>
              <w:t>, jednatelem</w:t>
            </w:r>
          </w:p>
        </w:tc>
      </w:tr>
      <w:tr w:rsidR="00C8733C" w:rsidRPr="00662049" w14:paraId="1B09B850" w14:textId="77777777" w:rsidTr="00C8733C">
        <w:tc>
          <w:tcPr>
            <w:tcW w:w="8754" w:type="dxa"/>
            <w:gridSpan w:val="2"/>
          </w:tcPr>
          <w:p w14:paraId="3798310B" w14:textId="77777777" w:rsidR="00C8733C" w:rsidRDefault="00C8733C">
            <w:pPr>
              <w:pStyle w:val="text"/>
              <w:rPr>
                <w:rFonts w:ascii="Arial" w:hAnsi="Arial" w:cs="Arial"/>
              </w:rPr>
            </w:pPr>
          </w:p>
          <w:p w14:paraId="3B8802EB" w14:textId="77777777" w:rsidR="00AA7D39" w:rsidRDefault="00AA7D39">
            <w:pPr>
              <w:pStyle w:val="text"/>
              <w:rPr>
                <w:rFonts w:ascii="Arial" w:hAnsi="Arial" w:cs="Arial"/>
              </w:rPr>
            </w:pPr>
          </w:p>
          <w:p w14:paraId="19277D97" w14:textId="1B342BFB" w:rsidR="00AA7D39" w:rsidRPr="00662049" w:rsidRDefault="00AA7D39">
            <w:pPr>
              <w:pStyle w:val="text"/>
              <w:rPr>
                <w:rFonts w:ascii="Arial" w:hAnsi="Arial" w:cs="Arial"/>
              </w:rPr>
            </w:pPr>
          </w:p>
        </w:tc>
      </w:tr>
    </w:tbl>
    <w:p w14:paraId="034DD7F7" w14:textId="440BF2D4" w:rsidR="00071305" w:rsidRDefault="00071305" w:rsidP="00071305">
      <w:pPr>
        <w:pStyle w:val="11uroven"/>
        <w:numPr>
          <w:ilvl w:val="0"/>
          <w:numId w:val="0"/>
        </w:numPr>
        <w:ind w:left="360"/>
        <w:rPr>
          <w:rFonts w:cs="Arial"/>
        </w:rPr>
      </w:pPr>
    </w:p>
    <w:p w14:paraId="4ADF0CE7" w14:textId="77777777" w:rsidR="00AA7D39" w:rsidRPr="00AA7D39" w:rsidRDefault="00AA7D39" w:rsidP="00AA7D39">
      <w:pPr>
        <w:pStyle w:val="22uroven"/>
        <w:numPr>
          <w:ilvl w:val="0"/>
          <w:numId w:val="0"/>
        </w:numPr>
        <w:ind w:left="705"/>
      </w:pPr>
    </w:p>
    <w:p w14:paraId="2124ADA7" w14:textId="4F5A8112" w:rsidR="005F33A0" w:rsidRPr="005F33A0" w:rsidRDefault="005F33A0" w:rsidP="005F33A0">
      <w:pPr>
        <w:pStyle w:val="11uroven"/>
        <w:numPr>
          <w:ilvl w:val="0"/>
          <w:numId w:val="0"/>
        </w:numPr>
        <w:ind w:left="360"/>
      </w:pPr>
    </w:p>
    <w:p w14:paraId="0D37FD1E" w14:textId="7A5AAA8D" w:rsidR="00C8733C" w:rsidRPr="00662049" w:rsidRDefault="00C8733C" w:rsidP="00C8733C">
      <w:pPr>
        <w:pStyle w:val="11uroven"/>
        <w:numPr>
          <w:ilvl w:val="0"/>
          <w:numId w:val="26"/>
        </w:numPr>
        <w:rPr>
          <w:rFonts w:cs="Arial"/>
        </w:rPr>
      </w:pPr>
      <w:r w:rsidRPr="00662049">
        <w:rPr>
          <w:rFonts w:cs="Arial"/>
        </w:rPr>
        <w:t>Podklady k uzavření smlouvy</w:t>
      </w:r>
    </w:p>
    <w:p w14:paraId="37F61E13" w14:textId="78364621" w:rsidR="00C8733C" w:rsidRPr="00662049" w:rsidRDefault="00C8733C" w:rsidP="00C8733C">
      <w:pPr>
        <w:pStyle w:val="22uroven"/>
        <w:numPr>
          <w:ilvl w:val="1"/>
          <w:numId w:val="26"/>
        </w:numPr>
        <w:ind w:left="567" w:hanging="567"/>
        <w:rPr>
          <w:rFonts w:cs="Arial"/>
        </w:rPr>
      </w:pPr>
      <w:r w:rsidRPr="00662049">
        <w:rPr>
          <w:rFonts w:cs="Arial"/>
        </w:rPr>
        <w:t xml:space="preserve">Smlouva je uzavřena na základě nabídky zhotovitele </w:t>
      </w:r>
      <w:r w:rsidRPr="0080547C">
        <w:rPr>
          <w:rFonts w:cs="Arial"/>
        </w:rPr>
        <w:t xml:space="preserve">ze dne </w:t>
      </w:r>
      <w:r w:rsidR="0080547C" w:rsidRPr="0080547C">
        <w:rPr>
          <w:rFonts w:cs="Arial"/>
        </w:rPr>
        <w:t>6. 6</w:t>
      </w:r>
      <w:r w:rsidR="00DE3A71" w:rsidRPr="0080547C">
        <w:rPr>
          <w:rFonts w:cs="Arial"/>
        </w:rPr>
        <w:t>. 2025</w:t>
      </w:r>
      <w:r w:rsidR="00357D85" w:rsidRPr="0080547C">
        <w:rPr>
          <w:rFonts w:cs="Arial"/>
        </w:rPr>
        <w:t xml:space="preserve"> </w:t>
      </w:r>
      <w:r w:rsidRPr="0080547C">
        <w:rPr>
          <w:rFonts w:cs="Arial"/>
        </w:rPr>
        <w:t>a výzvy k podání</w:t>
      </w:r>
      <w:r w:rsidRPr="00662049">
        <w:rPr>
          <w:rFonts w:cs="Arial"/>
        </w:rPr>
        <w:t xml:space="preserve"> nabídek ze dne </w:t>
      </w:r>
      <w:r w:rsidR="0095313D">
        <w:rPr>
          <w:rFonts w:cs="Arial"/>
        </w:rPr>
        <w:t>30. 5</w:t>
      </w:r>
      <w:r w:rsidR="00DE3A71">
        <w:rPr>
          <w:rFonts w:cs="Arial"/>
        </w:rPr>
        <w:t>. 2025</w:t>
      </w:r>
      <w:r w:rsidRPr="00662049">
        <w:rPr>
          <w:rFonts w:cs="Arial"/>
        </w:rPr>
        <w:t>, č. SML/</w:t>
      </w:r>
      <w:r w:rsidR="006C263B">
        <w:rPr>
          <w:rFonts w:cs="Arial"/>
        </w:rPr>
        <w:t>0242</w:t>
      </w:r>
      <w:r w:rsidRPr="00662049">
        <w:rPr>
          <w:rFonts w:cs="Arial"/>
        </w:rPr>
        <w:t>/</w:t>
      </w:r>
      <w:r w:rsidR="00DE3A71">
        <w:rPr>
          <w:rFonts w:cs="Arial"/>
        </w:rPr>
        <w:t>25</w:t>
      </w:r>
      <w:r w:rsidRPr="00662049">
        <w:rPr>
          <w:rFonts w:cs="Arial"/>
        </w:rPr>
        <w:t>.</w:t>
      </w:r>
    </w:p>
    <w:p w14:paraId="77EC7EE3" w14:textId="77777777" w:rsidR="00C8733C" w:rsidRPr="00662049" w:rsidRDefault="00C8733C" w:rsidP="00C8733C">
      <w:pPr>
        <w:pStyle w:val="11uroven"/>
        <w:numPr>
          <w:ilvl w:val="0"/>
          <w:numId w:val="26"/>
        </w:numPr>
        <w:rPr>
          <w:rFonts w:cs="Arial"/>
        </w:rPr>
      </w:pPr>
      <w:r w:rsidRPr="00662049">
        <w:rPr>
          <w:rFonts w:cs="Arial"/>
        </w:rPr>
        <w:t>Předmět smlouvy</w:t>
      </w:r>
    </w:p>
    <w:p w14:paraId="2C1921FE" w14:textId="07056620" w:rsidR="00531E88" w:rsidRDefault="00C8733C" w:rsidP="002E660A">
      <w:pPr>
        <w:pStyle w:val="22uroven"/>
        <w:ind w:left="567" w:hanging="567"/>
        <w:rPr>
          <w:rFonts w:cs="Arial"/>
        </w:rPr>
      </w:pPr>
      <w:r w:rsidRPr="00662049">
        <w:rPr>
          <w:rFonts w:cs="Arial"/>
        </w:rPr>
        <w:t>Zhotovitel se zavazuje osobně provést na svůj náklad a nebezpečí pro</w:t>
      </w:r>
      <w:r w:rsidR="0087348E" w:rsidRPr="00662049">
        <w:rPr>
          <w:rFonts w:cs="Arial"/>
        </w:rPr>
        <w:t xml:space="preserve"> objednatele </w:t>
      </w:r>
      <w:r w:rsidR="00B819BA" w:rsidRPr="005A4D38">
        <w:rPr>
          <w:rFonts w:cs="Arial"/>
        </w:rPr>
        <w:t xml:space="preserve">periodické ruční odstraňování usazeného materiálu v jímkách </w:t>
      </w:r>
      <w:r w:rsidR="00531E88">
        <w:rPr>
          <w:rFonts w:cs="Arial"/>
        </w:rPr>
        <w:t xml:space="preserve">následujících </w:t>
      </w:r>
      <w:r w:rsidR="00B819BA" w:rsidRPr="005A4D38">
        <w:rPr>
          <w:rFonts w:cs="Arial"/>
        </w:rPr>
        <w:t>čerpacích stanic</w:t>
      </w:r>
      <w:r w:rsidR="00531E88">
        <w:rPr>
          <w:rFonts w:cs="Arial"/>
        </w:rPr>
        <w:t xml:space="preserve"> </w:t>
      </w:r>
      <w:r w:rsidR="0011053E">
        <w:rPr>
          <w:rFonts w:cs="Arial"/>
        </w:rPr>
        <w:t xml:space="preserve">odpadních vod </w:t>
      </w:r>
      <w:r w:rsidR="00531E88">
        <w:rPr>
          <w:rFonts w:cs="Arial"/>
        </w:rPr>
        <w:t xml:space="preserve">(dále jako „ČS“): </w:t>
      </w:r>
    </w:p>
    <w:tbl>
      <w:tblPr>
        <w:tblpPr w:leftFromText="141" w:rightFromText="141" w:vertAnchor="text" w:horzAnchor="margin" w:tblpXSpec="center" w:tblpY="-45"/>
        <w:tblW w:w="8777" w:type="dxa"/>
        <w:tblCellMar>
          <w:left w:w="70" w:type="dxa"/>
          <w:right w:w="70" w:type="dxa"/>
        </w:tblCellMar>
        <w:tblLook w:val="04A0" w:firstRow="1" w:lastRow="0" w:firstColumn="1" w:lastColumn="0" w:noHBand="0" w:noVBand="1"/>
      </w:tblPr>
      <w:tblGrid>
        <w:gridCol w:w="241"/>
        <w:gridCol w:w="742"/>
        <w:gridCol w:w="1600"/>
        <w:gridCol w:w="2145"/>
        <w:gridCol w:w="1806"/>
        <w:gridCol w:w="1121"/>
        <w:gridCol w:w="1122"/>
      </w:tblGrid>
      <w:tr w:rsidR="00531E88" w:rsidRPr="00531E88" w14:paraId="38F6E116" w14:textId="77777777" w:rsidTr="00677333">
        <w:trPr>
          <w:trHeight w:val="231"/>
        </w:trPr>
        <w:tc>
          <w:tcPr>
            <w:tcW w:w="241" w:type="dxa"/>
            <w:tcBorders>
              <w:top w:val="nil"/>
            </w:tcBorders>
            <w:shd w:val="clear" w:color="auto" w:fill="auto"/>
            <w:noWrap/>
            <w:vAlign w:val="bottom"/>
            <w:hideMark/>
          </w:tcPr>
          <w:p w14:paraId="3402FA2A"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 </w:t>
            </w:r>
          </w:p>
        </w:tc>
        <w:tc>
          <w:tcPr>
            <w:tcW w:w="742" w:type="dxa"/>
            <w:tcBorders>
              <w:top w:val="nil"/>
              <w:left w:val="nil"/>
              <w:bottom w:val="nil"/>
              <w:right w:val="nil"/>
            </w:tcBorders>
            <w:shd w:val="clear" w:color="auto" w:fill="auto"/>
            <w:noWrap/>
            <w:vAlign w:val="bottom"/>
            <w:hideMark/>
          </w:tcPr>
          <w:p w14:paraId="7143E4E3" w14:textId="77777777" w:rsidR="00531E88" w:rsidRPr="00531E88" w:rsidRDefault="00531E88" w:rsidP="00531E88">
            <w:pPr>
              <w:widowControl/>
              <w:jc w:val="left"/>
              <w:rPr>
                <w:rFonts w:ascii="Arial" w:hAnsi="Arial" w:cs="Arial"/>
                <w:sz w:val="18"/>
                <w:szCs w:val="18"/>
              </w:rPr>
            </w:pPr>
          </w:p>
        </w:tc>
        <w:tc>
          <w:tcPr>
            <w:tcW w:w="1600" w:type="dxa"/>
            <w:tcBorders>
              <w:top w:val="nil"/>
              <w:left w:val="nil"/>
              <w:bottom w:val="nil"/>
              <w:right w:val="nil"/>
            </w:tcBorders>
            <w:shd w:val="clear" w:color="auto" w:fill="auto"/>
            <w:noWrap/>
            <w:vAlign w:val="bottom"/>
            <w:hideMark/>
          </w:tcPr>
          <w:p w14:paraId="54B0CB2E" w14:textId="77777777" w:rsidR="00531E88" w:rsidRPr="00531E88" w:rsidRDefault="00531E88" w:rsidP="00531E88">
            <w:pPr>
              <w:widowControl/>
              <w:jc w:val="left"/>
              <w:rPr>
                <w:rFonts w:ascii="Arial" w:hAnsi="Arial" w:cs="Arial"/>
                <w:sz w:val="18"/>
                <w:szCs w:val="18"/>
              </w:rPr>
            </w:pPr>
          </w:p>
        </w:tc>
        <w:tc>
          <w:tcPr>
            <w:tcW w:w="2145" w:type="dxa"/>
            <w:tcBorders>
              <w:top w:val="nil"/>
              <w:left w:val="nil"/>
              <w:bottom w:val="nil"/>
            </w:tcBorders>
            <w:shd w:val="clear" w:color="auto" w:fill="auto"/>
            <w:noWrap/>
            <w:vAlign w:val="bottom"/>
            <w:hideMark/>
          </w:tcPr>
          <w:p w14:paraId="1D6F8126" w14:textId="77777777" w:rsidR="00531E88" w:rsidRPr="00531E88" w:rsidRDefault="00531E88" w:rsidP="00531E88">
            <w:pPr>
              <w:widowControl/>
              <w:jc w:val="center"/>
              <w:rPr>
                <w:rFonts w:ascii="Arial" w:hAnsi="Arial" w:cs="Arial"/>
                <w:sz w:val="18"/>
                <w:szCs w:val="18"/>
              </w:rPr>
            </w:pPr>
          </w:p>
        </w:tc>
        <w:tc>
          <w:tcPr>
            <w:tcW w:w="1806" w:type="dxa"/>
            <w:vMerge w:val="restart"/>
            <w:tcBorders>
              <w:bottom w:val="single" w:sz="4" w:space="0" w:color="auto"/>
            </w:tcBorders>
            <w:shd w:val="clear" w:color="auto" w:fill="auto"/>
            <w:noWrap/>
            <w:vAlign w:val="bottom"/>
            <w:hideMark/>
          </w:tcPr>
          <w:p w14:paraId="59BA55B0" w14:textId="5FF3E296" w:rsidR="00531E88" w:rsidRPr="00531E88" w:rsidRDefault="00531E88" w:rsidP="00531E88">
            <w:pPr>
              <w:widowControl/>
              <w:jc w:val="center"/>
              <w:rPr>
                <w:rFonts w:ascii="Arial" w:hAnsi="Arial" w:cs="Arial"/>
                <w:b/>
                <w:bCs/>
                <w:sz w:val="18"/>
                <w:szCs w:val="18"/>
              </w:rPr>
            </w:pPr>
          </w:p>
        </w:tc>
        <w:tc>
          <w:tcPr>
            <w:tcW w:w="2243" w:type="dxa"/>
            <w:gridSpan w:val="2"/>
            <w:tcBorders>
              <w:left w:val="nil"/>
            </w:tcBorders>
            <w:shd w:val="clear" w:color="auto" w:fill="auto"/>
            <w:noWrap/>
            <w:vAlign w:val="center"/>
            <w:hideMark/>
          </w:tcPr>
          <w:p w14:paraId="5C761455" w14:textId="2BCB795A" w:rsidR="00531E88" w:rsidRPr="00531E88" w:rsidRDefault="00531E88" w:rsidP="00531E88">
            <w:pPr>
              <w:widowControl/>
              <w:jc w:val="center"/>
              <w:rPr>
                <w:rFonts w:ascii="Arial" w:hAnsi="Arial" w:cs="Arial"/>
                <w:b/>
                <w:bCs/>
                <w:sz w:val="18"/>
                <w:szCs w:val="18"/>
              </w:rPr>
            </w:pPr>
          </w:p>
        </w:tc>
      </w:tr>
      <w:tr w:rsidR="00531E88" w:rsidRPr="00531E88" w14:paraId="037264DA" w14:textId="77777777" w:rsidTr="00EE5E6A">
        <w:trPr>
          <w:trHeight w:val="201"/>
        </w:trPr>
        <w:tc>
          <w:tcPr>
            <w:tcW w:w="241" w:type="dxa"/>
            <w:tcBorders>
              <w:top w:val="nil"/>
              <w:bottom w:val="single" w:sz="12" w:space="0" w:color="auto"/>
            </w:tcBorders>
            <w:shd w:val="clear" w:color="auto" w:fill="auto"/>
            <w:noWrap/>
            <w:vAlign w:val="bottom"/>
            <w:hideMark/>
          </w:tcPr>
          <w:p w14:paraId="7225EB85"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 </w:t>
            </w:r>
          </w:p>
        </w:tc>
        <w:tc>
          <w:tcPr>
            <w:tcW w:w="742" w:type="dxa"/>
            <w:tcBorders>
              <w:top w:val="nil"/>
              <w:left w:val="nil"/>
              <w:bottom w:val="single" w:sz="12" w:space="0" w:color="auto"/>
              <w:right w:val="nil"/>
            </w:tcBorders>
            <w:shd w:val="clear" w:color="auto" w:fill="auto"/>
            <w:noWrap/>
            <w:vAlign w:val="bottom"/>
            <w:hideMark/>
          </w:tcPr>
          <w:p w14:paraId="33C9480D" w14:textId="77777777" w:rsidR="00531E88" w:rsidRPr="00531E88" w:rsidRDefault="00531E88" w:rsidP="00531E88">
            <w:pPr>
              <w:widowControl/>
              <w:jc w:val="left"/>
              <w:rPr>
                <w:rFonts w:ascii="Arial" w:hAnsi="Arial" w:cs="Arial"/>
                <w:sz w:val="18"/>
                <w:szCs w:val="18"/>
              </w:rPr>
            </w:pPr>
          </w:p>
        </w:tc>
        <w:tc>
          <w:tcPr>
            <w:tcW w:w="1600" w:type="dxa"/>
            <w:tcBorders>
              <w:top w:val="nil"/>
              <w:left w:val="nil"/>
              <w:bottom w:val="single" w:sz="12" w:space="0" w:color="auto"/>
              <w:right w:val="nil"/>
            </w:tcBorders>
            <w:shd w:val="clear" w:color="auto" w:fill="auto"/>
            <w:noWrap/>
            <w:vAlign w:val="bottom"/>
            <w:hideMark/>
          </w:tcPr>
          <w:p w14:paraId="4BDDE294" w14:textId="77777777" w:rsidR="00531E88" w:rsidRPr="00531E88" w:rsidRDefault="00531E88" w:rsidP="00531E88">
            <w:pPr>
              <w:widowControl/>
              <w:jc w:val="left"/>
              <w:rPr>
                <w:rFonts w:ascii="Arial" w:hAnsi="Arial" w:cs="Arial"/>
                <w:sz w:val="18"/>
                <w:szCs w:val="18"/>
              </w:rPr>
            </w:pPr>
          </w:p>
        </w:tc>
        <w:tc>
          <w:tcPr>
            <w:tcW w:w="2145" w:type="dxa"/>
            <w:tcBorders>
              <w:top w:val="nil"/>
              <w:left w:val="nil"/>
              <w:bottom w:val="single" w:sz="12" w:space="0" w:color="auto"/>
            </w:tcBorders>
            <w:shd w:val="clear" w:color="auto" w:fill="auto"/>
            <w:noWrap/>
            <w:vAlign w:val="bottom"/>
            <w:hideMark/>
          </w:tcPr>
          <w:p w14:paraId="1A4A2906" w14:textId="77777777" w:rsidR="00531E88" w:rsidRPr="00531E88" w:rsidRDefault="00531E88" w:rsidP="00531E88">
            <w:pPr>
              <w:widowControl/>
              <w:jc w:val="center"/>
              <w:rPr>
                <w:rFonts w:ascii="Arial" w:hAnsi="Arial" w:cs="Arial"/>
                <w:sz w:val="18"/>
                <w:szCs w:val="18"/>
              </w:rPr>
            </w:pPr>
          </w:p>
        </w:tc>
        <w:tc>
          <w:tcPr>
            <w:tcW w:w="1806" w:type="dxa"/>
            <w:vMerge/>
            <w:tcBorders>
              <w:bottom w:val="single" w:sz="12" w:space="0" w:color="auto"/>
            </w:tcBorders>
            <w:vAlign w:val="center"/>
            <w:hideMark/>
          </w:tcPr>
          <w:p w14:paraId="2A149C2E" w14:textId="77777777" w:rsidR="00531E88" w:rsidRPr="00531E88" w:rsidRDefault="00531E88" w:rsidP="00531E88">
            <w:pPr>
              <w:widowControl/>
              <w:jc w:val="left"/>
              <w:rPr>
                <w:rFonts w:ascii="Arial" w:hAnsi="Arial" w:cs="Arial"/>
                <w:b/>
                <w:bCs/>
                <w:sz w:val="18"/>
                <w:szCs w:val="18"/>
              </w:rPr>
            </w:pPr>
          </w:p>
        </w:tc>
        <w:tc>
          <w:tcPr>
            <w:tcW w:w="1121" w:type="dxa"/>
            <w:tcBorders>
              <w:left w:val="nil"/>
              <w:bottom w:val="single" w:sz="12" w:space="0" w:color="auto"/>
            </w:tcBorders>
            <w:shd w:val="clear" w:color="auto" w:fill="auto"/>
            <w:noWrap/>
            <w:vAlign w:val="center"/>
            <w:hideMark/>
          </w:tcPr>
          <w:p w14:paraId="73B851BF" w14:textId="4CCEDB57" w:rsidR="00531E88" w:rsidRPr="00531E88" w:rsidRDefault="00531E88" w:rsidP="00531E88">
            <w:pPr>
              <w:widowControl/>
              <w:jc w:val="center"/>
              <w:rPr>
                <w:rFonts w:ascii="Arial" w:hAnsi="Arial" w:cs="Arial"/>
                <w:sz w:val="18"/>
                <w:szCs w:val="18"/>
              </w:rPr>
            </w:pPr>
          </w:p>
        </w:tc>
        <w:tc>
          <w:tcPr>
            <w:tcW w:w="1122" w:type="dxa"/>
            <w:tcBorders>
              <w:bottom w:val="single" w:sz="12" w:space="0" w:color="auto"/>
            </w:tcBorders>
            <w:shd w:val="clear" w:color="auto" w:fill="auto"/>
            <w:noWrap/>
            <w:vAlign w:val="center"/>
            <w:hideMark/>
          </w:tcPr>
          <w:p w14:paraId="0124FFB5" w14:textId="6A9B03CC" w:rsidR="00531E88" w:rsidRPr="00531E88" w:rsidRDefault="00531E88" w:rsidP="00531E88">
            <w:pPr>
              <w:widowControl/>
              <w:jc w:val="center"/>
              <w:rPr>
                <w:rFonts w:ascii="Arial" w:hAnsi="Arial" w:cs="Arial"/>
                <w:sz w:val="18"/>
                <w:szCs w:val="18"/>
              </w:rPr>
            </w:pPr>
          </w:p>
        </w:tc>
      </w:tr>
      <w:tr w:rsidR="00531E88" w:rsidRPr="00531E88" w14:paraId="168522B4" w14:textId="77777777" w:rsidTr="00EE5E6A">
        <w:trPr>
          <w:trHeight w:val="269"/>
        </w:trPr>
        <w:tc>
          <w:tcPr>
            <w:tcW w:w="241" w:type="dxa"/>
            <w:tcBorders>
              <w:top w:val="single" w:sz="12" w:space="0" w:color="auto"/>
              <w:left w:val="single" w:sz="12" w:space="0" w:color="auto"/>
              <w:bottom w:val="nil"/>
              <w:right w:val="single" w:sz="8" w:space="0" w:color="auto"/>
            </w:tcBorders>
            <w:shd w:val="clear" w:color="auto" w:fill="auto"/>
            <w:noWrap/>
            <w:vAlign w:val="bottom"/>
            <w:hideMark/>
          </w:tcPr>
          <w:p w14:paraId="5693A51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 </w:t>
            </w:r>
          </w:p>
        </w:tc>
        <w:tc>
          <w:tcPr>
            <w:tcW w:w="4487" w:type="dxa"/>
            <w:gridSpan w:val="3"/>
            <w:tcBorders>
              <w:top w:val="single" w:sz="12" w:space="0" w:color="auto"/>
              <w:left w:val="nil"/>
              <w:bottom w:val="single" w:sz="12" w:space="0" w:color="auto"/>
              <w:right w:val="single" w:sz="8" w:space="0" w:color="000000"/>
            </w:tcBorders>
            <w:shd w:val="clear" w:color="auto" w:fill="auto"/>
            <w:noWrap/>
            <w:vAlign w:val="bottom"/>
            <w:hideMark/>
          </w:tcPr>
          <w:p w14:paraId="7932050F" w14:textId="77777777" w:rsidR="00531E88" w:rsidRPr="00531E88" w:rsidRDefault="00531E88" w:rsidP="00531E88">
            <w:pPr>
              <w:widowControl/>
              <w:jc w:val="center"/>
              <w:rPr>
                <w:rFonts w:ascii="Arial" w:hAnsi="Arial" w:cs="Arial"/>
                <w:b/>
                <w:bCs/>
                <w:sz w:val="18"/>
                <w:szCs w:val="18"/>
              </w:rPr>
            </w:pPr>
            <w:r w:rsidRPr="00531E88">
              <w:rPr>
                <w:rFonts w:ascii="Arial" w:hAnsi="Arial" w:cs="Arial"/>
                <w:b/>
                <w:bCs/>
                <w:sz w:val="18"/>
                <w:szCs w:val="18"/>
              </w:rPr>
              <w:t>ČERPACÍ STANICE</w:t>
            </w:r>
          </w:p>
        </w:tc>
        <w:tc>
          <w:tcPr>
            <w:tcW w:w="1806" w:type="dxa"/>
            <w:tcBorders>
              <w:top w:val="single" w:sz="12" w:space="0" w:color="auto"/>
              <w:left w:val="nil"/>
              <w:bottom w:val="single" w:sz="12" w:space="0" w:color="auto"/>
              <w:right w:val="nil"/>
            </w:tcBorders>
            <w:shd w:val="clear" w:color="auto" w:fill="auto"/>
            <w:noWrap/>
            <w:vAlign w:val="bottom"/>
            <w:hideMark/>
          </w:tcPr>
          <w:p w14:paraId="0EF901E5" w14:textId="69DEFD17" w:rsidR="00531E88" w:rsidRPr="00531E88" w:rsidRDefault="00677333" w:rsidP="00531E88">
            <w:pPr>
              <w:widowControl/>
              <w:jc w:val="center"/>
              <w:rPr>
                <w:rFonts w:ascii="Arial" w:hAnsi="Arial" w:cs="Arial"/>
                <w:b/>
                <w:bCs/>
                <w:sz w:val="18"/>
                <w:szCs w:val="18"/>
              </w:rPr>
            </w:pPr>
            <w:r w:rsidRPr="00531E88">
              <w:rPr>
                <w:rFonts w:ascii="Arial" w:hAnsi="Arial" w:cs="Arial"/>
                <w:b/>
                <w:bCs/>
                <w:sz w:val="18"/>
                <w:szCs w:val="18"/>
              </w:rPr>
              <w:t>Parcela č.</w:t>
            </w:r>
          </w:p>
        </w:tc>
        <w:tc>
          <w:tcPr>
            <w:tcW w:w="1121" w:type="dxa"/>
            <w:tcBorders>
              <w:top w:val="single" w:sz="12" w:space="0" w:color="auto"/>
              <w:left w:val="single" w:sz="8" w:space="0" w:color="auto"/>
              <w:bottom w:val="single" w:sz="12" w:space="0" w:color="auto"/>
              <w:right w:val="single" w:sz="4" w:space="0" w:color="auto"/>
            </w:tcBorders>
            <w:shd w:val="clear" w:color="auto" w:fill="auto"/>
            <w:noWrap/>
            <w:vAlign w:val="bottom"/>
            <w:hideMark/>
          </w:tcPr>
          <w:p w14:paraId="01CA61F9" w14:textId="2653A194" w:rsidR="00531E88" w:rsidRPr="00531E88" w:rsidRDefault="00531E88" w:rsidP="00531E88">
            <w:pPr>
              <w:widowControl/>
              <w:jc w:val="left"/>
              <w:rPr>
                <w:rFonts w:ascii="Arial" w:hAnsi="Arial" w:cs="Arial"/>
                <w:sz w:val="18"/>
                <w:szCs w:val="18"/>
              </w:rPr>
            </w:pPr>
            <w:r w:rsidRPr="00531E88">
              <w:rPr>
                <w:rFonts w:ascii="Arial" w:hAnsi="Arial" w:cs="Arial"/>
                <w:sz w:val="18"/>
                <w:szCs w:val="18"/>
              </w:rPr>
              <w:t> </w:t>
            </w:r>
            <w:r w:rsidR="00677333">
              <w:rPr>
                <w:rFonts w:ascii="Arial" w:hAnsi="Arial" w:cs="Arial"/>
                <w:sz w:val="18"/>
                <w:szCs w:val="18"/>
              </w:rPr>
              <w:t>GPS - E</w:t>
            </w:r>
          </w:p>
        </w:tc>
        <w:tc>
          <w:tcPr>
            <w:tcW w:w="1122" w:type="dxa"/>
            <w:tcBorders>
              <w:top w:val="single" w:sz="12" w:space="0" w:color="auto"/>
              <w:left w:val="nil"/>
              <w:bottom w:val="single" w:sz="12" w:space="0" w:color="auto"/>
              <w:right w:val="single" w:sz="12" w:space="0" w:color="auto"/>
            </w:tcBorders>
            <w:shd w:val="clear" w:color="auto" w:fill="auto"/>
            <w:noWrap/>
            <w:vAlign w:val="bottom"/>
            <w:hideMark/>
          </w:tcPr>
          <w:p w14:paraId="4C1D2E46" w14:textId="76C6962E" w:rsidR="00531E88" w:rsidRPr="00531E88" w:rsidRDefault="00531E88" w:rsidP="00531E88">
            <w:pPr>
              <w:widowControl/>
              <w:jc w:val="left"/>
              <w:rPr>
                <w:rFonts w:ascii="Arial" w:hAnsi="Arial" w:cs="Arial"/>
                <w:sz w:val="18"/>
                <w:szCs w:val="18"/>
              </w:rPr>
            </w:pPr>
            <w:r w:rsidRPr="00531E88">
              <w:rPr>
                <w:rFonts w:ascii="Arial" w:hAnsi="Arial" w:cs="Arial"/>
                <w:sz w:val="18"/>
                <w:szCs w:val="18"/>
              </w:rPr>
              <w:t> </w:t>
            </w:r>
            <w:r w:rsidR="00677333">
              <w:rPr>
                <w:rFonts w:ascii="Arial" w:hAnsi="Arial" w:cs="Arial"/>
                <w:sz w:val="18"/>
                <w:szCs w:val="18"/>
              </w:rPr>
              <w:t>GPS - N</w:t>
            </w:r>
          </w:p>
        </w:tc>
      </w:tr>
      <w:tr w:rsidR="00531E88" w:rsidRPr="00531E88" w14:paraId="0E7C6E65" w14:textId="77777777" w:rsidTr="00EE5E6A">
        <w:trPr>
          <w:trHeight w:val="269"/>
        </w:trPr>
        <w:tc>
          <w:tcPr>
            <w:tcW w:w="241" w:type="dxa"/>
            <w:tcBorders>
              <w:top w:val="single" w:sz="8" w:space="0" w:color="auto"/>
              <w:left w:val="single" w:sz="12" w:space="0" w:color="auto"/>
              <w:bottom w:val="single" w:sz="4" w:space="0" w:color="auto"/>
              <w:right w:val="single" w:sz="8" w:space="0" w:color="auto"/>
            </w:tcBorders>
            <w:shd w:val="clear" w:color="auto" w:fill="auto"/>
            <w:noWrap/>
            <w:vAlign w:val="center"/>
            <w:hideMark/>
          </w:tcPr>
          <w:p w14:paraId="0C9113C2"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1</w:t>
            </w:r>
          </w:p>
        </w:tc>
        <w:tc>
          <w:tcPr>
            <w:tcW w:w="742" w:type="dxa"/>
            <w:tcBorders>
              <w:top w:val="single" w:sz="12" w:space="0" w:color="auto"/>
              <w:left w:val="nil"/>
              <w:bottom w:val="single" w:sz="4" w:space="0" w:color="auto"/>
              <w:right w:val="single" w:sz="4" w:space="0" w:color="auto"/>
            </w:tcBorders>
            <w:shd w:val="clear" w:color="auto" w:fill="auto"/>
            <w:noWrap/>
            <w:vAlign w:val="bottom"/>
            <w:hideMark/>
          </w:tcPr>
          <w:p w14:paraId="34AFAE14"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300</w:t>
            </w:r>
          </w:p>
        </w:tc>
        <w:tc>
          <w:tcPr>
            <w:tcW w:w="1600" w:type="dxa"/>
            <w:tcBorders>
              <w:top w:val="single" w:sz="12" w:space="0" w:color="auto"/>
              <w:left w:val="nil"/>
              <w:bottom w:val="single" w:sz="4" w:space="0" w:color="auto"/>
              <w:right w:val="single" w:sz="4" w:space="0" w:color="auto"/>
            </w:tcBorders>
            <w:shd w:val="clear" w:color="auto" w:fill="auto"/>
            <w:noWrap/>
            <w:vAlign w:val="bottom"/>
            <w:hideMark/>
          </w:tcPr>
          <w:p w14:paraId="52B5FC5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Brno-Lesná</w:t>
            </w:r>
          </w:p>
        </w:tc>
        <w:tc>
          <w:tcPr>
            <w:tcW w:w="2145" w:type="dxa"/>
            <w:tcBorders>
              <w:top w:val="single" w:sz="12" w:space="0" w:color="auto"/>
              <w:left w:val="nil"/>
              <w:bottom w:val="single" w:sz="4" w:space="0" w:color="auto"/>
              <w:right w:val="nil"/>
            </w:tcBorders>
            <w:shd w:val="clear" w:color="auto" w:fill="auto"/>
            <w:noWrap/>
            <w:vAlign w:val="bottom"/>
            <w:hideMark/>
          </w:tcPr>
          <w:p w14:paraId="2A9FB0D0"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Loosova</w:t>
            </w:r>
          </w:p>
        </w:tc>
        <w:tc>
          <w:tcPr>
            <w:tcW w:w="1806" w:type="dxa"/>
            <w:tcBorders>
              <w:top w:val="single" w:sz="12" w:space="0" w:color="auto"/>
              <w:left w:val="single" w:sz="8" w:space="0" w:color="auto"/>
              <w:bottom w:val="single" w:sz="4" w:space="0" w:color="auto"/>
              <w:right w:val="single" w:sz="8" w:space="0" w:color="auto"/>
            </w:tcBorders>
            <w:shd w:val="clear" w:color="auto" w:fill="auto"/>
            <w:noWrap/>
            <w:vAlign w:val="bottom"/>
            <w:hideMark/>
          </w:tcPr>
          <w:p w14:paraId="4B4EEF68"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878/82</w:t>
            </w:r>
          </w:p>
        </w:tc>
        <w:tc>
          <w:tcPr>
            <w:tcW w:w="112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E434C70"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16,614166</w:t>
            </w:r>
          </w:p>
        </w:tc>
        <w:tc>
          <w:tcPr>
            <w:tcW w:w="1122" w:type="dxa"/>
            <w:tcBorders>
              <w:top w:val="single" w:sz="12" w:space="0" w:color="auto"/>
              <w:left w:val="nil"/>
              <w:bottom w:val="single" w:sz="4" w:space="0" w:color="auto"/>
              <w:right w:val="single" w:sz="12" w:space="0" w:color="auto"/>
            </w:tcBorders>
            <w:shd w:val="clear" w:color="auto" w:fill="auto"/>
            <w:noWrap/>
            <w:vAlign w:val="center"/>
            <w:hideMark/>
          </w:tcPr>
          <w:p w14:paraId="66D82E7D"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49,23111</w:t>
            </w:r>
          </w:p>
        </w:tc>
      </w:tr>
      <w:tr w:rsidR="00531E88" w:rsidRPr="00531E88" w14:paraId="752516DA" w14:textId="77777777" w:rsidTr="00EE5E6A">
        <w:trPr>
          <w:trHeight w:val="269"/>
        </w:trPr>
        <w:tc>
          <w:tcPr>
            <w:tcW w:w="241" w:type="dxa"/>
            <w:tcBorders>
              <w:top w:val="nil"/>
              <w:left w:val="single" w:sz="12" w:space="0" w:color="auto"/>
              <w:bottom w:val="single" w:sz="4" w:space="0" w:color="auto"/>
              <w:right w:val="single" w:sz="8" w:space="0" w:color="auto"/>
            </w:tcBorders>
            <w:shd w:val="clear" w:color="auto" w:fill="auto"/>
            <w:noWrap/>
            <w:vAlign w:val="center"/>
            <w:hideMark/>
          </w:tcPr>
          <w:p w14:paraId="56A3CB44"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2</w:t>
            </w:r>
          </w:p>
        </w:tc>
        <w:tc>
          <w:tcPr>
            <w:tcW w:w="742" w:type="dxa"/>
            <w:tcBorders>
              <w:top w:val="nil"/>
              <w:left w:val="nil"/>
              <w:bottom w:val="single" w:sz="4" w:space="0" w:color="auto"/>
              <w:right w:val="single" w:sz="4" w:space="0" w:color="auto"/>
            </w:tcBorders>
            <w:shd w:val="clear" w:color="auto" w:fill="auto"/>
            <w:noWrap/>
            <w:vAlign w:val="bottom"/>
            <w:hideMark/>
          </w:tcPr>
          <w:p w14:paraId="64B9E0D8"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301</w:t>
            </w:r>
          </w:p>
        </w:tc>
        <w:tc>
          <w:tcPr>
            <w:tcW w:w="1600" w:type="dxa"/>
            <w:tcBorders>
              <w:top w:val="nil"/>
              <w:left w:val="nil"/>
              <w:bottom w:val="single" w:sz="4" w:space="0" w:color="auto"/>
              <w:right w:val="single" w:sz="4" w:space="0" w:color="auto"/>
            </w:tcBorders>
            <w:shd w:val="clear" w:color="auto" w:fill="auto"/>
            <w:noWrap/>
            <w:vAlign w:val="bottom"/>
            <w:hideMark/>
          </w:tcPr>
          <w:p w14:paraId="49F3A2F3"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Brno-Bystrc</w:t>
            </w:r>
          </w:p>
        </w:tc>
        <w:tc>
          <w:tcPr>
            <w:tcW w:w="2145" w:type="dxa"/>
            <w:tcBorders>
              <w:top w:val="nil"/>
              <w:left w:val="nil"/>
              <w:bottom w:val="single" w:sz="4" w:space="0" w:color="auto"/>
              <w:right w:val="nil"/>
            </w:tcBorders>
            <w:shd w:val="clear" w:color="auto" w:fill="auto"/>
            <w:noWrap/>
            <w:vAlign w:val="bottom"/>
            <w:hideMark/>
          </w:tcPr>
          <w:p w14:paraId="22BF0E02"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Přístaviště</w:t>
            </w:r>
          </w:p>
        </w:tc>
        <w:tc>
          <w:tcPr>
            <w:tcW w:w="1806" w:type="dxa"/>
            <w:tcBorders>
              <w:top w:val="nil"/>
              <w:left w:val="single" w:sz="8" w:space="0" w:color="auto"/>
              <w:bottom w:val="single" w:sz="4" w:space="0" w:color="auto"/>
              <w:right w:val="single" w:sz="8" w:space="0" w:color="auto"/>
            </w:tcBorders>
            <w:shd w:val="clear" w:color="auto" w:fill="auto"/>
            <w:noWrap/>
            <w:vAlign w:val="bottom"/>
            <w:hideMark/>
          </w:tcPr>
          <w:p w14:paraId="16893261"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3442/4</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285E69F0"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16,516944</w:t>
            </w:r>
          </w:p>
        </w:tc>
        <w:tc>
          <w:tcPr>
            <w:tcW w:w="1122" w:type="dxa"/>
            <w:tcBorders>
              <w:top w:val="nil"/>
              <w:left w:val="nil"/>
              <w:bottom w:val="single" w:sz="4" w:space="0" w:color="auto"/>
              <w:right w:val="single" w:sz="12" w:space="0" w:color="auto"/>
            </w:tcBorders>
            <w:shd w:val="clear" w:color="auto" w:fill="auto"/>
            <w:noWrap/>
            <w:vAlign w:val="center"/>
            <w:hideMark/>
          </w:tcPr>
          <w:p w14:paraId="4912E697"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49,229999</w:t>
            </w:r>
          </w:p>
        </w:tc>
      </w:tr>
      <w:tr w:rsidR="00531E88" w:rsidRPr="00531E88" w14:paraId="04705292" w14:textId="77777777" w:rsidTr="00EE5E6A">
        <w:trPr>
          <w:trHeight w:val="269"/>
        </w:trPr>
        <w:tc>
          <w:tcPr>
            <w:tcW w:w="241" w:type="dxa"/>
            <w:tcBorders>
              <w:top w:val="nil"/>
              <w:left w:val="single" w:sz="12" w:space="0" w:color="auto"/>
              <w:bottom w:val="single" w:sz="4" w:space="0" w:color="auto"/>
              <w:right w:val="single" w:sz="8" w:space="0" w:color="auto"/>
            </w:tcBorders>
            <w:shd w:val="clear" w:color="auto" w:fill="auto"/>
            <w:noWrap/>
            <w:vAlign w:val="center"/>
            <w:hideMark/>
          </w:tcPr>
          <w:p w14:paraId="2AEAADE5"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3</w:t>
            </w:r>
          </w:p>
        </w:tc>
        <w:tc>
          <w:tcPr>
            <w:tcW w:w="742" w:type="dxa"/>
            <w:tcBorders>
              <w:top w:val="nil"/>
              <w:left w:val="nil"/>
              <w:bottom w:val="single" w:sz="4" w:space="0" w:color="auto"/>
              <w:right w:val="single" w:sz="4" w:space="0" w:color="auto"/>
            </w:tcBorders>
            <w:shd w:val="clear" w:color="auto" w:fill="auto"/>
            <w:noWrap/>
            <w:vAlign w:val="bottom"/>
            <w:hideMark/>
          </w:tcPr>
          <w:p w14:paraId="081DF80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304</w:t>
            </w:r>
          </w:p>
        </w:tc>
        <w:tc>
          <w:tcPr>
            <w:tcW w:w="1600" w:type="dxa"/>
            <w:tcBorders>
              <w:top w:val="nil"/>
              <w:left w:val="nil"/>
              <w:bottom w:val="single" w:sz="4" w:space="0" w:color="auto"/>
              <w:right w:val="single" w:sz="4" w:space="0" w:color="auto"/>
            </w:tcBorders>
            <w:shd w:val="clear" w:color="auto" w:fill="auto"/>
            <w:noWrap/>
            <w:vAlign w:val="bottom"/>
            <w:hideMark/>
          </w:tcPr>
          <w:p w14:paraId="00C18D46"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Brno-Soběšice1</w:t>
            </w:r>
          </w:p>
        </w:tc>
        <w:tc>
          <w:tcPr>
            <w:tcW w:w="2145" w:type="dxa"/>
            <w:tcBorders>
              <w:top w:val="nil"/>
              <w:left w:val="nil"/>
              <w:bottom w:val="single" w:sz="4" w:space="0" w:color="auto"/>
              <w:right w:val="nil"/>
            </w:tcBorders>
            <w:shd w:val="clear" w:color="auto" w:fill="auto"/>
            <w:noWrap/>
            <w:vAlign w:val="bottom"/>
            <w:hideMark/>
          </w:tcPr>
          <w:p w14:paraId="1C5570A7" w14:textId="77777777" w:rsidR="00531E88" w:rsidRPr="00531E88" w:rsidRDefault="00531E88" w:rsidP="00531E88">
            <w:pPr>
              <w:widowControl/>
              <w:jc w:val="left"/>
              <w:rPr>
                <w:rFonts w:ascii="Arial" w:hAnsi="Arial" w:cs="Arial"/>
                <w:sz w:val="18"/>
                <w:szCs w:val="18"/>
              </w:rPr>
            </w:pPr>
            <w:proofErr w:type="spellStart"/>
            <w:r w:rsidRPr="00531E88">
              <w:rPr>
                <w:rFonts w:ascii="Arial" w:hAnsi="Arial" w:cs="Arial"/>
                <w:sz w:val="18"/>
                <w:szCs w:val="18"/>
              </w:rPr>
              <w:t>Melatín</w:t>
            </w:r>
            <w:proofErr w:type="spellEnd"/>
          </w:p>
        </w:tc>
        <w:tc>
          <w:tcPr>
            <w:tcW w:w="1806" w:type="dxa"/>
            <w:tcBorders>
              <w:top w:val="nil"/>
              <w:left w:val="single" w:sz="8" w:space="0" w:color="auto"/>
              <w:bottom w:val="single" w:sz="4" w:space="0" w:color="auto"/>
              <w:right w:val="single" w:sz="8" w:space="0" w:color="auto"/>
            </w:tcBorders>
            <w:shd w:val="clear" w:color="auto" w:fill="auto"/>
            <w:noWrap/>
            <w:vAlign w:val="bottom"/>
            <w:hideMark/>
          </w:tcPr>
          <w:p w14:paraId="14CF6F51"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1022/4</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74EE41B0"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16,626944</w:t>
            </w:r>
          </w:p>
        </w:tc>
        <w:tc>
          <w:tcPr>
            <w:tcW w:w="1122" w:type="dxa"/>
            <w:tcBorders>
              <w:top w:val="nil"/>
              <w:left w:val="nil"/>
              <w:bottom w:val="single" w:sz="4" w:space="0" w:color="auto"/>
              <w:right w:val="single" w:sz="12" w:space="0" w:color="auto"/>
            </w:tcBorders>
            <w:shd w:val="clear" w:color="auto" w:fill="auto"/>
            <w:noWrap/>
            <w:vAlign w:val="center"/>
            <w:hideMark/>
          </w:tcPr>
          <w:p w14:paraId="735AFB87"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49,251944</w:t>
            </w:r>
          </w:p>
        </w:tc>
      </w:tr>
      <w:tr w:rsidR="00531E88" w:rsidRPr="00531E88" w14:paraId="5BADC2DA" w14:textId="77777777" w:rsidTr="00EE5E6A">
        <w:trPr>
          <w:trHeight w:val="269"/>
        </w:trPr>
        <w:tc>
          <w:tcPr>
            <w:tcW w:w="241" w:type="dxa"/>
            <w:tcBorders>
              <w:top w:val="nil"/>
              <w:left w:val="single" w:sz="12" w:space="0" w:color="auto"/>
              <w:bottom w:val="single" w:sz="4" w:space="0" w:color="auto"/>
              <w:right w:val="single" w:sz="8" w:space="0" w:color="auto"/>
            </w:tcBorders>
            <w:shd w:val="clear" w:color="auto" w:fill="auto"/>
            <w:noWrap/>
            <w:vAlign w:val="center"/>
            <w:hideMark/>
          </w:tcPr>
          <w:p w14:paraId="641C6D80"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4</w:t>
            </w:r>
          </w:p>
        </w:tc>
        <w:tc>
          <w:tcPr>
            <w:tcW w:w="742" w:type="dxa"/>
            <w:tcBorders>
              <w:top w:val="nil"/>
              <w:left w:val="nil"/>
              <w:bottom w:val="single" w:sz="4" w:space="0" w:color="auto"/>
              <w:right w:val="single" w:sz="4" w:space="0" w:color="auto"/>
            </w:tcBorders>
            <w:shd w:val="clear" w:color="auto" w:fill="auto"/>
            <w:noWrap/>
            <w:vAlign w:val="bottom"/>
            <w:hideMark/>
          </w:tcPr>
          <w:p w14:paraId="31A1A5C3"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311</w:t>
            </w:r>
          </w:p>
        </w:tc>
        <w:tc>
          <w:tcPr>
            <w:tcW w:w="1600" w:type="dxa"/>
            <w:tcBorders>
              <w:top w:val="nil"/>
              <w:left w:val="nil"/>
              <w:bottom w:val="single" w:sz="4" w:space="0" w:color="auto"/>
              <w:right w:val="single" w:sz="4" w:space="0" w:color="auto"/>
            </w:tcBorders>
            <w:shd w:val="clear" w:color="auto" w:fill="auto"/>
            <w:noWrap/>
            <w:vAlign w:val="bottom"/>
            <w:hideMark/>
          </w:tcPr>
          <w:p w14:paraId="2160F0A6"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Brno-Útěchov   2</w:t>
            </w:r>
          </w:p>
        </w:tc>
        <w:tc>
          <w:tcPr>
            <w:tcW w:w="2145" w:type="dxa"/>
            <w:tcBorders>
              <w:top w:val="nil"/>
              <w:left w:val="nil"/>
              <w:bottom w:val="single" w:sz="4" w:space="0" w:color="auto"/>
              <w:right w:val="nil"/>
            </w:tcBorders>
            <w:shd w:val="clear" w:color="auto" w:fill="auto"/>
            <w:noWrap/>
            <w:vAlign w:val="bottom"/>
            <w:hideMark/>
          </w:tcPr>
          <w:p w14:paraId="1EFCDCB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Pod zahrádkami</w:t>
            </w:r>
          </w:p>
        </w:tc>
        <w:tc>
          <w:tcPr>
            <w:tcW w:w="1806" w:type="dxa"/>
            <w:tcBorders>
              <w:top w:val="nil"/>
              <w:left w:val="single" w:sz="8" w:space="0" w:color="auto"/>
              <w:bottom w:val="single" w:sz="4" w:space="0" w:color="auto"/>
              <w:right w:val="single" w:sz="8" w:space="0" w:color="auto"/>
            </w:tcBorders>
            <w:shd w:val="clear" w:color="auto" w:fill="auto"/>
            <w:noWrap/>
            <w:vAlign w:val="bottom"/>
            <w:hideMark/>
          </w:tcPr>
          <w:p w14:paraId="65ACD643"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354/70</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32A4AA7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16,626111</w:t>
            </w:r>
          </w:p>
        </w:tc>
        <w:tc>
          <w:tcPr>
            <w:tcW w:w="1122" w:type="dxa"/>
            <w:tcBorders>
              <w:top w:val="nil"/>
              <w:left w:val="nil"/>
              <w:bottom w:val="single" w:sz="4" w:space="0" w:color="auto"/>
              <w:right w:val="single" w:sz="12" w:space="0" w:color="auto"/>
            </w:tcBorders>
            <w:shd w:val="clear" w:color="auto" w:fill="auto"/>
            <w:noWrap/>
            <w:vAlign w:val="center"/>
            <w:hideMark/>
          </w:tcPr>
          <w:p w14:paraId="722DA206"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49,28611</w:t>
            </w:r>
          </w:p>
        </w:tc>
      </w:tr>
      <w:tr w:rsidR="00531E88" w:rsidRPr="00531E88" w14:paraId="14AF1163" w14:textId="77777777" w:rsidTr="00EE5E6A">
        <w:trPr>
          <w:trHeight w:val="269"/>
        </w:trPr>
        <w:tc>
          <w:tcPr>
            <w:tcW w:w="241" w:type="dxa"/>
            <w:tcBorders>
              <w:top w:val="nil"/>
              <w:left w:val="single" w:sz="12" w:space="0" w:color="auto"/>
              <w:bottom w:val="single" w:sz="4" w:space="0" w:color="auto"/>
              <w:right w:val="single" w:sz="8" w:space="0" w:color="auto"/>
            </w:tcBorders>
            <w:shd w:val="clear" w:color="auto" w:fill="auto"/>
            <w:noWrap/>
            <w:vAlign w:val="center"/>
            <w:hideMark/>
          </w:tcPr>
          <w:p w14:paraId="34191D02"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5</w:t>
            </w:r>
          </w:p>
        </w:tc>
        <w:tc>
          <w:tcPr>
            <w:tcW w:w="742" w:type="dxa"/>
            <w:tcBorders>
              <w:top w:val="nil"/>
              <w:left w:val="nil"/>
              <w:bottom w:val="single" w:sz="4" w:space="0" w:color="auto"/>
              <w:right w:val="single" w:sz="4" w:space="0" w:color="auto"/>
            </w:tcBorders>
            <w:shd w:val="clear" w:color="auto" w:fill="auto"/>
            <w:noWrap/>
            <w:vAlign w:val="bottom"/>
            <w:hideMark/>
          </w:tcPr>
          <w:p w14:paraId="427A9A36"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319</w:t>
            </w:r>
          </w:p>
        </w:tc>
        <w:tc>
          <w:tcPr>
            <w:tcW w:w="1600" w:type="dxa"/>
            <w:tcBorders>
              <w:top w:val="nil"/>
              <w:left w:val="nil"/>
              <w:bottom w:val="single" w:sz="4" w:space="0" w:color="auto"/>
              <w:right w:val="single" w:sz="4" w:space="0" w:color="auto"/>
            </w:tcBorders>
            <w:shd w:val="clear" w:color="auto" w:fill="auto"/>
            <w:noWrap/>
            <w:vAlign w:val="bottom"/>
            <w:hideMark/>
          </w:tcPr>
          <w:p w14:paraId="747AE434"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Brno-Líšeň</w:t>
            </w:r>
          </w:p>
        </w:tc>
        <w:tc>
          <w:tcPr>
            <w:tcW w:w="2145" w:type="dxa"/>
            <w:tcBorders>
              <w:top w:val="nil"/>
              <w:left w:val="nil"/>
              <w:bottom w:val="single" w:sz="4" w:space="0" w:color="auto"/>
              <w:right w:val="nil"/>
            </w:tcBorders>
            <w:shd w:val="clear" w:color="auto" w:fill="auto"/>
            <w:noWrap/>
            <w:vAlign w:val="bottom"/>
            <w:hideMark/>
          </w:tcPr>
          <w:p w14:paraId="29918FE2"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Poledníkova</w:t>
            </w:r>
          </w:p>
        </w:tc>
        <w:tc>
          <w:tcPr>
            <w:tcW w:w="1806" w:type="dxa"/>
            <w:tcBorders>
              <w:top w:val="nil"/>
              <w:left w:val="single" w:sz="8" w:space="0" w:color="auto"/>
              <w:bottom w:val="single" w:sz="4" w:space="0" w:color="auto"/>
              <w:right w:val="single" w:sz="8" w:space="0" w:color="auto"/>
            </w:tcBorders>
            <w:shd w:val="clear" w:color="auto" w:fill="auto"/>
            <w:noWrap/>
            <w:vAlign w:val="bottom"/>
            <w:hideMark/>
          </w:tcPr>
          <w:p w14:paraId="5049A7A5"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79</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34B136EA"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16.6957106</w:t>
            </w:r>
          </w:p>
        </w:tc>
        <w:tc>
          <w:tcPr>
            <w:tcW w:w="1122" w:type="dxa"/>
            <w:tcBorders>
              <w:top w:val="nil"/>
              <w:left w:val="nil"/>
              <w:bottom w:val="single" w:sz="4" w:space="0" w:color="auto"/>
              <w:right w:val="single" w:sz="12" w:space="0" w:color="auto"/>
            </w:tcBorders>
            <w:shd w:val="clear" w:color="auto" w:fill="auto"/>
            <w:noWrap/>
            <w:vAlign w:val="center"/>
            <w:hideMark/>
          </w:tcPr>
          <w:p w14:paraId="0D947DE9"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49.2043903</w:t>
            </w:r>
          </w:p>
        </w:tc>
      </w:tr>
      <w:tr w:rsidR="00531E88" w:rsidRPr="00531E88" w14:paraId="629E6CB9" w14:textId="77777777" w:rsidTr="00EE5E6A">
        <w:trPr>
          <w:trHeight w:val="269"/>
        </w:trPr>
        <w:tc>
          <w:tcPr>
            <w:tcW w:w="241" w:type="dxa"/>
            <w:tcBorders>
              <w:top w:val="nil"/>
              <w:left w:val="single" w:sz="12" w:space="0" w:color="auto"/>
              <w:bottom w:val="single" w:sz="4" w:space="0" w:color="auto"/>
              <w:right w:val="single" w:sz="8" w:space="0" w:color="auto"/>
            </w:tcBorders>
            <w:shd w:val="clear" w:color="auto" w:fill="auto"/>
            <w:noWrap/>
            <w:vAlign w:val="center"/>
            <w:hideMark/>
          </w:tcPr>
          <w:p w14:paraId="1B3AD038"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6</w:t>
            </w:r>
          </w:p>
        </w:tc>
        <w:tc>
          <w:tcPr>
            <w:tcW w:w="742" w:type="dxa"/>
            <w:tcBorders>
              <w:top w:val="nil"/>
              <w:left w:val="nil"/>
              <w:bottom w:val="single" w:sz="4" w:space="0" w:color="auto"/>
              <w:right w:val="single" w:sz="4" w:space="0" w:color="auto"/>
            </w:tcBorders>
            <w:shd w:val="clear" w:color="auto" w:fill="auto"/>
            <w:noWrap/>
            <w:vAlign w:val="bottom"/>
            <w:hideMark/>
          </w:tcPr>
          <w:p w14:paraId="3A52B23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331</w:t>
            </w:r>
          </w:p>
        </w:tc>
        <w:tc>
          <w:tcPr>
            <w:tcW w:w="1600" w:type="dxa"/>
            <w:tcBorders>
              <w:top w:val="nil"/>
              <w:left w:val="nil"/>
              <w:bottom w:val="single" w:sz="4" w:space="0" w:color="auto"/>
              <w:right w:val="single" w:sz="4" w:space="0" w:color="auto"/>
            </w:tcBorders>
            <w:shd w:val="clear" w:color="auto" w:fill="auto"/>
            <w:noWrap/>
            <w:vAlign w:val="bottom"/>
            <w:hideMark/>
          </w:tcPr>
          <w:p w14:paraId="118C82FD"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Modřice  2</w:t>
            </w:r>
          </w:p>
        </w:tc>
        <w:tc>
          <w:tcPr>
            <w:tcW w:w="2145" w:type="dxa"/>
            <w:tcBorders>
              <w:top w:val="nil"/>
              <w:left w:val="nil"/>
              <w:bottom w:val="single" w:sz="4" w:space="0" w:color="auto"/>
              <w:right w:val="nil"/>
            </w:tcBorders>
            <w:shd w:val="clear" w:color="auto" w:fill="auto"/>
            <w:noWrap/>
            <w:vAlign w:val="bottom"/>
            <w:hideMark/>
          </w:tcPr>
          <w:p w14:paraId="5689D98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 xml:space="preserve">U potoka (v poli)                </w:t>
            </w:r>
          </w:p>
        </w:tc>
        <w:tc>
          <w:tcPr>
            <w:tcW w:w="1806" w:type="dxa"/>
            <w:tcBorders>
              <w:top w:val="nil"/>
              <w:left w:val="single" w:sz="8" w:space="0" w:color="auto"/>
              <w:bottom w:val="single" w:sz="4" w:space="0" w:color="auto"/>
              <w:right w:val="single" w:sz="8" w:space="0" w:color="auto"/>
            </w:tcBorders>
            <w:shd w:val="clear" w:color="auto" w:fill="auto"/>
            <w:noWrap/>
            <w:vAlign w:val="bottom"/>
            <w:hideMark/>
          </w:tcPr>
          <w:p w14:paraId="016C1EE4"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1857/7</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2BE9BF6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16,62</w:t>
            </w:r>
          </w:p>
        </w:tc>
        <w:tc>
          <w:tcPr>
            <w:tcW w:w="1122" w:type="dxa"/>
            <w:tcBorders>
              <w:top w:val="nil"/>
              <w:left w:val="nil"/>
              <w:bottom w:val="single" w:sz="4" w:space="0" w:color="auto"/>
              <w:right w:val="single" w:sz="12" w:space="0" w:color="auto"/>
            </w:tcBorders>
            <w:shd w:val="clear" w:color="auto" w:fill="auto"/>
            <w:noWrap/>
            <w:vAlign w:val="center"/>
            <w:hideMark/>
          </w:tcPr>
          <w:p w14:paraId="4161DE6A"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49,128332</w:t>
            </w:r>
          </w:p>
        </w:tc>
      </w:tr>
      <w:tr w:rsidR="00531E88" w:rsidRPr="00531E88" w14:paraId="280D7265" w14:textId="77777777" w:rsidTr="00EE5E6A">
        <w:trPr>
          <w:trHeight w:val="269"/>
        </w:trPr>
        <w:tc>
          <w:tcPr>
            <w:tcW w:w="241" w:type="dxa"/>
            <w:tcBorders>
              <w:top w:val="nil"/>
              <w:left w:val="single" w:sz="12" w:space="0" w:color="auto"/>
              <w:bottom w:val="single" w:sz="4" w:space="0" w:color="auto"/>
              <w:right w:val="single" w:sz="8" w:space="0" w:color="auto"/>
            </w:tcBorders>
            <w:shd w:val="clear" w:color="auto" w:fill="auto"/>
            <w:noWrap/>
            <w:vAlign w:val="center"/>
            <w:hideMark/>
          </w:tcPr>
          <w:p w14:paraId="72BDE00D"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7</w:t>
            </w:r>
          </w:p>
        </w:tc>
        <w:tc>
          <w:tcPr>
            <w:tcW w:w="742" w:type="dxa"/>
            <w:tcBorders>
              <w:top w:val="nil"/>
              <w:left w:val="nil"/>
              <w:bottom w:val="single" w:sz="4" w:space="0" w:color="auto"/>
              <w:right w:val="single" w:sz="4" w:space="0" w:color="auto"/>
            </w:tcBorders>
            <w:shd w:val="clear" w:color="auto" w:fill="auto"/>
            <w:noWrap/>
            <w:vAlign w:val="bottom"/>
            <w:hideMark/>
          </w:tcPr>
          <w:p w14:paraId="794953A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340</w:t>
            </w:r>
          </w:p>
        </w:tc>
        <w:tc>
          <w:tcPr>
            <w:tcW w:w="1600" w:type="dxa"/>
            <w:tcBorders>
              <w:top w:val="nil"/>
              <w:left w:val="nil"/>
              <w:bottom w:val="single" w:sz="4" w:space="0" w:color="auto"/>
              <w:right w:val="single" w:sz="4" w:space="0" w:color="auto"/>
            </w:tcBorders>
            <w:shd w:val="clear" w:color="auto" w:fill="auto"/>
            <w:noWrap/>
            <w:vAlign w:val="bottom"/>
            <w:hideMark/>
          </w:tcPr>
          <w:p w14:paraId="0D1BDE8E"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Brno-Dolní Heršpice</w:t>
            </w:r>
          </w:p>
        </w:tc>
        <w:tc>
          <w:tcPr>
            <w:tcW w:w="2145" w:type="dxa"/>
            <w:tcBorders>
              <w:top w:val="nil"/>
              <w:left w:val="nil"/>
              <w:bottom w:val="single" w:sz="4" w:space="0" w:color="auto"/>
              <w:right w:val="nil"/>
            </w:tcBorders>
            <w:shd w:val="clear" w:color="auto" w:fill="auto"/>
            <w:noWrap/>
            <w:vAlign w:val="bottom"/>
            <w:hideMark/>
          </w:tcPr>
          <w:p w14:paraId="0135A4D0"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Vomáčkova - Havránkova</w:t>
            </w:r>
          </w:p>
        </w:tc>
        <w:tc>
          <w:tcPr>
            <w:tcW w:w="1806" w:type="dxa"/>
            <w:tcBorders>
              <w:top w:val="nil"/>
              <w:left w:val="single" w:sz="8" w:space="0" w:color="auto"/>
              <w:bottom w:val="single" w:sz="4" w:space="0" w:color="auto"/>
              <w:right w:val="single" w:sz="8" w:space="0" w:color="auto"/>
            </w:tcBorders>
            <w:shd w:val="clear" w:color="auto" w:fill="auto"/>
            <w:noWrap/>
            <w:vAlign w:val="bottom"/>
            <w:hideMark/>
          </w:tcPr>
          <w:p w14:paraId="02006E06"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290/21</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658980F8"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16.6238744</w:t>
            </w:r>
          </w:p>
        </w:tc>
        <w:tc>
          <w:tcPr>
            <w:tcW w:w="1122" w:type="dxa"/>
            <w:tcBorders>
              <w:top w:val="nil"/>
              <w:left w:val="nil"/>
              <w:bottom w:val="single" w:sz="4" w:space="0" w:color="auto"/>
              <w:right w:val="single" w:sz="12" w:space="0" w:color="auto"/>
            </w:tcBorders>
            <w:shd w:val="clear" w:color="auto" w:fill="auto"/>
            <w:noWrap/>
            <w:vAlign w:val="center"/>
            <w:hideMark/>
          </w:tcPr>
          <w:p w14:paraId="6725968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49.1548822</w:t>
            </w:r>
          </w:p>
        </w:tc>
      </w:tr>
      <w:tr w:rsidR="00531E88" w:rsidRPr="00531E88" w14:paraId="0AED837C" w14:textId="77777777" w:rsidTr="00EE5E6A">
        <w:trPr>
          <w:trHeight w:val="269"/>
        </w:trPr>
        <w:tc>
          <w:tcPr>
            <w:tcW w:w="241" w:type="dxa"/>
            <w:tcBorders>
              <w:top w:val="nil"/>
              <w:left w:val="single" w:sz="12" w:space="0" w:color="auto"/>
              <w:bottom w:val="single" w:sz="4" w:space="0" w:color="auto"/>
              <w:right w:val="single" w:sz="8" w:space="0" w:color="auto"/>
            </w:tcBorders>
            <w:shd w:val="clear" w:color="auto" w:fill="auto"/>
            <w:noWrap/>
            <w:vAlign w:val="center"/>
            <w:hideMark/>
          </w:tcPr>
          <w:p w14:paraId="26EA57FF"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8</w:t>
            </w:r>
          </w:p>
        </w:tc>
        <w:tc>
          <w:tcPr>
            <w:tcW w:w="742" w:type="dxa"/>
            <w:tcBorders>
              <w:top w:val="nil"/>
              <w:left w:val="nil"/>
              <w:bottom w:val="single" w:sz="4" w:space="0" w:color="auto"/>
              <w:right w:val="single" w:sz="4" w:space="0" w:color="auto"/>
            </w:tcBorders>
            <w:shd w:val="clear" w:color="auto" w:fill="auto"/>
            <w:noWrap/>
            <w:vAlign w:val="bottom"/>
            <w:hideMark/>
          </w:tcPr>
          <w:p w14:paraId="073E9A2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350</w:t>
            </w:r>
          </w:p>
        </w:tc>
        <w:tc>
          <w:tcPr>
            <w:tcW w:w="1600" w:type="dxa"/>
            <w:tcBorders>
              <w:top w:val="nil"/>
              <w:left w:val="nil"/>
              <w:bottom w:val="single" w:sz="4" w:space="0" w:color="auto"/>
              <w:right w:val="single" w:sz="4" w:space="0" w:color="auto"/>
            </w:tcBorders>
            <w:shd w:val="clear" w:color="auto" w:fill="auto"/>
            <w:noWrap/>
            <w:vAlign w:val="bottom"/>
            <w:hideMark/>
          </w:tcPr>
          <w:p w14:paraId="07AD36D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Kuřim - ČOV</w:t>
            </w:r>
          </w:p>
        </w:tc>
        <w:tc>
          <w:tcPr>
            <w:tcW w:w="2145" w:type="dxa"/>
            <w:tcBorders>
              <w:top w:val="nil"/>
              <w:left w:val="nil"/>
              <w:bottom w:val="single" w:sz="4" w:space="0" w:color="auto"/>
              <w:right w:val="nil"/>
            </w:tcBorders>
            <w:shd w:val="clear" w:color="auto" w:fill="auto"/>
            <w:noWrap/>
            <w:vAlign w:val="bottom"/>
            <w:hideMark/>
          </w:tcPr>
          <w:p w14:paraId="1B1EB4EC"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bývalá ČOV</w:t>
            </w:r>
          </w:p>
        </w:tc>
        <w:tc>
          <w:tcPr>
            <w:tcW w:w="1806" w:type="dxa"/>
            <w:tcBorders>
              <w:top w:val="nil"/>
              <w:left w:val="single" w:sz="8" w:space="0" w:color="auto"/>
              <w:bottom w:val="single" w:sz="4" w:space="0" w:color="auto"/>
              <w:right w:val="single" w:sz="8" w:space="0" w:color="auto"/>
            </w:tcBorders>
            <w:shd w:val="clear" w:color="auto" w:fill="auto"/>
            <w:noWrap/>
            <w:vAlign w:val="bottom"/>
            <w:hideMark/>
          </w:tcPr>
          <w:p w14:paraId="040F8626"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2695/8</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629A0D0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16,521111</w:t>
            </w:r>
          </w:p>
        </w:tc>
        <w:tc>
          <w:tcPr>
            <w:tcW w:w="1122" w:type="dxa"/>
            <w:tcBorders>
              <w:top w:val="nil"/>
              <w:left w:val="nil"/>
              <w:bottom w:val="single" w:sz="4" w:space="0" w:color="auto"/>
              <w:right w:val="single" w:sz="12" w:space="0" w:color="auto"/>
            </w:tcBorders>
            <w:shd w:val="clear" w:color="auto" w:fill="auto"/>
            <w:noWrap/>
            <w:vAlign w:val="center"/>
            <w:hideMark/>
          </w:tcPr>
          <w:p w14:paraId="4AF3ED90"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49,292499</w:t>
            </w:r>
          </w:p>
        </w:tc>
      </w:tr>
      <w:tr w:rsidR="00531E88" w:rsidRPr="00531E88" w14:paraId="318319C0" w14:textId="77777777" w:rsidTr="00EE5E6A">
        <w:trPr>
          <w:trHeight w:val="269"/>
        </w:trPr>
        <w:tc>
          <w:tcPr>
            <w:tcW w:w="241" w:type="dxa"/>
            <w:tcBorders>
              <w:top w:val="nil"/>
              <w:left w:val="single" w:sz="12" w:space="0" w:color="auto"/>
              <w:bottom w:val="single" w:sz="12" w:space="0" w:color="auto"/>
              <w:right w:val="single" w:sz="8" w:space="0" w:color="auto"/>
            </w:tcBorders>
            <w:shd w:val="clear" w:color="auto" w:fill="auto"/>
            <w:noWrap/>
            <w:vAlign w:val="center"/>
            <w:hideMark/>
          </w:tcPr>
          <w:p w14:paraId="54D9DB2D"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9</w:t>
            </w:r>
          </w:p>
        </w:tc>
        <w:tc>
          <w:tcPr>
            <w:tcW w:w="742" w:type="dxa"/>
            <w:tcBorders>
              <w:top w:val="nil"/>
              <w:left w:val="nil"/>
              <w:bottom w:val="single" w:sz="12" w:space="0" w:color="auto"/>
              <w:right w:val="single" w:sz="4" w:space="0" w:color="auto"/>
            </w:tcBorders>
            <w:shd w:val="clear" w:color="auto" w:fill="auto"/>
            <w:noWrap/>
            <w:vAlign w:val="bottom"/>
            <w:hideMark/>
          </w:tcPr>
          <w:p w14:paraId="44BA30DA"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 502</w:t>
            </w:r>
          </w:p>
        </w:tc>
        <w:tc>
          <w:tcPr>
            <w:tcW w:w="1600" w:type="dxa"/>
            <w:tcBorders>
              <w:top w:val="nil"/>
              <w:left w:val="nil"/>
              <w:bottom w:val="single" w:sz="12" w:space="0" w:color="auto"/>
              <w:right w:val="single" w:sz="4" w:space="0" w:color="auto"/>
            </w:tcBorders>
            <w:shd w:val="clear" w:color="auto" w:fill="auto"/>
            <w:noWrap/>
            <w:vAlign w:val="bottom"/>
            <w:hideMark/>
          </w:tcPr>
          <w:p w14:paraId="35F0FD6D"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Komárov</w:t>
            </w:r>
          </w:p>
        </w:tc>
        <w:tc>
          <w:tcPr>
            <w:tcW w:w="2145" w:type="dxa"/>
            <w:tcBorders>
              <w:top w:val="nil"/>
              <w:left w:val="nil"/>
              <w:bottom w:val="single" w:sz="12" w:space="0" w:color="auto"/>
              <w:right w:val="nil"/>
            </w:tcBorders>
            <w:shd w:val="clear" w:color="auto" w:fill="auto"/>
            <w:noWrap/>
            <w:vAlign w:val="bottom"/>
            <w:hideMark/>
          </w:tcPr>
          <w:p w14:paraId="79371D74"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Komárov</w:t>
            </w:r>
          </w:p>
        </w:tc>
        <w:tc>
          <w:tcPr>
            <w:tcW w:w="1806" w:type="dxa"/>
            <w:tcBorders>
              <w:top w:val="nil"/>
              <w:left w:val="single" w:sz="8" w:space="0" w:color="auto"/>
              <w:bottom w:val="single" w:sz="12" w:space="0" w:color="auto"/>
              <w:right w:val="single" w:sz="8" w:space="0" w:color="auto"/>
            </w:tcBorders>
            <w:shd w:val="clear" w:color="auto" w:fill="auto"/>
            <w:noWrap/>
            <w:vAlign w:val="bottom"/>
            <w:hideMark/>
          </w:tcPr>
          <w:p w14:paraId="5271E9B2" w14:textId="77777777" w:rsidR="00531E88" w:rsidRPr="00531E88" w:rsidRDefault="00531E88" w:rsidP="00531E88">
            <w:pPr>
              <w:widowControl/>
              <w:jc w:val="center"/>
              <w:rPr>
                <w:rFonts w:ascii="Arial" w:hAnsi="Arial" w:cs="Arial"/>
                <w:sz w:val="18"/>
                <w:szCs w:val="18"/>
              </w:rPr>
            </w:pPr>
            <w:r w:rsidRPr="00531E88">
              <w:rPr>
                <w:rFonts w:ascii="Arial" w:hAnsi="Arial" w:cs="Arial"/>
                <w:sz w:val="18"/>
                <w:szCs w:val="18"/>
              </w:rPr>
              <w:t>186/116</w:t>
            </w:r>
          </w:p>
        </w:tc>
        <w:tc>
          <w:tcPr>
            <w:tcW w:w="1121" w:type="dxa"/>
            <w:tcBorders>
              <w:top w:val="nil"/>
              <w:left w:val="single" w:sz="8" w:space="0" w:color="auto"/>
              <w:bottom w:val="single" w:sz="12" w:space="0" w:color="auto"/>
              <w:right w:val="single" w:sz="4" w:space="0" w:color="auto"/>
            </w:tcBorders>
            <w:shd w:val="clear" w:color="auto" w:fill="auto"/>
            <w:noWrap/>
            <w:vAlign w:val="center"/>
            <w:hideMark/>
          </w:tcPr>
          <w:p w14:paraId="771F238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16.6314519</w:t>
            </w:r>
          </w:p>
        </w:tc>
        <w:tc>
          <w:tcPr>
            <w:tcW w:w="1122" w:type="dxa"/>
            <w:tcBorders>
              <w:top w:val="nil"/>
              <w:left w:val="nil"/>
              <w:bottom w:val="single" w:sz="12" w:space="0" w:color="auto"/>
              <w:right w:val="single" w:sz="12" w:space="0" w:color="auto"/>
            </w:tcBorders>
            <w:shd w:val="clear" w:color="auto" w:fill="auto"/>
            <w:noWrap/>
            <w:vAlign w:val="center"/>
            <w:hideMark/>
          </w:tcPr>
          <w:p w14:paraId="00A4133F" w14:textId="77777777" w:rsidR="00531E88" w:rsidRPr="00531E88" w:rsidRDefault="00531E88" w:rsidP="00531E88">
            <w:pPr>
              <w:widowControl/>
              <w:jc w:val="left"/>
              <w:rPr>
                <w:rFonts w:ascii="Arial" w:hAnsi="Arial" w:cs="Arial"/>
                <w:sz w:val="18"/>
                <w:szCs w:val="18"/>
              </w:rPr>
            </w:pPr>
            <w:r w:rsidRPr="00531E88">
              <w:rPr>
                <w:rFonts w:ascii="Arial" w:hAnsi="Arial" w:cs="Arial"/>
                <w:sz w:val="18"/>
                <w:szCs w:val="18"/>
              </w:rPr>
              <w:t>49.1740172</w:t>
            </w:r>
          </w:p>
        </w:tc>
      </w:tr>
    </w:tbl>
    <w:p w14:paraId="62830AE6" w14:textId="77777777" w:rsidR="003E365C" w:rsidRDefault="003E365C" w:rsidP="00495CF3">
      <w:pPr>
        <w:pStyle w:val="22uroven"/>
        <w:numPr>
          <w:ilvl w:val="0"/>
          <w:numId w:val="0"/>
        </w:numPr>
        <w:ind w:left="567"/>
        <w:rPr>
          <w:rFonts w:cs="Arial"/>
          <w:sz w:val="18"/>
          <w:szCs w:val="18"/>
        </w:rPr>
      </w:pPr>
    </w:p>
    <w:p w14:paraId="3A81C798" w14:textId="38D1C518" w:rsidR="00B819BA" w:rsidRDefault="006C6667" w:rsidP="00495CF3">
      <w:pPr>
        <w:pStyle w:val="22uroven"/>
        <w:numPr>
          <w:ilvl w:val="0"/>
          <w:numId w:val="0"/>
        </w:numPr>
        <w:ind w:left="567"/>
        <w:rPr>
          <w:rFonts w:cs="Arial"/>
        </w:rPr>
      </w:pPr>
      <w:r w:rsidRPr="000D4CD6">
        <w:rPr>
          <w:rFonts w:cs="Arial"/>
        </w:rPr>
        <w:t xml:space="preserve"> </w:t>
      </w:r>
      <w:r w:rsidR="00B819BA" w:rsidRPr="000D4CD6">
        <w:rPr>
          <w:rFonts w:cs="Arial"/>
        </w:rPr>
        <w:t>(dále jako „předmět smlouvy“ nebo „dílo“).</w:t>
      </w:r>
      <w:r w:rsidR="00531E88">
        <w:rPr>
          <w:rFonts w:cs="Arial"/>
        </w:rPr>
        <w:t xml:space="preserve"> </w:t>
      </w:r>
    </w:p>
    <w:p w14:paraId="221355DE" w14:textId="4FB213F0" w:rsidR="00AC7A8D" w:rsidRPr="00802DF7" w:rsidRDefault="00B819BA" w:rsidP="00495CF3">
      <w:pPr>
        <w:pStyle w:val="22uroven"/>
        <w:ind w:left="567" w:hanging="567"/>
      </w:pPr>
      <w:r w:rsidRPr="005A4D38">
        <w:t xml:space="preserve">Předpokládané množství vytěženého </w:t>
      </w:r>
      <w:r w:rsidRPr="00802DF7">
        <w:t>materiálu za dobu trvání smlouvy je 1000 tun</w:t>
      </w:r>
      <w:r w:rsidR="00495CF3" w:rsidRPr="00802DF7">
        <w:t xml:space="preserve">, </w:t>
      </w:r>
      <w:r w:rsidR="00495CF3" w:rsidRPr="00802DF7">
        <w:rPr>
          <w:rFonts w:cs="Arial"/>
        </w:rPr>
        <w:t xml:space="preserve">přičemž přesný objem odstraněného materiálu bude stanoven vážením na váze v areálu </w:t>
      </w:r>
      <w:r w:rsidR="00AC7A8D" w:rsidRPr="00802DF7">
        <w:rPr>
          <w:rFonts w:cs="Arial"/>
        </w:rPr>
        <w:t>Čistírny odpadních vod Brno-Modřice (dále jako „ČOV Brno-Modřice“).</w:t>
      </w:r>
    </w:p>
    <w:p w14:paraId="6164345C" w14:textId="01844E48" w:rsidR="00B819BA" w:rsidRPr="00802DF7" w:rsidRDefault="00D613E7" w:rsidP="00495CF3">
      <w:pPr>
        <w:pStyle w:val="22uroven"/>
        <w:ind w:left="567" w:hanging="567"/>
      </w:pPr>
      <w:r w:rsidRPr="00802DF7">
        <w:t>Objednatel je oprávněn snížit objem předpokládaného množství vytěženého materiálu</w:t>
      </w:r>
      <w:r w:rsidR="00F971C0" w:rsidRPr="00802DF7">
        <w:t xml:space="preserve"> stanoveného v čl. 2.2</w:t>
      </w:r>
      <w:r w:rsidRPr="00802DF7">
        <w:t xml:space="preserve"> bez jakékoliv sankce ze strany zhotovitele. </w:t>
      </w:r>
    </w:p>
    <w:p w14:paraId="5C39A049" w14:textId="1B4DB828" w:rsidR="00B819BA" w:rsidRDefault="00B819BA" w:rsidP="00C45180">
      <w:pPr>
        <w:pStyle w:val="22uroven"/>
        <w:ind w:left="567" w:hanging="567"/>
      </w:pPr>
      <w:r w:rsidRPr="009C5236">
        <w:t xml:space="preserve">Součástí předmětu </w:t>
      </w:r>
      <w:r w:rsidR="006B54D4">
        <w:t>smlouvy</w:t>
      </w:r>
      <w:r w:rsidRPr="009C5236">
        <w:t xml:space="preserve"> je i přeprava odstraňovaného materiálu na </w:t>
      </w:r>
      <w:proofErr w:type="spellStart"/>
      <w:r w:rsidRPr="009C5236">
        <w:t>mezideponii</w:t>
      </w:r>
      <w:proofErr w:type="spellEnd"/>
      <w:r w:rsidRPr="009C5236">
        <w:t xml:space="preserve"> v areálu </w:t>
      </w:r>
      <w:r w:rsidR="00AC7A8D">
        <w:t>ČOV Brno-Modřice</w:t>
      </w:r>
      <w:r w:rsidRPr="009C5236">
        <w:t>.</w:t>
      </w:r>
      <w:r w:rsidR="00C45180">
        <w:t xml:space="preserve"> Zhotovitel zajistí přepravu vytěženého materiálu na ČOV Brno-Modřice, </w:t>
      </w:r>
      <w:r w:rsidR="00C45180" w:rsidRPr="00C45180">
        <w:rPr>
          <w:rFonts w:cs="Arial"/>
        </w:rPr>
        <w:t xml:space="preserve">kde se </w:t>
      </w:r>
      <w:r w:rsidR="00C45180">
        <w:rPr>
          <w:rFonts w:cs="Arial"/>
        </w:rPr>
        <w:t xml:space="preserve">tento materiál </w:t>
      </w:r>
      <w:r w:rsidR="00C45180" w:rsidRPr="00C45180">
        <w:rPr>
          <w:rFonts w:cs="Arial"/>
        </w:rPr>
        <w:t>dále stane součástí technologie čištění odpadních vod v souladu s provozním řádem objednatele</w:t>
      </w:r>
      <w:r w:rsidR="00C45180">
        <w:t>.</w:t>
      </w:r>
    </w:p>
    <w:p w14:paraId="29C6FBD2" w14:textId="635B6FD8" w:rsidR="00B819BA" w:rsidRDefault="00A9756C" w:rsidP="002E660A">
      <w:pPr>
        <w:pStyle w:val="22uroven"/>
        <w:ind w:left="567" w:hanging="567"/>
        <w:rPr>
          <w:rFonts w:cs="Arial"/>
        </w:rPr>
      </w:pPr>
      <w:r>
        <w:rPr>
          <w:rFonts w:cs="Arial"/>
        </w:rPr>
        <w:t>Následná likvidace</w:t>
      </w:r>
      <w:r w:rsidR="00B819BA" w:rsidRPr="009C5236">
        <w:rPr>
          <w:rFonts w:cs="Arial"/>
        </w:rPr>
        <w:t xml:space="preserve"> vytěženéh</w:t>
      </w:r>
      <w:r w:rsidR="00B819BA" w:rsidRPr="002E660A">
        <w:rPr>
          <w:rFonts w:cs="Arial"/>
        </w:rPr>
        <w:t xml:space="preserve">o materiálu není součástí předmětu </w:t>
      </w:r>
      <w:r w:rsidR="002E660A">
        <w:rPr>
          <w:rFonts w:cs="Arial"/>
        </w:rPr>
        <w:t>smlouvy</w:t>
      </w:r>
      <w:r w:rsidR="00B819BA" w:rsidRPr="002E660A">
        <w:rPr>
          <w:rFonts w:cs="Arial"/>
        </w:rPr>
        <w:t xml:space="preserve"> a bude zajištěna </w:t>
      </w:r>
      <w:r w:rsidR="006B54D4" w:rsidRPr="002E660A">
        <w:rPr>
          <w:rFonts w:cs="Arial"/>
        </w:rPr>
        <w:t>objednatelem na vlastní náklady</w:t>
      </w:r>
      <w:r w:rsidR="00B819BA" w:rsidRPr="002E660A">
        <w:rPr>
          <w:rFonts w:cs="Arial"/>
        </w:rPr>
        <w:t>.</w:t>
      </w:r>
    </w:p>
    <w:p w14:paraId="61E06460" w14:textId="3FB8A97F" w:rsidR="00C8733C" w:rsidRPr="008D787A" w:rsidRDefault="00C8733C" w:rsidP="008D787A">
      <w:pPr>
        <w:pStyle w:val="22uroven"/>
        <w:numPr>
          <w:ilvl w:val="1"/>
          <w:numId w:val="26"/>
        </w:numPr>
        <w:ind w:left="567" w:hanging="567"/>
        <w:rPr>
          <w:rFonts w:cs="Arial"/>
        </w:rPr>
      </w:pPr>
      <w:r w:rsidRPr="008D787A">
        <w:rPr>
          <w:rFonts w:cs="Arial"/>
        </w:rPr>
        <w:t xml:space="preserve">Objednatel se zavazuje </w:t>
      </w:r>
      <w:r w:rsidR="000A0B0F">
        <w:rPr>
          <w:rFonts w:cs="Arial"/>
        </w:rPr>
        <w:t>za řádně provedené dílo</w:t>
      </w:r>
      <w:r w:rsidRPr="008D787A">
        <w:rPr>
          <w:rFonts w:cs="Arial"/>
        </w:rPr>
        <w:t xml:space="preserve"> zaplatit sjednanou cenu.</w:t>
      </w:r>
    </w:p>
    <w:p w14:paraId="78779DAC" w14:textId="29EFE1AC" w:rsidR="00C8733C" w:rsidRPr="00662049" w:rsidRDefault="00C8733C" w:rsidP="00C8733C">
      <w:pPr>
        <w:pStyle w:val="22uroven"/>
        <w:numPr>
          <w:ilvl w:val="1"/>
          <w:numId w:val="26"/>
        </w:numPr>
        <w:ind w:left="567" w:hanging="567"/>
        <w:rPr>
          <w:rFonts w:cs="Arial"/>
        </w:rPr>
      </w:pPr>
      <w:r w:rsidRPr="00662049">
        <w:rPr>
          <w:rFonts w:cs="Arial"/>
        </w:rPr>
        <w:t>Objednatel se zavazuje poskytnout zhotoviteli součinnost nezbytnou k provedení díla</w:t>
      </w:r>
      <w:r w:rsidR="00455528">
        <w:rPr>
          <w:rFonts w:cs="Arial"/>
        </w:rPr>
        <w:t>, zejména přístup do míst plnění</w:t>
      </w:r>
      <w:r w:rsidRPr="00662049">
        <w:rPr>
          <w:rFonts w:cs="Arial"/>
        </w:rPr>
        <w:t>.</w:t>
      </w:r>
    </w:p>
    <w:p w14:paraId="1FE8D7C8" w14:textId="77777777" w:rsidR="00C8733C" w:rsidRPr="00662049" w:rsidRDefault="00C8733C" w:rsidP="00C8733C">
      <w:pPr>
        <w:pStyle w:val="11uroven"/>
        <w:numPr>
          <w:ilvl w:val="0"/>
          <w:numId w:val="26"/>
        </w:numPr>
        <w:rPr>
          <w:rFonts w:cs="Arial"/>
        </w:rPr>
      </w:pPr>
      <w:r w:rsidRPr="00662049">
        <w:rPr>
          <w:rFonts w:cs="Arial"/>
        </w:rPr>
        <w:t>Doba plnění</w:t>
      </w:r>
    </w:p>
    <w:p w14:paraId="42AAD6B8" w14:textId="20F2472C" w:rsidR="00C8733C" w:rsidRDefault="003F74A3" w:rsidP="00C8733C">
      <w:pPr>
        <w:pStyle w:val="22uroven"/>
        <w:numPr>
          <w:ilvl w:val="1"/>
          <w:numId w:val="26"/>
        </w:numPr>
        <w:ind w:left="567" w:hanging="567"/>
        <w:rPr>
          <w:rFonts w:cs="Arial"/>
        </w:rPr>
      </w:pPr>
      <w:r>
        <w:rPr>
          <w:rFonts w:cs="Arial"/>
        </w:rPr>
        <w:t>Realizace plnění bude probíhat od podpisu smlouvy</w:t>
      </w:r>
      <w:r w:rsidR="006942BC" w:rsidRPr="002D5686">
        <w:rPr>
          <w:rFonts w:cs="Arial"/>
        </w:rPr>
        <w:t xml:space="preserve"> do </w:t>
      </w:r>
      <w:r w:rsidR="00224BF2">
        <w:rPr>
          <w:rFonts w:cs="Arial"/>
        </w:rPr>
        <w:t>31</w:t>
      </w:r>
      <w:r w:rsidR="006942BC" w:rsidRPr="002D5686">
        <w:rPr>
          <w:rFonts w:cs="Arial"/>
        </w:rPr>
        <w:t xml:space="preserve">. </w:t>
      </w:r>
      <w:r w:rsidR="00224BF2">
        <w:rPr>
          <w:rFonts w:cs="Arial"/>
        </w:rPr>
        <w:t>12</w:t>
      </w:r>
      <w:r w:rsidR="00EF4117">
        <w:rPr>
          <w:rFonts w:cs="Arial"/>
        </w:rPr>
        <w:t>. 2028</w:t>
      </w:r>
      <w:r w:rsidR="00C8733C" w:rsidRPr="002D5686">
        <w:rPr>
          <w:rFonts w:cs="Arial"/>
        </w:rPr>
        <w:t>.</w:t>
      </w:r>
    </w:p>
    <w:p w14:paraId="2C18CD63" w14:textId="47B2D02C" w:rsidR="00902FE3" w:rsidRPr="009010B8" w:rsidRDefault="00902FE3" w:rsidP="009010B8">
      <w:pPr>
        <w:pStyle w:val="22uroven"/>
        <w:numPr>
          <w:ilvl w:val="1"/>
          <w:numId w:val="26"/>
        </w:numPr>
        <w:ind w:left="567" w:hanging="567"/>
        <w:rPr>
          <w:rFonts w:cs="Arial"/>
        </w:rPr>
      </w:pPr>
      <w:r w:rsidRPr="009010B8">
        <w:rPr>
          <w:rFonts w:cs="Arial"/>
        </w:rPr>
        <w:t>D</w:t>
      </w:r>
      <w:r w:rsidR="00BD7A71" w:rsidRPr="009010B8">
        <w:rPr>
          <w:rFonts w:cs="Arial"/>
        </w:rPr>
        <w:t xml:space="preserve">ílo bude plněno </w:t>
      </w:r>
      <w:r w:rsidR="009010B8" w:rsidRPr="009010B8">
        <w:rPr>
          <w:rFonts w:cs="Arial"/>
        </w:rPr>
        <w:t xml:space="preserve">průběžně </w:t>
      </w:r>
      <w:r w:rsidR="003F74A3" w:rsidRPr="009010B8">
        <w:rPr>
          <w:rFonts w:cs="Arial"/>
        </w:rPr>
        <w:t>dle provozních potřeb objednatele</w:t>
      </w:r>
      <w:r w:rsidR="00BD7A71" w:rsidRPr="009010B8">
        <w:rPr>
          <w:rFonts w:cs="Arial"/>
        </w:rPr>
        <w:t>.</w:t>
      </w:r>
      <w:r w:rsidR="009010B8" w:rsidRPr="009010B8">
        <w:rPr>
          <w:rFonts w:cs="Arial"/>
        </w:rPr>
        <w:t xml:space="preserve"> Přesné termíny zahájení, dokončení a předání dílčího plnění díla budou v souladu s provozními potřebami objednatele dohodnuty telefonicky nejméně s týdenním předstihem.</w:t>
      </w:r>
    </w:p>
    <w:p w14:paraId="3C5748D9" w14:textId="21480188" w:rsidR="00936769" w:rsidRDefault="00D613E7" w:rsidP="00936769">
      <w:pPr>
        <w:pStyle w:val="22uroven"/>
        <w:numPr>
          <w:ilvl w:val="1"/>
          <w:numId w:val="26"/>
        </w:numPr>
        <w:ind w:left="567" w:hanging="567"/>
        <w:rPr>
          <w:rFonts w:cs="Arial"/>
        </w:rPr>
      </w:pPr>
      <w:r>
        <w:rPr>
          <w:rFonts w:cs="Arial"/>
        </w:rPr>
        <w:lastRenderedPageBreak/>
        <w:t>Objednatel</w:t>
      </w:r>
      <w:r w:rsidR="00A23031" w:rsidRPr="00A23031">
        <w:rPr>
          <w:rFonts w:cs="Arial"/>
        </w:rPr>
        <w:t xml:space="preserve"> si vyhrazuje v případě nevyčerpání předpokládaného </w:t>
      </w:r>
      <w:r w:rsidR="0084008C">
        <w:rPr>
          <w:rFonts w:cs="Arial"/>
        </w:rPr>
        <w:t>objemu</w:t>
      </w:r>
      <w:r w:rsidR="00A23031" w:rsidRPr="00A23031">
        <w:rPr>
          <w:rFonts w:cs="Arial"/>
        </w:rPr>
        <w:t xml:space="preserve"> vytěžené</w:t>
      </w:r>
      <w:r>
        <w:rPr>
          <w:rFonts w:cs="Arial"/>
        </w:rPr>
        <w:t>ho materiálu stanoveného v čl. 2</w:t>
      </w:r>
      <w:r w:rsidR="00A23031" w:rsidRPr="00A23031">
        <w:rPr>
          <w:rFonts w:cs="Arial"/>
        </w:rPr>
        <w:t xml:space="preserve">.2 této </w:t>
      </w:r>
      <w:r>
        <w:rPr>
          <w:rFonts w:cs="Arial"/>
        </w:rPr>
        <w:t>smlouvy</w:t>
      </w:r>
      <w:r w:rsidR="00A23031" w:rsidRPr="00A23031">
        <w:rPr>
          <w:rFonts w:cs="Arial"/>
        </w:rPr>
        <w:t xml:space="preserve"> prodloužit dobu platnosti smlouvy, dokud nebude objem předpokládaného množství </w:t>
      </w:r>
      <w:r>
        <w:rPr>
          <w:rFonts w:cs="Arial"/>
        </w:rPr>
        <w:t xml:space="preserve">vytěženého </w:t>
      </w:r>
      <w:r w:rsidR="00A23031" w:rsidRPr="00A23031">
        <w:rPr>
          <w:rFonts w:cs="Arial"/>
        </w:rPr>
        <w:t xml:space="preserve">sedimentu vyčerpán. </w:t>
      </w:r>
    </w:p>
    <w:p w14:paraId="626F7720" w14:textId="77777777" w:rsidR="00936769" w:rsidRPr="00936769" w:rsidRDefault="00936769" w:rsidP="00936769">
      <w:pPr>
        <w:pStyle w:val="22uroven"/>
        <w:numPr>
          <w:ilvl w:val="0"/>
          <w:numId w:val="0"/>
        </w:numPr>
        <w:ind w:left="567"/>
        <w:rPr>
          <w:rFonts w:cs="Arial"/>
        </w:rPr>
      </w:pPr>
    </w:p>
    <w:p w14:paraId="2EFC1A20" w14:textId="77777777" w:rsidR="00C8733C" w:rsidRPr="00662049" w:rsidRDefault="00C8733C" w:rsidP="00C8733C">
      <w:pPr>
        <w:pStyle w:val="11uroven"/>
        <w:numPr>
          <w:ilvl w:val="0"/>
          <w:numId w:val="26"/>
        </w:numPr>
        <w:rPr>
          <w:rFonts w:cs="Arial"/>
        </w:rPr>
      </w:pPr>
      <w:r w:rsidRPr="00662049">
        <w:rPr>
          <w:rFonts w:cs="Arial"/>
        </w:rPr>
        <w:t>Místo plnění, požadavky na provedení díla a jeho předání</w:t>
      </w:r>
    </w:p>
    <w:p w14:paraId="52BA09DB" w14:textId="77777777" w:rsidR="00632AEF" w:rsidRDefault="00C8733C" w:rsidP="00874609">
      <w:pPr>
        <w:pStyle w:val="22uroven"/>
        <w:numPr>
          <w:ilvl w:val="1"/>
          <w:numId w:val="26"/>
        </w:numPr>
        <w:ind w:left="567" w:hanging="567"/>
        <w:rPr>
          <w:rFonts w:cs="Arial"/>
        </w:rPr>
      </w:pPr>
      <w:r w:rsidRPr="00662049">
        <w:rPr>
          <w:rFonts w:cs="Arial"/>
        </w:rPr>
        <w:t>Místem plnění je</w:t>
      </w:r>
      <w:r w:rsidR="00632AEF">
        <w:rPr>
          <w:rFonts w:cs="Arial"/>
        </w:rPr>
        <w:t>:</w:t>
      </w:r>
    </w:p>
    <w:p w14:paraId="31F22E77" w14:textId="79340F22" w:rsidR="00632AEF" w:rsidRDefault="00632AEF" w:rsidP="00632AEF">
      <w:pPr>
        <w:pStyle w:val="22uroven"/>
        <w:numPr>
          <w:ilvl w:val="0"/>
          <w:numId w:val="33"/>
        </w:numPr>
        <w:rPr>
          <w:rFonts w:cs="Arial"/>
        </w:rPr>
      </w:pPr>
      <w:r w:rsidRPr="00632AEF">
        <w:rPr>
          <w:rFonts w:cs="Arial"/>
        </w:rPr>
        <w:t xml:space="preserve">ČS provozované společností Brněnské vodárny a kanalizace, a.s. (seznam viz </w:t>
      </w:r>
      <w:r w:rsidR="00F41DA8">
        <w:rPr>
          <w:rFonts w:cs="Arial"/>
        </w:rPr>
        <w:t xml:space="preserve">čl. </w:t>
      </w:r>
      <w:proofErr w:type="gramStart"/>
      <w:r w:rsidR="00F41DA8">
        <w:rPr>
          <w:rFonts w:cs="Arial"/>
        </w:rPr>
        <w:t>2.1. této</w:t>
      </w:r>
      <w:proofErr w:type="gramEnd"/>
      <w:r w:rsidR="00F41DA8">
        <w:rPr>
          <w:rFonts w:cs="Arial"/>
        </w:rPr>
        <w:t xml:space="preserve"> smlouvy</w:t>
      </w:r>
      <w:r w:rsidRPr="00632AEF">
        <w:rPr>
          <w:rFonts w:cs="Arial"/>
        </w:rPr>
        <w:t>),</w:t>
      </w:r>
    </w:p>
    <w:p w14:paraId="188309D4" w14:textId="351E8777" w:rsidR="00C8733C" w:rsidRPr="00874609" w:rsidRDefault="00C8733C" w:rsidP="00632AEF">
      <w:pPr>
        <w:pStyle w:val="22uroven"/>
        <w:numPr>
          <w:ilvl w:val="0"/>
          <w:numId w:val="33"/>
        </w:numPr>
        <w:rPr>
          <w:rFonts w:cs="Arial"/>
        </w:rPr>
      </w:pPr>
      <w:r w:rsidRPr="00662049">
        <w:rPr>
          <w:rFonts w:cs="Arial"/>
        </w:rPr>
        <w:t>ČOV Brno – Mořice, Chrlická 552, 664 42 Modřice</w:t>
      </w:r>
      <w:r w:rsidR="00D54AB4">
        <w:rPr>
          <w:rFonts w:cs="Arial"/>
        </w:rPr>
        <w:t>.</w:t>
      </w:r>
    </w:p>
    <w:p w14:paraId="761CD970" w14:textId="4C6850A9" w:rsidR="00C8733C" w:rsidRDefault="00C8733C" w:rsidP="00C8733C">
      <w:pPr>
        <w:pStyle w:val="22uroven"/>
        <w:numPr>
          <w:ilvl w:val="1"/>
          <w:numId w:val="26"/>
        </w:numPr>
        <w:ind w:left="567" w:hanging="567"/>
        <w:rPr>
          <w:rFonts w:cs="Arial"/>
        </w:rPr>
      </w:pPr>
      <w:r w:rsidRPr="00662049">
        <w:rPr>
          <w:rFonts w:cs="Arial"/>
        </w:rPr>
        <w:t xml:space="preserve">Objednatel </w:t>
      </w:r>
      <w:r w:rsidRPr="00F55D91">
        <w:rPr>
          <w:rFonts w:cs="Arial"/>
        </w:rPr>
        <w:t xml:space="preserve">provede kontrolu provedení </w:t>
      </w:r>
      <w:r w:rsidR="00551791" w:rsidRPr="00F55D91">
        <w:rPr>
          <w:rFonts w:cs="Arial"/>
        </w:rPr>
        <w:t>dílčího plnění</w:t>
      </w:r>
      <w:r w:rsidRPr="00F55D91">
        <w:rPr>
          <w:rFonts w:cs="Arial"/>
        </w:rPr>
        <w:t xml:space="preserve"> vždy ihned při předání</w:t>
      </w:r>
      <w:r w:rsidR="00BC6DC4" w:rsidRPr="00F55D91">
        <w:rPr>
          <w:rFonts w:cs="Arial"/>
        </w:rPr>
        <w:t xml:space="preserve"> </w:t>
      </w:r>
      <w:r w:rsidR="00902FE3" w:rsidRPr="00F55D91">
        <w:rPr>
          <w:rFonts w:cs="Arial"/>
        </w:rPr>
        <w:t xml:space="preserve">dílčího </w:t>
      </w:r>
      <w:r w:rsidR="00BC6DC4" w:rsidRPr="00F55D91">
        <w:rPr>
          <w:rFonts w:cs="Arial"/>
        </w:rPr>
        <w:t>plnění</w:t>
      </w:r>
      <w:r w:rsidRPr="00F55D91">
        <w:rPr>
          <w:rFonts w:cs="Arial"/>
        </w:rPr>
        <w:t xml:space="preserve">, aby mohl bezprostředně uplatnit případné vady díla. </w:t>
      </w:r>
    </w:p>
    <w:p w14:paraId="4BCE8C35" w14:textId="7C10872C" w:rsidR="00C8733C" w:rsidRPr="001E63C6" w:rsidRDefault="00C8733C" w:rsidP="00C8733C">
      <w:pPr>
        <w:pStyle w:val="22uroven"/>
        <w:numPr>
          <w:ilvl w:val="1"/>
          <w:numId w:val="26"/>
        </w:numPr>
        <w:ind w:left="567" w:hanging="567"/>
        <w:rPr>
          <w:rFonts w:cs="Arial"/>
        </w:rPr>
      </w:pPr>
      <w:r w:rsidRPr="00F55D91">
        <w:rPr>
          <w:rFonts w:cs="Arial"/>
        </w:rPr>
        <w:t xml:space="preserve">O dokončení a předání </w:t>
      </w:r>
      <w:r w:rsidR="00BD7A71" w:rsidRPr="00F55D91">
        <w:rPr>
          <w:rFonts w:cs="Arial"/>
        </w:rPr>
        <w:t>dílčího plnění</w:t>
      </w:r>
      <w:r w:rsidRPr="00F55D91">
        <w:rPr>
          <w:rFonts w:cs="Arial"/>
        </w:rPr>
        <w:t xml:space="preserve"> objednateli vyhotoví </w:t>
      </w:r>
      <w:r w:rsidRPr="001E63C6">
        <w:rPr>
          <w:rFonts w:cs="Arial"/>
        </w:rPr>
        <w:t>smluvní strany předávací protokol,</w:t>
      </w:r>
      <w:r w:rsidR="00BC6DC4" w:rsidRPr="001E63C6">
        <w:rPr>
          <w:rFonts w:cs="Arial"/>
        </w:rPr>
        <w:t xml:space="preserve"> z </w:t>
      </w:r>
      <w:r w:rsidRPr="001E63C6">
        <w:rPr>
          <w:rFonts w:cs="Arial"/>
        </w:rPr>
        <w:t>něhož bude zřejmý rozsah provedených pracích</w:t>
      </w:r>
      <w:r w:rsidR="009E144F" w:rsidRPr="001E63C6">
        <w:rPr>
          <w:rFonts w:cs="Arial"/>
        </w:rPr>
        <w:t>, množství odstraněného materiálu</w:t>
      </w:r>
      <w:r w:rsidRPr="001E63C6">
        <w:rPr>
          <w:rFonts w:cs="Arial"/>
        </w:rPr>
        <w:t xml:space="preserve"> a</w:t>
      </w:r>
      <w:r w:rsidR="00BC6DC4" w:rsidRPr="001E63C6">
        <w:rPr>
          <w:rFonts w:cs="Arial"/>
        </w:rPr>
        <w:t xml:space="preserve"> případné výhrady objednatele k </w:t>
      </w:r>
      <w:r w:rsidRPr="001E63C6">
        <w:rPr>
          <w:rFonts w:cs="Arial"/>
        </w:rPr>
        <w:t xml:space="preserve">dokončenému </w:t>
      </w:r>
      <w:r w:rsidR="00BD7A71" w:rsidRPr="001E63C6">
        <w:rPr>
          <w:rFonts w:cs="Arial"/>
        </w:rPr>
        <w:t>dílčímu plnění</w:t>
      </w:r>
      <w:r w:rsidRPr="001E63C6">
        <w:rPr>
          <w:rFonts w:cs="Arial"/>
        </w:rPr>
        <w:t>.</w:t>
      </w:r>
    </w:p>
    <w:p w14:paraId="14B78292" w14:textId="548F8F04" w:rsidR="00754FB8" w:rsidRPr="001E63C6" w:rsidRDefault="00754FB8" w:rsidP="00754FB8">
      <w:pPr>
        <w:pStyle w:val="22uroven"/>
        <w:numPr>
          <w:ilvl w:val="1"/>
          <w:numId w:val="26"/>
        </w:numPr>
        <w:ind w:left="567" w:hanging="567"/>
        <w:rPr>
          <w:rFonts w:cs="Arial"/>
        </w:rPr>
      </w:pPr>
      <w:r w:rsidRPr="001E63C6">
        <w:rPr>
          <w:rFonts w:cs="Arial"/>
        </w:rPr>
        <w:t xml:space="preserve">Zhotovitel je povinen se řídit při provádění díla pokyny objednatele. </w:t>
      </w:r>
    </w:p>
    <w:p w14:paraId="7DD51A8F" w14:textId="45CEA11F" w:rsidR="00C8733C" w:rsidRPr="00F55D91" w:rsidRDefault="00C8733C" w:rsidP="00C8733C">
      <w:pPr>
        <w:pStyle w:val="11uroven"/>
        <w:numPr>
          <w:ilvl w:val="0"/>
          <w:numId w:val="26"/>
        </w:numPr>
        <w:rPr>
          <w:rFonts w:cs="Arial"/>
        </w:rPr>
      </w:pPr>
      <w:r w:rsidRPr="00F55D91">
        <w:rPr>
          <w:rFonts w:cs="Arial"/>
        </w:rPr>
        <w:t>Cena díla</w:t>
      </w:r>
    </w:p>
    <w:p w14:paraId="7368EB17" w14:textId="55CAB647" w:rsidR="00C8733C" w:rsidRPr="00F55D91" w:rsidRDefault="00EF09E4" w:rsidP="00F223EB">
      <w:pPr>
        <w:pStyle w:val="22uroven"/>
        <w:numPr>
          <w:ilvl w:val="1"/>
          <w:numId w:val="26"/>
        </w:numPr>
        <w:ind w:left="567" w:hanging="567"/>
        <w:rPr>
          <w:rFonts w:cs="Arial"/>
        </w:rPr>
      </w:pPr>
      <w:r>
        <w:rPr>
          <w:rFonts w:cs="Arial"/>
        </w:rPr>
        <w:t>Smluvní celková cena</w:t>
      </w:r>
      <w:r w:rsidR="00562C0D">
        <w:rPr>
          <w:rFonts w:cs="Arial"/>
        </w:rPr>
        <w:t xml:space="preserve"> za provedení prací dle čl. 2</w:t>
      </w:r>
      <w:r w:rsidR="004C3BAA">
        <w:rPr>
          <w:rFonts w:cs="Arial"/>
        </w:rPr>
        <w:t xml:space="preserve"> </w:t>
      </w:r>
      <w:r w:rsidR="00F223EB" w:rsidRPr="00F55D91">
        <w:rPr>
          <w:rFonts w:cs="Arial"/>
        </w:rPr>
        <w:t>t</w:t>
      </w:r>
      <w:r>
        <w:rPr>
          <w:rFonts w:cs="Arial"/>
        </w:rPr>
        <w:t xml:space="preserve">éto smlouvy nepřesáhne částku 2 950 </w:t>
      </w:r>
      <w:r w:rsidR="00F223EB" w:rsidRPr="00F55D91">
        <w:rPr>
          <w:rFonts w:cs="Arial"/>
        </w:rPr>
        <w:t>000,- Kč bez DPH, přičemž jednotková cena za 1 tunu odstraněného materiálu, včetně dopravy na ČOV Brno-Mo</w:t>
      </w:r>
      <w:r>
        <w:rPr>
          <w:rFonts w:cs="Arial"/>
        </w:rPr>
        <w:t xml:space="preserve">dřice, byla dohodnuta ve výši 2 </w:t>
      </w:r>
      <w:r w:rsidR="00F223EB" w:rsidRPr="00F55D91">
        <w:rPr>
          <w:rFonts w:cs="Arial"/>
        </w:rPr>
        <w:t>950,- Kč bez DPH.</w:t>
      </w:r>
    </w:p>
    <w:p w14:paraId="1B0FB709" w14:textId="1E028BAB" w:rsidR="00C8733C" w:rsidRPr="00F55D91" w:rsidRDefault="000F33EA" w:rsidP="00C8733C">
      <w:pPr>
        <w:pStyle w:val="22uroven"/>
        <w:numPr>
          <w:ilvl w:val="1"/>
          <w:numId w:val="26"/>
        </w:numPr>
        <w:ind w:left="567" w:hanging="567"/>
        <w:rPr>
          <w:rFonts w:cs="Arial"/>
        </w:rPr>
      </w:pPr>
      <w:r w:rsidRPr="00F55D91">
        <w:rPr>
          <w:rFonts w:cs="Arial"/>
        </w:rPr>
        <w:t>K ceně</w:t>
      </w:r>
      <w:r w:rsidR="00C8733C" w:rsidRPr="00F55D91">
        <w:rPr>
          <w:rFonts w:cs="Arial"/>
        </w:rPr>
        <w:t xml:space="preserve"> bude připočítána DPH v platné výši.</w:t>
      </w:r>
    </w:p>
    <w:p w14:paraId="44ED9A7A" w14:textId="25324C35" w:rsidR="00C8733C" w:rsidRPr="00F55D91" w:rsidRDefault="00FA0F16" w:rsidP="00C8733C">
      <w:pPr>
        <w:pStyle w:val="22uroven"/>
        <w:numPr>
          <w:ilvl w:val="1"/>
          <w:numId w:val="26"/>
        </w:numPr>
        <w:ind w:left="567" w:hanging="567"/>
        <w:rPr>
          <w:rFonts w:cs="Arial"/>
        </w:rPr>
      </w:pPr>
      <w:r w:rsidRPr="00F55D91">
        <w:rPr>
          <w:rFonts w:cs="Arial"/>
        </w:rPr>
        <w:t>C</w:t>
      </w:r>
      <w:r w:rsidR="00C8733C" w:rsidRPr="00F55D91">
        <w:rPr>
          <w:rFonts w:cs="Arial"/>
        </w:rPr>
        <w:t>ena za splnění předmětu smlouvy zahrnuje veškeré i v</w:t>
      </w:r>
      <w:r w:rsidRPr="00F55D91">
        <w:rPr>
          <w:rFonts w:cs="Arial"/>
        </w:rPr>
        <w:t>edlejší náklady na splnění díla</w:t>
      </w:r>
      <w:r w:rsidR="008F3215" w:rsidRPr="00F55D91">
        <w:rPr>
          <w:rFonts w:cs="Arial"/>
        </w:rPr>
        <w:t>.</w:t>
      </w:r>
    </w:p>
    <w:p w14:paraId="6A4C1BBA" w14:textId="77777777" w:rsidR="00C8733C" w:rsidRPr="00F55D91" w:rsidRDefault="00C8733C" w:rsidP="00C8733C">
      <w:pPr>
        <w:pStyle w:val="11uroven"/>
        <w:numPr>
          <w:ilvl w:val="0"/>
          <w:numId w:val="26"/>
        </w:numPr>
        <w:rPr>
          <w:rFonts w:cs="Arial"/>
        </w:rPr>
      </w:pPr>
      <w:r w:rsidRPr="00F55D91">
        <w:rPr>
          <w:rFonts w:cs="Arial"/>
        </w:rPr>
        <w:t>Platební podmínky</w:t>
      </w:r>
    </w:p>
    <w:p w14:paraId="04D08D82" w14:textId="417849FF" w:rsidR="00C8733C" w:rsidRPr="00562C0D" w:rsidRDefault="00C8733C" w:rsidP="00C8733C">
      <w:pPr>
        <w:pStyle w:val="22uroven"/>
        <w:numPr>
          <w:ilvl w:val="1"/>
          <w:numId w:val="26"/>
        </w:numPr>
        <w:ind w:left="567" w:hanging="567"/>
        <w:rPr>
          <w:rFonts w:cs="Arial"/>
        </w:rPr>
      </w:pPr>
      <w:r w:rsidRPr="00F55D91">
        <w:rPr>
          <w:rFonts w:cs="Arial"/>
        </w:rPr>
        <w:t xml:space="preserve">Datem zdanitelného plnění se </w:t>
      </w:r>
      <w:r w:rsidRPr="00562C0D">
        <w:rPr>
          <w:rFonts w:cs="Arial"/>
        </w:rPr>
        <w:t xml:space="preserve">rozumí den předání </w:t>
      </w:r>
      <w:r w:rsidR="00C84AF7" w:rsidRPr="00562C0D">
        <w:rPr>
          <w:rFonts w:cs="Arial"/>
        </w:rPr>
        <w:t>dílčího plnění</w:t>
      </w:r>
      <w:r w:rsidRPr="00562C0D">
        <w:rPr>
          <w:rFonts w:cs="Arial"/>
        </w:rPr>
        <w:t>.</w:t>
      </w:r>
      <w:r w:rsidR="00D52668" w:rsidRPr="00562C0D">
        <w:rPr>
          <w:rFonts w:cs="Arial"/>
        </w:rPr>
        <w:t xml:space="preserve"> </w:t>
      </w:r>
    </w:p>
    <w:p w14:paraId="4FD16D06" w14:textId="61F4DB17" w:rsidR="00C8733C" w:rsidRPr="00662049" w:rsidRDefault="00C8733C" w:rsidP="00333BF6">
      <w:pPr>
        <w:pStyle w:val="22uroven"/>
        <w:numPr>
          <w:ilvl w:val="1"/>
          <w:numId w:val="26"/>
        </w:numPr>
        <w:ind w:left="567" w:hanging="567"/>
        <w:rPr>
          <w:rFonts w:cs="Arial"/>
        </w:rPr>
      </w:pPr>
      <w:r w:rsidRPr="00562C0D">
        <w:rPr>
          <w:rFonts w:cs="Arial"/>
        </w:rPr>
        <w:t xml:space="preserve">Cena </w:t>
      </w:r>
      <w:r w:rsidR="00F93BB3" w:rsidRPr="00562C0D">
        <w:rPr>
          <w:rFonts w:cs="Arial"/>
        </w:rPr>
        <w:t>díla</w:t>
      </w:r>
      <w:r w:rsidRPr="00562C0D">
        <w:rPr>
          <w:rFonts w:cs="Arial"/>
        </w:rPr>
        <w:t xml:space="preserve"> bude uhrazena na základě </w:t>
      </w:r>
      <w:r w:rsidR="00DE3C7C" w:rsidRPr="00562C0D">
        <w:rPr>
          <w:rFonts w:cs="Arial"/>
        </w:rPr>
        <w:t xml:space="preserve">dílčích </w:t>
      </w:r>
      <w:r w:rsidR="00D06B98" w:rsidRPr="00562C0D">
        <w:rPr>
          <w:rFonts w:cs="Arial"/>
        </w:rPr>
        <w:t xml:space="preserve">faktur </w:t>
      </w:r>
      <w:r w:rsidR="00DE3C7C" w:rsidRPr="00562C0D">
        <w:rPr>
          <w:rFonts w:cs="Arial"/>
        </w:rPr>
        <w:t>vystavených</w:t>
      </w:r>
      <w:r w:rsidR="00333BF6" w:rsidRPr="00562C0D">
        <w:rPr>
          <w:rFonts w:cs="Arial"/>
        </w:rPr>
        <w:t xml:space="preserve"> zhotovitelem </w:t>
      </w:r>
      <w:r w:rsidR="00241CBE" w:rsidRPr="00562C0D">
        <w:rPr>
          <w:rFonts w:cs="Arial"/>
        </w:rPr>
        <w:t>dle</w:t>
      </w:r>
      <w:r w:rsidR="006E5CD1" w:rsidRPr="00562C0D">
        <w:rPr>
          <w:rFonts w:cs="Arial"/>
        </w:rPr>
        <w:t xml:space="preserve"> </w:t>
      </w:r>
      <w:r w:rsidR="00CB5D40" w:rsidRPr="00562C0D">
        <w:rPr>
          <w:rFonts w:cs="Arial"/>
        </w:rPr>
        <w:t>předávacího protokolu</w:t>
      </w:r>
      <w:r w:rsidR="00333BF6" w:rsidRPr="00562C0D">
        <w:rPr>
          <w:rFonts w:cs="Arial"/>
        </w:rPr>
        <w:t xml:space="preserve"> </w:t>
      </w:r>
      <w:r w:rsidR="00AF5CA0" w:rsidRPr="00562C0D">
        <w:rPr>
          <w:rFonts w:cs="Arial"/>
        </w:rPr>
        <w:t xml:space="preserve">podepsaného oběma smluvními stranami </w:t>
      </w:r>
      <w:r w:rsidR="00CB5D40" w:rsidRPr="00562C0D">
        <w:rPr>
          <w:rFonts w:cs="Arial"/>
        </w:rPr>
        <w:t>po předání</w:t>
      </w:r>
      <w:r w:rsidR="00CB5D40" w:rsidRPr="00F55D91">
        <w:rPr>
          <w:rFonts w:cs="Arial"/>
        </w:rPr>
        <w:t xml:space="preserve"> </w:t>
      </w:r>
      <w:r w:rsidR="00DE3C7C" w:rsidRPr="00F55D91">
        <w:rPr>
          <w:rFonts w:cs="Arial"/>
        </w:rPr>
        <w:t>dílčího plnění</w:t>
      </w:r>
      <w:r w:rsidR="00333BF6" w:rsidRPr="00F55D91">
        <w:rPr>
          <w:rFonts w:cs="Arial"/>
        </w:rPr>
        <w:t xml:space="preserve">. Splatnost se sjednává na </w:t>
      </w:r>
      <w:r w:rsidR="00BA6065" w:rsidRPr="00F55D91">
        <w:rPr>
          <w:rFonts w:cs="Arial"/>
        </w:rPr>
        <w:t>45</w:t>
      </w:r>
      <w:r w:rsidRPr="00F55D91">
        <w:rPr>
          <w:rFonts w:cs="Arial"/>
        </w:rPr>
        <w:t xml:space="preserve"> dní od doručení faktury objednateli. V případě prodlení s platbou</w:t>
      </w:r>
      <w:r w:rsidRPr="00662049">
        <w:rPr>
          <w:rFonts w:cs="Arial"/>
        </w:rPr>
        <w:t xml:space="preserve"> je objednatel povinen uhradit zhotoviteli úrok ve výši stanovené právním předpisem.</w:t>
      </w:r>
    </w:p>
    <w:p w14:paraId="30504CE2" w14:textId="77777777" w:rsidR="00C8733C" w:rsidRPr="00662049" w:rsidRDefault="00C8733C" w:rsidP="00C8733C">
      <w:pPr>
        <w:pStyle w:val="22uroven"/>
        <w:numPr>
          <w:ilvl w:val="1"/>
          <w:numId w:val="26"/>
        </w:numPr>
        <w:ind w:left="567" w:hanging="567"/>
        <w:rPr>
          <w:rFonts w:cs="Arial"/>
        </w:rPr>
      </w:pPr>
      <w:r w:rsidRPr="00662049">
        <w:rPr>
          <w:rFonts w:cs="Arial"/>
        </w:rPr>
        <w:t xml:space="preserve">Zhotovitel uvede na faktuře číslo smlouvy objednatele. Platba bude provedena převodem na účet zhotovitele uvedený ve faktuře. </w:t>
      </w:r>
    </w:p>
    <w:p w14:paraId="13A23B71" w14:textId="77777777" w:rsidR="00C8733C" w:rsidRPr="00662049" w:rsidRDefault="00C8733C" w:rsidP="00C8733C">
      <w:pPr>
        <w:pStyle w:val="22uroven"/>
        <w:numPr>
          <w:ilvl w:val="1"/>
          <w:numId w:val="26"/>
        </w:numPr>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lastRenderedPageBreak/>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A32E6F" w:rsidRDefault="00C8733C" w:rsidP="00C8733C">
      <w:pPr>
        <w:pStyle w:val="22uroven"/>
        <w:numPr>
          <w:ilvl w:val="1"/>
          <w:numId w:val="26"/>
        </w:numPr>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C8733C">
      <w:pPr>
        <w:pStyle w:val="22uroven"/>
        <w:numPr>
          <w:ilvl w:val="1"/>
          <w:numId w:val="26"/>
        </w:numPr>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C8733C">
      <w:pPr>
        <w:pStyle w:val="11uroven"/>
        <w:numPr>
          <w:ilvl w:val="0"/>
          <w:numId w:val="26"/>
        </w:numPr>
        <w:rPr>
          <w:rFonts w:cs="Arial"/>
        </w:rPr>
      </w:pPr>
      <w:r w:rsidRPr="00A32E6F">
        <w:rPr>
          <w:rFonts w:cs="Arial"/>
        </w:rPr>
        <w:t>Ostatní ujednání</w:t>
      </w:r>
    </w:p>
    <w:p w14:paraId="4D354FD6" w14:textId="2B5BA3AE" w:rsidR="00C8733C" w:rsidRPr="00C52E23" w:rsidRDefault="00C8733C" w:rsidP="00C8733C">
      <w:pPr>
        <w:pStyle w:val="22uroven"/>
        <w:numPr>
          <w:ilvl w:val="1"/>
          <w:numId w:val="26"/>
        </w:numPr>
        <w:ind w:left="567" w:hanging="567"/>
        <w:rPr>
          <w:rFonts w:cs="Arial"/>
        </w:rPr>
      </w:pPr>
      <w:r w:rsidRPr="00A32E6F">
        <w:rPr>
          <w:rFonts w:cs="Arial"/>
        </w:rPr>
        <w:t xml:space="preserve">Vznikne-li zhotoviteli při plnění předmětu smlouvy odpad, je zhotovitel považován za jeho původce a je povinen takto vzniklý odpad začlenit do své evidence odpadů a dále s ním nakládat v </w:t>
      </w:r>
      <w:r w:rsidRPr="00C52E23">
        <w:rPr>
          <w:rFonts w:cs="Arial"/>
        </w:rPr>
        <w:t xml:space="preserve">souladu s platnou legislativou. Zhotovitel se stává vlastníkem vzniklého odpadu nejpozději okamžikem jeho vzniku. Objednatel není původcem odpadu. </w:t>
      </w:r>
    </w:p>
    <w:p w14:paraId="2FA338BD" w14:textId="29C276BB" w:rsidR="002B6770" w:rsidRPr="00C52E23" w:rsidRDefault="002B6770" w:rsidP="008D5FAB">
      <w:pPr>
        <w:pStyle w:val="22uroven"/>
        <w:numPr>
          <w:ilvl w:val="1"/>
          <w:numId w:val="26"/>
        </w:numPr>
        <w:ind w:left="567" w:hanging="567"/>
        <w:rPr>
          <w:rFonts w:cs="Arial"/>
        </w:rPr>
      </w:pPr>
      <w:r w:rsidRPr="00C52E23">
        <w:rPr>
          <w:rFonts w:cs="Arial"/>
        </w:rPr>
        <w:t>Zhotovitel se zavazuje mít po celou dobu plnění předmětu smlouvy sjednané pojištění odpovědnosti za škodu způsobenou svou činností</w:t>
      </w:r>
      <w:r w:rsidR="00881576" w:rsidRPr="00C52E23">
        <w:rPr>
          <w:rFonts w:cs="Arial"/>
        </w:rPr>
        <w:t>.</w:t>
      </w:r>
      <w:r w:rsidR="008D5FAB" w:rsidRPr="00C52E23">
        <w:rPr>
          <w:rFonts w:cs="Arial"/>
        </w:rPr>
        <w:t xml:space="preserve"> Objednatel je oprávněn požadovat doložení dokladu pojištění kdykoliv během plnění smlouvy a zhotovitel je povinen jej předložit. </w:t>
      </w:r>
      <w:r w:rsidRPr="00C52E23">
        <w:rPr>
          <w:rFonts w:cs="Arial"/>
        </w:rPr>
        <w:t>Při vzniku pojistné události zabezpečuje veškeré úkony vůči pojistiteli zhotovitel. Objednatel je povinen poskytnout v souvislosti s pojistnou událostí zhotoviteli veškerou součinnost, která je v jeho možnostech.</w:t>
      </w:r>
    </w:p>
    <w:p w14:paraId="1144949E" w14:textId="6FC6FBB5" w:rsidR="00C8733C" w:rsidRPr="00662049" w:rsidRDefault="00C8733C" w:rsidP="00C8733C">
      <w:pPr>
        <w:pStyle w:val="22uroven"/>
        <w:numPr>
          <w:ilvl w:val="1"/>
          <w:numId w:val="26"/>
        </w:numPr>
        <w:ind w:left="567" w:hanging="567"/>
        <w:rPr>
          <w:rFonts w:cs="Arial"/>
        </w:rPr>
      </w:pPr>
      <w:r w:rsidRPr="00C52E23">
        <w:rPr>
          <w:rFonts w:cs="Arial"/>
        </w:rPr>
        <w:t>Zhotovitel prohlašuje, že je podnikatelem a uzavírá smlouvu při svém podnikání a na smlouvu se tudíž neuplatní ustanovení § 1793 odst. 1 zákona č. 89/2012 Sb., občanský zákoník, ve znění pozdějších předpisů</w:t>
      </w:r>
      <w:r w:rsidRPr="00662049">
        <w:rPr>
          <w:rFonts w:cs="Arial"/>
        </w:rPr>
        <w:t>, (dále jako „občanský zákoník“).</w:t>
      </w:r>
    </w:p>
    <w:p w14:paraId="0F063D01" w14:textId="77777777" w:rsidR="00C8733C" w:rsidRPr="00662049"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že:</w:t>
      </w:r>
    </w:p>
    <w:p w14:paraId="4292118B" w14:textId="35E3F810" w:rsidR="00C8733C" w:rsidRPr="00662049"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09276479" w14:textId="77777777" w:rsidR="00D04AC7" w:rsidRDefault="00D04AC7" w:rsidP="00D04AC7">
      <w:pPr>
        <w:pStyle w:val="odrka"/>
      </w:pPr>
      <w:r w:rsidRPr="00062630">
        <w:t>zajistí bezpečnost a ochranu zdraví při práci svých pracovníků, kteří provádějí práci ve smyslu předmětu smlouvy a zabezpečí jejich vybavení ochrannými pomůckami a jejich proškolení předpisy BOZP a PO</w:t>
      </w:r>
      <w:r>
        <w:t>,</w:t>
      </w:r>
    </w:p>
    <w:p w14:paraId="47463785" w14:textId="77777777" w:rsidR="00D04AC7" w:rsidRDefault="00D04AC7" w:rsidP="00D04AC7">
      <w:pPr>
        <w:pStyle w:val="odrka"/>
      </w:pPr>
      <w:r w:rsidRPr="00062630">
        <w:t>před zahájením prací předá objednateli rizika BOZP v souladu s požadavky zákoníku práce</w:t>
      </w:r>
      <w:r>
        <w:t>,</w:t>
      </w:r>
    </w:p>
    <w:p w14:paraId="6BCCC0AE" w14:textId="77777777" w:rsidR="00D04AC7" w:rsidRDefault="00D04AC7" w:rsidP="00D04AC7">
      <w:pPr>
        <w:pStyle w:val="odrka"/>
      </w:pPr>
      <w:r w:rsidRPr="00062630">
        <w:t>při provádění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t>,</w:t>
      </w:r>
    </w:p>
    <w:p w14:paraId="2908CB79" w14:textId="77777777" w:rsidR="00D04AC7" w:rsidRPr="00062630" w:rsidRDefault="00D04AC7" w:rsidP="00D04AC7">
      <w:pPr>
        <w:pStyle w:val="odrka"/>
      </w:pPr>
      <w:r w:rsidRPr="00062630">
        <w:t>před zahájením prací si pracovníci zhotovitele vyžádají na kanalizačním dispečinku souhlas k provádění prací a dokončení prací kanalizačnímu d</w:t>
      </w:r>
      <w:r>
        <w:t>ispečinku vždy ohlásí,</w:t>
      </w:r>
    </w:p>
    <w:p w14:paraId="5172A8F6" w14:textId="77777777" w:rsidR="00D04AC7" w:rsidRPr="00062630" w:rsidRDefault="00D04AC7" w:rsidP="00D04AC7">
      <w:pPr>
        <w:pStyle w:val="odrka"/>
      </w:pPr>
      <w:r>
        <w:t xml:space="preserve">bude </w:t>
      </w:r>
      <w:r w:rsidRPr="00062630">
        <w:t>používat při realizaci díla pouze stroje a zaří</w:t>
      </w:r>
      <w:r>
        <w:t>zení schopné bezpečného provozu,</w:t>
      </w:r>
    </w:p>
    <w:p w14:paraId="36C8D490" w14:textId="5BDBB8AD" w:rsidR="00D04AC7" w:rsidRPr="00662049" w:rsidRDefault="00D04AC7" w:rsidP="00D04AC7">
      <w:pPr>
        <w:pStyle w:val="odrka"/>
      </w:pPr>
      <w:r w:rsidRPr="00662049">
        <w:t>bude v areálech objednatele</w:t>
      </w:r>
      <w:r w:rsidR="00C1522A">
        <w:t xml:space="preserve"> (jednotlivé ČS, ČOV Brno-Modřice)</w:t>
      </w:r>
      <w:r w:rsidRPr="00662049">
        <w:t xml:space="preserve"> jednat v souladu s pokyny, se kterými bude prokazatelně seznámen.</w:t>
      </w:r>
      <w:r>
        <w:t xml:space="preserve"> </w:t>
      </w:r>
      <w:r w:rsidRPr="00062630">
        <w:t>Pro tyto účely objednatel předá před zahájením prací zhotoviteli písemně informace o vyhodnocení rizik a stanovení bezpečnostních pokynů pro práci na čistírnách odpadních vod a zhotovitel převzetí těchto informací písemně potvrdí</w:t>
      </w:r>
      <w:r>
        <w:t>.</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lastRenderedPageBreak/>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7BEE5010"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Pr="003D190C">
        <w:rPr>
          <w:rFonts w:cs="Arial"/>
        </w:rPr>
        <w:t>,</w:t>
      </w:r>
    </w:p>
    <w:p w14:paraId="47D061CB" w14:textId="63379084" w:rsidR="00672182" w:rsidRDefault="00672182" w:rsidP="00C8733C">
      <w:pPr>
        <w:pStyle w:val="odrka"/>
        <w:numPr>
          <w:ilvl w:val="0"/>
          <w:numId w:val="28"/>
        </w:numPr>
        <w:rPr>
          <w:rFonts w:cs="Arial"/>
        </w:rPr>
      </w:pPr>
      <w:r>
        <w:rPr>
          <w:rFonts w:cs="Arial"/>
        </w:rPr>
        <w:t>nedodržením smluvní ceny bez řádné dohody s objednatelem,</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B77C13">
      <w:pPr>
        <w:pStyle w:val="22uroven"/>
        <w:numPr>
          <w:ilvl w:val="1"/>
          <w:numId w:val="26"/>
        </w:numPr>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349C0368" w:rsidR="00C8733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603B8771" w14:textId="37082C8E" w:rsidR="003C28D4" w:rsidRPr="003D190C" w:rsidRDefault="003C28D4" w:rsidP="00C8733C">
      <w:pPr>
        <w:widowControl/>
        <w:numPr>
          <w:ilvl w:val="0"/>
          <w:numId w:val="29"/>
        </w:numPr>
        <w:spacing w:before="120" w:after="120"/>
        <w:rPr>
          <w:rFonts w:ascii="Arial" w:hAnsi="Arial" w:cs="Arial"/>
        </w:rPr>
      </w:pPr>
      <w:r>
        <w:rPr>
          <w:rFonts w:ascii="Arial" w:hAnsi="Arial" w:cs="Arial"/>
        </w:rPr>
        <w:t xml:space="preserve">písemnou výpovědí smlouvy s výpovědní dobou 3 měsíce. Výpovědní doba začíná běžet od prvního dne měsíce následujícího po doručení písemné výpovědi druhé smluvní straně. </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2058C6B2" w14:textId="0518CEC3" w:rsidR="00FF4B6C" w:rsidRPr="00FF4B6C" w:rsidRDefault="00FF4B6C" w:rsidP="002A7247">
      <w:pPr>
        <w:pStyle w:val="22uroven"/>
        <w:numPr>
          <w:ilvl w:val="1"/>
          <w:numId w:val="26"/>
        </w:numPr>
        <w:ind w:left="567" w:hanging="567"/>
        <w:rPr>
          <w:rFonts w:cs="Arial"/>
        </w:rPr>
      </w:pPr>
      <w:r w:rsidRPr="00FF4B6C">
        <w:rPr>
          <w:rFonts w:cs="Arial"/>
        </w:rPr>
        <w:t>V případě ukončení smluvního vztahu dohodou</w:t>
      </w:r>
      <w:r w:rsidR="009E1443">
        <w:rPr>
          <w:rFonts w:cs="Arial"/>
        </w:rPr>
        <w:t>, výpovědí</w:t>
      </w:r>
      <w:r w:rsidR="00F84D18">
        <w:rPr>
          <w:rFonts w:cs="Arial"/>
        </w:rPr>
        <w:t xml:space="preserve"> </w:t>
      </w:r>
      <w:r w:rsidRPr="00FF4B6C">
        <w:rPr>
          <w:rFonts w:cs="Arial"/>
        </w:rPr>
        <w:t xml:space="preserve">nebo odstoupením od smlouvy se smluvní strany zavazují </w:t>
      </w:r>
      <w:r w:rsidR="002A7247">
        <w:rPr>
          <w:rFonts w:cs="Arial"/>
        </w:rPr>
        <w:t>vypořádat své vzájemné závazky.</w:t>
      </w:r>
    </w:p>
    <w:p w14:paraId="5903555F" w14:textId="2E49CDCA" w:rsidR="00C8733C" w:rsidRPr="003D190C" w:rsidRDefault="00C8733C" w:rsidP="00C8733C">
      <w:pPr>
        <w:pStyle w:val="22uroven"/>
        <w:numPr>
          <w:ilvl w:val="1"/>
          <w:numId w:val="26"/>
        </w:numPr>
        <w:ind w:left="567" w:hanging="567"/>
        <w:rPr>
          <w:rFonts w:cs="Arial"/>
        </w:rPr>
      </w:pPr>
      <w:r w:rsidRPr="003D190C">
        <w:rPr>
          <w:rFonts w:cs="Arial"/>
        </w:rPr>
        <w:t xml:space="preserve">V případě nedodržení </w:t>
      </w:r>
      <w:r w:rsidR="001A755B">
        <w:rPr>
          <w:rFonts w:cs="Arial"/>
        </w:rPr>
        <w:t xml:space="preserve">sjednaného </w:t>
      </w:r>
      <w:r w:rsidRPr="003D190C">
        <w:rPr>
          <w:rFonts w:cs="Arial"/>
        </w:rPr>
        <w:t xml:space="preserve">termínu provedení </w:t>
      </w:r>
      <w:r w:rsidR="001A755B">
        <w:rPr>
          <w:rFonts w:cs="Arial"/>
        </w:rPr>
        <w:t>dílčího plnění</w:t>
      </w:r>
      <w:r w:rsidRPr="003D190C">
        <w:rPr>
          <w:rFonts w:cs="Arial"/>
        </w:rPr>
        <w:t xml:space="preserve"> je objednatel oprávněn účtovat zhotoviteli smluvní pokutu ve výši 0,3 % z ceny díla za každý den prodlení. Smluvní pokuta se stává splatnou 7. den po vyzvání k její úhradě. Takto sjednané sankce nemají vliv na </w:t>
      </w:r>
      <w:r w:rsidRPr="003D190C">
        <w:rPr>
          <w:rFonts w:cs="Arial"/>
        </w:rPr>
        <w:lastRenderedPageBreak/>
        <w:t xml:space="preserve">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0036E8A2" w:rsidR="00C8733C" w:rsidRPr="003D190C" w:rsidRDefault="006B5412" w:rsidP="00C8733C">
      <w:pPr>
        <w:pStyle w:val="22uroven"/>
        <w:numPr>
          <w:ilvl w:val="1"/>
          <w:numId w:val="26"/>
        </w:numPr>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w:t>
      </w:r>
      <w:r w:rsidR="00116C93">
        <w:rPr>
          <w:rFonts w:cs="Arial"/>
        </w:rPr>
        <w:t xml:space="preserve"> vyjma elektronického podpisu smlouvy</w:t>
      </w:r>
      <w:r w:rsidR="00C8733C" w:rsidRPr="003D190C">
        <w:rPr>
          <w:rFonts w:cs="Arial"/>
        </w:rPr>
        <w:t>.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31140CE0" w14:textId="77777777" w:rsidR="00DE0C50" w:rsidRPr="00DE0C50" w:rsidRDefault="00DE0C50" w:rsidP="00DE0C50">
      <w:pPr>
        <w:pStyle w:val="22uroven"/>
        <w:numPr>
          <w:ilvl w:val="1"/>
          <w:numId w:val="26"/>
        </w:numPr>
        <w:ind w:left="567" w:hanging="567"/>
        <w:rPr>
          <w:rFonts w:cs="Arial"/>
        </w:rPr>
      </w:pPr>
      <w:r w:rsidRPr="00DE0C50">
        <w:rPr>
          <w:rFonts w:cs="Arial"/>
        </w:rPr>
        <w:t>Zhotovitel souhlasí, aby objednatel v souladu se svými smluvními závazky se statutárním městem Brnem poskytl anonymizované znění této smlouvy a všech jejích dodatků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p>
    <w:p w14:paraId="58DBC18B" w14:textId="77777777"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6473FEF3" w:rsidR="00C8733C" w:rsidRPr="002A5582" w:rsidRDefault="00C8733C" w:rsidP="00C8733C">
      <w:pPr>
        <w:pStyle w:val="22uroven"/>
        <w:numPr>
          <w:ilvl w:val="1"/>
          <w:numId w:val="26"/>
        </w:numPr>
        <w:ind w:left="567" w:hanging="567"/>
        <w:rPr>
          <w:rFonts w:cs="Arial"/>
        </w:rPr>
      </w:pPr>
      <w:r w:rsidRPr="002A5582">
        <w:rPr>
          <w:rFonts w:cs="Arial"/>
        </w:rPr>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2A5582">
        <w:rPr>
          <w:rFonts w:cs="Arial"/>
        </w:rPr>
        <w:t xml:space="preserve">zveřejnění </w:t>
      </w:r>
      <w:r w:rsidR="00EB09E0" w:rsidRPr="002A5582">
        <w:rPr>
          <w:rFonts w:cs="Arial"/>
        </w:rPr>
        <w:t>bez stanovení jakýchkoliv dalších podmínek</w:t>
      </w:r>
      <w:r w:rsidR="003D190C" w:rsidRPr="002A5582">
        <w:rPr>
          <w:rFonts w:cs="Arial"/>
        </w:rPr>
        <w:t>.</w:t>
      </w:r>
    </w:p>
    <w:p w14:paraId="6E537036" w14:textId="589C04D5" w:rsidR="00C8733C" w:rsidRPr="00662049" w:rsidRDefault="00C8733C" w:rsidP="00C8733C">
      <w:pPr>
        <w:pStyle w:val="22uroven"/>
        <w:numPr>
          <w:ilvl w:val="1"/>
          <w:numId w:val="26"/>
        </w:numPr>
        <w:ind w:left="567" w:hanging="567"/>
        <w:rPr>
          <w:rFonts w:cs="Arial"/>
        </w:rPr>
      </w:pPr>
      <w:r w:rsidRPr="003D190C">
        <w:rPr>
          <w:rFonts w:cs="Arial"/>
        </w:rPr>
        <w:t xml:space="preserve">Objednatel výslovně uvádí, že skutečnosti uvedené v této smlouvě nepovažuje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lastRenderedPageBreak/>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B6A20EF" w14:textId="77777777" w:rsidR="00C8733C" w:rsidRPr="00662049" w:rsidRDefault="00C8733C" w:rsidP="00C8733C">
      <w:pPr>
        <w:pStyle w:val="22uroven"/>
        <w:numPr>
          <w:ilvl w:val="0"/>
          <w:numId w:val="0"/>
        </w:numPr>
        <w:spacing w:before="120" w:after="0"/>
        <w:ind w:left="705" w:hanging="705"/>
        <w:rPr>
          <w:rFonts w:cs="Arial"/>
        </w:rPr>
      </w:pPr>
    </w:p>
    <w:p w14:paraId="117E4CB1" w14:textId="77777777" w:rsidR="00C8733C" w:rsidRPr="00662049" w:rsidRDefault="00C8733C"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0C8C3866" w:rsidR="00C8733C" w:rsidRPr="00662049" w:rsidRDefault="00170921">
            <w:pPr>
              <w:rPr>
                <w:rFonts w:ascii="Arial" w:hAnsi="Arial" w:cs="Arial"/>
              </w:rPr>
            </w:pPr>
            <w:proofErr w:type="gramStart"/>
            <w:r>
              <w:rPr>
                <w:rFonts w:ascii="Arial" w:hAnsi="Arial" w:cs="Arial"/>
              </w:rPr>
              <w:t>7.7.2025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63E1098B" w:rsidR="00C8733C" w:rsidRPr="00662049" w:rsidRDefault="00C8733C" w:rsidP="00170921">
            <w:pPr>
              <w:tabs>
                <w:tab w:val="right" w:pos="2365"/>
              </w:tabs>
              <w:rPr>
                <w:rFonts w:ascii="Arial" w:hAnsi="Arial" w:cs="Arial"/>
              </w:rPr>
            </w:pPr>
            <w:r w:rsidRPr="00662049">
              <w:rPr>
                <w:rFonts w:ascii="Arial" w:hAnsi="Arial" w:cs="Arial"/>
              </w:rPr>
              <w:t>dne</w:t>
            </w:r>
            <w:r w:rsidR="00170921">
              <w:rPr>
                <w:rFonts w:ascii="Arial" w:hAnsi="Arial" w:cs="Arial"/>
              </w:rPr>
              <w:tab/>
              <w:t>9.7.2025</w:t>
            </w:r>
            <w:bookmarkStart w:id="0" w:name="_GoBack"/>
            <w:bookmarkEnd w:id="0"/>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77777777" w:rsidR="00C8733C" w:rsidRPr="00662049" w:rsidRDefault="00C8733C">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2D7B69DC" w:rsidR="00B73067" w:rsidRPr="00662049" w:rsidRDefault="00170921"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080F8B80" w:rsidR="00C8733C" w:rsidRDefault="00283DC8">
            <w:pPr>
              <w:pStyle w:val="zarovnannasted"/>
              <w:rPr>
                <w:rFonts w:ascii="Arial" w:hAnsi="Arial" w:cs="Arial"/>
                <w:sz w:val="20"/>
              </w:rPr>
            </w:pPr>
            <w:r>
              <w:rPr>
                <w:rFonts w:ascii="Arial" w:hAnsi="Arial" w:cs="Arial"/>
                <w:sz w:val="20"/>
              </w:rPr>
              <w:t xml:space="preserve">Kratochvil </w:t>
            </w:r>
            <w:proofErr w:type="spellStart"/>
            <w:r>
              <w:rPr>
                <w:rFonts w:ascii="Arial" w:hAnsi="Arial" w:cs="Arial"/>
                <w:sz w:val="20"/>
              </w:rPr>
              <w:t>company</w:t>
            </w:r>
            <w:proofErr w:type="spellEnd"/>
            <w:r>
              <w:rPr>
                <w:rFonts w:ascii="Arial" w:hAnsi="Arial" w:cs="Arial"/>
                <w:sz w:val="20"/>
              </w:rPr>
              <w:t xml:space="preserve"> s.r.o.</w:t>
            </w:r>
          </w:p>
          <w:p w14:paraId="626E1870" w14:textId="2A86838D" w:rsidR="003B6DB3" w:rsidRDefault="00283DC8">
            <w:pPr>
              <w:pStyle w:val="zarovnannasted"/>
              <w:rPr>
                <w:rFonts w:ascii="Arial" w:hAnsi="Arial" w:cs="Arial"/>
                <w:sz w:val="20"/>
              </w:rPr>
            </w:pPr>
            <w:r>
              <w:rPr>
                <w:rFonts w:ascii="Arial" w:hAnsi="Arial" w:cs="Arial"/>
                <w:sz w:val="20"/>
              </w:rPr>
              <w:t>Ing. Igor Kratochvil</w:t>
            </w:r>
          </w:p>
          <w:p w14:paraId="6FEF2663" w14:textId="39599E0B" w:rsidR="003B6DB3" w:rsidRPr="00662049" w:rsidRDefault="003B6DB3">
            <w:pPr>
              <w:pStyle w:val="zarovnannasted"/>
              <w:rPr>
                <w:rFonts w:ascii="Arial" w:hAnsi="Arial" w:cs="Arial"/>
                <w:sz w:val="20"/>
              </w:rPr>
            </w:pPr>
            <w:r>
              <w:rPr>
                <w:rFonts w:ascii="Arial" w:hAnsi="Arial" w:cs="Arial"/>
                <w:sz w:val="20"/>
              </w:rPr>
              <w:t>jednatel</w:t>
            </w:r>
          </w:p>
        </w:tc>
      </w:tr>
    </w:tbl>
    <w:p w14:paraId="5D4ECAD7" w14:textId="77777777" w:rsidR="00C8733C" w:rsidRPr="00662049" w:rsidRDefault="00C8733C" w:rsidP="00C8733C">
      <w:pPr>
        <w:rPr>
          <w:rFonts w:ascii="Arial" w:hAnsi="Arial" w:cs="Arial"/>
        </w:rPr>
      </w:pPr>
    </w:p>
    <w:p w14:paraId="1CC38AE7" w14:textId="77777777" w:rsidR="00B73067" w:rsidRPr="00662049" w:rsidRDefault="00B73067" w:rsidP="00B73067">
      <w:pPr>
        <w:jc w:val="center"/>
        <w:rPr>
          <w:rFonts w:ascii="Arial" w:hAnsi="Arial" w:cs="Arial"/>
          <w:b/>
          <w:sz w:val="24"/>
          <w:szCs w:val="24"/>
        </w:rPr>
      </w:pPr>
    </w:p>
    <w:p w14:paraId="4FB20435" w14:textId="77777777" w:rsidR="00B73067" w:rsidRPr="00662049" w:rsidRDefault="00B73067" w:rsidP="00B73067">
      <w:pPr>
        <w:jc w:val="center"/>
        <w:rPr>
          <w:rFonts w:ascii="Arial" w:hAnsi="Arial" w:cs="Arial"/>
          <w:b/>
          <w:sz w:val="24"/>
          <w:szCs w:val="24"/>
        </w:rPr>
      </w:pPr>
    </w:p>
    <w:p w14:paraId="6175CE12" w14:textId="77777777" w:rsidR="00B73067" w:rsidRPr="00662049" w:rsidRDefault="00B73067" w:rsidP="00B73067">
      <w:pPr>
        <w:jc w:val="center"/>
        <w:rPr>
          <w:rFonts w:ascii="Arial" w:hAnsi="Arial" w:cs="Arial"/>
          <w:b/>
          <w:sz w:val="24"/>
          <w:szCs w:val="24"/>
        </w:rPr>
      </w:pPr>
    </w:p>
    <w:p w14:paraId="7EFD5616" w14:textId="3FD7C31C" w:rsidR="00B73067" w:rsidRDefault="00B73067" w:rsidP="00D621AE">
      <w:pPr>
        <w:rPr>
          <w:rFonts w:asciiTheme="majorHAnsi" w:hAnsiTheme="majorHAnsi" w:cstheme="majorHAnsi"/>
          <w:b/>
          <w:sz w:val="24"/>
          <w:szCs w:val="24"/>
        </w:rPr>
      </w:pPr>
    </w:p>
    <w:p w14:paraId="331B7CF5" w14:textId="77777777" w:rsidR="00B73067" w:rsidRDefault="00B73067" w:rsidP="00B73067">
      <w:pPr>
        <w:jc w:val="cente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F762" w14:textId="77777777" w:rsidR="00D65486" w:rsidRDefault="00D65486" w:rsidP="00C3612E">
      <w:r>
        <w:separator/>
      </w:r>
    </w:p>
  </w:endnote>
  <w:endnote w:type="continuationSeparator" w:id="0">
    <w:p w14:paraId="2A807F04" w14:textId="77777777" w:rsidR="00D65486" w:rsidRDefault="00D6548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417A2AE8" w:rsidR="00AF49BB" w:rsidRDefault="00AF49BB">
    <w:pPr>
      <w:pStyle w:val="Zpat"/>
      <w:jc w:val="center"/>
    </w:pPr>
    <w:r>
      <w:fldChar w:fldCharType="begin"/>
    </w:r>
    <w:r>
      <w:instrText>PAGE    \* MERGEFORMAT</w:instrText>
    </w:r>
    <w:r>
      <w:fldChar w:fldCharType="separate"/>
    </w:r>
    <w:r w:rsidR="00170921">
      <w:rPr>
        <w:noProof/>
      </w:rPr>
      <w:t>7</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3BCFA" w14:textId="77777777" w:rsidR="00D65486" w:rsidRDefault="00D65486" w:rsidP="00C3612E">
      <w:r>
        <w:separator/>
      </w:r>
    </w:p>
  </w:footnote>
  <w:footnote w:type="continuationSeparator" w:id="0">
    <w:p w14:paraId="392A2401" w14:textId="77777777" w:rsidR="00D65486" w:rsidRDefault="00D6548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D65486">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D65486">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D65486">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DB4"/>
    <w:multiLevelType w:val="hybridMultilevel"/>
    <w:tmpl w:val="882A339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8"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0"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1"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014B55"/>
    <w:multiLevelType w:val="hybridMultilevel"/>
    <w:tmpl w:val="316683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4"/>
  </w:num>
  <w:num w:numId="3">
    <w:abstractNumId w:val="21"/>
  </w:num>
  <w:num w:numId="4">
    <w:abstractNumId w:val="16"/>
  </w:num>
  <w:num w:numId="5">
    <w:abstractNumId w:val="1"/>
  </w:num>
  <w:num w:numId="6">
    <w:abstractNumId w:val="3"/>
  </w:num>
  <w:num w:numId="7">
    <w:abstractNumId w:val="4"/>
  </w:num>
  <w:num w:numId="8">
    <w:abstractNumId w:val="13"/>
  </w:num>
  <w:num w:numId="9">
    <w:abstractNumId w:val="15"/>
  </w:num>
  <w:num w:numId="10">
    <w:abstractNumId w:val="17"/>
  </w:num>
  <w:num w:numId="11">
    <w:abstractNumId w:val="23"/>
  </w:num>
  <w:num w:numId="12">
    <w:abstractNumId w:val="9"/>
  </w:num>
  <w:num w:numId="13">
    <w:abstractNumId w:val="18"/>
  </w:num>
  <w:num w:numId="14">
    <w:abstractNumId w:val="19"/>
  </w:num>
  <w:num w:numId="15">
    <w:abstractNumId w:val="19"/>
  </w:num>
  <w:num w:numId="16">
    <w:abstractNumId w:val="7"/>
  </w:num>
  <w:num w:numId="17">
    <w:abstractNumId w:val="20"/>
  </w:num>
  <w:num w:numId="18">
    <w:abstractNumId w:val="7"/>
    <w:lvlOverride w:ilvl="0">
      <w:startOverride w:val="1"/>
    </w:lvlOverride>
  </w:num>
  <w:num w:numId="19">
    <w:abstractNumId w:val="25"/>
  </w:num>
  <w:num w:numId="20">
    <w:abstractNumId w:val="22"/>
  </w:num>
  <w:num w:numId="21">
    <w:abstractNumId w:val="8"/>
  </w:num>
  <w:num w:numId="22">
    <w:abstractNumId w:val="10"/>
  </w:num>
  <w:num w:numId="23">
    <w:abstractNumId w:val="2"/>
  </w:num>
  <w:num w:numId="24">
    <w:abstractNumId w:val="24"/>
  </w:num>
  <w:num w:numId="25">
    <w:abstractNumId w:val="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5"/>
  </w:num>
  <w:num w:numId="29">
    <w:abstractNumId w:val="22"/>
  </w:num>
  <w:num w:numId="30">
    <w:abstractNumId w:val="11"/>
  </w:num>
  <w:num w:numId="31">
    <w:abstractNumId w:val="5"/>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49B"/>
    <w:rsid w:val="00015C65"/>
    <w:rsid w:val="00024928"/>
    <w:rsid w:val="00031372"/>
    <w:rsid w:val="00033200"/>
    <w:rsid w:val="000448B9"/>
    <w:rsid w:val="00047CFE"/>
    <w:rsid w:val="0005292A"/>
    <w:rsid w:val="00052EB3"/>
    <w:rsid w:val="00066042"/>
    <w:rsid w:val="00066EB5"/>
    <w:rsid w:val="00071305"/>
    <w:rsid w:val="00075061"/>
    <w:rsid w:val="00075582"/>
    <w:rsid w:val="00077AA9"/>
    <w:rsid w:val="00085363"/>
    <w:rsid w:val="00086D87"/>
    <w:rsid w:val="000913C8"/>
    <w:rsid w:val="00093600"/>
    <w:rsid w:val="000A0B0F"/>
    <w:rsid w:val="000A4748"/>
    <w:rsid w:val="000B0E91"/>
    <w:rsid w:val="000B3B2F"/>
    <w:rsid w:val="000B7AB0"/>
    <w:rsid w:val="000C0F2D"/>
    <w:rsid w:val="000C3A4A"/>
    <w:rsid w:val="000D2992"/>
    <w:rsid w:val="000D4813"/>
    <w:rsid w:val="000D4CD6"/>
    <w:rsid w:val="000D6641"/>
    <w:rsid w:val="000E2E5C"/>
    <w:rsid w:val="000E375C"/>
    <w:rsid w:val="000E5E39"/>
    <w:rsid w:val="000F11DA"/>
    <w:rsid w:val="000F2D51"/>
    <w:rsid w:val="000F33EA"/>
    <w:rsid w:val="000F4096"/>
    <w:rsid w:val="000F4AE8"/>
    <w:rsid w:val="000F5EA2"/>
    <w:rsid w:val="0010015E"/>
    <w:rsid w:val="00102190"/>
    <w:rsid w:val="00105000"/>
    <w:rsid w:val="0011053E"/>
    <w:rsid w:val="00116C93"/>
    <w:rsid w:val="001270A0"/>
    <w:rsid w:val="00131466"/>
    <w:rsid w:val="00131470"/>
    <w:rsid w:val="00133A2E"/>
    <w:rsid w:val="0013490C"/>
    <w:rsid w:val="00136223"/>
    <w:rsid w:val="00136984"/>
    <w:rsid w:val="001433B3"/>
    <w:rsid w:val="00147378"/>
    <w:rsid w:val="00163059"/>
    <w:rsid w:val="00164BDB"/>
    <w:rsid w:val="00170921"/>
    <w:rsid w:val="00173D07"/>
    <w:rsid w:val="00174082"/>
    <w:rsid w:val="00176E41"/>
    <w:rsid w:val="00180E81"/>
    <w:rsid w:val="001814C2"/>
    <w:rsid w:val="001843E3"/>
    <w:rsid w:val="001854C8"/>
    <w:rsid w:val="0019266F"/>
    <w:rsid w:val="001972EB"/>
    <w:rsid w:val="001A02C5"/>
    <w:rsid w:val="001A2E3B"/>
    <w:rsid w:val="001A2F50"/>
    <w:rsid w:val="001A755B"/>
    <w:rsid w:val="001B6C97"/>
    <w:rsid w:val="001B7705"/>
    <w:rsid w:val="001C3A53"/>
    <w:rsid w:val="001C3CF2"/>
    <w:rsid w:val="001D353F"/>
    <w:rsid w:val="001D48CE"/>
    <w:rsid w:val="001E042F"/>
    <w:rsid w:val="001E375D"/>
    <w:rsid w:val="001E3DD1"/>
    <w:rsid w:val="001E51EF"/>
    <w:rsid w:val="001E63C6"/>
    <w:rsid w:val="001F6051"/>
    <w:rsid w:val="00200D7E"/>
    <w:rsid w:val="0020176F"/>
    <w:rsid w:val="0020253A"/>
    <w:rsid w:val="002031B1"/>
    <w:rsid w:val="00203978"/>
    <w:rsid w:val="00214EC0"/>
    <w:rsid w:val="00224BF2"/>
    <w:rsid w:val="00226110"/>
    <w:rsid w:val="0022663A"/>
    <w:rsid w:val="0022777A"/>
    <w:rsid w:val="002302FD"/>
    <w:rsid w:val="00230491"/>
    <w:rsid w:val="0023499F"/>
    <w:rsid w:val="00234BFA"/>
    <w:rsid w:val="00234F3F"/>
    <w:rsid w:val="002373AA"/>
    <w:rsid w:val="00241CBE"/>
    <w:rsid w:val="0024618F"/>
    <w:rsid w:val="00252177"/>
    <w:rsid w:val="00252267"/>
    <w:rsid w:val="00256059"/>
    <w:rsid w:val="002560FB"/>
    <w:rsid w:val="00257A5F"/>
    <w:rsid w:val="00262E52"/>
    <w:rsid w:val="00263502"/>
    <w:rsid w:val="00276F57"/>
    <w:rsid w:val="00280238"/>
    <w:rsid w:val="00283DC8"/>
    <w:rsid w:val="00292E7E"/>
    <w:rsid w:val="002936FE"/>
    <w:rsid w:val="002963ED"/>
    <w:rsid w:val="002A2DF3"/>
    <w:rsid w:val="002A5582"/>
    <w:rsid w:val="002A7247"/>
    <w:rsid w:val="002B41F9"/>
    <w:rsid w:val="002B6770"/>
    <w:rsid w:val="002C0383"/>
    <w:rsid w:val="002C36A8"/>
    <w:rsid w:val="002D3298"/>
    <w:rsid w:val="002D5686"/>
    <w:rsid w:val="002D7605"/>
    <w:rsid w:val="002E3E4A"/>
    <w:rsid w:val="002E660A"/>
    <w:rsid w:val="002E727C"/>
    <w:rsid w:val="002F1408"/>
    <w:rsid w:val="002F5C95"/>
    <w:rsid w:val="0031012E"/>
    <w:rsid w:val="0031614E"/>
    <w:rsid w:val="003208A7"/>
    <w:rsid w:val="00326E74"/>
    <w:rsid w:val="00333BF6"/>
    <w:rsid w:val="00342143"/>
    <w:rsid w:val="003445E6"/>
    <w:rsid w:val="0035055A"/>
    <w:rsid w:val="00352435"/>
    <w:rsid w:val="00352801"/>
    <w:rsid w:val="003536CC"/>
    <w:rsid w:val="00357D85"/>
    <w:rsid w:val="00361C86"/>
    <w:rsid w:val="00362B2D"/>
    <w:rsid w:val="0036400A"/>
    <w:rsid w:val="003674AD"/>
    <w:rsid w:val="003704A6"/>
    <w:rsid w:val="00384287"/>
    <w:rsid w:val="00390AB5"/>
    <w:rsid w:val="00393134"/>
    <w:rsid w:val="00393A56"/>
    <w:rsid w:val="003A2B65"/>
    <w:rsid w:val="003A7E3F"/>
    <w:rsid w:val="003B2092"/>
    <w:rsid w:val="003B32FA"/>
    <w:rsid w:val="003B5B00"/>
    <w:rsid w:val="003B6864"/>
    <w:rsid w:val="003B6DB3"/>
    <w:rsid w:val="003C28D4"/>
    <w:rsid w:val="003C2ECF"/>
    <w:rsid w:val="003C5FD0"/>
    <w:rsid w:val="003D18AD"/>
    <w:rsid w:val="003D190C"/>
    <w:rsid w:val="003D582A"/>
    <w:rsid w:val="003D58BD"/>
    <w:rsid w:val="003D70CB"/>
    <w:rsid w:val="003E365C"/>
    <w:rsid w:val="003F037A"/>
    <w:rsid w:val="003F275B"/>
    <w:rsid w:val="003F74A3"/>
    <w:rsid w:val="004104BF"/>
    <w:rsid w:val="00411D92"/>
    <w:rsid w:val="00413A95"/>
    <w:rsid w:val="00414BF1"/>
    <w:rsid w:val="00415991"/>
    <w:rsid w:val="00420863"/>
    <w:rsid w:val="00422B92"/>
    <w:rsid w:val="00432A6F"/>
    <w:rsid w:val="0045340B"/>
    <w:rsid w:val="00454BA0"/>
    <w:rsid w:val="00455528"/>
    <w:rsid w:val="0046177A"/>
    <w:rsid w:val="004707DD"/>
    <w:rsid w:val="00473804"/>
    <w:rsid w:val="00474602"/>
    <w:rsid w:val="00477F0A"/>
    <w:rsid w:val="00487924"/>
    <w:rsid w:val="00492C7C"/>
    <w:rsid w:val="00494690"/>
    <w:rsid w:val="004948DF"/>
    <w:rsid w:val="00495CF3"/>
    <w:rsid w:val="004A0379"/>
    <w:rsid w:val="004A150D"/>
    <w:rsid w:val="004A2DA4"/>
    <w:rsid w:val="004A37D5"/>
    <w:rsid w:val="004A5995"/>
    <w:rsid w:val="004A66B3"/>
    <w:rsid w:val="004B263A"/>
    <w:rsid w:val="004B63B9"/>
    <w:rsid w:val="004C3BAA"/>
    <w:rsid w:val="004C6167"/>
    <w:rsid w:val="004C6BFD"/>
    <w:rsid w:val="004C7D31"/>
    <w:rsid w:val="004D11E8"/>
    <w:rsid w:val="004D43B9"/>
    <w:rsid w:val="004D4574"/>
    <w:rsid w:val="004D647B"/>
    <w:rsid w:val="004E2B9A"/>
    <w:rsid w:val="004E443C"/>
    <w:rsid w:val="004E60EE"/>
    <w:rsid w:val="004F0DBA"/>
    <w:rsid w:val="004F4AE2"/>
    <w:rsid w:val="005069CA"/>
    <w:rsid w:val="00506B29"/>
    <w:rsid w:val="0051196B"/>
    <w:rsid w:val="00522D28"/>
    <w:rsid w:val="00531E88"/>
    <w:rsid w:val="00536876"/>
    <w:rsid w:val="005375A7"/>
    <w:rsid w:val="00550D3C"/>
    <w:rsid w:val="00551791"/>
    <w:rsid w:val="005575FE"/>
    <w:rsid w:val="0056055F"/>
    <w:rsid w:val="00562C0D"/>
    <w:rsid w:val="00565B1F"/>
    <w:rsid w:val="00567248"/>
    <w:rsid w:val="005705B9"/>
    <w:rsid w:val="005750A3"/>
    <w:rsid w:val="005837F3"/>
    <w:rsid w:val="00585CB9"/>
    <w:rsid w:val="00586095"/>
    <w:rsid w:val="0059065C"/>
    <w:rsid w:val="00591B0A"/>
    <w:rsid w:val="005B4B39"/>
    <w:rsid w:val="005B7BCD"/>
    <w:rsid w:val="005C7923"/>
    <w:rsid w:val="005D6DD2"/>
    <w:rsid w:val="005E0313"/>
    <w:rsid w:val="005E0798"/>
    <w:rsid w:val="005E4E36"/>
    <w:rsid w:val="005F1282"/>
    <w:rsid w:val="005F33A0"/>
    <w:rsid w:val="005F4C58"/>
    <w:rsid w:val="005F656D"/>
    <w:rsid w:val="00604105"/>
    <w:rsid w:val="00606221"/>
    <w:rsid w:val="00606A30"/>
    <w:rsid w:val="00607378"/>
    <w:rsid w:val="00611448"/>
    <w:rsid w:val="00615078"/>
    <w:rsid w:val="00624453"/>
    <w:rsid w:val="00625E96"/>
    <w:rsid w:val="00632AEF"/>
    <w:rsid w:val="0064250D"/>
    <w:rsid w:val="006440B3"/>
    <w:rsid w:val="0064783B"/>
    <w:rsid w:val="00647942"/>
    <w:rsid w:val="00654835"/>
    <w:rsid w:val="006613FA"/>
    <w:rsid w:val="00662049"/>
    <w:rsid w:val="0067074D"/>
    <w:rsid w:val="00672182"/>
    <w:rsid w:val="00672974"/>
    <w:rsid w:val="00677333"/>
    <w:rsid w:val="0068125B"/>
    <w:rsid w:val="006824AD"/>
    <w:rsid w:val="006856B5"/>
    <w:rsid w:val="006902CB"/>
    <w:rsid w:val="00691A41"/>
    <w:rsid w:val="00691D0C"/>
    <w:rsid w:val="006942BC"/>
    <w:rsid w:val="006A7182"/>
    <w:rsid w:val="006A7E86"/>
    <w:rsid w:val="006B2F57"/>
    <w:rsid w:val="006B5412"/>
    <w:rsid w:val="006B54D4"/>
    <w:rsid w:val="006B7574"/>
    <w:rsid w:val="006C0C40"/>
    <w:rsid w:val="006C0E7B"/>
    <w:rsid w:val="006C263B"/>
    <w:rsid w:val="006C4E53"/>
    <w:rsid w:val="006C5016"/>
    <w:rsid w:val="006C6667"/>
    <w:rsid w:val="006C73F0"/>
    <w:rsid w:val="006E15C2"/>
    <w:rsid w:val="006E381B"/>
    <w:rsid w:val="006E5CD1"/>
    <w:rsid w:val="00703DDF"/>
    <w:rsid w:val="007046F0"/>
    <w:rsid w:val="00712844"/>
    <w:rsid w:val="00713334"/>
    <w:rsid w:val="00713956"/>
    <w:rsid w:val="00716750"/>
    <w:rsid w:val="0072217F"/>
    <w:rsid w:val="00724C72"/>
    <w:rsid w:val="00735F0A"/>
    <w:rsid w:val="00736CA9"/>
    <w:rsid w:val="0074073E"/>
    <w:rsid w:val="00747DED"/>
    <w:rsid w:val="00754FB8"/>
    <w:rsid w:val="00757614"/>
    <w:rsid w:val="00760DF5"/>
    <w:rsid w:val="00771682"/>
    <w:rsid w:val="007727FD"/>
    <w:rsid w:val="00777732"/>
    <w:rsid w:val="00791058"/>
    <w:rsid w:val="007911E7"/>
    <w:rsid w:val="0079478B"/>
    <w:rsid w:val="007A5CD4"/>
    <w:rsid w:val="007A71A3"/>
    <w:rsid w:val="007B1164"/>
    <w:rsid w:val="007C5F91"/>
    <w:rsid w:val="007D38DC"/>
    <w:rsid w:val="007E7D76"/>
    <w:rsid w:val="007F019A"/>
    <w:rsid w:val="007F07F7"/>
    <w:rsid w:val="007F5ED7"/>
    <w:rsid w:val="007F63CF"/>
    <w:rsid w:val="00802DF7"/>
    <w:rsid w:val="0080547C"/>
    <w:rsid w:val="008066B2"/>
    <w:rsid w:val="00811868"/>
    <w:rsid w:val="0081717D"/>
    <w:rsid w:val="008200F4"/>
    <w:rsid w:val="008231BF"/>
    <w:rsid w:val="00825A4A"/>
    <w:rsid w:val="0084008C"/>
    <w:rsid w:val="00854E6C"/>
    <w:rsid w:val="00854FFC"/>
    <w:rsid w:val="0085549B"/>
    <w:rsid w:val="00863330"/>
    <w:rsid w:val="00864AED"/>
    <w:rsid w:val="00866CC1"/>
    <w:rsid w:val="0087084F"/>
    <w:rsid w:val="0087348E"/>
    <w:rsid w:val="00874609"/>
    <w:rsid w:val="00874D73"/>
    <w:rsid w:val="00881576"/>
    <w:rsid w:val="00885477"/>
    <w:rsid w:val="00896057"/>
    <w:rsid w:val="008B14D9"/>
    <w:rsid w:val="008B4E92"/>
    <w:rsid w:val="008B5AFC"/>
    <w:rsid w:val="008B7AAC"/>
    <w:rsid w:val="008C2004"/>
    <w:rsid w:val="008C37FC"/>
    <w:rsid w:val="008D5FAB"/>
    <w:rsid w:val="008D6D3E"/>
    <w:rsid w:val="008D787A"/>
    <w:rsid w:val="008E5024"/>
    <w:rsid w:val="008E7FED"/>
    <w:rsid w:val="008F1105"/>
    <w:rsid w:val="008F3215"/>
    <w:rsid w:val="009010B8"/>
    <w:rsid w:val="00902703"/>
    <w:rsid w:val="00902FE3"/>
    <w:rsid w:val="00910B0D"/>
    <w:rsid w:val="00915393"/>
    <w:rsid w:val="00921D16"/>
    <w:rsid w:val="009225C9"/>
    <w:rsid w:val="0093315E"/>
    <w:rsid w:val="00936769"/>
    <w:rsid w:val="00941142"/>
    <w:rsid w:val="00943304"/>
    <w:rsid w:val="00945963"/>
    <w:rsid w:val="00945C71"/>
    <w:rsid w:val="00946224"/>
    <w:rsid w:val="00952B23"/>
    <w:rsid w:val="0095313D"/>
    <w:rsid w:val="00963B14"/>
    <w:rsid w:val="0096573C"/>
    <w:rsid w:val="0096631A"/>
    <w:rsid w:val="009717F2"/>
    <w:rsid w:val="009722F3"/>
    <w:rsid w:val="0098722E"/>
    <w:rsid w:val="00987CDE"/>
    <w:rsid w:val="00990938"/>
    <w:rsid w:val="009928A6"/>
    <w:rsid w:val="009A3608"/>
    <w:rsid w:val="009A43DC"/>
    <w:rsid w:val="009C1741"/>
    <w:rsid w:val="009C1AC7"/>
    <w:rsid w:val="009C4245"/>
    <w:rsid w:val="009C74B6"/>
    <w:rsid w:val="009D2B7C"/>
    <w:rsid w:val="009E1443"/>
    <w:rsid w:val="009E144F"/>
    <w:rsid w:val="009E40E6"/>
    <w:rsid w:val="009E6B09"/>
    <w:rsid w:val="009F1516"/>
    <w:rsid w:val="009F45BF"/>
    <w:rsid w:val="009F65C2"/>
    <w:rsid w:val="00A03F7D"/>
    <w:rsid w:val="00A04DF0"/>
    <w:rsid w:val="00A0695C"/>
    <w:rsid w:val="00A069A7"/>
    <w:rsid w:val="00A132B5"/>
    <w:rsid w:val="00A163A5"/>
    <w:rsid w:val="00A1658D"/>
    <w:rsid w:val="00A23031"/>
    <w:rsid w:val="00A2587E"/>
    <w:rsid w:val="00A30F6C"/>
    <w:rsid w:val="00A3115F"/>
    <w:rsid w:val="00A32E6F"/>
    <w:rsid w:val="00A50C57"/>
    <w:rsid w:val="00A51C5B"/>
    <w:rsid w:val="00A67B78"/>
    <w:rsid w:val="00A71C83"/>
    <w:rsid w:val="00A7289B"/>
    <w:rsid w:val="00A732CB"/>
    <w:rsid w:val="00A7740F"/>
    <w:rsid w:val="00A82565"/>
    <w:rsid w:val="00A82E6D"/>
    <w:rsid w:val="00A932DB"/>
    <w:rsid w:val="00A96121"/>
    <w:rsid w:val="00A9756C"/>
    <w:rsid w:val="00AA7D39"/>
    <w:rsid w:val="00AB30CC"/>
    <w:rsid w:val="00AB5411"/>
    <w:rsid w:val="00AB6B3C"/>
    <w:rsid w:val="00AC0173"/>
    <w:rsid w:val="00AC3418"/>
    <w:rsid w:val="00AC6CAB"/>
    <w:rsid w:val="00AC7A8D"/>
    <w:rsid w:val="00AD33B1"/>
    <w:rsid w:val="00AD6DBD"/>
    <w:rsid w:val="00AE4D28"/>
    <w:rsid w:val="00AF12DD"/>
    <w:rsid w:val="00AF3104"/>
    <w:rsid w:val="00AF3490"/>
    <w:rsid w:val="00AF385F"/>
    <w:rsid w:val="00AF49BB"/>
    <w:rsid w:val="00AF5CA0"/>
    <w:rsid w:val="00AF6763"/>
    <w:rsid w:val="00B0074E"/>
    <w:rsid w:val="00B02AD6"/>
    <w:rsid w:val="00B052FE"/>
    <w:rsid w:val="00B12563"/>
    <w:rsid w:val="00B14830"/>
    <w:rsid w:val="00B15DE8"/>
    <w:rsid w:val="00B23411"/>
    <w:rsid w:val="00B2594A"/>
    <w:rsid w:val="00B25BE7"/>
    <w:rsid w:val="00B35959"/>
    <w:rsid w:val="00B53019"/>
    <w:rsid w:val="00B62B7D"/>
    <w:rsid w:val="00B65E99"/>
    <w:rsid w:val="00B73067"/>
    <w:rsid w:val="00B77C13"/>
    <w:rsid w:val="00B819BA"/>
    <w:rsid w:val="00B8698D"/>
    <w:rsid w:val="00B9110D"/>
    <w:rsid w:val="00B91C60"/>
    <w:rsid w:val="00B92DE0"/>
    <w:rsid w:val="00BA23C4"/>
    <w:rsid w:val="00BA28EB"/>
    <w:rsid w:val="00BA291A"/>
    <w:rsid w:val="00BA5847"/>
    <w:rsid w:val="00BA6065"/>
    <w:rsid w:val="00BB0002"/>
    <w:rsid w:val="00BB084B"/>
    <w:rsid w:val="00BB0F45"/>
    <w:rsid w:val="00BB11C8"/>
    <w:rsid w:val="00BC4001"/>
    <w:rsid w:val="00BC5B2B"/>
    <w:rsid w:val="00BC6DC4"/>
    <w:rsid w:val="00BD2097"/>
    <w:rsid w:val="00BD23BC"/>
    <w:rsid w:val="00BD7A71"/>
    <w:rsid w:val="00BE1852"/>
    <w:rsid w:val="00BE371F"/>
    <w:rsid w:val="00BF30F7"/>
    <w:rsid w:val="00BF746D"/>
    <w:rsid w:val="00C02B63"/>
    <w:rsid w:val="00C02B91"/>
    <w:rsid w:val="00C04B9B"/>
    <w:rsid w:val="00C04D45"/>
    <w:rsid w:val="00C07B7B"/>
    <w:rsid w:val="00C1522A"/>
    <w:rsid w:val="00C218F6"/>
    <w:rsid w:val="00C30DF7"/>
    <w:rsid w:val="00C31B70"/>
    <w:rsid w:val="00C32D8D"/>
    <w:rsid w:val="00C34A3E"/>
    <w:rsid w:val="00C3612E"/>
    <w:rsid w:val="00C37436"/>
    <w:rsid w:val="00C4410B"/>
    <w:rsid w:val="00C44F3F"/>
    <w:rsid w:val="00C45180"/>
    <w:rsid w:val="00C52E23"/>
    <w:rsid w:val="00C57582"/>
    <w:rsid w:val="00C64E2D"/>
    <w:rsid w:val="00C71884"/>
    <w:rsid w:val="00C73B84"/>
    <w:rsid w:val="00C77462"/>
    <w:rsid w:val="00C84AF7"/>
    <w:rsid w:val="00C8733C"/>
    <w:rsid w:val="00C92D2A"/>
    <w:rsid w:val="00CA3518"/>
    <w:rsid w:val="00CA6E14"/>
    <w:rsid w:val="00CB0FE9"/>
    <w:rsid w:val="00CB205E"/>
    <w:rsid w:val="00CB5D40"/>
    <w:rsid w:val="00CB722F"/>
    <w:rsid w:val="00CB7E40"/>
    <w:rsid w:val="00CC0ECB"/>
    <w:rsid w:val="00CC15CD"/>
    <w:rsid w:val="00CD2584"/>
    <w:rsid w:val="00CD748B"/>
    <w:rsid w:val="00CF7623"/>
    <w:rsid w:val="00D0187B"/>
    <w:rsid w:val="00D04AC7"/>
    <w:rsid w:val="00D068E3"/>
    <w:rsid w:val="00D06B98"/>
    <w:rsid w:val="00D06CB1"/>
    <w:rsid w:val="00D10FA0"/>
    <w:rsid w:val="00D1148F"/>
    <w:rsid w:val="00D14906"/>
    <w:rsid w:val="00D3326D"/>
    <w:rsid w:val="00D341F8"/>
    <w:rsid w:val="00D36A91"/>
    <w:rsid w:val="00D50282"/>
    <w:rsid w:val="00D505EC"/>
    <w:rsid w:val="00D52668"/>
    <w:rsid w:val="00D54AB4"/>
    <w:rsid w:val="00D610C7"/>
    <w:rsid w:val="00D613E7"/>
    <w:rsid w:val="00D621AE"/>
    <w:rsid w:val="00D65486"/>
    <w:rsid w:val="00D6709A"/>
    <w:rsid w:val="00D704FC"/>
    <w:rsid w:val="00D7224E"/>
    <w:rsid w:val="00D746E4"/>
    <w:rsid w:val="00D842A7"/>
    <w:rsid w:val="00D859F6"/>
    <w:rsid w:val="00DA02F6"/>
    <w:rsid w:val="00DA0583"/>
    <w:rsid w:val="00DA1F18"/>
    <w:rsid w:val="00DA2313"/>
    <w:rsid w:val="00DA29B5"/>
    <w:rsid w:val="00DA3CC6"/>
    <w:rsid w:val="00DC28D1"/>
    <w:rsid w:val="00DC6315"/>
    <w:rsid w:val="00DC6971"/>
    <w:rsid w:val="00DC6C0D"/>
    <w:rsid w:val="00DC7479"/>
    <w:rsid w:val="00DD326B"/>
    <w:rsid w:val="00DD6683"/>
    <w:rsid w:val="00DE0C50"/>
    <w:rsid w:val="00DE34B6"/>
    <w:rsid w:val="00DE3A71"/>
    <w:rsid w:val="00DE3C7C"/>
    <w:rsid w:val="00DF0C87"/>
    <w:rsid w:val="00E051E4"/>
    <w:rsid w:val="00E23D19"/>
    <w:rsid w:val="00E33C65"/>
    <w:rsid w:val="00E41874"/>
    <w:rsid w:val="00E42441"/>
    <w:rsid w:val="00E44B50"/>
    <w:rsid w:val="00E46844"/>
    <w:rsid w:val="00E477E7"/>
    <w:rsid w:val="00E64715"/>
    <w:rsid w:val="00E6649F"/>
    <w:rsid w:val="00E7165E"/>
    <w:rsid w:val="00E71CB7"/>
    <w:rsid w:val="00E724BF"/>
    <w:rsid w:val="00E74D6A"/>
    <w:rsid w:val="00E77BA3"/>
    <w:rsid w:val="00E77CDC"/>
    <w:rsid w:val="00EA0136"/>
    <w:rsid w:val="00EA07E4"/>
    <w:rsid w:val="00EB09E0"/>
    <w:rsid w:val="00EB1B77"/>
    <w:rsid w:val="00EB6B81"/>
    <w:rsid w:val="00EB72C2"/>
    <w:rsid w:val="00EC2FA2"/>
    <w:rsid w:val="00EC718E"/>
    <w:rsid w:val="00ED28F2"/>
    <w:rsid w:val="00EE011D"/>
    <w:rsid w:val="00EE3268"/>
    <w:rsid w:val="00EE5E6A"/>
    <w:rsid w:val="00EE6785"/>
    <w:rsid w:val="00EF0045"/>
    <w:rsid w:val="00EF09E4"/>
    <w:rsid w:val="00EF29AA"/>
    <w:rsid w:val="00EF4117"/>
    <w:rsid w:val="00F07EC0"/>
    <w:rsid w:val="00F1221C"/>
    <w:rsid w:val="00F13656"/>
    <w:rsid w:val="00F148BD"/>
    <w:rsid w:val="00F16477"/>
    <w:rsid w:val="00F169DD"/>
    <w:rsid w:val="00F223EB"/>
    <w:rsid w:val="00F303C2"/>
    <w:rsid w:val="00F35B6B"/>
    <w:rsid w:val="00F41DA8"/>
    <w:rsid w:val="00F43423"/>
    <w:rsid w:val="00F434D3"/>
    <w:rsid w:val="00F54A43"/>
    <w:rsid w:val="00F556D5"/>
    <w:rsid w:val="00F55D91"/>
    <w:rsid w:val="00F563EA"/>
    <w:rsid w:val="00F630BB"/>
    <w:rsid w:val="00F659A7"/>
    <w:rsid w:val="00F7165D"/>
    <w:rsid w:val="00F74420"/>
    <w:rsid w:val="00F76C8B"/>
    <w:rsid w:val="00F81A99"/>
    <w:rsid w:val="00F84D18"/>
    <w:rsid w:val="00F9025A"/>
    <w:rsid w:val="00F92AC8"/>
    <w:rsid w:val="00F93BB3"/>
    <w:rsid w:val="00F96CA9"/>
    <w:rsid w:val="00F971C0"/>
    <w:rsid w:val="00FA0F16"/>
    <w:rsid w:val="00FA3847"/>
    <w:rsid w:val="00FA40CA"/>
    <w:rsid w:val="00FA42E0"/>
    <w:rsid w:val="00FA6341"/>
    <w:rsid w:val="00FC1974"/>
    <w:rsid w:val="00FC359B"/>
    <w:rsid w:val="00FC45AD"/>
    <w:rsid w:val="00FC6D98"/>
    <w:rsid w:val="00FD4074"/>
    <w:rsid w:val="00FD7619"/>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204826619">
      <w:bodyDiv w:val="1"/>
      <w:marLeft w:val="0"/>
      <w:marRight w:val="0"/>
      <w:marTop w:val="0"/>
      <w:marBottom w:val="0"/>
      <w:divBdr>
        <w:top w:val="none" w:sz="0" w:space="0" w:color="auto"/>
        <w:left w:val="none" w:sz="0" w:space="0" w:color="auto"/>
        <w:bottom w:val="none" w:sz="0" w:space="0" w:color="auto"/>
        <w:right w:val="none" w:sz="0" w:space="0" w:color="auto"/>
      </w:divBdr>
    </w:div>
    <w:div w:id="1458791634">
      <w:bodyDiv w:val="1"/>
      <w:marLeft w:val="0"/>
      <w:marRight w:val="0"/>
      <w:marTop w:val="0"/>
      <w:marBottom w:val="0"/>
      <w:divBdr>
        <w:top w:val="none" w:sz="0" w:space="0" w:color="auto"/>
        <w:left w:val="none" w:sz="0" w:space="0" w:color="auto"/>
        <w:bottom w:val="none" w:sz="0" w:space="0" w:color="auto"/>
        <w:right w:val="none" w:sz="0" w:space="0" w:color="auto"/>
      </w:divBdr>
      <w:divsChild>
        <w:div w:id="786774105">
          <w:marLeft w:val="0"/>
          <w:marRight w:val="0"/>
          <w:marTop w:val="0"/>
          <w:marBottom w:val="0"/>
          <w:divBdr>
            <w:top w:val="none" w:sz="0" w:space="0" w:color="auto"/>
            <w:left w:val="none" w:sz="0" w:space="0" w:color="auto"/>
            <w:bottom w:val="none" w:sz="0" w:space="0" w:color="auto"/>
            <w:right w:val="none" w:sz="0" w:space="0" w:color="auto"/>
          </w:divBdr>
        </w:div>
      </w:divsChild>
    </w:div>
    <w:div w:id="1492720341">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 w:id="18898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7ACE-2FE7-4C73-AC56-2F03F093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7</Pages>
  <Words>2435</Words>
  <Characters>14372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2025-07-02T10:50:00Z</cp:lastPrinted>
  <dcterms:created xsi:type="dcterms:W3CDTF">2025-07-10T07:19:00Z</dcterms:created>
  <dcterms:modified xsi:type="dcterms:W3CDTF">2025-07-10T07:24:00Z</dcterms:modified>
</cp:coreProperties>
</file>