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0367" w14:textId="1C0E3CDE" w:rsidR="00DB0698" w:rsidRDefault="00DB0698" w:rsidP="00BF2C3F">
      <w:pPr>
        <w:spacing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Níže uvedeného </w:t>
      </w:r>
      <w:r w:rsidRPr="00B53DC0">
        <w:rPr>
          <w:rFonts w:cs="Times New Roman"/>
        </w:rPr>
        <w:t>dne, měsíce</w:t>
      </w:r>
      <w:r w:rsidRPr="00A15479">
        <w:rPr>
          <w:rFonts w:cs="Times New Roman"/>
        </w:rPr>
        <w:t xml:space="preserve"> a roku uzavřeli</w:t>
      </w:r>
    </w:p>
    <w:p w14:paraId="6941DFB2" w14:textId="77777777" w:rsidR="00B53DC0" w:rsidRPr="00A15479" w:rsidRDefault="00B53DC0" w:rsidP="00BF2C3F">
      <w:pPr>
        <w:spacing w:line="276" w:lineRule="auto"/>
        <w:jc w:val="both"/>
        <w:rPr>
          <w:rFonts w:cs="Times New Roman"/>
        </w:rPr>
      </w:pPr>
    </w:p>
    <w:p w14:paraId="38273B05" w14:textId="70BF8E6F" w:rsidR="00DB0698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  <w:r w:rsidR="003A0BDD">
        <w:rPr>
          <w:rFonts w:cs="Times New Roman"/>
          <w:b/>
        </w:rPr>
        <w:t xml:space="preserve"> </w:t>
      </w:r>
      <w:r w:rsidRPr="000C3E19">
        <w:rPr>
          <w:rFonts w:cs="Times New Roman"/>
          <w:b/>
        </w:rPr>
        <w:t>příspěvková organizace</w:t>
      </w:r>
    </w:p>
    <w:p w14:paraId="54CAB73B" w14:textId="60E7688D" w:rsidR="00B53DC0" w:rsidRPr="004660B5" w:rsidRDefault="00B53DC0" w:rsidP="003A0BDD">
      <w:pPr>
        <w:rPr>
          <w:rFonts w:cs="Times New Roman"/>
        </w:rPr>
      </w:pPr>
      <w:r w:rsidRPr="003A0BDD">
        <w:rPr>
          <w:rFonts w:cs="Times New Roman"/>
        </w:rPr>
        <w:t>zastoupený: Mgr. Adamem Švejdou, zástupcem ředitele pro ekonomickou a provozní činnost</w:t>
      </w:r>
    </w:p>
    <w:p w14:paraId="035A470A" w14:textId="64023A63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sídlo: Vyšehradská </w:t>
      </w:r>
      <w:r w:rsidR="00666180">
        <w:rPr>
          <w:rFonts w:cs="Times New Roman"/>
          <w:bCs/>
        </w:rPr>
        <w:t>2077/</w:t>
      </w:r>
      <w:r w:rsidRPr="00A15479">
        <w:rPr>
          <w:rFonts w:cs="Times New Roman"/>
          <w:bCs/>
        </w:rPr>
        <w:t>57, 128 00 Praha 2</w:t>
      </w:r>
      <w:r w:rsidR="00666180">
        <w:rPr>
          <w:rFonts w:cs="Times New Roman"/>
          <w:bCs/>
        </w:rPr>
        <w:t xml:space="preserve"> – Nové Město</w:t>
      </w:r>
    </w:p>
    <w:p w14:paraId="3963F81D" w14:textId="27A472AE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zapsaný: v obchodním rejstříku vedeném Městským soudem v Praze, </w:t>
      </w:r>
      <w:r w:rsidR="00C26D73">
        <w:rPr>
          <w:rFonts w:cs="Times New Roman"/>
          <w:bCs/>
        </w:rPr>
        <w:t>sp. zn.</w:t>
      </w:r>
      <w:r w:rsidRPr="00A15479">
        <w:rPr>
          <w:rFonts w:cs="Times New Roman"/>
          <w:bCs/>
        </w:rPr>
        <w:t xml:space="preserve"> Pr</w:t>
      </w:r>
      <w:r w:rsidR="00C26D73">
        <w:rPr>
          <w:rFonts w:cs="Times New Roman"/>
          <w:bCs/>
        </w:rPr>
        <w:t xml:space="preserve"> </w:t>
      </w:r>
      <w:r w:rsidRPr="00A15479">
        <w:rPr>
          <w:rFonts w:cs="Times New Roman"/>
          <w:bCs/>
        </w:rPr>
        <w:t>63</w:t>
      </w:r>
    </w:p>
    <w:p w14:paraId="4B325430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64D4A59A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4CE201ED" w14:textId="5F18E73B" w:rsidR="00843EB0" w:rsidRPr="00A15479" w:rsidRDefault="00843EB0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  <w:r w:rsidR="0039056E">
        <w:rPr>
          <w:rFonts w:cs="Times New Roman"/>
          <w:bCs/>
        </w:rPr>
        <w:t>xxxxxxxxxxxx</w:t>
      </w:r>
    </w:p>
    <w:p w14:paraId="1570BA0A" w14:textId="2E6C5D52" w:rsidR="00843EB0" w:rsidRDefault="00843EB0" w:rsidP="00512330">
      <w:pPr>
        <w:pStyle w:val="Zkladntext"/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číslo účtu: </w:t>
      </w:r>
      <w:r w:rsidR="0039056E">
        <w:rPr>
          <w:rFonts w:cs="Times New Roman"/>
          <w:bCs/>
        </w:rPr>
        <w:t>xxxxxxxxxxxxxxx</w:t>
      </w:r>
    </w:p>
    <w:p w14:paraId="6CDB96FD" w14:textId="11B7EC25" w:rsidR="007421B0" w:rsidRPr="00A15479" w:rsidRDefault="007421B0" w:rsidP="00512330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  <w:bCs/>
        </w:rPr>
        <w:t>plátce DPH</w:t>
      </w:r>
    </w:p>
    <w:p w14:paraId="631D8C9F" w14:textId="57B7FC0E" w:rsidR="00DB0698" w:rsidRPr="00A15479" w:rsidRDefault="00DB0698" w:rsidP="00B53DC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7FA89FDA" w14:textId="77777777" w:rsidR="00B56306" w:rsidRPr="00A15479" w:rsidRDefault="00B56306" w:rsidP="00B40BBC">
      <w:pPr>
        <w:pStyle w:val="Zkladntext"/>
        <w:spacing w:line="276" w:lineRule="auto"/>
        <w:rPr>
          <w:rFonts w:cs="Times New Roman"/>
        </w:rPr>
      </w:pPr>
    </w:p>
    <w:p w14:paraId="03096436" w14:textId="77777777" w:rsidR="00DB0698" w:rsidRPr="00A15479" w:rsidRDefault="00DB0698" w:rsidP="00BF2C3F">
      <w:pPr>
        <w:tabs>
          <w:tab w:val="left" w:pos="5812"/>
        </w:tabs>
        <w:spacing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757227B3" w14:textId="77777777" w:rsidR="00B56306" w:rsidRPr="000C3E19" w:rsidRDefault="00B56306" w:rsidP="00BF2C3F">
      <w:pPr>
        <w:spacing w:line="276" w:lineRule="auto"/>
        <w:rPr>
          <w:rFonts w:cs="Times New Roman"/>
          <w:b/>
        </w:rPr>
      </w:pPr>
    </w:p>
    <w:p w14:paraId="3769F8E9" w14:textId="1391E7D2" w:rsidR="00DA6E4E" w:rsidRPr="000C3E19" w:rsidRDefault="00371840" w:rsidP="00BF2C3F">
      <w:pPr>
        <w:spacing w:line="276" w:lineRule="auto"/>
        <w:rPr>
          <w:rFonts w:cs="Times New Roman"/>
          <w:b/>
        </w:rPr>
      </w:pPr>
      <w:r w:rsidRPr="00371840">
        <w:rPr>
          <w:rFonts w:cs="Times New Roman"/>
          <w:b/>
        </w:rPr>
        <w:t>Ing. Otakar Hrubý</w:t>
      </w:r>
    </w:p>
    <w:p w14:paraId="1E540C82" w14:textId="09C31EA3" w:rsidR="00D353D9" w:rsidRPr="00A15479" w:rsidRDefault="00D353D9" w:rsidP="00512330">
      <w:pPr>
        <w:spacing w:line="276" w:lineRule="auto"/>
        <w:rPr>
          <w:rFonts w:cs="Times New Roman"/>
          <w:b/>
          <w:bCs/>
        </w:rPr>
      </w:pPr>
      <w:r w:rsidRPr="00A15479">
        <w:rPr>
          <w:rFonts w:cs="Times New Roman"/>
          <w:bCs/>
        </w:rPr>
        <w:t xml:space="preserve">sídlo: </w:t>
      </w:r>
      <w:r w:rsidR="00371840" w:rsidRPr="00371840">
        <w:rPr>
          <w:rFonts w:cs="Times New Roman"/>
        </w:rPr>
        <w:t>Nedokončená 129/14, 102 00, Praha 10 - Štěrboholy</w:t>
      </w:r>
    </w:p>
    <w:p w14:paraId="19709E69" w14:textId="0E896C39" w:rsidR="00D353D9" w:rsidRPr="00A15479" w:rsidRDefault="00DA6E4E" w:rsidP="0037184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>zaps</w:t>
      </w:r>
      <w:r w:rsidR="002263BD" w:rsidRPr="00A15479">
        <w:rPr>
          <w:rFonts w:cs="Times New Roman"/>
        </w:rPr>
        <w:t>a</w:t>
      </w:r>
      <w:r w:rsidRPr="00A15479">
        <w:rPr>
          <w:rFonts w:cs="Times New Roman"/>
        </w:rPr>
        <w:t>ný</w:t>
      </w:r>
      <w:r w:rsidR="00D353D9" w:rsidRPr="00A15479">
        <w:rPr>
          <w:rFonts w:cs="Times New Roman"/>
        </w:rPr>
        <w:t xml:space="preserve">: </w:t>
      </w:r>
      <w:r w:rsidR="00371840" w:rsidRPr="00371840">
        <w:t xml:space="preserve">ŽL vydal MÚMČ Praha 15 dne 31.5.2000 </w:t>
      </w:r>
      <w:r w:rsidR="00371840" w:rsidRPr="00371840">
        <w:rPr>
          <w:rFonts w:cs="Times New Roman"/>
        </w:rPr>
        <w:t>pod ev.</w:t>
      </w:r>
      <w:r w:rsidR="00B5047E">
        <w:rPr>
          <w:rFonts w:cs="Times New Roman"/>
        </w:rPr>
        <w:t xml:space="preserve"> </w:t>
      </w:r>
      <w:r w:rsidR="00371840" w:rsidRPr="00371840">
        <w:rPr>
          <w:rFonts w:cs="Times New Roman"/>
        </w:rPr>
        <w:t>č. 310026-22217-00, 310026-22216-00</w:t>
      </w:r>
    </w:p>
    <w:p w14:paraId="1079EB0E" w14:textId="0F63306A" w:rsidR="00D353D9" w:rsidRPr="00A15479" w:rsidRDefault="00D353D9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IČO: </w:t>
      </w:r>
      <w:r w:rsidR="00371840" w:rsidRPr="0065741A">
        <w:rPr>
          <w:bCs/>
          <w:iCs/>
        </w:rPr>
        <w:t>66901308</w:t>
      </w:r>
    </w:p>
    <w:p w14:paraId="303B2173" w14:textId="4C834655" w:rsidR="00D353D9" w:rsidRPr="00A15479" w:rsidRDefault="00D353D9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DIČ: </w:t>
      </w:r>
      <w:r w:rsidR="00371840" w:rsidRPr="0065741A">
        <w:rPr>
          <w:bCs/>
          <w:iCs/>
        </w:rPr>
        <w:t>CZ6105031911</w:t>
      </w:r>
    </w:p>
    <w:p w14:paraId="677EF671" w14:textId="630B2633" w:rsidR="00D353D9" w:rsidRPr="00A15479" w:rsidRDefault="00D353D9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bankovní spojení: </w:t>
      </w:r>
      <w:r w:rsidR="0039056E">
        <w:rPr>
          <w:rFonts w:cs="Times New Roman"/>
        </w:rPr>
        <w:t>xxxxxxxxxxxx</w:t>
      </w:r>
    </w:p>
    <w:p w14:paraId="0CC139B3" w14:textId="4030038B" w:rsidR="00D353D9" w:rsidRPr="00A15479" w:rsidRDefault="00D353D9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číslo účtu: </w:t>
      </w:r>
      <w:r w:rsidR="0039056E">
        <w:rPr>
          <w:iCs/>
        </w:rPr>
        <w:t>xxxxxxxxxxxxx</w:t>
      </w:r>
    </w:p>
    <w:p w14:paraId="6BCF4A09" w14:textId="1B23381B" w:rsidR="00347907" w:rsidRPr="00A15479" w:rsidRDefault="007421B0" w:rsidP="00512330">
      <w:pPr>
        <w:spacing w:line="276" w:lineRule="auto"/>
        <w:rPr>
          <w:rFonts w:cs="Times New Roman"/>
        </w:rPr>
      </w:pPr>
      <w:r w:rsidRPr="00371840">
        <w:rPr>
          <w:rFonts w:cs="Times New Roman"/>
        </w:rPr>
        <w:t>plátce</w:t>
      </w:r>
      <w:r w:rsidR="00347907" w:rsidRPr="00371840">
        <w:rPr>
          <w:rFonts w:cs="Times New Roman"/>
        </w:rPr>
        <w:t xml:space="preserve"> DPH</w:t>
      </w:r>
    </w:p>
    <w:p w14:paraId="0A583C73" w14:textId="59D36A5F" w:rsidR="00651395" w:rsidRPr="00A15479" w:rsidRDefault="00651395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zhotovitel</w:t>
      </w:r>
      <w:r w:rsidRPr="00A15479">
        <w:rPr>
          <w:rFonts w:cs="Times New Roman"/>
        </w:rPr>
        <w:t>“)</w:t>
      </w:r>
    </w:p>
    <w:p w14:paraId="7613C0F2" w14:textId="77777777" w:rsidR="00651395" w:rsidRPr="00A15479" w:rsidRDefault="00651395" w:rsidP="006F7208">
      <w:pPr>
        <w:spacing w:line="276" w:lineRule="auto"/>
        <w:rPr>
          <w:rFonts w:cs="Times New Roman"/>
        </w:rPr>
      </w:pPr>
    </w:p>
    <w:p w14:paraId="6EDDF474" w14:textId="77777777" w:rsidR="00DB0698" w:rsidRPr="00A15479" w:rsidRDefault="00DB0698" w:rsidP="0007550F">
      <w:pPr>
        <w:spacing w:after="120" w:line="276" w:lineRule="auto"/>
        <w:jc w:val="both"/>
        <w:rPr>
          <w:rFonts w:cs="Times New Roman"/>
        </w:rPr>
      </w:pPr>
    </w:p>
    <w:p w14:paraId="6C1B3B18" w14:textId="77777777" w:rsidR="00DB0698" w:rsidRPr="00A15479" w:rsidRDefault="00DB0698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dle ustanovení § </w:t>
      </w:r>
      <w:r w:rsidR="005B3A40" w:rsidRPr="00A15479">
        <w:rPr>
          <w:rFonts w:cs="Times New Roman"/>
        </w:rPr>
        <w:t>2586</w:t>
      </w:r>
      <w:r w:rsidRPr="00A15479">
        <w:rPr>
          <w:rFonts w:cs="Times New Roman"/>
        </w:rPr>
        <w:t xml:space="preserve"> a násl. a </w:t>
      </w:r>
      <w:r w:rsidR="008B3E0C" w:rsidRPr="00A15479">
        <w:rPr>
          <w:rFonts w:cs="Times New Roman"/>
        </w:rPr>
        <w:t xml:space="preserve">ustanovení </w:t>
      </w:r>
      <w:r w:rsidRPr="00A15479">
        <w:rPr>
          <w:rFonts w:cs="Times New Roman"/>
        </w:rPr>
        <w:t>§ 2358 a násl. zákona č. 89/2012 Sb., občanský zákoník, ve</w:t>
      </w:r>
      <w:r w:rsidR="00F75F74" w:rsidRPr="00A15479">
        <w:rPr>
          <w:rFonts w:cs="Times New Roman"/>
        </w:rPr>
        <w:t> </w:t>
      </w:r>
      <w:r w:rsidRPr="00A15479">
        <w:rPr>
          <w:rFonts w:cs="Times New Roman"/>
        </w:rPr>
        <w:t>znění pozdějších předpisů (dále jen „občanský zákoník“) tuto</w:t>
      </w:r>
    </w:p>
    <w:p w14:paraId="658CF384" w14:textId="77777777" w:rsidR="00B56306" w:rsidRPr="00A15479" w:rsidRDefault="00B56306" w:rsidP="0007550F">
      <w:pPr>
        <w:spacing w:after="120" w:line="276" w:lineRule="auto"/>
        <w:jc w:val="both"/>
        <w:rPr>
          <w:rFonts w:cs="Times New Roman"/>
        </w:rPr>
      </w:pPr>
    </w:p>
    <w:p w14:paraId="6B66EC16" w14:textId="77777777" w:rsidR="00DB0698" w:rsidRPr="00A15479" w:rsidRDefault="00DB0698" w:rsidP="0007550F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/>
        </w:rPr>
        <w:t>smlouvu o dílo</w:t>
      </w:r>
      <w:r w:rsidR="00C23D84" w:rsidRPr="00A15479">
        <w:rPr>
          <w:rFonts w:cs="Times New Roman"/>
          <w:b/>
        </w:rPr>
        <w:t xml:space="preserve"> </w:t>
      </w:r>
    </w:p>
    <w:p w14:paraId="120C2C14" w14:textId="77777777" w:rsidR="007421B0" w:rsidRPr="00A15479" w:rsidRDefault="007421B0" w:rsidP="007421B0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</w:rPr>
        <w:t>s názvem</w:t>
      </w:r>
    </w:p>
    <w:p w14:paraId="7803B688" w14:textId="632B9021" w:rsidR="007421B0" w:rsidRPr="00A15479" w:rsidRDefault="007421B0" w:rsidP="007421B0">
      <w:pPr>
        <w:spacing w:after="120" w:line="276" w:lineRule="auto"/>
        <w:jc w:val="center"/>
        <w:rPr>
          <w:rFonts w:cs="Times New Roman"/>
          <w:b/>
          <w:bCs/>
        </w:rPr>
      </w:pPr>
      <w:r w:rsidRPr="00A15479">
        <w:rPr>
          <w:rFonts w:cs="Times New Roman"/>
          <w:b/>
        </w:rPr>
        <w:t>„</w:t>
      </w:r>
      <w:r w:rsidR="003A0BDD">
        <w:rPr>
          <w:rFonts w:cs="Times New Roman"/>
          <w:b/>
        </w:rPr>
        <w:t xml:space="preserve">Aktualizace jednotného datového úložiště REZZO hl. m. Prahy </w:t>
      </w:r>
      <w:r w:rsidR="00CD63F1">
        <w:rPr>
          <w:rFonts w:cs="Times New Roman"/>
          <w:b/>
        </w:rPr>
        <w:t>2</w:t>
      </w:r>
      <w:r w:rsidR="003A0BDD">
        <w:rPr>
          <w:rFonts w:cs="Times New Roman"/>
          <w:b/>
        </w:rPr>
        <w:t>025-2027</w:t>
      </w:r>
      <w:r w:rsidRPr="00A15479">
        <w:rPr>
          <w:rFonts w:cs="Times New Roman"/>
          <w:b/>
          <w:bCs/>
        </w:rPr>
        <w:t>“</w:t>
      </w:r>
    </w:p>
    <w:p w14:paraId="417E733F" w14:textId="77777777" w:rsidR="007421B0" w:rsidRPr="00A15479" w:rsidRDefault="007421B0" w:rsidP="007421B0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48293E06" w14:textId="713D360E" w:rsidR="006F7208" w:rsidRDefault="006F7208" w:rsidP="00DC0F52">
      <w:pPr>
        <w:spacing w:after="120" w:line="276" w:lineRule="auto"/>
        <w:jc w:val="center"/>
        <w:rPr>
          <w:rFonts w:cs="Times New Roman"/>
          <w:bCs/>
        </w:rPr>
      </w:pPr>
    </w:p>
    <w:p w14:paraId="304E699B" w14:textId="77777777" w:rsidR="003375C0" w:rsidRPr="00A15479" w:rsidRDefault="003375C0" w:rsidP="0007550F">
      <w:pPr>
        <w:pStyle w:val="Nadpis2"/>
        <w:spacing w:before="0" w:line="276" w:lineRule="auto"/>
        <w:rPr>
          <w:szCs w:val="22"/>
        </w:rPr>
      </w:pPr>
      <w:bookmarkStart w:id="0" w:name="_Hlk145583798"/>
      <w:r w:rsidRPr="00A15479">
        <w:rPr>
          <w:szCs w:val="22"/>
        </w:rPr>
        <w:t>Preambule</w:t>
      </w:r>
    </w:p>
    <w:p w14:paraId="59461A1E" w14:textId="4D4D3166" w:rsidR="00556E10" w:rsidRPr="00A15479" w:rsidRDefault="00556E10" w:rsidP="00556E10">
      <w:pPr>
        <w:spacing w:after="120" w:line="276" w:lineRule="auto"/>
        <w:jc w:val="both"/>
        <w:rPr>
          <w:rFonts w:cs="Times New Roman"/>
        </w:rPr>
      </w:pPr>
      <w:bookmarkStart w:id="1" w:name="_Hlk145583890"/>
      <w:bookmarkEnd w:id="0"/>
      <w:r w:rsidRPr="00A15479">
        <w:rPr>
          <w:rFonts w:cs="Times New Roman"/>
        </w:rPr>
        <w:t>Smluvní strany uzavírají smlouvu na základě zadání veřejné zakázky malého rozsahu s názvem „</w:t>
      </w:r>
      <w:r w:rsidR="003A0BDD">
        <w:rPr>
          <w:rFonts w:cs="Times New Roman"/>
        </w:rPr>
        <w:t>Aktualizace jednotného datového úložiště REZZO hl. m. Prahy 2025-2027</w:t>
      </w:r>
      <w:r w:rsidRPr="00A15479">
        <w:rPr>
          <w:rFonts w:cs="Times New Roman"/>
        </w:rPr>
        <w:t>“, zadávanou objednatelem jako veřejným zadavatelem v souladu s ustanovením §</w:t>
      </w:r>
      <w:r>
        <w:rPr>
          <w:rFonts w:cs="Times New Roman"/>
        </w:rPr>
        <w:t> </w:t>
      </w:r>
      <w:r w:rsidRPr="00A15479">
        <w:rPr>
          <w:rFonts w:cs="Times New Roman"/>
        </w:rPr>
        <w:t>6</w:t>
      </w:r>
      <w:r>
        <w:rPr>
          <w:rFonts w:cs="Times New Roman"/>
        </w:rPr>
        <w:t xml:space="preserve"> a </w:t>
      </w:r>
      <w:r w:rsidRPr="00A15479">
        <w:rPr>
          <w:rFonts w:cs="Times New Roman"/>
        </w:rPr>
        <w:t>§</w:t>
      </w:r>
      <w:r>
        <w:rPr>
          <w:rFonts w:cs="Times New Roman"/>
        </w:rPr>
        <w:t> 31 </w:t>
      </w:r>
      <w:r w:rsidRPr="00A15479">
        <w:rPr>
          <w:rFonts w:cs="Times New Roman"/>
        </w:rPr>
        <w:t>zákona č.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134/2016 Sb., o zadávání veřejných zakázek, ve znění pozdějších předpisů, pod interním číslem </w:t>
      </w:r>
      <w:r w:rsidRPr="00A15479">
        <w:rPr>
          <w:rFonts w:cs="Times New Roman"/>
          <w:b/>
        </w:rPr>
        <w:t>ZAK</w:t>
      </w:r>
      <w:r>
        <w:rPr>
          <w:rFonts w:cs="Times New Roman"/>
          <w:b/>
        </w:rPr>
        <w:t> </w:t>
      </w:r>
      <w:r w:rsidR="003A0BDD">
        <w:rPr>
          <w:rFonts w:cs="Times New Roman"/>
          <w:b/>
        </w:rPr>
        <w:t>25-01</w:t>
      </w:r>
      <w:r w:rsidR="000C08CC">
        <w:rPr>
          <w:rFonts w:cs="Times New Roman"/>
          <w:b/>
        </w:rPr>
        <w:t>29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>“ 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“).</w:t>
      </w:r>
    </w:p>
    <w:p w14:paraId="7164D646" w14:textId="2BCDF3F0" w:rsidR="00556E10" w:rsidRPr="00A15479" w:rsidRDefault="00556E10" w:rsidP="00556E10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Zhotovitel je vázán svou nabídkou předloženou objednateli v rámci zadávacího řízení na zadání veřejné zakázky, která se pro úpravu vzájemných vztahů vyplývajících z</w:t>
      </w:r>
      <w:r w:rsidR="000B1435">
        <w:rPr>
          <w:rFonts w:cs="Times New Roman"/>
        </w:rPr>
        <w:t xml:space="preserve"> </w:t>
      </w:r>
      <w:r w:rsidRPr="00A15479">
        <w:rPr>
          <w:rFonts w:cs="Times New Roman"/>
        </w:rPr>
        <w:t>této smlouvy použije subsidiárně.</w:t>
      </w:r>
    </w:p>
    <w:p w14:paraId="447D326A" w14:textId="77777777" w:rsidR="00556E10" w:rsidRPr="003A0BDD" w:rsidRDefault="00556E10" w:rsidP="00556E10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Zhotovitel touto smlouvou garantuje objednateli splnění zadání zakázky a všech z toho vyplývajících podmínek a povinností podle zadávací dokumentace zakázky, zejména i splnění a dodržení všech </w:t>
      </w:r>
      <w:r w:rsidRPr="003A0BDD">
        <w:rPr>
          <w:rFonts w:cs="Times New Roman"/>
        </w:rPr>
        <w:t>kvalifikačních požadavků objednatele, které v zadávacím řízení prokázal.</w:t>
      </w:r>
    </w:p>
    <w:p w14:paraId="1203F76F" w14:textId="77777777" w:rsidR="00556E10" w:rsidRPr="003A0BDD" w:rsidRDefault="00556E10" w:rsidP="00556E10">
      <w:pPr>
        <w:spacing w:after="120" w:line="276" w:lineRule="auto"/>
        <w:jc w:val="both"/>
        <w:rPr>
          <w:rFonts w:cs="Times New Roman"/>
        </w:rPr>
      </w:pPr>
      <w:r w:rsidRPr="003A0BDD">
        <w:rPr>
          <w:rFonts w:cs="Times New Roman"/>
        </w:rPr>
        <w:t xml:space="preserve">Zadávací dokumentace, jež je závazná pro plnění smlouvy, je zveřejněna na profilu objednatele: </w:t>
      </w:r>
      <w:r w:rsidRPr="003A0BDD">
        <w:rPr>
          <w:rFonts w:cs="Times New Roman"/>
          <w:u w:val="single"/>
        </w:rPr>
        <w:t>https://www.tenderarena.cz/profily/IPRPraha.</w:t>
      </w:r>
    </w:p>
    <w:p w14:paraId="3D381885" w14:textId="102EF66D" w:rsidR="00556E10" w:rsidRPr="003A0BDD" w:rsidRDefault="00556E10" w:rsidP="00556E10">
      <w:pPr>
        <w:spacing w:after="120" w:line="276" w:lineRule="auto"/>
        <w:jc w:val="both"/>
        <w:rPr>
          <w:rFonts w:cs="Times New Roman"/>
        </w:rPr>
      </w:pPr>
      <w:r w:rsidRPr="003A0BDD">
        <w:rPr>
          <w:rFonts w:cs="Times New Roman"/>
        </w:rPr>
        <w:t>Pro vyloučení jakýchkoliv pochybností o vztahu smlouvy a zadávací dokumentace zakázky jsou stanoven</w:t>
      </w:r>
      <w:r w:rsidR="00177724" w:rsidRPr="003A0BDD">
        <w:rPr>
          <w:rFonts w:cs="Times New Roman"/>
        </w:rPr>
        <w:t>a</w:t>
      </w:r>
      <w:r w:rsidRPr="003A0BDD">
        <w:rPr>
          <w:rFonts w:cs="Times New Roman"/>
        </w:rPr>
        <w:t xml:space="preserve"> tato výkladová pravidla:</w:t>
      </w:r>
    </w:p>
    <w:p w14:paraId="2C116CD3" w14:textId="77777777" w:rsidR="00556E10" w:rsidRPr="003A0BDD" w:rsidRDefault="00556E10" w:rsidP="000B1435">
      <w:pPr>
        <w:numPr>
          <w:ilvl w:val="0"/>
          <w:numId w:val="14"/>
        </w:numPr>
        <w:spacing w:line="276" w:lineRule="auto"/>
        <w:ind w:left="714" w:hanging="357"/>
        <w:jc w:val="both"/>
        <w:rPr>
          <w:rFonts w:cs="Times New Roman"/>
        </w:rPr>
      </w:pPr>
      <w:r w:rsidRPr="003A0BDD">
        <w:rPr>
          <w:rFonts w:cs="Times New Roman"/>
        </w:rPr>
        <w:t>V případě jakékoliv nejistoty ohledně výkladu ustanovení smlouvy budou tato ustanovení vykládána tak, aby v co nejširší míře zohledňovala účel zakázky vyjádřený zadávací dokumentací.</w:t>
      </w:r>
    </w:p>
    <w:p w14:paraId="3388B192" w14:textId="77777777" w:rsidR="00556E10" w:rsidRPr="003A0BDD" w:rsidRDefault="00556E10" w:rsidP="000B1435">
      <w:pPr>
        <w:numPr>
          <w:ilvl w:val="0"/>
          <w:numId w:val="14"/>
        </w:numPr>
        <w:spacing w:line="276" w:lineRule="auto"/>
        <w:ind w:left="714" w:hanging="357"/>
        <w:jc w:val="both"/>
        <w:rPr>
          <w:rFonts w:cs="Times New Roman"/>
        </w:rPr>
      </w:pPr>
      <w:r w:rsidRPr="003A0BDD">
        <w:rPr>
          <w:rFonts w:cs="Times New Roman"/>
        </w:rPr>
        <w:t>V případě chybějících ustanovení smlouvy budou použita dostatečně konkrétní ustanovení zadávací dokumentace.</w:t>
      </w:r>
    </w:p>
    <w:p w14:paraId="1E10FC7E" w14:textId="77777777" w:rsidR="00556E10" w:rsidRPr="003A0BDD" w:rsidRDefault="00556E10" w:rsidP="00556E10">
      <w:pPr>
        <w:numPr>
          <w:ilvl w:val="0"/>
          <w:numId w:val="14"/>
        </w:numPr>
        <w:spacing w:after="120" w:line="276" w:lineRule="auto"/>
        <w:jc w:val="both"/>
        <w:rPr>
          <w:rFonts w:cs="Times New Roman"/>
        </w:rPr>
      </w:pPr>
      <w:r w:rsidRPr="003A0BDD">
        <w:rPr>
          <w:rFonts w:cs="Times New Roman"/>
        </w:rPr>
        <w:t>V případě rozporu mezi ustanoveními smlouvy a zadávací dokumentace budou mít přednost ustanovení smlouvy.</w:t>
      </w:r>
    </w:p>
    <w:bookmarkEnd w:id="1"/>
    <w:p w14:paraId="11868AD1" w14:textId="77777777" w:rsidR="003A0BDD" w:rsidRPr="003A0BDD" w:rsidRDefault="003A0BDD" w:rsidP="003A0BDD">
      <w:pPr>
        <w:pStyle w:val="Odstavecseseznamem"/>
        <w:spacing w:after="120" w:line="276" w:lineRule="auto"/>
        <w:ind w:left="0"/>
        <w:jc w:val="both"/>
        <w:rPr>
          <w:rFonts w:cs="Times New Roman"/>
        </w:rPr>
      </w:pPr>
      <w:r w:rsidRPr="003A0BDD">
        <w:rPr>
          <w:rFonts w:cs="Times New Roman"/>
        </w:rPr>
        <w:t>Účelem této smlouvy je zajištění datových vstupů a aktualizace všech sledovaných údajů o zdrojích znečištění ovzduší v hl. m. Praze v rámci DB REZZO a jejich vyhodnocení. DB REZZO je zdrojem informací pro další informační systémy, analýzy a výstupy, například pro Centrální datový sklad energetických informací (CDS EI) sloužící k přípravě a monitoringu energetických koncepcí na území hl. m. Prahy, pro internetovou mapovou aplikaci Atlas životního prostředí Prahy, pro potřeby modelování kvality ovzduší, pro Ročenku ŽP a další standardní výstupy o životním prostředí hl. města Prahy (dále jen „</w:t>
      </w:r>
      <w:r w:rsidRPr="003A0BDD">
        <w:rPr>
          <w:rFonts w:cs="Times New Roman"/>
          <w:b/>
        </w:rPr>
        <w:t>Účel</w:t>
      </w:r>
      <w:r w:rsidRPr="003A0BDD">
        <w:rPr>
          <w:rFonts w:cs="Times New Roman"/>
        </w:rPr>
        <w:t xml:space="preserve">“). </w:t>
      </w:r>
    </w:p>
    <w:p w14:paraId="5540280C" w14:textId="77777777" w:rsidR="003375C0" w:rsidRPr="00A15479" w:rsidRDefault="003375C0" w:rsidP="00556E10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194D2AC1" w14:textId="77777777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 xml:space="preserve">I. </w:t>
      </w:r>
      <w:r w:rsidR="00DB0698" w:rsidRPr="00A15479">
        <w:rPr>
          <w:szCs w:val="22"/>
        </w:rPr>
        <w:t>Předmět smlouvy</w:t>
      </w:r>
    </w:p>
    <w:p w14:paraId="54EF72F2" w14:textId="0BBE9B5D" w:rsidR="006E510B" w:rsidRPr="00A15479" w:rsidRDefault="00922705" w:rsidP="00925B7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</w:t>
      </w:r>
      <w:r w:rsidR="00DB0698" w:rsidRPr="00A15479">
        <w:rPr>
          <w:rFonts w:cs="Times New Roman"/>
        </w:rPr>
        <w:t xml:space="preserve">hotovitel </w:t>
      </w:r>
      <w:r w:rsidR="00F35797" w:rsidRPr="00A15479">
        <w:rPr>
          <w:rFonts w:cs="Times New Roman"/>
        </w:rPr>
        <w:t xml:space="preserve">se zavazuje </w:t>
      </w:r>
      <w:r w:rsidR="00F35797">
        <w:rPr>
          <w:rFonts w:cs="Times New Roman"/>
        </w:rPr>
        <w:t xml:space="preserve">dílo </w:t>
      </w:r>
      <w:r w:rsidR="00F35797" w:rsidRPr="00A15479">
        <w:rPr>
          <w:rFonts w:cs="Times New Roman"/>
        </w:rPr>
        <w:t>provést pro objednatele, v souladu s jeho požadavky, v</w:t>
      </w:r>
      <w:r w:rsidR="00F35797">
        <w:rPr>
          <w:rFonts w:cs="Times New Roman"/>
        </w:rPr>
        <w:t> </w:t>
      </w:r>
      <w:r w:rsidR="00F35797" w:rsidRPr="00A15479">
        <w:rPr>
          <w:rFonts w:cs="Times New Roman"/>
        </w:rPr>
        <w:t>termínu</w:t>
      </w:r>
      <w:r w:rsidR="00F35797">
        <w:rPr>
          <w:rFonts w:cs="Times New Roman"/>
        </w:rPr>
        <w:t xml:space="preserve">, </w:t>
      </w:r>
      <w:r w:rsidR="00F35797" w:rsidRPr="00A15479">
        <w:rPr>
          <w:rFonts w:cs="Times New Roman"/>
        </w:rPr>
        <w:t>rozsahu, za podmínek sjednaných ve smlouvě, vlastním jménem, na svůj náklad a na vlastní odpovědnost a nebezpečí</w:t>
      </w:r>
      <w:r w:rsidR="00F35797">
        <w:rPr>
          <w:rFonts w:cs="Times New Roman"/>
        </w:rPr>
        <w:t>. Předmětem smlouvy je zpracování</w:t>
      </w:r>
      <w:r w:rsidR="003A0BDD">
        <w:rPr>
          <w:rFonts w:cs="Times New Roman"/>
        </w:rPr>
        <w:t xml:space="preserve"> aktualizace jednotného datového úložiště REZZO hl. m. Prahy v letech 2025, 2026 a 2027</w:t>
      </w:r>
      <w:r w:rsidR="00F35797" w:rsidRPr="00A15479">
        <w:rPr>
          <w:rFonts w:cs="Times New Roman"/>
        </w:rPr>
        <w:t xml:space="preserve"> (dále jen </w:t>
      </w:r>
      <w:r w:rsidR="00F35797" w:rsidRPr="00A15479">
        <w:rPr>
          <w:rFonts w:cs="Times New Roman"/>
          <w:b/>
        </w:rPr>
        <w:t>„dílo“</w:t>
      </w:r>
      <w:r w:rsidR="00F35797" w:rsidRPr="00A15479">
        <w:rPr>
          <w:rFonts w:cs="Times New Roman"/>
        </w:rPr>
        <w:t xml:space="preserve"> nebo </w:t>
      </w:r>
      <w:r w:rsidR="00F35797" w:rsidRPr="00A15479">
        <w:rPr>
          <w:rFonts w:cs="Times New Roman"/>
          <w:b/>
        </w:rPr>
        <w:t>„předmět smlouvy“</w:t>
      </w:r>
      <w:r w:rsidR="00F35797" w:rsidRPr="00A15479">
        <w:rPr>
          <w:rFonts w:cs="Times New Roman"/>
        </w:rPr>
        <w:t>).</w:t>
      </w:r>
    </w:p>
    <w:p w14:paraId="01199146" w14:textId="77777777" w:rsidR="00883398" w:rsidRDefault="00883398" w:rsidP="0007550F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zhotoviteli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>k realizaci díla</w:t>
      </w:r>
      <w:r w:rsidR="00922705" w:rsidRPr="00A15479">
        <w:rPr>
          <w:rFonts w:cs="Times New Roman"/>
        </w:rPr>
        <w:t xml:space="preserve"> a zavazuje se řádně provedené a dokončené dílo od zhotovitele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4DAE917E" w14:textId="77777777" w:rsidR="00DC2AF0" w:rsidRPr="00DC2AF0" w:rsidRDefault="00DC2AF0" w:rsidP="00DC2AF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DC2AF0">
        <w:t>Stručný přehled činností:</w:t>
      </w:r>
    </w:p>
    <w:p w14:paraId="3D107F51" w14:textId="77777777" w:rsidR="00DC2AF0" w:rsidRDefault="00DC2AF0" w:rsidP="00DC2AF0">
      <w:pPr>
        <w:pStyle w:val="Zkladntext2"/>
        <w:numPr>
          <w:ilvl w:val="0"/>
          <w:numId w:val="36"/>
        </w:numPr>
        <w:spacing w:before="120" w:line="240" w:lineRule="auto"/>
        <w:jc w:val="both"/>
      </w:pPr>
      <w:r w:rsidRPr="0032419E">
        <w:t>Zpracování údajů o stacionárních zdrojích vyjmenovaných (definice viz příloha č. 1).</w:t>
      </w:r>
    </w:p>
    <w:p w14:paraId="3CF11986" w14:textId="77777777" w:rsidR="00DC2AF0" w:rsidRDefault="00DC2AF0" w:rsidP="00DC2AF0">
      <w:pPr>
        <w:pStyle w:val="Zkladntext2"/>
        <w:numPr>
          <w:ilvl w:val="0"/>
          <w:numId w:val="36"/>
        </w:numPr>
        <w:spacing w:before="120" w:line="240" w:lineRule="auto"/>
        <w:jc w:val="both"/>
      </w:pPr>
      <w:r w:rsidRPr="0032419E">
        <w:t>Zpracování údajů o stacionárních zdrojích nevyjmenovaných (definice viz příloha č. 1).</w:t>
      </w:r>
    </w:p>
    <w:p w14:paraId="086CEE05" w14:textId="77777777" w:rsidR="00DC2AF0" w:rsidRDefault="00DC2AF0" w:rsidP="00DC2AF0">
      <w:pPr>
        <w:pStyle w:val="Zkladntext2"/>
        <w:numPr>
          <w:ilvl w:val="0"/>
          <w:numId w:val="36"/>
        </w:numPr>
        <w:spacing w:before="120" w:line="240" w:lineRule="auto"/>
        <w:jc w:val="both"/>
      </w:pPr>
      <w:r w:rsidRPr="0032419E">
        <w:t xml:space="preserve">Zpracování podkladů pro ročenku Praha životní prostředí </w:t>
      </w:r>
      <w:r>
        <w:t>2024</w:t>
      </w:r>
      <w:r w:rsidRPr="0032419E">
        <w:t xml:space="preserve"> respektive 20</w:t>
      </w:r>
      <w:r>
        <w:t>25</w:t>
      </w:r>
      <w:r w:rsidRPr="0032419E">
        <w:t xml:space="preserve"> a 202</w:t>
      </w:r>
      <w:r>
        <w:t>6</w:t>
      </w:r>
      <w:r w:rsidRPr="0032419E">
        <w:t xml:space="preserve"> (dále jako „Ročenka ŽP“): Zpracování údajů, textů, tabulek, grafických výstupů pro kapitoly "Emise" a "Energetika" rozsahem jako v ročence Praha - životní prostředí 20</w:t>
      </w:r>
      <w:r>
        <w:t>23</w:t>
      </w:r>
      <w:r w:rsidRPr="0032419E">
        <w:t xml:space="preserve"> (bude odevzdáváno přednostně – </w:t>
      </w:r>
      <w:r>
        <w:t>do poloviny září).</w:t>
      </w:r>
    </w:p>
    <w:p w14:paraId="55F3DC1B" w14:textId="77777777" w:rsidR="00DC2AF0" w:rsidRDefault="00DC2AF0" w:rsidP="00DC2AF0">
      <w:pPr>
        <w:pStyle w:val="Zkladntext2"/>
        <w:numPr>
          <w:ilvl w:val="0"/>
          <w:numId w:val="36"/>
        </w:numPr>
        <w:spacing w:before="120" w:line="240" w:lineRule="auto"/>
        <w:jc w:val="both"/>
      </w:pPr>
      <w:r w:rsidRPr="0032419E">
        <w:t xml:space="preserve">Zpracování standardních tabulkových a GIS výstupů pro potřeby modelování kvality ovzduší (bude odevzdáváno přednostně </w:t>
      </w:r>
      <w:r>
        <w:t>–</w:t>
      </w:r>
      <w:r w:rsidRPr="0032419E">
        <w:t xml:space="preserve"> </w:t>
      </w:r>
      <w:r>
        <w:t>do poloviny září).</w:t>
      </w:r>
    </w:p>
    <w:p w14:paraId="074FCAAF" w14:textId="77777777" w:rsidR="00DC2AF0" w:rsidRDefault="00DC2AF0" w:rsidP="00DC2AF0">
      <w:pPr>
        <w:pStyle w:val="Zkladntext2"/>
        <w:numPr>
          <w:ilvl w:val="0"/>
          <w:numId w:val="36"/>
        </w:numPr>
        <w:spacing w:before="120" w:line="240" w:lineRule="auto"/>
        <w:jc w:val="both"/>
      </w:pPr>
      <w:r w:rsidRPr="0032419E">
        <w:t xml:space="preserve">Zpracování dokumentace a vyhodnocení dat ke vstupům pro modelové hodnocení kvality ovzduší (bude odevzdáváno přednostně </w:t>
      </w:r>
      <w:r>
        <w:t>–</w:t>
      </w:r>
      <w:r w:rsidRPr="0032419E">
        <w:t xml:space="preserve"> </w:t>
      </w:r>
      <w:r>
        <w:t>do poloviny září).</w:t>
      </w:r>
    </w:p>
    <w:p w14:paraId="1B1F4B02" w14:textId="77777777" w:rsidR="00DC2AF0" w:rsidRDefault="00DC2AF0" w:rsidP="00DC2AF0">
      <w:pPr>
        <w:pStyle w:val="Zkladntext2"/>
        <w:numPr>
          <w:ilvl w:val="0"/>
          <w:numId w:val="36"/>
        </w:numPr>
        <w:spacing w:before="120" w:line="240" w:lineRule="auto"/>
        <w:jc w:val="both"/>
      </w:pPr>
      <w:r w:rsidRPr="0032419E">
        <w:lastRenderedPageBreak/>
        <w:t xml:space="preserve">Uložení zpracovaných aktuálních údajů zdrojů vyjmenovaných a nevyjmenovaných </w:t>
      </w:r>
      <w:r>
        <w:br/>
      </w:r>
      <w:r w:rsidRPr="0032419E">
        <w:t>do DB REZZO. Založení další časové řady tabulek v databázi DB REZZO dle standardních výstupů (automatizovaná tvorba požadovaných výstupů stacionárních zdrojů, standardní výstupy pro Atlas ŽP, CDS EI, prezentační zprávy).</w:t>
      </w:r>
    </w:p>
    <w:p w14:paraId="1A8D3E61" w14:textId="77777777" w:rsidR="00DC2AF0" w:rsidRPr="0032419E" w:rsidRDefault="00DC2AF0" w:rsidP="00DC2AF0">
      <w:pPr>
        <w:pStyle w:val="Zkladntext2"/>
        <w:numPr>
          <w:ilvl w:val="0"/>
          <w:numId w:val="36"/>
        </w:numPr>
        <w:spacing w:before="120" w:line="240" w:lineRule="auto"/>
        <w:jc w:val="both"/>
      </w:pPr>
      <w:r w:rsidRPr="0032419E">
        <w:t>Zpracování dokumentace, průvodní zprávy, prezentačních výstupů (tabulky, grafy, přehledové mapy), vyhodnocení trendů vývoje za poslední desetiletí.</w:t>
      </w:r>
    </w:p>
    <w:p w14:paraId="3696AE6E" w14:textId="77777777" w:rsidR="00DC2AF0" w:rsidRPr="00A15479" w:rsidRDefault="00DC2AF0" w:rsidP="00DC2AF0">
      <w:pPr>
        <w:pStyle w:val="Zkladntext2"/>
        <w:spacing w:line="276" w:lineRule="auto"/>
        <w:jc w:val="both"/>
        <w:rPr>
          <w:rFonts w:cs="Times New Roman"/>
        </w:rPr>
      </w:pPr>
    </w:p>
    <w:p w14:paraId="272EC2C8" w14:textId="668DDC58" w:rsidR="00F35797" w:rsidRDefault="001D54B4" w:rsidP="00DC2AF0">
      <w:pPr>
        <w:jc w:val="both"/>
        <w:rPr>
          <w:rFonts w:cs="Times New Roman"/>
        </w:rPr>
      </w:pPr>
      <w:r w:rsidRPr="00F35797">
        <w:rPr>
          <w:rFonts w:cs="Times New Roman"/>
        </w:rPr>
        <w:t>Podrobná specifikace předmětu smlouvy</w:t>
      </w:r>
      <w:r w:rsidR="003A0BDD">
        <w:rPr>
          <w:rFonts w:cs="Times New Roman"/>
        </w:rPr>
        <w:t xml:space="preserve"> </w:t>
      </w:r>
      <w:r w:rsidR="00F35797" w:rsidRPr="003A0BDD">
        <w:rPr>
          <w:rFonts w:cs="Times New Roman"/>
        </w:rPr>
        <w:t>je uvedena v příloze č. 1, která tvoří nedílnou součást této smlouvy.</w:t>
      </w:r>
    </w:p>
    <w:p w14:paraId="4E7F5B77" w14:textId="77777777" w:rsidR="00DC2AF0" w:rsidRPr="003A0BDD" w:rsidRDefault="00DC2AF0" w:rsidP="00DC2AF0">
      <w:pPr>
        <w:rPr>
          <w:rFonts w:cs="Times New Roman"/>
        </w:rPr>
      </w:pPr>
    </w:p>
    <w:p w14:paraId="4F072886" w14:textId="61E59258" w:rsidR="0081750C" w:rsidRPr="003A0BDD" w:rsidRDefault="002A1B71" w:rsidP="00925B7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3A0BDD">
        <w:rPr>
          <w:rFonts w:cs="Times New Roman"/>
        </w:rPr>
        <w:t xml:space="preserve">Plnění předmětu smlouvy </w:t>
      </w:r>
      <w:r w:rsidR="00127A16" w:rsidRPr="003A0BDD">
        <w:rPr>
          <w:rFonts w:cs="Times New Roman"/>
        </w:rPr>
        <w:t xml:space="preserve">bude provedeno za podmínek stanovených v této smlouvě (včetně příloh), </w:t>
      </w:r>
      <w:r w:rsidR="00127A16" w:rsidRPr="003A0BDD">
        <w:rPr>
          <w:rFonts w:cs="Times New Roman"/>
          <w:bCs/>
        </w:rPr>
        <w:t>dále pak za podmínek stanovených v zadávací dokumentaci zakázky, včetně jejích příloh, a v nabídce zhotovitele.</w:t>
      </w:r>
    </w:p>
    <w:p w14:paraId="60AA7F95" w14:textId="61B3FD3E" w:rsidR="00FE2031" w:rsidRPr="003A0BDD" w:rsidRDefault="00FE2031" w:rsidP="00FE2031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3A0BDD">
        <w:rPr>
          <w:rFonts w:cs="Times New Roman"/>
        </w:rPr>
        <w:t xml:space="preserve">V rámci zpracování díla se zhotovitel zavazuje k účasti na </w:t>
      </w:r>
      <w:r w:rsidR="00127A16" w:rsidRPr="003A0BDD">
        <w:rPr>
          <w:rFonts w:cs="Times New Roman"/>
        </w:rPr>
        <w:t>všech pracovních poradách svolaných objednatelem</w:t>
      </w:r>
      <w:r w:rsidRPr="003A0BDD">
        <w:rPr>
          <w:rFonts w:cs="Times New Roman"/>
        </w:rPr>
        <w:t xml:space="preserve"> či pracovních poradách a prezentacích</w:t>
      </w:r>
      <w:r w:rsidR="00041C27" w:rsidRPr="003A0BDD">
        <w:rPr>
          <w:rFonts w:cs="Times New Roman"/>
        </w:rPr>
        <w:t xml:space="preserve"> </w:t>
      </w:r>
      <w:r w:rsidRPr="003A0BDD">
        <w:rPr>
          <w:rFonts w:cs="Times New Roman"/>
        </w:rPr>
        <w:t>a zavazuje se</w:t>
      </w:r>
      <w:r w:rsidR="009E48D6" w:rsidRPr="003A0BDD">
        <w:rPr>
          <w:rFonts w:cs="Times New Roman"/>
        </w:rPr>
        <w:t xml:space="preserve"> </w:t>
      </w:r>
      <w:r w:rsidRPr="003A0BDD">
        <w:rPr>
          <w:rFonts w:cs="Times New Roman"/>
        </w:rPr>
        <w:t xml:space="preserve">k respektování závěrů na nich přijatých. </w:t>
      </w:r>
      <w:r w:rsidR="00041C27" w:rsidRPr="003A0BDD">
        <w:rPr>
          <w:rFonts w:cs="Times New Roman"/>
        </w:rPr>
        <w:t>P</w:t>
      </w:r>
      <w:r w:rsidRPr="003A0BDD">
        <w:rPr>
          <w:rFonts w:cs="Times New Roman"/>
        </w:rPr>
        <w:t xml:space="preserve">očet a termíny porad </w:t>
      </w:r>
      <w:r w:rsidR="00041C27" w:rsidRPr="003A0BDD">
        <w:rPr>
          <w:rFonts w:cs="Times New Roman"/>
        </w:rPr>
        <w:t xml:space="preserve">stanoví </w:t>
      </w:r>
      <w:r w:rsidRPr="003A0BDD">
        <w:rPr>
          <w:rFonts w:cs="Times New Roman"/>
        </w:rPr>
        <w:t>objednatel podle postupu prací na díle. První vstupní pracovní porada se uskuteční spolu se zahájením prací na díle.</w:t>
      </w:r>
    </w:p>
    <w:p w14:paraId="0933BA38" w14:textId="52519E23" w:rsidR="00E223EC" w:rsidRPr="003A0BDD" w:rsidRDefault="00127A16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3A0BDD">
        <w:rPr>
          <w:rFonts w:cs="Times New Roman"/>
        </w:rPr>
        <w:t xml:space="preserve">Dílo bude provedeno v etapách stanovených objednatelem v níže uvedené tabulce a harmonogramu. </w:t>
      </w:r>
      <w:r w:rsidRPr="003A0BDD">
        <w:t>Harmonogram zhotovitele bude respektovat požadavky objednatele na minimální náplň etap, maximální objem plateb a celkovou dobu plnění</w:t>
      </w:r>
      <w:r w:rsidR="00E361D2" w:rsidRPr="003A0BDD">
        <w:t>: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127A16" w:rsidRPr="003A0BDD" w14:paraId="481641F0" w14:textId="77777777" w:rsidTr="00127A16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6115" w14:textId="7C8BF907" w:rsidR="003A0BDD" w:rsidRDefault="003A0BDD" w:rsidP="003A0BDD">
            <w:pPr>
              <w:pStyle w:val="Zkladntext"/>
              <w:spacing w:after="120"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Aktualizace jednotného datového úložiště REZZO hl. m. Prahy - etapy a harmonogram:</w:t>
            </w:r>
          </w:p>
          <w:p w14:paraId="25FF2409" w14:textId="77777777" w:rsidR="00127A16" w:rsidRPr="003A0BDD" w:rsidRDefault="00127A16" w:rsidP="003A0BDD">
            <w:pPr>
              <w:pStyle w:val="Zkladntext"/>
              <w:spacing w:after="120" w:line="276" w:lineRule="auto"/>
              <w:ind w:left="1004"/>
              <w:rPr>
                <w:rFonts w:cs="Times New Roman"/>
                <w:b/>
              </w:rPr>
            </w:pPr>
          </w:p>
        </w:tc>
      </w:tr>
      <w:tr w:rsidR="0074121A" w:rsidRPr="003A0BDD" w14:paraId="39469419" w14:textId="77777777" w:rsidTr="00127A16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1EBC4" w14:textId="767409E5" w:rsidR="0074121A" w:rsidRDefault="0074121A" w:rsidP="0074121A">
            <w:pPr>
              <w:pStyle w:val="Zkladntext"/>
              <w:spacing w:after="120"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Etapa 1 - Aktualizace jednotného datového úložiště REZZO hl. m. Prahy 2025</w:t>
            </w:r>
          </w:p>
          <w:p w14:paraId="2EACE128" w14:textId="1E55048B" w:rsidR="0074121A" w:rsidRPr="003A0BDD" w:rsidRDefault="0074121A" w:rsidP="0074121A">
            <w:pPr>
              <w:pStyle w:val="Zkladntext"/>
              <w:spacing w:after="120" w:line="276" w:lineRule="auto"/>
            </w:pPr>
            <w:r>
              <w:rPr>
                <w:rFonts w:cs="Times New Roman"/>
                <w:b/>
              </w:rPr>
              <w:t xml:space="preserve">- </w:t>
            </w:r>
            <w:r>
              <w:rPr>
                <w:rFonts w:cs="Times New Roman"/>
              </w:rPr>
              <w:t>odevzdání dílčích výstupů pro Ročenku ŽP a potřeby modelování kvality ovzduší do 15.09.2025, odevzdání kompletní části díla nejpozději do 15.11.2025.</w:t>
            </w:r>
          </w:p>
        </w:tc>
      </w:tr>
      <w:tr w:rsidR="0074121A" w:rsidRPr="003A0BDD" w14:paraId="1BBF2CFC" w14:textId="77777777" w:rsidTr="00127A16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14461" w14:textId="6449100E" w:rsidR="0074121A" w:rsidRDefault="0074121A" w:rsidP="0074121A">
            <w:pPr>
              <w:pStyle w:val="Zkladntext"/>
              <w:spacing w:after="120"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Etapa 2 – Aktualizace jednotného datového úložiště REZZO hl. m. Prahy 2026</w:t>
            </w:r>
          </w:p>
          <w:p w14:paraId="727C0B01" w14:textId="6D4239FD" w:rsidR="0074121A" w:rsidRPr="003A0BDD" w:rsidRDefault="0074121A" w:rsidP="0074121A">
            <w:pPr>
              <w:pStyle w:val="Zkladntext"/>
              <w:spacing w:after="120"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- </w:t>
            </w:r>
            <w:r>
              <w:rPr>
                <w:rFonts w:cs="Times New Roman"/>
              </w:rPr>
              <w:t>odevzdání dílčích výstupů pro Ročenku ŽP a potřeby modelování kvality ovzduší do 15.09.2026, odevzdání kompletní části díla nejpozději do 15.11.2026.</w:t>
            </w:r>
          </w:p>
        </w:tc>
      </w:tr>
      <w:tr w:rsidR="0074121A" w14:paraId="58EB3B03" w14:textId="77777777" w:rsidTr="00127A16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DF9ED" w14:textId="4780DB35" w:rsidR="0074121A" w:rsidRDefault="0074121A" w:rsidP="0074121A">
            <w:pPr>
              <w:pStyle w:val="Zkladntext"/>
              <w:spacing w:after="120"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Etapa 3 – Aktualizace jednotného datového úložiště REZZO hl. m. Prahy 2027</w:t>
            </w:r>
          </w:p>
          <w:p w14:paraId="1BD5174A" w14:textId="7938CBD2" w:rsidR="0074121A" w:rsidRPr="003A0BDD" w:rsidRDefault="0074121A" w:rsidP="0074121A">
            <w:pPr>
              <w:pStyle w:val="Zkladntext"/>
              <w:spacing w:after="120"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- </w:t>
            </w:r>
            <w:r>
              <w:rPr>
                <w:rFonts w:cs="Times New Roman"/>
              </w:rPr>
              <w:t>odevzdání dílčích výstupů pro Ročenku ŽP a potřeby modelování kvality ovzduší do 15.09.2027, odevzdání kompletní části díla nejpozději do 15.11.2027.</w:t>
            </w:r>
          </w:p>
        </w:tc>
      </w:tr>
    </w:tbl>
    <w:p w14:paraId="364D6A6A" w14:textId="77777777" w:rsidR="00127A16" w:rsidRDefault="00127A16" w:rsidP="00E223EC">
      <w:pPr>
        <w:pStyle w:val="Zkladntextodsazen21"/>
        <w:spacing w:line="276" w:lineRule="auto"/>
        <w:ind w:left="0"/>
        <w:jc w:val="both"/>
        <w:rPr>
          <w:rFonts w:cs="Times New Roman"/>
        </w:rPr>
      </w:pPr>
    </w:p>
    <w:p w14:paraId="235F79DE" w14:textId="0BE6DDC7" w:rsidR="00E361D2" w:rsidRDefault="00B3080E" w:rsidP="00E361D2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UnitPro"/>
        </w:rPr>
        <w:t>K plnění každé jednotlivé dílčí činnosti (</w:t>
      </w:r>
      <w:r w:rsidR="00177724">
        <w:rPr>
          <w:rFonts w:cs="UnitPro"/>
        </w:rPr>
        <w:t>E</w:t>
      </w:r>
      <w:r>
        <w:rPr>
          <w:rFonts w:cs="UnitPro"/>
        </w:rPr>
        <w:t>tapy) bude zhotovitel objednatelem vyzván písemně, a to formou zaslání pokynu k zahájení činnosti. Tento pokyn bude zhotoviteli zaslán prostřednictvím e</w:t>
      </w:r>
      <w:r>
        <w:rPr>
          <w:rFonts w:cs="UnitPro"/>
        </w:rPr>
        <w:noBreakHyphen/>
        <w:t xml:space="preserve">mailu kontaktní osoby objednatele </w:t>
      </w:r>
      <w:r w:rsidR="00E361D2">
        <w:rPr>
          <w:rFonts w:cs="UnitPro"/>
        </w:rPr>
        <w:t xml:space="preserve">uvedené v </w:t>
      </w:r>
      <w:r w:rsidR="00E361D2" w:rsidRPr="00E361D2">
        <w:rPr>
          <w:rFonts w:cs="UnitPro"/>
        </w:rPr>
        <w:t>čl. XII odst. 2</w:t>
      </w:r>
      <w:r w:rsidR="00E361D2">
        <w:rPr>
          <w:rFonts w:cs="UnitPro"/>
        </w:rPr>
        <w:t xml:space="preserve"> této smlouvy. V každém zasílaném pokynu objednatele k zahájení činnosti bude uvedeno:</w:t>
      </w:r>
      <w:r>
        <w:rPr>
          <w:rFonts w:cs="UnitPro"/>
        </w:rPr>
        <w:t xml:space="preserve"> </w:t>
      </w:r>
      <w:r w:rsidR="00E361D2">
        <w:rPr>
          <w:rFonts w:cs="UnitPro"/>
        </w:rPr>
        <w:t>„Objednatel tímto vyzývá zhotovitele k zahájení následující činnosti:“ a dále bude doplněna a uvedena konkrétní činnost předmětu veřejné zakázky, jejíž plnění má zhotovitel zahájit. Každý takto zaslaný pokyn objednatele k zahájení činnosti bude kontaktní osobou zhotovitele uvedenou v čl. XII odst. 3 této smlouvy potvrzen. Nepotvrdí-li zhotovitel takto zaslaný pokyn objednatele k zahájení činnosti do 5 pracovních dnů ode dne jeho odeslání kontaktní osobou objednatele, bude objednatelem považován za odsouhlasený</w:t>
      </w:r>
      <w:r w:rsidR="0074121A">
        <w:rPr>
          <w:rFonts w:cs="UnitPro"/>
        </w:rPr>
        <w:t>.</w:t>
      </w:r>
      <w:r w:rsidR="00E361D2">
        <w:rPr>
          <w:rFonts w:cs="UnitPro"/>
        </w:rPr>
        <w:t xml:space="preserve"> </w:t>
      </w:r>
    </w:p>
    <w:p w14:paraId="75501D37" w14:textId="14A89B6E" w:rsidR="00E361D2" w:rsidRDefault="00E361D2" w:rsidP="00E361D2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lastRenderedPageBreak/>
        <w:t>Zhotovitel</w:t>
      </w:r>
      <w:r>
        <w:t xml:space="preserve"> bere na vědomí, že je oprávněn zahájit práce na každé jednotlivé etapě až na základě písemného pokynu objednatele. Zhotovitel bere na vědomí, že pokud započne s plněním etapy bez písemného pokynu objednatele, nemá nárok na úhradu ceny (nákladů) takového plnění.</w:t>
      </w:r>
    </w:p>
    <w:p w14:paraId="07ED6E58" w14:textId="73C4A462" w:rsidR="00AE0FE5" w:rsidRPr="00A15479" w:rsidRDefault="00E223EC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0943FC" w:rsidRPr="00A15479">
        <w:rPr>
          <w:rFonts w:cs="Times New Roman"/>
        </w:rPr>
        <w:t xml:space="preserve">Součástí </w:t>
      </w:r>
      <w:r w:rsidR="00E733B4" w:rsidRPr="00A15479">
        <w:rPr>
          <w:rFonts w:cs="Times New Roman"/>
        </w:rPr>
        <w:t>d</w:t>
      </w:r>
      <w:r w:rsidR="000943FC" w:rsidRPr="00A15479">
        <w:rPr>
          <w:rFonts w:cs="Times New Roman"/>
        </w:rPr>
        <w:t xml:space="preserve">íla je i veškerá činnost </w:t>
      </w:r>
      <w:r w:rsidR="00CA37E5" w:rsidRPr="00A15479">
        <w:rPr>
          <w:rFonts w:cs="Times New Roman"/>
        </w:rPr>
        <w:t>z</w:t>
      </w:r>
      <w:r w:rsidR="000943FC" w:rsidRPr="00A15479">
        <w:rPr>
          <w:rFonts w:cs="Times New Roman"/>
        </w:rPr>
        <w:t xml:space="preserve">hotovitele nezbytná k provádění </w:t>
      </w:r>
      <w:r w:rsidR="00E733B4" w:rsidRPr="00A15479">
        <w:rPr>
          <w:rFonts w:cs="Times New Roman"/>
        </w:rPr>
        <w:t>d</w:t>
      </w:r>
      <w:r w:rsidR="000943FC" w:rsidRPr="00A15479">
        <w:rPr>
          <w:rFonts w:cs="Times New Roman"/>
        </w:rPr>
        <w:t>íla a k jeho zdárnému a</w:t>
      </w:r>
      <w:r w:rsidR="006361ED" w:rsidRPr="00A15479">
        <w:rPr>
          <w:rFonts w:cs="Times New Roman"/>
        </w:rPr>
        <w:t> </w:t>
      </w:r>
      <w:r w:rsidR="000943FC" w:rsidRPr="00A15479">
        <w:rPr>
          <w:rFonts w:cs="Times New Roman"/>
        </w:rPr>
        <w:t>kompletnímu dokon</w:t>
      </w:r>
      <w:r w:rsidR="00560B19" w:rsidRPr="00A15479">
        <w:rPr>
          <w:rFonts w:cs="Times New Roman"/>
        </w:rPr>
        <w:t>čení</w:t>
      </w:r>
      <w:r w:rsidR="000943FC" w:rsidRPr="00A15479">
        <w:rPr>
          <w:rFonts w:cs="Times New Roman"/>
        </w:rPr>
        <w:t xml:space="preserve">. Součástí </w:t>
      </w:r>
      <w:r w:rsidR="00E733B4" w:rsidRPr="00A15479">
        <w:rPr>
          <w:rFonts w:cs="Times New Roman"/>
        </w:rPr>
        <w:t>d</w:t>
      </w:r>
      <w:r w:rsidR="000943FC" w:rsidRPr="00A15479">
        <w:rPr>
          <w:rFonts w:cs="Times New Roman"/>
        </w:rPr>
        <w:t>íla je i provedení prací, neuvedených ve výčtu tohoto článku, avšak nezbytných k řádnému dokončení a</w:t>
      </w:r>
      <w:r w:rsidR="006361ED" w:rsidRPr="00A15479">
        <w:rPr>
          <w:rFonts w:cs="Times New Roman"/>
        </w:rPr>
        <w:t> </w:t>
      </w:r>
      <w:r w:rsidR="000943FC" w:rsidRPr="00A15479">
        <w:rPr>
          <w:rFonts w:cs="Times New Roman"/>
        </w:rPr>
        <w:t xml:space="preserve">umožnění užívání </w:t>
      </w:r>
      <w:r w:rsidR="00E733B4" w:rsidRPr="00A15479">
        <w:rPr>
          <w:rFonts w:cs="Times New Roman"/>
        </w:rPr>
        <w:t>d</w:t>
      </w:r>
      <w:r w:rsidR="000943FC" w:rsidRPr="00A15479">
        <w:rPr>
          <w:rFonts w:cs="Times New Roman"/>
        </w:rPr>
        <w:t xml:space="preserve">íla, o kterých </w:t>
      </w:r>
      <w:r w:rsidR="00F45252" w:rsidRPr="00A15479">
        <w:rPr>
          <w:rFonts w:cs="Times New Roman"/>
        </w:rPr>
        <w:t>z</w:t>
      </w:r>
      <w:r w:rsidR="000943FC" w:rsidRPr="00A15479">
        <w:rPr>
          <w:rFonts w:cs="Times New Roman"/>
        </w:rPr>
        <w:t>hotovitel vzhledem ke své kvalifikaci a zkušenostem měl nebo mohl vědět.</w:t>
      </w:r>
      <w:r w:rsidR="00227E02" w:rsidRPr="00A15479">
        <w:rPr>
          <w:rFonts w:cs="Times New Roman"/>
        </w:rPr>
        <w:t xml:space="preserve"> </w:t>
      </w:r>
      <w:r w:rsidR="00AE0FE5" w:rsidRPr="00A15479">
        <w:rPr>
          <w:rFonts w:cs="Times New Roman"/>
          <w:b/>
        </w:rPr>
        <w:t xml:space="preserve">Smluvní strany prohlašují, že na základě </w:t>
      </w:r>
      <w:r w:rsidR="0066714A">
        <w:rPr>
          <w:rFonts w:cs="Times New Roman"/>
          <w:b/>
        </w:rPr>
        <w:t xml:space="preserve">výše </w:t>
      </w:r>
      <w:r w:rsidR="00AE0FE5" w:rsidRPr="00A15479">
        <w:rPr>
          <w:rFonts w:cs="Times New Roman"/>
          <w:b/>
        </w:rPr>
        <w:t>uvedené specifikace je dílo dostatečně a</w:t>
      </w:r>
      <w:r w:rsidR="00CD6248">
        <w:rPr>
          <w:rFonts w:cs="Times New Roman"/>
          <w:b/>
        </w:rPr>
        <w:t> </w:t>
      </w:r>
      <w:r w:rsidR="00AE0FE5" w:rsidRPr="00A15479">
        <w:rPr>
          <w:rFonts w:cs="Times New Roman"/>
          <w:b/>
        </w:rPr>
        <w:t>srozumitelně vymezeno.</w:t>
      </w:r>
    </w:p>
    <w:p w14:paraId="3A8F0DA5" w14:textId="77777777" w:rsidR="00B853D6" w:rsidRPr="00A15479" w:rsidRDefault="00B853D6" w:rsidP="000B1435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bookmarkStart w:id="2" w:name="_Hlk145932173"/>
      <w:r w:rsidRPr="00A15479">
        <w:rPr>
          <w:rFonts w:cs="Times New Roman"/>
        </w:rPr>
        <w:t xml:space="preserve">Veškeré právní účinky předání předmětu díla </w:t>
      </w:r>
      <w:r>
        <w:rPr>
          <w:rFonts w:cs="Times New Roman"/>
        </w:rPr>
        <w:t>o</w:t>
      </w:r>
      <w:r w:rsidRPr="00A15479">
        <w:rPr>
          <w:rFonts w:cs="Times New Roman"/>
        </w:rPr>
        <w:t xml:space="preserve">bjednateli nastávají až na základě potvrzení předání v dokumentu označeném jako </w:t>
      </w:r>
      <w:r w:rsidRPr="00A15479">
        <w:rPr>
          <w:rFonts w:cs="Times New Roman"/>
          <w:b/>
        </w:rPr>
        <w:t>„Akceptační protokol“</w:t>
      </w:r>
      <w:r w:rsidRPr="00A15479">
        <w:rPr>
          <w:rFonts w:cs="Times New Roman"/>
        </w:rPr>
        <w:t>, podepsaném oběma stranami po provedení kontroly řádně dokončeného díla, který bude opatřen podpisy obou smluvních stran, resp.</w:t>
      </w:r>
      <w:r>
        <w:rPr>
          <w:rFonts w:cs="Times New Roman"/>
        </w:rPr>
        <w:t> </w:t>
      </w:r>
      <w:r w:rsidRPr="00A15479">
        <w:rPr>
          <w:rFonts w:cs="Times New Roman"/>
        </w:rPr>
        <w:t>jimi</w:t>
      </w:r>
      <w:r>
        <w:rPr>
          <w:rFonts w:cs="Times New Roman"/>
        </w:rPr>
        <w:t> </w:t>
      </w:r>
      <w:r w:rsidRPr="00A15479">
        <w:rPr>
          <w:rFonts w:cs="Times New Roman"/>
        </w:rPr>
        <w:t>pověřených osob.</w:t>
      </w:r>
    </w:p>
    <w:p w14:paraId="3AAED912" w14:textId="1C624400" w:rsidR="00AE0FE5" w:rsidRPr="005C6648" w:rsidRDefault="00B853D6" w:rsidP="00B853D6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A15479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A15479">
          <w:rPr>
            <w:rStyle w:val="Hypertextovodkaz"/>
            <w:rFonts w:cs="Times New Roman"/>
          </w:rPr>
          <w:t>http://www.iprpraha.cz/clanek/1950/vzory-dokumentu</w:t>
        </w:r>
      </w:hyperlink>
      <w:r w:rsidRPr="00A15479">
        <w:rPr>
          <w:rFonts w:cs="Times New Roman"/>
        </w:rPr>
        <w:t xml:space="preserve"> v záložce „Vzory dokumentů, na které odkazují </w:t>
      </w:r>
      <w:r w:rsidR="0066714A">
        <w:rPr>
          <w:rFonts w:cs="Times New Roman"/>
        </w:rPr>
        <w:t>smlouvy</w:t>
      </w:r>
      <w:r w:rsidR="00177724">
        <w:rPr>
          <w:rFonts w:cs="Times New Roman"/>
        </w:rPr>
        <w:t>“</w:t>
      </w:r>
      <w:r w:rsidR="0066714A">
        <w:rPr>
          <w:rFonts w:cs="Times New Roman"/>
        </w:rPr>
        <w:t>.</w:t>
      </w:r>
    </w:p>
    <w:bookmarkEnd w:id="2"/>
    <w:p w14:paraId="4E545FEE" w14:textId="12331435" w:rsidR="000943FC" w:rsidRPr="005C6648" w:rsidRDefault="00AE0FE5" w:rsidP="00DC0C4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5C6648">
        <w:rPr>
          <w:rFonts w:cs="Times New Roman"/>
        </w:rPr>
        <w:t xml:space="preserve">Zhotovitel </w:t>
      </w:r>
      <w:r w:rsidR="00F232D8" w:rsidRPr="005C6648">
        <w:rPr>
          <w:rFonts w:cs="Times New Roman"/>
        </w:rPr>
        <w:t xml:space="preserve">nese </w:t>
      </w:r>
      <w:r w:rsidR="005C6648" w:rsidRPr="005C6648">
        <w:rPr>
          <w:rFonts w:cs="Times New Roman"/>
        </w:rPr>
        <w:t xml:space="preserve">nebezpečí škody na předmětu díla nebo jeho částech a odpovídá za veškeré škody způsobené svojí činností, a to až do okamžiku řádného předání kompletní ucelené části díla objednateli bez vad a nedodělků. Nebezpečí škody na předmětu díla tak přechází na objednatele okamžikem podpisu akceptačního protokolu o převzetí příslušné </w:t>
      </w:r>
      <w:r w:rsidR="0079466C">
        <w:rPr>
          <w:rFonts w:cs="Times New Roman"/>
        </w:rPr>
        <w:t xml:space="preserve">Etapy </w:t>
      </w:r>
      <w:r w:rsidR="00F232D8" w:rsidRPr="005C6648">
        <w:rPr>
          <w:rFonts w:cs="Times New Roman"/>
        </w:rPr>
        <w:t>díla.</w:t>
      </w:r>
    </w:p>
    <w:p w14:paraId="15F0F9D1" w14:textId="77777777" w:rsidR="00AE0FE5" w:rsidRPr="00A15479" w:rsidRDefault="00AE0FE5" w:rsidP="00556E10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8AC7DEC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6065239B" w14:textId="4D08954F" w:rsidR="00CE703C" w:rsidRPr="00A15479" w:rsidRDefault="00F232D8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Celková cena </w:t>
      </w:r>
      <w:r w:rsidR="001D54B4" w:rsidRPr="00A15479">
        <w:rPr>
          <w:rFonts w:cs="Times New Roman"/>
        </w:rPr>
        <w:t>za zpracování díla činí</w:t>
      </w:r>
      <w:r w:rsidR="00CE703C" w:rsidRPr="00A15479">
        <w:rPr>
          <w:rFonts w:cs="Times New Roman"/>
        </w:rPr>
        <w:t>:</w:t>
      </w:r>
    </w:p>
    <w:p w14:paraId="4DB3758D" w14:textId="7C0471F1" w:rsidR="00F867CE" w:rsidRPr="00F867CE" w:rsidRDefault="008A392E" w:rsidP="00F867CE">
      <w:pPr>
        <w:spacing w:line="276" w:lineRule="auto"/>
        <w:jc w:val="both"/>
        <w:rPr>
          <w:rFonts w:cs="Times New Roman"/>
        </w:rPr>
      </w:pPr>
      <w:bookmarkStart w:id="3" w:name="_Hlk145932325"/>
      <w:r w:rsidRPr="008A392E">
        <w:rPr>
          <w:b/>
          <w:bCs/>
        </w:rPr>
        <w:t>1 834</w:t>
      </w:r>
      <w:r>
        <w:rPr>
          <w:b/>
          <w:bCs/>
        </w:rPr>
        <w:t> </w:t>
      </w:r>
      <w:r w:rsidRPr="008A392E">
        <w:rPr>
          <w:b/>
          <w:bCs/>
        </w:rPr>
        <w:t>860</w:t>
      </w:r>
      <w:r>
        <w:rPr>
          <w:b/>
          <w:bCs/>
        </w:rPr>
        <w:t>,-</w:t>
      </w:r>
      <w:r w:rsidRPr="008A392E">
        <w:rPr>
          <w:rFonts w:cs="Times New Roman"/>
          <w:b/>
          <w:bCs/>
        </w:rPr>
        <w:t xml:space="preserve"> </w:t>
      </w:r>
      <w:r w:rsidR="00F867CE" w:rsidRPr="008A392E">
        <w:rPr>
          <w:rFonts w:cs="Times New Roman"/>
          <w:b/>
          <w:bCs/>
        </w:rPr>
        <w:t>Kč</w:t>
      </w:r>
      <w:r w:rsidR="00F867CE" w:rsidRPr="00F867CE">
        <w:rPr>
          <w:rFonts w:cs="Times New Roman"/>
          <w:b/>
        </w:rPr>
        <w:t xml:space="preserve"> </w:t>
      </w:r>
      <w:r w:rsidR="00F867CE" w:rsidRPr="00F867CE">
        <w:rPr>
          <w:rFonts w:cs="Times New Roman"/>
        </w:rPr>
        <w:t xml:space="preserve">(slovy: </w:t>
      </w:r>
      <w:r>
        <w:rPr>
          <w:rFonts w:cs="Times New Roman"/>
        </w:rPr>
        <w:t xml:space="preserve">jedenmilionosmsettřicetčtyřitisíceosmsetšedesát </w:t>
      </w:r>
      <w:r w:rsidR="00F867CE" w:rsidRPr="00F867CE">
        <w:rPr>
          <w:rFonts w:cs="Times New Roman"/>
        </w:rPr>
        <w:t xml:space="preserve">korun českých) </w:t>
      </w:r>
      <w:r w:rsidR="00F867CE" w:rsidRPr="00F867CE">
        <w:rPr>
          <w:rFonts w:cs="Times New Roman"/>
          <w:b/>
        </w:rPr>
        <w:t>bez DPH</w:t>
      </w:r>
      <w:r w:rsidR="00F867CE" w:rsidRPr="00F867CE">
        <w:rPr>
          <w:rFonts w:cs="Times New Roman"/>
        </w:rPr>
        <w:t xml:space="preserve">, </w:t>
      </w:r>
    </w:p>
    <w:p w14:paraId="78B173AB" w14:textId="4B58158D" w:rsidR="00F867CE" w:rsidRPr="00F867CE" w:rsidRDefault="008A392E" w:rsidP="00F867CE">
      <w:pPr>
        <w:spacing w:after="240" w:line="276" w:lineRule="auto"/>
        <w:jc w:val="both"/>
        <w:rPr>
          <w:rFonts w:cs="Times New Roman"/>
        </w:rPr>
      </w:pPr>
      <w:r w:rsidRPr="008A392E">
        <w:rPr>
          <w:rFonts w:cs="Times New Roman"/>
          <w:b/>
          <w:bCs/>
        </w:rPr>
        <w:t>2</w:t>
      </w:r>
      <w:r>
        <w:rPr>
          <w:rFonts w:cs="Times New Roman"/>
          <w:b/>
          <w:bCs/>
        </w:rPr>
        <w:t> </w:t>
      </w:r>
      <w:r w:rsidRPr="008A392E">
        <w:rPr>
          <w:rFonts w:cs="Times New Roman"/>
          <w:b/>
          <w:bCs/>
        </w:rPr>
        <w:t>220</w:t>
      </w:r>
      <w:r>
        <w:rPr>
          <w:rFonts w:cs="Times New Roman"/>
          <w:b/>
          <w:bCs/>
        </w:rPr>
        <w:t> </w:t>
      </w:r>
      <w:r w:rsidRPr="008A392E">
        <w:rPr>
          <w:rFonts w:cs="Times New Roman"/>
          <w:b/>
          <w:bCs/>
        </w:rPr>
        <w:t>18</w:t>
      </w:r>
      <w:r w:rsidR="00456C21">
        <w:rPr>
          <w:rFonts w:cs="Times New Roman"/>
          <w:b/>
          <w:bCs/>
        </w:rPr>
        <w:t>1</w:t>
      </w:r>
      <w:r>
        <w:rPr>
          <w:rFonts w:cs="Times New Roman"/>
          <w:b/>
          <w:bCs/>
        </w:rPr>
        <w:t>,- </w:t>
      </w:r>
      <w:r w:rsidR="00F867CE" w:rsidRPr="00F867CE">
        <w:rPr>
          <w:rFonts w:cs="Times New Roman"/>
          <w:b/>
        </w:rPr>
        <w:t xml:space="preserve">Kč </w:t>
      </w:r>
      <w:r w:rsidR="00F867CE" w:rsidRPr="00F867CE">
        <w:rPr>
          <w:rFonts w:cs="Times New Roman"/>
        </w:rPr>
        <w:t xml:space="preserve">(slovy: </w:t>
      </w:r>
      <w:r>
        <w:rPr>
          <w:rFonts w:cs="Times New Roman"/>
        </w:rPr>
        <w:t>dvamilionydvěstědvacettisícjednostoosmdesát</w:t>
      </w:r>
      <w:r w:rsidR="00456C21">
        <w:rPr>
          <w:rFonts w:cs="Times New Roman"/>
        </w:rPr>
        <w:t>jedna</w:t>
      </w:r>
      <w:r w:rsidR="00F867CE" w:rsidRPr="00F867CE">
        <w:rPr>
          <w:rFonts w:cs="Times New Roman"/>
        </w:rPr>
        <w:t xml:space="preserve"> korun českých) </w:t>
      </w:r>
      <w:r w:rsidR="00F867CE" w:rsidRPr="00F867CE">
        <w:rPr>
          <w:rFonts w:cs="Times New Roman"/>
          <w:b/>
        </w:rPr>
        <w:t>včetně DPH</w:t>
      </w:r>
      <w:r w:rsidR="00F867CE" w:rsidRPr="00F867CE">
        <w:rPr>
          <w:rFonts w:cs="Times New Roman"/>
        </w:rPr>
        <w:t>.</w:t>
      </w:r>
    </w:p>
    <w:p w14:paraId="0382611D" w14:textId="6F789523" w:rsidR="00DC0C48" w:rsidRDefault="00DC0C48" w:rsidP="00DC0C48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Dílčí ceny za zpracování jednotlivých </w:t>
      </w:r>
      <w:r w:rsidR="00E75BD3">
        <w:rPr>
          <w:rFonts w:cs="Times New Roman"/>
        </w:rPr>
        <w:t>E</w:t>
      </w:r>
      <w:r>
        <w:rPr>
          <w:rFonts w:cs="Times New Roman"/>
        </w:rPr>
        <w:t>tap díla, stanovené objednatelem jako procentní podíl na celkové ceně díla, jsou následující: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39"/>
        <w:gridCol w:w="2217"/>
        <w:gridCol w:w="1807"/>
        <w:gridCol w:w="2551"/>
      </w:tblGrid>
      <w:tr w:rsidR="00DC0C48" w14:paraId="65151A6A" w14:textId="77777777" w:rsidTr="00E75BD3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43C46" w14:textId="77777777" w:rsidR="00DC0C48" w:rsidRDefault="00DC0C48" w:rsidP="00C7263F">
            <w:pPr>
              <w:spacing w:after="120" w:line="276" w:lineRule="auto"/>
              <w:jc w:val="both"/>
            </w:pPr>
            <w:r>
              <w:rPr>
                <w:b/>
                <w:bCs/>
              </w:rPr>
              <w:t>Členění dle čl. I této smlouvy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91FBF" w14:textId="77777777" w:rsidR="00DC0C48" w:rsidRDefault="00DC0C48" w:rsidP="00C7263F">
            <w:pPr>
              <w:spacing w:after="120" w:line="276" w:lineRule="auto"/>
              <w:jc w:val="both"/>
            </w:pPr>
            <w:r>
              <w:rPr>
                <w:b/>
                <w:bCs/>
              </w:rPr>
              <w:t>Cena v Kč bez DPH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3C5D1" w14:textId="4D24C94C" w:rsidR="00DC0C48" w:rsidRDefault="00DC0C48" w:rsidP="00C7263F">
            <w:pPr>
              <w:spacing w:after="120" w:line="276" w:lineRule="auto"/>
              <w:jc w:val="both"/>
            </w:pPr>
            <w:r>
              <w:rPr>
                <w:b/>
                <w:bCs/>
              </w:rPr>
              <w:t xml:space="preserve">DPH </w:t>
            </w:r>
            <w:r w:rsidR="0074121A">
              <w:rPr>
                <w:b/>
                <w:bCs/>
              </w:rPr>
              <w:t>21</w:t>
            </w:r>
            <w:r w:rsidR="00E75BD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8BE2F" w14:textId="336A6603" w:rsidR="00DC0C48" w:rsidRDefault="00DC0C48" w:rsidP="00C7263F">
            <w:pPr>
              <w:spacing w:after="120" w:line="276" w:lineRule="auto"/>
              <w:jc w:val="both"/>
            </w:pPr>
            <w:r>
              <w:rPr>
                <w:b/>
                <w:bCs/>
              </w:rPr>
              <w:t>Cena</w:t>
            </w:r>
            <w:r w:rsidR="00E75BD3">
              <w:rPr>
                <w:b/>
                <w:bCs/>
              </w:rPr>
              <w:t xml:space="preserve"> v Kč</w:t>
            </w:r>
            <w:r>
              <w:rPr>
                <w:b/>
                <w:bCs/>
              </w:rPr>
              <w:t xml:space="preserve"> včetně DPH</w:t>
            </w:r>
          </w:p>
        </w:tc>
      </w:tr>
      <w:tr w:rsidR="00DC0C48" w14:paraId="372BD1B1" w14:textId="77777777" w:rsidTr="00E75BD3">
        <w:trPr>
          <w:trHeight w:val="963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352C2" w14:textId="718C3E77" w:rsidR="00DC0C48" w:rsidRPr="0074121A" w:rsidRDefault="00DC0C48" w:rsidP="00C7263F">
            <w:pPr>
              <w:pStyle w:val="Zkladntext"/>
              <w:spacing w:after="120" w:line="276" w:lineRule="auto"/>
            </w:pPr>
            <w:r w:rsidRPr="0074121A">
              <w:t xml:space="preserve">Etapa 1 </w:t>
            </w:r>
            <w:r w:rsidRPr="0074121A">
              <w:rPr>
                <w:rFonts w:cs="Times New Roman"/>
              </w:rPr>
              <w:t>(</w:t>
            </w:r>
            <w:r w:rsidR="0074121A">
              <w:rPr>
                <w:rFonts w:cs="Times New Roman"/>
              </w:rPr>
              <w:t xml:space="preserve">1/3 </w:t>
            </w:r>
            <w:r w:rsidRPr="0074121A">
              <w:rPr>
                <w:rFonts w:cs="Times New Roman"/>
              </w:rPr>
              <w:t>z celkové ceny díla)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ADF28" w14:textId="40168D6C" w:rsidR="00DC0C48" w:rsidRDefault="008A392E" w:rsidP="008A392E">
            <w:pPr>
              <w:spacing w:after="120" w:line="276" w:lineRule="auto"/>
              <w:jc w:val="center"/>
            </w:pPr>
            <w:r w:rsidRPr="008A392E">
              <w:t>611</w:t>
            </w:r>
            <w:r>
              <w:t> </w:t>
            </w:r>
            <w:r w:rsidRPr="008A392E">
              <w:t>620</w:t>
            </w:r>
            <w:r>
              <w:t>,- Kč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FAC9D" w14:textId="7CA7153F" w:rsidR="00DC0C48" w:rsidRDefault="008A392E" w:rsidP="008A392E">
            <w:pPr>
              <w:spacing w:after="120" w:line="276" w:lineRule="auto"/>
              <w:jc w:val="center"/>
            </w:pPr>
            <w:r w:rsidRPr="008A392E">
              <w:rPr>
                <w:rFonts w:cs="Times New Roman"/>
              </w:rPr>
              <w:t>128</w:t>
            </w:r>
            <w:r>
              <w:rPr>
                <w:rFonts w:cs="Times New Roman"/>
              </w:rPr>
              <w:t> </w:t>
            </w:r>
            <w:r w:rsidRPr="008A392E">
              <w:rPr>
                <w:rFonts w:cs="Times New Roman"/>
              </w:rPr>
              <w:t>440</w:t>
            </w:r>
            <w:r>
              <w:rPr>
                <w:rFonts w:cs="Times New Roman"/>
              </w:rPr>
              <w:t>,</w:t>
            </w:r>
            <w:r w:rsidR="00456C21">
              <w:rPr>
                <w:rFonts w:cs="Times New Roman"/>
              </w:rPr>
              <w:t>20</w:t>
            </w:r>
            <w:r>
              <w:rPr>
                <w:rFonts w:cs="Times New Roman"/>
              </w:rPr>
              <w:t xml:space="preserve"> Kč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DEDE2" w14:textId="09C13551" w:rsidR="00DC0C48" w:rsidRDefault="008A392E" w:rsidP="008A392E">
            <w:pPr>
              <w:spacing w:after="120" w:line="276" w:lineRule="auto"/>
              <w:jc w:val="center"/>
            </w:pPr>
            <w:r w:rsidRPr="008A392E">
              <w:rPr>
                <w:rFonts w:cs="Times New Roman"/>
              </w:rPr>
              <w:t>740</w:t>
            </w:r>
            <w:r>
              <w:rPr>
                <w:rFonts w:cs="Times New Roman"/>
              </w:rPr>
              <w:t> </w:t>
            </w:r>
            <w:r w:rsidRPr="008A392E">
              <w:rPr>
                <w:rFonts w:cs="Times New Roman"/>
              </w:rPr>
              <w:t>060</w:t>
            </w:r>
            <w:r>
              <w:rPr>
                <w:rFonts w:cs="Times New Roman"/>
              </w:rPr>
              <w:t>,</w:t>
            </w:r>
            <w:r w:rsidR="00456C21">
              <w:rPr>
                <w:rFonts w:cs="Times New Roman"/>
              </w:rPr>
              <w:t>20</w:t>
            </w:r>
            <w:r>
              <w:rPr>
                <w:rFonts w:cs="Times New Roman"/>
              </w:rPr>
              <w:t xml:space="preserve"> Kč</w:t>
            </w:r>
          </w:p>
        </w:tc>
      </w:tr>
      <w:tr w:rsidR="008A392E" w14:paraId="2729FD2F" w14:textId="77777777" w:rsidTr="00E75BD3">
        <w:trPr>
          <w:trHeight w:val="857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83DEE" w14:textId="1D035A77" w:rsidR="008A392E" w:rsidRPr="0074121A" w:rsidRDefault="008A392E" w:rsidP="008A392E">
            <w:pPr>
              <w:spacing w:after="120" w:line="276" w:lineRule="auto"/>
              <w:jc w:val="both"/>
            </w:pPr>
            <w:r w:rsidRPr="0074121A">
              <w:t>Etapa 2 (</w:t>
            </w:r>
            <w:r>
              <w:t>1/3</w:t>
            </w:r>
            <w:r w:rsidRPr="0074121A">
              <w:rPr>
                <w:rFonts w:cs="Times New Roman"/>
              </w:rPr>
              <w:t xml:space="preserve"> z celkové ceny díla)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CAA00" w14:textId="1E1BA2F4" w:rsidR="008A392E" w:rsidRDefault="008A392E" w:rsidP="008A392E">
            <w:pPr>
              <w:spacing w:after="120" w:line="276" w:lineRule="auto"/>
              <w:jc w:val="center"/>
            </w:pPr>
            <w:r w:rsidRPr="008A392E">
              <w:t>611</w:t>
            </w:r>
            <w:r>
              <w:t> </w:t>
            </w:r>
            <w:r w:rsidRPr="008A392E">
              <w:t>620</w:t>
            </w:r>
            <w:r>
              <w:t>,- Kč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2BA56" w14:textId="6CED52E9" w:rsidR="008A392E" w:rsidRDefault="008A392E" w:rsidP="008A392E">
            <w:pPr>
              <w:spacing w:after="120" w:line="276" w:lineRule="auto"/>
              <w:jc w:val="center"/>
            </w:pPr>
            <w:r w:rsidRPr="008A392E">
              <w:rPr>
                <w:rFonts w:cs="Times New Roman"/>
              </w:rPr>
              <w:t>128</w:t>
            </w:r>
            <w:r>
              <w:rPr>
                <w:rFonts w:cs="Times New Roman"/>
              </w:rPr>
              <w:t> </w:t>
            </w:r>
            <w:r w:rsidRPr="008A392E">
              <w:rPr>
                <w:rFonts w:cs="Times New Roman"/>
              </w:rPr>
              <w:t>440</w:t>
            </w:r>
            <w:r>
              <w:rPr>
                <w:rFonts w:cs="Times New Roman"/>
              </w:rPr>
              <w:t>,</w:t>
            </w:r>
            <w:r w:rsidR="00456C21">
              <w:rPr>
                <w:rFonts w:cs="Times New Roman"/>
              </w:rPr>
              <w:t>20</w:t>
            </w:r>
            <w:r>
              <w:rPr>
                <w:rFonts w:cs="Times New Roman"/>
              </w:rPr>
              <w:t xml:space="preserve"> Kč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34424" w14:textId="32646F47" w:rsidR="008A392E" w:rsidRDefault="008A392E" w:rsidP="008A392E">
            <w:pPr>
              <w:spacing w:after="120" w:line="276" w:lineRule="auto"/>
              <w:jc w:val="center"/>
            </w:pPr>
            <w:r w:rsidRPr="008A392E">
              <w:rPr>
                <w:rFonts w:cs="Times New Roman"/>
              </w:rPr>
              <w:t>740</w:t>
            </w:r>
            <w:r>
              <w:rPr>
                <w:rFonts w:cs="Times New Roman"/>
              </w:rPr>
              <w:t> </w:t>
            </w:r>
            <w:r w:rsidRPr="008A392E">
              <w:rPr>
                <w:rFonts w:cs="Times New Roman"/>
              </w:rPr>
              <w:t>060</w:t>
            </w:r>
            <w:r>
              <w:rPr>
                <w:rFonts w:cs="Times New Roman"/>
              </w:rPr>
              <w:t>,</w:t>
            </w:r>
            <w:r w:rsidR="00456C21">
              <w:rPr>
                <w:rFonts w:cs="Times New Roman"/>
              </w:rPr>
              <w:t>20</w:t>
            </w:r>
            <w:r>
              <w:rPr>
                <w:rFonts w:cs="Times New Roman"/>
              </w:rPr>
              <w:t xml:space="preserve"> Kč</w:t>
            </w:r>
          </w:p>
        </w:tc>
      </w:tr>
      <w:tr w:rsidR="00456C21" w14:paraId="730A3ABE" w14:textId="77777777" w:rsidTr="00E75BD3">
        <w:trPr>
          <w:trHeight w:val="857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2C154" w14:textId="0EA7A18C" w:rsidR="00456C21" w:rsidRPr="0074121A" w:rsidRDefault="00456C21" w:rsidP="00456C21">
            <w:pPr>
              <w:pStyle w:val="Zkladntext"/>
              <w:spacing w:after="120" w:line="276" w:lineRule="auto"/>
            </w:pPr>
            <w:r w:rsidRPr="0074121A">
              <w:t>Etapa 3 (</w:t>
            </w:r>
            <w:r>
              <w:t>1/3</w:t>
            </w:r>
            <w:r w:rsidRPr="0074121A">
              <w:rPr>
                <w:rFonts w:cs="Times New Roman"/>
              </w:rPr>
              <w:t xml:space="preserve"> z celkové ceny díla)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F7168" w14:textId="760F4C5E" w:rsidR="00456C21" w:rsidRDefault="00456C21" w:rsidP="00456C21">
            <w:pPr>
              <w:spacing w:after="120" w:line="276" w:lineRule="auto"/>
              <w:jc w:val="center"/>
            </w:pPr>
            <w:r w:rsidRPr="008A392E">
              <w:t>611</w:t>
            </w:r>
            <w:r>
              <w:t> </w:t>
            </w:r>
            <w:r w:rsidRPr="008A392E">
              <w:t>620</w:t>
            </w:r>
            <w:r>
              <w:t>,- Kč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E7DF8" w14:textId="2A7C36A2" w:rsidR="00456C21" w:rsidRDefault="00456C21" w:rsidP="00456C21">
            <w:pPr>
              <w:spacing w:after="120" w:line="276" w:lineRule="auto"/>
              <w:jc w:val="center"/>
            </w:pPr>
            <w:r w:rsidRPr="008A392E">
              <w:rPr>
                <w:rFonts w:cs="Times New Roman"/>
              </w:rPr>
              <w:t>128</w:t>
            </w:r>
            <w:r>
              <w:rPr>
                <w:rFonts w:cs="Times New Roman"/>
              </w:rPr>
              <w:t> </w:t>
            </w:r>
            <w:r w:rsidRPr="008A392E">
              <w:rPr>
                <w:rFonts w:cs="Times New Roman"/>
              </w:rPr>
              <w:t>440</w:t>
            </w:r>
            <w:r>
              <w:rPr>
                <w:rFonts w:cs="Times New Roman"/>
              </w:rPr>
              <w:t>,20 Kč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36F1B" w14:textId="51DCD416" w:rsidR="00456C21" w:rsidRDefault="00456C21" w:rsidP="00456C21">
            <w:pPr>
              <w:spacing w:after="120" w:line="276" w:lineRule="auto"/>
              <w:jc w:val="center"/>
            </w:pPr>
            <w:r w:rsidRPr="008A392E">
              <w:rPr>
                <w:rFonts w:cs="Times New Roman"/>
              </w:rPr>
              <w:t>740</w:t>
            </w:r>
            <w:r>
              <w:rPr>
                <w:rFonts w:cs="Times New Roman"/>
              </w:rPr>
              <w:t> </w:t>
            </w:r>
            <w:r w:rsidRPr="008A392E">
              <w:rPr>
                <w:rFonts w:cs="Times New Roman"/>
              </w:rPr>
              <w:t>060</w:t>
            </w:r>
            <w:r>
              <w:rPr>
                <w:rFonts w:cs="Times New Roman"/>
              </w:rPr>
              <w:t>,20 Kč</w:t>
            </w:r>
          </w:p>
        </w:tc>
      </w:tr>
      <w:tr w:rsidR="00DC0C48" w14:paraId="534FF76A" w14:textId="77777777" w:rsidTr="00E75BD3">
        <w:trPr>
          <w:trHeight w:val="849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BBA56" w14:textId="77777777" w:rsidR="00DC0C48" w:rsidRDefault="00DC0C48" w:rsidP="00C7263F">
            <w:pPr>
              <w:spacing w:after="120" w:line="276" w:lineRule="auto"/>
              <w:jc w:val="both"/>
            </w:pPr>
            <w:r>
              <w:rPr>
                <w:b/>
                <w:bCs/>
              </w:rPr>
              <w:lastRenderedPageBreak/>
              <w:t>Celková cena předmětu plnění (díla)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84078" w14:textId="4EC2EA24" w:rsidR="00DC0C48" w:rsidRDefault="008A392E" w:rsidP="00DE2740">
            <w:pPr>
              <w:spacing w:after="120" w:line="276" w:lineRule="auto"/>
              <w:jc w:val="center"/>
            </w:pPr>
            <w:r w:rsidRPr="008A392E">
              <w:rPr>
                <w:rFonts w:cs="Times New Roman"/>
                <w:b/>
                <w:bCs/>
              </w:rPr>
              <w:t>1</w:t>
            </w:r>
            <w:r>
              <w:rPr>
                <w:rFonts w:cs="Times New Roman"/>
                <w:b/>
                <w:bCs/>
              </w:rPr>
              <w:t> </w:t>
            </w:r>
            <w:r w:rsidRPr="008A392E">
              <w:rPr>
                <w:rFonts w:cs="Times New Roman"/>
                <w:b/>
                <w:bCs/>
              </w:rPr>
              <w:t>834</w:t>
            </w:r>
            <w:r>
              <w:rPr>
                <w:rFonts w:cs="Times New Roman"/>
                <w:b/>
                <w:bCs/>
              </w:rPr>
              <w:t> </w:t>
            </w:r>
            <w:r w:rsidRPr="008A392E">
              <w:rPr>
                <w:rFonts w:cs="Times New Roman"/>
                <w:b/>
                <w:bCs/>
              </w:rPr>
              <w:t>860</w:t>
            </w:r>
            <w:r>
              <w:rPr>
                <w:rFonts w:cs="Times New Roman"/>
                <w:b/>
                <w:bCs/>
              </w:rPr>
              <w:t>,- Kč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E2384" w14:textId="01E7C200" w:rsidR="00DC0C48" w:rsidRPr="008A392E" w:rsidRDefault="008A392E" w:rsidP="00DE2740">
            <w:pPr>
              <w:spacing w:after="120" w:line="276" w:lineRule="auto"/>
              <w:jc w:val="center"/>
              <w:rPr>
                <w:b/>
                <w:bCs/>
              </w:rPr>
            </w:pPr>
            <w:r w:rsidRPr="008A392E">
              <w:rPr>
                <w:b/>
                <w:bCs/>
              </w:rPr>
              <w:t>385 320,</w:t>
            </w:r>
            <w:r w:rsidR="00456C21">
              <w:rPr>
                <w:b/>
                <w:bCs/>
              </w:rPr>
              <w:t>60</w:t>
            </w:r>
            <w:r w:rsidRPr="008A392E">
              <w:rPr>
                <w:b/>
                <w:bCs/>
              </w:rPr>
              <w:t xml:space="preserve"> Kč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69D2A" w14:textId="77777777" w:rsidR="00DC0C48" w:rsidRDefault="00DE2740" w:rsidP="00DE2740">
            <w:pPr>
              <w:spacing w:after="120" w:line="276" w:lineRule="auto"/>
              <w:jc w:val="center"/>
              <w:rPr>
                <w:rFonts w:cs="Times New Roman"/>
                <w:b/>
                <w:bCs/>
              </w:rPr>
            </w:pPr>
            <w:r w:rsidRPr="00DE2740">
              <w:rPr>
                <w:rFonts w:cs="Times New Roman"/>
                <w:b/>
                <w:bCs/>
              </w:rPr>
              <w:t>2</w:t>
            </w:r>
            <w:r>
              <w:rPr>
                <w:rFonts w:cs="Times New Roman"/>
                <w:b/>
                <w:bCs/>
              </w:rPr>
              <w:t> </w:t>
            </w:r>
            <w:r w:rsidRPr="00DE2740">
              <w:rPr>
                <w:rFonts w:cs="Times New Roman"/>
                <w:b/>
                <w:bCs/>
              </w:rPr>
              <w:t>220</w:t>
            </w:r>
            <w:r>
              <w:rPr>
                <w:rFonts w:cs="Times New Roman"/>
                <w:b/>
                <w:bCs/>
              </w:rPr>
              <w:t> </w:t>
            </w:r>
            <w:r w:rsidRPr="00DE2740">
              <w:rPr>
                <w:rFonts w:cs="Times New Roman"/>
                <w:b/>
                <w:bCs/>
              </w:rPr>
              <w:t>180</w:t>
            </w:r>
            <w:r>
              <w:rPr>
                <w:rFonts w:cs="Times New Roman"/>
                <w:b/>
                <w:bCs/>
              </w:rPr>
              <w:t>,</w:t>
            </w:r>
            <w:r w:rsidR="00456C21">
              <w:rPr>
                <w:rFonts w:cs="Times New Roman"/>
                <w:b/>
                <w:bCs/>
              </w:rPr>
              <w:t>60</w:t>
            </w:r>
            <w:r>
              <w:rPr>
                <w:rFonts w:cs="Times New Roman"/>
                <w:b/>
                <w:bCs/>
              </w:rPr>
              <w:t xml:space="preserve"> Kč</w:t>
            </w:r>
          </w:p>
          <w:p w14:paraId="20C57CC3" w14:textId="28591D11" w:rsidR="00456C21" w:rsidRDefault="00456C21" w:rsidP="00DE2740">
            <w:pPr>
              <w:spacing w:after="120" w:line="276" w:lineRule="auto"/>
              <w:jc w:val="center"/>
            </w:pPr>
            <w:r>
              <w:rPr>
                <w:rFonts w:cs="Times New Roman"/>
                <w:b/>
                <w:bCs/>
              </w:rPr>
              <w:t>(zaokrouhleno 2 220 181)</w:t>
            </w:r>
          </w:p>
        </w:tc>
      </w:tr>
    </w:tbl>
    <w:p w14:paraId="4AFCE19A" w14:textId="77777777" w:rsidR="006A7B64" w:rsidRPr="00A15479" w:rsidRDefault="006A7B64" w:rsidP="0007550F">
      <w:pPr>
        <w:spacing w:after="120" w:line="276" w:lineRule="auto"/>
        <w:jc w:val="both"/>
        <w:rPr>
          <w:rFonts w:cs="Times New Roman"/>
        </w:rPr>
      </w:pPr>
    </w:p>
    <w:bookmarkEnd w:id="3"/>
    <w:p w14:paraId="42B532F7" w14:textId="1EE1AE65" w:rsidR="002A1B71" w:rsidRPr="00A15479" w:rsidRDefault="00F306D0" w:rsidP="00EF4AD3">
      <w:pPr>
        <w:pStyle w:val="Zkladntext2"/>
        <w:spacing w:line="276" w:lineRule="auto"/>
        <w:jc w:val="both"/>
        <w:rPr>
          <w:rFonts w:cs="Times New Roman"/>
          <w:strike/>
        </w:rPr>
      </w:pPr>
      <w:r>
        <w:rPr>
          <w:rFonts w:cs="Times New Roman"/>
        </w:rPr>
        <w:t>Platba za splnění předmětu smlouvy se uskuteční v etapách dle specifikace v čl. I této smlouvy, v termínech stanovených v čl. III této smlouvy, vždy po předání kompletní části díla (Etapy), a</w:t>
      </w:r>
      <w:r w:rsidR="00F867CE">
        <w:rPr>
          <w:rFonts w:cs="Times New Roman"/>
        </w:rPr>
        <w:t> </w:t>
      </w:r>
      <w:r>
        <w:rPr>
          <w:rFonts w:cs="Times New Roman"/>
        </w:rPr>
        <w:t>to</w:t>
      </w:r>
      <w:r w:rsidR="00F867CE">
        <w:rPr>
          <w:rFonts w:cs="Times New Roman"/>
        </w:rPr>
        <w:t> </w:t>
      </w:r>
      <w:r>
        <w:rPr>
          <w:rFonts w:cs="Times New Roman"/>
        </w:rPr>
        <w:t>po oboustranném podepsání akceptačního protokolu bez výhrad či s výhradou těch vad, které nebrání předávanou část díla akceptovat.</w:t>
      </w:r>
    </w:p>
    <w:p w14:paraId="3C70F390" w14:textId="77777777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9A7D7B3" w14:textId="096D0D2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Sjednaná cena v sobě zahrnuje veškeré náklady zhotovitele za realizaci díla podle této smlouvy</w:t>
      </w:r>
      <w:r w:rsidR="00480D86">
        <w:rPr>
          <w:rFonts w:cs="Times New Roman"/>
        </w:rPr>
        <w:t xml:space="preserve"> </w:t>
      </w:r>
      <w:r w:rsidR="00BB5233" w:rsidRPr="00A15479">
        <w:rPr>
          <w:rFonts w:cs="Times New Roman"/>
        </w:rPr>
        <w:t>a </w:t>
      </w:r>
      <w:r w:rsidR="00DA6E4E" w:rsidRPr="00A15479">
        <w:rPr>
          <w:rFonts w:cs="Times New Roman"/>
        </w:rPr>
        <w:t>zhotovitel nemá nárok na jakoukoliv další platbu související s prováděním díla.</w:t>
      </w:r>
    </w:p>
    <w:p w14:paraId="74269B5E" w14:textId="59287939" w:rsidR="001F38CB" w:rsidRPr="00F867CE" w:rsidRDefault="001F38CB" w:rsidP="00C7263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67CE">
        <w:rPr>
          <w:rFonts w:cs="Times New Roman"/>
        </w:rPr>
        <w:t>Objednatel je povinen zaplatit zhotoviteli cenu za provedení díla na základě řádně a oprávněně vystaveného daňového dokladu (faktury), a to se splatností 21 dnů ode dne doručení faktury objednateli.</w:t>
      </w:r>
    </w:p>
    <w:p w14:paraId="12355FCA" w14:textId="2DFB98C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Řádným vystavením faktury se rozumí vystavení faktury zhotovitelem, jež</w:t>
      </w:r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>Na faktuře musí být uvedeno číslo smlouvy</w:t>
      </w:r>
      <w:r w:rsidR="001725C2">
        <w:rPr>
          <w:rFonts w:cs="Times New Roman"/>
          <w:b/>
        </w:rPr>
        <w:t xml:space="preserve">. </w:t>
      </w:r>
      <w:r w:rsidR="001343FA" w:rsidRPr="00AA6F7A">
        <w:rPr>
          <w:rFonts w:cs="Times New Roman"/>
          <w:b/>
        </w:rPr>
        <w:t xml:space="preserve">Zhotovitel je povinen zaslat fakturu ve formátu .pdf na e-mailovou adresu kontaktní osoby objednatele. </w:t>
      </w:r>
      <w:r w:rsidR="000F2124" w:rsidRPr="00AA6F7A">
        <w:rPr>
          <w:rFonts w:cs="Times New Roman"/>
        </w:rPr>
        <w:t>Úhrada faktur bude provedena převodním příkazem na bankovní účet uvedený na faktuře</w:t>
      </w:r>
      <w:r w:rsidR="000F2124" w:rsidRPr="00A15479">
        <w:rPr>
          <w:rFonts w:cs="Times New Roman"/>
        </w:rPr>
        <w:t xml:space="preserve"> zhotovitele,</w:t>
      </w:r>
      <w:r w:rsidR="00480D86">
        <w:rPr>
          <w:rFonts w:cs="Times New Roman"/>
        </w:rPr>
        <w:t xml:space="preserve"> který je totožný s bankovním účtem uvedeným v záhlaví této smlouvy.</w:t>
      </w:r>
      <w:r w:rsidR="00480D86" w:rsidRPr="00A15479" w:rsidDel="00480D86">
        <w:rPr>
          <w:rFonts w:cs="Times New Roman"/>
        </w:rPr>
        <w:t xml:space="preserve"> </w:t>
      </w:r>
    </w:p>
    <w:p w14:paraId="6DA1C43B" w14:textId="54927A4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zhotovitelem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provedené a</w:t>
      </w:r>
      <w:r w:rsidR="00BE1D7C">
        <w:rPr>
          <w:rFonts w:cs="Times New Roman"/>
        </w:rPr>
        <w:t> </w:t>
      </w:r>
      <w:r w:rsidR="00DA6E4E" w:rsidRPr="00A15479">
        <w:rPr>
          <w:rFonts w:cs="Times New Roman"/>
        </w:rPr>
        <w:t>na</w:t>
      </w:r>
      <w:r w:rsidR="00BE1D7C">
        <w:rPr>
          <w:rFonts w:cs="Times New Roman"/>
        </w:rPr>
        <w:t> </w:t>
      </w:r>
      <w:r w:rsidR="00DA6E4E" w:rsidRPr="00A15479">
        <w:rPr>
          <w:rFonts w:cs="Times New Roman"/>
        </w:rPr>
        <w:t>základě</w:t>
      </w:r>
      <w:r w:rsidR="00E434AB" w:rsidRPr="00A15479">
        <w:rPr>
          <w:rFonts w:cs="Times New Roman"/>
        </w:rPr>
        <w:t xml:space="preserve"> oběma stranami podepsaného</w:t>
      </w:r>
      <w:r w:rsidR="00DA6E4E" w:rsidRPr="00A15479">
        <w:rPr>
          <w:rFonts w:cs="Times New Roman"/>
        </w:rPr>
        <w:t xml:space="preserve"> akceptačního protokolu </w:t>
      </w:r>
      <w:r w:rsidRPr="00A15479">
        <w:rPr>
          <w:rFonts w:cs="Times New Roman"/>
        </w:rPr>
        <w:t>předané dílo</w:t>
      </w:r>
      <w:r w:rsidR="00D52C69">
        <w:rPr>
          <w:rFonts w:cs="Times New Roman"/>
        </w:rPr>
        <w:t xml:space="preserve"> či jeho kompletní části definované v rámci etapizace, ve struktuře dle čl. IV této smlouvy.</w:t>
      </w:r>
    </w:p>
    <w:p w14:paraId="71F1FE72" w14:textId="07954700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71EE3702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>, je objednatel oprávněn vrátit ji zhotoviteli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</w:t>
      </w:r>
      <w:r w:rsidR="00BE1D7C">
        <w:rPr>
          <w:rFonts w:cs="Times New Roman"/>
        </w:rPr>
        <w:t> </w:t>
      </w:r>
      <w:r w:rsidRPr="00A15479">
        <w:rPr>
          <w:rFonts w:cs="Times New Roman"/>
        </w:rPr>
        <w:t>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003CE079" w:rsidR="008B3E0C" w:rsidRPr="00A15479" w:rsidRDefault="008B3E0C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4" w:name="_Hlk145933306"/>
      <w:r w:rsidRPr="00A15479">
        <w:rPr>
          <w:rFonts w:cs="Times New Roman"/>
        </w:rPr>
        <w:t xml:space="preserve">Zhotovitel je podle ustanovení § 2 písm. </w:t>
      </w:r>
      <w:r w:rsidR="003375C0" w:rsidRPr="00A15479">
        <w:rPr>
          <w:rFonts w:cs="Times New Roman"/>
        </w:rPr>
        <w:t>e</w:t>
      </w:r>
      <w:r w:rsidRPr="00A15479">
        <w:rPr>
          <w:rFonts w:cs="Times New Roman"/>
        </w:rPr>
        <w:t>) zák. č. 320/2001 Sb., o finanční kontrole ve veřejné správě a o změně některých zákonů, ve znění pozdějších předpisů, osobou povinnou spolupůsobit při výkonu finanční kontroly. Zhotovitel je povinen poskytnout při výkonu finanční kontroly součinnost a</w:t>
      </w:r>
      <w:r w:rsidR="00BE1D7C">
        <w:rPr>
          <w:rFonts w:cs="Times New Roman"/>
        </w:rPr>
        <w:t> </w:t>
      </w:r>
      <w:r w:rsidRPr="00A15479">
        <w:rPr>
          <w:rFonts w:cs="Times New Roman"/>
        </w:rPr>
        <w:t>je</w:t>
      </w:r>
      <w:r w:rsidR="00BE1D7C">
        <w:rPr>
          <w:rFonts w:cs="Times New Roman"/>
        </w:rPr>
        <w:t> </w:t>
      </w:r>
      <w:r w:rsidRPr="00A15479">
        <w:rPr>
          <w:rFonts w:cs="Times New Roman"/>
        </w:rPr>
        <w:t>povinen poskytnout přístup ke všem dokumentům souvisejícím se zadáním a realizací díla, včetně dokumentů podléhající</w:t>
      </w:r>
      <w:r w:rsidR="00AF0C57" w:rsidRPr="00A15479">
        <w:rPr>
          <w:rFonts w:cs="Times New Roman"/>
        </w:rPr>
        <w:t>c</w:t>
      </w:r>
      <w:r w:rsidRPr="00A15479">
        <w:rPr>
          <w:rFonts w:cs="Times New Roman"/>
        </w:rPr>
        <w:t>h ochraně podle zvláštních právních předpisů. Za účelem řádného splnění této povinnosti je zhotovitel povinen smluvně zavázat i všechny své případné poddodavatele.</w:t>
      </w:r>
    </w:p>
    <w:p w14:paraId="41222368" w14:textId="11E69C80" w:rsidR="00165646" w:rsidRDefault="00776648" w:rsidP="0016564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je povinen</w:t>
      </w:r>
      <w:r w:rsidR="00236456">
        <w:rPr>
          <w:rFonts w:cs="Times New Roman"/>
        </w:rPr>
        <w:t xml:space="preserve"> neprodleně</w:t>
      </w:r>
      <w:r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zhotovitel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BE1D7C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D52C69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109a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 xml:space="preserve">ákona. V takovém případě objednatel tuto skutečnost oznámí zhotoviteli a úhradou DPH na účet finančního úřadu se pohledávka objednatele vůči zhotoviteli v částce uhrazené </w:t>
      </w:r>
      <w:r w:rsidR="00AF0C57" w:rsidRPr="00A15479">
        <w:rPr>
          <w:rFonts w:cs="Times New Roman"/>
        </w:rPr>
        <w:lastRenderedPageBreak/>
        <w:t>DPH považuje bez ohledu na další ustanovení této smlouvy za uhrazenou. Skutečnost, že se zhotovitel stal tzv. nespolehlivým plátcem DPH, bude ověřena z veřejně dostupného registru, což zhotovitel výslovně akceptuje a nebude činit sporným.</w:t>
      </w:r>
    </w:p>
    <w:p w14:paraId="18AC00D7" w14:textId="77777777" w:rsidR="005E4042" w:rsidRPr="00A15479" w:rsidRDefault="005E4042" w:rsidP="00556E10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4"/>
    <w:p w14:paraId="19A8EA89" w14:textId="77777777" w:rsidR="001D54B4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64C4B52C" w14:textId="77777777" w:rsidR="005B5500" w:rsidRDefault="005B5500" w:rsidP="005B5500"/>
    <w:p w14:paraId="5229AA60" w14:textId="249142E6" w:rsidR="005B5500" w:rsidRPr="00BB3B00" w:rsidRDefault="005B5500" w:rsidP="005B5500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 w:rsidRPr="00BB3B00">
        <w:rPr>
          <w:rFonts w:cs="Times New Roman"/>
        </w:rPr>
        <w:t xml:space="preserve">Zhotovitel se zavazuje dílo dokončit a jako řádně provedené kompletní dílo objednateli předat nejpozději do </w:t>
      </w:r>
      <w:r>
        <w:rPr>
          <w:rFonts w:cs="Times New Roman"/>
        </w:rPr>
        <w:t>15.11.2027.</w:t>
      </w:r>
    </w:p>
    <w:p w14:paraId="3AB8F06C" w14:textId="77777777" w:rsidR="005B5500" w:rsidRPr="005B5500" w:rsidRDefault="005B5500" w:rsidP="005B5500"/>
    <w:p w14:paraId="5562E63C" w14:textId="15409D25" w:rsidR="007F0564" w:rsidRPr="00320318" w:rsidRDefault="00877083" w:rsidP="007F0564">
      <w:pPr>
        <w:numPr>
          <w:ilvl w:val="0"/>
          <w:numId w:val="5"/>
        </w:numPr>
        <w:suppressAutoHyphens/>
        <w:spacing w:after="120" w:line="276" w:lineRule="auto"/>
        <w:ind w:left="0" w:hanging="284"/>
        <w:jc w:val="both"/>
        <w:rPr>
          <w:rFonts w:cs="Times New Roman"/>
        </w:rPr>
      </w:pPr>
      <w:r w:rsidRPr="007F0564">
        <w:rPr>
          <w:rFonts w:cs="Times New Roman"/>
        </w:rPr>
        <w:t xml:space="preserve">Zhotovitel </w:t>
      </w:r>
      <w:r w:rsidR="00331390" w:rsidRPr="007F0564">
        <w:rPr>
          <w:rFonts w:cs="Times New Roman"/>
        </w:rPr>
        <w:t xml:space="preserve">se zavazuje dílo </w:t>
      </w:r>
      <w:r w:rsidR="007F0564" w:rsidRPr="00BA3AC1">
        <w:rPr>
          <w:rFonts w:cs="Times New Roman"/>
        </w:rPr>
        <w:t xml:space="preserve">předávat v ucelených, řádně provedených částech, vymezených v souladu s čl. I </w:t>
      </w:r>
      <w:r w:rsidR="007F0564">
        <w:rPr>
          <w:rFonts w:cs="Times New Roman"/>
        </w:rPr>
        <w:t xml:space="preserve">této </w:t>
      </w:r>
      <w:r w:rsidR="007F0564" w:rsidRPr="00320318">
        <w:rPr>
          <w:rFonts w:cs="Times New Roman"/>
        </w:rPr>
        <w:t>smlouvy a v termínech podle etapizace stanovené v čl. I této smlouvy</w:t>
      </w:r>
      <w:r w:rsidR="005B5500">
        <w:rPr>
          <w:rFonts w:cs="Times New Roman"/>
        </w:rPr>
        <w:t>:</w:t>
      </w:r>
    </w:p>
    <w:p w14:paraId="6AD95567" w14:textId="0CBDC7EA" w:rsidR="005B5500" w:rsidRPr="005B5500" w:rsidRDefault="005B5500" w:rsidP="005B5500">
      <w:pPr>
        <w:pStyle w:val="Odstavecseseznamem"/>
        <w:numPr>
          <w:ilvl w:val="1"/>
          <w:numId w:val="5"/>
        </w:numPr>
        <w:spacing w:after="120" w:line="276" w:lineRule="auto"/>
        <w:ind w:left="426" w:hanging="284"/>
        <w:jc w:val="both"/>
        <w:rPr>
          <w:rFonts w:cs="Times New Roman"/>
        </w:rPr>
      </w:pPr>
      <w:r w:rsidRPr="005B5500">
        <w:rPr>
          <w:rFonts w:cs="Times New Roman"/>
        </w:rPr>
        <w:t>Etapa 1 – roční aktualizace DB REZZO v roce 202</w:t>
      </w:r>
      <w:r w:rsidR="00662858">
        <w:rPr>
          <w:rFonts w:cs="Times New Roman"/>
        </w:rPr>
        <w:t>5</w:t>
      </w:r>
      <w:r w:rsidRPr="005B5500">
        <w:rPr>
          <w:rFonts w:cs="Times New Roman"/>
        </w:rPr>
        <w:t>:</w:t>
      </w:r>
    </w:p>
    <w:p w14:paraId="2EAE3CC4" w14:textId="2B04AB00" w:rsidR="005B5500" w:rsidRDefault="005B5500" w:rsidP="005B5500">
      <w:pPr>
        <w:spacing w:after="120" w:line="276" w:lineRule="auto"/>
        <w:ind w:left="708"/>
        <w:jc w:val="both"/>
      </w:pPr>
      <w:r>
        <w:rPr>
          <w:rFonts w:cs="Times New Roman"/>
        </w:rPr>
        <w:t xml:space="preserve">- </w:t>
      </w:r>
      <w:r w:rsidRPr="00790C88">
        <w:t>odevzdání dílčích výstupů pro Ročenku ŽP a potřeby modelování kvality ovzduší do 15. 09. 202</w:t>
      </w:r>
      <w:r w:rsidR="00662858">
        <w:t>5</w:t>
      </w:r>
      <w:r>
        <w:t>,</w:t>
      </w:r>
    </w:p>
    <w:p w14:paraId="6D5DF7DA" w14:textId="6D1754B2" w:rsidR="005B5500" w:rsidRDefault="005B5500" w:rsidP="005B5500">
      <w:pPr>
        <w:spacing w:after="120" w:line="276" w:lineRule="auto"/>
        <w:ind w:left="708"/>
        <w:jc w:val="both"/>
        <w:rPr>
          <w:rFonts w:cs="Times New Roman"/>
        </w:rPr>
      </w:pPr>
      <w:r>
        <w:rPr>
          <w:rFonts w:cs="Times New Roman"/>
        </w:rPr>
        <w:t>- odevzdání kompletní část</w:t>
      </w:r>
      <w:r w:rsidR="00302337">
        <w:rPr>
          <w:rFonts w:cs="Times New Roman"/>
        </w:rPr>
        <w:t>i</w:t>
      </w:r>
      <w:r>
        <w:rPr>
          <w:rFonts w:cs="Times New Roman"/>
        </w:rPr>
        <w:t xml:space="preserve"> díla nejpozději do</w:t>
      </w:r>
      <w:r w:rsidRPr="00320318">
        <w:rPr>
          <w:rFonts w:cs="Times New Roman"/>
        </w:rPr>
        <w:t xml:space="preserve"> 15.11.202</w:t>
      </w:r>
      <w:r w:rsidR="00662858">
        <w:rPr>
          <w:rFonts w:cs="Times New Roman"/>
        </w:rPr>
        <w:t>5</w:t>
      </w:r>
      <w:r>
        <w:rPr>
          <w:rFonts w:cs="Times New Roman"/>
        </w:rPr>
        <w:t>;</w:t>
      </w:r>
    </w:p>
    <w:p w14:paraId="48FA5F6E" w14:textId="40D4D679" w:rsidR="005B5500" w:rsidRDefault="005B5500" w:rsidP="005B5500">
      <w:pPr>
        <w:spacing w:after="120" w:line="276" w:lineRule="auto"/>
        <w:ind w:firstLine="142"/>
        <w:jc w:val="both"/>
        <w:rPr>
          <w:rFonts w:cs="Times New Roman"/>
        </w:rPr>
      </w:pPr>
      <w:r>
        <w:rPr>
          <w:rFonts w:cs="Times New Roman"/>
        </w:rPr>
        <w:t xml:space="preserve">b)  </w:t>
      </w:r>
      <w:r w:rsidRPr="00320318">
        <w:rPr>
          <w:rFonts w:cs="Times New Roman"/>
        </w:rPr>
        <w:t>Etapa 2 –</w:t>
      </w:r>
      <w:r>
        <w:rPr>
          <w:rFonts w:cs="Times New Roman"/>
        </w:rPr>
        <w:t xml:space="preserve"> roční aktualizace DB REZZO v roce 202</w:t>
      </w:r>
      <w:r w:rsidR="00662858">
        <w:rPr>
          <w:rFonts w:cs="Times New Roman"/>
        </w:rPr>
        <w:t>6</w:t>
      </w:r>
      <w:r>
        <w:rPr>
          <w:rFonts w:cs="Times New Roman"/>
        </w:rPr>
        <w:t>:</w:t>
      </w:r>
      <w:r w:rsidRPr="00320318">
        <w:rPr>
          <w:rFonts w:cs="Times New Roman"/>
        </w:rPr>
        <w:t xml:space="preserve"> </w:t>
      </w:r>
    </w:p>
    <w:p w14:paraId="482BD4E7" w14:textId="3FDA2F07" w:rsidR="005B5500" w:rsidRDefault="005B5500" w:rsidP="005B5500">
      <w:pPr>
        <w:spacing w:after="120" w:line="276" w:lineRule="auto"/>
        <w:ind w:left="708"/>
        <w:jc w:val="both"/>
      </w:pPr>
      <w:r>
        <w:rPr>
          <w:rFonts w:cs="Times New Roman"/>
        </w:rPr>
        <w:t xml:space="preserve">- </w:t>
      </w:r>
      <w:r w:rsidRPr="00790C88">
        <w:t>odevzdání dílčích výstupů pro Ročenku ŽP a potřeby modelování kvality ovzduší do 15. 09. 202</w:t>
      </w:r>
      <w:r w:rsidR="00662858">
        <w:t>6</w:t>
      </w:r>
      <w:r>
        <w:t>,</w:t>
      </w:r>
    </w:p>
    <w:p w14:paraId="549388DE" w14:textId="63D43BAD" w:rsidR="005B5500" w:rsidRPr="00320318" w:rsidRDefault="005B5500" w:rsidP="005B5500">
      <w:pPr>
        <w:spacing w:after="120" w:line="276" w:lineRule="auto"/>
        <w:ind w:left="708"/>
        <w:jc w:val="both"/>
        <w:rPr>
          <w:rFonts w:cs="Times New Roman"/>
        </w:rPr>
      </w:pPr>
      <w:r>
        <w:rPr>
          <w:rFonts w:cs="Times New Roman"/>
        </w:rPr>
        <w:t>- odevzdání kompletní část</w:t>
      </w:r>
      <w:r w:rsidR="00302337">
        <w:rPr>
          <w:rFonts w:cs="Times New Roman"/>
        </w:rPr>
        <w:t>i</w:t>
      </w:r>
      <w:r>
        <w:rPr>
          <w:rFonts w:cs="Times New Roman"/>
        </w:rPr>
        <w:t xml:space="preserve"> díla nejpozději do</w:t>
      </w:r>
      <w:r w:rsidRPr="00320318">
        <w:rPr>
          <w:rFonts w:cs="Times New Roman"/>
        </w:rPr>
        <w:t xml:space="preserve"> 15.11.202</w:t>
      </w:r>
      <w:r w:rsidR="00662858">
        <w:rPr>
          <w:rFonts w:cs="Times New Roman"/>
        </w:rPr>
        <w:t>6</w:t>
      </w:r>
      <w:r w:rsidRPr="00320318">
        <w:rPr>
          <w:rFonts w:cs="Times New Roman"/>
        </w:rPr>
        <w:t xml:space="preserve">; </w:t>
      </w:r>
    </w:p>
    <w:p w14:paraId="3AF69C84" w14:textId="7690D2F4" w:rsidR="005B5500" w:rsidRPr="005B5500" w:rsidRDefault="005B5500" w:rsidP="005B5500">
      <w:pPr>
        <w:pStyle w:val="Odstavecseseznamem"/>
        <w:numPr>
          <w:ilvl w:val="0"/>
          <w:numId w:val="33"/>
        </w:numPr>
        <w:spacing w:after="120" w:line="276" w:lineRule="auto"/>
        <w:ind w:left="426" w:hanging="284"/>
        <w:jc w:val="both"/>
        <w:rPr>
          <w:rFonts w:cs="Times New Roman"/>
        </w:rPr>
      </w:pPr>
      <w:r w:rsidRPr="005B5500">
        <w:rPr>
          <w:rFonts w:cs="Times New Roman"/>
        </w:rPr>
        <w:t>Etapa 3 – roční aktualizace DB REZZO v roce 202</w:t>
      </w:r>
      <w:r w:rsidR="00662858">
        <w:rPr>
          <w:rFonts w:cs="Times New Roman"/>
        </w:rPr>
        <w:t>7</w:t>
      </w:r>
      <w:r w:rsidRPr="005B5500">
        <w:rPr>
          <w:rFonts w:cs="Times New Roman"/>
        </w:rPr>
        <w:t xml:space="preserve">: </w:t>
      </w:r>
    </w:p>
    <w:p w14:paraId="21DF5510" w14:textId="07113072" w:rsidR="005B5500" w:rsidRDefault="005B5500" w:rsidP="005B5500">
      <w:pPr>
        <w:spacing w:after="120" w:line="276" w:lineRule="auto"/>
        <w:ind w:left="708"/>
        <w:jc w:val="both"/>
      </w:pPr>
      <w:r>
        <w:rPr>
          <w:rFonts w:cs="Times New Roman"/>
        </w:rPr>
        <w:t xml:space="preserve">- </w:t>
      </w:r>
      <w:r w:rsidRPr="00790C88">
        <w:t>odevzdání dílčích výstupů pro Ročenku ŽP a potřeby modelování kvality ovzduší do 15. 09. 202</w:t>
      </w:r>
      <w:r w:rsidR="00662858">
        <w:t>7</w:t>
      </w:r>
    </w:p>
    <w:p w14:paraId="4828DAAC" w14:textId="5247F649" w:rsidR="005B5118" w:rsidRPr="00662858" w:rsidRDefault="005B5500" w:rsidP="00282999">
      <w:pPr>
        <w:spacing w:after="120" w:line="276" w:lineRule="auto"/>
        <w:ind w:left="708"/>
        <w:jc w:val="both"/>
        <w:rPr>
          <w:rFonts w:cs="Times New Roman"/>
        </w:rPr>
      </w:pPr>
      <w:r>
        <w:rPr>
          <w:rFonts w:cs="Times New Roman"/>
        </w:rPr>
        <w:t>- odevzdání kompletní část</w:t>
      </w:r>
      <w:r w:rsidR="00302337">
        <w:rPr>
          <w:rFonts w:cs="Times New Roman"/>
        </w:rPr>
        <w:t>i</w:t>
      </w:r>
      <w:r>
        <w:rPr>
          <w:rFonts w:cs="Times New Roman"/>
        </w:rPr>
        <w:t xml:space="preserve"> díla nejpozději do </w:t>
      </w:r>
      <w:r w:rsidRPr="00320318">
        <w:rPr>
          <w:rFonts w:cs="Times New Roman"/>
        </w:rPr>
        <w:t>15.11.202</w:t>
      </w:r>
      <w:r w:rsidR="00662858">
        <w:rPr>
          <w:rFonts w:cs="Times New Roman"/>
        </w:rPr>
        <w:t>7</w:t>
      </w:r>
      <w:r>
        <w:rPr>
          <w:rFonts w:cs="Times New Roman"/>
        </w:rPr>
        <w:t>.</w:t>
      </w:r>
      <w:r w:rsidRPr="00320318">
        <w:rPr>
          <w:rFonts w:cs="Times New Roman"/>
        </w:rPr>
        <w:t xml:space="preserve"> </w:t>
      </w:r>
      <w:r w:rsidR="00283F23" w:rsidRPr="00662858">
        <w:rPr>
          <w:rFonts w:cs="Times New Roman"/>
        </w:rPr>
        <w:t xml:space="preserve">V případě, že termín </w:t>
      </w:r>
      <w:r w:rsidR="00822F7E" w:rsidRPr="00662858">
        <w:rPr>
          <w:rFonts w:cs="Times New Roman"/>
        </w:rPr>
        <w:t xml:space="preserve">plnění </w:t>
      </w:r>
      <w:r w:rsidR="00283F23" w:rsidRPr="00662858">
        <w:rPr>
          <w:rFonts w:cs="Times New Roman"/>
        </w:rPr>
        <w:t>vychází na víkend či svátek, posouvá se termín odevzdání na nejbližší následující pracovní den.</w:t>
      </w:r>
    </w:p>
    <w:p w14:paraId="6259DD90" w14:textId="77777777" w:rsidR="009E4AB3" w:rsidRPr="00A15479" w:rsidRDefault="0038330D" w:rsidP="00662858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a objednatel sepíší o předání předávací protokol (postačí prosté potvrzení o předání), teprve po kontrole odevzdaného díla spolu podepíší akceptační protokol.</w:t>
      </w:r>
      <w:r w:rsidR="00A74551" w:rsidRPr="00A15479">
        <w:rPr>
          <w:rFonts w:cs="Times New Roman"/>
        </w:rPr>
        <w:t xml:space="preserve"> V akceptačním protokolu objednatel uvede, zda shledal či neshledal vady díla. V případě, že vady díla zjistil, uvede, zda tyto vady brání dílo akceptovat, či nikoliv.</w:t>
      </w:r>
    </w:p>
    <w:p w14:paraId="2C95B86D" w14:textId="77777777" w:rsidR="009E4AB3" w:rsidRPr="00A15479" w:rsidRDefault="00E52A99" w:rsidP="00662858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</w:t>
      </w:r>
      <w:r w:rsidR="009075CD" w:rsidRPr="00A15479">
        <w:rPr>
          <w:rFonts w:cs="Times New Roman"/>
        </w:rPr>
        <w:t xml:space="preserve">(jeho zástupce) </w:t>
      </w:r>
      <w:r w:rsidRPr="00A15479">
        <w:rPr>
          <w:rFonts w:cs="Times New Roman"/>
        </w:rPr>
        <w:t>bude v rámci plnění zakázky aktivně přítomen prezentacím a všem jednáním organizovaný</w:t>
      </w:r>
      <w:r w:rsidR="002268D8" w:rsidRPr="00A15479">
        <w:rPr>
          <w:rFonts w:cs="Times New Roman"/>
        </w:rPr>
        <w:t>m</w:t>
      </w:r>
      <w:r w:rsidRPr="00A15479">
        <w:rPr>
          <w:rFonts w:cs="Times New Roman"/>
        </w:rPr>
        <w:t xml:space="preserve"> objednatelem.</w:t>
      </w:r>
    </w:p>
    <w:p w14:paraId="06D102A5" w14:textId="37DE2682" w:rsidR="009E4AB3" w:rsidRPr="00A15479" w:rsidRDefault="00BA3AC1" w:rsidP="00662858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doloží předpokládanou časovou náročnost a předpokládané termíny jednání, kde bude třeba účast </w:t>
      </w:r>
      <w:r w:rsidR="00DD37F5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bjednatele. Rámcová představa o zapojení bude projednána a odsouhlasena oběma stranami </w:t>
      </w:r>
      <w:r w:rsidR="00D131D4" w:rsidRPr="00A15479">
        <w:rPr>
          <w:rFonts w:cs="Times New Roman"/>
        </w:rPr>
        <w:t>bez</w:t>
      </w:r>
      <w:r w:rsidR="002F49DD">
        <w:rPr>
          <w:rFonts w:cs="Times New Roman"/>
        </w:rPr>
        <w:t> </w:t>
      </w:r>
      <w:r w:rsidR="00D131D4" w:rsidRPr="00A15479">
        <w:rPr>
          <w:rFonts w:cs="Times New Roman"/>
        </w:rPr>
        <w:t>zbytečného odkladu po uzavření této smlouvy</w:t>
      </w:r>
      <w:r w:rsidRPr="00A15479">
        <w:rPr>
          <w:rFonts w:cs="Times New Roman"/>
        </w:rPr>
        <w:t>.</w:t>
      </w:r>
    </w:p>
    <w:p w14:paraId="1B5F2DA4" w14:textId="26098373" w:rsidR="009E4AB3" w:rsidRPr="00A15479" w:rsidRDefault="00E52A99" w:rsidP="00662858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díla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 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prodlužuje se termín dokončení díla o stejný počet dní, jako trvaly tyto okolnosti. Smluvní strana, která se o takových okolnostech dozví, je povinna neprodleně informovat druhou smluvní stranu. Nesplní-li tuto povinnost, není oprávněna se těchto okolností dovolávat. Přesáhne-li doba trvání prodlení na straně zhotovitele z</w:t>
      </w:r>
      <w:r w:rsidR="00F60223">
        <w:rPr>
          <w:rFonts w:cs="Times New Roman"/>
        </w:rPr>
        <w:t> </w:t>
      </w:r>
      <w:r w:rsidRPr="00A15479">
        <w:rPr>
          <w:rFonts w:cs="Times New Roman"/>
        </w:rPr>
        <w:t>těchto</w:t>
      </w:r>
      <w:r w:rsidR="00F60223">
        <w:rPr>
          <w:rFonts w:cs="Times New Roman"/>
        </w:rPr>
        <w:t xml:space="preserve"> </w:t>
      </w:r>
      <w:r w:rsidRPr="00A15479">
        <w:rPr>
          <w:rFonts w:cs="Times New Roman"/>
        </w:rPr>
        <w:t>důvodů</w:t>
      </w:r>
      <w:r w:rsidR="00F60223">
        <w:rPr>
          <w:rFonts w:cs="Times New Roman"/>
        </w:rPr>
        <w:t xml:space="preserve"> </w:t>
      </w:r>
      <w:r w:rsidRPr="00282999">
        <w:rPr>
          <w:rFonts w:cs="Times New Roman"/>
        </w:rPr>
        <w:t xml:space="preserve">15 </w:t>
      </w:r>
      <w:r w:rsidRPr="00282999">
        <w:rPr>
          <w:rFonts w:cs="Times New Roman"/>
        </w:rPr>
        <w:lastRenderedPageBreak/>
        <w:t>dnů</w:t>
      </w:r>
      <w:r w:rsidRPr="00A15479">
        <w:rPr>
          <w:rFonts w:cs="Times New Roman"/>
        </w:rPr>
        <w:t>, je objednatel oprávněn od smlouvy odstoupit. Zhotovitel je povinen pokračovat v provádění díla bezodkladně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A15479">
        <w:rPr>
          <w:rFonts w:cs="Times New Roman"/>
        </w:rPr>
        <w:t> </w:t>
      </w:r>
      <w:r w:rsidRPr="00A15479">
        <w:rPr>
          <w:rFonts w:cs="Times New Roman"/>
        </w:rPr>
        <w:t>prodlení</w:t>
      </w:r>
      <w:r w:rsidR="009E4AB3" w:rsidRPr="00A15479">
        <w:rPr>
          <w:rFonts w:cs="Times New Roman"/>
        </w:rPr>
        <w:t>.</w:t>
      </w:r>
    </w:p>
    <w:p w14:paraId="2D669ACF" w14:textId="77777777" w:rsidR="009E4AB3" w:rsidRPr="00AA6F7A" w:rsidRDefault="00E52A99" w:rsidP="00662858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A6F7A">
        <w:rPr>
          <w:rFonts w:cs="Times New Roman"/>
        </w:rPr>
        <w:t>Zhotovitel je oprávněn dílo provést před stanoveným termínem. Za předpokladu, že je celé dokončeno řádně a nevykazuje vady a nedodělky, je objednatel povinen a zavazuje se poskytnout zhotoviteli potřebnou součinnost a provedené dílo i v dřívějším termínu převzít</w:t>
      </w:r>
      <w:r w:rsidR="009E4AB3" w:rsidRPr="00AA6F7A">
        <w:rPr>
          <w:rFonts w:cs="Times New Roman"/>
        </w:rPr>
        <w:t>.</w:t>
      </w:r>
    </w:p>
    <w:p w14:paraId="544DD3CF" w14:textId="77777777" w:rsidR="00725CD0" w:rsidRPr="00A15479" w:rsidRDefault="00725CD0" w:rsidP="00556E10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1F83B4FC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1D54B4" w:rsidRPr="00A15479">
        <w:rPr>
          <w:szCs w:val="22"/>
        </w:rPr>
        <w:t>díla</w:t>
      </w:r>
    </w:p>
    <w:p w14:paraId="0447B84D" w14:textId="4A1B4EF7" w:rsidR="001C4E25" w:rsidRPr="00A15479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se zavazuje poskytnout zhotoviteli včas všechnu potřebnou součinnost spočívající zejména v kontinuální výměně informací, předání doplňujících podkladů, jejichž potřeba vznikne v průběhu plnění smlouvy</w:t>
      </w:r>
      <w:r w:rsidR="00502615" w:rsidRPr="00A15479">
        <w:rPr>
          <w:rFonts w:cs="Times New Roman"/>
        </w:rPr>
        <w:t>.</w:t>
      </w:r>
      <w:r w:rsidR="002F49DD">
        <w:rPr>
          <w:rFonts w:cs="Times New Roman"/>
        </w:rPr>
        <w:t xml:space="preserve"> </w:t>
      </w:r>
    </w:p>
    <w:p w14:paraId="4E761E84" w14:textId="12B73A6B" w:rsidR="009E4AB3" w:rsidRPr="00A15479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Místem vstupního jednání, následujících jednání, koordinačních a pracovních schůzek a předání díla je</w:t>
      </w:r>
      <w:r w:rsidR="002F49DD">
        <w:rPr>
          <w:rFonts w:cs="Times New Roman"/>
        </w:rPr>
        <w:t> </w:t>
      </w:r>
      <w:r w:rsidRPr="00A15479">
        <w:rPr>
          <w:rFonts w:cs="Times New Roman"/>
        </w:rPr>
        <w:t>sídlo objednatele</w:t>
      </w:r>
      <w:r w:rsidR="002F49DD">
        <w:rPr>
          <w:rFonts w:cs="Times New Roman"/>
        </w:rPr>
        <w:t>, nebude-li předem písemně dohodnuto jinak</w:t>
      </w:r>
      <w:r w:rsidR="002F49DD" w:rsidRPr="00A15479">
        <w:rPr>
          <w:rFonts w:cs="Times New Roman"/>
        </w:rPr>
        <w:t>.</w:t>
      </w:r>
    </w:p>
    <w:p w14:paraId="247D7ECE" w14:textId="3294B762" w:rsidR="009E4AB3" w:rsidRPr="00AA6F7A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A6F7A">
        <w:rPr>
          <w:rFonts w:cs="Times New Roman"/>
        </w:rPr>
        <w:t xml:space="preserve">Objednatel je </w:t>
      </w:r>
      <w:r w:rsidR="002F49DD" w:rsidRPr="00AA6F7A">
        <w:rPr>
          <w:rFonts w:cs="Times New Roman"/>
        </w:rPr>
        <w:t>oprávněn být informován průběžně o provádění díla (dále také „</w:t>
      </w:r>
      <w:r w:rsidR="002F49DD" w:rsidRPr="00AA6F7A">
        <w:rPr>
          <w:rFonts w:cs="Times New Roman"/>
          <w:b/>
        </w:rPr>
        <w:t>report stavu</w:t>
      </w:r>
      <w:r w:rsidR="002F49DD" w:rsidRPr="00AA6F7A">
        <w:rPr>
          <w:rFonts w:cs="Times New Roman"/>
        </w:rPr>
        <w:t xml:space="preserve">”). Orientační frekvence předávání informací je 1 x za </w:t>
      </w:r>
      <w:r w:rsidR="00AA6F7A" w:rsidRPr="00AA6F7A">
        <w:rPr>
          <w:rFonts w:cs="Times New Roman"/>
        </w:rPr>
        <w:t>2 měsíce</w:t>
      </w:r>
      <w:r w:rsidR="002F49DD" w:rsidRPr="00AA6F7A">
        <w:rPr>
          <w:rFonts w:cs="Times New Roman"/>
        </w:rPr>
        <w:t xml:space="preserve"> (postačí elektronickou cestou). Objednatel má právo k předloženým materiálům dávat své připomínky. Objednatel se vyjádří k zhotovitelem předloženým materiálům do 5 pracovních dnů od jejich předložení</w:t>
      </w:r>
      <w:r w:rsidRPr="00AA6F7A">
        <w:rPr>
          <w:rFonts w:cs="Times New Roman"/>
        </w:rPr>
        <w:t xml:space="preserve">. Na základě tohoto vyjádření bude </w:t>
      </w:r>
      <w:r w:rsidR="00E733B4" w:rsidRPr="00AA6F7A">
        <w:rPr>
          <w:rFonts w:cs="Times New Roman"/>
        </w:rPr>
        <w:t>d</w:t>
      </w:r>
      <w:r w:rsidRPr="00AA6F7A">
        <w:rPr>
          <w:rFonts w:cs="Times New Roman"/>
        </w:rPr>
        <w:t>ílo upraveno, resp. dopracováno a dokončeno.</w:t>
      </w:r>
    </w:p>
    <w:p w14:paraId="7D7657EF" w14:textId="0DED5EEA" w:rsidR="0097395D" w:rsidRPr="00AA6F7A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A6F7A">
        <w:rPr>
          <w:rFonts w:cs="Times New Roman"/>
        </w:rPr>
        <w:t xml:space="preserve">Konzultace budou probíhat dle aktuálních potřeb a časových možností </w:t>
      </w:r>
      <w:r w:rsidR="00F45252" w:rsidRPr="00AA6F7A">
        <w:rPr>
          <w:rFonts w:cs="Times New Roman"/>
        </w:rPr>
        <w:t>o</w:t>
      </w:r>
      <w:r w:rsidRPr="00AA6F7A">
        <w:rPr>
          <w:rFonts w:cs="Times New Roman"/>
        </w:rPr>
        <w:t xml:space="preserve">bjednatele a </w:t>
      </w:r>
      <w:r w:rsidR="00F45252" w:rsidRPr="00AA6F7A">
        <w:rPr>
          <w:rFonts w:cs="Times New Roman"/>
        </w:rPr>
        <w:t>z</w:t>
      </w:r>
      <w:r w:rsidRPr="00AA6F7A">
        <w:rPr>
          <w:rFonts w:cs="Times New Roman"/>
        </w:rPr>
        <w:t>hotovitele,</w:t>
      </w:r>
      <w:r w:rsidR="002F49DD" w:rsidRPr="00AA6F7A">
        <w:rPr>
          <w:rFonts w:cs="Times New Roman"/>
        </w:rPr>
        <w:t xml:space="preserve"> </w:t>
      </w:r>
      <w:r w:rsidRPr="00AA6F7A">
        <w:rPr>
          <w:rFonts w:cs="Times New Roman"/>
        </w:rPr>
        <w:t>a</w:t>
      </w:r>
      <w:r w:rsidR="002F49DD" w:rsidRPr="00AA6F7A">
        <w:rPr>
          <w:rFonts w:cs="Times New Roman"/>
        </w:rPr>
        <w:t> </w:t>
      </w:r>
      <w:r w:rsidRPr="00AA6F7A">
        <w:rPr>
          <w:rFonts w:cs="Times New Roman"/>
        </w:rPr>
        <w:t>to</w:t>
      </w:r>
      <w:r w:rsidR="002F49DD" w:rsidRPr="00AA6F7A">
        <w:rPr>
          <w:rFonts w:cs="Times New Roman"/>
        </w:rPr>
        <w:t> </w:t>
      </w:r>
      <w:r w:rsidRPr="00AA6F7A">
        <w:rPr>
          <w:rFonts w:cs="Times New Roman"/>
        </w:rPr>
        <w:t xml:space="preserve">vždy na základě jejich společné dohody. Pokud bude </w:t>
      </w:r>
      <w:r w:rsidR="00F45252" w:rsidRPr="00AA6F7A">
        <w:rPr>
          <w:rFonts w:cs="Times New Roman"/>
        </w:rPr>
        <w:t>z</w:t>
      </w:r>
      <w:r w:rsidRPr="00AA6F7A">
        <w:rPr>
          <w:rFonts w:cs="Times New Roman"/>
        </w:rPr>
        <w:t xml:space="preserve">hotovitel nebo </w:t>
      </w:r>
      <w:r w:rsidR="00F45252" w:rsidRPr="00AA6F7A">
        <w:rPr>
          <w:rFonts w:cs="Times New Roman"/>
        </w:rPr>
        <w:t>o</w:t>
      </w:r>
      <w:r w:rsidRPr="00AA6F7A">
        <w:rPr>
          <w:rFonts w:cs="Times New Roman"/>
        </w:rPr>
        <w:t>bjednatel požadovat kontrolní den, vyzve k účasti zástupce druhé smluvní strany telefonicky nebo e</w:t>
      </w:r>
      <w:r w:rsidR="00703CDA" w:rsidRPr="00AA6F7A">
        <w:rPr>
          <w:rFonts w:cs="Times New Roman"/>
        </w:rPr>
        <w:t>-</w:t>
      </w:r>
      <w:r w:rsidRPr="00AA6F7A">
        <w:rPr>
          <w:rFonts w:cs="Times New Roman"/>
        </w:rPr>
        <w:t>mailem nejméně 7</w:t>
      </w:r>
      <w:r w:rsidR="002F49DD" w:rsidRPr="00AA6F7A">
        <w:rPr>
          <w:rFonts w:cs="Times New Roman"/>
        </w:rPr>
        <w:t> </w:t>
      </w:r>
      <w:r w:rsidRPr="00AA6F7A">
        <w:rPr>
          <w:rFonts w:cs="Times New Roman"/>
        </w:rPr>
        <w:t>pracovních dnů předem.</w:t>
      </w:r>
    </w:p>
    <w:p w14:paraId="40186762" w14:textId="665EFCB0" w:rsidR="0097395D" w:rsidRPr="00A15479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se zavazuje při provádění díla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plnění díla.</w:t>
      </w:r>
    </w:p>
    <w:p w14:paraId="0342E250" w14:textId="6510E94A" w:rsidR="001C4E25" w:rsidRPr="00A15479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je povinen řídit se při provádění díla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platnému právnímu řádu, jakož ani připomínkám daným po 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54D2B7AA" w:rsidR="001C4E25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je povinen použít podklady předané mu objednatelem pouze </w:t>
      </w:r>
      <w:r w:rsidR="0007397E" w:rsidRPr="00A15479">
        <w:rPr>
          <w:rFonts w:cs="Times New Roman"/>
        </w:rPr>
        <w:t>za účelem</w:t>
      </w:r>
      <w:r w:rsidRPr="00A15479">
        <w:rPr>
          <w:rFonts w:cs="Times New Roman"/>
        </w:rPr>
        <w:t xml:space="preserve"> vytvoření díla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>zavazuje se nejpozději současně s předáním díla vrátit objednatelem poskytnuté podklady zpět objednateli</w:t>
      </w:r>
      <w:r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Zhotovitel není oprávněn pořizovat kopie objednatelem mu předaných podkladů vyjma případů, kdy tyto kopie budou zapracovány přímo do zhotovovaného díla.</w:t>
      </w:r>
    </w:p>
    <w:p w14:paraId="2A9CCD0F" w14:textId="5C561099" w:rsidR="000D2FEF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aplikace ustanovení § 2591 a § 2595 občanského zákoníku se vylučuje.</w:t>
      </w:r>
    </w:p>
    <w:p w14:paraId="738B69E1" w14:textId="77777777" w:rsidR="00282999" w:rsidRPr="008117A4" w:rsidRDefault="00282999" w:rsidP="00302337">
      <w:pPr>
        <w:pStyle w:val="Zkladntextodsazen21"/>
        <w:numPr>
          <w:ilvl w:val="0"/>
          <w:numId w:val="15"/>
        </w:numPr>
        <w:spacing w:line="276" w:lineRule="auto"/>
        <w:ind w:left="0" w:hanging="284"/>
        <w:jc w:val="both"/>
        <w:rPr>
          <w:rFonts w:cs="Times New Roman"/>
        </w:rPr>
      </w:pPr>
      <w:r w:rsidRPr="008117A4">
        <w:rPr>
          <w:rFonts w:cs="Times New Roman"/>
        </w:rPr>
        <w:t xml:space="preserve">Dílo bude odevzdáno </w:t>
      </w:r>
      <w:r w:rsidRPr="000F15CB">
        <w:rPr>
          <w:rFonts w:cs="Times New Roman"/>
        </w:rPr>
        <w:t>za každou etapu samostatně</w:t>
      </w:r>
      <w:r>
        <w:rPr>
          <w:rFonts w:cs="Times New Roman"/>
        </w:rPr>
        <w:t xml:space="preserve">, vždy </w:t>
      </w:r>
      <w:r w:rsidRPr="008117A4">
        <w:rPr>
          <w:rFonts w:cs="Times New Roman"/>
        </w:rPr>
        <w:t>ve dvou kopiích</w:t>
      </w:r>
      <w:r>
        <w:rPr>
          <w:rFonts w:cs="Times New Roman"/>
        </w:rPr>
        <w:t>, a to</w:t>
      </w:r>
      <w:r w:rsidRPr="008117A4">
        <w:rPr>
          <w:rFonts w:cs="Times New Roman"/>
        </w:rPr>
        <w:t xml:space="preserve">: </w:t>
      </w:r>
    </w:p>
    <w:p w14:paraId="4669CEEE" w14:textId="65F06C1B" w:rsidR="00282999" w:rsidRPr="008117A4" w:rsidRDefault="00282999" w:rsidP="00282999">
      <w:pPr>
        <w:pStyle w:val="Zkladntextodsazen21"/>
        <w:numPr>
          <w:ilvl w:val="0"/>
          <w:numId w:val="34"/>
        </w:numPr>
        <w:spacing w:after="0" w:line="240" w:lineRule="auto"/>
        <w:jc w:val="both"/>
        <w:rPr>
          <w:rFonts w:cs="Times New Roman"/>
        </w:rPr>
      </w:pPr>
      <w:r w:rsidRPr="008117A4">
        <w:rPr>
          <w:rFonts w:cs="Times New Roman"/>
        </w:rPr>
        <w:t xml:space="preserve">průvodní zpráva a dokumentace </w:t>
      </w:r>
      <w:r w:rsidR="00302337">
        <w:rPr>
          <w:rFonts w:cs="Times New Roman"/>
        </w:rPr>
        <w:t xml:space="preserve">1x </w:t>
      </w:r>
      <w:r w:rsidRPr="008117A4">
        <w:rPr>
          <w:rFonts w:cs="Times New Roman"/>
        </w:rPr>
        <w:t xml:space="preserve">v tištěné a </w:t>
      </w:r>
      <w:r w:rsidR="009D7B73">
        <w:rPr>
          <w:rFonts w:cs="Times New Roman"/>
        </w:rPr>
        <w:t>2</w:t>
      </w:r>
      <w:r w:rsidR="00302337">
        <w:rPr>
          <w:rFonts w:cs="Times New Roman"/>
        </w:rPr>
        <w:t xml:space="preserve">x v </w:t>
      </w:r>
      <w:r w:rsidRPr="008117A4">
        <w:rPr>
          <w:rFonts w:cs="Times New Roman"/>
        </w:rPr>
        <w:t>digitální formě,</w:t>
      </w:r>
    </w:p>
    <w:p w14:paraId="64345368" w14:textId="77777777" w:rsidR="00282999" w:rsidRDefault="00282999" w:rsidP="00282999">
      <w:pPr>
        <w:pStyle w:val="Zkladntextodsazen21"/>
        <w:numPr>
          <w:ilvl w:val="0"/>
          <w:numId w:val="34"/>
        </w:numPr>
        <w:spacing w:after="0" w:line="240" w:lineRule="auto"/>
        <w:jc w:val="both"/>
        <w:rPr>
          <w:rFonts w:cs="Times New Roman"/>
        </w:rPr>
      </w:pPr>
      <w:r w:rsidRPr="008117A4">
        <w:rPr>
          <w:rFonts w:cs="Times New Roman"/>
        </w:rPr>
        <w:t xml:space="preserve">digitální výstupy (geodata, texty, tabulky, grafické přílohy) na paměťových nosičích. </w:t>
      </w:r>
    </w:p>
    <w:p w14:paraId="4670998B" w14:textId="77777777" w:rsidR="00282999" w:rsidRPr="008117A4" w:rsidRDefault="00282999" w:rsidP="00282999">
      <w:pPr>
        <w:pStyle w:val="Zkladntextodsazen21"/>
        <w:spacing w:after="0" w:line="240" w:lineRule="auto"/>
        <w:ind w:left="1146"/>
        <w:jc w:val="both"/>
        <w:rPr>
          <w:rFonts w:cs="Times New Roman"/>
        </w:rPr>
      </w:pPr>
    </w:p>
    <w:p w14:paraId="68BF3E63" w14:textId="77777777" w:rsidR="00282999" w:rsidRPr="00FD070B" w:rsidRDefault="00282999" w:rsidP="0028299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D070B">
        <w:rPr>
          <w:rFonts w:cs="Times New Roman"/>
        </w:rPr>
        <w:t>Podrobná specifikace forem odevzdání díla je uvedena v příloze č. 1 této smlouvy.</w:t>
      </w:r>
    </w:p>
    <w:p w14:paraId="36D8E2E1" w14:textId="7784C30D" w:rsidR="003B1E01" w:rsidRPr="00282999" w:rsidRDefault="003B1E01" w:rsidP="00D776B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282999">
        <w:rPr>
          <w:rFonts w:cs="Times New Roman"/>
        </w:rPr>
        <w:t>Objednatel je povinen předané dílo v každé Etapě zkontrolovat a písemně zhotoviteli sdělit formou akceptačního protokolu, zda Etapu díla odsouhlasil, či nikoliv.</w:t>
      </w:r>
    </w:p>
    <w:p w14:paraId="7E31090C" w14:textId="5962EC30" w:rsidR="003B1E01" w:rsidRPr="00822E99" w:rsidRDefault="003B1E01" w:rsidP="003B1E01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Akceptační protokol bude podepsán s účinky předaného díla pouze tehdy, bude-li předávané předmětné dílo splňovat požadavky na kvalitu stanovené v čl. VI této smlouvy. Teprve podpisem akceptačního protokolu bez výhrad či s výhradou těch vad,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které nebrání dílo akceptovat, se dílo považuje </w:t>
      </w:r>
      <w:r>
        <w:rPr>
          <w:rFonts w:cs="Times New Roman"/>
        </w:rPr>
        <w:t xml:space="preserve">za splněné a </w:t>
      </w:r>
      <w:r w:rsidRPr="00A15479">
        <w:rPr>
          <w:rFonts w:cs="Times New Roman"/>
        </w:rPr>
        <w:t>za řádně převzaté a zhotoviteli vzniká právo v souladu s čl. II této smlouvy na zaplacení ceny.</w:t>
      </w:r>
    </w:p>
    <w:p w14:paraId="61B71DBD" w14:textId="52C126D6" w:rsidR="000C3E19" w:rsidRPr="003B1E01" w:rsidRDefault="00C84C0B" w:rsidP="00676BE1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Pr="00787871">
        <w:t>díl</w:t>
      </w:r>
      <w:r w:rsidR="007A3CEB" w:rsidRPr="00787871">
        <w:t>a</w:t>
      </w:r>
      <w:r w:rsidRPr="00787871">
        <w:t xml:space="preserve"> přechází na objednatele okamžikem předání</w:t>
      </w:r>
      <w:r w:rsidR="00ED2730">
        <w:t xml:space="preserve"> </w:t>
      </w:r>
      <w:r w:rsidRPr="00787871">
        <w:t xml:space="preserve">a převzetí </w:t>
      </w:r>
      <w:r w:rsidR="00372DDF" w:rsidRPr="00787871">
        <w:t xml:space="preserve">a akceptací </w:t>
      </w:r>
      <w:r w:rsidR="00ED2730">
        <w:t>jednotlivých Etap díla, jejichž jsou movité věci součástí</w:t>
      </w:r>
      <w:r w:rsidRPr="00787871">
        <w:t>.</w:t>
      </w:r>
    </w:p>
    <w:p w14:paraId="25C83343" w14:textId="77777777" w:rsidR="000C3E19" w:rsidRDefault="000C3E19" w:rsidP="00556E10">
      <w:pPr>
        <w:spacing w:before="240" w:after="240" w:line="276" w:lineRule="auto"/>
        <w:ind w:hanging="284"/>
        <w:jc w:val="center"/>
      </w:pPr>
    </w:p>
    <w:p w14:paraId="207B0C2B" w14:textId="48FCD019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EF70E1" w:rsidRPr="00A15479">
        <w:rPr>
          <w:szCs w:val="22"/>
        </w:rPr>
        <w:t>. U</w:t>
      </w:r>
      <w:r w:rsidR="00CA3B91" w:rsidRPr="00A15479">
        <w:rPr>
          <w:szCs w:val="22"/>
        </w:rPr>
        <w:t>stanovení o poddoda</w:t>
      </w:r>
      <w:r w:rsidR="00EF70E1" w:rsidRPr="00A15479">
        <w:rPr>
          <w:szCs w:val="22"/>
        </w:rPr>
        <w:t>vatelích</w:t>
      </w:r>
    </w:p>
    <w:p w14:paraId="5F432EFC" w14:textId="485F8708" w:rsidR="00BA5CA9" w:rsidRPr="00BA5CA9" w:rsidRDefault="00BA5CA9" w:rsidP="00BA5CA9">
      <w:pPr>
        <w:widowControl w:val="0"/>
        <w:spacing w:after="120" w:line="276" w:lineRule="auto"/>
        <w:jc w:val="both"/>
        <w:rPr>
          <w:rFonts w:cs="Times New Roman"/>
        </w:rPr>
      </w:pPr>
      <w:r w:rsidRPr="00A11283">
        <w:rPr>
          <w:rFonts w:cs="Times New Roman"/>
        </w:rPr>
        <w:t>Zhotovitel se zavazuje v souladu s podanou nabídkou na veřejnou zakázku „</w:t>
      </w:r>
      <w:r w:rsidR="00282999" w:rsidRPr="00A11283">
        <w:rPr>
          <w:rFonts w:cs="Times New Roman"/>
        </w:rPr>
        <w:t>Aktualizace jednotného datového úložiště REZZO hl. m. Prahy 2025-2027</w:t>
      </w:r>
      <w:r w:rsidRPr="00A11283">
        <w:rPr>
          <w:rFonts w:cs="Times New Roman"/>
        </w:rPr>
        <w:t>“ zajišťovat veškeré smluvní povinnosti sám, tj. bez účasti poddodavatelů.</w:t>
      </w:r>
    </w:p>
    <w:p w14:paraId="4EDC2F2E" w14:textId="77777777" w:rsidR="00BB5233" w:rsidRPr="00556E10" w:rsidRDefault="00BB5233" w:rsidP="00556E10">
      <w:pPr>
        <w:spacing w:before="240" w:after="240" w:line="276" w:lineRule="auto"/>
        <w:ind w:hanging="284"/>
        <w:jc w:val="center"/>
        <w:rPr>
          <w:rFonts w:cs="Times New Roman"/>
          <w:iCs/>
        </w:rPr>
      </w:pPr>
    </w:p>
    <w:p w14:paraId="700AC808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Kvalita díla</w:t>
      </w:r>
    </w:p>
    <w:p w14:paraId="40847C5F" w14:textId="77777777" w:rsidR="009A029A" w:rsidRPr="00A15479" w:rsidRDefault="001D54B4" w:rsidP="009A029A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Dílo musí být </w:t>
      </w:r>
      <w:bookmarkStart w:id="5" w:name="_Hlk145936218"/>
      <w:r w:rsidR="009A029A" w:rsidRPr="00A15479">
        <w:rPr>
          <w:rFonts w:cs="Times New Roman"/>
        </w:rPr>
        <w:t>zhotovitelem provedeno řádně, ve stanoveném termínu a s odbornou péčí.</w:t>
      </w:r>
    </w:p>
    <w:p w14:paraId="2A77917A" w14:textId="35A4250D" w:rsidR="00EF70E1" w:rsidRPr="00A15479" w:rsidRDefault="009A029A" w:rsidP="009A029A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Řádně a ve stanoveném termínu se rozumí provedení díla v souladu s čl. III této smlouvy, ve stavu, odpovídajícímu požadavkům na kvalitu díla, resp. podmínkám stanoveným v obecně závazných platných právních předpisech vztahujících se přímo k předmětu díla, v technických normách, jejichž závaznost stanoví obecně závazné platné právní předpisy, a požadavkům na kvalitu předmětu smlouvy a podmínkám veřejné </w:t>
      </w:r>
      <w:r w:rsidR="00520434" w:rsidRPr="00A15479">
        <w:rPr>
          <w:rFonts w:cs="Times New Roman"/>
        </w:rPr>
        <w:t>zakázky</w:t>
      </w:r>
      <w:r w:rsidR="00E53A99" w:rsidRPr="00A15479">
        <w:rPr>
          <w:rFonts w:cs="Times New Roman"/>
        </w:rPr>
        <w:t>.</w:t>
      </w:r>
    </w:p>
    <w:p w14:paraId="4814AFD7" w14:textId="77777777" w:rsidR="005F7C86" w:rsidRPr="00A15479" w:rsidRDefault="005F7C86" w:rsidP="00556E10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5"/>
    <w:p w14:paraId="18BA92C5" w14:textId="77777777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>Odpovědnost za vady díla</w:t>
      </w:r>
    </w:p>
    <w:p w14:paraId="57AB45EE" w14:textId="459C6846" w:rsidR="004A19B4" w:rsidRPr="00A15479" w:rsidRDefault="00DC25B2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odpovídá za to, že dílo bude provedeno podle podmínek smlouvy</w:t>
      </w:r>
      <w:r w:rsidR="009A029A" w:rsidRPr="00A15479">
        <w:rPr>
          <w:rFonts w:cs="Times New Roman"/>
        </w:rPr>
        <w:t>, zadávací dokumentace</w:t>
      </w:r>
      <w:r w:rsidRPr="00A15479">
        <w:rPr>
          <w:rFonts w:cs="Times New Roman"/>
        </w:rPr>
        <w:t>,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>že bude odpovídat a sloužit k smluvenému a jinak obvyklému účelu a bude mít vlastnosti stanovené právními předpisy vztahujícími se přímo k plnění předmětu díla a jinak vlastnosti obvyklé.</w:t>
      </w:r>
    </w:p>
    <w:p w14:paraId="60A69B11" w14:textId="76D34DC2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6" w:name="_Hlk145936871"/>
      <w:r w:rsidRPr="00A15479">
        <w:rPr>
          <w:rFonts w:cs="Times New Roman"/>
        </w:rPr>
        <w:t>Vady vytčené v akceptačním protokolu, které nebrání akceptaci, se zhotovitel zavazuje odstranit ve</w:t>
      </w:r>
      <w:r w:rsidR="009A029A">
        <w:rPr>
          <w:rFonts w:cs="Times New Roman"/>
        </w:rPr>
        <w:t> </w:t>
      </w:r>
      <w:r w:rsidRPr="00A15479">
        <w:rPr>
          <w:rFonts w:cs="Times New Roman"/>
        </w:rPr>
        <w:t>lhůtách stanovených v akceptačním protokolu</w:t>
      </w:r>
      <w:bookmarkEnd w:id="6"/>
      <w:r w:rsidRPr="00A15479">
        <w:rPr>
          <w:rFonts w:cs="Times New Roman"/>
        </w:rPr>
        <w:t>.</w:t>
      </w:r>
    </w:p>
    <w:p w14:paraId="7297D2AF" w14:textId="7B57EAB0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v případě vzniku vady díla či jeho části, je objednatel povinen bezodkladně po jejich zjištění, písemnou formou, postačí e-mailem kontaktní osobě, existenci těchto vad zhotoviteli oznámit, přičemž zhotovitel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>bjednatelem písemně oznámené vady díla bezplatně odstranit, přičemž je povinen k odstraňování vad nastoupit bez</w:t>
      </w:r>
      <w:r w:rsidR="009A029A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 prodlení zhotovitele s odstraněním vad vytčených v akceptačním protokolu,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zhotoviteli.</w:t>
      </w:r>
    </w:p>
    <w:p w14:paraId="067D6DDF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7" w:name="_Hlk145936969"/>
      <w:r w:rsidRPr="00A15479">
        <w:rPr>
          <w:rFonts w:cs="Times New Roman"/>
        </w:rPr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Pokud bude mít dílo právní vady, zhotovitel je povinen na vlastní náklady učinit všechna opatření nezbytná k odstranění právní vady předmětu smlouvy. Zhotovitel nese veškeré náklady a hradí veškeré oprávněné nároky třetích osob.</w:t>
      </w:r>
    </w:p>
    <w:p w14:paraId="57DDACDE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4DDA58E9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nenese odpovědnost za použití díla nebo jeho částí jinými osobami k jiným účelům</w:t>
      </w:r>
      <w:r w:rsidR="009947AF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než</w:t>
      </w:r>
      <w:r w:rsidR="009A029A">
        <w:rPr>
          <w:rFonts w:cs="Times New Roman"/>
        </w:rPr>
        <w:t> </w:t>
      </w:r>
      <w:r w:rsidRPr="00A15479">
        <w:rPr>
          <w:rFonts w:cs="Times New Roman"/>
        </w:rPr>
        <w:t>bylo vytvořeno.</w:t>
      </w:r>
    </w:p>
    <w:bookmarkEnd w:id="7"/>
    <w:p w14:paraId="203E27A1" w14:textId="77777777" w:rsidR="00DC149F" w:rsidRPr="00A15479" w:rsidRDefault="00DC149F" w:rsidP="00556E10">
      <w:pPr>
        <w:spacing w:before="240" w:after="240" w:line="276" w:lineRule="auto"/>
        <w:ind w:hanging="284"/>
        <w:jc w:val="center"/>
        <w:rPr>
          <w:rFonts w:cs="Times New Roman"/>
          <w:b/>
          <w:u w:val="single"/>
        </w:rPr>
      </w:pPr>
    </w:p>
    <w:p w14:paraId="51ABB82F" w14:textId="77777777" w:rsidR="009A029A" w:rsidRPr="00A15479" w:rsidRDefault="009A029A" w:rsidP="009A029A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VIII. Ustanovení o právním vztahu k autorskému zákonu</w:t>
      </w:r>
    </w:p>
    <w:p w14:paraId="43C5C8C1" w14:textId="77777777" w:rsidR="009A029A" w:rsidRPr="00A15479" w:rsidRDefault="009A029A" w:rsidP="009A029A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03B0D1DF" w14:textId="19452EB6" w:rsidR="009A029A" w:rsidRPr="00A15479" w:rsidRDefault="009A029A" w:rsidP="009A029A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svým podpisem prohlašují, že výsledkem činnosti zhotovitele nemá být autorské dílo ve smyslu zákona č. 121/2000 Sb., o právu autorském, o právech souvisejících s právem autorským </w:t>
      </w:r>
      <w:r w:rsidR="00CD63F1">
        <w:rPr>
          <w:rFonts w:cs="Times New Roman"/>
        </w:rPr>
        <w:br/>
      </w:r>
      <w:r w:rsidRPr="00A15479">
        <w:rPr>
          <w:rFonts w:cs="Times New Roman"/>
        </w:rPr>
        <w:t>a o změně některých zákonů, ve znění pozdějších předpisů (autorský zákon). Pro případ,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že</w:t>
      </w:r>
      <w:r>
        <w:rPr>
          <w:rFonts w:cs="Times New Roman"/>
        </w:rPr>
        <w:t> </w:t>
      </w:r>
      <w:r w:rsidRPr="00A15479">
        <w:rPr>
          <w:rFonts w:cs="Times New Roman"/>
        </w:rPr>
        <w:t>by</w:t>
      </w:r>
      <w:r>
        <w:rPr>
          <w:rFonts w:cs="Times New Roman"/>
        </w:rPr>
        <w:t> </w:t>
      </w:r>
      <w:r w:rsidRPr="00A15479">
        <w:rPr>
          <w:rFonts w:cs="Times New Roman"/>
        </w:rPr>
        <w:t>se</w:t>
      </w:r>
      <w:r>
        <w:rPr>
          <w:rFonts w:cs="Times New Roman"/>
        </w:rPr>
        <w:t> </w:t>
      </w:r>
      <w:r w:rsidRPr="00A15479">
        <w:rPr>
          <w:rFonts w:cs="Times New Roman"/>
        </w:rPr>
        <w:t>tak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stalo, poskytuje zhotovitel objednateli bezúplatně nevýhradní licenci k předmětu smlouvy, tedy oprávnění k výkonu práva dílo užít, </w:t>
      </w:r>
      <w:r>
        <w:rPr>
          <w:rFonts w:cs="Times New Roman"/>
          <w:iCs/>
        </w:rPr>
        <w:t>a to všemi způsoby užití dle ustanovení § 12 autorského zákona, zejména: zveřejnit, zpracovat, změnit, upravit a takto jej užít v neomezeném rozsahu dle tohoto článku, užít pouze část díla a spojit dílo s jinými díly či prvky a zařadit jej do díla souborného.</w:t>
      </w:r>
      <w:r w:rsidRPr="00A15479">
        <w:rPr>
          <w:rFonts w:cs="Times New Roman"/>
        </w:rPr>
        <w:t>, na celou dobu trvání majetkových autorských práv k dílu a pro území celého světa; a rovněž udílí souhlas tuto licenci bez omezení poskytnout podlicenčně třetí osobě či ji postoupit.</w:t>
      </w:r>
      <w:r>
        <w:rPr>
          <w:rFonts w:cs="Times New Roman"/>
        </w:rPr>
        <w:t xml:space="preserve"> </w:t>
      </w:r>
      <w:r>
        <w:rPr>
          <w:rFonts w:cs="Times New Roman"/>
          <w:bCs/>
          <w:iCs/>
        </w:rPr>
        <w:t>Objednatel není povinen licenci k předmětu smlouvy ve smyslu § 2372 odst. 2 občanského zákoníku využít.</w:t>
      </w:r>
    </w:p>
    <w:p w14:paraId="317014AB" w14:textId="77777777" w:rsidR="009A029A" w:rsidRPr="00A15479" w:rsidRDefault="009A029A" w:rsidP="009A029A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Pro vyloučení všech pochybností platí, že se zhotovitel zavazuje zajistit právo používat patenty, ochranné známky, licence, průmyslové vzory, know-how, software a práva z duševního vlastnictví</w:t>
      </w:r>
      <w:r w:rsidRPr="00A15479">
        <w:rPr>
          <w:rFonts w:cs="Times New Roman"/>
          <w:iCs/>
        </w:rPr>
        <w:t>, nezbytně se vztahující k předmětu smlouvy, které jsou nutné pro provoz a jeho využití, a to současně s předáním předmětu smlouvy nebo jeho části objednateli.</w:t>
      </w:r>
    </w:p>
    <w:p w14:paraId="33D5AC3E" w14:textId="16C6851E" w:rsidR="009A029A" w:rsidRPr="00A15479" w:rsidRDefault="009A029A" w:rsidP="009A029A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 ohledem na veřejnoprávní povahu objednatele, který musí naplňovat podmínky transparentnosti a plnit povinnosti dle zákona č. 106/1999 Sb., o svobodném přístupu k informacím, se smluvní strany dohodly, že objednatel je oprávněn bez omezení zveřejnit výsledek činnosti zhotovitele. Ke zveřejnění může dojít v jakékoli podobě (tiskem, prostřednictvím internetových stránek, veřejnou prezentací</w:t>
      </w:r>
      <w:r>
        <w:rPr>
          <w:rFonts w:cs="Times New Roman"/>
        </w:rPr>
        <w:t> </w:t>
      </w:r>
      <w:r w:rsidRPr="00A15479">
        <w:rPr>
          <w:rFonts w:cs="Times New Roman"/>
        </w:rPr>
        <w:t>atd.).</w:t>
      </w:r>
    </w:p>
    <w:p w14:paraId="08013381" w14:textId="77777777" w:rsidR="009A029A" w:rsidRDefault="009A029A" w:rsidP="009A029A">
      <w:pPr>
        <w:spacing w:before="240" w:after="240" w:line="276" w:lineRule="auto"/>
        <w:ind w:hanging="284"/>
        <w:jc w:val="center"/>
      </w:pPr>
    </w:p>
    <w:p w14:paraId="12CAC4F0" w14:textId="77777777" w:rsidR="009A029A" w:rsidRPr="00A15479" w:rsidRDefault="009A029A" w:rsidP="009A029A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IX. Ochrana důvěrných informací</w:t>
      </w:r>
    </w:p>
    <w:p w14:paraId="07F1E137" w14:textId="77777777" w:rsidR="009A029A" w:rsidRPr="00A15479" w:rsidRDefault="009A029A" w:rsidP="009A029A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</w:t>
      </w:r>
      <w:r>
        <w:rPr>
          <w:rFonts w:cs="Times New Roman"/>
        </w:rPr>
        <w:t> </w:t>
      </w:r>
      <w:r w:rsidRPr="00A15479">
        <w:rPr>
          <w:rFonts w:cs="Times New Roman"/>
        </w:rPr>
        <w:t>v souladu se zákonem o registru smluv).</w:t>
      </w:r>
    </w:p>
    <w:p w14:paraId="6559AD08" w14:textId="77777777" w:rsidR="009A029A" w:rsidRPr="00A15479" w:rsidRDefault="009A029A" w:rsidP="009A029A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</w:t>
      </w:r>
      <w:r>
        <w:rPr>
          <w:rFonts w:cs="Times New Roman"/>
        </w:rPr>
        <w:t> </w:t>
      </w:r>
      <w:r w:rsidRPr="00A15479">
        <w:rPr>
          <w:rFonts w:cs="Times New Roman"/>
        </w:rPr>
        <w:t>obchodních kruzích běžně dostupné a mají být podle vůle smluvních stran utajeny.</w:t>
      </w:r>
    </w:p>
    <w:p w14:paraId="3C4FF2A2" w14:textId="77777777" w:rsidR="009A029A" w:rsidRPr="00A15479" w:rsidRDefault="009A029A" w:rsidP="009A029A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21C0BD0" w14:textId="77777777" w:rsidR="009A029A" w:rsidRPr="00A15479" w:rsidRDefault="009A029A" w:rsidP="009A029A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68FE1808" w14:textId="77777777" w:rsidR="009A029A" w:rsidRPr="00A15479" w:rsidRDefault="009A029A" w:rsidP="009A029A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p w14:paraId="717BD7A5" w14:textId="77777777" w:rsidR="009A029A" w:rsidRDefault="009A029A" w:rsidP="009A029A">
      <w:pPr>
        <w:spacing w:before="240" w:after="240" w:line="276" w:lineRule="auto"/>
        <w:ind w:hanging="284"/>
        <w:jc w:val="center"/>
      </w:pPr>
    </w:p>
    <w:p w14:paraId="0B831FB6" w14:textId="22BE5508" w:rsidR="00C84C0B" w:rsidRPr="00A15479" w:rsidRDefault="009A029A" w:rsidP="0007550F">
      <w:pPr>
        <w:pStyle w:val="Nadpis2"/>
        <w:spacing w:before="0" w:line="276" w:lineRule="auto"/>
        <w:rPr>
          <w:szCs w:val="22"/>
        </w:rPr>
      </w:pPr>
      <w:r>
        <w:rPr>
          <w:szCs w:val="22"/>
        </w:rPr>
        <w:t>X</w:t>
      </w:r>
      <w:r w:rsidR="00C84C0B" w:rsidRPr="00A15479">
        <w:rPr>
          <w:szCs w:val="22"/>
        </w:rPr>
        <w:t>. Smluvní pokuta</w:t>
      </w:r>
    </w:p>
    <w:p w14:paraId="46F49CA1" w14:textId="601818DA" w:rsidR="00DA64A1" w:rsidRPr="009E236F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Za prodlení s termínem předání díla</w:t>
      </w:r>
      <w:r w:rsidR="005F483B">
        <w:rPr>
          <w:rFonts w:cs="Times New Roman"/>
        </w:rPr>
        <w:t xml:space="preserve"> či jeho část</w:t>
      </w:r>
      <w:r w:rsidR="00141634">
        <w:rPr>
          <w:rFonts w:cs="Times New Roman"/>
        </w:rPr>
        <w:t>i</w:t>
      </w:r>
      <w:r w:rsidR="005F483B">
        <w:rPr>
          <w:rFonts w:cs="Times New Roman"/>
        </w:rPr>
        <w:t xml:space="preserve"> dle Etap</w:t>
      </w:r>
      <w:r w:rsidR="00940E95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zaplatí zhotovitel objednateli smluvní </w:t>
      </w:r>
      <w:r w:rsidRPr="009E236F">
        <w:rPr>
          <w:rFonts w:cs="Times New Roman"/>
        </w:rPr>
        <w:t>pokutu ve výši</w:t>
      </w:r>
      <w:r w:rsidR="009E236F" w:rsidRPr="009E236F">
        <w:rPr>
          <w:rFonts w:cs="Times New Roman"/>
        </w:rPr>
        <w:t xml:space="preserve"> 1.0</w:t>
      </w:r>
      <w:r w:rsidR="00A0186F" w:rsidRPr="009E236F">
        <w:rPr>
          <w:rFonts w:cs="Times New Roman"/>
        </w:rPr>
        <w:t>00 Kč</w:t>
      </w:r>
      <w:r w:rsidRPr="009E236F">
        <w:rPr>
          <w:rFonts w:cs="Times New Roman"/>
        </w:rPr>
        <w:t xml:space="preserve"> za každý započatý den prodlení.</w:t>
      </w:r>
    </w:p>
    <w:p w14:paraId="2879DCB8" w14:textId="1572B867" w:rsidR="00A223E2" w:rsidRPr="008D29FC" w:rsidRDefault="00A223E2" w:rsidP="00A223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D29FC">
        <w:rPr>
          <w:rFonts w:cs="Times New Roman"/>
        </w:rPr>
        <w:t xml:space="preserve">V případě, že zhotovitel bude provádět plnění předmětu smlouvy prostřednictvím osob, které nejsou poddodavateli uvedenými v </w:t>
      </w:r>
      <w:r w:rsidRPr="00E70811">
        <w:rPr>
          <w:rFonts w:cs="Times New Roman"/>
        </w:rPr>
        <w:t>čl.</w:t>
      </w:r>
      <w:r w:rsidRPr="008D29FC">
        <w:rPr>
          <w:rFonts w:cs="Times New Roman"/>
        </w:rPr>
        <w:t xml:space="preserve"> V odst. 1 této smlouvy či odsouhlasenými objednatelem dle čl. V odst. 4 této smlouvy, zaplatí zhotovitel za každou takovou osobu, která se bude podílet na plnění předmětu smlouvy, objednateli smluvní po</w:t>
      </w:r>
      <w:r w:rsidR="00040AED">
        <w:rPr>
          <w:rFonts w:cs="Times New Roman"/>
        </w:rPr>
        <w:t>k</w:t>
      </w:r>
      <w:r w:rsidRPr="008D29FC">
        <w:rPr>
          <w:rFonts w:cs="Times New Roman"/>
        </w:rPr>
        <w:t>utu ve výši 10.000 Kč (slovy: deset tisíc korun českých) za každé jednotlivé porušení.</w:t>
      </w:r>
    </w:p>
    <w:p w14:paraId="0DCB7B9B" w14:textId="6D934710" w:rsidR="009B2A9A" w:rsidRPr="00A15479" w:rsidRDefault="009B2A9A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je dále povinen objednateli zaplatit smluvní pokutu za porušení níže uvedených ustanovení této smlouvy:</w:t>
      </w:r>
    </w:p>
    <w:p w14:paraId="525199C9" w14:textId="3C6058A2" w:rsidR="009B2A9A" w:rsidRPr="009E236F" w:rsidRDefault="005030D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9E236F">
        <w:rPr>
          <w:rFonts w:cs="Times New Roman"/>
        </w:rPr>
        <w:t>Z</w:t>
      </w:r>
      <w:r w:rsidR="009B2A9A" w:rsidRPr="009E236F">
        <w:rPr>
          <w:rFonts w:cs="Times New Roman"/>
        </w:rPr>
        <w:t>a každé jednotlivé porušení povinnosti uvedené v</w:t>
      </w:r>
      <w:r w:rsidR="006361ED" w:rsidRPr="009E236F">
        <w:rPr>
          <w:rFonts w:cs="Times New Roman"/>
        </w:rPr>
        <w:t xml:space="preserve"> </w:t>
      </w:r>
      <w:r w:rsidR="009B2A9A" w:rsidRPr="009E236F">
        <w:rPr>
          <w:rFonts w:cs="Times New Roman"/>
        </w:rPr>
        <w:t xml:space="preserve">čl. </w:t>
      </w:r>
      <w:r w:rsidR="00A223E2" w:rsidRPr="009E236F">
        <w:rPr>
          <w:rFonts w:cs="Times New Roman"/>
        </w:rPr>
        <w:t>VII</w:t>
      </w:r>
      <w:r w:rsidRPr="009E236F">
        <w:rPr>
          <w:rFonts w:cs="Times New Roman"/>
        </w:rPr>
        <w:t>I</w:t>
      </w:r>
      <w:r w:rsidR="009B2A9A" w:rsidRPr="009E236F">
        <w:rPr>
          <w:rFonts w:cs="Times New Roman"/>
        </w:rPr>
        <w:t xml:space="preserve"> odst.</w:t>
      </w:r>
      <w:r w:rsidR="00A223E2" w:rsidRPr="009E236F">
        <w:rPr>
          <w:rFonts w:cs="Times New Roman"/>
        </w:rPr>
        <w:t xml:space="preserve"> 1 nebo</w:t>
      </w:r>
      <w:r w:rsidR="009B2A9A" w:rsidRPr="009E236F">
        <w:rPr>
          <w:rFonts w:cs="Times New Roman"/>
        </w:rPr>
        <w:t xml:space="preserve"> </w:t>
      </w:r>
      <w:r w:rsidR="00F014F2" w:rsidRPr="009E236F">
        <w:rPr>
          <w:rFonts w:cs="Times New Roman"/>
        </w:rPr>
        <w:t>2</w:t>
      </w:r>
      <w:r w:rsidR="009B2A9A" w:rsidRPr="009E236F">
        <w:rPr>
          <w:rFonts w:cs="Times New Roman"/>
        </w:rPr>
        <w:t xml:space="preserve"> této smlouvy je</w:t>
      </w:r>
      <w:r w:rsidR="00A223E2" w:rsidRPr="009E236F">
        <w:rPr>
          <w:rFonts w:cs="Times New Roman"/>
        </w:rPr>
        <w:t> </w:t>
      </w:r>
      <w:r w:rsidR="009B2A9A" w:rsidRPr="009E236F">
        <w:rPr>
          <w:rFonts w:cs="Times New Roman"/>
        </w:rPr>
        <w:t xml:space="preserve">zhotovitel povinen zaplatit objednateli smluvní pokutu ve výši </w:t>
      </w:r>
      <w:r w:rsidR="009E236F" w:rsidRPr="009E236F">
        <w:rPr>
          <w:rFonts w:cs="Times New Roman"/>
        </w:rPr>
        <w:t>10</w:t>
      </w:r>
      <w:r w:rsidR="009B2A9A" w:rsidRPr="009E236F">
        <w:rPr>
          <w:rFonts w:cs="Times New Roman"/>
        </w:rPr>
        <w:t>0</w:t>
      </w:r>
      <w:r w:rsidR="00C54A1D" w:rsidRPr="009E236F">
        <w:rPr>
          <w:rFonts w:cs="Times New Roman"/>
        </w:rPr>
        <w:t>.</w:t>
      </w:r>
      <w:r w:rsidR="009B2A9A" w:rsidRPr="009E236F">
        <w:rPr>
          <w:rFonts w:cs="Times New Roman"/>
        </w:rPr>
        <w:t>000 Kč</w:t>
      </w:r>
      <w:r w:rsidR="009947AF" w:rsidRPr="009E236F">
        <w:rPr>
          <w:rFonts w:cs="Times New Roman"/>
        </w:rPr>
        <w:t xml:space="preserve"> (slovy: </w:t>
      </w:r>
      <w:r w:rsidR="009E236F" w:rsidRPr="009E236F">
        <w:rPr>
          <w:rFonts w:cs="Times New Roman"/>
        </w:rPr>
        <w:t xml:space="preserve">jednosto </w:t>
      </w:r>
      <w:r w:rsidR="009947AF" w:rsidRPr="009E236F">
        <w:rPr>
          <w:rFonts w:cs="Times New Roman"/>
        </w:rPr>
        <w:t>tisíc korun českých)</w:t>
      </w:r>
      <w:r w:rsidR="009B2A9A" w:rsidRPr="009E236F">
        <w:rPr>
          <w:rFonts w:cs="Times New Roman"/>
        </w:rPr>
        <w:t>.</w:t>
      </w:r>
    </w:p>
    <w:p w14:paraId="1F85A1DE" w14:textId="5B90EBE6" w:rsidR="005030DF" w:rsidRPr="009E236F" w:rsidRDefault="005030D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9E236F">
        <w:rPr>
          <w:rFonts w:cs="Times New Roman"/>
          <w:iCs/>
        </w:rPr>
        <w:t>Z</w:t>
      </w:r>
      <w:r w:rsidR="009B2A9A" w:rsidRPr="009E236F">
        <w:rPr>
          <w:rFonts w:cs="Times New Roman"/>
          <w:iCs/>
        </w:rPr>
        <w:t xml:space="preserve">a každé jednotlivé porušení povinností uvedených v čl. </w:t>
      </w:r>
      <w:r w:rsidR="00A223E2" w:rsidRPr="009E236F">
        <w:rPr>
          <w:rFonts w:cs="Times New Roman"/>
          <w:iCs/>
        </w:rPr>
        <w:t>I</w:t>
      </w:r>
      <w:r w:rsidRPr="009E236F">
        <w:rPr>
          <w:rFonts w:cs="Times New Roman"/>
          <w:iCs/>
        </w:rPr>
        <w:t>X</w:t>
      </w:r>
      <w:r w:rsidR="009B2A9A" w:rsidRPr="009E236F">
        <w:rPr>
          <w:rFonts w:cs="Times New Roman"/>
          <w:iCs/>
        </w:rPr>
        <w:t xml:space="preserve"> této smlouvy týkajících se ochrany důvěrných informací a obchodního tajemství, je </w:t>
      </w:r>
      <w:r w:rsidR="0060154C" w:rsidRPr="009E236F">
        <w:rPr>
          <w:rFonts w:cs="Times New Roman"/>
          <w:iCs/>
        </w:rPr>
        <w:t>zhotovitel</w:t>
      </w:r>
      <w:r w:rsidR="009B2A9A" w:rsidRPr="009E236F">
        <w:rPr>
          <w:rFonts w:cs="Times New Roman"/>
          <w:iCs/>
        </w:rPr>
        <w:t xml:space="preserve"> povinen zaplatit objednateli smluvní pokutu ve výši </w:t>
      </w:r>
      <w:r w:rsidR="00A223E2" w:rsidRPr="009E236F">
        <w:rPr>
          <w:rFonts w:cs="Times New Roman"/>
          <w:iCs/>
        </w:rPr>
        <w:t xml:space="preserve">100.000 Kč </w:t>
      </w:r>
      <w:r w:rsidR="00A223E2" w:rsidRPr="009E236F">
        <w:rPr>
          <w:rFonts w:cs="Times New Roman"/>
        </w:rPr>
        <w:t>(slovy: sto tisíc korun českých</w:t>
      </w:r>
      <w:r w:rsidR="009947AF" w:rsidRPr="009E236F">
        <w:rPr>
          <w:rFonts w:cs="Times New Roman"/>
        </w:rPr>
        <w:t>)</w:t>
      </w:r>
    </w:p>
    <w:p w14:paraId="4AA0AB50" w14:textId="03D1FDE5" w:rsidR="0083487F" w:rsidRPr="009E236F" w:rsidRDefault="0083487F" w:rsidP="0083487F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9E236F">
        <w:rPr>
          <w:rFonts w:cs="Times New Roman"/>
        </w:rPr>
        <w:t xml:space="preserve">V případě, že se zhotovitel neúčastní řádně oznámené pracovní porady dle čl. I odst. </w:t>
      </w:r>
      <w:r w:rsidR="00577ED5" w:rsidRPr="009E236F">
        <w:rPr>
          <w:rFonts w:cs="Times New Roman"/>
        </w:rPr>
        <w:t>5</w:t>
      </w:r>
      <w:r w:rsidRPr="009E236F">
        <w:rPr>
          <w:rFonts w:cs="Times New Roman"/>
        </w:rPr>
        <w:t xml:space="preserve"> a čl. III odst. </w:t>
      </w:r>
      <w:r w:rsidR="00577ED5" w:rsidRPr="009E236F">
        <w:rPr>
          <w:rFonts w:cs="Times New Roman"/>
        </w:rPr>
        <w:t>5</w:t>
      </w:r>
      <w:r w:rsidRPr="009E236F">
        <w:rPr>
          <w:rFonts w:cs="Times New Roman"/>
        </w:rPr>
        <w:t xml:space="preserve"> této smlouvy, zaplatí objednateli smluvní pokutu ve výši 10 000 Kč (slovy: deset tisíc korun českých) za každou jednotlivou neúčast.</w:t>
      </w:r>
    </w:p>
    <w:p w14:paraId="04E1EAE9" w14:textId="0C32CBE8" w:rsidR="00A0186F" w:rsidRPr="009E236F" w:rsidRDefault="00A0186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9E236F">
        <w:rPr>
          <w:rFonts w:cs="Times New Roman"/>
        </w:rPr>
        <w:t>V případě, že zhotovitel neposkytne přes výzvu o</w:t>
      </w:r>
      <w:r w:rsidR="004C2FC2" w:rsidRPr="009E236F">
        <w:rPr>
          <w:rFonts w:cs="Times New Roman"/>
        </w:rPr>
        <w:t>bjednatele report stavu dle ust. čl. IV</w:t>
      </w:r>
      <w:r w:rsidRPr="009E236F">
        <w:rPr>
          <w:rFonts w:cs="Times New Roman"/>
        </w:rPr>
        <w:t xml:space="preserve"> odst. 3 této smlouvy, zaplatí zhotovitel objednateli smluvní pokutu ve výši 500 Kč za každý započatý den prodlení.</w:t>
      </w:r>
    </w:p>
    <w:p w14:paraId="5600CB6A" w14:textId="7E741B5A" w:rsidR="00C84C0B" w:rsidRPr="009E236F" w:rsidRDefault="00C84C0B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9E236F">
        <w:rPr>
          <w:rFonts w:cs="Times New Roman"/>
        </w:rPr>
        <w:t>Neodstraní-li zhotovitel vadu díla</w:t>
      </w:r>
      <w:r w:rsidR="00180CDB" w:rsidRPr="009E236F">
        <w:rPr>
          <w:rFonts w:cs="Times New Roman"/>
        </w:rPr>
        <w:t xml:space="preserve"> </w:t>
      </w:r>
      <w:r w:rsidR="0018396E" w:rsidRPr="009E236F">
        <w:rPr>
          <w:rFonts w:cs="Times New Roman"/>
        </w:rPr>
        <w:t xml:space="preserve">ve lhůtách stanovených v akceptačním protokolu ve smyslu čl. VII odst. 2 této smlouvy, nebo </w:t>
      </w:r>
      <w:r w:rsidRPr="009E236F">
        <w:rPr>
          <w:rFonts w:cs="Times New Roman"/>
        </w:rPr>
        <w:t>do 14 dnů od zjištění vady a jejího oznámení zhotoviteli</w:t>
      </w:r>
      <w:r w:rsidR="0083487F" w:rsidRPr="009E236F">
        <w:rPr>
          <w:rFonts w:cs="Times New Roman"/>
        </w:rPr>
        <w:t xml:space="preserve"> </w:t>
      </w:r>
      <w:r w:rsidR="002C0A8D" w:rsidRPr="009E236F">
        <w:rPr>
          <w:rFonts w:cs="Times New Roman"/>
        </w:rPr>
        <w:t>ve</w:t>
      </w:r>
      <w:r w:rsidR="0083487F" w:rsidRPr="009E236F">
        <w:rPr>
          <w:rFonts w:cs="Times New Roman"/>
        </w:rPr>
        <w:t> </w:t>
      </w:r>
      <w:r w:rsidR="002C0A8D" w:rsidRPr="009E236F">
        <w:rPr>
          <w:rFonts w:cs="Times New Roman"/>
        </w:rPr>
        <w:t xml:space="preserve">smyslu čl. VII odst. 3 této smlouvy, </w:t>
      </w:r>
      <w:r w:rsidRPr="009E236F">
        <w:rPr>
          <w:rFonts w:cs="Times New Roman"/>
        </w:rPr>
        <w:t>zaplatí objednateli smluvní pokutu ve výši</w:t>
      </w:r>
      <w:r w:rsidR="002C0A8D" w:rsidRPr="009E236F">
        <w:rPr>
          <w:rFonts w:cs="Times New Roman"/>
        </w:rPr>
        <w:t xml:space="preserve"> </w:t>
      </w:r>
      <w:r w:rsidR="009D7B73">
        <w:rPr>
          <w:rFonts w:cs="Times New Roman"/>
        </w:rPr>
        <w:t>1.000</w:t>
      </w:r>
      <w:r w:rsidR="00AA6F7A">
        <w:rPr>
          <w:rFonts w:cs="Times New Roman"/>
        </w:rPr>
        <w:t xml:space="preserve"> </w:t>
      </w:r>
      <w:r w:rsidR="009D7B73">
        <w:rPr>
          <w:rFonts w:cs="Times New Roman"/>
        </w:rPr>
        <w:t>Kč</w:t>
      </w:r>
      <w:r w:rsidRPr="009E236F">
        <w:rPr>
          <w:rFonts w:cs="Times New Roman"/>
        </w:rPr>
        <w:t xml:space="preserve"> za každý den prodlení.</w:t>
      </w:r>
    </w:p>
    <w:p w14:paraId="3661AD88" w14:textId="77777777" w:rsidR="00EA1AB4" w:rsidRDefault="00EA1AB4" w:rsidP="00EA1AB4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lastRenderedPageBreak/>
        <w:t>Za prodlení se zaplacením ceny za řádně provedené a dokončené dílo zaplatí objednatel zhotoviteli zákonný úrok z prodlení ve výši stanoveném nařízením vlády č. 351/2013 Sb., v platném znění.</w:t>
      </w:r>
    </w:p>
    <w:p w14:paraId="77888708" w14:textId="5655FB3F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 případě škody vzniklé objednateli porušením povinnosti zhotovitele, je tento povinen škodu objednateli uhradit.</w:t>
      </w:r>
    </w:p>
    <w:p w14:paraId="4BB142D4" w14:textId="77777777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14:paraId="6A5DA1D8" w14:textId="57612CD5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pokuty sjednané dle tohoto článku j</w:t>
      </w:r>
      <w:r w:rsidR="002C0A8D" w:rsidRPr="00A15479">
        <w:rPr>
          <w:rFonts w:cs="Times New Roman"/>
        </w:rPr>
        <w:t>sou</w:t>
      </w:r>
      <w:r w:rsidRPr="00A15479">
        <w:rPr>
          <w:rFonts w:cs="Times New Roman"/>
        </w:rPr>
        <w:t xml:space="preserve"> splatn</w:t>
      </w:r>
      <w:r w:rsidR="002C0A8D" w:rsidRPr="00A15479">
        <w:rPr>
          <w:rFonts w:cs="Times New Roman"/>
        </w:rPr>
        <w:t>é</w:t>
      </w:r>
      <w:r w:rsidRPr="00A15479">
        <w:rPr>
          <w:rFonts w:cs="Times New Roman"/>
        </w:rPr>
        <w:t xml:space="preserve"> do 15 kalendářních dnů od okamžiku každého jednotlivého porušení ustanovení specifikovaného v této smlouvě</w:t>
      </w:r>
      <w:r w:rsidR="00173A25" w:rsidRPr="00A15479">
        <w:rPr>
          <w:rFonts w:cs="Times New Roman"/>
        </w:rPr>
        <w:t>, a to na účet objednatele uvedený v záhlaví této smlouvy</w:t>
      </w:r>
      <w:r w:rsidRPr="00A15479">
        <w:rPr>
          <w:rFonts w:cs="Times New Roman"/>
        </w:rPr>
        <w:t>. Objednatel je oprávněn započíst splatnou smluvní pokutu proti jakékoli pohledávce zhotovitele vůči objednateli.</w:t>
      </w:r>
    </w:p>
    <w:p w14:paraId="2516CBB7" w14:textId="77777777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</w:t>
      </w:r>
      <w:r w:rsidR="00BF2C3F" w:rsidRPr="00A15479">
        <w:rPr>
          <w:rFonts w:cs="Times New Roman"/>
        </w:rPr>
        <w:t>rany tedy nebudou aplikovat ustanovení</w:t>
      </w:r>
      <w:r w:rsidRPr="00A15479">
        <w:rPr>
          <w:rFonts w:cs="Times New Roman"/>
        </w:rPr>
        <w:t xml:space="preserve"> § 2050 občanského zákoníku.</w:t>
      </w:r>
    </w:p>
    <w:p w14:paraId="7691E2B3" w14:textId="77777777" w:rsidR="00315074" w:rsidRPr="00A15479" w:rsidRDefault="00315074" w:rsidP="00556E10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77777777" w:rsidR="00FE2031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Tato smlouva se uzavírá na dobu určitou, účinnosti nabývá dnem zveřejnění v registru smluv a končí vypořádáním všech závazků vyplývajících z této smlouvy.</w:t>
      </w:r>
    </w:p>
    <w:p w14:paraId="561BC025" w14:textId="7E020A8A" w:rsidR="001D54B4" w:rsidRPr="009E236F" w:rsidRDefault="001D54B4" w:rsidP="009E236F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E236F">
        <w:rPr>
          <w:rFonts w:cs="Times New Roman"/>
        </w:rPr>
        <w:t>Smlouva může zaniknout:</w:t>
      </w:r>
    </w:p>
    <w:p w14:paraId="01A7280F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písemnou dohodou smluvních stran,</w:t>
      </w:r>
    </w:p>
    <w:p w14:paraId="04B8680C" w14:textId="4601D021" w:rsidR="001D54B4" w:rsidRPr="009E236F" w:rsidRDefault="006F12D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9E236F">
        <w:rPr>
          <w:rFonts w:cs="Times New Roman"/>
        </w:rPr>
        <w:t>písemnou výpovědí za podmínek uvedených v odst. 3 tohoto článku</w:t>
      </w:r>
      <w:r w:rsidR="001D54B4" w:rsidRPr="009E236F">
        <w:rPr>
          <w:rFonts w:cs="Times New Roman"/>
        </w:rPr>
        <w:t>,</w:t>
      </w:r>
    </w:p>
    <w:p w14:paraId="317C485D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odstoupením od smlouvy</w:t>
      </w:r>
      <w:r w:rsidR="00DA50A6" w:rsidRPr="00A15479">
        <w:rPr>
          <w:rFonts w:cs="Times New Roman"/>
        </w:rPr>
        <w:t xml:space="preserve"> za podmínek uvedených v odst. 4 tohoto článku.</w:t>
      </w:r>
    </w:p>
    <w:p w14:paraId="07F0D902" w14:textId="77777777" w:rsidR="006F12D4" w:rsidRPr="00A15479" w:rsidRDefault="006F12D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E236F">
        <w:rPr>
          <w:rFonts w:cs="Times New Roman"/>
        </w:rPr>
        <w:t>Smluvní strany mohou podat výpověď i bez udání důvodu. Výpovědní lhůta činí 3 měsíc</w:t>
      </w:r>
      <w:r w:rsidR="00D37798" w:rsidRPr="009E236F">
        <w:rPr>
          <w:rFonts w:cs="Times New Roman"/>
        </w:rPr>
        <w:t>e</w:t>
      </w:r>
      <w:r w:rsidRPr="009E236F">
        <w:rPr>
          <w:rFonts w:cs="Times New Roman"/>
        </w:rPr>
        <w:t xml:space="preserve"> a počíná</w:t>
      </w:r>
      <w:r w:rsidRPr="00A15479">
        <w:rPr>
          <w:rFonts w:cs="Times New Roman"/>
        </w:rPr>
        <w:t xml:space="preserve"> běžet prvním dnem kalendářního měsíce následujícího po měsíci, v němž byla výpověď druhé smluvní straně doručena.</w:t>
      </w:r>
    </w:p>
    <w:p w14:paraId="3DC1E546" w14:textId="77777777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581438" w:rsidRPr="00A15479">
        <w:rPr>
          <w:rFonts w:cs="Times New Roman"/>
        </w:rPr>
        <w:t>:</w:t>
      </w:r>
    </w:p>
    <w:p w14:paraId="528591D2" w14:textId="22C1A0FA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zhotovitel vady díla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 odstranění vad</w:t>
      </w:r>
      <w:r w:rsidR="00EA1AB4">
        <w:rPr>
          <w:rFonts w:cs="Times New Roman"/>
        </w:rPr>
        <w:t> </w:t>
      </w:r>
      <w:r w:rsidR="005A6059" w:rsidRPr="00A15479">
        <w:rPr>
          <w:rFonts w:cs="Times New Roman"/>
        </w:rPr>
        <w:t>bránících užívání díla</w:t>
      </w:r>
      <w:r w:rsidRPr="00A15479">
        <w:rPr>
          <w:rFonts w:cs="Times New Roman"/>
        </w:rPr>
        <w:t xml:space="preserve"> stanovené v akceptační</w:t>
      </w:r>
      <w:r w:rsidR="0060154C" w:rsidRPr="00A15479">
        <w:rPr>
          <w:rFonts w:cs="Times New Roman"/>
        </w:rPr>
        <w:t>m protokolu 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byl prohlášen úpadek zhotovitele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 zhotovitel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zhotovitel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77777777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FE5E8B" w:rsidRPr="00A15479">
        <w:rPr>
          <w:rFonts w:eastAsia="Calibri" w:cs="Times New Roman"/>
          <w:lang w:eastAsia="en-US"/>
        </w:rPr>
        <w:t>zhotovitel vstoupí do likvidace,</w:t>
      </w:r>
    </w:p>
    <w:p w14:paraId="727A1C13" w14:textId="49DE1724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plnění prováděno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42152F03" w:rsidR="00DA64A1" w:rsidRPr="00A15479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 xml:space="preserve">v případech, pro něž strany sjednaly smluvní pokutu </w:t>
      </w:r>
      <w:r w:rsidR="00EA1AB4">
        <w:rPr>
          <w:rFonts w:eastAsia="Calibri" w:cs="Times New Roman"/>
          <w:lang w:eastAsia="en-US"/>
        </w:rPr>
        <w:t xml:space="preserve">v čl. X odst. 3 </w:t>
      </w:r>
      <w:r>
        <w:rPr>
          <w:rFonts w:eastAsia="Calibri" w:cs="Times New Roman"/>
          <w:lang w:eastAsia="en-US"/>
        </w:rPr>
        <w:t>této smlouvy,</w:t>
      </w:r>
    </w:p>
    <w:p w14:paraId="0F6D6AD2" w14:textId="3D7C0D53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přesáhne-li doba trvání prodlení na straně zhotovitele 15 dnů z důvodů uvedených v čl.</w:t>
      </w:r>
      <w:r w:rsidR="00EA1AB4">
        <w:rPr>
          <w:rFonts w:cs="Times New Roman"/>
        </w:rPr>
        <w:t> </w:t>
      </w:r>
      <w:r w:rsidRPr="00A15479">
        <w:rPr>
          <w:rFonts w:cs="Times New Roman"/>
        </w:rPr>
        <w:t>III</w:t>
      </w:r>
      <w:r w:rsidR="00EA1AB4">
        <w:rPr>
          <w:rFonts w:cs="Times New Roman"/>
        </w:rPr>
        <w:t> </w:t>
      </w:r>
      <w:r w:rsidRPr="00A15479">
        <w:rPr>
          <w:rFonts w:cs="Times New Roman"/>
        </w:rPr>
        <w:t xml:space="preserve">odst. </w:t>
      </w:r>
      <w:r w:rsidR="00577ED5">
        <w:rPr>
          <w:rFonts w:cs="Times New Roman"/>
        </w:rPr>
        <w:t>7</w:t>
      </w:r>
      <w:r w:rsidRPr="00A15479">
        <w:rPr>
          <w:rFonts w:cs="Times New Roman"/>
        </w:rPr>
        <w:t xml:space="preserve"> této smlouvy.</w:t>
      </w:r>
    </w:p>
    <w:p w14:paraId="6270B9F5" w14:textId="07406A82" w:rsidR="005A03D1" w:rsidRPr="005A03D1" w:rsidRDefault="005A03D1" w:rsidP="003C61D8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005C773" w14:textId="2E6FBB3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676AA039" w:rsidR="00F74C17" w:rsidRPr="00E361D2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E361D2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</w:t>
      </w:r>
      <w:r w:rsidR="00A77D9A" w:rsidRPr="00E361D2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="00F269CE" w:rsidRPr="00C541C1">
        <w:rPr>
          <w:rStyle w:val="Siln"/>
          <w:rFonts w:cs="Times New Roman"/>
          <w:b w:val="0"/>
          <w:shd w:val="clear" w:color="auto" w:fill="FFFFFF"/>
        </w:rPr>
        <w:t>datov</w:t>
      </w:r>
      <w:r w:rsidR="00F269CE">
        <w:rPr>
          <w:rStyle w:val="Siln"/>
          <w:rFonts w:cs="Times New Roman"/>
          <w:b w:val="0"/>
          <w:shd w:val="clear" w:color="auto" w:fill="FFFFFF"/>
        </w:rPr>
        <w:t>ých</w:t>
      </w:r>
      <w:r w:rsidR="00F269CE" w:rsidRPr="00C541C1">
        <w:rPr>
          <w:rStyle w:val="Siln"/>
          <w:rFonts w:cs="Times New Roman"/>
          <w:b w:val="0"/>
          <w:shd w:val="clear" w:color="auto" w:fill="FFFFFF"/>
        </w:rPr>
        <w:t xml:space="preserve"> schrán</w:t>
      </w:r>
      <w:r w:rsidR="00F269CE">
        <w:rPr>
          <w:rStyle w:val="Siln"/>
          <w:rFonts w:cs="Times New Roman"/>
          <w:b w:val="0"/>
          <w:shd w:val="clear" w:color="auto" w:fill="FFFFFF"/>
        </w:rPr>
        <w:t>e</w:t>
      </w:r>
      <w:r w:rsidR="00F269CE" w:rsidRPr="00C541C1">
        <w:rPr>
          <w:rStyle w:val="Siln"/>
          <w:rFonts w:cs="Times New Roman"/>
          <w:b w:val="0"/>
          <w:shd w:val="clear" w:color="auto" w:fill="FFFFFF"/>
        </w:rPr>
        <w:t>k (ID</w:t>
      </w:r>
      <w:r w:rsidR="00F269CE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="00F269CE" w:rsidRPr="00C541C1">
        <w:rPr>
          <w:rStyle w:val="Siln"/>
          <w:rFonts w:cs="Times New Roman"/>
          <w:b w:val="0"/>
          <w:shd w:val="clear" w:color="auto" w:fill="FFFFFF"/>
        </w:rPr>
        <w:t>: c2zmahu</w:t>
      </w:r>
      <w:r w:rsidR="00F269CE">
        <w:rPr>
          <w:rStyle w:val="Siln"/>
          <w:rFonts w:cs="Times New Roman"/>
          <w:b w:val="0"/>
          <w:shd w:val="clear" w:color="auto" w:fill="FFFFFF"/>
        </w:rPr>
        <w:t xml:space="preserve">, ID datové schránky zhotovitele: </w:t>
      </w:r>
      <w:r w:rsidR="00A11283" w:rsidRPr="00250622">
        <w:rPr>
          <w:iCs/>
        </w:rPr>
        <w:t>fkcum74</w:t>
      </w:r>
      <w:r w:rsidR="00F269CE" w:rsidRPr="00C541C1">
        <w:rPr>
          <w:rStyle w:val="Siln"/>
          <w:rFonts w:cs="Times New Roman"/>
          <w:b w:val="0"/>
          <w:shd w:val="clear" w:color="auto" w:fill="FFFFFF"/>
        </w:rPr>
        <w:t>)</w:t>
      </w:r>
      <w:r w:rsidR="009E236F">
        <w:rPr>
          <w:rStyle w:val="Siln"/>
          <w:rFonts w:cs="Times New Roman"/>
          <w:b w:val="0"/>
          <w:shd w:val="clear" w:color="auto" w:fill="FFFFFF"/>
        </w:rPr>
        <w:t>.</w:t>
      </w:r>
      <w:r w:rsidR="00F269CE" w:rsidRPr="00C541C1">
        <w:rPr>
          <w:rStyle w:val="Siln"/>
          <w:rFonts w:cs="Times New Roman"/>
          <w:b w:val="0"/>
          <w:shd w:val="clear" w:color="auto" w:fill="FFFFFF"/>
        </w:rPr>
        <w:t xml:space="preserve"> </w:t>
      </w:r>
    </w:p>
    <w:p w14:paraId="4EA324EA" w14:textId="2C890D34" w:rsidR="00F74C17" w:rsidRPr="009E236F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E236F">
        <w:rPr>
          <w:rFonts w:cs="Times New Roman"/>
        </w:rPr>
        <w:t xml:space="preserve">Kontaktní osobou na straně objednatele je </w:t>
      </w:r>
      <w:r w:rsidR="0039056E">
        <w:rPr>
          <w:rFonts w:cs="Times New Roman"/>
        </w:rPr>
        <w:t>xxxxxxxxxxxxxxxx</w:t>
      </w:r>
    </w:p>
    <w:p w14:paraId="63CC12DA" w14:textId="5F40A694" w:rsidR="00F74C17" w:rsidRPr="00A15479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Kontaktní osobou na straně zhotovitele je </w:t>
      </w:r>
      <w:r w:rsidR="0039056E">
        <w:rPr>
          <w:iCs/>
        </w:rPr>
        <w:t>xxxxxxxxxxxxxxxxxxxxxxx</w:t>
      </w:r>
    </w:p>
    <w:p w14:paraId="033D8D04" w14:textId="14FF1640" w:rsidR="002C0BFC" w:rsidRDefault="00D55625" w:rsidP="00C139A2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 písemnosti související s touto smlouvou 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 zhotovitele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</w:t>
      </w:r>
      <w:r w:rsidR="00787E5A">
        <w:rPr>
          <w:rFonts w:cs="Times New Roman"/>
        </w:rPr>
        <w:t> odst. 1 tohot</w:t>
      </w:r>
      <w:r w:rsidRPr="00A15479">
        <w:rPr>
          <w:rFonts w:cs="Times New Roman"/>
        </w:rPr>
        <w:t>o článku.</w:t>
      </w:r>
    </w:p>
    <w:p w14:paraId="7A95DB4F" w14:textId="77777777" w:rsidR="00C139A2" w:rsidRPr="00C139A2" w:rsidRDefault="00C139A2" w:rsidP="00C139A2">
      <w:pPr>
        <w:spacing w:after="120" w:line="276" w:lineRule="auto"/>
        <w:jc w:val="both"/>
        <w:rPr>
          <w:rFonts w:cs="Times New Roman"/>
        </w:rPr>
      </w:pPr>
    </w:p>
    <w:p w14:paraId="6B578002" w14:textId="5864915C" w:rsidR="002C0BFC" w:rsidRPr="00A15479" w:rsidRDefault="00F269CE" w:rsidP="002C0BFC">
      <w:pPr>
        <w:pStyle w:val="Nadpis2"/>
        <w:spacing w:before="0" w:line="276" w:lineRule="auto"/>
        <w:rPr>
          <w:szCs w:val="22"/>
        </w:rPr>
      </w:pPr>
      <w:bookmarkStart w:id="8" w:name="_Hlk169184870"/>
      <w:bookmarkStart w:id="9" w:name="_Hlk145937672"/>
      <w:r w:rsidRPr="00A15479">
        <w:rPr>
          <w:szCs w:val="22"/>
        </w:rPr>
        <w:t>XI</w:t>
      </w:r>
      <w:r w:rsidR="009E236F">
        <w:rPr>
          <w:szCs w:val="22"/>
        </w:rPr>
        <w:t>II</w:t>
      </w:r>
      <w:r w:rsidRPr="00A15479">
        <w:rPr>
          <w:szCs w:val="22"/>
        </w:rPr>
        <w:t xml:space="preserve">. </w:t>
      </w:r>
      <w:bookmarkEnd w:id="8"/>
      <w:r w:rsidR="002C0BFC" w:rsidRPr="00A15479">
        <w:rPr>
          <w:szCs w:val="22"/>
        </w:rPr>
        <w:t xml:space="preserve">Sankční opatření proti státním příslušníkům </w:t>
      </w:r>
      <w:r w:rsidR="00DD4A00">
        <w:rPr>
          <w:szCs w:val="22"/>
        </w:rPr>
        <w:t>R</w:t>
      </w:r>
      <w:r w:rsidR="00DD4A00" w:rsidRPr="00A15479">
        <w:rPr>
          <w:szCs w:val="22"/>
        </w:rPr>
        <w:t xml:space="preserve">uské </w:t>
      </w:r>
      <w:r w:rsidR="002C0BFC" w:rsidRPr="00A15479">
        <w:rPr>
          <w:szCs w:val="22"/>
        </w:rPr>
        <w:t>federace</w:t>
      </w:r>
    </w:p>
    <w:p w14:paraId="4644D462" w14:textId="0BBAF0AD" w:rsidR="002C0BFC" w:rsidRPr="009E236F" w:rsidRDefault="008C2948" w:rsidP="00F269CE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9E236F">
        <w:rPr>
          <w:rFonts w:cs="Times New Roman"/>
          <w:color w:val="auto"/>
          <w:sz w:val="22"/>
        </w:rPr>
        <w:t>Zhotovitel</w:t>
      </w:r>
      <w:r w:rsidR="002C0BFC" w:rsidRPr="009E236F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F269CE" w:rsidRPr="009E236F">
        <w:rPr>
          <w:rFonts w:cs="Times New Roman"/>
          <w:color w:val="auto"/>
          <w:sz w:val="22"/>
        </w:rPr>
        <w:t> </w:t>
      </w:r>
      <w:r w:rsidR="002C0BFC" w:rsidRPr="009E236F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3E06C54F" w:rsidR="002C0BFC" w:rsidRPr="009E236F" w:rsidRDefault="008C2948" w:rsidP="00F269CE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9E236F">
        <w:rPr>
          <w:rFonts w:cs="Times New Roman"/>
          <w:color w:val="auto"/>
          <w:sz w:val="22"/>
        </w:rPr>
        <w:t>Zhotovitel</w:t>
      </w:r>
      <w:r w:rsidR="002C0BFC" w:rsidRPr="009E236F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7765B7EC" w:rsidR="002C0BFC" w:rsidRPr="009E236F" w:rsidRDefault="002C0BFC" w:rsidP="00F269CE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9E236F">
        <w:rPr>
          <w:rFonts w:cs="Times New Roman"/>
          <w:color w:val="auto"/>
          <w:sz w:val="22"/>
        </w:rPr>
        <w:t xml:space="preserve">V případě, že by v průběhu účinnosti této smlouvy </w:t>
      </w:r>
      <w:r w:rsidR="008C2948" w:rsidRPr="009E236F">
        <w:rPr>
          <w:rFonts w:cs="Times New Roman"/>
          <w:color w:val="auto"/>
          <w:sz w:val="22"/>
        </w:rPr>
        <w:t>zhotovitel</w:t>
      </w:r>
      <w:r w:rsidRPr="009E236F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8C2948" w:rsidRPr="009E236F">
        <w:rPr>
          <w:rFonts w:cs="Times New Roman"/>
          <w:color w:val="auto"/>
          <w:sz w:val="22"/>
        </w:rPr>
        <w:t>zhotovitel</w:t>
      </w:r>
      <w:r w:rsidRPr="009E236F">
        <w:rPr>
          <w:rFonts w:cs="Times New Roman"/>
          <w:color w:val="auto"/>
          <w:sz w:val="22"/>
        </w:rPr>
        <w:t xml:space="preserve"> stal určenou osobou, je</w:t>
      </w:r>
      <w:r w:rsidR="00F269CE" w:rsidRPr="009E236F">
        <w:rPr>
          <w:rFonts w:cs="Times New Roman"/>
          <w:color w:val="auto"/>
          <w:sz w:val="22"/>
        </w:rPr>
        <w:t> </w:t>
      </w:r>
      <w:r w:rsidRPr="009E236F">
        <w:rPr>
          <w:rFonts w:cs="Times New Roman"/>
          <w:color w:val="auto"/>
          <w:sz w:val="22"/>
        </w:rPr>
        <w:t>povinen o</w:t>
      </w:r>
      <w:r w:rsidR="00F269CE" w:rsidRPr="009E236F">
        <w:rPr>
          <w:rFonts w:cs="Times New Roman"/>
          <w:color w:val="auto"/>
          <w:sz w:val="22"/>
        </w:rPr>
        <w:t> </w:t>
      </w:r>
      <w:r w:rsidRPr="009E236F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F269CE" w:rsidRPr="009E236F">
        <w:rPr>
          <w:rFonts w:cs="Times New Roman"/>
          <w:color w:val="auto"/>
          <w:sz w:val="22"/>
        </w:rPr>
        <w:t> </w:t>
      </w:r>
      <w:r w:rsidRPr="009E236F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9E236F">
        <w:rPr>
          <w:rFonts w:cs="Times New Roman"/>
          <w:color w:val="auto"/>
          <w:sz w:val="22"/>
        </w:rPr>
        <w:t>o</w:t>
      </w:r>
      <w:r w:rsidRPr="009E236F">
        <w:rPr>
          <w:rFonts w:cs="Times New Roman"/>
          <w:color w:val="auto"/>
          <w:sz w:val="22"/>
        </w:rPr>
        <w:t>bjednateli v souvislosti s</w:t>
      </w:r>
      <w:r w:rsidR="00DE59DE" w:rsidRPr="009E236F">
        <w:rPr>
          <w:rFonts w:cs="Times New Roman"/>
          <w:color w:val="auto"/>
          <w:sz w:val="22"/>
        </w:rPr>
        <w:t> </w:t>
      </w:r>
      <w:r w:rsidRPr="009E236F">
        <w:rPr>
          <w:rFonts w:cs="Times New Roman"/>
          <w:color w:val="auto"/>
          <w:sz w:val="22"/>
        </w:rPr>
        <w:t>porušením</w:t>
      </w:r>
      <w:r w:rsidR="00DE59DE" w:rsidRPr="009E236F">
        <w:rPr>
          <w:rFonts w:cs="Times New Roman"/>
          <w:color w:val="auto"/>
          <w:sz w:val="22"/>
        </w:rPr>
        <w:t xml:space="preserve"> </w:t>
      </w:r>
      <w:r w:rsidRPr="009E236F">
        <w:rPr>
          <w:rFonts w:cs="Times New Roman"/>
          <w:color w:val="auto"/>
          <w:sz w:val="22"/>
        </w:rPr>
        <w:t xml:space="preserve">této povinnosti jakákoliv škoda, je </w:t>
      </w:r>
      <w:r w:rsidR="008C2948" w:rsidRPr="009E236F">
        <w:rPr>
          <w:rFonts w:cs="Times New Roman"/>
          <w:color w:val="auto"/>
          <w:sz w:val="22"/>
        </w:rPr>
        <w:t>zhotovitel</w:t>
      </w:r>
      <w:r w:rsidRPr="009E236F">
        <w:rPr>
          <w:rFonts w:cs="Times New Roman"/>
          <w:color w:val="auto"/>
          <w:sz w:val="22"/>
        </w:rPr>
        <w:t xml:space="preserve"> tuto škodu </w:t>
      </w:r>
      <w:r w:rsidR="008C2948" w:rsidRPr="009E236F">
        <w:rPr>
          <w:rFonts w:cs="Times New Roman"/>
          <w:color w:val="auto"/>
          <w:sz w:val="22"/>
        </w:rPr>
        <w:t>o</w:t>
      </w:r>
      <w:r w:rsidRPr="009E236F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9E236F">
        <w:rPr>
          <w:rFonts w:cs="Times New Roman"/>
          <w:color w:val="auto"/>
          <w:sz w:val="22"/>
        </w:rPr>
        <w:t>o</w:t>
      </w:r>
      <w:r w:rsidRPr="009E236F">
        <w:rPr>
          <w:rFonts w:cs="Times New Roman"/>
          <w:color w:val="auto"/>
          <w:sz w:val="22"/>
        </w:rPr>
        <w:t>bjednatele.</w:t>
      </w:r>
    </w:p>
    <w:bookmarkEnd w:id="9"/>
    <w:p w14:paraId="6090563C" w14:textId="77777777" w:rsidR="00435AF5" w:rsidRPr="00A15479" w:rsidRDefault="00435AF5" w:rsidP="00C139A2">
      <w:pPr>
        <w:spacing w:before="240" w:after="240" w:line="276" w:lineRule="auto"/>
        <w:rPr>
          <w:rFonts w:cs="Times New Roman"/>
          <w:b/>
          <w:bCs/>
          <w:highlight w:val="cyan"/>
          <w:lang w:eastAsia="ar-SA"/>
        </w:rPr>
      </w:pPr>
    </w:p>
    <w:p w14:paraId="1C492FCA" w14:textId="448BBCD0" w:rsidR="001D54B4" w:rsidRPr="00A15479" w:rsidRDefault="0092199F" w:rsidP="0007550F">
      <w:pPr>
        <w:pStyle w:val="Nadpis2"/>
        <w:spacing w:before="0" w:line="276" w:lineRule="auto"/>
        <w:rPr>
          <w:szCs w:val="22"/>
        </w:rPr>
      </w:pPr>
      <w:bookmarkStart w:id="10" w:name="_Hlk169184933"/>
      <w:r w:rsidRPr="00A15479">
        <w:rPr>
          <w:szCs w:val="22"/>
        </w:rPr>
        <w:t>X</w:t>
      </w:r>
      <w:r w:rsidR="009E236F">
        <w:rPr>
          <w:szCs w:val="22"/>
        </w:rPr>
        <w:t>I</w:t>
      </w:r>
      <w:r w:rsidRPr="00A15479">
        <w:rPr>
          <w:szCs w:val="22"/>
        </w:rPr>
        <w:t xml:space="preserve">V. </w:t>
      </w:r>
      <w:bookmarkEnd w:id="10"/>
      <w:r w:rsidR="001D54B4" w:rsidRPr="00A15479">
        <w:rPr>
          <w:szCs w:val="22"/>
        </w:rPr>
        <w:t>Závěrečná ustanovení</w:t>
      </w: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případě, že by se stalo některé ustanovení smlouvy neplatným, zůstávají ostatní ustanovení i nadále </w:t>
      </w:r>
      <w:r w:rsidRPr="00A15479">
        <w:rPr>
          <w:rFonts w:cs="Times New Roman"/>
        </w:rPr>
        <w:lastRenderedPageBreak/>
        <w:t>v platnosti, ledaže právní předpis stanoví jinak. Práva a povinnosti smluvních stran z této smlouvy přecházejí na jejich právní nástupce.</w:t>
      </w:r>
    </w:p>
    <w:p w14:paraId="74E4568C" w14:textId="7A0150E6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1" w:name="_Hlk145937999"/>
      <w:r w:rsidRPr="00A15479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11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5A35587F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zároveň zavazují, že všechny informace, které jim byly svěřeny druhou smluvní stranou, nezpřístupní třetím osobám pro jiné účely</w:t>
      </w:r>
      <w:r w:rsidR="0092199F">
        <w:rPr>
          <w:rFonts w:cs="Times New Roman"/>
        </w:rPr>
        <w:t xml:space="preserve"> </w:t>
      </w:r>
      <w:r w:rsidRPr="00A15479">
        <w:rPr>
          <w:rFonts w:cs="Times New Roman"/>
        </w:rPr>
        <w:t>než pro plnění závazků stanovených touto smlouvou.</w:t>
      </w:r>
    </w:p>
    <w:p w14:paraId="34CC8F0A" w14:textId="77777777" w:rsidR="00A529A7" w:rsidRPr="0060154C" w:rsidRDefault="00A529A7" w:rsidP="00A529A7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Tato smlouva je vyhotovena ve dvou stejnopisech, z nichž každý stejnopis má platnost originálu</w:t>
      </w:r>
      <w:r>
        <w:rPr>
          <w:rFonts w:cs="Times New Roman"/>
        </w:rPr>
        <w:t>,</w:t>
      </w:r>
      <w:r w:rsidRPr="0060154C">
        <w:rPr>
          <w:rFonts w:cs="Times New Roman"/>
        </w:rPr>
        <w:t xml:space="preserve"> </w:t>
      </w:r>
      <w:r>
        <w:rPr>
          <w:rFonts w:cs="Times New Roman"/>
        </w:rPr>
        <w:t>z</w:t>
      </w:r>
      <w:r w:rsidRPr="0060154C">
        <w:rPr>
          <w:rFonts w:cs="Times New Roman"/>
        </w:rPr>
        <w:t xml:space="preserve">hotovitel a objednatel obdrží po jednom vyhotovení.  </w:t>
      </w:r>
    </w:p>
    <w:p w14:paraId="7A7DDECF" w14:textId="00766F9A" w:rsidR="003B6E46" w:rsidRPr="00A15479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A15479">
        <w:rPr>
          <w:rFonts w:cs="Times New Roman"/>
        </w:rPr>
        <w:t>, ledaže</w:t>
      </w:r>
      <w:r w:rsidR="00AD1951" w:rsidRPr="00A15479">
        <w:rPr>
          <w:rFonts w:cs="Times New Roman"/>
        </w:rPr>
        <w:t xml:space="preserve"> </w:t>
      </w:r>
      <w:r w:rsidR="00C954B8" w:rsidRPr="00A15479">
        <w:rPr>
          <w:rFonts w:cs="Times New Roman"/>
        </w:rPr>
        <w:t>oprávnění k jejich postoupení bez souhlasu druhé strany přímo vyplývá z ujednání v této smlouvě obsaženém</w:t>
      </w:r>
      <w:r w:rsidRPr="00A15479">
        <w:rPr>
          <w:rFonts w:cs="Times New Roman"/>
        </w:rPr>
        <w:t>. K přechodu práv a povinností na právní nástupce stran se souhlas nevyžaduje.</w:t>
      </w:r>
    </w:p>
    <w:p w14:paraId="49D99945" w14:textId="7EFD3A02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výslovně souhlasí s uveřejněním této smlouvy v registru smluv </w:t>
      </w:r>
      <w:r w:rsidR="0092199F" w:rsidRPr="00A15479">
        <w:rPr>
          <w:rFonts w:cs="Times New Roman"/>
        </w:rPr>
        <w:t xml:space="preserve">dle zákona č. 340/2015 Sb., o zvláštních podmínkách účinnosti některých smluv, uveřejňování těchto smluv a o registru smluv, ve znění pozdějších předpisů (zákon o registru smluv). Objednatel zajistí zveřejnění smlouvy zasláním správci registru smluv </w:t>
      </w:r>
      <w:r w:rsidR="0092199F">
        <w:rPr>
          <w:rFonts w:cs="Times New Roman"/>
        </w:rPr>
        <w:t>po</w:t>
      </w:r>
      <w:r w:rsidR="0092199F" w:rsidRPr="00A15479">
        <w:rPr>
          <w:rFonts w:cs="Times New Roman"/>
        </w:rPr>
        <w:t xml:space="preserve"> podpisu smlouvy oběma smluvními stranami. Smluvní strany dále prohlašují, že skutečnosti uvedené v této smlouvě nepovažují</w:t>
      </w:r>
      <w:r w:rsidR="0092199F">
        <w:rPr>
          <w:rFonts w:cs="Times New Roman"/>
        </w:rPr>
        <w:t xml:space="preserve"> </w:t>
      </w:r>
      <w:r w:rsidR="0092199F" w:rsidRPr="00A15479">
        <w:rPr>
          <w:rFonts w:cs="Times New Roman"/>
        </w:rPr>
        <w:t>za obchodní</w:t>
      </w:r>
      <w:r w:rsidR="0078696B">
        <w:rPr>
          <w:rFonts w:cs="Times New Roman"/>
        </w:rPr>
        <w:t xml:space="preserve"> </w:t>
      </w:r>
      <w:r w:rsidR="0092199F" w:rsidRPr="00A15479">
        <w:rPr>
          <w:rFonts w:cs="Times New Roman"/>
        </w:rPr>
        <w:t>tajemství ve</w:t>
      </w:r>
      <w:r w:rsidR="0078696B">
        <w:rPr>
          <w:rFonts w:cs="Times New Roman"/>
        </w:rPr>
        <w:t xml:space="preserve"> </w:t>
      </w:r>
      <w:r w:rsidR="0092199F" w:rsidRPr="00A15479">
        <w:rPr>
          <w:rFonts w:cs="Times New Roman"/>
        </w:rPr>
        <w:t>smyslu ustanovení</w:t>
      </w:r>
      <w:r w:rsidR="0092199F">
        <w:rPr>
          <w:rFonts w:cs="Times New Roman"/>
        </w:rPr>
        <w:t xml:space="preserve"> </w:t>
      </w:r>
      <w:r w:rsidR="0092199F" w:rsidRPr="00A15479">
        <w:rPr>
          <w:rFonts w:cs="Times New Roman"/>
        </w:rPr>
        <w:t>§ 504 občanského zákoníku a udělují svolení k jejich užití a zveřejnění bez</w:t>
      </w:r>
      <w:r w:rsidR="0092199F">
        <w:rPr>
          <w:rFonts w:cs="Times New Roman"/>
        </w:rPr>
        <w:t> </w:t>
      </w:r>
      <w:r w:rsidR="0092199F" w:rsidRPr="00A15479">
        <w:rPr>
          <w:rFonts w:cs="Times New Roman"/>
        </w:rPr>
        <w:t xml:space="preserve">stanovení jakýchkoliv dalších </w:t>
      </w:r>
      <w:r w:rsidR="002A23D2" w:rsidRPr="00A15479">
        <w:rPr>
          <w:rFonts w:cs="Times New Roman"/>
        </w:rPr>
        <w:t>podmínek</w:t>
      </w:r>
      <w:r w:rsidRPr="00A15479">
        <w:rPr>
          <w:rFonts w:cs="Times New Roman"/>
        </w:rPr>
        <w:t>.</w:t>
      </w:r>
    </w:p>
    <w:p w14:paraId="3BD9BF76" w14:textId="40576BE3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2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2"/>
    <w:p w14:paraId="3F5DA56F" w14:textId="77777777" w:rsidR="0087204D" w:rsidRPr="00A15479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podpisem této smlouvy souhlasí s poskytnutím informací o smlouvě v rozsahu zákona č. 106/1999 Sb., o svobodném přístupu k informacím, ve znění pozdějších předpisů.</w:t>
      </w:r>
    </w:p>
    <w:p w14:paraId="6658E133" w14:textId="77777777" w:rsidR="0092199F" w:rsidRPr="0070215C" w:rsidRDefault="0092199F" w:rsidP="0092199F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0215C">
        <w:rPr>
          <w:rFonts w:cs="Times New Roman"/>
        </w:rPr>
        <w:t>Objednatel uzavírá smlouvu v souladu s ustanovením § 27 odst. 6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2C5AB325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3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7978A6D5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92199F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53A76B84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 dodatkem nebo</w:t>
      </w:r>
      <w:r w:rsidR="0092199F">
        <w:rPr>
          <w:rFonts w:cs="Times New Roman"/>
        </w:rPr>
        <w:t> 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13"/>
    <w:p w14:paraId="40170612" w14:textId="77777777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Smluvní strany dále prohlašují, že si smlouvu, včetně jejích příloh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vlastnoručně podepisují.</w:t>
      </w:r>
    </w:p>
    <w:p w14:paraId="4E50C877" w14:textId="77777777" w:rsidR="001D54B4" w:rsidRPr="00A15479" w:rsidRDefault="001D54B4" w:rsidP="0007550F">
      <w:pPr>
        <w:spacing w:after="120" w:line="276" w:lineRule="auto"/>
        <w:ind w:hanging="284"/>
        <w:jc w:val="both"/>
        <w:rPr>
          <w:rFonts w:cs="Times New Roman"/>
        </w:rPr>
      </w:pPr>
    </w:p>
    <w:p w14:paraId="7BE07EA2" w14:textId="77777777" w:rsidR="0092199F" w:rsidRPr="009E236F" w:rsidRDefault="0092199F" w:rsidP="0092199F">
      <w:pPr>
        <w:spacing w:after="120" w:line="276" w:lineRule="auto"/>
        <w:ind w:hanging="284"/>
        <w:rPr>
          <w:rFonts w:cs="Times New Roman"/>
          <w:u w:val="single"/>
        </w:rPr>
      </w:pPr>
      <w:r w:rsidRPr="009E236F">
        <w:rPr>
          <w:rFonts w:cs="Times New Roman"/>
          <w:u w:val="single"/>
        </w:rPr>
        <w:t xml:space="preserve">Příloha: </w:t>
      </w:r>
    </w:p>
    <w:p w14:paraId="6E6703C3" w14:textId="77777777" w:rsidR="0092199F" w:rsidRPr="00A15479" w:rsidRDefault="0092199F" w:rsidP="0092199F">
      <w:pPr>
        <w:spacing w:after="120" w:line="276" w:lineRule="auto"/>
        <w:ind w:hanging="284"/>
        <w:rPr>
          <w:rFonts w:cs="Times New Roman"/>
          <w:i/>
        </w:rPr>
      </w:pPr>
      <w:r w:rsidRPr="009E236F">
        <w:rPr>
          <w:rFonts w:cs="Times New Roman"/>
        </w:rPr>
        <w:t>č. 1 –</w:t>
      </w:r>
      <w:r w:rsidRPr="009E236F">
        <w:rPr>
          <w:rFonts w:cs="Times New Roman"/>
          <w:i/>
        </w:rPr>
        <w:t xml:space="preserve"> </w:t>
      </w:r>
      <w:r w:rsidRPr="009E236F">
        <w:rPr>
          <w:rFonts w:cs="Times New Roman"/>
        </w:rPr>
        <w:t>Specifikace předmětu smlouvy</w:t>
      </w:r>
    </w:p>
    <w:p w14:paraId="010833E0" w14:textId="77777777" w:rsidR="0092199F" w:rsidRPr="00A15479" w:rsidRDefault="0092199F" w:rsidP="0092199F">
      <w:pPr>
        <w:spacing w:after="120" w:line="276" w:lineRule="auto"/>
        <w:ind w:hanging="284"/>
        <w:rPr>
          <w:rFonts w:cs="Times New Roman"/>
        </w:rPr>
      </w:pPr>
    </w:p>
    <w:p w14:paraId="32BAB85F" w14:textId="7185C37E" w:rsidR="0092199F" w:rsidRPr="00A15479" w:rsidRDefault="0092199F" w:rsidP="0092199F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V Praze dne</w:t>
      </w:r>
      <w:r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  <w:t>V</w:t>
      </w:r>
      <w:r w:rsidR="007F310B">
        <w:rPr>
          <w:rFonts w:cs="Times New Roman"/>
        </w:rPr>
        <w:t xml:space="preserve"> Praze </w:t>
      </w:r>
      <w:r w:rsidRPr="00A15479">
        <w:rPr>
          <w:rFonts w:cs="Times New Roman"/>
        </w:rPr>
        <w:t xml:space="preserve">dne </w:t>
      </w:r>
    </w:p>
    <w:p w14:paraId="403FDD7E" w14:textId="433724B6" w:rsidR="0092199F" w:rsidRDefault="0092199F" w:rsidP="0092199F">
      <w:pPr>
        <w:spacing w:after="120" w:line="276" w:lineRule="auto"/>
        <w:rPr>
          <w:rFonts w:cs="Times New Roman"/>
        </w:rPr>
      </w:pPr>
    </w:p>
    <w:p w14:paraId="6D210CF7" w14:textId="521E9E2B" w:rsidR="0092199F" w:rsidRDefault="0092199F" w:rsidP="0092199F">
      <w:pPr>
        <w:spacing w:after="120" w:line="276" w:lineRule="auto"/>
        <w:rPr>
          <w:rFonts w:cs="Times New Roman"/>
        </w:rPr>
      </w:pPr>
    </w:p>
    <w:p w14:paraId="2ACE81CA" w14:textId="77777777" w:rsidR="00A529A7" w:rsidRDefault="00A529A7" w:rsidP="0092199F">
      <w:pPr>
        <w:spacing w:after="120" w:line="276" w:lineRule="auto"/>
        <w:rPr>
          <w:rFonts w:cs="Times New Roman"/>
        </w:rPr>
      </w:pPr>
    </w:p>
    <w:p w14:paraId="2D3630DC" w14:textId="77777777" w:rsidR="00A529A7" w:rsidRDefault="00A529A7" w:rsidP="0092199F">
      <w:pPr>
        <w:spacing w:after="120" w:line="276" w:lineRule="auto"/>
        <w:rPr>
          <w:rFonts w:cs="Times New Roman"/>
        </w:rPr>
      </w:pPr>
    </w:p>
    <w:p w14:paraId="1694A140" w14:textId="77777777" w:rsidR="00A529A7" w:rsidRPr="00A15479" w:rsidRDefault="00A529A7" w:rsidP="0092199F">
      <w:pPr>
        <w:spacing w:after="120" w:line="276" w:lineRule="auto"/>
        <w:rPr>
          <w:rFonts w:cs="Times New Roman"/>
        </w:rPr>
      </w:pPr>
    </w:p>
    <w:p w14:paraId="27FB4E54" w14:textId="02641B50" w:rsidR="0092199F" w:rsidRPr="00A15479" w:rsidRDefault="0092199F" w:rsidP="0092199F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………………………………..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  <w:t>………………………………………….</w:t>
      </w:r>
    </w:p>
    <w:p w14:paraId="6EF8A3E3" w14:textId="5B357692" w:rsidR="0092199F" w:rsidRPr="009E236F" w:rsidRDefault="0092199F" w:rsidP="0092199F">
      <w:pPr>
        <w:spacing w:line="276" w:lineRule="auto"/>
        <w:ind w:hanging="284"/>
        <w:rPr>
          <w:rFonts w:cs="Times New Roman"/>
          <w:b/>
        </w:rPr>
      </w:pPr>
      <w:r w:rsidRPr="009E236F">
        <w:rPr>
          <w:rFonts w:cs="Times New Roman"/>
          <w:b/>
        </w:rPr>
        <w:t xml:space="preserve">Mgr. Adam Švejda </w:t>
      </w:r>
      <w:r w:rsidRPr="009E236F">
        <w:rPr>
          <w:rFonts w:cs="Times New Roman"/>
          <w:b/>
        </w:rPr>
        <w:tab/>
      </w:r>
      <w:r w:rsidRPr="009E236F">
        <w:rPr>
          <w:rFonts w:cs="Times New Roman"/>
          <w:b/>
        </w:rPr>
        <w:tab/>
      </w:r>
      <w:r w:rsidRPr="009E236F">
        <w:rPr>
          <w:rFonts w:cs="Times New Roman"/>
          <w:b/>
        </w:rPr>
        <w:tab/>
      </w:r>
      <w:r w:rsidRPr="009E236F">
        <w:rPr>
          <w:rFonts w:cs="Times New Roman"/>
          <w:b/>
        </w:rPr>
        <w:tab/>
      </w:r>
      <w:r w:rsidRPr="009E236F">
        <w:rPr>
          <w:rFonts w:cs="Times New Roman"/>
          <w:b/>
        </w:rPr>
        <w:tab/>
      </w:r>
      <w:r w:rsidR="007F310B" w:rsidRPr="007F310B">
        <w:rPr>
          <w:b/>
          <w:bCs/>
          <w:iCs/>
        </w:rPr>
        <w:t>Ing. Otakar Hrubý</w:t>
      </w:r>
    </w:p>
    <w:p w14:paraId="53B41E38" w14:textId="77777777" w:rsidR="0092199F" w:rsidRPr="00A15479" w:rsidRDefault="0092199F" w:rsidP="0092199F">
      <w:pPr>
        <w:spacing w:after="120" w:line="276" w:lineRule="auto"/>
        <w:ind w:hanging="284"/>
        <w:rPr>
          <w:rFonts w:cs="Times New Roman"/>
        </w:rPr>
      </w:pPr>
      <w:r w:rsidRPr="009E236F">
        <w:rPr>
          <w:rFonts w:cs="Times New Roman"/>
        </w:rPr>
        <w:t>zástupce ředitele pro ekonomickou a provozní činnost</w:t>
      </w:r>
      <w:r w:rsidRPr="009E236F">
        <w:rPr>
          <w:rFonts w:cs="Times New Roman"/>
        </w:rPr>
        <w:tab/>
        <w:t>……….</w:t>
      </w:r>
    </w:p>
    <w:p w14:paraId="3FF833C5" w14:textId="4037AA5A" w:rsidR="0092199F" w:rsidRPr="00A15479" w:rsidRDefault="0092199F" w:rsidP="0092199F">
      <w:pPr>
        <w:spacing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Institut plánování a rozvoje hlavního města Prahy,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</w:p>
    <w:p w14:paraId="4AE2C43C" w14:textId="6C484B0E" w:rsidR="006C1EDF" w:rsidRPr="00A15479" w:rsidRDefault="0092199F" w:rsidP="005C6480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příspěvková organizace</w:t>
      </w:r>
    </w:p>
    <w:sectPr w:rsidR="006C1EDF" w:rsidRPr="00A1547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792AA" w14:textId="77777777" w:rsidR="000611EB" w:rsidRDefault="000611EB">
      <w:r>
        <w:separator/>
      </w:r>
    </w:p>
  </w:endnote>
  <w:endnote w:type="continuationSeparator" w:id="0">
    <w:p w14:paraId="12C08315" w14:textId="77777777" w:rsidR="000611EB" w:rsidRDefault="0006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81E75" w14:textId="77777777" w:rsidR="000611EB" w:rsidRDefault="000611EB">
      <w:r>
        <w:separator/>
      </w:r>
    </w:p>
  </w:footnote>
  <w:footnote w:type="continuationSeparator" w:id="0">
    <w:p w14:paraId="13FCB58B" w14:textId="77777777" w:rsidR="000611EB" w:rsidRDefault="00061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6B3F1645" w:rsidR="00A94B18" w:rsidRPr="003A0BDD" w:rsidRDefault="00A94B18">
    <w:pPr>
      <w:pStyle w:val="Standardnte"/>
      <w:tabs>
        <w:tab w:val="left" w:pos="828"/>
      </w:tabs>
      <w:rPr>
        <w:sz w:val="22"/>
      </w:rPr>
    </w:pPr>
    <w:r w:rsidRPr="003A0BDD">
      <w:rPr>
        <w:sz w:val="22"/>
      </w:rPr>
      <w:t>č. smlouvy objednatele: ZAK</w:t>
    </w:r>
    <w:r w:rsidR="00512330" w:rsidRPr="003A0BDD">
      <w:rPr>
        <w:sz w:val="22"/>
      </w:rPr>
      <w:t xml:space="preserve"> </w:t>
    </w:r>
    <w:r w:rsidR="003A0BDD" w:rsidRPr="003A0BDD">
      <w:rPr>
        <w:sz w:val="22"/>
      </w:rPr>
      <w:t>25-0</w:t>
    </w:r>
    <w:r w:rsidR="000C08CC">
      <w:rPr>
        <w:sz w:val="22"/>
      </w:rPr>
      <w:t>129</w:t>
    </w:r>
  </w:p>
  <w:p w14:paraId="40A69BC9" w14:textId="40A467C5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 w:rsidRPr="003A0BDD">
      <w:t>č. smlouvy zhotovitele</w:t>
    </w:r>
    <w:r w:rsidR="00B53DC0" w:rsidRPr="003A0BDD">
      <w:t>:</w:t>
    </w:r>
    <w:r w:rsidR="00B53DC0"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6F2354C"/>
    <w:multiLevelType w:val="hybridMultilevel"/>
    <w:tmpl w:val="BA26E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E909C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6" w15:restartNumberingAfterBreak="0">
    <w:nsid w:val="1B5415D2"/>
    <w:multiLevelType w:val="hybridMultilevel"/>
    <w:tmpl w:val="D032B104"/>
    <w:lvl w:ilvl="0" w:tplc="AD74D9F2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9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E64650"/>
    <w:multiLevelType w:val="hybridMultilevel"/>
    <w:tmpl w:val="2052664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100329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8023E94"/>
    <w:multiLevelType w:val="hybridMultilevel"/>
    <w:tmpl w:val="E34205D0"/>
    <w:lvl w:ilvl="0" w:tplc="18667FE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6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8B006A"/>
    <w:multiLevelType w:val="hybridMultilevel"/>
    <w:tmpl w:val="3B8A9B80"/>
    <w:lvl w:ilvl="0" w:tplc="00D40078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A21136"/>
    <w:multiLevelType w:val="hybridMultilevel"/>
    <w:tmpl w:val="FE4072E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7F5440"/>
    <w:multiLevelType w:val="hybridMultilevel"/>
    <w:tmpl w:val="E280F5F2"/>
    <w:lvl w:ilvl="0" w:tplc="1270ACD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856121">
    <w:abstractNumId w:val="0"/>
  </w:num>
  <w:num w:numId="2" w16cid:durableId="1245645958">
    <w:abstractNumId w:val="11"/>
  </w:num>
  <w:num w:numId="3" w16cid:durableId="1878664791">
    <w:abstractNumId w:val="33"/>
  </w:num>
  <w:num w:numId="4" w16cid:durableId="635718412">
    <w:abstractNumId w:val="41"/>
  </w:num>
  <w:num w:numId="5" w16cid:durableId="491602558">
    <w:abstractNumId w:val="31"/>
  </w:num>
  <w:num w:numId="6" w16cid:durableId="713771360">
    <w:abstractNumId w:val="45"/>
  </w:num>
  <w:num w:numId="7" w16cid:durableId="768309888">
    <w:abstractNumId w:val="32"/>
  </w:num>
  <w:num w:numId="8" w16cid:durableId="1702170504">
    <w:abstractNumId w:val="21"/>
  </w:num>
  <w:num w:numId="9" w16cid:durableId="662512119">
    <w:abstractNumId w:val="42"/>
  </w:num>
  <w:num w:numId="10" w16cid:durableId="929194888">
    <w:abstractNumId w:val="37"/>
  </w:num>
  <w:num w:numId="11" w16cid:durableId="1717504401">
    <w:abstractNumId w:val="20"/>
  </w:num>
  <w:num w:numId="12" w16cid:durableId="1392777779">
    <w:abstractNumId w:val="28"/>
  </w:num>
  <w:num w:numId="13" w16cid:durableId="2116049553">
    <w:abstractNumId w:val="36"/>
  </w:num>
  <w:num w:numId="14" w16cid:durableId="467355772">
    <w:abstractNumId w:val="27"/>
  </w:num>
  <w:num w:numId="15" w16cid:durableId="1008101538">
    <w:abstractNumId w:val="24"/>
  </w:num>
  <w:num w:numId="16" w16cid:durableId="1492987458">
    <w:abstractNumId w:val="44"/>
  </w:num>
  <w:num w:numId="17" w16cid:durableId="674574869">
    <w:abstractNumId w:val="47"/>
  </w:num>
  <w:num w:numId="18" w16cid:durableId="1464812510">
    <w:abstractNumId w:val="40"/>
  </w:num>
  <w:num w:numId="19" w16cid:durableId="360980420">
    <w:abstractNumId w:val="35"/>
  </w:num>
  <w:num w:numId="20" w16cid:durableId="1839075313">
    <w:abstractNumId w:val="38"/>
  </w:num>
  <w:num w:numId="21" w16cid:durableId="1185285890">
    <w:abstractNumId w:val="29"/>
  </w:num>
  <w:num w:numId="22" w16cid:durableId="663507170">
    <w:abstractNumId w:val="23"/>
  </w:num>
  <w:num w:numId="23" w16cid:durableId="304286576">
    <w:abstractNumId w:val="2"/>
  </w:num>
  <w:num w:numId="24" w16cid:durableId="1683629359">
    <w:abstractNumId w:val="14"/>
  </w:num>
  <w:num w:numId="25" w16cid:durableId="107548896">
    <w:abstractNumId w:val="1"/>
  </w:num>
  <w:num w:numId="26" w16cid:durableId="1744527015">
    <w:abstractNumId w:val="5"/>
  </w:num>
  <w:num w:numId="27" w16cid:durableId="1875607278">
    <w:abstractNumId w:val="8"/>
  </w:num>
  <w:num w:numId="28" w16cid:durableId="545871324">
    <w:abstractNumId w:val="12"/>
  </w:num>
  <w:num w:numId="29" w16cid:durableId="1420559867">
    <w:abstractNumId w:val="22"/>
  </w:num>
  <w:num w:numId="30" w16cid:durableId="1309625173">
    <w:abstractNumId w:val="30"/>
  </w:num>
  <w:num w:numId="31" w16cid:durableId="208301718">
    <w:abstractNumId w:val="25"/>
  </w:num>
  <w:num w:numId="32" w16cid:durableId="1070272579">
    <w:abstractNumId w:val="46"/>
  </w:num>
  <w:num w:numId="33" w16cid:durableId="1152019651">
    <w:abstractNumId w:val="26"/>
  </w:num>
  <w:num w:numId="34" w16cid:durableId="1365404784">
    <w:abstractNumId w:val="39"/>
  </w:num>
  <w:num w:numId="35" w16cid:durableId="699627694">
    <w:abstractNumId w:val="34"/>
  </w:num>
  <w:num w:numId="36" w16cid:durableId="1217203483">
    <w:abstractNumId w:val="4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72DD"/>
    <w:rsid w:val="000209AC"/>
    <w:rsid w:val="000214B8"/>
    <w:rsid w:val="00026DC4"/>
    <w:rsid w:val="00027440"/>
    <w:rsid w:val="00030464"/>
    <w:rsid w:val="00033DCA"/>
    <w:rsid w:val="00034BB4"/>
    <w:rsid w:val="000374C6"/>
    <w:rsid w:val="00040AED"/>
    <w:rsid w:val="00041C27"/>
    <w:rsid w:val="00043028"/>
    <w:rsid w:val="000611EB"/>
    <w:rsid w:val="0007397E"/>
    <w:rsid w:val="00074727"/>
    <w:rsid w:val="0007550F"/>
    <w:rsid w:val="000840F8"/>
    <w:rsid w:val="000868C1"/>
    <w:rsid w:val="00087C5E"/>
    <w:rsid w:val="00090F66"/>
    <w:rsid w:val="000943FC"/>
    <w:rsid w:val="000A6D7E"/>
    <w:rsid w:val="000A6EB0"/>
    <w:rsid w:val="000B1435"/>
    <w:rsid w:val="000B577A"/>
    <w:rsid w:val="000B6DDD"/>
    <w:rsid w:val="000C08CC"/>
    <w:rsid w:val="000C3E19"/>
    <w:rsid w:val="000C5B50"/>
    <w:rsid w:val="000D1F05"/>
    <w:rsid w:val="000D2FEF"/>
    <w:rsid w:val="000D5071"/>
    <w:rsid w:val="000D58FD"/>
    <w:rsid w:val="000E19BD"/>
    <w:rsid w:val="000E270B"/>
    <w:rsid w:val="000E33F5"/>
    <w:rsid w:val="000E5E8B"/>
    <w:rsid w:val="000E7CD4"/>
    <w:rsid w:val="000F1784"/>
    <w:rsid w:val="000F2124"/>
    <w:rsid w:val="000F3484"/>
    <w:rsid w:val="000F439E"/>
    <w:rsid w:val="001015E7"/>
    <w:rsid w:val="00103249"/>
    <w:rsid w:val="0010435D"/>
    <w:rsid w:val="001147E2"/>
    <w:rsid w:val="0012035D"/>
    <w:rsid w:val="00125A04"/>
    <w:rsid w:val="00127A16"/>
    <w:rsid w:val="00127B5C"/>
    <w:rsid w:val="0013180B"/>
    <w:rsid w:val="00133067"/>
    <w:rsid w:val="001343FA"/>
    <w:rsid w:val="00140E6D"/>
    <w:rsid w:val="00141634"/>
    <w:rsid w:val="00141922"/>
    <w:rsid w:val="001423F0"/>
    <w:rsid w:val="0014580A"/>
    <w:rsid w:val="00146637"/>
    <w:rsid w:val="00150A9D"/>
    <w:rsid w:val="00154AA3"/>
    <w:rsid w:val="00162DBA"/>
    <w:rsid w:val="0016457C"/>
    <w:rsid w:val="001648B6"/>
    <w:rsid w:val="00165646"/>
    <w:rsid w:val="00167B18"/>
    <w:rsid w:val="00172242"/>
    <w:rsid w:val="001725C2"/>
    <w:rsid w:val="00173A25"/>
    <w:rsid w:val="00175908"/>
    <w:rsid w:val="00177724"/>
    <w:rsid w:val="00180CDB"/>
    <w:rsid w:val="0018396E"/>
    <w:rsid w:val="00190A55"/>
    <w:rsid w:val="00192508"/>
    <w:rsid w:val="00197677"/>
    <w:rsid w:val="001A4B2B"/>
    <w:rsid w:val="001A6322"/>
    <w:rsid w:val="001A63F1"/>
    <w:rsid w:val="001A6DFA"/>
    <w:rsid w:val="001C2399"/>
    <w:rsid w:val="001C4E25"/>
    <w:rsid w:val="001D2F35"/>
    <w:rsid w:val="001D370F"/>
    <w:rsid w:val="001D54B4"/>
    <w:rsid w:val="001D6671"/>
    <w:rsid w:val="001E48DD"/>
    <w:rsid w:val="001E712E"/>
    <w:rsid w:val="001F1982"/>
    <w:rsid w:val="001F2C9E"/>
    <w:rsid w:val="001F38CB"/>
    <w:rsid w:val="001F429A"/>
    <w:rsid w:val="001F7E7D"/>
    <w:rsid w:val="002018A2"/>
    <w:rsid w:val="002057EB"/>
    <w:rsid w:val="002159C4"/>
    <w:rsid w:val="002234EC"/>
    <w:rsid w:val="00223B9C"/>
    <w:rsid w:val="00224D81"/>
    <w:rsid w:val="002263BD"/>
    <w:rsid w:val="002268D8"/>
    <w:rsid w:val="00227E02"/>
    <w:rsid w:val="00230347"/>
    <w:rsid w:val="00234EDD"/>
    <w:rsid w:val="00236456"/>
    <w:rsid w:val="0023675C"/>
    <w:rsid w:val="00240680"/>
    <w:rsid w:val="00241362"/>
    <w:rsid w:val="002440B2"/>
    <w:rsid w:val="002442B7"/>
    <w:rsid w:val="00251F1A"/>
    <w:rsid w:val="002537D4"/>
    <w:rsid w:val="00253B68"/>
    <w:rsid w:val="00257374"/>
    <w:rsid w:val="00263F0D"/>
    <w:rsid w:val="00264F49"/>
    <w:rsid w:val="002667F0"/>
    <w:rsid w:val="00273077"/>
    <w:rsid w:val="002743F7"/>
    <w:rsid w:val="00281EE1"/>
    <w:rsid w:val="0028267A"/>
    <w:rsid w:val="00282999"/>
    <w:rsid w:val="00283F23"/>
    <w:rsid w:val="0028626F"/>
    <w:rsid w:val="0029232D"/>
    <w:rsid w:val="00293614"/>
    <w:rsid w:val="002953D6"/>
    <w:rsid w:val="002A0854"/>
    <w:rsid w:val="002A1B71"/>
    <w:rsid w:val="002A23D2"/>
    <w:rsid w:val="002A5351"/>
    <w:rsid w:val="002A6C4C"/>
    <w:rsid w:val="002B29A8"/>
    <w:rsid w:val="002C0981"/>
    <w:rsid w:val="002C0A8D"/>
    <w:rsid w:val="002C0BFC"/>
    <w:rsid w:val="002C173E"/>
    <w:rsid w:val="002C7438"/>
    <w:rsid w:val="002D2B5D"/>
    <w:rsid w:val="002D4DF5"/>
    <w:rsid w:val="002D6746"/>
    <w:rsid w:val="002D78CA"/>
    <w:rsid w:val="002E2825"/>
    <w:rsid w:val="002E6AD1"/>
    <w:rsid w:val="002E6E05"/>
    <w:rsid w:val="002F49DD"/>
    <w:rsid w:val="002F69D5"/>
    <w:rsid w:val="00301218"/>
    <w:rsid w:val="00302337"/>
    <w:rsid w:val="003030FC"/>
    <w:rsid w:val="0030359E"/>
    <w:rsid w:val="0030750D"/>
    <w:rsid w:val="00310622"/>
    <w:rsid w:val="003106CF"/>
    <w:rsid w:val="00310EFF"/>
    <w:rsid w:val="0031420E"/>
    <w:rsid w:val="0031429F"/>
    <w:rsid w:val="00315074"/>
    <w:rsid w:val="00317A90"/>
    <w:rsid w:val="0032505C"/>
    <w:rsid w:val="00330250"/>
    <w:rsid w:val="00331390"/>
    <w:rsid w:val="003375C0"/>
    <w:rsid w:val="00341B38"/>
    <w:rsid w:val="00344165"/>
    <w:rsid w:val="00347907"/>
    <w:rsid w:val="00354F1C"/>
    <w:rsid w:val="00360039"/>
    <w:rsid w:val="003620C5"/>
    <w:rsid w:val="00371840"/>
    <w:rsid w:val="00372526"/>
    <w:rsid w:val="00372DDF"/>
    <w:rsid w:val="00375836"/>
    <w:rsid w:val="0037586C"/>
    <w:rsid w:val="0038330D"/>
    <w:rsid w:val="00387A6E"/>
    <w:rsid w:val="0039056E"/>
    <w:rsid w:val="003940F2"/>
    <w:rsid w:val="00395F31"/>
    <w:rsid w:val="003A0BDD"/>
    <w:rsid w:val="003A4191"/>
    <w:rsid w:val="003B1E01"/>
    <w:rsid w:val="003B6695"/>
    <w:rsid w:val="003B6E46"/>
    <w:rsid w:val="003B7B4B"/>
    <w:rsid w:val="003C44D8"/>
    <w:rsid w:val="003C61D8"/>
    <w:rsid w:val="003C7266"/>
    <w:rsid w:val="003C7CA5"/>
    <w:rsid w:val="003D691C"/>
    <w:rsid w:val="003D72CD"/>
    <w:rsid w:val="003E254E"/>
    <w:rsid w:val="003E2B1C"/>
    <w:rsid w:val="003E77D5"/>
    <w:rsid w:val="003F04B6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14F99"/>
    <w:rsid w:val="004231D8"/>
    <w:rsid w:val="0042388A"/>
    <w:rsid w:val="00435AF5"/>
    <w:rsid w:val="00437013"/>
    <w:rsid w:val="00446812"/>
    <w:rsid w:val="004503B0"/>
    <w:rsid w:val="00454AC2"/>
    <w:rsid w:val="00455266"/>
    <w:rsid w:val="00456C21"/>
    <w:rsid w:val="00462879"/>
    <w:rsid w:val="00462F65"/>
    <w:rsid w:val="004705C0"/>
    <w:rsid w:val="004734DE"/>
    <w:rsid w:val="00474858"/>
    <w:rsid w:val="0047719B"/>
    <w:rsid w:val="0047777E"/>
    <w:rsid w:val="00480239"/>
    <w:rsid w:val="00480D86"/>
    <w:rsid w:val="00481601"/>
    <w:rsid w:val="00483B1F"/>
    <w:rsid w:val="00486380"/>
    <w:rsid w:val="00487672"/>
    <w:rsid w:val="004A19B4"/>
    <w:rsid w:val="004A1A10"/>
    <w:rsid w:val="004A2C9A"/>
    <w:rsid w:val="004A5D1C"/>
    <w:rsid w:val="004B583F"/>
    <w:rsid w:val="004C2FC2"/>
    <w:rsid w:val="004C433F"/>
    <w:rsid w:val="004C699F"/>
    <w:rsid w:val="004D120F"/>
    <w:rsid w:val="004D6231"/>
    <w:rsid w:val="004E197D"/>
    <w:rsid w:val="004E27BA"/>
    <w:rsid w:val="004F0792"/>
    <w:rsid w:val="004F0A0C"/>
    <w:rsid w:val="004F3BE5"/>
    <w:rsid w:val="004F5A59"/>
    <w:rsid w:val="004F7C72"/>
    <w:rsid w:val="00502231"/>
    <w:rsid w:val="00502615"/>
    <w:rsid w:val="005030DF"/>
    <w:rsid w:val="00503EBE"/>
    <w:rsid w:val="00512330"/>
    <w:rsid w:val="005123AB"/>
    <w:rsid w:val="00513A76"/>
    <w:rsid w:val="0051424D"/>
    <w:rsid w:val="0051598A"/>
    <w:rsid w:val="00515ED9"/>
    <w:rsid w:val="00520434"/>
    <w:rsid w:val="00520C78"/>
    <w:rsid w:val="00522DAD"/>
    <w:rsid w:val="00523C3A"/>
    <w:rsid w:val="0052464F"/>
    <w:rsid w:val="00531CFB"/>
    <w:rsid w:val="00531E45"/>
    <w:rsid w:val="005354D3"/>
    <w:rsid w:val="00541160"/>
    <w:rsid w:val="005420F9"/>
    <w:rsid w:val="00543D43"/>
    <w:rsid w:val="00544432"/>
    <w:rsid w:val="0054785D"/>
    <w:rsid w:val="00552BAD"/>
    <w:rsid w:val="00552E17"/>
    <w:rsid w:val="00556E10"/>
    <w:rsid w:val="00560B19"/>
    <w:rsid w:val="0056225B"/>
    <w:rsid w:val="00577ED5"/>
    <w:rsid w:val="00581438"/>
    <w:rsid w:val="005815D6"/>
    <w:rsid w:val="005818CC"/>
    <w:rsid w:val="0058623D"/>
    <w:rsid w:val="0059110D"/>
    <w:rsid w:val="00596648"/>
    <w:rsid w:val="005A03D1"/>
    <w:rsid w:val="005A6059"/>
    <w:rsid w:val="005A724F"/>
    <w:rsid w:val="005B3195"/>
    <w:rsid w:val="005B33EF"/>
    <w:rsid w:val="005B3A40"/>
    <w:rsid w:val="005B5118"/>
    <w:rsid w:val="005B5500"/>
    <w:rsid w:val="005B7770"/>
    <w:rsid w:val="005C30B5"/>
    <w:rsid w:val="005C6480"/>
    <w:rsid w:val="005C6648"/>
    <w:rsid w:val="005C754A"/>
    <w:rsid w:val="005D4027"/>
    <w:rsid w:val="005E4042"/>
    <w:rsid w:val="005E4843"/>
    <w:rsid w:val="005E5618"/>
    <w:rsid w:val="005F483B"/>
    <w:rsid w:val="005F7C86"/>
    <w:rsid w:val="0060154C"/>
    <w:rsid w:val="00602DE2"/>
    <w:rsid w:val="00607762"/>
    <w:rsid w:val="00610AFE"/>
    <w:rsid w:val="00614DE4"/>
    <w:rsid w:val="0061560E"/>
    <w:rsid w:val="006210E0"/>
    <w:rsid w:val="00622806"/>
    <w:rsid w:val="00631198"/>
    <w:rsid w:val="00631C30"/>
    <w:rsid w:val="006361ED"/>
    <w:rsid w:val="006411F0"/>
    <w:rsid w:val="00646F16"/>
    <w:rsid w:val="00647B57"/>
    <w:rsid w:val="00651395"/>
    <w:rsid w:val="00662858"/>
    <w:rsid w:val="00666180"/>
    <w:rsid w:val="0066714A"/>
    <w:rsid w:val="0067120C"/>
    <w:rsid w:val="00677C35"/>
    <w:rsid w:val="00684D8C"/>
    <w:rsid w:val="00685707"/>
    <w:rsid w:val="00693670"/>
    <w:rsid w:val="00695F7D"/>
    <w:rsid w:val="00696116"/>
    <w:rsid w:val="0069698D"/>
    <w:rsid w:val="006A10C4"/>
    <w:rsid w:val="006A5FD4"/>
    <w:rsid w:val="006A7B64"/>
    <w:rsid w:val="006B1D27"/>
    <w:rsid w:val="006B64EC"/>
    <w:rsid w:val="006B652C"/>
    <w:rsid w:val="006B7311"/>
    <w:rsid w:val="006B7C20"/>
    <w:rsid w:val="006C1EDF"/>
    <w:rsid w:val="006D310B"/>
    <w:rsid w:val="006D36D5"/>
    <w:rsid w:val="006E3D1A"/>
    <w:rsid w:val="006E510B"/>
    <w:rsid w:val="006F12D4"/>
    <w:rsid w:val="006F1F08"/>
    <w:rsid w:val="006F30F4"/>
    <w:rsid w:val="006F4C19"/>
    <w:rsid w:val="006F660B"/>
    <w:rsid w:val="006F7208"/>
    <w:rsid w:val="00700E30"/>
    <w:rsid w:val="00703CDA"/>
    <w:rsid w:val="0070436F"/>
    <w:rsid w:val="007062CA"/>
    <w:rsid w:val="0071238C"/>
    <w:rsid w:val="00713149"/>
    <w:rsid w:val="00720AA3"/>
    <w:rsid w:val="00725CD0"/>
    <w:rsid w:val="00727204"/>
    <w:rsid w:val="00730826"/>
    <w:rsid w:val="00735E37"/>
    <w:rsid w:val="0073686B"/>
    <w:rsid w:val="00740905"/>
    <w:rsid w:val="00741052"/>
    <w:rsid w:val="0074121A"/>
    <w:rsid w:val="007421B0"/>
    <w:rsid w:val="00747B77"/>
    <w:rsid w:val="007520F2"/>
    <w:rsid w:val="0075251B"/>
    <w:rsid w:val="00753F92"/>
    <w:rsid w:val="00754C9B"/>
    <w:rsid w:val="00757855"/>
    <w:rsid w:val="00757FD5"/>
    <w:rsid w:val="00761B77"/>
    <w:rsid w:val="007640BA"/>
    <w:rsid w:val="00764321"/>
    <w:rsid w:val="00770489"/>
    <w:rsid w:val="007715FE"/>
    <w:rsid w:val="00771CF5"/>
    <w:rsid w:val="00773DB1"/>
    <w:rsid w:val="007751A9"/>
    <w:rsid w:val="00775F16"/>
    <w:rsid w:val="00776648"/>
    <w:rsid w:val="0078696B"/>
    <w:rsid w:val="00787871"/>
    <w:rsid w:val="00787E5A"/>
    <w:rsid w:val="00790F32"/>
    <w:rsid w:val="00792B3E"/>
    <w:rsid w:val="0079466C"/>
    <w:rsid w:val="007A0A70"/>
    <w:rsid w:val="007A33BA"/>
    <w:rsid w:val="007A3CEB"/>
    <w:rsid w:val="007A556E"/>
    <w:rsid w:val="007A6F96"/>
    <w:rsid w:val="007B3CC0"/>
    <w:rsid w:val="007B3DB3"/>
    <w:rsid w:val="007B4742"/>
    <w:rsid w:val="007B5578"/>
    <w:rsid w:val="007B7220"/>
    <w:rsid w:val="007B72D0"/>
    <w:rsid w:val="007B72F7"/>
    <w:rsid w:val="007C1397"/>
    <w:rsid w:val="007C5CA8"/>
    <w:rsid w:val="007C5CDF"/>
    <w:rsid w:val="007D31B3"/>
    <w:rsid w:val="007D3C15"/>
    <w:rsid w:val="007D4811"/>
    <w:rsid w:val="007D7B86"/>
    <w:rsid w:val="007E0EB3"/>
    <w:rsid w:val="007E3488"/>
    <w:rsid w:val="007E736D"/>
    <w:rsid w:val="007E7B3F"/>
    <w:rsid w:val="007F04DB"/>
    <w:rsid w:val="007F0564"/>
    <w:rsid w:val="007F30BA"/>
    <w:rsid w:val="007F310B"/>
    <w:rsid w:val="007F3558"/>
    <w:rsid w:val="00802025"/>
    <w:rsid w:val="008023F7"/>
    <w:rsid w:val="008054E1"/>
    <w:rsid w:val="008056A5"/>
    <w:rsid w:val="008065AE"/>
    <w:rsid w:val="00815278"/>
    <w:rsid w:val="0081750C"/>
    <w:rsid w:val="00822F7E"/>
    <w:rsid w:val="00823114"/>
    <w:rsid w:val="008343E7"/>
    <w:rsid w:val="0083487F"/>
    <w:rsid w:val="00837F6B"/>
    <w:rsid w:val="008406ED"/>
    <w:rsid w:val="008420A8"/>
    <w:rsid w:val="00843EB0"/>
    <w:rsid w:val="00845985"/>
    <w:rsid w:val="00847BD4"/>
    <w:rsid w:val="00860755"/>
    <w:rsid w:val="00862289"/>
    <w:rsid w:val="0086239B"/>
    <w:rsid w:val="00866C39"/>
    <w:rsid w:val="008675F4"/>
    <w:rsid w:val="0087204D"/>
    <w:rsid w:val="00877083"/>
    <w:rsid w:val="00877D53"/>
    <w:rsid w:val="00883398"/>
    <w:rsid w:val="00890F78"/>
    <w:rsid w:val="00893230"/>
    <w:rsid w:val="00895D6C"/>
    <w:rsid w:val="00897289"/>
    <w:rsid w:val="008A1F28"/>
    <w:rsid w:val="008A392E"/>
    <w:rsid w:val="008B112F"/>
    <w:rsid w:val="008B1478"/>
    <w:rsid w:val="008B1D69"/>
    <w:rsid w:val="008B380D"/>
    <w:rsid w:val="008B3E0C"/>
    <w:rsid w:val="008B3FE5"/>
    <w:rsid w:val="008C2948"/>
    <w:rsid w:val="008D0802"/>
    <w:rsid w:val="008D42FD"/>
    <w:rsid w:val="008D7BC0"/>
    <w:rsid w:val="008D7F4F"/>
    <w:rsid w:val="008F0C54"/>
    <w:rsid w:val="008F0F3B"/>
    <w:rsid w:val="008F6355"/>
    <w:rsid w:val="008F7133"/>
    <w:rsid w:val="008F7355"/>
    <w:rsid w:val="00900A2E"/>
    <w:rsid w:val="009031EB"/>
    <w:rsid w:val="009075CD"/>
    <w:rsid w:val="0092199F"/>
    <w:rsid w:val="00922705"/>
    <w:rsid w:val="00925B78"/>
    <w:rsid w:val="00925DDF"/>
    <w:rsid w:val="0092768E"/>
    <w:rsid w:val="0093217E"/>
    <w:rsid w:val="00940E95"/>
    <w:rsid w:val="009572F4"/>
    <w:rsid w:val="009579CA"/>
    <w:rsid w:val="00957A5B"/>
    <w:rsid w:val="00971677"/>
    <w:rsid w:val="0097291D"/>
    <w:rsid w:val="0097395D"/>
    <w:rsid w:val="00974B02"/>
    <w:rsid w:val="00981100"/>
    <w:rsid w:val="009918E8"/>
    <w:rsid w:val="009947AF"/>
    <w:rsid w:val="00994817"/>
    <w:rsid w:val="00995A4B"/>
    <w:rsid w:val="009A029A"/>
    <w:rsid w:val="009A0A21"/>
    <w:rsid w:val="009A4BB6"/>
    <w:rsid w:val="009B12AE"/>
    <w:rsid w:val="009B183A"/>
    <w:rsid w:val="009B1F22"/>
    <w:rsid w:val="009B2A9A"/>
    <w:rsid w:val="009B5D97"/>
    <w:rsid w:val="009B60DD"/>
    <w:rsid w:val="009C0728"/>
    <w:rsid w:val="009C3F60"/>
    <w:rsid w:val="009C40D8"/>
    <w:rsid w:val="009D2A58"/>
    <w:rsid w:val="009D328C"/>
    <w:rsid w:val="009D40D5"/>
    <w:rsid w:val="009D5F39"/>
    <w:rsid w:val="009D7B73"/>
    <w:rsid w:val="009E236F"/>
    <w:rsid w:val="009E48D6"/>
    <w:rsid w:val="009E4AB3"/>
    <w:rsid w:val="009E58B5"/>
    <w:rsid w:val="009F2B43"/>
    <w:rsid w:val="009F3C46"/>
    <w:rsid w:val="009F6503"/>
    <w:rsid w:val="00A0186F"/>
    <w:rsid w:val="00A033B2"/>
    <w:rsid w:val="00A04ABD"/>
    <w:rsid w:val="00A04CCD"/>
    <w:rsid w:val="00A061A1"/>
    <w:rsid w:val="00A11283"/>
    <w:rsid w:val="00A12EFD"/>
    <w:rsid w:val="00A15479"/>
    <w:rsid w:val="00A223E2"/>
    <w:rsid w:val="00A25914"/>
    <w:rsid w:val="00A34771"/>
    <w:rsid w:val="00A4062C"/>
    <w:rsid w:val="00A464CE"/>
    <w:rsid w:val="00A5143A"/>
    <w:rsid w:val="00A529A7"/>
    <w:rsid w:val="00A56938"/>
    <w:rsid w:val="00A63B63"/>
    <w:rsid w:val="00A64E25"/>
    <w:rsid w:val="00A65F52"/>
    <w:rsid w:val="00A716C7"/>
    <w:rsid w:val="00A74551"/>
    <w:rsid w:val="00A77D9A"/>
    <w:rsid w:val="00A921BF"/>
    <w:rsid w:val="00A94B18"/>
    <w:rsid w:val="00A9606F"/>
    <w:rsid w:val="00AA1127"/>
    <w:rsid w:val="00AA23CA"/>
    <w:rsid w:val="00AA6F7A"/>
    <w:rsid w:val="00AA7902"/>
    <w:rsid w:val="00AB2247"/>
    <w:rsid w:val="00AB24EA"/>
    <w:rsid w:val="00AB60B1"/>
    <w:rsid w:val="00AC35D0"/>
    <w:rsid w:val="00AD1951"/>
    <w:rsid w:val="00AD6852"/>
    <w:rsid w:val="00AD68DF"/>
    <w:rsid w:val="00AE0FE5"/>
    <w:rsid w:val="00AF00C0"/>
    <w:rsid w:val="00AF0A11"/>
    <w:rsid w:val="00AF0C57"/>
    <w:rsid w:val="00AF346F"/>
    <w:rsid w:val="00AF7900"/>
    <w:rsid w:val="00B0160D"/>
    <w:rsid w:val="00B02B21"/>
    <w:rsid w:val="00B04F48"/>
    <w:rsid w:val="00B07005"/>
    <w:rsid w:val="00B1384F"/>
    <w:rsid w:val="00B16A3F"/>
    <w:rsid w:val="00B16EA8"/>
    <w:rsid w:val="00B22607"/>
    <w:rsid w:val="00B26EAD"/>
    <w:rsid w:val="00B3080E"/>
    <w:rsid w:val="00B36174"/>
    <w:rsid w:val="00B40BBC"/>
    <w:rsid w:val="00B40C36"/>
    <w:rsid w:val="00B41D6D"/>
    <w:rsid w:val="00B41E43"/>
    <w:rsid w:val="00B433EB"/>
    <w:rsid w:val="00B43F3B"/>
    <w:rsid w:val="00B44A86"/>
    <w:rsid w:val="00B47D2D"/>
    <w:rsid w:val="00B5047E"/>
    <w:rsid w:val="00B53DC0"/>
    <w:rsid w:val="00B541D8"/>
    <w:rsid w:val="00B55564"/>
    <w:rsid w:val="00B56306"/>
    <w:rsid w:val="00B631A3"/>
    <w:rsid w:val="00B64875"/>
    <w:rsid w:val="00B853D6"/>
    <w:rsid w:val="00B90596"/>
    <w:rsid w:val="00B914A9"/>
    <w:rsid w:val="00B9346F"/>
    <w:rsid w:val="00B95361"/>
    <w:rsid w:val="00BA3263"/>
    <w:rsid w:val="00BA3AC1"/>
    <w:rsid w:val="00BA4759"/>
    <w:rsid w:val="00BA5CA9"/>
    <w:rsid w:val="00BA69CF"/>
    <w:rsid w:val="00BB0BA9"/>
    <w:rsid w:val="00BB2A1E"/>
    <w:rsid w:val="00BB3B00"/>
    <w:rsid w:val="00BB5233"/>
    <w:rsid w:val="00BB534B"/>
    <w:rsid w:val="00BB58CF"/>
    <w:rsid w:val="00BC221C"/>
    <w:rsid w:val="00BC4086"/>
    <w:rsid w:val="00BD1CCC"/>
    <w:rsid w:val="00BD6904"/>
    <w:rsid w:val="00BD7897"/>
    <w:rsid w:val="00BE1D7C"/>
    <w:rsid w:val="00BE2197"/>
    <w:rsid w:val="00BE4456"/>
    <w:rsid w:val="00BE6807"/>
    <w:rsid w:val="00BE7E88"/>
    <w:rsid w:val="00BF2C3F"/>
    <w:rsid w:val="00BF30A3"/>
    <w:rsid w:val="00BF472E"/>
    <w:rsid w:val="00BF665B"/>
    <w:rsid w:val="00BF70ED"/>
    <w:rsid w:val="00C02878"/>
    <w:rsid w:val="00C10576"/>
    <w:rsid w:val="00C139A2"/>
    <w:rsid w:val="00C14350"/>
    <w:rsid w:val="00C1620F"/>
    <w:rsid w:val="00C22115"/>
    <w:rsid w:val="00C2302B"/>
    <w:rsid w:val="00C23D84"/>
    <w:rsid w:val="00C24664"/>
    <w:rsid w:val="00C246E7"/>
    <w:rsid w:val="00C2487A"/>
    <w:rsid w:val="00C262F7"/>
    <w:rsid w:val="00C26D73"/>
    <w:rsid w:val="00C3798B"/>
    <w:rsid w:val="00C5146C"/>
    <w:rsid w:val="00C514F8"/>
    <w:rsid w:val="00C529C5"/>
    <w:rsid w:val="00C529D5"/>
    <w:rsid w:val="00C54A1D"/>
    <w:rsid w:val="00C6394F"/>
    <w:rsid w:val="00C64888"/>
    <w:rsid w:val="00C7263F"/>
    <w:rsid w:val="00C72BF4"/>
    <w:rsid w:val="00C745B8"/>
    <w:rsid w:val="00C76CEE"/>
    <w:rsid w:val="00C84C0B"/>
    <w:rsid w:val="00C879E0"/>
    <w:rsid w:val="00C9302A"/>
    <w:rsid w:val="00C94293"/>
    <w:rsid w:val="00C954B8"/>
    <w:rsid w:val="00C963D7"/>
    <w:rsid w:val="00CA06B6"/>
    <w:rsid w:val="00CA08E1"/>
    <w:rsid w:val="00CA37E5"/>
    <w:rsid w:val="00CA3A54"/>
    <w:rsid w:val="00CA3B91"/>
    <w:rsid w:val="00CA6CE4"/>
    <w:rsid w:val="00CB3F5F"/>
    <w:rsid w:val="00CB59BC"/>
    <w:rsid w:val="00CB6F73"/>
    <w:rsid w:val="00CC0ACD"/>
    <w:rsid w:val="00CC0D06"/>
    <w:rsid w:val="00CC1EAF"/>
    <w:rsid w:val="00CC4E18"/>
    <w:rsid w:val="00CD2A02"/>
    <w:rsid w:val="00CD6248"/>
    <w:rsid w:val="00CD63F1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D00A49"/>
    <w:rsid w:val="00D01187"/>
    <w:rsid w:val="00D0229D"/>
    <w:rsid w:val="00D044BC"/>
    <w:rsid w:val="00D04DC2"/>
    <w:rsid w:val="00D065D3"/>
    <w:rsid w:val="00D10419"/>
    <w:rsid w:val="00D1144A"/>
    <w:rsid w:val="00D131D4"/>
    <w:rsid w:val="00D16098"/>
    <w:rsid w:val="00D234A6"/>
    <w:rsid w:val="00D2447E"/>
    <w:rsid w:val="00D255D6"/>
    <w:rsid w:val="00D261B3"/>
    <w:rsid w:val="00D353D9"/>
    <w:rsid w:val="00D37798"/>
    <w:rsid w:val="00D37987"/>
    <w:rsid w:val="00D52C69"/>
    <w:rsid w:val="00D52D20"/>
    <w:rsid w:val="00D5405C"/>
    <w:rsid w:val="00D55625"/>
    <w:rsid w:val="00D6215F"/>
    <w:rsid w:val="00D624E8"/>
    <w:rsid w:val="00D74335"/>
    <w:rsid w:val="00D81FE6"/>
    <w:rsid w:val="00D92668"/>
    <w:rsid w:val="00D94B6E"/>
    <w:rsid w:val="00D97EA1"/>
    <w:rsid w:val="00DA4E01"/>
    <w:rsid w:val="00DA50A6"/>
    <w:rsid w:val="00DA64A1"/>
    <w:rsid w:val="00DA6E4E"/>
    <w:rsid w:val="00DA6F4E"/>
    <w:rsid w:val="00DB0698"/>
    <w:rsid w:val="00DB5EA5"/>
    <w:rsid w:val="00DB6098"/>
    <w:rsid w:val="00DB7174"/>
    <w:rsid w:val="00DC0C48"/>
    <w:rsid w:val="00DC0F52"/>
    <w:rsid w:val="00DC149F"/>
    <w:rsid w:val="00DC25B2"/>
    <w:rsid w:val="00DC2AF0"/>
    <w:rsid w:val="00DC348C"/>
    <w:rsid w:val="00DC34B3"/>
    <w:rsid w:val="00DD16C3"/>
    <w:rsid w:val="00DD37F5"/>
    <w:rsid w:val="00DD3D32"/>
    <w:rsid w:val="00DD46A4"/>
    <w:rsid w:val="00DD4A00"/>
    <w:rsid w:val="00DD6142"/>
    <w:rsid w:val="00DD64C2"/>
    <w:rsid w:val="00DE246D"/>
    <w:rsid w:val="00DE2740"/>
    <w:rsid w:val="00DE3B26"/>
    <w:rsid w:val="00DE59DE"/>
    <w:rsid w:val="00DE7974"/>
    <w:rsid w:val="00DF70E0"/>
    <w:rsid w:val="00E01FE1"/>
    <w:rsid w:val="00E062FC"/>
    <w:rsid w:val="00E113CE"/>
    <w:rsid w:val="00E11D44"/>
    <w:rsid w:val="00E120CC"/>
    <w:rsid w:val="00E141C3"/>
    <w:rsid w:val="00E16D0E"/>
    <w:rsid w:val="00E16F7D"/>
    <w:rsid w:val="00E17066"/>
    <w:rsid w:val="00E223EC"/>
    <w:rsid w:val="00E35D2B"/>
    <w:rsid w:val="00E361D2"/>
    <w:rsid w:val="00E434AB"/>
    <w:rsid w:val="00E46A21"/>
    <w:rsid w:val="00E52A99"/>
    <w:rsid w:val="00E52B37"/>
    <w:rsid w:val="00E53A99"/>
    <w:rsid w:val="00E53BA1"/>
    <w:rsid w:val="00E56F6F"/>
    <w:rsid w:val="00E625CC"/>
    <w:rsid w:val="00E63670"/>
    <w:rsid w:val="00E6571B"/>
    <w:rsid w:val="00E67B51"/>
    <w:rsid w:val="00E67DF0"/>
    <w:rsid w:val="00E70026"/>
    <w:rsid w:val="00E733B4"/>
    <w:rsid w:val="00E75BD3"/>
    <w:rsid w:val="00E75C38"/>
    <w:rsid w:val="00E90682"/>
    <w:rsid w:val="00E93B3A"/>
    <w:rsid w:val="00E93D8D"/>
    <w:rsid w:val="00EA17CE"/>
    <w:rsid w:val="00EA1AB4"/>
    <w:rsid w:val="00EA430A"/>
    <w:rsid w:val="00EB2726"/>
    <w:rsid w:val="00EB7C41"/>
    <w:rsid w:val="00EC098B"/>
    <w:rsid w:val="00EC43A6"/>
    <w:rsid w:val="00EC61BA"/>
    <w:rsid w:val="00ED0C6C"/>
    <w:rsid w:val="00ED2730"/>
    <w:rsid w:val="00ED2987"/>
    <w:rsid w:val="00ED30D5"/>
    <w:rsid w:val="00EE02E8"/>
    <w:rsid w:val="00EE1F1B"/>
    <w:rsid w:val="00EE3BB6"/>
    <w:rsid w:val="00EF2BD1"/>
    <w:rsid w:val="00EF4AD3"/>
    <w:rsid w:val="00EF5181"/>
    <w:rsid w:val="00EF70E1"/>
    <w:rsid w:val="00F0129B"/>
    <w:rsid w:val="00F014F2"/>
    <w:rsid w:val="00F05D7F"/>
    <w:rsid w:val="00F060FF"/>
    <w:rsid w:val="00F07B19"/>
    <w:rsid w:val="00F07CB6"/>
    <w:rsid w:val="00F11235"/>
    <w:rsid w:val="00F21CE0"/>
    <w:rsid w:val="00F232D8"/>
    <w:rsid w:val="00F2559D"/>
    <w:rsid w:val="00F2669B"/>
    <w:rsid w:val="00F269CE"/>
    <w:rsid w:val="00F306D0"/>
    <w:rsid w:val="00F31205"/>
    <w:rsid w:val="00F3132A"/>
    <w:rsid w:val="00F35797"/>
    <w:rsid w:val="00F45252"/>
    <w:rsid w:val="00F457C5"/>
    <w:rsid w:val="00F460B2"/>
    <w:rsid w:val="00F46574"/>
    <w:rsid w:val="00F5456C"/>
    <w:rsid w:val="00F60223"/>
    <w:rsid w:val="00F60AB7"/>
    <w:rsid w:val="00F62790"/>
    <w:rsid w:val="00F63739"/>
    <w:rsid w:val="00F70F09"/>
    <w:rsid w:val="00F70F34"/>
    <w:rsid w:val="00F74C17"/>
    <w:rsid w:val="00F7565F"/>
    <w:rsid w:val="00F758E8"/>
    <w:rsid w:val="00F75F74"/>
    <w:rsid w:val="00F77D23"/>
    <w:rsid w:val="00F843F8"/>
    <w:rsid w:val="00F85CAB"/>
    <w:rsid w:val="00F867CE"/>
    <w:rsid w:val="00F9576C"/>
    <w:rsid w:val="00FB6077"/>
    <w:rsid w:val="00FC2D41"/>
    <w:rsid w:val="00FC4A3E"/>
    <w:rsid w:val="00FC4E66"/>
    <w:rsid w:val="00FC5EA8"/>
    <w:rsid w:val="00FD3D64"/>
    <w:rsid w:val="00FE0EDB"/>
    <w:rsid w:val="00FE2031"/>
    <w:rsid w:val="00FE41B9"/>
    <w:rsid w:val="00FE5E8B"/>
    <w:rsid w:val="00FE759D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EC5A"/>
  <w15:docId w15:val="{83EED5D0-6F42-460B-8938-7631DCB9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character" w:customStyle="1" w:styleId="WW8Num3z0">
    <w:name w:val="WW8Num3z0"/>
    <w:rsid w:val="00E361D2"/>
    <w:rPr>
      <w:rFonts w:ascii="Times New Roman" w:hAnsi="Times New Roman" w:cs="Symbol" w:hint="default"/>
      <w:b w:val="0"/>
      <w:i w:val="0"/>
      <w:color w:val="auto"/>
      <w:sz w:val="22"/>
      <w:szCs w:val="22"/>
    </w:rPr>
  </w:style>
  <w:style w:type="paragraph" w:customStyle="1" w:styleId="Zkladntext21">
    <w:name w:val="Základní text 21"/>
    <w:basedOn w:val="Normln"/>
    <w:rsid w:val="00E361D2"/>
    <w:pPr>
      <w:suppressAutoHyphens/>
      <w:spacing w:after="120" w:line="480" w:lineRule="auto"/>
    </w:pPr>
    <w:rPr>
      <w:lang w:eastAsia="zh-CN"/>
    </w:rPr>
  </w:style>
  <w:style w:type="paragraph" w:styleId="Normlnweb">
    <w:name w:val="Normal (Web)"/>
    <w:basedOn w:val="Normln"/>
    <w:uiPriority w:val="99"/>
    <w:semiHidden/>
    <w:unhideWhenUsed/>
    <w:rsid w:val="00371840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225F0-D160-4031-B102-5AE10A1C3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5410</Words>
  <Characters>31922</Characters>
  <Application>Microsoft Office Word</Application>
  <DocSecurity>0</DocSecurity>
  <Lines>266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37258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Minksová Jana (SPR/VEZ)</cp:lastModifiedBy>
  <cp:revision>3</cp:revision>
  <cp:lastPrinted>2025-07-01T13:16:00Z</cp:lastPrinted>
  <dcterms:created xsi:type="dcterms:W3CDTF">2025-07-09T13:07:00Z</dcterms:created>
  <dcterms:modified xsi:type="dcterms:W3CDTF">2025-07-09T13:08:00Z</dcterms:modified>
</cp:coreProperties>
</file>