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7"/>
        <w:gridCol w:w="3588"/>
        <w:gridCol w:w="5355"/>
      </w:tblGrid>
      <w:tr w:rsidR="001856CC" w:rsidRPr="001856CC" w:rsidTr="001856CC">
        <w:trPr>
          <w:trHeight w:val="690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1856C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ELI, Dolní Břežany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cs-CZ"/>
              </w:rPr>
              <w:t>Příloha číslo 1a k servisní smlouvě</w:t>
            </w:r>
          </w:p>
        </w:tc>
      </w:tr>
      <w:tr w:rsidR="001856CC" w:rsidRPr="001856CC" w:rsidTr="001856CC">
        <w:trPr>
          <w:trHeight w:val="525"/>
        </w:trPr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856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ČINNOSTI TECHNICKÉ SPRÁVY</w:t>
            </w:r>
          </w:p>
        </w:tc>
      </w:tr>
      <w:tr w:rsidR="001856CC" w:rsidRPr="001856CC" w:rsidTr="001856CC">
        <w:trPr>
          <w:trHeight w:val="255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1856CC">
        <w:trPr>
          <w:trHeight w:val="330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Činnost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Cena za rok (Kč) 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1856CC" w:rsidRPr="001856CC" w:rsidTr="001856CC">
        <w:trPr>
          <w:trHeight w:val="330"/>
        </w:trPr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servis a revize-rekapitulace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1856CC">
        <w:trPr>
          <w:trHeight w:val="330"/>
        </w:trPr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Chlazení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                                          446 680 Kč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1856CC">
        <w:trPr>
          <w:trHeight w:val="330"/>
        </w:trPr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ZTI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                                            48 782 Kč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1856CC">
        <w:trPr>
          <w:trHeight w:val="330"/>
        </w:trPr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Vytápění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                                          271 400 Kč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1856CC">
        <w:trPr>
          <w:trHeight w:val="330"/>
        </w:trPr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MaR</w:t>
            </w:r>
            <w:proofErr w:type="spellEnd"/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                                            81 960 Kč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1856CC">
        <w:trPr>
          <w:trHeight w:val="330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1856CC">
        <w:trPr>
          <w:trHeight w:val="330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Celková cena za 1 rok bez spotřebního materiálu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                             848 822 Kč 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1856CC" w:rsidRPr="001856CC" w:rsidTr="001856CC">
        <w:trPr>
          <w:trHeight w:val="255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Ceny jsou uvedeny bez DPH</w:t>
            </w:r>
          </w:p>
        </w:tc>
      </w:tr>
    </w:tbl>
    <w:p w:rsidR="001856CC" w:rsidRDefault="001856CC"/>
    <w:p w:rsidR="001856CC" w:rsidRDefault="001856CC">
      <w:r>
        <w:br w:type="page"/>
      </w:r>
    </w:p>
    <w:tbl>
      <w:tblPr>
        <w:tblW w:w="13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0"/>
        <w:gridCol w:w="880"/>
        <w:gridCol w:w="1140"/>
        <w:gridCol w:w="1780"/>
        <w:gridCol w:w="1780"/>
      </w:tblGrid>
      <w:tr w:rsidR="001856CC" w:rsidRPr="001856CC" w:rsidTr="001856CC">
        <w:trPr>
          <w:trHeight w:val="8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1856C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lastRenderedPageBreak/>
              <w:t>ELI, Dolní Břežany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cs-CZ"/>
              </w:rPr>
              <w:t>Příloha číslo 1b k servisní smlouvě</w:t>
            </w:r>
          </w:p>
        </w:tc>
      </w:tr>
      <w:tr w:rsidR="001856CC" w:rsidRPr="001856CC" w:rsidTr="001856CC">
        <w:trPr>
          <w:trHeight w:val="46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856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ČINNOSTI TECHNICKÉ SPRÁVY</w:t>
            </w:r>
          </w:p>
        </w:tc>
      </w:tr>
      <w:tr w:rsidR="001856CC" w:rsidRPr="001856CC" w:rsidTr="001856CC">
        <w:trPr>
          <w:trHeight w:val="25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1856CC">
        <w:trPr>
          <w:trHeight w:val="48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Činnost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Periodicita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Cena za úkon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Cena za rok </w:t>
            </w:r>
          </w:p>
        </w:tc>
      </w:tr>
      <w:tr w:rsidR="001856CC" w:rsidRPr="001856CC" w:rsidTr="001856CC">
        <w:trPr>
          <w:trHeight w:val="48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servis a revize-rozpis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ks/</w:t>
            </w:r>
            <w:proofErr w:type="spellStart"/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za 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 Kč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 xml:space="preserve"> Kč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</w:tr>
      <w:tr w:rsidR="001856CC" w:rsidRPr="001856CC" w:rsidTr="001856CC">
        <w:trPr>
          <w:trHeight w:val="342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Chlazení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446 680 Kč</w:t>
            </w: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Chladící stroj </w:t>
            </w: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Carrier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19XR55 55 - 446LCH52  (jednotka č. 01 a 02 laser),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Chladící stroj, revize úniku regulovaných látek 30-300kg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Suchý chladič,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Chladící věž,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Glykolové hospodářství,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Čerpadla, armatury, pojistné ventily, atd., servisní prohlídka (cca 100ks uzlů při VZT; </w:t>
            </w: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kpl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Oběhové a posilovací čerpadla pro DEMI vodu,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Oběhová čerpadla pro čisté nástavce,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Expanzní doplňovací zařízení,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Úpravna vody,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Chladicí stroj </w:t>
            </w: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Carrier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30RBS </w:t>
            </w:r>
            <w:proofErr w:type="gram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100  (střecha</w:t>
            </w:r>
            <w:proofErr w:type="gram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),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Chladící stroj, revize úniku regulovaných látek 30-300kg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Kontrola a úprava hydraulického vyvážení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TNS, provozní revize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1856CC">
        <w:trPr>
          <w:trHeight w:val="169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1856CC">
        <w:trPr>
          <w:trHeight w:val="342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ZTI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48 782 Kč</w:t>
            </w:r>
          </w:p>
        </w:tc>
      </w:tr>
      <w:tr w:rsidR="001856CC" w:rsidRPr="001856CC" w:rsidTr="001856CC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Objekt ELI2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Kontrola odběrného plynového zařízení (OPZ)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lastRenderedPageBreak/>
              <w:t>Revize OPZ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Objekt ELI II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Kontrola odběrného plynového zařízení (OPZ)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Revize OPZ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1856CC">
        <w:trPr>
          <w:trHeight w:val="169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1856CC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Vytápění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271 400 Kč</w:t>
            </w:r>
          </w:p>
        </w:tc>
      </w:tr>
      <w:tr w:rsidR="001856CC" w:rsidRPr="001856CC" w:rsidTr="001856CC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Objekt ELI2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Ocelový kotel </w:t>
            </w: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Viessmann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Spalinová cesta, revize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Úpravna vody </w:t>
            </w: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Aquina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Automatická doplňovací a expanzní soustava,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Čerpadla, armatury, pojistné ventily, atd., servisní prohlídka (</w:t>
            </w: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kpl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Kontrola a úprava hydraulického vyvážení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TNS, provozní revize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Odborná prohlídka kotelny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Objekt ELI II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Ocelový kotel </w:t>
            </w: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Viessmann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Plynový hořák </w:t>
            </w: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Weishaupt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Spalinová cesta, revize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Chemická úpravna vody,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Automatická doplňovací a expanzní soustava,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Čerpadla, armatury, pojistné ventily, atd., servisní prohlídka (cca 100ks uzlů při VZT; </w:t>
            </w: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kpl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Kontrola a úprava hydraulického vyvážení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TNS, provozní revize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Odborná prohlídka kotelny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1856CC">
        <w:trPr>
          <w:trHeight w:val="19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1856CC">
        <w:trPr>
          <w:trHeight w:val="342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MaR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81 960 Kč</w:t>
            </w: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lastRenderedPageBreak/>
              <w:t>MaR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pro řízení zdroje chladu-SW, kontrola algoritmů, drobné uživatelské úpravy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MaR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pro řízení zdroje chladu-HW (periferie, rozvaděč),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4517C6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Havarijní ventily (</w:t>
            </w:r>
            <w:proofErr w:type="spellStart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vodostop</w:t>
            </w:r>
            <w:proofErr w:type="spellEnd"/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) včetně regulace, servisní prohlídka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CC" w:rsidRPr="001856CC" w:rsidRDefault="001856CC" w:rsidP="001856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1856CC" w:rsidRPr="001856CC" w:rsidTr="001856CC">
        <w:trPr>
          <w:trHeight w:val="169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856CC" w:rsidRPr="001856CC" w:rsidTr="001856CC">
        <w:trPr>
          <w:trHeight w:val="33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6CC" w:rsidRPr="001856CC" w:rsidRDefault="001856CC" w:rsidP="001856C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1856CC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   </w:t>
            </w:r>
          </w:p>
        </w:tc>
      </w:tr>
    </w:tbl>
    <w:p w:rsidR="00333919" w:rsidRDefault="00333919"/>
    <w:sectPr w:rsidR="00333919" w:rsidSect="00185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CC"/>
    <w:rsid w:val="001856CC"/>
    <w:rsid w:val="00333919"/>
    <w:rsid w:val="004517C6"/>
    <w:rsid w:val="00C0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2017-08-24T09:14:00Z</dcterms:created>
  <dcterms:modified xsi:type="dcterms:W3CDTF">2017-08-24T10:43:00Z</dcterms:modified>
</cp:coreProperties>
</file>