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0CED" w14:textId="77777777" w:rsidR="006561A9" w:rsidRDefault="00000000">
      <w:pPr>
        <w:spacing w:before="76"/>
        <w:ind w:right="490"/>
        <w:jc w:val="right"/>
        <w:rPr>
          <w:rFonts w:ascii="Arial"/>
          <w:sz w:val="45"/>
        </w:rPr>
      </w:pPr>
      <w:r>
        <w:rPr>
          <w:rFonts w:ascii="Arial"/>
          <w:spacing w:val="-204"/>
          <w:w w:val="102"/>
          <w:sz w:val="45"/>
        </w:rPr>
        <w:t>H</w:t>
      </w:r>
      <w:r>
        <w:rPr>
          <w:rFonts w:ascii="Arial"/>
          <w:spacing w:val="-153"/>
          <w:w w:val="103"/>
          <w:sz w:val="45"/>
        </w:rPr>
        <w:t>Z</w:t>
      </w:r>
      <w:r>
        <w:rPr>
          <w:rFonts w:ascii="Arial"/>
          <w:spacing w:val="-177"/>
          <w:w w:val="102"/>
          <w:sz w:val="45"/>
        </w:rPr>
        <w:t>S</w:t>
      </w:r>
      <w:r>
        <w:rPr>
          <w:rFonts w:ascii="Arial"/>
          <w:spacing w:val="-102"/>
          <w:w w:val="102"/>
          <w:sz w:val="45"/>
        </w:rPr>
        <w:t>J</w:t>
      </w:r>
      <w:r>
        <w:rPr>
          <w:rFonts w:ascii="Arial"/>
          <w:spacing w:val="-177"/>
          <w:w w:val="102"/>
          <w:sz w:val="45"/>
        </w:rPr>
        <w:t>X</w:t>
      </w:r>
      <w:r>
        <w:rPr>
          <w:rFonts w:ascii="Arial"/>
          <w:spacing w:val="-127"/>
          <w:w w:val="102"/>
          <w:sz w:val="45"/>
        </w:rPr>
        <w:t>00</w:t>
      </w:r>
      <w:r>
        <w:rPr>
          <w:rFonts w:ascii="Arial"/>
          <w:spacing w:val="-125"/>
          <w:w w:val="102"/>
          <w:sz w:val="45"/>
        </w:rPr>
        <w:t>9</w:t>
      </w:r>
      <w:r>
        <w:rPr>
          <w:rFonts w:ascii="Arial"/>
          <w:spacing w:val="-256"/>
          <w:w w:val="102"/>
          <w:sz w:val="45"/>
        </w:rPr>
        <w:t>M</w:t>
      </w:r>
      <w:r>
        <w:rPr>
          <w:rFonts w:ascii="Arial"/>
          <w:spacing w:val="-125"/>
          <w:w w:val="102"/>
          <w:sz w:val="45"/>
        </w:rPr>
        <w:t>0</w:t>
      </w:r>
      <w:r>
        <w:rPr>
          <w:rFonts w:ascii="Arial"/>
          <w:spacing w:val="-127"/>
          <w:w w:val="102"/>
          <w:sz w:val="45"/>
        </w:rPr>
        <w:t>6</w:t>
      </w:r>
      <w:r>
        <w:rPr>
          <w:rFonts w:ascii="Arial"/>
          <w:w w:val="102"/>
          <w:sz w:val="45"/>
        </w:rPr>
        <w:t>1</w:t>
      </w:r>
    </w:p>
    <w:p w14:paraId="0E0DC687" w14:textId="77777777" w:rsidR="006561A9" w:rsidRDefault="00000000">
      <w:pPr>
        <w:spacing w:before="184"/>
        <w:ind w:left="7328" w:right="615"/>
        <w:jc w:val="center"/>
        <w:rPr>
          <w:sz w:val="15"/>
        </w:rPr>
      </w:pPr>
      <w:r>
        <w:rPr>
          <w:w w:val="105"/>
          <w:sz w:val="15"/>
        </w:rPr>
        <w:t>HZSJX009M061</w:t>
      </w:r>
    </w:p>
    <w:p w14:paraId="4185E822" w14:textId="77777777" w:rsidR="006561A9" w:rsidRDefault="00000000">
      <w:pPr>
        <w:spacing w:before="1"/>
        <w:ind w:left="7328" w:right="625"/>
        <w:jc w:val="center"/>
        <w:rPr>
          <w:sz w:val="19"/>
        </w:rPr>
      </w:pPr>
      <w:r>
        <w:rPr>
          <w:sz w:val="19"/>
        </w:rPr>
        <w:t>prvotní identifikátor</w:t>
      </w:r>
    </w:p>
    <w:p w14:paraId="492737F1" w14:textId="77777777" w:rsidR="006561A9" w:rsidRDefault="006561A9">
      <w:pPr>
        <w:pStyle w:val="Zkladntext"/>
        <w:spacing w:before="2"/>
        <w:rPr>
          <w:sz w:val="16"/>
        </w:rPr>
      </w:pPr>
    </w:p>
    <w:p w14:paraId="0099FF5B" w14:textId="77777777" w:rsidR="006561A9" w:rsidRDefault="00000000">
      <w:pPr>
        <w:spacing w:before="90"/>
        <w:ind w:left="614" w:right="625"/>
        <w:jc w:val="center"/>
        <w:rPr>
          <w:sz w:val="24"/>
        </w:rPr>
      </w:pPr>
      <w:r>
        <w:rPr>
          <w:b/>
          <w:spacing w:val="7"/>
          <w:sz w:val="24"/>
        </w:rPr>
        <w:t xml:space="preserve">KUPNÍ </w:t>
      </w:r>
      <w:r>
        <w:rPr>
          <w:b/>
          <w:spacing w:val="8"/>
          <w:sz w:val="24"/>
        </w:rPr>
        <w:t xml:space="preserve">SMLOUVA </w:t>
      </w:r>
      <w:r>
        <w:rPr>
          <w:spacing w:val="4"/>
          <w:sz w:val="24"/>
        </w:rPr>
        <w:t>č. j.</w:t>
      </w:r>
      <w:r>
        <w:rPr>
          <w:spacing w:val="62"/>
          <w:sz w:val="24"/>
        </w:rPr>
        <w:t xml:space="preserve"> </w:t>
      </w:r>
      <w:r>
        <w:rPr>
          <w:spacing w:val="9"/>
          <w:sz w:val="24"/>
        </w:rPr>
        <w:t>HSJI-62-39/E-2025</w:t>
      </w:r>
    </w:p>
    <w:p w14:paraId="2EE601A1" w14:textId="77777777" w:rsidR="006561A9" w:rsidRDefault="006561A9">
      <w:pPr>
        <w:pStyle w:val="Zkladntext"/>
        <w:spacing w:before="3"/>
        <w:rPr>
          <w:sz w:val="29"/>
        </w:rPr>
      </w:pPr>
    </w:p>
    <w:p w14:paraId="48D9407A" w14:textId="77777777" w:rsidR="006561A9" w:rsidRDefault="00000000">
      <w:pPr>
        <w:pStyle w:val="Zkladntext"/>
        <w:spacing w:line="292" w:lineRule="auto"/>
        <w:ind w:left="3301" w:right="458" w:hanging="2857"/>
        <w:jc w:val="both"/>
      </w:pPr>
      <w:r>
        <w:t>dle § 2079 a násl. zákona č. 89/2012 Sb., občanský zákoník, ve znění pozdějších předpisů (dále jen „občanský zákoník“)</w:t>
      </w:r>
    </w:p>
    <w:p w14:paraId="518B5622" w14:textId="77777777" w:rsidR="006561A9" w:rsidRDefault="00000000">
      <w:pPr>
        <w:pStyle w:val="Nadpis3"/>
        <w:spacing w:before="3"/>
        <w:ind w:left="222" w:right="227"/>
        <w:jc w:val="both"/>
      </w:pPr>
      <w:r>
        <w:t>níže uvedeného dne, měsíce a roku byla na základě Rámcové dohody č. j. MV-</w:t>
      </w:r>
      <w:proofErr w:type="gramStart"/>
      <w:r>
        <w:t>97310- 20</w:t>
      </w:r>
      <w:proofErr w:type="gramEnd"/>
      <w:r>
        <w:t>/VZ-2024 nebo MV-97310-21/VZ-2024 (dále jen „rámcová dohoda“) uzavřena mezi smluvními stranami kupní smlouva tohoto znění</w:t>
      </w:r>
    </w:p>
    <w:p w14:paraId="6974355C" w14:textId="77777777" w:rsidR="006561A9" w:rsidRDefault="006561A9">
      <w:pPr>
        <w:pStyle w:val="Zkladntext"/>
        <w:spacing w:before="11"/>
        <w:rPr>
          <w:b/>
          <w:sz w:val="20"/>
        </w:rPr>
      </w:pPr>
    </w:p>
    <w:p w14:paraId="2A2FF08D" w14:textId="77777777" w:rsidR="006561A9" w:rsidRDefault="00000000">
      <w:pPr>
        <w:ind w:left="617" w:right="625"/>
        <w:jc w:val="center"/>
        <w:rPr>
          <w:b/>
          <w:sz w:val="24"/>
        </w:rPr>
      </w:pPr>
      <w:r>
        <w:rPr>
          <w:b/>
          <w:sz w:val="24"/>
        </w:rPr>
        <w:t>I.</w:t>
      </w:r>
    </w:p>
    <w:p w14:paraId="0C2C1ACE" w14:textId="77777777" w:rsidR="006561A9" w:rsidRDefault="00000000">
      <w:pPr>
        <w:spacing w:before="60"/>
        <w:ind w:left="617" w:right="625"/>
        <w:jc w:val="center"/>
        <w:rPr>
          <w:b/>
          <w:sz w:val="24"/>
        </w:rPr>
      </w:pPr>
      <w:r>
        <w:rPr>
          <w:b/>
          <w:sz w:val="24"/>
        </w:rPr>
        <w:t>Smluvní strany</w:t>
      </w:r>
    </w:p>
    <w:p w14:paraId="130D128D" w14:textId="77777777" w:rsidR="006561A9" w:rsidRDefault="00000000">
      <w:pPr>
        <w:pStyle w:val="Odstavecseseznamem"/>
        <w:numPr>
          <w:ilvl w:val="0"/>
          <w:numId w:val="11"/>
        </w:numPr>
        <w:tabs>
          <w:tab w:val="left" w:pos="506"/>
        </w:tabs>
        <w:rPr>
          <w:b/>
          <w:sz w:val="24"/>
        </w:rPr>
      </w:pPr>
      <w:r>
        <w:rPr>
          <w:b/>
          <w:sz w:val="24"/>
        </w:rPr>
        <w:t>Prodávající</w:t>
      </w:r>
    </w:p>
    <w:p w14:paraId="778D6A29" w14:textId="77777777" w:rsidR="006561A9" w:rsidRDefault="00000000">
      <w:pPr>
        <w:tabs>
          <w:tab w:val="left" w:pos="3059"/>
        </w:tabs>
        <w:spacing w:before="55"/>
        <w:ind w:left="222"/>
        <w:rPr>
          <w:b/>
          <w:sz w:val="24"/>
        </w:rPr>
      </w:pPr>
      <w:r>
        <w:rPr>
          <w:sz w:val="24"/>
        </w:rPr>
        <w:t>Název:</w:t>
      </w:r>
      <w:r>
        <w:rPr>
          <w:sz w:val="24"/>
        </w:rPr>
        <w:tab/>
      </w:r>
      <w:r>
        <w:rPr>
          <w:b/>
          <w:sz w:val="24"/>
        </w:rPr>
        <w:t>ORLEN Unipetrol RPA</w:t>
      </w:r>
      <w:r>
        <w:rPr>
          <w:b/>
          <w:spacing w:val="-7"/>
          <w:sz w:val="24"/>
        </w:rPr>
        <w:t xml:space="preserve"> </w:t>
      </w:r>
      <w:r>
        <w:rPr>
          <w:b/>
          <w:sz w:val="24"/>
        </w:rPr>
        <w:t>s.r.o.</w:t>
      </w:r>
    </w:p>
    <w:p w14:paraId="072E96EB" w14:textId="77777777" w:rsidR="006561A9" w:rsidRDefault="00000000">
      <w:pPr>
        <w:pStyle w:val="Zkladntext"/>
        <w:tabs>
          <w:tab w:val="left" w:pos="3059"/>
        </w:tabs>
        <w:spacing w:before="60"/>
        <w:ind w:left="222"/>
      </w:pPr>
      <w:r>
        <w:t>Sídlo:</w:t>
      </w:r>
      <w:r>
        <w:tab/>
      </w:r>
      <w:proofErr w:type="gramStart"/>
      <w:r>
        <w:t>Litvínov - Záluží</w:t>
      </w:r>
      <w:proofErr w:type="gramEnd"/>
      <w:r>
        <w:t xml:space="preserve"> 1, PSČ</w:t>
      </w:r>
      <w:r>
        <w:rPr>
          <w:spacing w:val="-5"/>
        </w:rPr>
        <w:t xml:space="preserve"> </w:t>
      </w:r>
      <w:r>
        <w:t>43670</w:t>
      </w:r>
    </w:p>
    <w:p w14:paraId="216057C4" w14:textId="77777777" w:rsidR="006561A9" w:rsidRDefault="00000000">
      <w:pPr>
        <w:pStyle w:val="Zkladntext"/>
        <w:tabs>
          <w:tab w:val="right" w:pos="4019"/>
        </w:tabs>
        <w:spacing w:before="60"/>
        <w:ind w:left="222"/>
      </w:pPr>
      <w:r>
        <w:t>IČO:</w:t>
      </w:r>
      <w:r>
        <w:tab/>
        <w:t>27597075</w:t>
      </w:r>
    </w:p>
    <w:p w14:paraId="0813BBFE" w14:textId="77777777" w:rsidR="006561A9" w:rsidRDefault="00000000">
      <w:pPr>
        <w:pStyle w:val="Zkladntext"/>
        <w:tabs>
          <w:tab w:val="left" w:pos="3059"/>
        </w:tabs>
        <w:spacing w:before="60"/>
        <w:ind w:left="222"/>
      </w:pPr>
      <w:r>
        <w:t>DIČ:</w:t>
      </w:r>
      <w:r>
        <w:tab/>
        <w:t>CZ27597075; DIČ k DPH:</w:t>
      </w:r>
      <w:r>
        <w:rPr>
          <w:spacing w:val="-17"/>
        </w:rPr>
        <w:t xml:space="preserve"> </w:t>
      </w:r>
      <w:r>
        <w:t>CZ699000139</w:t>
      </w:r>
    </w:p>
    <w:p w14:paraId="781FC52E" w14:textId="4194E3B4" w:rsidR="006561A9" w:rsidRDefault="00000000">
      <w:pPr>
        <w:pStyle w:val="Zkladntext"/>
        <w:tabs>
          <w:tab w:val="left" w:pos="3059"/>
        </w:tabs>
        <w:spacing w:before="60" w:line="292" w:lineRule="auto"/>
        <w:ind w:left="3059" w:right="1414" w:hanging="2838"/>
      </w:pPr>
      <w:r>
        <w:t>Zastoupený:</w:t>
      </w:r>
      <w:r>
        <w:tab/>
      </w:r>
      <w:r w:rsidR="007679FA">
        <w:t>XXX,</w:t>
      </w:r>
      <w:r>
        <w:t xml:space="preserve"> na základě pověření vedoucí odboru zákaznického </w:t>
      </w:r>
      <w:proofErr w:type="gramStart"/>
      <w:r>
        <w:t>servisu - velkoobchod</w:t>
      </w:r>
      <w:proofErr w:type="gramEnd"/>
      <w:r>
        <w:t xml:space="preserve"> </w:t>
      </w:r>
      <w:r w:rsidR="007679FA">
        <w:t>XXX</w:t>
      </w:r>
      <w:r>
        <w:t>, na základě</w:t>
      </w:r>
      <w:r>
        <w:rPr>
          <w:spacing w:val="-4"/>
        </w:rPr>
        <w:t xml:space="preserve"> </w:t>
      </w:r>
      <w:r>
        <w:t>pověření</w:t>
      </w:r>
    </w:p>
    <w:p w14:paraId="75DC619B" w14:textId="77777777" w:rsidR="006561A9" w:rsidRDefault="00000000">
      <w:pPr>
        <w:pStyle w:val="Zkladntext"/>
        <w:spacing w:line="274" w:lineRule="exact"/>
        <w:ind w:left="3059"/>
      </w:pPr>
      <w:r>
        <w:t>specialista zákaznických služeb III</w:t>
      </w:r>
    </w:p>
    <w:p w14:paraId="229966BB" w14:textId="77777777" w:rsidR="006561A9" w:rsidRDefault="00000000">
      <w:pPr>
        <w:pStyle w:val="Zkladntext"/>
        <w:tabs>
          <w:tab w:val="left" w:pos="3059"/>
        </w:tabs>
        <w:spacing w:before="60"/>
        <w:ind w:left="222"/>
      </w:pPr>
      <w:r>
        <w:t>Bankovní</w:t>
      </w:r>
      <w:r>
        <w:rPr>
          <w:spacing w:val="-2"/>
        </w:rPr>
        <w:t xml:space="preserve"> </w:t>
      </w:r>
      <w:r>
        <w:t>spojení:</w:t>
      </w:r>
      <w:r>
        <w:tab/>
        <w:t>Česká spořitelna,</w:t>
      </w:r>
      <w:r>
        <w:rPr>
          <w:spacing w:val="-2"/>
        </w:rPr>
        <w:t xml:space="preserve"> </w:t>
      </w:r>
      <w:r>
        <w:t>a.s.</w:t>
      </w:r>
    </w:p>
    <w:p w14:paraId="7206CB4E" w14:textId="77777777" w:rsidR="006561A9" w:rsidRDefault="00000000">
      <w:pPr>
        <w:tabs>
          <w:tab w:val="left" w:pos="3059"/>
        </w:tabs>
        <w:spacing w:before="60"/>
        <w:ind w:left="222"/>
        <w:rPr>
          <w:sz w:val="24"/>
        </w:rPr>
      </w:pPr>
      <w:r>
        <w:rPr>
          <w:sz w:val="23"/>
        </w:rPr>
        <w:t>Číslo účtu:</w:t>
      </w:r>
      <w:r>
        <w:rPr>
          <w:sz w:val="23"/>
        </w:rPr>
        <w:tab/>
      </w:r>
      <w:r>
        <w:rPr>
          <w:sz w:val="24"/>
        </w:rPr>
        <w:t>1059792/0800</w:t>
      </w:r>
    </w:p>
    <w:p w14:paraId="09B25218" w14:textId="12525E2F" w:rsidR="006561A9" w:rsidRDefault="00000000">
      <w:pPr>
        <w:tabs>
          <w:tab w:val="left" w:pos="3059"/>
        </w:tabs>
        <w:spacing w:before="60"/>
        <w:ind w:left="222"/>
        <w:rPr>
          <w:sz w:val="23"/>
        </w:rPr>
      </w:pPr>
      <w:r>
        <w:rPr>
          <w:sz w:val="23"/>
        </w:rPr>
        <w:t>Kontaktní</w:t>
      </w:r>
      <w:r>
        <w:rPr>
          <w:spacing w:val="-1"/>
          <w:sz w:val="23"/>
        </w:rPr>
        <w:t xml:space="preserve"> </w:t>
      </w:r>
      <w:r>
        <w:rPr>
          <w:sz w:val="23"/>
        </w:rPr>
        <w:t>osoba:</w:t>
      </w:r>
      <w:r>
        <w:rPr>
          <w:sz w:val="23"/>
        </w:rPr>
        <w:tab/>
      </w:r>
      <w:r w:rsidR="007679FA">
        <w:rPr>
          <w:sz w:val="23"/>
        </w:rPr>
        <w:t>XXX</w:t>
      </w:r>
    </w:p>
    <w:p w14:paraId="190425C8" w14:textId="69FBE391" w:rsidR="006561A9" w:rsidRDefault="00000000">
      <w:pPr>
        <w:tabs>
          <w:tab w:val="left" w:pos="3059"/>
        </w:tabs>
        <w:spacing w:before="60" w:line="295" w:lineRule="auto"/>
        <w:ind w:left="3059" w:right="766" w:hanging="2838"/>
        <w:rPr>
          <w:sz w:val="23"/>
        </w:rPr>
      </w:pPr>
      <w:r>
        <w:rPr>
          <w:sz w:val="23"/>
        </w:rPr>
        <w:t>E-mail:</w:t>
      </w:r>
      <w:r>
        <w:rPr>
          <w:sz w:val="23"/>
        </w:rPr>
        <w:tab/>
      </w:r>
      <w:r w:rsidR="007679FA">
        <w:t>XXX</w:t>
      </w:r>
    </w:p>
    <w:p w14:paraId="4F2A32EF" w14:textId="28072245" w:rsidR="006561A9" w:rsidRDefault="00000000">
      <w:pPr>
        <w:tabs>
          <w:tab w:val="left" w:pos="3059"/>
        </w:tabs>
        <w:spacing w:line="262" w:lineRule="exact"/>
        <w:ind w:left="222"/>
        <w:rPr>
          <w:sz w:val="23"/>
        </w:rPr>
      </w:pPr>
      <w:r>
        <w:rPr>
          <w:sz w:val="23"/>
        </w:rPr>
        <w:t>Telefon:</w:t>
      </w:r>
      <w:r>
        <w:rPr>
          <w:sz w:val="23"/>
        </w:rPr>
        <w:tab/>
      </w:r>
      <w:r w:rsidR="007679FA">
        <w:rPr>
          <w:sz w:val="23"/>
        </w:rPr>
        <w:t>XXX</w:t>
      </w:r>
    </w:p>
    <w:p w14:paraId="20F0ED64" w14:textId="77777777" w:rsidR="006561A9" w:rsidRDefault="00000000">
      <w:pPr>
        <w:spacing w:before="59" w:line="297" w:lineRule="auto"/>
        <w:ind w:left="222" w:right="639"/>
        <w:rPr>
          <w:sz w:val="23"/>
        </w:rPr>
      </w:pPr>
      <w:r>
        <w:rPr>
          <w:sz w:val="23"/>
        </w:rPr>
        <w:t>Zapsán v obchodním rejstříku vedeném u Krajského soudu v Ústí nad Labem, oddíl C, vložka 24430</w:t>
      </w:r>
    </w:p>
    <w:p w14:paraId="55CFE4C0" w14:textId="77777777" w:rsidR="006561A9" w:rsidRDefault="006561A9">
      <w:pPr>
        <w:pStyle w:val="Zkladntext"/>
        <w:spacing w:before="3"/>
        <w:rPr>
          <w:sz w:val="29"/>
        </w:rPr>
      </w:pPr>
    </w:p>
    <w:p w14:paraId="23878845" w14:textId="77777777" w:rsidR="006561A9" w:rsidRDefault="00000000">
      <w:pPr>
        <w:pStyle w:val="Nadpis3"/>
        <w:numPr>
          <w:ilvl w:val="0"/>
          <w:numId w:val="11"/>
        </w:numPr>
        <w:tabs>
          <w:tab w:val="left" w:pos="506"/>
        </w:tabs>
        <w:spacing w:before="0"/>
      </w:pPr>
      <w:r>
        <w:t>Kupující</w:t>
      </w:r>
    </w:p>
    <w:p w14:paraId="218395D6" w14:textId="77777777" w:rsidR="006561A9" w:rsidRDefault="00000000">
      <w:pPr>
        <w:tabs>
          <w:tab w:val="left" w:pos="3059"/>
        </w:tabs>
        <w:spacing w:before="55"/>
        <w:ind w:left="222"/>
        <w:rPr>
          <w:b/>
          <w:sz w:val="24"/>
        </w:rPr>
      </w:pPr>
      <w:r>
        <w:rPr>
          <w:sz w:val="24"/>
        </w:rPr>
        <w:t>Název:</w:t>
      </w:r>
      <w:r>
        <w:rPr>
          <w:sz w:val="24"/>
        </w:rPr>
        <w:tab/>
      </w:r>
      <w:r>
        <w:rPr>
          <w:b/>
          <w:sz w:val="24"/>
        </w:rPr>
        <w:t>Česká republika – Hasičský záchranný sbor Kraje</w:t>
      </w:r>
      <w:r>
        <w:rPr>
          <w:b/>
          <w:spacing w:val="-13"/>
          <w:sz w:val="24"/>
        </w:rPr>
        <w:t xml:space="preserve"> </w:t>
      </w:r>
      <w:r>
        <w:rPr>
          <w:b/>
          <w:sz w:val="24"/>
        </w:rPr>
        <w:t>Vysočina</w:t>
      </w:r>
    </w:p>
    <w:p w14:paraId="5017F341" w14:textId="77777777" w:rsidR="006561A9" w:rsidRDefault="00000000">
      <w:pPr>
        <w:pStyle w:val="Zkladntext"/>
        <w:tabs>
          <w:tab w:val="left" w:pos="3059"/>
        </w:tabs>
        <w:spacing w:before="60"/>
        <w:ind w:left="222"/>
      </w:pPr>
      <w:r>
        <w:t>Sídlo:</w:t>
      </w:r>
      <w:r>
        <w:tab/>
        <w:t>Ke Skalce 4960/32, 586 04</w:t>
      </w:r>
      <w:r>
        <w:rPr>
          <w:spacing w:val="-2"/>
        </w:rPr>
        <w:t xml:space="preserve"> </w:t>
      </w:r>
      <w:r>
        <w:t>Jihlava</w:t>
      </w:r>
    </w:p>
    <w:p w14:paraId="41DBED83" w14:textId="77777777" w:rsidR="006561A9" w:rsidRDefault="00000000">
      <w:pPr>
        <w:pStyle w:val="Zkladntext"/>
        <w:tabs>
          <w:tab w:val="left" w:pos="3059"/>
        </w:tabs>
        <w:spacing w:before="60"/>
        <w:ind w:left="222"/>
      </w:pPr>
      <w:r>
        <w:t>IČ:</w:t>
      </w:r>
      <w:r>
        <w:tab/>
        <w:t>708 85 184</w:t>
      </w:r>
    </w:p>
    <w:p w14:paraId="2D339FD2" w14:textId="77777777" w:rsidR="006561A9" w:rsidRDefault="00000000">
      <w:pPr>
        <w:pStyle w:val="Zkladntext"/>
        <w:tabs>
          <w:tab w:val="left" w:pos="3059"/>
        </w:tabs>
        <w:spacing w:before="60"/>
        <w:ind w:left="222"/>
      </w:pPr>
      <w:r>
        <w:t>DIČ:</w:t>
      </w:r>
      <w:r>
        <w:tab/>
        <w:t>CZ70885184 (neplátce</w:t>
      </w:r>
      <w:r>
        <w:rPr>
          <w:spacing w:val="-2"/>
        </w:rPr>
        <w:t xml:space="preserve"> </w:t>
      </w:r>
      <w:r>
        <w:t>DPH)</w:t>
      </w:r>
    </w:p>
    <w:p w14:paraId="3086FDFA" w14:textId="77777777" w:rsidR="006561A9" w:rsidRDefault="00000000">
      <w:pPr>
        <w:pStyle w:val="Zkladntext"/>
        <w:tabs>
          <w:tab w:val="left" w:pos="3059"/>
        </w:tabs>
        <w:spacing w:before="60" w:line="292" w:lineRule="auto"/>
        <w:ind w:left="222" w:right="983"/>
      </w:pPr>
      <w:r>
        <w:t>Zastoupený:</w:t>
      </w:r>
      <w:r>
        <w:tab/>
        <w:t>plk. Mgr. Jiřím Němcem, ředitelem HZS Kraje Vysočina Bankovní</w:t>
      </w:r>
      <w:r>
        <w:rPr>
          <w:spacing w:val="-3"/>
        </w:rPr>
        <w:t xml:space="preserve"> </w:t>
      </w:r>
      <w:r>
        <w:t>spojení:</w:t>
      </w:r>
      <w:r>
        <w:tab/>
        <w:t>Česká národní</w:t>
      </w:r>
      <w:r>
        <w:rPr>
          <w:spacing w:val="-1"/>
        </w:rPr>
        <w:t xml:space="preserve"> </w:t>
      </w:r>
      <w:r>
        <w:t>banka</w:t>
      </w:r>
    </w:p>
    <w:p w14:paraId="45CA2C9F" w14:textId="77777777" w:rsidR="006561A9" w:rsidRDefault="00000000">
      <w:pPr>
        <w:pStyle w:val="Zkladntext"/>
        <w:tabs>
          <w:tab w:val="left" w:pos="3059"/>
        </w:tabs>
        <w:spacing w:line="275" w:lineRule="exact"/>
        <w:ind w:left="222"/>
      </w:pPr>
      <w:r>
        <w:t>Číslo účtu:</w:t>
      </w:r>
      <w:r>
        <w:tab/>
        <w:t>15032881/0710</w:t>
      </w:r>
    </w:p>
    <w:p w14:paraId="781EB091" w14:textId="7E7E43EF" w:rsidR="006561A9" w:rsidRDefault="00000000">
      <w:pPr>
        <w:pStyle w:val="Zkladntext"/>
        <w:tabs>
          <w:tab w:val="left" w:pos="3059"/>
        </w:tabs>
        <w:spacing w:before="60"/>
        <w:ind w:left="222"/>
      </w:pPr>
      <w:r>
        <w:t>Kontaktní</w:t>
      </w:r>
      <w:r>
        <w:rPr>
          <w:spacing w:val="-2"/>
        </w:rPr>
        <w:t xml:space="preserve"> </w:t>
      </w:r>
      <w:r>
        <w:t>osoba:</w:t>
      </w:r>
      <w:r>
        <w:tab/>
      </w:r>
      <w:r w:rsidR="007679FA">
        <w:t>XXX</w:t>
      </w:r>
    </w:p>
    <w:p w14:paraId="4C689E97" w14:textId="0FA61946" w:rsidR="006561A9" w:rsidRDefault="00000000">
      <w:pPr>
        <w:pStyle w:val="Zkladntext"/>
        <w:tabs>
          <w:tab w:val="left" w:pos="3059"/>
        </w:tabs>
        <w:spacing w:before="60"/>
        <w:ind w:left="222"/>
      </w:pPr>
      <w:r>
        <w:t>Telefon:</w:t>
      </w:r>
      <w:r>
        <w:tab/>
      </w:r>
      <w:r w:rsidR="007679FA">
        <w:t>XXX</w:t>
      </w:r>
    </w:p>
    <w:p w14:paraId="6498E0B1" w14:textId="5BD5C878" w:rsidR="006561A9" w:rsidRDefault="00000000">
      <w:pPr>
        <w:pStyle w:val="Zkladntext"/>
        <w:tabs>
          <w:tab w:val="left" w:pos="3059"/>
        </w:tabs>
        <w:spacing w:before="60"/>
        <w:ind w:left="222"/>
      </w:pPr>
      <w:r>
        <w:t>E-mail:</w:t>
      </w:r>
      <w:r>
        <w:tab/>
      </w:r>
      <w:hyperlink r:id="rId7">
        <w:r w:rsidR="007679FA">
          <w:rPr>
            <w:color w:val="0000FF"/>
            <w:u w:val="single" w:color="0000FF"/>
          </w:rPr>
          <w:t>XXX</w:t>
        </w:r>
      </w:hyperlink>
    </w:p>
    <w:p w14:paraId="57F0DE56" w14:textId="77777777" w:rsidR="006561A9" w:rsidRDefault="006561A9">
      <w:pPr>
        <w:sectPr w:rsidR="006561A9">
          <w:type w:val="continuous"/>
          <w:pgSz w:w="11910" w:h="16840"/>
          <w:pgMar w:top="1240" w:right="900" w:bottom="280" w:left="1480" w:header="708" w:footer="708" w:gutter="0"/>
          <w:cols w:space="708"/>
        </w:sectPr>
      </w:pPr>
    </w:p>
    <w:p w14:paraId="4E8E62A2" w14:textId="77777777" w:rsidR="006561A9" w:rsidRDefault="00000000">
      <w:pPr>
        <w:pStyle w:val="Nadpis3"/>
        <w:spacing w:before="84"/>
        <w:ind w:left="619" w:right="625"/>
      </w:pPr>
      <w:r>
        <w:lastRenderedPageBreak/>
        <w:t>II.</w:t>
      </w:r>
    </w:p>
    <w:p w14:paraId="476AAF14" w14:textId="77777777" w:rsidR="006561A9" w:rsidRDefault="00000000">
      <w:pPr>
        <w:spacing w:before="61"/>
        <w:ind w:left="2764"/>
        <w:rPr>
          <w:b/>
          <w:sz w:val="24"/>
        </w:rPr>
      </w:pPr>
      <w:r>
        <w:rPr>
          <w:b/>
          <w:sz w:val="24"/>
        </w:rPr>
        <w:t>Předmět plnění a technická specifikace</w:t>
      </w:r>
    </w:p>
    <w:p w14:paraId="62CB5E04" w14:textId="77777777" w:rsidR="006561A9" w:rsidRDefault="00000000">
      <w:pPr>
        <w:pStyle w:val="Odstavecseseznamem"/>
        <w:numPr>
          <w:ilvl w:val="1"/>
          <w:numId w:val="11"/>
        </w:numPr>
        <w:tabs>
          <w:tab w:val="left" w:pos="1295"/>
        </w:tabs>
        <w:spacing w:before="120" w:line="237" w:lineRule="auto"/>
        <w:ind w:right="250"/>
        <w:rPr>
          <w:sz w:val="24"/>
        </w:rPr>
      </w:pPr>
      <w:r>
        <w:rPr>
          <w:sz w:val="24"/>
        </w:rPr>
        <w:t>Předmětem této smlouvy jsou dodávky pohonných hmot v množství dle čl. III. a v termínech dle čl. IV této</w:t>
      </w:r>
      <w:r>
        <w:rPr>
          <w:spacing w:val="5"/>
          <w:sz w:val="24"/>
        </w:rPr>
        <w:t xml:space="preserve"> </w:t>
      </w:r>
      <w:r>
        <w:rPr>
          <w:sz w:val="24"/>
        </w:rPr>
        <w:t>smlouvy.</w:t>
      </w:r>
    </w:p>
    <w:p w14:paraId="2EE2B1CC" w14:textId="77777777" w:rsidR="006561A9" w:rsidRDefault="00000000">
      <w:pPr>
        <w:pStyle w:val="Odstavecseseznamem"/>
        <w:numPr>
          <w:ilvl w:val="1"/>
          <w:numId w:val="11"/>
        </w:numPr>
        <w:tabs>
          <w:tab w:val="left" w:pos="1295"/>
        </w:tabs>
        <w:spacing w:before="89"/>
        <w:ind w:hanging="361"/>
        <w:rPr>
          <w:sz w:val="24"/>
        </w:rPr>
      </w:pPr>
      <w:r>
        <w:rPr>
          <w:sz w:val="24"/>
        </w:rPr>
        <w:t>Technická specifikace předmětu</w:t>
      </w:r>
      <w:r>
        <w:rPr>
          <w:spacing w:val="-4"/>
          <w:sz w:val="24"/>
        </w:rPr>
        <w:t xml:space="preserve"> </w:t>
      </w:r>
      <w:r>
        <w:rPr>
          <w:sz w:val="24"/>
        </w:rPr>
        <w:t>plnění:</w:t>
      </w:r>
    </w:p>
    <w:p w14:paraId="49CB99A1" w14:textId="77777777" w:rsidR="006561A9" w:rsidRDefault="006561A9">
      <w:pPr>
        <w:pStyle w:val="Zkladntext"/>
        <w:spacing w:before="7"/>
        <w:rPr>
          <w:sz w:val="23"/>
        </w:rPr>
      </w:pPr>
    </w:p>
    <w:p w14:paraId="22D18A02" w14:textId="77777777" w:rsidR="006561A9" w:rsidRDefault="00000000">
      <w:pPr>
        <w:pStyle w:val="Zkladntext"/>
        <w:ind w:left="1290"/>
        <w:jc w:val="both"/>
      </w:pPr>
      <w:r>
        <w:t>Arktická nafta</w:t>
      </w:r>
    </w:p>
    <w:p w14:paraId="5BA8445E" w14:textId="77777777" w:rsidR="006561A9" w:rsidRDefault="00000000">
      <w:pPr>
        <w:ind w:left="1290" w:right="227"/>
        <w:jc w:val="both"/>
        <w:rPr>
          <w:sz w:val="24"/>
        </w:rPr>
      </w:pPr>
      <w:r>
        <w:rPr>
          <w:sz w:val="24"/>
        </w:rPr>
        <w:t xml:space="preserve">Arktická nafta je motorová nafta pro arktické klima třídy 2 s filtrovatelností </w:t>
      </w:r>
      <w:r>
        <w:rPr>
          <w:i/>
          <w:sz w:val="24"/>
        </w:rPr>
        <w:t xml:space="preserve">(poznámka: filtrovatelnost je označována zkratkou CFPP – </w:t>
      </w:r>
      <w:proofErr w:type="spellStart"/>
      <w:r>
        <w:rPr>
          <w:i/>
          <w:sz w:val="24"/>
        </w:rPr>
        <w:t>Cold</w:t>
      </w:r>
      <w:proofErr w:type="spellEnd"/>
      <w:r>
        <w:rPr>
          <w:i/>
          <w:sz w:val="24"/>
        </w:rPr>
        <w:t xml:space="preserve"> </w:t>
      </w:r>
      <w:proofErr w:type="spellStart"/>
      <w:r>
        <w:rPr>
          <w:i/>
          <w:sz w:val="24"/>
        </w:rPr>
        <w:t>Filter</w:t>
      </w:r>
      <w:proofErr w:type="spellEnd"/>
      <w:r>
        <w:rPr>
          <w:i/>
          <w:sz w:val="24"/>
        </w:rPr>
        <w:t xml:space="preserve"> </w:t>
      </w:r>
      <w:proofErr w:type="spellStart"/>
      <w:r>
        <w:rPr>
          <w:i/>
          <w:sz w:val="24"/>
        </w:rPr>
        <w:t>Plugging</w:t>
      </w:r>
      <w:proofErr w:type="spellEnd"/>
      <w:r>
        <w:rPr>
          <w:i/>
          <w:sz w:val="24"/>
        </w:rPr>
        <w:t xml:space="preserve"> Point, což znamená bod či teplotu, při které dojde k ucpání studeného filtru) </w:t>
      </w:r>
      <w:r>
        <w:rPr>
          <w:sz w:val="24"/>
        </w:rPr>
        <w:t xml:space="preserve">nižší než -32 </w:t>
      </w:r>
      <w:proofErr w:type="spellStart"/>
      <w:r>
        <w:rPr>
          <w:sz w:val="24"/>
        </w:rPr>
        <w:t>st.C</w:t>
      </w:r>
      <w:proofErr w:type="spellEnd"/>
      <w:r>
        <w:rPr>
          <w:sz w:val="24"/>
        </w:rPr>
        <w:t>, její distribuce je řízena normou ČSN EN 590+A1.</w:t>
      </w:r>
    </w:p>
    <w:p w14:paraId="6153BB97" w14:textId="77777777" w:rsidR="006561A9" w:rsidRDefault="00000000">
      <w:pPr>
        <w:pStyle w:val="Odstavecseseznamem"/>
        <w:numPr>
          <w:ilvl w:val="1"/>
          <w:numId w:val="11"/>
        </w:numPr>
        <w:tabs>
          <w:tab w:val="left" w:pos="1295"/>
        </w:tabs>
        <w:spacing w:before="97" w:line="237" w:lineRule="auto"/>
        <w:ind w:right="255"/>
        <w:jc w:val="both"/>
        <w:rPr>
          <w:sz w:val="24"/>
        </w:rPr>
      </w:pPr>
      <w:r>
        <w:rPr>
          <w:sz w:val="24"/>
        </w:rPr>
        <w:t>Kupující se zavazuje předmět plnění převzít a zaplatit dohodnutou kupní cenu podle článku III. této</w:t>
      </w:r>
      <w:r>
        <w:rPr>
          <w:spacing w:val="2"/>
          <w:sz w:val="24"/>
        </w:rPr>
        <w:t xml:space="preserve"> </w:t>
      </w:r>
      <w:r>
        <w:rPr>
          <w:sz w:val="24"/>
        </w:rPr>
        <w:t>smlouvy.</w:t>
      </w:r>
    </w:p>
    <w:p w14:paraId="645069D8" w14:textId="77777777" w:rsidR="006561A9" w:rsidRDefault="006561A9">
      <w:pPr>
        <w:pStyle w:val="Zkladntext"/>
        <w:rPr>
          <w:sz w:val="26"/>
        </w:rPr>
      </w:pPr>
    </w:p>
    <w:p w14:paraId="7BF96313" w14:textId="77777777" w:rsidR="006561A9" w:rsidRDefault="00000000">
      <w:pPr>
        <w:pStyle w:val="Nadpis3"/>
        <w:spacing w:before="218"/>
        <w:ind w:right="625"/>
      </w:pPr>
      <w:r>
        <w:t>III.</w:t>
      </w:r>
    </w:p>
    <w:p w14:paraId="295AC76A" w14:textId="77777777" w:rsidR="006561A9" w:rsidRDefault="00000000">
      <w:pPr>
        <w:spacing w:before="60"/>
        <w:ind w:left="4166"/>
        <w:jc w:val="both"/>
        <w:rPr>
          <w:b/>
          <w:sz w:val="24"/>
        </w:rPr>
      </w:pPr>
      <w:r>
        <w:rPr>
          <w:b/>
          <w:sz w:val="24"/>
        </w:rPr>
        <w:t>Kupní cena</w:t>
      </w:r>
    </w:p>
    <w:p w14:paraId="1AA0FC8F" w14:textId="77777777" w:rsidR="006561A9" w:rsidRDefault="00000000">
      <w:pPr>
        <w:pStyle w:val="Odstavecseseznamem"/>
        <w:numPr>
          <w:ilvl w:val="0"/>
          <w:numId w:val="10"/>
        </w:numPr>
        <w:tabs>
          <w:tab w:val="left" w:pos="1290"/>
        </w:tabs>
        <w:spacing w:before="115"/>
        <w:ind w:right="234"/>
        <w:jc w:val="both"/>
        <w:rPr>
          <w:sz w:val="24"/>
        </w:rPr>
      </w:pPr>
      <w:r>
        <w:rPr>
          <w:sz w:val="24"/>
        </w:rPr>
        <w:t>Kupní cena je ve smyslu § 2080 občanského zákoníku ujednána následovně. Kupující na základě této kupní smlouvy požaduje dodání celkového</w:t>
      </w:r>
      <w:r>
        <w:rPr>
          <w:spacing w:val="-14"/>
          <w:sz w:val="24"/>
        </w:rPr>
        <w:t xml:space="preserve"> </w:t>
      </w:r>
      <w:r>
        <w:rPr>
          <w:sz w:val="24"/>
        </w:rPr>
        <w:t>množství:</w:t>
      </w:r>
    </w:p>
    <w:p w14:paraId="2D05C5A1" w14:textId="77777777" w:rsidR="006561A9" w:rsidRDefault="00000000">
      <w:pPr>
        <w:pStyle w:val="Nadpis3"/>
        <w:spacing w:before="65"/>
        <w:ind w:left="1290"/>
        <w:jc w:val="both"/>
      </w:pPr>
      <w:r>
        <w:t>185 000 l arktické nafty</w:t>
      </w:r>
    </w:p>
    <w:p w14:paraId="517B767F" w14:textId="77777777" w:rsidR="006561A9" w:rsidRDefault="00000000">
      <w:pPr>
        <w:pStyle w:val="Zkladntext"/>
        <w:spacing w:before="55"/>
        <w:ind w:left="1290" w:right="226"/>
        <w:jc w:val="both"/>
      </w:pPr>
      <w:r>
        <w:t xml:space="preserve">Celková kupní cena v Kč bez DPH za požadované množství daného produktu tvoří součet všech dílčích kupních cen. Dílčí kupní cena je kupní cenou za množství dodaného produktu v rámci jednoho závozu uskutečněného na základě této kupní smlouvy.  </w:t>
      </w:r>
      <w:proofErr w:type="gramStart"/>
      <w:r>
        <w:t>Každá  dílčí</w:t>
      </w:r>
      <w:proofErr w:type="gramEnd"/>
      <w:r>
        <w:t xml:space="preserve">   kupní   cena   odpovídá   indexové   ceně,   specifikované v odstavci 2 tohoto článku, platné pro den daného závozu konkrétní části požadovaného množství daného produktu, ponížené o minimální slevu, nabídnutou dodavatelem pro daný produkt a uvedenou v Rámcové</w:t>
      </w:r>
      <w:r>
        <w:rPr>
          <w:spacing w:val="-6"/>
        </w:rPr>
        <w:t xml:space="preserve"> </w:t>
      </w:r>
      <w:r>
        <w:t>dohodě.</w:t>
      </w:r>
    </w:p>
    <w:p w14:paraId="087DCB25" w14:textId="77777777" w:rsidR="006561A9" w:rsidRDefault="00000000">
      <w:pPr>
        <w:pStyle w:val="Odstavecseseznamem"/>
        <w:numPr>
          <w:ilvl w:val="0"/>
          <w:numId w:val="10"/>
        </w:numPr>
        <w:tabs>
          <w:tab w:val="left" w:pos="1290"/>
        </w:tabs>
        <w:ind w:right="230"/>
        <w:jc w:val="both"/>
        <w:rPr>
          <w:sz w:val="24"/>
        </w:rPr>
      </w:pPr>
      <w:r>
        <w:rPr>
          <w:sz w:val="24"/>
        </w:rPr>
        <w:t>Ve smyslu článku 9 rámcové dohody je kupní cena určena dle výše minimální slevy v Kč bez DPH, nabídnuté dodavatelem a uvedené v Rámcové dohodě, která činí:</w:t>
      </w:r>
    </w:p>
    <w:p w14:paraId="5CE6F839" w14:textId="77777777" w:rsidR="006561A9" w:rsidRDefault="00000000">
      <w:pPr>
        <w:pStyle w:val="Nadpis3"/>
        <w:ind w:left="1290"/>
        <w:jc w:val="both"/>
      </w:pPr>
      <w:r>
        <w:t xml:space="preserve">195 Kč bez DPH / 1000 litrů při </w:t>
      </w:r>
      <w:proofErr w:type="gramStart"/>
      <w:r>
        <w:t>15</w:t>
      </w:r>
      <w:r>
        <w:rPr>
          <w:position w:val="8"/>
          <w:sz w:val="16"/>
        </w:rPr>
        <w:t>°</w:t>
      </w:r>
      <w:r>
        <w:t>C</w:t>
      </w:r>
      <w:proofErr w:type="gramEnd"/>
    </w:p>
    <w:p w14:paraId="23CD7BE0" w14:textId="77777777" w:rsidR="006561A9" w:rsidRDefault="00000000">
      <w:pPr>
        <w:pStyle w:val="Zkladntext"/>
        <w:tabs>
          <w:tab w:val="left" w:pos="4070"/>
        </w:tabs>
        <w:spacing w:before="55"/>
        <w:ind w:left="1290" w:right="228"/>
        <w:jc w:val="both"/>
      </w:pPr>
      <w:r>
        <w:t>Výše slevy vyjadřuje slevu z veřejného cenového indexu na trhu s pohonnými hmotami, a to konkrétně Unipetrol Index Czech (dále jen „UIC“) viz webový odkaz</w:t>
      </w:r>
      <w:r>
        <w:tab/>
      </w:r>
      <w:hyperlink r:id="rId8">
        <w:r>
          <w:rPr>
            <w:rFonts w:ascii="Arial" w:hAnsi="Arial"/>
            <w:color w:val="0000FF"/>
            <w:sz w:val="20"/>
            <w:u w:val="single" w:color="0000FF"/>
          </w:rPr>
          <w:t>http://www.unipetrolrpa.cz/CS/NabidkaProduktu/rafinerske-</w:t>
        </w:r>
      </w:hyperlink>
      <w:r>
        <w:rPr>
          <w:rFonts w:ascii="Arial" w:hAnsi="Arial"/>
          <w:color w:val="0000FF"/>
          <w:sz w:val="20"/>
        </w:rPr>
        <w:t xml:space="preserve"> </w:t>
      </w:r>
      <w:hyperlink r:id="rId9">
        <w:r>
          <w:rPr>
            <w:rFonts w:ascii="Arial" w:hAnsi="Arial"/>
            <w:color w:val="0000FF"/>
            <w:sz w:val="20"/>
            <w:u w:val="single" w:color="0000FF"/>
          </w:rPr>
          <w:t>produkty/</w:t>
        </w:r>
        <w:proofErr w:type="spellStart"/>
        <w:r>
          <w:rPr>
            <w:rFonts w:ascii="Arial" w:hAnsi="Arial"/>
            <w:color w:val="0000FF"/>
            <w:sz w:val="20"/>
            <w:u w:val="single" w:color="0000FF"/>
          </w:rPr>
          <w:t>Stranky</w:t>
        </w:r>
        <w:proofErr w:type="spellEnd"/>
        <w:r>
          <w:rPr>
            <w:rFonts w:ascii="Arial" w:hAnsi="Arial"/>
            <w:color w:val="0000FF"/>
            <w:sz w:val="20"/>
            <w:u w:val="single" w:color="0000FF"/>
          </w:rPr>
          <w:t>/Unipetrol_Index.aspx</w:t>
        </w:r>
        <w:r>
          <w:rPr>
            <w:rFonts w:ascii="Arial" w:hAnsi="Arial"/>
            <w:sz w:val="20"/>
          </w:rPr>
          <w:t>.</w:t>
        </w:r>
      </w:hyperlink>
      <w:r>
        <w:rPr>
          <w:rFonts w:ascii="Arial" w:hAnsi="Arial"/>
          <w:sz w:val="20"/>
        </w:rPr>
        <w:t xml:space="preserve"> </w:t>
      </w:r>
      <w:r>
        <w:t>UIC je veřejně dostupný cenový index vyjadřovaný za 1000 litrů pohonné hmoty při 15 stupních Celsia, přičemž indexová cena je neměnná pro daný aktuální den a zveřejňuje se vždy v čase 00:00 hod. pro daný den. Ceny pohonných hmot (index) jsou stanovovány s ohledem na současný stav ekonomiky, vládní fiskální politiku a tržní podmínky určované vývojem na světových trzích s ropnými</w:t>
      </w:r>
      <w:r>
        <w:rPr>
          <w:spacing w:val="-4"/>
        </w:rPr>
        <w:t xml:space="preserve"> </w:t>
      </w:r>
      <w:r>
        <w:t>produkty.</w:t>
      </w:r>
    </w:p>
    <w:p w14:paraId="1D15F9B3" w14:textId="77777777" w:rsidR="006561A9" w:rsidRDefault="00000000">
      <w:pPr>
        <w:pStyle w:val="Odstavecseseznamem"/>
        <w:numPr>
          <w:ilvl w:val="0"/>
          <w:numId w:val="10"/>
        </w:numPr>
        <w:tabs>
          <w:tab w:val="left" w:pos="1290"/>
        </w:tabs>
        <w:spacing w:before="61"/>
        <w:ind w:right="232"/>
        <w:jc w:val="both"/>
        <w:rPr>
          <w:sz w:val="24"/>
        </w:rPr>
      </w:pPr>
      <w:r>
        <w:rPr>
          <w:sz w:val="24"/>
        </w:rPr>
        <w:t>Jak v celkové kupní ceně, tak v každé dílčí kupní ceně jsou zahrnuty rovněž náklady prodávajícího vynaložené v souvislosti s celními poplatky, přepravou pohonných hmot do místa dodání a náklady spojené s povinným obsahem metylester řepkového oleje (MEŘO) v</w:t>
      </w:r>
      <w:r>
        <w:rPr>
          <w:spacing w:val="-1"/>
          <w:sz w:val="24"/>
        </w:rPr>
        <w:t xml:space="preserve"> </w:t>
      </w:r>
      <w:r>
        <w:rPr>
          <w:sz w:val="24"/>
        </w:rPr>
        <w:t>naftě.</w:t>
      </w:r>
    </w:p>
    <w:p w14:paraId="6F18F9C7" w14:textId="77777777" w:rsidR="006561A9" w:rsidRDefault="00000000">
      <w:pPr>
        <w:pStyle w:val="Odstavecseseznamem"/>
        <w:numPr>
          <w:ilvl w:val="0"/>
          <w:numId w:val="10"/>
        </w:numPr>
        <w:tabs>
          <w:tab w:val="left" w:pos="1290"/>
        </w:tabs>
        <w:spacing w:before="61"/>
        <w:jc w:val="both"/>
        <w:rPr>
          <w:sz w:val="24"/>
        </w:rPr>
      </w:pPr>
      <w:r>
        <w:rPr>
          <w:sz w:val="24"/>
        </w:rPr>
        <w:t>DPH je stanoveno na</w:t>
      </w:r>
      <w:r>
        <w:rPr>
          <w:spacing w:val="-2"/>
          <w:sz w:val="24"/>
        </w:rPr>
        <w:t xml:space="preserve"> </w:t>
      </w:r>
      <w:proofErr w:type="gramStart"/>
      <w:r>
        <w:rPr>
          <w:sz w:val="24"/>
        </w:rPr>
        <w:t>21%</w:t>
      </w:r>
      <w:proofErr w:type="gramEnd"/>
      <w:r>
        <w:rPr>
          <w:sz w:val="24"/>
        </w:rPr>
        <w:t>.</w:t>
      </w:r>
    </w:p>
    <w:p w14:paraId="2C333883" w14:textId="77777777" w:rsidR="006561A9" w:rsidRDefault="006561A9">
      <w:pPr>
        <w:jc w:val="both"/>
        <w:rPr>
          <w:sz w:val="24"/>
        </w:rPr>
        <w:sectPr w:rsidR="006561A9">
          <w:headerReference w:type="default" r:id="rId10"/>
          <w:pgSz w:w="11910" w:h="16840"/>
          <w:pgMar w:top="1180" w:right="900" w:bottom="280" w:left="1480" w:header="713" w:footer="0" w:gutter="0"/>
          <w:cols w:space="708"/>
        </w:sectPr>
      </w:pPr>
    </w:p>
    <w:p w14:paraId="440BBEC0" w14:textId="77777777" w:rsidR="006561A9" w:rsidRDefault="00000000">
      <w:pPr>
        <w:pStyle w:val="Nadpis3"/>
        <w:spacing w:before="84"/>
        <w:ind w:right="625"/>
      </w:pPr>
      <w:r>
        <w:lastRenderedPageBreak/>
        <w:t>IV.</w:t>
      </w:r>
    </w:p>
    <w:p w14:paraId="11A19854" w14:textId="77777777" w:rsidR="006561A9" w:rsidRDefault="00000000">
      <w:pPr>
        <w:spacing w:before="61"/>
        <w:ind w:left="3733"/>
        <w:jc w:val="both"/>
        <w:rPr>
          <w:b/>
          <w:sz w:val="24"/>
        </w:rPr>
      </w:pPr>
      <w:r>
        <w:rPr>
          <w:b/>
          <w:sz w:val="24"/>
        </w:rPr>
        <w:t>Doba a místo plnění</w:t>
      </w:r>
    </w:p>
    <w:p w14:paraId="7F5D9A6A" w14:textId="77777777" w:rsidR="006561A9" w:rsidRDefault="00000000">
      <w:pPr>
        <w:pStyle w:val="Odstavecseseznamem"/>
        <w:numPr>
          <w:ilvl w:val="0"/>
          <w:numId w:val="9"/>
        </w:numPr>
        <w:tabs>
          <w:tab w:val="left" w:pos="1290"/>
        </w:tabs>
        <w:spacing w:before="115"/>
        <w:ind w:right="228"/>
        <w:jc w:val="both"/>
        <w:rPr>
          <w:sz w:val="24"/>
        </w:rPr>
      </w:pPr>
      <w:r>
        <w:rPr>
          <w:sz w:val="24"/>
        </w:rPr>
        <w:t xml:space="preserve">Prodávající je povinen dodat smluvené zboží vždy nejpozději do 2 pracovních dnů, nebo v případě závozu nad 12 000 litrů do 48 hodin, a to buď ode dne nabytí účinnosti kupní smlouvy, anebo v případě, kdy na základě Kupní smlouvy dochází k plnění po částech ode dne </w:t>
      </w:r>
      <w:proofErr w:type="gramStart"/>
      <w:r>
        <w:rPr>
          <w:sz w:val="24"/>
        </w:rPr>
        <w:t>potvrzení  příslušné</w:t>
      </w:r>
      <w:proofErr w:type="gramEnd"/>
      <w:r>
        <w:rPr>
          <w:sz w:val="24"/>
        </w:rPr>
        <w:t xml:space="preserve"> dílčí  objednávky prodávajícím.  V rámci jednotlivých výzev k akceptaci návrhu na uzavření Kupní smlouvy může odběratel dobu dodání prodloužit.</w:t>
      </w:r>
    </w:p>
    <w:p w14:paraId="44F9D4C9" w14:textId="77777777" w:rsidR="006561A9" w:rsidRDefault="00000000">
      <w:pPr>
        <w:pStyle w:val="Odstavecseseznamem"/>
        <w:numPr>
          <w:ilvl w:val="0"/>
          <w:numId w:val="9"/>
        </w:numPr>
        <w:tabs>
          <w:tab w:val="left" w:pos="1290"/>
        </w:tabs>
        <w:ind w:right="226"/>
        <w:jc w:val="both"/>
        <w:rPr>
          <w:sz w:val="24"/>
        </w:rPr>
      </w:pPr>
      <w:r>
        <w:rPr>
          <w:sz w:val="24"/>
        </w:rPr>
        <w:t xml:space="preserve">V případě plnění po částech dle předchozího odstavce se sjednává, že minimální množství jednotlivých závozů je 2000 litrů s tolerancí +/- 5 (pět) %. Pokud technologické zařízení </w:t>
      </w:r>
      <w:proofErr w:type="spellStart"/>
      <w:r>
        <w:rPr>
          <w:sz w:val="24"/>
        </w:rPr>
        <w:t>závozového</w:t>
      </w:r>
      <w:proofErr w:type="spellEnd"/>
      <w:r>
        <w:rPr>
          <w:sz w:val="24"/>
        </w:rPr>
        <w:t xml:space="preserve"> místa neumožňuje závoz minimálně 2000 litrů, bude minimální objem 1000 litrů na jeden závoz. Dodávka smluveného množství zboží se uskuteční po částech s tím, že dílčí závozy, jejichž součet nepřesáhne celkově množství sjednané v Kupní smlouvě, je kupující/odběratel povinen objednávat elektronicky zasláním objednávky, jejíž vzor tvoří přílohu č. 1 této kupní smlouvy, na adresu elektronické pošty dodavatele:</w:t>
      </w:r>
      <w:r>
        <w:rPr>
          <w:color w:val="0000FF"/>
          <w:sz w:val="24"/>
        </w:rPr>
        <w:t xml:space="preserve"> </w:t>
      </w:r>
      <w:hyperlink r:id="rId11">
        <w:r>
          <w:rPr>
            <w:color w:val="0000FF"/>
            <w:sz w:val="24"/>
            <w:u w:val="single" w:color="0000FF"/>
          </w:rPr>
          <w:t>orders@orlenunipetrol.cz</w:t>
        </w:r>
      </w:hyperlink>
      <w:r>
        <w:rPr>
          <w:sz w:val="24"/>
        </w:rPr>
        <w:t xml:space="preserve"> </w:t>
      </w:r>
      <w:r>
        <w:rPr>
          <w:i/>
          <w:sz w:val="24"/>
        </w:rPr>
        <w:t xml:space="preserve">(pozn.: v případě, že bude oslovován dodavatel, který se v zadávacím řízení na uzavření rámcové dohody umístil první v pořadí) </w:t>
      </w:r>
      <w:r>
        <w:rPr>
          <w:sz w:val="24"/>
        </w:rPr>
        <w:t>v pracovní den do 10 hod se specifikací technických požadavků na autocisternu pro jednotlivá místa plnění a uvedením délky časového období dodávek. Lhůty pro splnění povinnosti dodat smluvené zboží uvedené v předchozím odstavci se v případě dílčích závozů uplatní totožně s tím, že počínají běžet ode dne doručení elektronické objednávky na shora uvedenou adresu elektronické pošty</w:t>
      </w:r>
      <w:r>
        <w:rPr>
          <w:spacing w:val="-9"/>
          <w:sz w:val="24"/>
        </w:rPr>
        <w:t xml:space="preserve"> </w:t>
      </w:r>
      <w:r>
        <w:rPr>
          <w:sz w:val="24"/>
        </w:rPr>
        <w:t>dodavatele.</w:t>
      </w:r>
    </w:p>
    <w:p w14:paraId="3F64FBA9" w14:textId="77777777" w:rsidR="006561A9" w:rsidRDefault="00000000">
      <w:pPr>
        <w:pStyle w:val="Odstavecseseznamem"/>
        <w:numPr>
          <w:ilvl w:val="0"/>
          <w:numId w:val="9"/>
        </w:numPr>
        <w:tabs>
          <w:tab w:val="left" w:pos="1290"/>
        </w:tabs>
        <w:spacing w:before="59"/>
        <w:jc w:val="both"/>
        <w:rPr>
          <w:sz w:val="24"/>
        </w:rPr>
      </w:pPr>
      <w:r>
        <w:rPr>
          <w:sz w:val="24"/>
        </w:rPr>
        <w:t>Místo plnění, objem a termíny</w:t>
      </w:r>
      <w:r>
        <w:rPr>
          <w:spacing w:val="-6"/>
          <w:sz w:val="24"/>
        </w:rPr>
        <w:t xml:space="preserve"> </w:t>
      </w:r>
      <w:r>
        <w:rPr>
          <w:sz w:val="24"/>
        </w:rPr>
        <w:t>dodání:</w:t>
      </w:r>
    </w:p>
    <w:p w14:paraId="201757AA" w14:textId="77777777" w:rsidR="006561A9" w:rsidRDefault="006561A9">
      <w:pPr>
        <w:pStyle w:val="Zkladntext"/>
        <w:spacing w:before="8"/>
        <w:rPr>
          <w:sz w:val="5"/>
        </w:rPr>
      </w:pPr>
    </w:p>
    <w:tbl>
      <w:tblPr>
        <w:tblStyle w:val="TableNormal"/>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277"/>
        <w:gridCol w:w="1133"/>
        <w:gridCol w:w="2832"/>
      </w:tblGrid>
      <w:tr w:rsidR="006561A9" w14:paraId="67255721" w14:textId="77777777">
        <w:trPr>
          <w:trHeight w:val="397"/>
        </w:trPr>
        <w:tc>
          <w:tcPr>
            <w:tcW w:w="2979" w:type="dxa"/>
          </w:tcPr>
          <w:p w14:paraId="3A8AE35C" w14:textId="77777777" w:rsidR="006561A9" w:rsidRDefault="00000000">
            <w:pPr>
              <w:pStyle w:val="TableParagraph"/>
              <w:spacing w:before="59"/>
              <w:rPr>
                <w:rFonts w:ascii="Arial" w:hAnsi="Arial"/>
                <w:i/>
                <w:sz w:val="20"/>
              </w:rPr>
            </w:pPr>
            <w:r>
              <w:rPr>
                <w:rFonts w:ascii="Arial" w:hAnsi="Arial"/>
                <w:i/>
                <w:sz w:val="20"/>
              </w:rPr>
              <w:t>Místo plnění</w:t>
            </w:r>
          </w:p>
        </w:tc>
        <w:tc>
          <w:tcPr>
            <w:tcW w:w="1277" w:type="dxa"/>
          </w:tcPr>
          <w:p w14:paraId="7D4108A6" w14:textId="77777777" w:rsidR="006561A9" w:rsidRDefault="00000000">
            <w:pPr>
              <w:pStyle w:val="TableParagraph"/>
              <w:spacing w:before="56"/>
              <w:rPr>
                <w:i/>
                <w:sz w:val="24"/>
              </w:rPr>
            </w:pPr>
            <w:r>
              <w:rPr>
                <w:i/>
                <w:sz w:val="24"/>
              </w:rPr>
              <w:t>Objem (l)</w:t>
            </w:r>
          </w:p>
        </w:tc>
        <w:tc>
          <w:tcPr>
            <w:tcW w:w="1133" w:type="dxa"/>
          </w:tcPr>
          <w:p w14:paraId="42F5CC67" w14:textId="77777777" w:rsidR="006561A9" w:rsidRDefault="00000000">
            <w:pPr>
              <w:pStyle w:val="TableParagraph"/>
              <w:spacing w:before="56"/>
              <w:ind w:left="386"/>
              <w:rPr>
                <w:i/>
              </w:rPr>
            </w:pPr>
            <w:r>
              <w:rPr>
                <w:i/>
              </w:rPr>
              <w:t>Termín</w:t>
            </w:r>
          </w:p>
        </w:tc>
        <w:tc>
          <w:tcPr>
            <w:tcW w:w="2832" w:type="dxa"/>
          </w:tcPr>
          <w:p w14:paraId="6AAF6E3F" w14:textId="77777777" w:rsidR="006561A9" w:rsidRDefault="00000000">
            <w:pPr>
              <w:pStyle w:val="TableParagraph"/>
              <w:spacing w:before="56"/>
              <w:ind w:left="108"/>
              <w:rPr>
                <w:i/>
                <w:sz w:val="24"/>
              </w:rPr>
            </w:pPr>
            <w:r>
              <w:rPr>
                <w:i/>
                <w:sz w:val="24"/>
              </w:rPr>
              <w:t>Kontakt</w:t>
            </w:r>
          </w:p>
        </w:tc>
      </w:tr>
      <w:tr w:rsidR="006561A9" w14:paraId="7E3D9E39" w14:textId="77777777">
        <w:trPr>
          <w:trHeight w:val="947"/>
        </w:trPr>
        <w:tc>
          <w:tcPr>
            <w:tcW w:w="2979" w:type="dxa"/>
          </w:tcPr>
          <w:p w14:paraId="1E8C6A93" w14:textId="77777777" w:rsidR="006561A9" w:rsidRDefault="00000000">
            <w:pPr>
              <w:pStyle w:val="TableParagraph"/>
              <w:ind w:right="295"/>
              <w:rPr>
                <w:sz w:val="24"/>
              </w:rPr>
            </w:pPr>
            <w:r>
              <w:rPr>
                <w:sz w:val="24"/>
              </w:rPr>
              <w:t>PS Havlíčkův Brod, Humpolecká 3606, 580 01 Havlíčkův Brod</w:t>
            </w:r>
          </w:p>
        </w:tc>
        <w:tc>
          <w:tcPr>
            <w:tcW w:w="1277" w:type="dxa"/>
          </w:tcPr>
          <w:p w14:paraId="0BE15E3A" w14:textId="77777777" w:rsidR="006561A9" w:rsidRDefault="00000000">
            <w:pPr>
              <w:pStyle w:val="TableParagraph"/>
              <w:rPr>
                <w:sz w:val="24"/>
              </w:rPr>
            </w:pPr>
            <w:r>
              <w:rPr>
                <w:sz w:val="24"/>
              </w:rPr>
              <w:t>30 000</w:t>
            </w:r>
          </w:p>
        </w:tc>
        <w:tc>
          <w:tcPr>
            <w:tcW w:w="1133" w:type="dxa"/>
          </w:tcPr>
          <w:p w14:paraId="5FE87BDC" w14:textId="77777777" w:rsidR="006561A9" w:rsidRDefault="00000000">
            <w:pPr>
              <w:pStyle w:val="TableParagraph"/>
              <w:spacing w:before="53"/>
              <w:ind w:left="105"/>
            </w:pPr>
            <w:r>
              <w:t>dle čl. 4</w:t>
            </w:r>
          </w:p>
        </w:tc>
        <w:tc>
          <w:tcPr>
            <w:tcW w:w="2832" w:type="dxa"/>
          </w:tcPr>
          <w:p w14:paraId="74E487E0" w14:textId="725494F1" w:rsidR="006561A9" w:rsidRDefault="007679FA">
            <w:pPr>
              <w:pStyle w:val="TableParagraph"/>
              <w:ind w:left="108" w:right="354"/>
              <w:rPr>
                <w:sz w:val="24"/>
              </w:rPr>
            </w:pPr>
            <w:r>
              <w:rPr>
                <w:sz w:val="24"/>
              </w:rPr>
              <w:t>XXX</w:t>
            </w:r>
          </w:p>
        </w:tc>
      </w:tr>
      <w:tr w:rsidR="006561A9" w14:paraId="3EB18189" w14:textId="77777777">
        <w:trPr>
          <w:trHeight w:val="947"/>
        </w:trPr>
        <w:tc>
          <w:tcPr>
            <w:tcW w:w="2979" w:type="dxa"/>
          </w:tcPr>
          <w:p w14:paraId="1CEBE8AB" w14:textId="77777777" w:rsidR="006561A9" w:rsidRDefault="00000000">
            <w:pPr>
              <w:pStyle w:val="TableParagraph"/>
              <w:ind w:right="308"/>
              <w:rPr>
                <w:sz w:val="24"/>
              </w:rPr>
            </w:pPr>
            <w:r>
              <w:rPr>
                <w:sz w:val="24"/>
              </w:rPr>
              <w:t>PS Chotěboř, Hromádky z Jistebnice 753, 583 01 Chotěboř</w:t>
            </w:r>
          </w:p>
        </w:tc>
        <w:tc>
          <w:tcPr>
            <w:tcW w:w="1277" w:type="dxa"/>
          </w:tcPr>
          <w:p w14:paraId="2149BA9F" w14:textId="77777777" w:rsidR="006561A9" w:rsidRDefault="00000000">
            <w:pPr>
              <w:pStyle w:val="TableParagraph"/>
              <w:rPr>
                <w:sz w:val="24"/>
              </w:rPr>
            </w:pPr>
            <w:r>
              <w:rPr>
                <w:sz w:val="24"/>
              </w:rPr>
              <w:t>5 000</w:t>
            </w:r>
          </w:p>
        </w:tc>
        <w:tc>
          <w:tcPr>
            <w:tcW w:w="1133" w:type="dxa"/>
          </w:tcPr>
          <w:p w14:paraId="248918B7" w14:textId="77777777" w:rsidR="006561A9" w:rsidRDefault="00000000">
            <w:pPr>
              <w:pStyle w:val="TableParagraph"/>
              <w:spacing w:before="53"/>
              <w:ind w:left="105"/>
            </w:pPr>
            <w:r>
              <w:t>dle čl. 4</w:t>
            </w:r>
          </w:p>
        </w:tc>
        <w:tc>
          <w:tcPr>
            <w:tcW w:w="2832" w:type="dxa"/>
          </w:tcPr>
          <w:p w14:paraId="3A85EBBD" w14:textId="790777FB" w:rsidR="006561A9" w:rsidRDefault="007679FA">
            <w:pPr>
              <w:pStyle w:val="TableParagraph"/>
              <w:ind w:left="108" w:right="354"/>
              <w:rPr>
                <w:sz w:val="24"/>
              </w:rPr>
            </w:pPr>
            <w:r>
              <w:rPr>
                <w:sz w:val="24"/>
              </w:rPr>
              <w:t>XXX</w:t>
            </w:r>
          </w:p>
        </w:tc>
      </w:tr>
      <w:tr w:rsidR="006561A9" w14:paraId="7E0E37D1" w14:textId="77777777">
        <w:trPr>
          <w:trHeight w:val="948"/>
        </w:trPr>
        <w:tc>
          <w:tcPr>
            <w:tcW w:w="2979" w:type="dxa"/>
          </w:tcPr>
          <w:p w14:paraId="3AC3305F" w14:textId="77777777" w:rsidR="006561A9" w:rsidRDefault="00000000">
            <w:pPr>
              <w:pStyle w:val="TableParagraph"/>
              <w:ind w:right="593"/>
              <w:jc w:val="both"/>
              <w:rPr>
                <w:sz w:val="24"/>
              </w:rPr>
            </w:pPr>
            <w:r>
              <w:rPr>
                <w:sz w:val="24"/>
              </w:rPr>
              <w:t>PS Ledeč nad Sázavou, Pivovarská 258, 584 01 Ledeč nad Sázavou</w:t>
            </w:r>
          </w:p>
        </w:tc>
        <w:tc>
          <w:tcPr>
            <w:tcW w:w="1277" w:type="dxa"/>
          </w:tcPr>
          <w:p w14:paraId="6D2390EA" w14:textId="77777777" w:rsidR="006561A9" w:rsidRDefault="00000000">
            <w:pPr>
              <w:pStyle w:val="TableParagraph"/>
              <w:rPr>
                <w:sz w:val="24"/>
              </w:rPr>
            </w:pPr>
            <w:r>
              <w:rPr>
                <w:sz w:val="24"/>
              </w:rPr>
              <w:t>8 000</w:t>
            </w:r>
          </w:p>
        </w:tc>
        <w:tc>
          <w:tcPr>
            <w:tcW w:w="1133" w:type="dxa"/>
          </w:tcPr>
          <w:p w14:paraId="087B4A23" w14:textId="77777777" w:rsidR="006561A9" w:rsidRDefault="00000000">
            <w:pPr>
              <w:pStyle w:val="TableParagraph"/>
              <w:spacing w:before="53"/>
              <w:ind w:left="105"/>
            </w:pPr>
            <w:r>
              <w:t>dle čl. 4</w:t>
            </w:r>
          </w:p>
        </w:tc>
        <w:tc>
          <w:tcPr>
            <w:tcW w:w="2832" w:type="dxa"/>
          </w:tcPr>
          <w:p w14:paraId="7CD7CE31" w14:textId="7CEAA5D8" w:rsidR="006561A9" w:rsidRDefault="007679FA">
            <w:pPr>
              <w:pStyle w:val="TableParagraph"/>
              <w:ind w:left="108" w:right="354"/>
              <w:rPr>
                <w:sz w:val="24"/>
              </w:rPr>
            </w:pPr>
            <w:r>
              <w:rPr>
                <w:sz w:val="24"/>
              </w:rPr>
              <w:t>XXX</w:t>
            </w:r>
          </w:p>
        </w:tc>
      </w:tr>
      <w:tr w:rsidR="006561A9" w14:paraId="20479FE7" w14:textId="77777777">
        <w:trPr>
          <w:trHeight w:val="671"/>
        </w:trPr>
        <w:tc>
          <w:tcPr>
            <w:tcW w:w="2979" w:type="dxa"/>
          </w:tcPr>
          <w:p w14:paraId="02803D3F" w14:textId="77777777" w:rsidR="006561A9" w:rsidRDefault="00000000">
            <w:pPr>
              <w:pStyle w:val="TableParagraph"/>
              <w:ind w:right="355"/>
              <w:rPr>
                <w:sz w:val="24"/>
              </w:rPr>
            </w:pPr>
            <w:r>
              <w:rPr>
                <w:sz w:val="24"/>
              </w:rPr>
              <w:t>PS Jihlava, Sokolovská 2, 586 01 Jihlava</w:t>
            </w:r>
          </w:p>
        </w:tc>
        <w:tc>
          <w:tcPr>
            <w:tcW w:w="1277" w:type="dxa"/>
          </w:tcPr>
          <w:p w14:paraId="0CBA5828" w14:textId="77777777" w:rsidR="006561A9" w:rsidRDefault="00000000">
            <w:pPr>
              <w:pStyle w:val="TableParagraph"/>
              <w:rPr>
                <w:sz w:val="24"/>
              </w:rPr>
            </w:pPr>
            <w:r>
              <w:rPr>
                <w:sz w:val="24"/>
              </w:rPr>
              <w:t>9 000</w:t>
            </w:r>
          </w:p>
        </w:tc>
        <w:tc>
          <w:tcPr>
            <w:tcW w:w="1133" w:type="dxa"/>
          </w:tcPr>
          <w:p w14:paraId="63D4A7D6" w14:textId="77777777" w:rsidR="006561A9" w:rsidRDefault="00000000">
            <w:pPr>
              <w:pStyle w:val="TableParagraph"/>
              <w:spacing w:before="53"/>
              <w:ind w:left="105"/>
            </w:pPr>
            <w:r>
              <w:t>dle čl. 4</w:t>
            </w:r>
          </w:p>
        </w:tc>
        <w:tc>
          <w:tcPr>
            <w:tcW w:w="2832" w:type="dxa"/>
          </w:tcPr>
          <w:p w14:paraId="70379B24" w14:textId="0EC52C61" w:rsidR="006561A9" w:rsidRDefault="007679FA">
            <w:pPr>
              <w:pStyle w:val="TableParagraph"/>
              <w:ind w:left="108" w:right="94"/>
              <w:rPr>
                <w:sz w:val="24"/>
              </w:rPr>
            </w:pPr>
            <w:r>
              <w:rPr>
                <w:sz w:val="24"/>
              </w:rPr>
              <w:t>XXX</w:t>
            </w:r>
          </w:p>
        </w:tc>
      </w:tr>
      <w:tr w:rsidR="006561A9" w14:paraId="2F995043" w14:textId="77777777">
        <w:trPr>
          <w:trHeight w:val="671"/>
        </w:trPr>
        <w:tc>
          <w:tcPr>
            <w:tcW w:w="2979" w:type="dxa"/>
          </w:tcPr>
          <w:p w14:paraId="76CE2314" w14:textId="77777777" w:rsidR="006561A9" w:rsidRDefault="00000000">
            <w:pPr>
              <w:pStyle w:val="TableParagraph"/>
              <w:ind w:right="195"/>
              <w:rPr>
                <w:sz w:val="24"/>
              </w:rPr>
            </w:pPr>
            <w:r>
              <w:rPr>
                <w:sz w:val="24"/>
              </w:rPr>
              <w:t xml:space="preserve">PS Polná, </w:t>
            </w:r>
            <w:proofErr w:type="spellStart"/>
            <w:r>
              <w:rPr>
                <w:sz w:val="24"/>
              </w:rPr>
              <w:t>Varhánkova</w:t>
            </w:r>
            <w:proofErr w:type="spellEnd"/>
            <w:r>
              <w:rPr>
                <w:sz w:val="24"/>
              </w:rPr>
              <w:t xml:space="preserve"> 278, 588 13 Polná</w:t>
            </w:r>
          </w:p>
        </w:tc>
        <w:tc>
          <w:tcPr>
            <w:tcW w:w="1277" w:type="dxa"/>
          </w:tcPr>
          <w:p w14:paraId="5D249F04" w14:textId="77777777" w:rsidR="006561A9" w:rsidRDefault="00000000">
            <w:pPr>
              <w:pStyle w:val="TableParagraph"/>
              <w:rPr>
                <w:sz w:val="24"/>
              </w:rPr>
            </w:pPr>
            <w:r>
              <w:rPr>
                <w:sz w:val="24"/>
              </w:rPr>
              <w:t>5 000</w:t>
            </w:r>
          </w:p>
        </w:tc>
        <w:tc>
          <w:tcPr>
            <w:tcW w:w="1133" w:type="dxa"/>
          </w:tcPr>
          <w:p w14:paraId="60F533E5" w14:textId="77777777" w:rsidR="006561A9" w:rsidRDefault="00000000">
            <w:pPr>
              <w:pStyle w:val="TableParagraph"/>
              <w:spacing w:before="53"/>
              <w:ind w:left="105"/>
            </w:pPr>
            <w:r>
              <w:t>dle čl. 4</w:t>
            </w:r>
          </w:p>
        </w:tc>
        <w:tc>
          <w:tcPr>
            <w:tcW w:w="2832" w:type="dxa"/>
          </w:tcPr>
          <w:p w14:paraId="39D4B10F" w14:textId="2AC2AB97" w:rsidR="006561A9" w:rsidRDefault="007679FA">
            <w:pPr>
              <w:pStyle w:val="TableParagraph"/>
              <w:ind w:left="108" w:right="94"/>
              <w:rPr>
                <w:sz w:val="24"/>
              </w:rPr>
            </w:pPr>
            <w:r>
              <w:rPr>
                <w:sz w:val="24"/>
              </w:rPr>
              <w:t>XXX</w:t>
            </w:r>
          </w:p>
        </w:tc>
      </w:tr>
      <w:tr w:rsidR="006561A9" w14:paraId="40592905" w14:textId="77777777">
        <w:trPr>
          <w:trHeight w:val="671"/>
        </w:trPr>
        <w:tc>
          <w:tcPr>
            <w:tcW w:w="2979" w:type="dxa"/>
          </w:tcPr>
          <w:p w14:paraId="27A8DC94" w14:textId="77777777" w:rsidR="006561A9" w:rsidRDefault="00000000">
            <w:pPr>
              <w:pStyle w:val="TableParagraph"/>
              <w:ind w:right="328"/>
              <w:rPr>
                <w:sz w:val="24"/>
              </w:rPr>
            </w:pPr>
            <w:r>
              <w:rPr>
                <w:sz w:val="24"/>
              </w:rPr>
              <w:t>PS Pelhřimov, Požárnická 1240, 393 01 Pelhřimov</w:t>
            </w:r>
          </w:p>
        </w:tc>
        <w:tc>
          <w:tcPr>
            <w:tcW w:w="1277" w:type="dxa"/>
          </w:tcPr>
          <w:p w14:paraId="1422E320" w14:textId="77777777" w:rsidR="006561A9" w:rsidRDefault="00000000">
            <w:pPr>
              <w:pStyle w:val="TableParagraph"/>
              <w:rPr>
                <w:sz w:val="24"/>
              </w:rPr>
            </w:pPr>
            <w:r>
              <w:rPr>
                <w:sz w:val="24"/>
              </w:rPr>
              <w:t>6 000</w:t>
            </w:r>
          </w:p>
        </w:tc>
        <w:tc>
          <w:tcPr>
            <w:tcW w:w="1133" w:type="dxa"/>
          </w:tcPr>
          <w:p w14:paraId="196FEF6F" w14:textId="77777777" w:rsidR="006561A9" w:rsidRDefault="00000000">
            <w:pPr>
              <w:pStyle w:val="TableParagraph"/>
              <w:spacing w:before="53"/>
              <w:ind w:left="105"/>
            </w:pPr>
            <w:r>
              <w:t>dle čl. 4</w:t>
            </w:r>
          </w:p>
        </w:tc>
        <w:tc>
          <w:tcPr>
            <w:tcW w:w="2832" w:type="dxa"/>
          </w:tcPr>
          <w:p w14:paraId="764140A0" w14:textId="3C138592" w:rsidR="006561A9" w:rsidRDefault="007679FA">
            <w:pPr>
              <w:pStyle w:val="TableParagraph"/>
              <w:ind w:left="108" w:right="354"/>
              <w:rPr>
                <w:sz w:val="24"/>
              </w:rPr>
            </w:pPr>
            <w:r>
              <w:rPr>
                <w:sz w:val="24"/>
              </w:rPr>
              <w:t>XXX</w:t>
            </w:r>
          </w:p>
        </w:tc>
      </w:tr>
      <w:tr w:rsidR="006561A9" w14:paraId="1B9E4563" w14:textId="77777777">
        <w:trPr>
          <w:trHeight w:val="950"/>
        </w:trPr>
        <w:tc>
          <w:tcPr>
            <w:tcW w:w="2979" w:type="dxa"/>
          </w:tcPr>
          <w:p w14:paraId="37877810" w14:textId="77777777" w:rsidR="006561A9" w:rsidRDefault="00000000">
            <w:pPr>
              <w:pStyle w:val="TableParagraph"/>
              <w:spacing w:before="56"/>
              <w:ind w:right="462"/>
              <w:jc w:val="both"/>
              <w:rPr>
                <w:sz w:val="24"/>
              </w:rPr>
            </w:pPr>
            <w:r>
              <w:rPr>
                <w:sz w:val="24"/>
              </w:rPr>
              <w:t>PS Kamenice nad Lipou, Masarykova 900, 394 70 Kamenice nad Lipou</w:t>
            </w:r>
          </w:p>
        </w:tc>
        <w:tc>
          <w:tcPr>
            <w:tcW w:w="1277" w:type="dxa"/>
          </w:tcPr>
          <w:p w14:paraId="6315D015" w14:textId="77777777" w:rsidR="006561A9" w:rsidRDefault="00000000">
            <w:pPr>
              <w:pStyle w:val="TableParagraph"/>
              <w:spacing w:before="56"/>
              <w:rPr>
                <w:sz w:val="24"/>
              </w:rPr>
            </w:pPr>
            <w:r>
              <w:rPr>
                <w:sz w:val="24"/>
              </w:rPr>
              <w:t>23 000</w:t>
            </w:r>
          </w:p>
        </w:tc>
        <w:tc>
          <w:tcPr>
            <w:tcW w:w="1133" w:type="dxa"/>
          </w:tcPr>
          <w:p w14:paraId="56DCA067" w14:textId="77777777" w:rsidR="006561A9" w:rsidRDefault="00000000">
            <w:pPr>
              <w:pStyle w:val="TableParagraph"/>
              <w:spacing w:before="56"/>
              <w:ind w:left="105"/>
            </w:pPr>
            <w:r>
              <w:t>dle čl. 4</w:t>
            </w:r>
          </w:p>
        </w:tc>
        <w:tc>
          <w:tcPr>
            <w:tcW w:w="2832" w:type="dxa"/>
          </w:tcPr>
          <w:p w14:paraId="69026309" w14:textId="6D9FBCB1" w:rsidR="006561A9" w:rsidRDefault="007679FA">
            <w:pPr>
              <w:pStyle w:val="TableParagraph"/>
              <w:spacing w:before="56"/>
              <w:ind w:left="108" w:right="354"/>
              <w:rPr>
                <w:sz w:val="24"/>
              </w:rPr>
            </w:pPr>
            <w:r>
              <w:rPr>
                <w:sz w:val="24"/>
              </w:rPr>
              <w:t>XXX</w:t>
            </w:r>
          </w:p>
        </w:tc>
      </w:tr>
      <w:tr w:rsidR="006561A9" w14:paraId="4224A2DF" w14:textId="77777777">
        <w:trPr>
          <w:trHeight w:val="671"/>
        </w:trPr>
        <w:tc>
          <w:tcPr>
            <w:tcW w:w="2979" w:type="dxa"/>
          </w:tcPr>
          <w:p w14:paraId="21D896C5" w14:textId="77777777" w:rsidR="006561A9" w:rsidRDefault="00000000">
            <w:pPr>
              <w:pStyle w:val="TableParagraph"/>
              <w:ind w:right="422"/>
              <w:rPr>
                <w:sz w:val="24"/>
              </w:rPr>
            </w:pPr>
            <w:r>
              <w:rPr>
                <w:sz w:val="24"/>
              </w:rPr>
              <w:t>PS Pacov, Žižkova 1063, 395 01 Pacov</w:t>
            </w:r>
          </w:p>
        </w:tc>
        <w:tc>
          <w:tcPr>
            <w:tcW w:w="1277" w:type="dxa"/>
          </w:tcPr>
          <w:p w14:paraId="0D1CD910" w14:textId="77777777" w:rsidR="006561A9" w:rsidRDefault="00000000">
            <w:pPr>
              <w:pStyle w:val="TableParagraph"/>
              <w:rPr>
                <w:sz w:val="24"/>
              </w:rPr>
            </w:pPr>
            <w:r>
              <w:rPr>
                <w:sz w:val="24"/>
              </w:rPr>
              <w:t>7 000</w:t>
            </w:r>
          </w:p>
        </w:tc>
        <w:tc>
          <w:tcPr>
            <w:tcW w:w="1133" w:type="dxa"/>
          </w:tcPr>
          <w:p w14:paraId="26BFF7F5" w14:textId="77777777" w:rsidR="006561A9" w:rsidRDefault="00000000">
            <w:pPr>
              <w:pStyle w:val="TableParagraph"/>
              <w:spacing w:before="53"/>
              <w:ind w:left="105"/>
            </w:pPr>
            <w:r>
              <w:t>dle čl. 4</w:t>
            </w:r>
          </w:p>
        </w:tc>
        <w:tc>
          <w:tcPr>
            <w:tcW w:w="2832" w:type="dxa"/>
          </w:tcPr>
          <w:p w14:paraId="2D982DE0" w14:textId="12B586B2" w:rsidR="006561A9" w:rsidRDefault="007679FA">
            <w:pPr>
              <w:pStyle w:val="TableParagraph"/>
              <w:ind w:left="108" w:right="354"/>
              <w:rPr>
                <w:sz w:val="24"/>
              </w:rPr>
            </w:pPr>
            <w:r>
              <w:rPr>
                <w:sz w:val="24"/>
              </w:rPr>
              <w:t>XXX</w:t>
            </w:r>
          </w:p>
        </w:tc>
      </w:tr>
    </w:tbl>
    <w:p w14:paraId="12891D35" w14:textId="77777777" w:rsidR="006561A9" w:rsidRDefault="006561A9">
      <w:pPr>
        <w:rPr>
          <w:sz w:val="24"/>
        </w:rPr>
        <w:sectPr w:rsidR="006561A9">
          <w:headerReference w:type="default" r:id="rId12"/>
          <w:pgSz w:w="11910" w:h="16840"/>
          <w:pgMar w:top="1180" w:right="900" w:bottom="280" w:left="1480" w:header="713" w:footer="0" w:gutter="0"/>
          <w:pgNumType w:start="3"/>
          <w:cols w:space="708"/>
        </w:sectPr>
      </w:pPr>
    </w:p>
    <w:p w14:paraId="313225B7" w14:textId="77777777" w:rsidR="006561A9" w:rsidRDefault="006561A9">
      <w:pPr>
        <w:pStyle w:val="Zkladntext"/>
        <w:spacing w:before="4"/>
        <w:rPr>
          <w:sz w:val="7"/>
        </w:rPr>
      </w:pPr>
    </w:p>
    <w:tbl>
      <w:tblPr>
        <w:tblStyle w:val="TableNormal"/>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277"/>
        <w:gridCol w:w="1133"/>
        <w:gridCol w:w="2832"/>
      </w:tblGrid>
      <w:tr w:rsidR="006561A9" w14:paraId="6C4E7BEA" w14:textId="77777777">
        <w:trPr>
          <w:trHeight w:val="672"/>
        </w:trPr>
        <w:tc>
          <w:tcPr>
            <w:tcW w:w="2979" w:type="dxa"/>
          </w:tcPr>
          <w:p w14:paraId="6BDD9E71" w14:textId="77777777" w:rsidR="006561A9" w:rsidRDefault="00000000">
            <w:pPr>
              <w:pStyle w:val="TableParagraph"/>
              <w:ind w:right="240"/>
              <w:rPr>
                <w:sz w:val="24"/>
              </w:rPr>
            </w:pPr>
            <w:r>
              <w:rPr>
                <w:sz w:val="24"/>
              </w:rPr>
              <w:t>PS Třebíč, Žďárského 180, 674 01 Kožichovice</w:t>
            </w:r>
          </w:p>
        </w:tc>
        <w:tc>
          <w:tcPr>
            <w:tcW w:w="1277" w:type="dxa"/>
          </w:tcPr>
          <w:p w14:paraId="30144166" w14:textId="77777777" w:rsidR="006561A9" w:rsidRDefault="00000000">
            <w:pPr>
              <w:pStyle w:val="TableParagraph"/>
              <w:rPr>
                <w:sz w:val="24"/>
              </w:rPr>
            </w:pPr>
            <w:r>
              <w:rPr>
                <w:sz w:val="24"/>
              </w:rPr>
              <w:t>30 000</w:t>
            </w:r>
          </w:p>
        </w:tc>
        <w:tc>
          <w:tcPr>
            <w:tcW w:w="1133" w:type="dxa"/>
          </w:tcPr>
          <w:p w14:paraId="141DB2B6" w14:textId="77777777" w:rsidR="006561A9" w:rsidRDefault="00000000">
            <w:pPr>
              <w:pStyle w:val="TableParagraph"/>
              <w:spacing w:before="53"/>
              <w:ind w:left="105"/>
            </w:pPr>
            <w:r>
              <w:t>dle čl. 4</w:t>
            </w:r>
          </w:p>
        </w:tc>
        <w:tc>
          <w:tcPr>
            <w:tcW w:w="2832" w:type="dxa"/>
          </w:tcPr>
          <w:p w14:paraId="525D9CA0" w14:textId="6705BED2" w:rsidR="006561A9" w:rsidRDefault="007679FA">
            <w:pPr>
              <w:pStyle w:val="TableParagraph"/>
              <w:ind w:left="108" w:right="207"/>
              <w:rPr>
                <w:sz w:val="24"/>
              </w:rPr>
            </w:pPr>
            <w:r>
              <w:rPr>
                <w:sz w:val="24"/>
              </w:rPr>
              <w:t>XXX</w:t>
            </w:r>
          </w:p>
        </w:tc>
      </w:tr>
      <w:tr w:rsidR="006561A9" w14:paraId="3351B3BA" w14:textId="77777777">
        <w:trPr>
          <w:trHeight w:val="947"/>
        </w:trPr>
        <w:tc>
          <w:tcPr>
            <w:tcW w:w="2979" w:type="dxa"/>
          </w:tcPr>
          <w:p w14:paraId="19F4BF63" w14:textId="77777777" w:rsidR="006561A9" w:rsidRDefault="00000000">
            <w:pPr>
              <w:pStyle w:val="TableParagraph"/>
              <w:ind w:right="342"/>
              <w:rPr>
                <w:sz w:val="24"/>
              </w:rPr>
            </w:pPr>
            <w:r>
              <w:rPr>
                <w:sz w:val="24"/>
              </w:rPr>
              <w:t>PS Moravské Budějovice, Jemnická 1692, 676 02 Moravské Budějovice</w:t>
            </w:r>
          </w:p>
        </w:tc>
        <w:tc>
          <w:tcPr>
            <w:tcW w:w="1277" w:type="dxa"/>
          </w:tcPr>
          <w:p w14:paraId="5D5F0AB6" w14:textId="77777777" w:rsidR="006561A9" w:rsidRDefault="00000000">
            <w:pPr>
              <w:pStyle w:val="TableParagraph"/>
              <w:rPr>
                <w:sz w:val="24"/>
              </w:rPr>
            </w:pPr>
            <w:r>
              <w:rPr>
                <w:sz w:val="24"/>
              </w:rPr>
              <w:t>25 000</w:t>
            </w:r>
          </w:p>
        </w:tc>
        <w:tc>
          <w:tcPr>
            <w:tcW w:w="1133" w:type="dxa"/>
          </w:tcPr>
          <w:p w14:paraId="222AC87A" w14:textId="77777777" w:rsidR="006561A9" w:rsidRDefault="00000000">
            <w:pPr>
              <w:pStyle w:val="TableParagraph"/>
              <w:spacing w:before="53"/>
              <w:ind w:left="105"/>
            </w:pPr>
            <w:r>
              <w:t>dle čl. 4</w:t>
            </w:r>
          </w:p>
        </w:tc>
        <w:tc>
          <w:tcPr>
            <w:tcW w:w="2832" w:type="dxa"/>
          </w:tcPr>
          <w:p w14:paraId="5E59BA6C" w14:textId="040D5569" w:rsidR="006561A9" w:rsidRDefault="007679FA">
            <w:pPr>
              <w:pStyle w:val="TableParagraph"/>
              <w:ind w:left="108" w:right="207"/>
              <w:rPr>
                <w:sz w:val="24"/>
              </w:rPr>
            </w:pPr>
            <w:r>
              <w:rPr>
                <w:sz w:val="24"/>
              </w:rPr>
              <w:t>XXX</w:t>
            </w:r>
          </w:p>
        </w:tc>
      </w:tr>
      <w:tr w:rsidR="006561A9" w14:paraId="5F548FEA" w14:textId="77777777">
        <w:trPr>
          <w:trHeight w:val="947"/>
        </w:trPr>
        <w:tc>
          <w:tcPr>
            <w:tcW w:w="2979" w:type="dxa"/>
          </w:tcPr>
          <w:p w14:paraId="6068AF06" w14:textId="77777777" w:rsidR="006561A9" w:rsidRDefault="00000000">
            <w:pPr>
              <w:pStyle w:val="TableParagraph"/>
              <w:rPr>
                <w:sz w:val="24"/>
              </w:rPr>
            </w:pPr>
            <w:r>
              <w:rPr>
                <w:sz w:val="24"/>
              </w:rPr>
              <w:t>PS Žďár nad Sázavou,</w:t>
            </w:r>
          </w:p>
          <w:p w14:paraId="2B0F6BD2" w14:textId="77777777" w:rsidR="006561A9" w:rsidRDefault="00000000">
            <w:pPr>
              <w:pStyle w:val="TableParagraph"/>
              <w:spacing w:before="0"/>
              <w:ind w:right="220"/>
              <w:rPr>
                <w:sz w:val="24"/>
              </w:rPr>
            </w:pPr>
            <w:r>
              <w:rPr>
                <w:sz w:val="24"/>
              </w:rPr>
              <w:t>Jamská 4, 591 01 Žďár nad Sázavou</w:t>
            </w:r>
          </w:p>
        </w:tc>
        <w:tc>
          <w:tcPr>
            <w:tcW w:w="1277" w:type="dxa"/>
          </w:tcPr>
          <w:p w14:paraId="09A82DAF" w14:textId="77777777" w:rsidR="006561A9" w:rsidRDefault="00000000">
            <w:pPr>
              <w:pStyle w:val="TableParagraph"/>
              <w:rPr>
                <w:sz w:val="24"/>
              </w:rPr>
            </w:pPr>
            <w:r>
              <w:rPr>
                <w:sz w:val="24"/>
              </w:rPr>
              <w:t>30 000</w:t>
            </w:r>
          </w:p>
        </w:tc>
        <w:tc>
          <w:tcPr>
            <w:tcW w:w="1133" w:type="dxa"/>
          </w:tcPr>
          <w:p w14:paraId="13ED569D" w14:textId="77777777" w:rsidR="006561A9" w:rsidRDefault="00000000">
            <w:pPr>
              <w:pStyle w:val="TableParagraph"/>
              <w:spacing w:before="53"/>
              <w:ind w:left="105"/>
            </w:pPr>
            <w:r>
              <w:t>dle čl. 4</w:t>
            </w:r>
          </w:p>
        </w:tc>
        <w:tc>
          <w:tcPr>
            <w:tcW w:w="2832" w:type="dxa"/>
          </w:tcPr>
          <w:p w14:paraId="132075D1" w14:textId="51C5B681" w:rsidR="006561A9" w:rsidRDefault="007679FA">
            <w:pPr>
              <w:pStyle w:val="TableParagraph"/>
              <w:ind w:left="108" w:right="220"/>
              <w:rPr>
                <w:sz w:val="24"/>
              </w:rPr>
            </w:pPr>
            <w:r>
              <w:rPr>
                <w:sz w:val="24"/>
              </w:rPr>
              <w:t>XXX</w:t>
            </w:r>
          </w:p>
        </w:tc>
      </w:tr>
      <w:tr w:rsidR="006561A9" w14:paraId="1D0D37A1" w14:textId="77777777">
        <w:trPr>
          <w:trHeight w:val="948"/>
        </w:trPr>
        <w:tc>
          <w:tcPr>
            <w:tcW w:w="2979" w:type="dxa"/>
          </w:tcPr>
          <w:p w14:paraId="4A21FEAA" w14:textId="77777777" w:rsidR="006561A9" w:rsidRDefault="00000000">
            <w:pPr>
              <w:pStyle w:val="TableParagraph"/>
              <w:ind w:right="119"/>
              <w:rPr>
                <w:sz w:val="24"/>
              </w:rPr>
            </w:pPr>
            <w:r>
              <w:rPr>
                <w:sz w:val="24"/>
              </w:rPr>
              <w:t xml:space="preserve">PS Velká Bíteš, Za </w:t>
            </w:r>
            <w:proofErr w:type="spellStart"/>
            <w:r>
              <w:rPr>
                <w:sz w:val="24"/>
              </w:rPr>
              <w:t>Loukama</w:t>
            </w:r>
            <w:proofErr w:type="spellEnd"/>
            <w:r>
              <w:rPr>
                <w:sz w:val="24"/>
              </w:rPr>
              <w:t xml:space="preserve"> 583, 595 01 </w:t>
            </w:r>
            <w:r>
              <w:rPr>
                <w:spacing w:val="-4"/>
                <w:sz w:val="24"/>
              </w:rPr>
              <w:t xml:space="preserve">Velká </w:t>
            </w:r>
            <w:r>
              <w:rPr>
                <w:sz w:val="24"/>
              </w:rPr>
              <w:t>Bíteš</w:t>
            </w:r>
          </w:p>
        </w:tc>
        <w:tc>
          <w:tcPr>
            <w:tcW w:w="1277" w:type="dxa"/>
          </w:tcPr>
          <w:p w14:paraId="1533A6DD" w14:textId="77777777" w:rsidR="006561A9" w:rsidRDefault="00000000">
            <w:pPr>
              <w:pStyle w:val="TableParagraph"/>
              <w:rPr>
                <w:sz w:val="24"/>
              </w:rPr>
            </w:pPr>
            <w:r>
              <w:rPr>
                <w:sz w:val="24"/>
              </w:rPr>
              <w:t>7 000</w:t>
            </w:r>
          </w:p>
        </w:tc>
        <w:tc>
          <w:tcPr>
            <w:tcW w:w="1133" w:type="dxa"/>
          </w:tcPr>
          <w:p w14:paraId="79951D5C" w14:textId="77777777" w:rsidR="006561A9" w:rsidRDefault="00000000">
            <w:pPr>
              <w:pStyle w:val="TableParagraph"/>
              <w:spacing w:before="53"/>
              <w:ind w:left="105"/>
            </w:pPr>
            <w:r>
              <w:t>dle čl. 4</w:t>
            </w:r>
          </w:p>
        </w:tc>
        <w:tc>
          <w:tcPr>
            <w:tcW w:w="2832" w:type="dxa"/>
          </w:tcPr>
          <w:p w14:paraId="689451A6" w14:textId="2E422E87" w:rsidR="006561A9" w:rsidRDefault="007679FA">
            <w:pPr>
              <w:pStyle w:val="TableParagraph"/>
              <w:ind w:left="108" w:right="220"/>
              <w:rPr>
                <w:sz w:val="24"/>
              </w:rPr>
            </w:pPr>
            <w:r>
              <w:rPr>
                <w:sz w:val="24"/>
              </w:rPr>
              <w:t>XXX</w:t>
            </w:r>
          </w:p>
        </w:tc>
      </w:tr>
    </w:tbl>
    <w:p w14:paraId="1F1BEBAA" w14:textId="77777777" w:rsidR="006561A9" w:rsidRDefault="006561A9">
      <w:pPr>
        <w:pStyle w:val="Zkladntext"/>
        <w:rPr>
          <w:sz w:val="20"/>
        </w:rPr>
      </w:pPr>
    </w:p>
    <w:p w14:paraId="0D2C99E0" w14:textId="77777777" w:rsidR="006561A9" w:rsidRDefault="00000000">
      <w:pPr>
        <w:pStyle w:val="Nadpis3"/>
        <w:spacing w:before="226"/>
        <w:ind w:left="1290" w:right="766"/>
        <w:jc w:val="left"/>
      </w:pPr>
      <w:r>
        <w:t>Smlouva se uzavírá na dobu určitou od nabytí účinnosti smlouvy do 31.12.2025.</w:t>
      </w:r>
    </w:p>
    <w:p w14:paraId="0317D3EF" w14:textId="77777777" w:rsidR="006561A9" w:rsidRDefault="006561A9">
      <w:pPr>
        <w:pStyle w:val="Zkladntext"/>
        <w:rPr>
          <w:b/>
          <w:sz w:val="13"/>
        </w:rPr>
      </w:pPr>
    </w:p>
    <w:p w14:paraId="442A3C15" w14:textId="77777777" w:rsidR="006561A9" w:rsidRDefault="00000000">
      <w:pPr>
        <w:spacing w:before="90"/>
        <w:ind w:left="619" w:right="625"/>
        <w:jc w:val="center"/>
        <w:rPr>
          <w:b/>
          <w:sz w:val="24"/>
        </w:rPr>
      </w:pPr>
      <w:r>
        <w:rPr>
          <w:b/>
          <w:sz w:val="24"/>
        </w:rPr>
        <w:t>V.</w:t>
      </w:r>
    </w:p>
    <w:p w14:paraId="234FDDAE" w14:textId="77777777" w:rsidR="006561A9" w:rsidRDefault="00000000">
      <w:pPr>
        <w:spacing w:before="60"/>
        <w:ind w:left="3297"/>
        <w:rPr>
          <w:b/>
          <w:sz w:val="24"/>
        </w:rPr>
      </w:pPr>
      <w:r>
        <w:rPr>
          <w:b/>
          <w:sz w:val="24"/>
        </w:rPr>
        <w:t>Všeobecné dodací podmínky</w:t>
      </w:r>
    </w:p>
    <w:p w14:paraId="49F823D8" w14:textId="77777777" w:rsidR="006561A9" w:rsidRDefault="00000000">
      <w:pPr>
        <w:pStyle w:val="Zkladntext"/>
        <w:spacing w:before="116"/>
        <w:ind w:left="1354" w:right="639"/>
      </w:pPr>
      <w:r>
        <w:t>Kupující nabývá vlastnictví k předmětu plnění jeho převzetím od dopravce v místě</w:t>
      </w:r>
      <w:r>
        <w:rPr>
          <w:spacing w:val="-1"/>
        </w:rPr>
        <w:t xml:space="preserve"> </w:t>
      </w:r>
      <w:r>
        <w:t>plnění.</w:t>
      </w:r>
    </w:p>
    <w:p w14:paraId="4F83E1D2" w14:textId="77777777" w:rsidR="006561A9" w:rsidRDefault="00000000">
      <w:pPr>
        <w:pStyle w:val="Nadpis3"/>
        <w:spacing w:before="124"/>
        <w:ind w:right="625"/>
      </w:pPr>
      <w:r>
        <w:t>VI.</w:t>
      </w:r>
    </w:p>
    <w:p w14:paraId="117B12A7" w14:textId="77777777" w:rsidR="006561A9" w:rsidRDefault="00000000">
      <w:pPr>
        <w:spacing w:before="121"/>
        <w:ind w:left="3892"/>
        <w:jc w:val="both"/>
        <w:rPr>
          <w:b/>
          <w:sz w:val="24"/>
        </w:rPr>
      </w:pPr>
      <w:r>
        <w:rPr>
          <w:b/>
          <w:sz w:val="24"/>
        </w:rPr>
        <w:t>Technické podmínky</w:t>
      </w:r>
    </w:p>
    <w:p w14:paraId="39875095" w14:textId="77777777" w:rsidR="006561A9" w:rsidRDefault="00000000">
      <w:pPr>
        <w:pStyle w:val="Odstavecseseznamem"/>
        <w:numPr>
          <w:ilvl w:val="0"/>
          <w:numId w:val="8"/>
        </w:numPr>
        <w:tabs>
          <w:tab w:val="left" w:pos="1290"/>
        </w:tabs>
        <w:spacing w:before="55"/>
        <w:ind w:right="232"/>
        <w:jc w:val="both"/>
        <w:rPr>
          <w:sz w:val="24"/>
        </w:rPr>
      </w:pPr>
      <w:r>
        <w:rPr>
          <w:sz w:val="24"/>
        </w:rPr>
        <w:t>Kupující požaduje dodržování podmínek stanovených v dohodě ADR o přepravě nebezpečných věcí přepravcem pohonných</w:t>
      </w:r>
      <w:r>
        <w:rPr>
          <w:spacing w:val="-1"/>
          <w:sz w:val="24"/>
        </w:rPr>
        <w:t xml:space="preserve"> </w:t>
      </w:r>
      <w:r>
        <w:rPr>
          <w:sz w:val="24"/>
        </w:rPr>
        <w:t>hmot.</w:t>
      </w:r>
    </w:p>
    <w:p w14:paraId="172B3BA6" w14:textId="77777777" w:rsidR="006561A9" w:rsidRDefault="00000000">
      <w:pPr>
        <w:pStyle w:val="Odstavecseseznamem"/>
        <w:numPr>
          <w:ilvl w:val="0"/>
          <w:numId w:val="8"/>
        </w:numPr>
        <w:tabs>
          <w:tab w:val="left" w:pos="1290"/>
        </w:tabs>
        <w:ind w:right="227"/>
        <w:jc w:val="both"/>
        <w:rPr>
          <w:sz w:val="24"/>
        </w:rPr>
      </w:pPr>
      <w:r>
        <w:rPr>
          <w:sz w:val="24"/>
        </w:rPr>
        <w:t>Kupující požaduje jako záruku kvality dodávaných hmot, aby dodavatel předložil při každé dílčí dodávce atest kvality pohonných</w:t>
      </w:r>
      <w:r>
        <w:rPr>
          <w:spacing w:val="-6"/>
          <w:sz w:val="24"/>
        </w:rPr>
        <w:t xml:space="preserve"> </w:t>
      </w:r>
      <w:r>
        <w:rPr>
          <w:sz w:val="24"/>
        </w:rPr>
        <w:t>hmot.</w:t>
      </w:r>
    </w:p>
    <w:p w14:paraId="709C08C6" w14:textId="77777777" w:rsidR="006561A9" w:rsidRDefault="00000000">
      <w:pPr>
        <w:pStyle w:val="Odstavecseseznamem"/>
        <w:numPr>
          <w:ilvl w:val="0"/>
          <w:numId w:val="8"/>
        </w:numPr>
        <w:tabs>
          <w:tab w:val="left" w:pos="1290"/>
        </w:tabs>
        <w:ind w:right="229"/>
        <w:jc w:val="both"/>
        <w:rPr>
          <w:sz w:val="24"/>
        </w:rPr>
      </w:pPr>
      <w:r>
        <w:rPr>
          <w:sz w:val="24"/>
        </w:rPr>
        <w:t>Úbytek pohonných hmot v průběhu přepravy je řešen vyhláškou č. 237/2005 Sb., kterou se stanoví výše technicky zdůvodněných ztrát při dopravě a skladování minerálních olejů, ve znění pozdějších</w:t>
      </w:r>
      <w:r>
        <w:rPr>
          <w:spacing w:val="-2"/>
          <w:sz w:val="24"/>
        </w:rPr>
        <w:t xml:space="preserve"> </w:t>
      </w:r>
      <w:r>
        <w:rPr>
          <w:sz w:val="24"/>
        </w:rPr>
        <w:t>předpisů.</w:t>
      </w:r>
    </w:p>
    <w:p w14:paraId="2D0979FC" w14:textId="77777777" w:rsidR="006561A9" w:rsidRDefault="00000000">
      <w:pPr>
        <w:pStyle w:val="Odstavecseseznamem"/>
        <w:numPr>
          <w:ilvl w:val="0"/>
          <w:numId w:val="8"/>
        </w:numPr>
        <w:tabs>
          <w:tab w:val="left" w:pos="1290"/>
        </w:tabs>
        <w:ind w:right="235"/>
        <w:jc w:val="both"/>
        <w:rPr>
          <w:sz w:val="24"/>
        </w:rPr>
      </w:pPr>
      <w:r>
        <w:rPr>
          <w:sz w:val="24"/>
        </w:rPr>
        <w:t>Vozidla (cisterny) musí být vybavena zařízením s tiskárnou na přepočet litrů stočených na litry při 15° C. Kupující uhradí pouze odebrané litry při 15°</w:t>
      </w:r>
      <w:r>
        <w:rPr>
          <w:spacing w:val="-18"/>
          <w:sz w:val="24"/>
        </w:rPr>
        <w:t xml:space="preserve"> </w:t>
      </w:r>
      <w:r>
        <w:rPr>
          <w:sz w:val="24"/>
        </w:rPr>
        <w:t>C.</w:t>
      </w:r>
    </w:p>
    <w:p w14:paraId="5F997B4E" w14:textId="77777777" w:rsidR="006561A9" w:rsidRDefault="006561A9">
      <w:pPr>
        <w:pStyle w:val="Zkladntext"/>
        <w:spacing w:before="11"/>
        <w:rPr>
          <w:sz w:val="34"/>
        </w:rPr>
      </w:pPr>
    </w:p>
    <w:p w14:paraId="1E1C5979" w14:textId="77777777" w:rsidR="006561A9" w:rsidRDefault="00000000">
      <w:pPr>
        <w:pStyle w:val="Nadpis3"/>
        <w:spacing w:before="0"/>
        <w:ind w:left="1322" w:right="625"/>
      </w:pPr>
      <w:r>
        <w:t>VII.</w:t>
      </w:r>
    </w:p>
    <w:p w14:paraId="40A12D48" w14:textId="77777777" w:rsidR="006561A9" w:rsidRDefault="00000000">
      <w:pPr>
        <w:spacing w:before="60"/>
        <w:ind w:left="4135"/>
        <w:rPr>
          <w:b/>
          <w:sz w:val="24"/>
        </w:rPr>
      </w:pPr>
      <w:r>
        <w:rPr>
          <w:b/>
          <w:sz w:val="24"/>
        </w:rPr>
        <w:t>Platební podmínky</w:t>
      </w:r>
    </w:p>
    <w:p w14:paraId="0252F116" w14:textId="77777777" w:rsidR="006561A9" w:rsidRDefault="00000000">
      <w:pPr>
        <w:pStyle w:val="Odstavecseseznamem"/>
        <w:numPr>
          <w:ilvl w:val="0"/>
          <w:numId w:val="7"/>
        </w:numPr>
        <w:tabs>
          <w:tab w:val="left" w:pos="1290"/>
        </w:tabs>
        <w:spacing w:before="55"/>
        <w:rPr>
          <w:sz w:val="24"/>
        </w:rPr>
      </w:pPr>
      <w:r>
        <w:rPr>
          <w:sz w:val="24"/>
        </w:rPr>
        <w:t>Platby budou v Kč na základě předložené</w:t>
      </w:r>
      <w:r>
        <w:rPr>
          <w:spacing w:val="-8"/>
          <w:sz w:val="24"/>
        </w:rPr>
        <w:t xml:space="preserve"> </w:t>
      </w:r>
      <w:r>
        <w:rPr>
          <w:sz w:val="24"/>
        </w:rPr>
        <w:t>faktury.</w:t>
      </w:r>
    </w:p>
    <w:p w14:paraId="42F788DF" w14:textId="77777777" w:rsidR="006561A9" w:rsidRDefault="00000000">
      <w:pPr>
        <w:pStyle w:val="Odstavecseseznamem"/>
        <w:numPr>
          <w:ilvl w:val="0"/>
          <w:numId w:val="7"/>
        </w:numPr>
        <w:tabs>
          <w:tab w:val="left" w:pos="1290"/>
        </w:tabs>
        <w:ind w:right="233"/>
        <w:rPr>
          <w:sz w:val="24"/>
        </w:rPr>
      </w:pPr>
      <w:r>
        <w:rPr>
          <w:sz w:val="24"/>
        </w:rPr>
        <w:t>Prodávající je oprávněn fakturovat kupní cenu až po dodání a potvrzení převzetí předmětu plnění</w:t>
      </w:r>
      <w:r>
        <w:rPr>
          <w:spacing w:val="-1"/>
          <w:sz w:val="24"/>
        </w:rPr>
        <w:t xml:space="preserve"> </w:t>
      </w:r>
      <w:r>
        <w:rPr>
          <w:sz w:val="24"/>
        </w:rPr>
        <w:t>kupujícím.</w:t>
      </w:r>
    </w:p>
    <w:p w14:paraId="2D4AAF7A" w14:textId="77777777" w:rsidR="006561A9" w:rsidRDefault="00000000">
      <w:pPr>
        <w:pStyle w:val="Odstavecseseznamem"/>
        <w:numPr>
          <w:ilvl w:val="0"/>
          <w:numId w:val="7"/>
        </w:numPr>
        <w:tabs>
          <w:tab w:val="left" w:pos="1290"/>
        </w:tabs>
        <w:rPr>
          <w:sz w:val="24"/>
        </w:rPr>
      </w:pPr>
      <w:r>
        <w:rPr>
          <w:sz w:val="24"/>
        </w:rPr>
        <w:t>Prodávající vystaví fakturu do 14 dnů po dodání zboží.</w:t>
      </w:r>
    </w:p>
    <w:p w14:paraId="253AAB58" w14:textId="77777777" w:rsidR="006561A9" w:rsidRDefault="00000000">
      <w:pPr>
        <w:pStyle w:val="Odstavecseseznamem"/>
        <w:numPr>
          <w:ilvl w:val="0"/>
          <w:numId w:val="7"/>
        </w:numPr>
        <w:tabs>
          <w:tab w:val="left" w:pos="1290"/>
        </w:tabs>
        <w:rPr>
          <w:sz w:val="24"/>
        </w:rPr>
      </w:pPr>
      <w:r>
        <w:rPr>
          <w:sz w:val="24"/>
        </w:rPr>
        <w:t>Faktura je splatná do 30 kalendářních dnů od jejího doručení</w:t>
      </w:r>
      <w:r>
        <w:rPr>
          <w:spacing w:val="-5"/>
          <w:sz w:val="24"/>
        </w:rPr>
        <w:t xml:space="preserve"> </w:t>
      </w:r>
      <w:r>
        <w:rPr>
          <w:sz w:val="24"/>
        </w:rPr>
        <w:t>kupujícímu.</w:t>
      </w:r>
    </w:p>
    <w:p w14:paraId="56CC2882" w14:textId="77777777" w:rsidR="006561A9" w:rsidRDefault="00000000">
      <w:pPr>
        <w:pStyle w:val="Odstavecseseznamem"/>
        <w:numPr>
          <w:ilvl w:val="0"/>
          <w:numId w:val="7"/>
        </w:numPr>
        <w:tabs>
          <w:tab w:val="left" w:pos="1290"/>
        </w:tabs>
        <w:ind w:right="226"/>
        <w:jc w:val="both"/>
        <w:rPr>
          <w:sz w:val="24"/>
        </w:rPr>
      </w:pPr>
      <w:r>
        <w:rPr>
          <w:sz w:val="24"/>
        </w:rPr>
        <w:t>Faktura musí obsahovat číslo jednací kupní smlouvy, číslo jednací rámcové dohody, ke které se dodávka vztahuje a náležitosti dle § 29 zákona č. 235/2004 Sb., o dani z přidané hodnoty, ve znění pozdějších předpisů a náležitosti a údaje uvedené v § 435 občanského</w:t>
      </w:r>
      <w:r>
        <w:rPr>
          <w:spacing w:val="-2"/>
          <w:sz w:val="24"/>
        </w:rPr>
        <w:t xml:space="preserve"> </w:t>
      </w:r>
      <w:r>
        <w:rPr>
          <w:sz w:val="24"/>
        </w:rPr>
        <w:t>zákoníku.</w:t>
      </w:r>
    </w:p>
    <w:p w14:paraId="713ADF63" w14:textId="77777777" w:rsidR="006561A9" w:rsidRDefault="006561A9">
      <w:pPr>
        <w:jc w:val="both"/>
        <w:rPr>
          <w:sz w:val="24"/>
        </w:rPr>
        <w:sectPr w:rsidR="006561A9">
          <w:pgSz w:w="11910" w:h="16840"/>
          <w:pgMar w:top="1180" w:right="900" w:bottom="280" w:left="1480" w:header="713" w:footer="0" w:gutter="0"/>
          <w:cols w:space="708"/>
        </w:sectPr>
      </w:pPr>
    </w:p>
    <w:p w14:paraId="7A98C2D6" w14:textId="77777777" w:rsidR="006561A9" w:rsidRDefault="00000000">
      <w:pPr>
        <w:pStyle w:val="Odstavecseseznamem"/>
        <w:numPr>
          <w:ilvl w:val="0"/>
          <w:numId w:val="7"/>
        </w:numPr>
        <w:tabs>
          <w:tab w:val="left" w:pos="1290"/>
        </w:tabs>
        <w:spacing w:before="80"/>
        <w:ind w:right="230"/>
        <w:jc w:val="both"/>
        <w:rPr>
          <w:sz w:val="24"/>
        </w:rPr>
      </w:pPr>
      <w:r>
        <w:rPr>
          <w:sz w:val="24"/>
        </w:rPr>
        <w:lastRenderedPageBreak/>
        <w:t>Faktury jsou splatné do 30 kalendářních dnů ode dne jejich prokazatelného doručení kupujícímu. Elektronické faktury musejí být ve</w:t>
      </w:r>
      <w:r>
        <w:rPr>
          <w:spacing w:val="-6"/>
          <w:sz w:val="24"/>
        </w:rPr>
        <w:t xml:space="preserve"> </w:t>
      </w:r>
      <w:r>
        <w:rPr>
          <w:sz w:val="24"/>
        </w:rPr>
        <w:t>formátech:</w:t>
      </w:r>
    </w:p>
    <w:p w14:paraId="51777EE8" w14:textId="77777777" w:rsidR="006561A9" w:rsidRDefault="00000000">
      <w:pPr>
        <w:pStyle w:val="Zkladntext"/>
        <w:spacing w:before="120"/>
        <w:ind w:left="1290"/>
      </w:pPr>
      <w:r>
        <w:t>UBL 2.1 ISO/IEC 19845:2015 či UN/CEFACT CII (</w:t>
      </w:r>
      <w:proofErr w:type="spellStart"/>
      <w:r>
        <w:t>Cross</w:t>
      </w:r>
      <w:proofErr w:type="spellEnd"/>
      <w:r>
        <w:t xml:space="preserve"> </w:t>
      </w:r>
      <w:proofErr w:type="spellStart"/>
      <w:r>
        <w:t>Industry</w:t>
      </w:r>
      <w:proofErr w:type="spellEnd"/>
      <w:r>
        <w:t xml:space="preserve"> </w:t>
      </w:r>
      <w:proofErr w:type="spellStart"/>
      <w:r>
        <w:t>Invoice</w:t>
      </w:r>
      <w:proofErr w:type="spellEnd"/>
      <w:r>
        <w:t>) či ISDOC/ISDOCX (</w:t>
      </w:r>
      <w:proofErr w:type="spellStart"/>
      <w:r>
        <w:t>Information</w:t>
      </w:r>
      <w:proofErr w:type="spellEnd"/>
      <w:r>
        <w:t xml:space="preserve"> </w:t>
      </w:r>
      <w:proofErr w:type="spellStart"/>
      <w:r>
        <w:t>System</w:t>
      </w:r>
      <w:proofErr w:type="spellEnd"/>
      <w:r>
        <w:t xml:space="preserve"> </w:t>
      </w:r>
      <w:proofErr w:type="spellStart"/>
      <w:r>
        <w:t>Document</w:t>
      </w:r>
      <w:proofErr w:type="spellEnd"/>
      <w:r>
        <w:t>) verze 5.2 a vyšší</w:t>
      </w:r>
    </w:p>
    <w:p w14:paraId="704C6B29" w14:textId="77777777" w:rsidR="006561A9" w:rsidRDefault="00000000">
      <w:pPr>
        <w:pStyle w:val="Zkladntext"/>
        <w:spacing w:before="120"/>
        <w:ind w:left="1290"/>
      </w:pPr>
      <w:r>
        <w:t>nebo</w:t>
      </w:r>
    </w:p>
    <w:p w14:paraId="3EB7FEC7" w14:textId="77777777" w:rsidR="006561A9" w:rsidRDefault="00000000">
      <w:pPr>
        <w:pStyle w:val="Zkladntext"/>
        <w:spacing w:before="120"/>
        <w:ind w:left="1290"/>
      </w:pPr>
      <w:r>
        <w:t>bude akceptovatelný i elektronický formát PDF/A, a to za podmínky bude-li tento dokument doručen prostřednictvím datové schránky</w:t>
      </w:r>
    </w:p>
    <w:p w14:paraId="33B5EDF0" w14:textId="77777777" w:rsidR="006561A9" w:rsidRDefault="00000000">
      <w:pPr>
        <w:pStyle w:val="Zkladntext"/>
        <w:spacing w:before="120"/>
        <w:ind w:left="1290"/>
      </w:pPr>
      <w:r>
        <w:t>nebo</w:t>
      </w:r>
    </w:p>
    <w:p w14:paraId="6575DB44" w14:textId="77777777" w:rsidR="006561A9" w:rsidRDefault="00000000">
      <w:pPr>
        <w:pStyle w:val="Zkladntext"/>
        <w:spacing w:before="60"/>
        <w:ind w:left="1290"/>
      </w:pPr>
      <w:r>
        <w:t>pokud se dohodne kupující s prodávajícím jinak.</w:t>
      </w:r>
    </w:p>
    <w:p w14:paraId="756999B0" w14:textId="77777777" w:rsidR="006561A9" w:rsidRDefault="00000000">
      <w:pPr>
        <w:pStyle w:val="Odstavecseseznamem"/>
        <w:numPr>
          <w:ilvl w:val="0"/>
          <w:numId w:val="7"/>
        </w:numPr>
        <w:tabs>
          <w:tab w:val="left" w:pos="1290"/>
        </w:tabs>
        <w:ind w:right="238"/>
        <w:jc w:val="both"/>
        <w:rPr>
          <w:sz w:val="24"/>
        </w:rPr>
      </w:pPr>
      <w:r>
        <w:rPr>
          <w:sz w:val="24"/>
        </w:rPr>
        <w:t>Faktura se považuje za proplacenou okamžikem odepsání fakturované částky z účtu kupujícího ve prospěch účtu</w:t>
      </w:r>
      <w:r>
        <w:rPr>
          <w:spacing w:val="-2"/>
          <w:sz w:val="24"/>
        </w:rPr>
        <w:t xml:space="preserve"> </w:t>
      </w:r>
      <w:r>
        <w:rPr>
          <w:sz w:val="24"/>
        </w:rPr>
        <w:t>prodávajícího.</w:t>
      </w:r>
    </w:p>
    <w:p w14:paraId="6F39FAE8" w14:textId="77777777" w:rsidR="006561A9" w:rsidRDefault="00000000">
      <w:pPr>
        <w:pStyle w:val="Odstavecseseznamem"/>
        <w:numPr>
          <w:ilvl w:val="0"/>
          <w:numId w:val="7"/>
        </w:numPr>
        <w:tabs>
          <w:tab w:val="left" w:pos="1290"/>
        </w:tabs>
        <w:spacing w:before="61"/>
        <w:ind w:right="226"/>
        <w:jc w:val="both"/>
        <w:rPr>
          <w:sz w:val="24"/>
        </w:rPr>
      </w:pPr>
      <w:r>
        <w:rPr>
          <w:sz w:val="24"/>
        </w:rPr>
        <w:t>Faktury předkládané v prosinci musí být doručeny kupujícímu nejpozději do 18. prosince předmětného kalendářního roku do 15:00 hod. Při doručení po tomto termínu nelze fakturu proplatit v daném kalendářním roce a splatnost takové faktury se stanoví na 60 kalendářních dnů ode dne jejího</w:t>
      </w:r>
      <w:r>
        <w:rPr>
          <w:spacing w:val="-9"/>
          <w:sz w:val="24"/>
        </w:rPr>
        <w:t xml:space="preserve"> </w:t>
      </w:r>
      <w:r>
        <w:rPr>
          <w:sz w:val="24"/>
        </w:rPr>
        <w:t>doručení.</w:t>
      </w:r>
    </w:p>
    <w:p w14:paraId="1E5B8DCB" w14:textId="77777777" w:rsidR="006561A9" w:rsidRDefault="00000000">
      <w:pPr>
        <w:pStyle w:val="Odstavecseseznamem"/>
        <w:numPr>
          <w:ilvl w:val="0"/>
          <w:numId w:val="7"/>
        </w:numPr>
        <w:tabs>
          <w:tab w:val="left" w:pos="1290"/>
        </w:tabs>
        <w:ind w:right="226"/>
        <w:jc w:val="both"/>
        <w:rPr>
          <w:sz w:val="24"/>
        </w:rPr>
      </w:pPr>
      <w:r>
        <w:rPr>
          <w:sz w:val="24"/>
        </w:rPr>
        <w:t>Kupující není v prodlení s placením fakturovaných částek, jestliže vrátí fakturu prodávajícímu do 7 dnů od jejího doručení proto, že faktura obsahuje nesprávné údaje nebo byla vystavena v rozporu s touto smlouvou nebo rámcovou dohodou. Konkrétní důvody je kupující povinen uvést zároveň s vrácením faktury. U nové nebo opravené faktury běží nová lhůta splatnosti ode dne jejího doručení kupujícímu.</w:t>
      </w:r>
    </w:p>
    <w:p w14:paraId="395B73CC" w14:textId="77777777" w:rsidR="006561A9" w:rsidRDefault="00000000">
      <w:pPr>
        <w:pStyle w:val="Odstavecseseznamem"/>
        <w:numPr>
          <w:ilvl w:val="0"/>
          <w:numId w:val="7"/>
        </w:numPr>
        <w:tabs>
          <w:tab w:val="left" w:pos="1290"/>
        </w:tabs>
        <w:spacing w:before="58"/>
        <w:jc w:val="both"/>
        <w:rPr>
          <w:sz w:val="24"/>
        </w:rPr>
      </w:pPr>
      <w:r>
        <w:rPr>
          <w:sz w:val="24"/>
        </w:rPr>
        <w:t>Zálohu kupující</w:t>
      </w:r>
      <w:r>
        <w:rPr>
          <w:spacing w:val="-1"/>
          <w:sz w:val="24"/>
        </w:rPr>
        <w:t xml:space="preserve"> </w:t>
      </w:r>
      <w:r>
        <w:rPr>
          <w:sz w:val="24"/>
        </w:rPr>
        <w:t>neposkytuje.</w:t>
      </w:r>
    </w:p>
    <w:p w14:paraId="047624CA" w14:textId="77777777" w:rsidR="006561A9" w:rsidRDefault="006561A9">
      <w:pPr>
        <w:pStyle w:val="Zkladntext"/>
        <w:rPr>
          <w:sz w:val="26"/>
        </w:rPr>
      </w:pPr>
    </w:p>
    <w:p w14:paraId="436E1E64" w14:textId="77777777" w:rsidR="006561A9" w:rsidRDefault="00000000">
      <w:pPr>
        <w:pStyle w:val="Nadpis3"/>
        <w:spacing w:before="222"/>
        <w:ind w:right="625"/>
      </w:pPr>
      <w:r>
        <w:t>VIII.</w:t>
      </w:r>
    </w:p>
    <w:p w14:paraId="7290C754" w14:textId="77777777" w:rsidR="006561A9" w:rsidRDefault="00000000">
      <w:pPr>
        <w:spacing w:before="60"/>
        <w:ind w:left="3316"/>
        <w:rPr>
          <w:b/>
          <w:sz w:val="24"/>
        </w:rPr>
      </w:pPr>
      <w:r>
        <w:rPr>
          <w:b/>
          <w:sz w:val="24"/>
        </w:rPr>
        <w:t>Podstatné porušení smlouvy</w:t>
      </w:r>
    </w:p>
    <w:p w14:paraId="373BDC06" w14:textId="77777777" w:rsidR="006561A9" w:rsidRDefault="00000000">
      <w:pPr>
        <w:pStyle w:val="Zkladntext"/>
        <w:spacing w:before="115"/>
        <w:ind w:left="1215"/>
      </w:pPr>
      <w:r>
        <w:t>Smluvní strany pokládají za podstatné porušení smlouvy</w:t>
      </w:r>
    </w:p>
    <w:p w14:paraId="0E74AB6C" w14:textId="77777777" w:rsidR="006561A9" w:rsidRDefault="00000000">
      <w:pPr>
        <w:pStyle w:val="Odstavecseseznamem"/>
        <w:numPr>
          <w:ilvl w:val="1"/>
          <w:numId w:val="7"/>
        </w:numPr>
        <w:tabs>
          <w:tab w:val="left" w:pos="1641"/>
        </w:tabs>
        <w:ind w:right="233"/>
        <w:rPr>
          <w:sz w:val="24"/>
        </w:rPr>
      </w:pPr>
      <w:r>
        <w:rPr>
          <w:sz w:val="24"/>
        </w:rPr>
        <w:t>prodlení prodávajícího se splněním předmětu plnění ve sjednaném termínu plnění dle článku IV. této</w:t>
      </w:r>
      <w:r>
        <w:rPr>
          <w:spacing w:val="1"/>
          <w:sz w:val="24"/>
        </w:rPr>
        <w:t xml:space="preserve"> </w:t>
      </w:r>
      <w:r>
        <w:rPr>
          <w:sz w:val="24"/>
        </w:rPr>
        <w:t>smlouvy,</w:t>
      </w:r>
    </w:p>
    <w:p w14:paraId="2CE10E86" w14:textId="77777777" w:rsidR="006561A9" w:rsidRDefault="00000000">
      <w:pPr>
        <w:pStyle w:val="Odstavecseseznamem"/>
        <w:numPr>
          <w:ilvl w:val="1"/>
          <w:numId w:val="7"/>
        </w:numPr>
        <w:tabs>
          <w:tab w:val="left" w:pos="1641"/>
        </w:tabs>
        <w:ind w:hanging="287"/>
        <w:rPr>
          <w:sz w:val="24"/>
        </w:rPr>
      </w:pPr>
      <w:r>
        <w:rPr>
          <w:sz w:val="24"/>
        </w:rPr>
        <w:t>nedodání předmětu plnění v požadované kvalitě a množství dle této</w:t>
      </w:r>
      <w:r>
        <w:rPr>
          <w:spacing w:val="-8"/>
          <w:sz w:val="24"/>
        </w:rPr>
        <w:t xml:space="preserve"> </w:t>
      </w:r>
      <w:r>
        <w:rPr>
          <w:sz w:val="24"/>
        </w:rPr>
        <w:t>smlouvy,</w:t>
      </w:r>
    </w:p>
    <w:p w14:paraId="50F6FEAC" w14:textId="77777777" w:rsidR="006561A9" w:rsidRDefault="00000000">
      <w:pPr>
        <w:pStyle w:val="Odstavecseseznamem"/>
        <w:numPr>
          <w:ilvl w:val="1"/>
          <w:numId w:val="7"/>
        </w:numPr>
        <w:tabs>
          <w:tab w:val="left" w:pos="1641"/>
        </w:tabs>
        <w:ind w:hanging="287"/>
        <w:rPr>
          <w:sz w:val="24"/>
        </w:rPr>
      </w:pPr>
      <w:r>
        <w:rPr>
          <w:sz w:val="24"/>
        </w:rPr>
        <w:t>nedodržení obchodních podmínek sjednaných v rámcové</w:t>
      </w:r>
      <w:r>
        <w:rPr>
          <w:spacing w:val="-1"/>
          <w:sz w:val="24"/>
        </w:rPr>
        <w:t xml:space="preserve"> </w:t>
      </w:r>
      <w:r>
        <w:rPr>
          <w:sz w:val="24"/>
        </w:rPr>
        <w:t>dohodě,</w:t>
      </w:r>
    </w:p>
    <w:p w14:paraId="2E94FE14" w14:textId="77777777" w:rsidR="006561A9" w:rsidRDefault="00000000">
      <w:pPr>
        <w:pStyle w:val="Odstavecseseznamem"/>
        <w:numPr>
          <w:ilvl w:val="1"/>
          <w:numId w:val="7"/>
        </w:numPr>
        <w:tabs>
          <w:tab w:val="left" w:pos="1641"/>
        </w:tabs>
        <w:spacing w:before="61"/>
        <w:ind w:hanging="287"/>
        <w:rPr>
          <w:i/>
          <w:sz w:val="24"/>
        </w:rPr>
      </w:pPr>
      <w:r>
        <w:rPr>
          <w:sz w:val="24"/>
        </w:rPr>
        <w:t>nevyřešení zjištěných vad dle čl. IX. této</w:t>
      </w:r>
      <w:r>
        <w:rPr>
          <w:spacing w:val="-1"/>
          <w:sz w:val="24"/>
        </w:rPr>
        <w:t xml:space="preserve"> </w:t>
      </w:r>
      <w:r>
        <w:rPr>
          <w:sz w:val="24"/>
        </w:rPr>
        <w:t>smlouvy</w:t>
      </w:r>
      <w:r>
        <w:rPr>
          <w:i/>
          <w:sz w:val="24"/>
        </w:rPr>
        <w:t>.</w:t>
      </w:r>
    </w:p>
    <w:p w14:paraId="24E406D4" w14:textId="77777777" w:rsidR="006561A9" w:rsidRDefault="006561A9">
      <w:pPr>
        <w:pStyle w:val="Zkladntext"/>
        <w:rPr>
          <w:i/>
          <w:sz w:val="26"/>
        </w:rPr>
      </w:pPr>
    </w:p>
    <w:p w14:paraId="5AE6CA61" w14:textId="77777777" w:rsidR="006561A9" w:rsidRDefault="006561A9">
      <w:pPr>
        <w:pStyle w:val="Zkladntext"/>
        <w:rPr>
          <w:i/>
          <w:sz w:val="26"/>
        </w:rPr>
      </w:pPr>
    </w:p>
    <w:p w14:paraId="62EEE37F" w14:textId="77777777" w:rsidR="006561A9" w:rsidRDefault="00000000">
      <w:pPr>
        <w:pStyle w:val="Nadpis3"/>
        <w:spacing w:before="163"/>
        <w:ind w:right="625"/>
      </w:pPr>
      <w:r>
        <w:t>IX.</w:t>
      </w:r>
    </w:p>
    <w:p w14:paraId="019A6D6F" w14:textId="77777777" w:rsidR="006561A9" w:rsidRDefault="00000000">
      <w:pPr>
        <w:spacing w:before="60"/>
        <w:ind w:left="4072"/>
        <w:jc w:val="both"/>
        <w:rPr>
          <w:b/>
          <w:sz w:val="24"/>
        </w:rPr>
      </w:pPr>
      <w:r>
        <w:rPr>
          <w:b/>
          <w:sz w:val="24"/>
        </w:rPr>
        <w:t>Vadné plnění</w:t>
      </w:r>
    </w:p>
    <w:p w14:paraId="1C64FD30" w14:textId="77777777" w:rsidR="006561A9" w:rsidRDefault="00000000">
      <w:pPr>
        <w:pStyle w:val="Zkladntext"/>
        <w:spacing w:before="115"/>
        <w:ind w:left="1215" w:right="226"/>
        <w:jc w:val="both"/>
      </w:pPr>
      <w:r>
        <w:t>V případě zjištění vad na dodaných pohonných hmotách prodávající vyřeší zjištěné vady nejpozději do 7 dnů od oznámení reklamace. Vyřešením zjištěných vad se rozumí, že prodávající je povinen vadnou dodávku z úložiště odčerpat, provést bezplatnou výměnu za nezávadné pohonné hmoty ve stejném množství a požadované kvalitě a uhradit veřejnému zadavateli případné škody na motorových vozidlech zapříčiněné použitím vadných pohonných hmot.</w:t>
      </w:r>
    </w:p>
    <w:p w14:paraId="6951E750" w14:textId="77777777" w:rsidR="006561A9" w:rsidRDefault="006561A9">
      <w:pPr>
        <w:jc w:val="both"/>
        <w:sectPr w:rsidR="006561A9">
          <w:pgSz w:w="11910" w:h="16840"/>
          <w:pgMar w:top="1180" w:right="900" w:bottom="280" w:left="1480" w:header="713" w:footer="0" w:gutter="0"/>
          <w:cols w:space="708"/>
        </w:sectPr>
      </w:pPr>
    </w:p>
    <w:p w14:paraId="0623DB58" w14:textId="77777777" w:rsidR="006561A9" w:rsidRDefault="00000000">
      <w:pPr>
        <w:pStyle w:val="Nadpis3"/>
        <w:spacing w:before="84"/>
        <w:ind w:left="619" w:right="625"/>
      </w:pPr>
      <w:r>
        <w:lastRenderedPageBreak/>
        <w:t>X.</w:t>
      </w:r>
    </w:p>
    <w:p w14:paraId="28A270B9" w14:textId="77777777" w:rsidR="006561A9" w:rsidRDefault="00000000">
      <w:pPr>
        <w:spacing w:before="61"/>
        <w:ind w:left="2965"/>
        <w:jc w:val="both"/>
        <w:rPr>
          <w:b/>
          <w:sz w:val="24"/>
        </w:rPr>
      </w:pPr>
      <w:r>
        <w:rPr>
          <w:b/>
          <w:sz w:val="24"/>
        </w:rPr>
        <w:t>Smluvní pokuta a úroky z</w:t>
      </w:r>
      <w:r>
        <w:rPr>
          <w:b/>
          <w:spacing w:val="-7"/>
          <w:sz w:val="24"/>
        </w:rPr>
        <w:t xml:space="preserve"> </w:t>
      </w:r>
      <w:r>
        <w:rPr>
          <w:b/>
          <w:sz w:val="24"/>
        </w:rPr>
        <w:t>prodlení</w:t>
      </w:r>
    </w:p>
    <w:p w14:paraId="7ACB340F" w14:textId="77777777" w:rsidR="006561A9" w:rsidRDefault="00000000">
      <w:pPr>
        <w:pStyle w:val="Odstavecseseznamem"/>
        <w:numPr>
          <w:ilvl w:val="0"/>
          <w:numId w:val="6"/>
        </w:numPr>
        <w:tabs>
          <w:tab w:val="left" w:pos="1290"/>
        </w:tabs>
        <w:spacing w:before="115"/>
        <w:ind w:right="228"/>
        <w:jc w:val="both"/>
        <w:rPr>
          <w:sz w:val="24"/>
        </w:rPr>
      </w:pPr>
      <w:r>
        <w:rPr>
          <w:sz w:val="24"/>
        </w:rPr>
        <w:t xml:space="preserve">Nedodá-li prodávající předmět plnění do uplynutí dodací lhůty, zaplatí kupujícímu smluvní pokutu ve výši 0,05 % z ceny nedodaného předmětu plnění včetně </w:t>
      </w:r>
      <w:proofErr w:type="gramStart"/>
      <w:r>
        <w:rPr>
          <w:sz w:val="24"/>
        </w:rPr>
        <w:t>DPH  za</w:t>
      </w:r>
      <w:proofErr w:type="gramEnd"/>
      <w:r>
        <w:rPr>
          <w:sz w:val="24"/>
        </w:rPr>
        <w:t xml:space="preserve"> každý, i započatý, den</w:t>
      </w:r>
      <w:r>
        <w:rPr>
          <w:spacing w:val="1"/>
          <w:sz w:val="24"/>
        </w:rPr>
        <w:t xml:space="preserve"> </w:t>
      </w:r>
      <w:r>
        <w:rPr>
          <w:sz w:val="24"/>
        </w:rPr>
        <w:t>prodlení.</w:t>
      </w:r>
    </w:p>
    <w:p w14:paraId="60990EE5" w14:textId="77777777" w:rsidR="006561A9" w:rsidRDefault="00000000">
      <w:pPr>
        <w:pStyle w:val="Odstavecseseznamem"/>
        <w:numPr>
          <w:ilvl w:val="0"/>
          <w:numId w:val="6"/>
        </w:numPr>
        <w:tabs>
          <w:tab w:val="left" w:pos="1290"/>
        </w:tabs>
        <w:ind w:right="230"/>
        <w:jc w:val="both"/>
        <w:rPr>
          <w:sz w:val="24"/>
        </w:rPr>
      </w:pPr>
      <w:r>
        <w:rPr>
          <w:sz w:val="24"/>
        </w:rPr>
        <w:t>Nezaplatí-li kupující kupní cenu včas, je povinen zaplatit prodávajícímu úrok z prodlení ve výši 0,05 % z oprávněně fakturované částky včetně DPH za každý den prodlení.</w:t>
      </w:r>
    </w:p>
    <w:p w14:paraId="6ADD5350" w14:textId="77777777" w:rsidR="006561A9" w:rsidRDefault="00000000">
      <w:pPr>
        <w:pStyle w:val="Odstavecseseznamem"/>
        <w:numPr>
          <w:ilvl w:val="0"/>
          <w:numId w:val="6"/>
        </w:numPr>
        <w:tabs>
          <w:tab w:val="left" w:pos="1290"/>
        </w:tabs>
        <w:ind w:right="231"/>
        <w:jc w:val="both"/>
        <w:rPr>
          <w:sz w:val="24"/>
        </w:rPr>
      </w:pPr>
      <w:r>
        <w:rPr>
          <w:sz w:val="24"/>
        </w:rPr>
        <w:t>Smluvní pokuta a úrok z prodlení jsou splatné do 30 dní od data, kdy byla povinné straně doručena písemná výzva k jejich zaplacení oprávněnou stranou, a to na účet oprávněné strany uvedený v písemné</w:t>
      </w:r>
      <w:r>
        <w:rPr>
          <w:spacing w:val="-10"/>
          <w:sz w:val="24"/>
        </w:rPr>
        <w:t xml:space="preserve"> </w:t>
      </w:r>
      <w:r>
        <w:rPr>
          <w:sz w:val="24"/>
        </w:rPr>
        <w:t>výzvě.</w:t>
      </w:r>
    </w:p>
    <w:p w14:paraId="47D20206" w14:textId="77777777" w:rsidR="006561A9" w:rsidRDefault="00000000">
      <w:pPr>
        <w:pStyle w:val="Odstavecseseznamem"/>
        <w:numPr>
          <w:ilvl w:val="0"/>
          <w:numId w:val="6"/>
        </w:numPr>
        <w:tabs>
          <w:tab w:val="left" w:pos="1290"/>
        </w:tabs>
        <w:spacing w:before="61"/>
        <w:ind w:right="233"/>
        <w:jc w:val="both"/>
        <w:rPr>
          <w:sz w:val="24"/>
        </w:rPr>
      </w:pPr>
      <w:r>
        <w:rPr>
          <w:sz w:val="24"/>
        </w:rPr>
        <w:t>Kupující je oprávněn požadovat na prodávajícím smluvní pokutu za nedodržení doby pro odstranění zjištěných vad na základě reklamace, a to ve výši 0,05 %        z ceny reklamovaných pohonných hmot včetně DPH, a to za každý i započatý den prodlení. Minimální výše sankce je 1000,- Kč za</w:t>
      </w:r>
      <w:r>
        <w:rPr>
          <w:spacing w:val="-4"/>
          <w:sz w:val="24"/>
        </w:rPr>
        <w:t xml:space="preserve"> </w:t>
      </w:r>
      <w:r>
        <w:rPr>
          <w:sz w:val="24"/>
        </w:rPr>
        <w:t>den.</w:t>
      </w:r>
    </w:p>
    <w:p w14:paraId="5EA471A0" w14:textId="77777777" w:rsidR="006561A9" w:rsidRDefault="00000000">
      <w:pPr>
        <w:pStyle w:val="Odstavecseseznamem"/>
        <w:numPr>
          <w:ilvl w:val="0"/>
          <w:numId w:val="6"/>
        </w:numPr>
        <w:tabs>
          <w:tab w:val="left" w:pos="1290"/>
        </w:tabs>
        <w:ind w:right="232"/>
        <w:jc w:val="both"/>
        <w:rPr>
          <w:sz w:val="24"/>
        </w:rPr>
      </w:pPr>
      <w:r>
        <w:rPr>
          <w:sz w:val="24"/>
        </w:rPr>
        <w:t>Ustanovením o smluvní pokutě není dotčeno právo oprávněné strany na náhradu škody v plné</w:t>
      </w:r>
      <w:r>
        <w:rPr>
          <w:spacing w:val="-6"/>
          <w:sz w:val="24"/>
        </w:rPr>
        <w:t xml:space="preserve"> </w:t>
      </w:r>
      <w:r>
        <w:rPr>
          <w:sz w:val="24"/>
        </w:rPr>
        <w:t>výši.</w:t>
      </w:r>
    </w:p>
    <w:p w14:paraId="65A7F1F9" w14:textId="77777777" w:rsidR="006561A9" w:rsidRDefault="006561A9">
      <w:pPr>
        <w:pStyle w:val="Zkladntext"/>
        <w:rPr>
          <w:sz w:val="26"/>
        </w:rPr>
      </w:pPr>
    </w:p>
    <w:p w14:paraId="76FAB80B" w14:textId="77777777" w:rsidR="006561A9" w:rsidRDefault="006561A9">
      <w:pPr>
        <w:pStyle w:val="Zkladntext"/>
        <w:rPr>
          <w:sz w:val="26"/>
        </w:rPr>
      </w:pPr>
    </w:p>
    <w:p w14:paraId="0B736EFE" w14:textId="77777777" w:rsidR="006561A9" w:rsidRDefault="00000000">
      <w:pPr>
        <w:pStyle w:val="Nadpis3"/>
        <w:spacing w:before="160"/>
        <w:ind w:right="625"/>
      </w:pPr>
      <w:r>
        <w:t>XI.</w:t>
      </w:r>
    </w:p>
    <w:p w14:paraId="6675B673" w14:textId="77777777" w:rsidR="006561A9" w:rsidRDefault="00000000">
      <w:pPr>
        <w:spacing w:before="60"/>
        <w:ind w:left="3549"/>
        <w:jc w:val="both"/>
        <w:rPr>
          <w:b/>
          <w:sz w:val="24"/>
        </w:rPr>
      </w:pPr>
      <w:r>
        <w:rPr>
          <w:b/>
          <w:sz w:val="24"/>
        </w:rPr>
        <w:t>Odstoupení od smlouvy</w:t>
      </w:r>
    </w:p>
    <w:p w14:paraId="4CE5521D" w14:textId="77777777" w:rsidR="006561A9" w:rsidRDefault="00000000">
      <w:pPr>
        <w:pStyle w:val="Odstavecseseznamem"/>
        <w:numPr>
          <w:ilvl w:val="0"/>
          <w:numId w:val="5"/>
        </w:numPr>
        <w:tabs>
          <w:tab w:val="left" w:pos="1290"/>
        </w:tabs>
        <w:spacing w:before="116"/>
        <w:jc w:val="both"/>
        <w:rPr>
          <w:sz w:val="24"/>
        </w:rPr>
      </w:pPr>
      <w:r>
        <w:rPr>
          <w:sz w:val="24"/>
        </w:rPr>
        <w:t>Odstoupení od smlouvy se řídí ustanovením § 2001 násl. občanského</w:t>
      </w:r>
      <w:r>
        <w:rPr>
          <w:spacing w:val="-9"/>
          <w:sz w:val="24"/>
        </w:rPr>
        <w:t xml:space="preserve"> </w:t>
      </w:r>
      <w:r>
        <w:rPr>
          <w:sz w:val="24"/>
        </w:rPr>
        <w:t>zákoníku.</w:t>
      </w:r>
    </w:p>
    <w:p w14:paraId="148BF170" w14:textId="77777777" w:rsidR="006561A9" w:rsidRDefault="00000000">
      <w:pPr>
        <w:pStyle w:val="Odstavecseseznamem"/>
        <w:numPr>
          <w:ilvl w:val="0"/>
          <w:numId w:val="5"/>
        </w:numPr>
        <w:tabs>
          <w:tab w:val="left" w:pos="1290"/>
        </w:tabs>
        <w:spacing w:before="0"/>
        <w:ind w:right="227"/>
        <w:jc w:val="both"/>
        <w:rPr>
          <w:sz w:val="24"/>
        </w:rPr>
      </w:pPr>
      <w:r>
        <w:rPr>
          <w:sz w:val="24"/>
        </w:rPr>
        <w:t>Kupující je oprávněn odstoupit od smlouvy, jestliže nabyde právní moci rozhodnutí insolvenčního soudu, jímž se osvědčuje úpadek prodávajícího dle zákona č. 182/2006 Sb., o úpadku a způsobech jeho řešení (insolvenční zákon), ve znění pozdějších předpisů.</w:t>
      </w:r>
    </w:p>
    <w:p w14:paraId="57BA136D" w14:textId="77777777" w:rsidR="006561A9" w:rsidRDefault="00000000">
      <w:pPr>
        <w:pStyle w:val="Odstavecseseznamem"/>
        <w:numPr>
          <w:ilvl w:val="0"/>
          <w:numId w:val="5"/>
        </w:numPr>
        <w:tabs>
          <w:tab w:val="left" w:pos="1290"/>
        </w:tabs>
        <w:spacing w:before="0"/>
        <w:ind w:right="234"/>
        <w:jc w:val="both"/>
        <w:rPr>
          <w:sz w:val="24"/>
        </w:rPr>
      </w:pPr>
      <w:r>
        <w:rPr>
          <w:sz w:val="24"/>
        </w:rPr>
        <w:t>Kupující je oprávněn odstoupit od této kupní smlouvy, pokud prodávající poruší nějakou podmínku uvedenou v čl. VIII. této kupní smlouvy minimálně celkem    ve čtyřech</w:t>
      </w:r>
      <w:r>
        <w:rPr>
          <w:spacing w:val="-1"/>
          <w:sz w:val="24"/>
        </w:rPr>
        <w:t xml:space="preserve"> </w:t>
      </w:r>
      <w:r>
        <w:rPr>
          <w:sz w:val="24"/>
        </w:rPr>
        <w:t>případech.</w:t>
      </w:r>
    </w:p>
    <w:p w14:paraId="18883037" w14:textId="77777777" w:rsidR="006561A9" w:rsidRDefault="00000000">
      <w:pPr>
        <w:pStyle w:val="Odstavecseseznamem"/>
        <w:numPr>
          <w:ilvl w:val="0"/>
          <w:numId w:val="5"/>
        </w:numPr>
        <w:tabs>
          <w:tab w:val="left" w:pos="1290"/>
        </w:tabs>
        <w:spacing w:before="0"/>
        <w:ind w:right="227"/>
        <w:jc w:val="both"/>
        <w:rPr>
          <w:sz w:val="24"/>
        </w:rPr>
      </w:pPr>
      <w:r>
        <w:rPr>
          <w:sz w:val="24"/>
        </w:rPr>
        <w:t>Kupující je oprávněn odstoupit od této kupní smlouvy také tehdy, jestliže bude zjištěno, že prodávající podléhá mezinárodním sankcím ekonomického nebo individuálního     charakteru     přijatých      Evropskou      unií      v      souvislosti s ruskou/běloruskou agresí na území</w:t>
      </w:r>
      <w:r>
        <w:rPr>
          <w:spacing w:val="-3"/>
          <w:sz w:val="24"/>
        </w:rPr>
        <w:t xml:space="preserve"> </w:t>
      </w:r>
      <w:r>
        <w:rPr>
          <w:sz w:val="24"/>
        </w:rPr>
        <w:t>Ukrajiny.</w:t>
      </w:r>
    </w:p>
    <w:p w14:paraId="3BAE6BDF" w14:textId="77777777" w:rsidR="006561A9" w:rsidRDefault="006561A9">
      <w:pPr>
        <w:pStyle w:val="Zkladntext"/>
        <w:rPr>
          <w:sz w:val="26"/>
        </w:rPr>
      </w:pPr>
    </w:p>
    <w:p w14:paraId="2D6D2533" w14:textId="77777777" w:rsidR="006561A9" w:rsidRDefault="006561A9">
      <w:pPr>
        <w:pStyle w:val="Zkladntext"/>
        <w:rPr>
          <w:sz w:val="26"/>
        </w:rPr>
      </w:pPr>
    </w:p>
    <w:p w14:paraId="4F38F18A" w14:textId="77777777" w:rsidR="006561A9" w:rsidRDefault="006561A9">
      <w:pPr>
        <w:pStyle w:val="Zkladntext"/>
        <w:spacing w:before="3"/>
        <w:rPr>
          <w:sz w:val="38"/>
        </w:rPr>
      </w:pPr>
    </w:p>
    <w:p w14:paraId="56971712" w14:textId="77777777" w:rsidR="006561A9" w:rsidRDefault="00000000">
      <w:pPr>
        <w:pStyle w:val="Nadpis3"/>
        <w:spacing w:before="0"/>
        <w:ind w:left="619" w:right="625"/>
      </w:pPr>
      <w:r>
        <w:t>XII.</w:t>
      </w:r>
    </w:p>
    <w:p w14:paraId="7D5CE281" w14:textId="77777777" w:rsidR="006561A9" w:rsidRDefault="006561A9">
      <w:pPr>
        <w:pStyle w:val="Zkladntext"/>
        <w:spacing w:before="10"/>
        <w:rPr>
          <w:b/>
          <w:sz w:val="20"/>
        </w:rPr>
      </w:pPr>
    </w:p>
    <w:p w14:paraId="6F6A6E50" w14:textId="77777777" w:rsidR="006561A9" w:rsidRDefault="00000000">
      <w:pPr>
        <w:ind w:left="4094"/>
        <w:rPr>
          <w:b/>
          <w:sz w:val="24"/>
        </w:rPr>
      </w:pPr>
      <w:r>
        <w:rPr>
          <w:b/>
          <w:sz w:val="24"/>
        </w:rPr>
        <w:t>Řešení sporů</w:t>
      </w:r>
    </w:p>
    <w:p w14:paraId="6116F237" w14:textId="77777777" w:rsidR="006561A9" w:rsidRDefault="00000000">
      <w:pPr>
        <w:pStyle w:val="Odstavecseseznamem"/>
        <w:numPr>
          <w:ilvl w:val="0"/>
          <w:numId w:val="4"/>
        </w:numPr>
        <w:tabs>
          <w:tab w:val="left" w:pos="1290"/>
        </w:tabs>
        <w:spacing w:before="55"/>
        <w:rPr>
          <w:sz w:val="24"/>
        </w:rPr>
      </w:pPr>
      <w:r>
        <w:rPr>
          <w:sz w:val="24"/>
        </w:rPr>
        <w:t>Veškeré spory mezi smluvními stranami budou řešeny nejprve</w:t>
      </w:r>
      <w:r>
        <w:rPr>
          <w:spacing w:val="-17"/>
          <w:sz w:val="24"/>
        </w:rPr>
        <w:t xml:space="preserve"> </w:t>
      </w:r>
      <w:r>
        <w:rPr>
          <w:sz w:val="24"/>
        </w:rPr>
        <w:t>smírně.</w:t>
      </w:r>
    </w:p>
    <w:p w14:paraId="48570B43" w14:textId="77777777" w:rsidR="006561A9" w:rsidRDefault="00000000">
      <w:pPr>
        <w:pStyle w:val="Odstavecseseznamem"/>
        <w:numPr>
          <w:ilvl w:val="0"/>
          <w:numId w:val="4"/>
        </w:numPr>
        <w:tabs>
          <w:tab w:val="left" w:pos="1290"/>
        </w:tabs>
        <w:rPr>
          <w:sz w:val="24"/>
        </w:rPr>
      </w:pPr>
      <w:r>
        <w:rPr>
          <w:sz w:val="24"/>
        </w:rPr>
        <w:t>Nebude-li smírného řešení dosaženo, budou spory řešeny příslušnými</w:t>
      </w:r>
      <w:r>
        <w:rPr>
          <w:spacing w:val="-13"/>
          <w:sz w:val="24"/>
        </w:rPr>
        <w:t xml:space="preserve"> </w:t>
      </w:r>
      <w:r>
        <w:rPr>
          <w:sz w:val="24"/>
        </w:rPr>
        <w:t>soudy.</w:t>
      </w:r>
    </w:p>
    <w:p w14:paraId="4E57D6AA" w14:textId="77777777" w:rsidR="006561A9" w:rsidRDefault="006561A9">
      <w:pPr>
        <w:rPr>
          <w:sz w:val="24"/>
        </w:rPr>
        <w:sectPr w:rsidR="006561A9">
          <w:pgSz w:w="11910" w:h="16840"/>
          <w:pgMar w:top="1180" w:right="900" w:bottom="280" w:left="1480" w:header="713" w:footer="0" w:gutter="0"/>
          <w:cols w:space="708"/>
        </w:sectPr>
      </w:pPr>
    </w:p>
    <w:p w14:paraId="1AD322FC" w14:textId="77777777" w:rsidR="006561A9" w:rsidRDefault="006561A9">
      <w:pPr>
        <w:pStyle w:val="Zkladntext"/>
        <w:rPr>
          <w:sz w:val="20"/>
        </w:rPr>
      </w:pPr>
    </w:p>
    <w:p w14:paraId="30F1CE40" w14:textId="77777777" w:rsidR="006561A9" w:rsidRDefault="006561A9">
      <w:pPr>
        <w:pStyle w:val="Zkladntext"/>
        <w:spacing w:before="5"/>
      </w:pPr>
    </w:p>
    <w:p w14:paraId="478249A3" w14:textId="77777777" w:rsidR="006561A9" w:rsidRDefault="00000000">
      <w:pPr>
        <w:pStyle w:val="Nadpis3"/>
        <w:spacing w:before="90"/>
        <w:ind w:right="625"/>
      </w:pPr>
      <w:r>
        <w:t>XIII.</w:t>
      </w:r>
    </w:p>
    <w:p w14:paraId="6C4FCAA1" w14:textId="77777777" w:rsidR="006561A9" w:rsidRDefault="00000000">
      <w:pPr>
        <w:spacing w:before="60"/>
        <w:ind w:left="3633"/>
        <w:jc w:val="both"/>
        <w:rPr>
          <w:b/>
          <w:sz w:val="24"/>
        </w:rPr>
      </w:pPr>
      <w:r>
        <w:rPr>
          <w:b/>
          <w:sz w:val="24"/>
        </w:rPr>
        <w:t>Závěrečná ustanovení</w:t>
      </w:r>
    </w:p>
    <w:p w14:paraId="4C1D6937" w14:textId="77777777" w:rsidR="006561A9" w:rsidRDefault="00000000">
      <w:pPr>
        <w:pStyle w:val="Odstavecseseznamem"/>
        <w:numPr>
          <w:ilvl w:val="0"/>
          <w:numId w:val="3"/>
        </w:numPr>
        <w:tabs>
          <w:tab w:val="left" w:pos="1288"/>
        </w:tabs>
        <w:spacing w:before="115"/>
        <w:ind w:right="236"/>
        <w:jc w:val="both"/>
        <w:rPr>
          <w:sz w:val="24"/>
        </w:rPr>
      </w:pPr>
      <w:r>
        <w:rPr>
          <w:sz w:val="24"/>
        </w:rPr>
        <w:t>Tato kupní smlouva se řídí právním řádem České republiky, zejména příslušnými ustanoveními občanského zákoníku.</w:t>
      </w:r>
    </w:p>
    <w:p w14:paraId="1F5A3E05" w14:textId="77777777" w:rsidR="006561A9" w:rsidRDefault="00000000">
      <w:pPr>
        <w:pStyle w:val="Odstavecseseznamem"/>
        <w:numPr>
          <w:ilvl w:val="0"/>
          <w:numId w:val="3"/>
        </w:numPr>
        <w:tabs>
          <w:tab w:val="left" w:pos="1288"/>
        </w:tabs>
        <w:ind w:right="231"/>
        <w:jc w:val="both"/>
        <w:rPr>
          <w:sz w:val="24"/>
        </w:rPr>
      </w:pPr>
      <w:r>
        <w:rPr>
          <w:sz w:val="24"/>
        </w:rPr>
        <w:t>Tato kupní smlouva nabývá platnosti a účinnosti dnem podpisu. Pokud je účinnost podmíněna zveřejněním v Registru smluv v souladu s dle § 6 odst. 1 zákona č. 340/2015 Sb., o zvláštních podmínkách účinnosti některých smluv, uveřejňování těchto smluv a o registru smluv (zákon o registru smluv), ve znění pozdějších předpisů, nabývá účinnosti dnem uveřejnění v registru</w:t>
      </w:r>
      <w:r>
        <w:rPr>
          <w:spacing w:val="-1"/>
          <w:sz w:val="24"/>
        </w:rPr>
        <w:t xml:space="preserve"> </w:t>
      </w:r>
      <w:r>
        <w:rPr>
          <w:sz w:val="24"/>
        </w:rPr>
        <w:t>smluv.</w:t>
      </w:r>
    </w:p>
    <w:p w14:paraId="640A13E4" w14:textId="77777777" w:rsidR="006561A9" w:rsidRDefault="00000000">
      <w:pPr>
        <w:pStyle w:val="Odstavecseseznamem"/>
        <w:numPr>
          <w:ilvl w:val="0"/>
          <w:numId w:val="3"/>
        </w:numPr>
        <w:tabs>
          <w:tab w:val="left" w:pos="1290"/>
        </w:tabs>
        <w:spacing w:before="61"/>
        <w:ind w:right="229"/>
        <w:jc w:val="both"/>
        <w:rPr>
          <w:sz w:val="24"/>
        </w:rPr>
      </w:pPr>
      <w:r>
        <w:rPr>
          <w:sz w:val="24"/>
        </w:rPr>
        <w:t xml:space="preserve">Tato kupní smlouva může být měněna nebo doplňována jen písemnými, očíslovanými dodatky odsouhlasenými statutárními orgány obou smluvních stran, které se stanou nedílnou součástí této smlouvy. Tato kupní smlouva nemůže být měněna nebo doplňována způsobem, v jehož důsledku se kterékoli její ustanovení </w:t>
      </w:r>
      <w:proofErr w:type="gramStart"/>
      <w:r>
        <w:rPr>
          <w:sz w:val="24"/>
        </w:rPr>
        <w:t>dostane  do</w:t>
      </w:r>
      <w:proofErr w:type="gramEnd"/>
      <w:r>
        <w:rPr>
          <w:sz w:val="24"/>
        </w:rPr>
        <w:t xml:space="preserve">  rozporu  s rámcovou  dohodou  či  kogentním  ustanovením  zákona  č. 134/2016 Sb., o zadávání veřejných zakázek, ve znění pozdějších</w:t>
      </w:r>
      <w:r>
        <w:rPr>
          <w:spacing w:val="-3"/>
          <w:sz w:val="24"/>
        </w:rPr>
        <w:t xml:space="preserve"> </w:t>
      </w:r>
      <w:r>
        <w:rPr>
          <w:sz w:val="24"/>
        </w:rPr>
        <w:t>předpisů.</w:t>
      </w:r>
    </w:p>
    <w:p w14:paraId="71A9F601" w14:textId="77777777" w:rsidR="006561A9" w:rsidRDefault="00000000">
      <w:pPr>
        <w:pStyle w:val="Odstavecseseznamem"/>
        <w:numPr>
          <w:ilvl w:val="0"/>
          <w:numId w:val="3"/>
        </w:numPr>
        <w:tabs>
          <w:tab w:val="left" w:pos="1290"/>
        </w:tabs>
        <w:ind w:right="227"/>
        <w:jc w:val="both"/>
        <w:rPr>
          <w:sz w:val="24"/>
        </w:rPr>
      </w:pPr>
      <w:r>
        <w:rPr>
          <w:sz w:val="24"/>
        </w:rPr>
        <w:t>Obě smluvní strany prohlašují, že tato kupní smlouva nebyla uzavřena ani v tísni, ani za jednostranně nevýhodných podmínek a na důkaz toho připojují své elektronické</w:t>
      </w:r>
      <w:r>
        <w:rPr>
          <w:spacing w:val="-2"/>
          <w:sz w:val="24"/>
        </w:rPr>
        <w:t xml:space="preserve"> </w:t>
      </w:r>
      <w:r>
        <w:rPr>
          <w:sz w:val="24"/>
        </w:rPr>
        <w:t>podpisy.</w:t>
      </w:r>
    </w:p>
    <w:p w14:paraId="204F7EF3" w14:textId="77777777" w:rsidR="006561A9" w:rsidRDefault="00000000">
      <w:pPr>
        <w:pStyle w:val="Odstavecseseznamem"/>
        <w:numPr>
          <w:ilvl w:val="0"/>
          <w:numId w:val="3"/>
        </w:numPr>
        <w:tabs>
          <w:tab w:val="left" w:pos="1290"/>
        </w:tabs>
        <w:spacing w:before="58" w:line="480" w:lineRule="auto"/>
        <w:ind w:left="1290" w:right="2547" w:hanging="360"/>
        <w:jc w:val="both"/>
        <w:rPr>
          <w:sz w:val="24"/>
        </w:rPr>
      </w:pPr>
      <w:r>
        <w:rPr>
          <w:sz w:val="24"/>
        </w:rPr>
        <w:t>Nedílnou součást této kupní smlouvy tvoří příloha č. 1: Příloha č. 1 – Objednávkový formulář pro jednotlivý</w:t>
      </w:r>
      <w:r>
        <w:rPr>
          <w:spacing w:val="-11"/>
          <w:sz w:val="24"/>
        </w:rPr>
        <w:t xml:space="preserve"> </w:t>
      </w:r>
      <w:r>
        <w:rPr>
          <w:sz w:val="24"/>
        </w:rPr>
        <w:t>závoz</w:t>
      </w:r>
    </w:p>
    <w:p w14:paraId="24C5EA0D" w14:textId="77777777" w:rsidR="006561A9" w:rsidRDefault="006561A9">
      <w:pPr>
        <w:pStyle w:val="Zkladntext"/>
        <w:spacing w:before="1"/>
        <w:rPr>
          <w:sz w:val="22"/>
        </w:rPr>
      </w:pPr>
    </w:p>
    <w:p w14:paraId="57B0A9EC" w14:textId="77777777" w:rsidR="006561A9" w:rsidRDefault="00000000">
      <w:pPr>
        <w:pStyle w:val="Zkladntext"/>
        <w:tabs>
          <w:tab w:val="left" w:pos="6410"/>
        </w:tabs>
        <w:ind w:left="1290"/>
        <w:jc w:val="both"/>
      </w:pPr>
      <w:r>
        <w:t>Prodávající:</w:t>
      </w:r>
      <w:r>
        <w:tab/>
        <w:t>Kupující:</w:t>
      </w:r>
    </w:p>
    <w:p w14:paraId="2F739B3A" w14:textId="77777777" w:rsidR="006561A9" w:rsidRDefault="006561A9">
      <w:pPr>
        <w:pStyle w:val="Zkladntext"/>
        <w:rPr>
          <w:sz w:val="26"/>
        </w:rPr>
      </w:pPr>
    </w:p>
    <w:p w14:paraId="0116C768" w14:textId="77777777" w:rsidR="006561A9" w:rsidRDefault="006561A9">
      <w:pPr>
        <w:pStyle w:val="Zkladntext"/>
        <w:spacing w:before="1"/>
        <w:rPr>
          <w:sz w:val="31"/>
        </w:rPr>
      </w:pPr>
    </w:p>
    <w:p w14:paraId="1961F00C" w14:textId="77777777" w:rsidR="007679FA" w:rsidRDefault="007679FA">
      <w:pPr>
        <w:spacing w:line="250" w:lineRule="atLeast"/>
        <w:ind w:left="6681" w:right="983"/>
        <w:rPr>
          <w:rFonts w:ascii="Calibri" w:hAnsi="Calibri"/>
          <w:w w:val="105"/>
          <w:sz w:val="20"/>
        </w:rPr>
      </w:pPr>
    </w:p>
    <w:p w14:paraId="65B35022" w14:textId="77777777" w:rsidR="007679FA" w:rsidRDefault="007679FA">
      <w:pPr>
        <w:spacing w:line="250" w:lineRule="atLeast"/>
        <w:ind w:left="6681" w:right="983"/>
        <w:rPr>
          <w:rFonts w:ascii="Calibri" w:hAnsi="Calibri"/>
          <w:w w:val="105"/>
          <w:sz w:val="20"/>
        </w:rPr>
      </w:pPr>
    </w:p>
    <w:p w14:paraId="2929C532" w14:textId="77777777" w:rsidR="007679FA" w:rsidRDefault="007679FA">
      <w:pPr>
        <w:spacing w:line="250" w:lineRule="atLeast"/>
        <w:ind w:left="6681" w:right="983"/>
        <w:rPr>
          <w:rFonts w:ascii="Calibri" w:hAnsi="Calibri"/>
          <w:sz w:val="20"/>
        </w:rPr>
      </w:pPr>
    </w:p>
    <w:p w14:paraId="14935887" w14:textId="77777777" w:rsidR="007679FA" w:rsidRDefault="007679FA">
      <w:pPr>
        <w:spacing w:line="250" w:lineRule="atLeast"/>
        <w:ind w:left="6681" w:right="983"/>
        <w:rPr>
          <w:rFonts w:ascii="Calibri" w:hAnsi="Calibri"/>
          <w:sz w:val="20"/>
        </w:rPr>
      </w:pPr>
    </w:p>
    <w:p w14:paraId="224379F6" w14:textId="77777777" w:rsidR="007679FA" w:rsidRDefault="007679FA">
      <w:pPr>
        <w:spacing w:line="250" w:lineRule="atLeast"/>
        <w:ind w:left="6681" w:right="983"/>
        <w:rPr>
          <w:rFonts w:ascii="Calibri" w:hAnsi="Calibri"/>
          <w:sz w:val="20"/>
        </w:rPr>
      </w:pPr>
    </w:p>
    <w:p w14:paraId="5AA6158C" w14:textId="77777777" w:rsidR="007679FA" w:rsidRDefault="007679FA">
      <w:pPr>
        <w:spacing w:line="250" w:lineRule="atLeast"/>
        <w:ind w:left="6681" w:right="983"/>
        <w:rPr>
          <w:rFonts w:ascii="Calibri" w:hAnsi="Calibri"/>
          <w:sz w:val="20"/>
        </w:rPr>
      </w:pPr>
    </w:p>
    <w:p w14:paraId="61EC9142" w14:textId="74508D73" w:rsidR="006561A9" w:rsidRDefault="006561A9">
      <w:pPr>
        <w:spacing w:line="250" w:lineRule="atLeast"/>
        <w:ind w:left="6681" w:right="983"/>
        <w:rPr>
          <w:rFonts w:ascii="Calibri" w:hAnsi="Calibri"/>
          <w:sz w:val="20"/>
        </w:rPr>
      </w:pPr>
    </w:p>
    <w:p w14:paraId="4B8D7ED2" w14:textId="77777777" w:rsidR="006561A9" w:rsidRDefault="006561A9">
      <w:pPr>
        <w:spacing w:line="250" w:lineRule="atLeast"/>
        <w:rPr>
          <w:rFonts w:ascii="Calibri" w:hAnsi="Calibri"/>
          <w:sz w:val="20"/>
        </w:rPr>
        <w:sectPr w:rsidR="006561A9">
          <w:pgSz w:w="11910" w:h="16840"/>
          <w:pgMar w:top="1180" w:right="900" w:bottom="280" w:left="1480" w:header="713" w:footer="0" w:gutter="0"/>
          <w:cols w:space="708"/>
        </w:sectPr>
      </w:pPr>
    </w:p>
    <w:p w14:paraId="0912A137" w14:textId="3CEB426E" w:rsidR="006561A9" w:rsidRDefault="007679FA">
      <w:pPr>
        <w:pStyle w:val="Zkladntext"/>
        <w:tabs>
          <w:tab w:val="left" w:pos="5186"/>
        </w:tabs>
        <w:spacing w:before="130"/>
        <w:ind w:left="222" w:right="1651"/>
      </w:pPr>
      <w:r>
        <w:t>XXX</w:t>
      </w:r>
      <w:r w:rsidR="00000000">
        <w:tab/>
        <w:t>plk. Mgr. Jiří Němec vedoucí odboru</w:t>
      </w:r>
      <w:r w:rsidR="00000000">
        <w:rPr>
          <w:spacing w:val="-2"/>
        </w:rPr>
        <w:t xml:space="preserve"> </w:t>
      </w:r>
      <w:r w:rsidR="00000000">
        <w:t>zákaznického</w:t>
      </w:r>
      <w:r w:rsidR="00000000">
        <w:rPr>
          <w:spacing w:val="-1"/>
        </w:rPr>
        <w:t xml:space="preserve"> </w:t>
      </w:r>
      <w:r w:rsidR="00000000">
        <w:t>servisu</w:t>
      </w:r>
      <w:r w:rsidR="00000000">
        <w:tab/>
        <w:t>ředitel HZS Kraje</w:t>
      </w:r>
      <w:r w:rsidR="00000000">
        <w:rPr>
          <w:spacing w:val="-8"/>
        </w:rPr>
        <w:t xml:space="preserve"> </w:t>
      </w:r>
      <w:r w:rsidR="00000000">
        <w:t>Vysočina</w:t>
      </w:r>
    </w:p>
    <w:p w14:paraId="2ABF7B45" w14:textId="77777777" w:rsidR="006561A9" w:rsidRDefault="00000000">
      <w:pPr>
        <w:pStyle w:val="Zkladntext"/>
        <w:ind w:left="222"/>
      </w:pPr>
      <w:r>
        <w:t>-velkoobchod</w:t>
      </w:r>
    </w:p>
    <w:p w14:paraId="0EE8DA10" w14:textId="77777777" w:rsidR="006561A9" w:rsidRDefault="006561A9">
      <w:pPr>
        <w:pStyle w:val="Zkladntext"/>
        <w:rPr>
          <w:sz w:val="20"/>
        </w:rPr>
      </w:pPr>
    </w:p>
    <w:p w14:paraId="1602630B" w14:textId="77777777" w:rsidR="006561A9" w:rsidRDefault="006561A9">
      <w:pPr>
        <w:pStyle w:val="Zkladntext"/>
        <w:spacing w:before="6"/>
        <w:rPr>
          <w:sz w:val="19"/>
        </w:rPr>
      </w:pPr>
    </w:p>
    <w:p w14:paraId="37EEFBE7" w14:textId="77777777" w:rsidR="006561A9" w:rsidRDefault="006561A9">
      <w:pPr>
        <w:pStyle w:val="Zkladntext"/>
        <w:rPr>
          <w:rFonts w:ascii="Calibri"/>
          <w:sz w:val="20"/>
        </w:rPr>
      </w:pPr>
    </w:p>
    <w:p w14:paraId="66428D81" w14:textId="77777777" w:rsidR="006561A9" w:rsidRDefault="006561A9">
      <w:pPr>
        <w:pStyle w:val="Zkladntext"/>
        <w:rPr>
          <w:rFonts w:ascii="Calibri"/>
          <w:sz w:val="20"/>
        </w:rPr>
      </w:pPr>
    </w:p>
    <w:p w14:paraId="5F53500A" w14:textId="240F7845" w:rsidR="006561A9" w:rsidRPr="00D853DF" w:rsidRDefault="007679FA">
      <w:pPr>
        <w:pStyle w:val="Zkladntext"/>
        <w:ind w:left="222"/>
      </w:pPr>
      <w:r w:rsidRPr="00D853DF">
        <w:t>XXX</w:t>
      </w:r>
    </w:p>
    <w:p w14:paraId="1A32790F" w14:textId="77777777" w:rsidR="006561A9" w:rsidRDefault="00000000">
      <w:pPr>
        <w:pStyle w:val="Zkladntext"/>
        <w:ind w:left="222"/>
      </w:pPr>
      <w:r w:rsidRPr="00D853DF">
        <w:t>Specialista zákaznických</w:t>
      </w:r>
      <w:r>
        <w:t xml:space="preserve"> služeb III</w:t>
      </w:r>
    </w:p>
    <w:p w14:paraId="1D5AFDBB" w14:textId="77777777" w:rsidR="006561A9" w:rsidRDefault="006561A9">
      <w:pPr>
        <w:sectPr w:rsidR="006561A9">
          <w:type w:val="continuous"/>
          <w:pgSz w:w="11910" w:h="16840"/>
          <w:pgMar w:top="1240" w:right="900" w:bottom="280" w:left="1480" w:header="708" w:footer="708" w:gutter="0"/>
          <w:cols w:space="708"/>
        </w:sectPr>
      </w:pPr>
    </w:p>
    <w:p w14:paraId="46C4BB23" w14:textId="77777777" w:rsidR="006561A9" w:rsidRDefault="006561A9">
      <w:pPr>
        <w:pStyle w:val="Zkladntext"/>
        <w:spacing w:before="4"/>
        <w:rPr>
          <w:sz w:val="7"/>
        </w:rPr>
      </w:pPr>
    </w:p>
    <w:p w14:paraId="044BFD25" w14:textId="77777777" w:rsidR="006561A9" w:rsidRDefault="00000000">
      <w:pPr>
        <w:pStyle w:val="Zkladntext"/>
        <w:ind w:left="104"/>
        <w:rPr>
          <w:sz w:val="20"/>
        </w:rPr>
      </w:pPr>
      <w:r>
        <w:rPr>
          <w:sz w:val="20"/>
        </w:rPr>
      </w:r>
      <w:r>
        <w:rPr>
          <w:sz w:val="20"/>
        </w:rPr>
        <w:pict w14:anchorId="789D5BB9">
          <v:shapetype id="_x0000_t202" coordsize="21600,21600" o:spt="202" path="m,l,21600r21600,l21600,xe">
            <v:stroke joinstyle="miter"/>
            <v:path gradientshapeok="t" o:connecttype="rect"/>
          </v:shapetype>
          <v:shape id="_x0000_s2050" type="#_x0000_t202" style="width:464.9pt;height:18.65pt;mso-left-percent:-10001;mso-top-percent:-10001;mso-position-horizontal:absolute;mso-position-horizontal-relative:char;mso-position-vertical:absolute;mso-position-vertical-relative:line;mso-left-percent:-10001;mso-top-percent:-10001" fillcolor="#d9e1f3" strokeweight=".48pt">
            <v:textbox inset="0,0,0,0">
              <w:txbxContent>
                <w:p w14:paraId="43213E16" w14:textId="77777777" w:rsidR="006561A9" w:rsidRDefault="00000000">
                  <w:pPr>
                    <w:spacing w:before="18"/>
                    <w:ind w:left="3410" w:right="3410"/>
                    <w:jc w:val="center"/>
                    <w:rPr>
                      <w:rFonts w:ascii="Arial" w:hAnsi="Arial"/>
                      <w:b/>
                      <w:sz w:val="28"/>
                    </w:rPr>
                  </w:pPr>
                  <w:r>
                    <w:rPr>
                      <w:rFonts w:ascii="Arial" w:hAnsi="Arial"/>
                      <w:b/>
                      <w:sz w:val="28"/>
                    </w:rPr>
                    <w:t>Čestné prohlášení</w:t>
                  </w:r>
                </w:p>
              </w:txbxContent>
            </v:textbox>
            <w10:anchorlock/>
          </v:shape>
        </w:pict>
      </w:r>
    </w:p>
    <w:p w14:paraId="723B163B" w14:textId="77777777" w:rsidR="006561A9" w:rsidRDefault="006561A9">
      <w:pPr>
        <w:pStyle w:val="Zkladntext"/>
        <w:spacing w:before="10"/>
        <w:rPr>
          <w:sz w:val="9"/>
        </w:rPr>
      </w:pPr>
    </w:p>
    <w:p w14:paraId="5FD0D290" w14:textId="77777777" w:rsidR="006561A9" w:rsidRDefault="00000000">
      <w:pPr>
        <w:pStyle w:val="Zkladntext"/>
        <w:spacing w:before="92"/>
        <w:ind w:left="222" w:right="227"/>
        <w:jc w:val="both"/>
        <w:rPr>
          <w:rFonts w:ascii="Arial" w:hAnsi="Arial"/>
        </w:rPr>
      </w:pPr>
      <w:r>
        <w:rPr>
          <w:rFonts w:ascii="Arial" w:hAnsi="Arial"/>
        </w:rPr>
        <w:t xml:space="preserve">k </w:t>
      </w:r>
      <w:proofErr w:type="gramStart"/>
      <w:r>
        <w:rPr>
          <w:rFonts w:ascii="Arial" w:hAnsi="Arial"/>
        </w:rPr>
        <w:t>veřejné  zakázce</w:t>
      </w:r>
      <w:proofErr w:type="gramEnd"/>
      <w:r>
        <w:rPr>
          <w:rFonts w:ascii="Arial" w:hAnsi="Arial"/>
        </w:rPr>
        <w:t xml:space="preserve">  uzavírané  na  základě  Rámcové  dohody  dle  §  134  zákona  č. 134/ 2016 Sb.,  o  zadávání  veřejných  zakázek,  ve  znění  pozdějších  předpisů, s</w:t>
      </w:r>
      <w:r>
        <w:rPr>
          <w:rFonts w:ascii="Arial" w:hAnsi="Arial"/>
          <w:spacing w:val="-1"/>
        </w:rPr>
        <w:t xml:space="preserve"> </w:t>
      </w:r>
      <w:r>
        <w:rPr>
          <w:rFonts w:ascii="Arial" w:hAnsi="Arial"/>
        </w:rPr>
        <w:t>názvem</w:t>
      </w:r>
    </w:p>
    <w:p w14:paraId="692AC556" w14:textId="77777777" w:rsidR="006561A9" w:rsidRDefault="006561A9">
      <w:pPr>
        <w:pStyle w:val="Zkladntext"/>
        <w:spacing w:before="10"/>
        <w:rPr>
          <w:rFonts w:ascii="Arial"/>
          <w:sz w:val="12"/>
        </w:rPr>
      </w:pPr>
    </w:p>
    <w:p w14:paraId="28E16B15" w14:textId="77777777" w:rsidR="006561A9" w:rsidRDefault="00000000">
      <w:pPr>
        <w:pStyle w:val="Nadpis3"/>
        <w:spacing w:before="92"/>
        <w:ind w:left="618" w:right="625"/>
        <w:rPr>
          <w:rFonts w:ascii="Arial" w:hAnsi="Arial"/>
        </w:rPr>
      </w:pPr>
      <w:r>
        <w:rPr>
          <w:rFonts w:ascii="Arial" w:hAnsi="Arial"/>
        </w:rPr>
        <w:t>Nafta – N006/25/V00021890</w:t>
      </w:r>
    </w:p>
    <w:p w14:paraId="6AD5BB40" w14:textId="77777777" w:rsidR="006561A9" w:rsidRDefault="006561A9">
      <w:pPr>
        <w:pStyle w:val="Zkladntext"/>
        <w:rPr>
          <w:rFonts w:ascii="Arial"/>
          <w:b/>
          <w:sz w:val="20"/>
        </w:rPr>
      </w:pPr>
    </w:p>
    <w:p w14:paraId="247D700D" w14:textId="77777777" w:rsidR="006561A9" w:rsidRDefault="006561A9">
      <w:pPr>
        <w:pStyle w:val="Zkladntext"/>
        <w:rPr>
          <w:rFonts w:ascii="Arial"/>
          <w:b/>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234"/>
      </w:tblGrid>
      <w:tr w:rsidR="006561A9" w14:paraId="70F514A4" w14:textId="77777777">
        <w:trPr>
          <w:trHeight w:val="453"/>
        </w:trPr>
        <w:tc>
          <w:tcPr>
            <w:tcW w:w="9064" w:type="dxa"/>
            <w:gridSpan w:val="2"/>
            <w:shd w:val="clear" w:color="auto" w:fill="D9E1F3"/>
          </w:tcPr>
          <w:p w14:paraId="7B40687A" w14:textId="77777777" w:rsidR="006561A9" w:rsidRDefault="00000000">
            <w:pPr>
              <w:pStyle w:val="TableParagraph"/>
              <w:spacing w:before="86"/>
              <w:rPr>
                <w:rFonts w:ascii="Arial" w:hAnsi="Arial"/>
                <w:b/>
                <w:sz w:val="24"/>
              </w:rPr>
            </w:pPr>
            <w:r>
              <w:rPr>
                <w:rFonts w:ascii="Arial" w:hAnsi="Arial"/>
                <w:b/>
                <w:sz w:val="24"/>
              </w:rPr>
              <w:t>Identifikační údaje kupujícího</w:t>
            </w:r>
          </w:p>
        </w:tc>
      </w:tr>
      <w:tr w:rsidR="006561A9" w14:paraId="78462D05" w14:textId="77777777">
        <w:trPr>
          <w:trHeight w:val="552"/>
        </w:trPr>
        <w:tc>
          <w:tcPr>
            <w:tcW w:w="2830" w:type="dxa"/>
          </w:tcPr>
          <w:p w14:paraId="0525CF64" w14:textId="77777777" w:rsidR="006561A9" w:rsidRDefault="00000000">
            <w:pPr>
              <w:pStyle w:val="TableParagraph"/>
              <w:spacing w:before="137"/>
              <w:rPr>
                <w:rFonts w:ascii="Arial" w:hAnsi="Arial"/>
                <w:sz w:val="24"/>
              </w:rPr>
            </w:pPr>
            <w:r>
              <w:rPr>
                <w:rFonts w:ascii="Arial" w:hAnsi="Arial"/>
                <w:sz w:val="24"/>
              </w:rPr>
              <w:t>Název:</w:t>
            </w:r>
          </w:p>
        </w:tc>
        <w:tc>
          <w:tcPr>
            <w:tcW w:w="6234" w:type="dxa"/>
          </w:tcPr>
          <w:p w14:paraId="1691F3E4" w14:textId="77777777" w:rsidR="006561A9" w:rsidRDefault="00000000">
            <w:pPr>
              <w:pStyle w:val="TableParagraph"/>
              <w:spacing w:before="2" w:line="276" w:lineRule="exact"/>
              <w:rPr>
                <w:rFonts w:ascii="Arial" w:hAnsi="Arial"/>
                <w:sz w:val="24"/>
              </w:rPr>
            </w:pPr>
            <w:r>
              <w:rPr>
                <w:rFonts w:ascii="Arial" w:hAnsi="Arial"/>
                <w:sz w:val="24"/>
              </w:rPr>
              <w:t>Česká republika – Hasičský záchranný sbor Kraje Vysočina</w:t>
            </w:r>
          </w:p>
        </w:tc>
      </w:tr>
      <w:tr w:rsidR="006561A9" w14:paraId="37B20AE1" w14:textId="77777777">
        <w:trPr>
          <w:trHeight w:val="395"/>
        </w:trPr>
        <w:tc>
          <w:tcPr>
            <w:tcW w:w="2830" w:type="dxa"/>
          </w:tcPr>
          <w:p w14:paraId="373A05B0" w14:textId="77777777" w:rsidR="006561A9" w:rsidRDefault="00000000">
            <w:pPr>
              <w:pStyle w:val="TableParagraph"/>
              <w:spacing w:before="58"/>
              <w:rPr>
                <w:rFonts w:ascii="Arial" w:hAnsi="Arial"/>
                <w:sz w:val="24"/>
              </w:rPr>
            </w:pPr>
            <w:r>
              <w:rPr>
                <w:rFonts w:ascii="Arial" w:hAnsi="Arial"/>
                <w:sz w:val="24"/>
              </w:rPr>
              <w:t>IČO:</w:t>
            </w:r>
          </w:p>
        </w:tc>
        <w:tc>
          <w:tcPr>
            <w:tcW w:w="6234" w:type="dxa"/>
          </w:tcPr>
          <w:p w14:paraId="47F907EE" w14:textId="77777777" w:rsidR="006561A9" w:rsidRDefault="00000000">
            <w:pPr>
              <w:pStyle w:val="TableParagraph"/>
              <w:spacing w:before="56"/>
              <w:rPr>
                <w:rFonts w:ascii="Arial"/>
                <w:i/>
                <w:sz w:val="24"/>
              </w:rPr>
            </w:pPr>
            <w:r>
              <w:rPr>
                <w:rFonts w:ascii="Arial"/>
                <w:i/>
                <w:sz w:val="24"/>
              </w:rPr>
              <w:t>708 85 184</w:t>
            </w:r>
          </w:p>
        </w:tc>
      </w:tr>
      <w:tr w:rsidR="006561A9" w14:paraId="7E7C3423" w14:textId="77777777">
        <w:trPr>
          <w:trHeight w:val="395"/>
        </w:trPr>
        <w:tc>
          <w:tcPr>
            <w:tcW w:w="2830" w:type="dxa"/>
          </w:tcPr>
          <w:p w14:paraId="44583646" w14:textId="77777777" w:rsidR="006561A9" w:rsidRDefault="00000000">
            <w:pPr>
              <w:pStyle w:val="TableParagraph"/>
              <w:spacing w:before="58"/>
              <w:rPr>
                <w:rFonts w:ascii="Arial" w:hAnsi="Arial"/>
                <w:sz w:val="24"/>
              </w:rPr>
            </w:pPr>
            <w:r>
              <w:rPr>
                <w:rFonts w:ascii="Arial" w:hAnsi="Arial"/>
                <w:sz w:val="24"/>
              </w:rPr>
              <w:t>Sídlo:</w:t>
            </w:r>
          </w:p>
        </w:tc>
        <w:tc>
          <w:tcPr>
            <w:tcW w:w="6234" w:type="dxa"/>
          </w:tcPr>
          <w:p w14:paraId="072701C9" w14:textId="77777777" w:rsidR="006561A9" w:rsidRDefault="00000000">
            <w:pPr>
              <w:pStyle w:val="TableParagraph"/>
              <w:spacing w:before="55"/>
              <w:rPr>
                <w:rFonts w:ascii="Arial"/>
                <w:i/>
                <w:sz w:val="24"/>
              </w:rPr>
            </w:pPr>
            <w:r>
              <w:rPr>
                <w:rFonts w:ascii="Arial"/>
                <w:i/>
                <w:sz w:val="24"/>
              </w:rPr>
              <w:t>Ke Skalce 4960/32, 586 04 Jihlava</w:t>
            </w:r>
          </w:p>
        </w:tc>
      </w:tr>
      <w:tr w:rsidR="006561A9" w14:paraId="39DDCDBA" w14:textId="77777777">
        <w:trPr>
          <w:trHeight w:val="397"/>
        </w:trPr>
        <w:tc>
          <w:tcPr>
            <w:tcW w:w="2830" w:type="dxa"/>
          </w:tcPr>
          <w:p w14:paraId="7DE924C9" w14:textId="77777777" w:rsidR="006561A9" w:rsidRDefault="00000000">
            <w:pPr>
              <w:pStyle w:val="TableParagraph"/>
              <w:spacing w:before="60"/>
              <w:rPr>
                <w:rFonts w:ascii="Arial" w:hAnsi="Arial"/>
                <w:sz w:val="24"/>
              </w:rPr>
            </w:pPr>
            <w:r>
              <w:rPr>
                <w:rFonts w:ascii="Arial" w:hAnsi="Arial"/>
                <w:sz w:val="24"/>
              </w:rPr>
              <w:t>Jednající</w:t>
            </w:r>
          </w:p>
        </w:tc>
        <w:tc>
          <w:tcPr>
            <w:tcW w:w="6234" w:type="dxa"/>
          </w:tcPr>
          <w:p w14:paraId="74353FCF" w14:textId="77777777" w:rsidR="006561A9" w:rsidRDefault="00000000">
            <w:pPr>
              <w:pStyle w:val="TableParagraph"/>
              <w:spacing w:before="60"/>
              <w:rPr>
                <w:rFonts w:ascii="Arial" w:hAnsi="Arial"/>
                <w:sz w:val="24"/>
              </w:rPr>
            </w:pPr>
            <w:r>
              <w:rPr>
                <w:rFonts w:ascii="Arial" w:hAnsi="Arial"/>
                <w:sz w:val="24"/>
              </w:rPr>
              <w:t>plk. Mgr. Jiří Němec</w:t>
            </w:r>
          </w:p>
        </w:tc>
      </w:tr>
      <w:tr w:rsidR="006561A9" w14:paraId="2794AF8B" w14:textId="77777777">
        <w:trPr>
          <w:trHeight w:val="453"/>
        </w:trPr>
        <w:tc>
          <w:tcPr>
            <w:tcW w:w="9064" w:type="dxa"/>
            <w:gridSpan w:val="2"/>
            <w:shd w:val="clear" w:color="auto" w:fill="D9E1F3"/>
          </w:tcPr>
          <w:p w14:paraId="0D2A3735" w14:textId="77777777" w:rsidR="006561A9" w:rsidRDefault="00000000">
            <w:pPr>
              <w:pStyle w:val="TableParagraph"/>
              <w:spacing w:before="86"/>
              <w:rPr>
                <w:rFonts w:ascii="Arial" w:hAnsi="Arial"/>
                <w:b/>
                <w:sz w:val="24"/>
              </w:rPr>
            </w:pPr>
            <w:r>
              <w:rPr>
                <w:rFonts w:ascii="Arial" w:hAnsi="Arial"/>
                <w:b/>
                <w:sz w:val="24"/>
              </w:rPr>
              <w:t>Identifikační údaje prodávajícího (dodavatele)</w:t>
            </w:r>
          </w:p>
        </w:tc>
      </w:tr>
      <w:tr w:rsidR="006561A9" w14:paraId="1060763A" w14:textId="77777777">
        <w:trPr>
          <w:trHeight w:val="551"/>
        </w:trPr>
        <w:tc>
          <w:tcPr>
            <w:tcW w:w="2830" w:type="dxa"/>
          </w:tcPr>
          <w:p w14:paraId="0E1F1F52" w14:textId="77777777" w:rsidR="006561A9" w:rsidRDefault="00000000">
            <w:pPr>
              <w:pStyle w:val="TableParagraph"/>
              <w:spacing w:before="137"/>
              <w:rPr>
                <w:rFonts w:ascii="Arial" w:hAnsi="Arial"/>
                <w:sz w:val="24"/>
              </w:rPr>
            </w:pPr>
            <w:r>
              <w:rPr>
                <w:rFonts w:ascii="Arial" w:hAnsi="Arial"/>
                <w:sz w:val="24"/>
              </w:rPr>
              <w:t>Obchodní firma/název:</w:t>
            </w:r>
          </w:p>
        </w:tc>
        <w:tc>
          <w:tcPr>
            <w:tcW w:w="6234" w:type="dxa"/>
          </w:tcPr>
          <w:p w14:paraId="5B014CA0" w14:textId="77777777" w:rsidR="006561A9" w:rsidRDefault="006561A9">
            <w:pPr>
              <w:pStyle w:val="TableParagraph"/>
              <w:spacing w:before="9"/>
              <w:ind w:left="0"/>
              <w:rPr>
                <w:rFonts w:ascii="Arial"/>
                <w:b/>
                <w:sz w:val="23"/>
              </w:rPr>
            </w:pPr>
          </w:p>
          <w:p w14:paraId="5BE58D09" w14:textId="77777777" w:rsidR="006561A9" w:rsidRDefault="00000000">
            <w:pPr>
              <w:pStyle w:val="TableParagraph"/>
              <w:spacing w:before="0" w:line="258" w:lineRule="exact"/>
              <w:rPr>
                <w:rFonts w:ascii="Arial"/>
                <w:sz w:val="24"/>
              </w:rPr>
            </w:pPr>
            <w:r>
              <w:rPr>
                <w:rFonts w:ascii="Arial"/>
                <w:sz w:val="24"/>
              </w:rPr>
              <w:t>ORLEN Unipetrol RPA s.r.o.</w:t>
            </w:r>
          </w:p>
        </w:tc>
      </w:tr>
      <w:tr w:rsidR="006561A9" w14:paraId="24D78386" w14:textId="77777777">
        <w:trPr>
          <w:trHeight w:val="397"/>
        </w:trPr>
        <w:tc>
          <w:tcPr>
            <w:tcW w:w="2830" w:type="dxa"/>
          </w:tcPr>
          <w:p w14:paraId="5FA44E62" w14:textId="77777777" w:rsidR="006561A9" w:rsidRDefault="00000000">
            <w:pPr>
              <w:pStyle w:val="TableParagraph"/>
              <w:spacing w:before="60"/>
              <w:rPr>
                <w:rFonts w:ascii="Arial" w:hAnsi="Arial"/>
                <w:sz w:val="24"/>
              </w:rPr>
            </w:pPr>
            <w:r>
              <w:rPr>
                <w:rFonts w:ascii="Arial" w:hAnsi="Arial"/>
                <w:sz w:val="24"/>
              </w:rPr>
              <w:t>IČO:</w:t>
            </w:r>
          </w:p>
        </w:tc>
        <w:tc>
          <w:tcPr>
            <w:tcW w:w="6234" w:type="dxa"/>
          </w:tcPr>
          <w:p w14:paraId="3D5FF219" w14:textId="77777777" w:rsidR="006561A9" w:rsidRDefault="00000000">
            <w:pPr>
              <w:pStyle w:val="TableParagraph"/>
              <w:spacing w:before="60"/>
              <w:rPr>
                <w:rFonts w:ascii="Arial"/>
                <w:sz w:val="24"/>
              </w:rPr>
            </w:pPr>
            <w:r>
              <w:rPr>
                <w:rFonts w:ascii="Arial"/>
                <w:sz w:val="24"/>
              </w:rPr>
              <w:t>27597075</w:t>
            </w:r>
          </w:p>
        </w:tc>
      </w:tr>
      <w:tr w:rsidR="006561A9" w14:paraId="7F91ABE7" w14:textId="77777777">
        <w:trPr>
          <w:trHeight w:val="398"/>
        </w:trPr>
        <w:tc>
          <w:tcPr>
            <w:tcW w:w="2830" w:type="dxa"/>
          </w:tcPr>
          <w:p w14:paraId="7ADD685E" w14:textId="77777777" w:rsidR="006561A9" w:rsidRDefault="00000000">
            <w:pPr>
              <w:pStyle w:val="TableParagraph"/>
              <w:spacing w:before="58"/>
              <w:rPr>
                <w:rFonts w:ascii="Arial" w:hAnsi="Arial"/>
                <w:sz w:val="24"/>
              </w:rPr>
            </w:pPr>
            <w:r>
              <w:rPr>
                <w:rFonts w:ascii="Arial" w:hAnsi="Arial"/>
                <w:sz w:val="24"/>
              </w:rPr>
              <w:t>Sídlo:</w:t>
            </w:r>
          </w:p>
        </w:tc>
        <w:tc>
          <w:tcPr>
            <w:tcW w:w="6234" w:type="dxa"/>
          </w:tcPr>
          <w:p w14:paraId="1AF9E34C" w14:textId="77777777" w:rsidR="006561A9" w:rsidRDefault="00000000">
            <w:pPr>
              <w:pStyle w:val="TableParagraph"/>
              <w:spacing w:before="0" w:line="274" w:lineRule="exact"/>
              <w:rPr>
                <w:rFonts w:ascii="Arial" w:hAnsi="Arial"/>
                <w:sz w:val="24"/>
              </w:rPr>
            </w:pPr>
            <w:r>
              <w:rPr>
                <w:rFonts w:ascii="Arial" w:hAnsi="Arial"/>
                <w:sz w:val="24"/>
              </w:rPr>
              <w:t>Záluží 1, 436 01, Litvínov</w:t>
            </w:r>
          </w:p>
        </w:tc>
      </w:tr>
      <w:tr w:rsidR="006561A9" w14:paraId="0222FD86" w14:textId="77777777">
        <w:trPr>
          <w:trHeight w:val="1283"/>
        </w:trPr>
        <w:tc>
          <w:tcPr>
            <w:tcW w:w="2830" w:type="dxa"/>
          </w:tcPr>
          <w:p w14:paraId="127CC032" w14:textId="77777777" w:rsidR="006561A9" w:rsidRDefault="00000000">
            <w:pPr>
              <w:pStyle w:val="TableParagraph"/>
              <w:tabs>
                <w:tab w:val="left" w:pos="1587"/>
              </w:tabs>
              <w:spacing w:before="226"/>
              <w:ind w:right="96"/>
              <w:jc w:val="both"/>
              <w:rPr>
                <w:rFonts w:ascii="Arial" w:hAnsi="Arial"/>
                <w:sz w:val="24"/>
              </w:rPr>
            </w:pPr>
            <w:r>
              <w:rPr>
                <w:rFonts w:ascii="Arial" w:hAnsi="Arial"/>
                <w:sz w:val="24"/>
              </w:rPr>
              <w:t>Osoba</w:t>
            </w:r>
            <w:r>
              <w:rPr>
                <w:rFonts w:ascii="Arial" w:hAnsi="Arial"/>
                <w:sz w:val="24"/>
              </w:rPr>
              <w:tab/>
            </w:r>
            <w:r>
              <w:rPr>
                <w:rFonts w:ascii="Arial" w:hAnsi="Arial"/>
                <w:spacing w:val="-3"/>
                <w:sz w:val="24"/>
              </w:rPr>
              <w:t xml:space="preserve">oprávněná </w:t>
            </w:r>
            <w:r>
              <w:rPr>
                <w:rFonts w:ascii="Arial" w:hAnsi="Arial"/>
                <w:sz w:val="24"/>
              </w:rPr>
              <w:t>jednat za účastníka zadávacího</w:t>
            </w:r>
            <w:r>
              <w:rPr>
                <w:rFonts w:ascii="Arial" w:hAnsi="Arial"/>
                <w:spacing w:val="-2"/>
                <w:sz w:val="24"/>
              </w:rPr>
              <w:t xml:space="preserve"> </w:t>
            </w:r>
            <w:r>
              <w:rPr>
                <w:rFonts w:ascii="Arial" w:hAnsi="Arial"/>
                <w:sz w:val="24"/>
              </w:rPr>
              <w:t>řízení:</w:t>
            </w:r>
          </w:p>
        </w:tc>
        <w:tc>
          <w:tcPr>
            <w:tcW w:w="6234" w:type="dxa"/>
          </w:tcPr>
          <w:p w14:paraId="56E5FAA1" w14:textId="16D89ECE" w:rsidR="006561A9" w:rsidRDefault="007679FA">
            <w:pPr>
              <w:pStyle w:val="TableParagraph"/>
              <w:spacing w:before="0" w:line="274" w:lineRule="exact"/>
              <w:rPr>
                <w:rFonts w:ascii="Arial" w:hAnsi="Arial"/>
                <w:sz w:val="24"/>
              </w:rPr>
            </w:pPr>
            <w:r>
              <w:rPr>
                <w:rFonts w:ascii="Arial" w:hAnsi="Arial"/>
                <w:sz w:val="24"/>
              </w:rPr>
              <w:t>XXX</w:t>
            </w:r>
            <w:r w:rsidR="00000000">
              <w:rPr>
                <w:rFonts w:ascii="Arial" w:hAnsi="Arial"/>
                <w:sz w:val="24"/>
              </w:rPr>
              <w:t>, vedoucí odboru</w:t>
            </w:r>
          </w:p>
          <w:p w14:paraId="4FCCE2BB" w14:textId="60B660A4" w:rsidR="006561A9" w:rsidRDefault="00000000">
            <w:pPr>
              <w:pStyle w:val="TableParagraph"/>
              <w:spacing w:before="6" w:line="330" w:lineRule="atLeast"/>
              <w:ind w:right="106"/>
              <w:rPr>
                <w:rFonts w:ascii="Arial" w:hAnsi="Arial"/>
                <w:sz w:val="24"/>
              </w:rPr>
            </w:pPr>
            <w:r>
              <w:rPr>
                <w:rFonts w:ascii="Arial" w:hAnsi="Arial"/>
                <w:sz w:val="24"/>
              </w:rPr>
              <w:t xml:space="preserve">zákaznického servisu velkoobchod, na základě pověření </w:t>
            </w:r>
            <w:r w:rsidR="007679FA">
              <w:rPr>
                <w:rFonts w:ascii="Arial" w:hAnsi="Arial"/>
                <w:sz w:val="24"/>
              </w:rPr>
              <w:t>XXX,</w:t>
            </w:r>
            <w:r>
              <w:rPr>
                <w:rFonts w:ascii="Arial" w:hAnsi="Arial"/>
                <w:sz w:val="24"/>
              </w:rPr>
              <w:t xml:space="preserve"> Specialista zákaznických služeb III, na základě pověření</w:t>
            </w:r>
          </w:p>
        </w:tc>
      </w:tr>
    </w:tbl>
    <w:p w14:paraId="1364AC23" w14:textId="77777777" w:rsidR="006561A9" w:rsidRDefault="006561A9">
      <w:pPr>
        <w:pStyle w:val="Zkladntext"/>
        <w:spacing w:before="9"/>
        <w:rPr>
          <w:rFonts w:ascii="Arial"/>
          <w:b/>
          <w:sz w:val="15"/>
        </w:rPr>
      </w:pPr>
    </w:p>
    <w:p w14:paraId="182C85DF" w14:textId="77777777" w:rsidR="006561A9" w:rsidRDefault="00000000">
      <w:pPr>
        <w:pStyle w:val="Odstavecseseznamem"/>
        <w:numPr>
          <w:ilvl w:val="0"/>
          <w:numId w:val="2"/>
        </w:numPr>
        <w:tabs>
          <w:tab w:val="left" w:pos="520"/>
        </w:tabs>
        <w:spacing w:before="92"/>
        <w:ind w:right="224" w:firstLine="0"/>
        <w:jc w:val="both"/>
        <w:rPr>
          <w:rFonts w:ascii="Arial" w:hAnsi="Arial"/>
          <w:sz w:val="24"/>
        </w:rPr>
      </w:pPr>
      <w:r>
        <w:rPr>
          <w:rFonts w:ascii="Arial" w:hAnsi="Arial"/>
          <w:sz w:val="24"/>
        </w:rPr>
        <w:t xml:space="preserve">Níže podepsaný dodavatel </w:t>
      </w:r>
      <w:r>
        <w:rPr>
          <w:rFonts w:ascii="Arial" w:hAnsi="Arial"/>
          <w:b/>
          <w:sz w:val="24"/>
        </w:rPr>
        <w:t>tímto čestně prohlašuje</w:t>
      </w:r>
      <w:r>
        <w:rPr>
          <w:rFonts w:ascii="Arial" w:hAnsi="Arial"/>
          <w:sz w:val="24"/>
        </w:rPr>
        <w:t>, že na smlouvě společnosti, kterou zastupuji, není/nebude ruské zapojení do smluv překračujících limity stanovené v článku 5k nařízení Rady (EU) č. 833/2014 ze dne 31. července 2014, o omezujících opatřeních vzhledem k činnostem Ruska destabilizujícím situaci na Ukrajině, ve znění pozdějších</w:t>
      </w:r>
      <w:r>
        <w:rPr>
          <w:rFonts w:ascii="Arial" w:hAnsi="Arial"/>
          <w:spacing w:val="-4"/>
          <w:sz w:val="24"/>
        </w:rPr>
        <w:t xml:space="preserve"> </w:t>
      </w:r>
      <w:r>
        <w:rPr>
          <w:rFonts w:ascii="Arial" w:hAnsi="Arial"/>
          <w:sz w:val="24"/>
        </w:rPr>
        <w:t>předpisů.</w:t>
      </w:r>
    </w:p>
    <w:p w14:paraId="7F188D9B" w14:textId="77777777" w:rsidR="006561A9" w:rsidRDefault="006561A9">
      <w:pPr>
        <w:pStyle w:val="Zkladntext"/>
        <w:spacing w:before="1"/>
        <w:rPr>
          <w:rFonts w:ascii="Arial"/>
        </w:rPr>
      </w:pPr>
    </w:p>
    <w:p w14:paraId="6BFD6C17" w14:textId="77777777" w:rsidR="006561A9" w:rsidRDefault="00000000">
      <w:pPr>
        <w:pStyle w:val="Zkladntext"/>
        <w:ind w:left="222"/>
        <w:jc w:val="both"/>
        <w:rPr>
          <w:rFonts w:ascii="Arial" w:hAnsi="Arial"/>
        </w:rPr>
      </w:pPr>
      <w:r>
        <w:rPr>
          <w:rFonts w:ascii="Arial" w:hAnsi="Arial"/>
        </w:rPr>
        <w:t>Zejména prohlašuji, že:</w:t>
      </w:r>
    </w:p>
    <w:p w14:paraId="7428A710" w14:textId="77777777" w:rsidR="006561A9" w:rsidRDefault="00000000">
      <w:pPr>
        <w:pStyle w:val="Odstavecseseznamem"/>
        <w:numPr>
          <w:ilvl w:val="0"/>
          <w:numId w:val="1"/>
        </w:numPr>
        <w:tabs>
          <w:tab w:val="left" w:pos="626"/>
        </w:tabs>
        <w:spacing w:before="0"/>
        <w:ind w:right="235" w:firstLine="0"/>
        <w:jc w:val="both"/>
        <w:rPr>
          <w:rFonts w:ascii="Arial" w:hAnsi="Arial"/>
          <w:sz w:val="24"/>
        </w:rPr>
      </w:pPr>
      <w:r>
        <w:rPr>
          <w:rFonts w:ascii="Arial" w:hAnsi="Arial"/>
          <w:sz w:val="24"/>
        </w:rPr>
        <w:t>dodavatel, kterého zastupuji (a žádná ze společností, které jsou členy našeho konsorcia), není ruským státním příslušníkem nebo fyzickou nebo právnickou osobou, subjektem nebo orgánem usazeným v</w:t>
      </w:r>
      <w:r>
        <w:rPr>
          <w:rFonts w:ascii="Arial" w:hAnsi="Arial"/>
          <w:spacing w:val="-6"/>
          <w:sz w:val="24"/>
        </w:rPr>
        <w:t xml:space="preserve"> </w:t>
      </w:r>
      <w:r>
        <w:rPr>
          <w:rFonts w:ascii="Arial" w:hAnsi="Arial"/>
          <w:sz w:val="24"/>
        </w:rPr>
        <w:t>Rusku;</w:t>
      </w:r>
    </w:p>
    <w:p w14:paraId="569E02A1" w14:textId="77777777" w:rsidR="006561A9" w:rsidRDefault="00000000">
      <w:pPr>
        <w:pStyle w:val="Odstavecseseznamem"/>
        <w:numPr>
          <w:ilvl w:val="0"/>
          <w:numId w:val="1"/>
        </w:numPr>
        <w:tabs>
          <w:tab w:val="left" w:pos="626"/>
        </w:tabs>
        <w:spacing w:before="0"/>
        <w:ind w:right="229" w:firstLine="0"/>
        <w:jc w:val="both"/>
        <w:rPr>
          <w:rFonts w:ascii="Arial" w:hAnsi="Arial"/>
          <w:sz w:val="24"/>
        </w:rPr>
      </w:pPr>
      <w:r>
        <w:rPr>
          <w:rFonts w:ascii="Arial" w:hAnsi="Arial"/>
          <w:sz w:val="24"/>
        </w:rPr>
        <w:t>dodavatel, kterého zastupuji (a žádná ze společností, které jsou členy našeho konsorcia), není právnickou osobou, subjektem nebo orgánem, jejichž vlastnická práva jsou přímo nebo nepřímo vlastněna z více než 50 % subjektem uvedeným v písmenu a) tohoto</w:t>
      </w:r>
      <w:r>
        <w:rPr>
          <w:rFonts w:ascii="Arial" w:hAnsi="Arial"/>
          <w:spacing w:val="-2"/>
          <w:sz w:val="24"/>
        </w:rPr>
        <w:t xml:space="preserve"> </w:t>
      </w:r>
      <w:r>
        <w:rPr>
          <w:rFonts w:ascii="Arial" w:hAnsi="Arial"/>
          <w:sz w:val="24"/>
        </w:rPr>
        <w:t>odstavce;</w:t>
      </w:r>
    </w:p>
    <w:p w14:paraId="06D7B109" w14:textId="77777777" w:rsidR="006561A9" w:rsidRDefault="00000000">
      <w:pPr>
        <w:pStyle w:val="Zkladntext"/>
        <w:ind w:left="222" w:right="232"/>
        <w:jc w:val="both"/>
        <w:rPr>
          <w:rFonts w:ascii="Arial" w:hAnsi="Arial"/>
        </w:rPr>
      </w:pPr>
      <w:r>
        <w:rPr>
          <w:rFonts w:ascii="Arial" w:hAnsi="Arial"/>
        </w:rPr>
        <w:t>c) ani já, ani společnost, kterou zastupuji, nejednáme jménem nebo na pokyn subjektu uvedeného v písmenech a) nebo b) výše,</w:t>
      </w:r>
    </w:p>
    <w:p w14:paraId="1BAF51E1" w14:textId="77777777" w:rsidR="006561A9" w:rsidRDefault="00000000">
      <w:pPr>
        <w:pStyle w:val="Zkladntext"/>
        <w:ind w:left="222" w:right="236"/>
        <w:jc w:val="both"/>
        <w:rPr>
          <w:rFonts w:ascii="Arial" w:hAnsi="Arial"/>
        </w:rPr>
      </w:pPr>
      <w:r>
        <w:rPr>
          <w:rFonts w:ascii="Arial" w:hAnsi="Arial"/>
        </w:rPr>
        <w:t>včetně poddodavatelů, dodavatelů nebo subjektů, jejichž způsobilost je využívána ve smyslu směrnic o zadávání veřejných zakázek, pokud představují více než 10 % hodnoty zakázky.</w:t>
      </w:r>
    </w:p>
    <w:p w14:paraId="2FE4F3A4" w14:textId="77777777" w:rsidR="006561A9" w:rsidRDefault="006561A9">
      <w:pPr>
        <w:jc w:val="both"/>
        <w:rPr>
          <w:rFonts w:ascii="Arial" w:hAnsi="Arial"/>
        </w:rPr>
        <w:sectPr w:rsidR="006561A9">
          <w:pgSz w:w="11910" w:h="16840"/>
          <w:pgMar w:top="1180" w:right="900" w:bottom="280" w:left="1480" w:header="713" w:footer="0" w:gutter="0"/>
          <w:cols w:space="708"/>
        </w:sectPr>
      </w:pPr>
    </w:p>
    <w:p w14:paraId="7D639851" w14:textId="77777777" w:rsidR="006561A9" w:rsidRDefault="006561A9">
      <w:pPr>
        <w:pStyle w:val="Zkladntext"/>
        <w:rPr>
          <w:rFonts w:ascii="Arial"/>
          <w:sz w:val="20"/>
        </w:rPr>
      </w:pPr>
    </w:p>
    <w:p w14:paraId="70D74F0A" w14:textId="77777777" w:rsidR="006561A9" w:rsidRDefault="006561A9">
      <w:pPr>
        <w:pStyle w:val="Zkladntext"/>
        <w:spacing w:before="3"/>
        <w:rPr>
          <w:rFonts w:ascii="Arial"/>
          <w:sz w:val="27"/>
        </w:rPr>
      </w:pPr>
    </w:p>
    <w:p w14:paraId="0F0016F7" w14:textId="77777777" w:rsidR="006561A9" w:rsidRDefault="00000000">
      <w:pPr>
        <w:pStyle w:val="Odstavecseseznamem"/>
        <w:numPr>
          <w:ilvl w:val="0"/>
          <w:numId w:val="2"/>
        </w:numPr>
        <w:tabs>
          <w:tab w:val="left" w:pos="568"/>
        </w:tabs>
        <w:spacing w:before="92"/>
        <w:ind w:right="225" w:firstLine="0"/>
        <w:jc w:val="both"/>
        <w:rPr>
          <w:rFonts w:ascii="Arial" w:hAnsi="Arial"/>
          <w:sz w:val="24"/>
        </w:rPr>
      </w:pPr>
      <w:r>
        <w:rPr>
          <w:rFonts w:ascii="Arial" w:hAnsi="Arial"/>
          <w:sz w:val="24"/>
        </w:rPr>
        <w:t xml:space="preserve">Níže podepsaný dodavatel, jakož i osoba/osoby jednající jeho jménem </w:t>
      </w:r>
      <w:r>
        <w:rPr>
          <w:rFonts w:ascii="Arial" w:hAnsi="Arial"/>
          <w:b/>
          <w:sz w:val="24"/>
        </w:rPr>
        <w:t>tímto čestně prohlašují</w:t>
      </w:r>
      <w:r>
        <w:rPr>
          <w:rFonts w:ascii="Arial" w:hAnsi="Arial"/>
          <w:sz w:val="24"/>
        </w:rPr>
        <w:t xml:space="preserve">, že nejsou sankcionovanou osobou ve smyslu nařízení Rady (EU) č.  269/2014  ze  dne  17.   března  2014,  o  omezujících  opatřeních  vzhledem        k činnostem narušujícím nebo ohrožujícím územní celistvost, svrchovanost a nezávislost Ukrajiny, ve znění pozdějších předpisů, nařízení Rady (EU) č. 208/2014 ze dne 5. března 2014, o omezujících opatřeních vůči některým osobám, subjektům a orgánům vzhledem k situaci na Ukrajině, ve znění pozdějších předpisů, nařízení Rady (ES) č. 765/2006 ze dne 18. května 2006, o omezujících opatřeních vzhledem k situaci v Bělorusku a k zapojení Běloruska do ruské agrese proti Ukrajině, ve znění pozdějších předpisů, včetně aktuálních příloh těchto všech nařízení, tj. </w:t>
      </w:r>
      <w:r>
        <w:rPr>
          <w:rFonts w:ascii="Arial" w:hAnsi="Arial"/>
          <w:b/>
          <w:sz w:val="24"/>
        </w:rPr>
        <w:t>nenachází se na tzv. sankčních</w:t>
      </w:r>
      <w:r>
        <w:rPr>
          <w:rFonts w:ascii="Arial" w:hAnsi="Arial"/>
          <w:b/>
          <w:spacing w:val="-1"/>
          <w:sz w:val="24"/>
        </w:rPr>
        <w:t xml:space="preserve"> </w:t>
      </w:r>
      <w:r>
        <w:rPr>
          <w:rFonts w:ascii="Arial" w:hAnsi="Arial"/>
          <w:b/>
          <w:sz w:val="24"/>
        </w:rPr>
        <w:t>seznamech</w:t>
      </w:r>
      <w:r>
        <w:rPr>
          <w:rFonts w:ascii="Arial" w:hAnsi="Arial"/>
          <w:sz w:val="24"/>
        </w:rPr>
        <w:t>.</w:t>
      </w:r>
    </w:p>
    <w:p w14:paraId="117DBD9A" w14:textId="77777777" w:rsidR="006561A9" w:rsidRDefault="006561A9">
      <w:pPr>
        <w:pStyle w:val="Zkladntext"/>
        <w:spacing w:before="1"/>
        <w:rPr>
          <w:rFonts w:ascii="Arial"/>
        </w:rPr>
      </w:pPr>
    </w:p>
    <w:p w14:paraId="1FDF7572" w14:textId="77777777" w:rsidR="006561A9" w:rsidRDefault="00000000">
      <w:pPr>
        <w:pStyle w:val="Zkladntext"/>
        <w:ind w:left="222" w:right="227"/>
        <w:jc w:val="both"/>
        <w:rPr>
          <w:rFonts w:ascii="Arial" w:hAnsi="Arial"/>
        </w:rPr>
      </w:pPr>
      <w:r>
        <w:rPr>
          <w:rFonts w:ascii="Arial" w:hAnsi="Arial"/>
        </w:rPr>
        <w:t xml:space="preserve">Níže podepsaný dodavatel, jakož i osoba/osoby jednající jeho jménem </w:t>
      </w:r>
      <w:r>
        <w:rPr>
          <w:rFonts w:ascii="Arial" w:hAnsi="Arial"/>
          <w:b/>
        </w:rPr>
        <w:t>tímto čestně prohlašují</w:t>
      </w:r>
      <w:r>
        <w:rPr>
          <w:rFonts w:ascii="Arial" w:hAnsi="Arial"/>
        </w:rPr>
        <w:t>, že se zavazuje informovat zadavatele o změnách spočívajících ve skutečnostech uvedených v bodě 1) a 2) výše.</w:t>
      </w:r>
    </w:p>
    <w:p w14:paraId="5AA9483D" w14:textId="77777777" w:rsidR="006561A9" w:rsidRDefault="006561A9">
      <w:pPr>
        <w:pStyle w:val="Zkladntext"/>
        <w:rPr>
          <w:rFonts w:ascii="Arial"/>
          <w:sz w:val="26"/>
        </w:rPr>
      </w:pPr>
    </w:p>
    <w:p w14:paraId="2B454459" w14:textId="77777777" w:rsidR="006561A9" w:rsidRDefault="006561A9">
      <w:pPr>
        <w:pStyle w:val="Zkladntext"/>
        <w:rPr>
          <w:rFonts w:ascii="Arial"/>
          <w:sz w:val="26"/>
        </w:rPr>
      </w:pPr>
    </w:p>
    <w:p w14:paraId="1B5BCB4C" w14:textId="77777777" w:rsidR="006561A9" w:rsidRDefault="006561A9">
      <w:pPr>
        <w:pStyle w:val="Zkladntext"/>
        <w:rPr>
          <w:rFonts w:ascii="Arial"/>
          <w:sz w:val="26"/>
        </w:rPr>
      </w:pPr>
    </w:p>
    <w:p w14:paraId="2B92E898" w14:textId="77777777" w:rsidR="006561A9" w:rsidRDefault="00000000">
      <w:pPr>
        <w:pStyle w:val="Zkladntext"/>
        <w:spacing w:before="205"/>
        <w:ind w:left="222"/>
        <w:jc w:val="both"/>
        <w:rPr>
          <w:rFonts w:ascii="Arial" w:hAnsi="Arial"/>
        </w:rPr>
      </w:pPr>
      <w:r>
        <w:rPr>
          <w:rFonts w:ascii="Arial" w:hAnsi="Arial"/>
        </w:rPr>
        <w:t>Toto čestné prohlášení je platné podpisem této kupní smlouvy.</w:t>
      </w:r>
    </w:p>
    <w:sectPr w:rsidR="006561A9">
      <w:pgSz w:w="11910" w:h="16840"/>
      <w:pgMar w:top="1180" w:right="900" w:bottom="280" w:left="148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A79E4" w14:textId="77777777" w:rsidR="00F16052" w:rsidRDefault="00F16052">
      <w:r>
        <w:separator/>
      </w:r>
    </w:p>
  </w:endnote>
  <w:endnote w:type="continuationSeparator" w:id="0">
    <w:p w14:paraId="44879B0A" w14:textId="77777777" w:rsidR="00F16052" w:rsidRDefault="00F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F5BC0" w14:textId="77777777" w:rsidR="00F16052" w:rsidRDefault="00F16052">
      <w:r>
        <w:separator/>
      </w:r>
    </w:p>
  </w:footnote>
  <w:footnote w:type="continuationSeparator" w:id="0">
    <w:p w14:paraId="39401EE3" w14:textId="77777777" w:rsidR="00F16052" w:rsidRDefault="00F1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CBF6" w14:textId="77777777" w:rsidR="006561A9" w:rsidRDefault="00000000">
    <w:pPr>
      <w:pStyle w:val="Zkladntext"/>
      <w:spacing w:line="14" w:lineRule="auto"/>
      <w:rPr>
        <w:sz w:val="20"/>
      </w:rPr>
    </w:pPr>
    <w:r>
      <w:pict w14:anchorId="733AB685">
        <v:shapetype id="_x0000_t202" coordsize="21600,21600" o:spt="202" path="m,l,21600r21600,l21600,xe">
          <v:stroke joinstyle="miter"/>
          <v:path gradientshapeok="t" o:connecttype="rect"/>
        </v:shapetype>
        <v:shape id="_x0000_s1026" type="#_x0000_t202" style="position:absolute;margin-left:84.1pt;margin-top:34.65pt;width:455.65pt;height:13.05pt;z-index:-252185600;mso-position-horizontal-relative:page;mso-position-vertical-relative:page" filled="f" stroked="f">
          <v:textbox inset="0,0,0,0">
            <w:txbxContent>
              <w:p w14:paraId="15AE4F73" w14:textId="77777777" w:rsidR="006561A9" w:rsidRDefault="00000000">
                <w:pPr>
                  <w:tabs>
                    <w:tab w:val="left" w:pos="8433"/>
                  </w:tabs>
                  <w:spacing w:before="10"/>
                  <w:ind w:left="20"/>
                  <w:rPr>
                    <w:sz w:val="20"/>
                  </w:rPr>
                </w:pPr>
                <w:r>
                  <w:rPr>
                    <w:w w:val="99"/>
                    <w:sz w:val="20"/>
                    <w:u w:val="single"/>
                  </w:rPr>
                  <w:t xml:space="preserve"> </w:t>
                </w:r>
                <w:r>
                  <w:rPr>
                    <w:sz w:val="20"/>
                    <w:u w:val="single"/>
                  </w:rPr>
                  <w:tab/>
                  <w:t>Strana</w:t>
                </w:r>
                <w:r>
                  <w:rPr>
                    <w:spacing w:val="-3"/>
                    <w:sz w:val="20"/>
                    <w:u w:val="single"/>
                  </w:rPr>
                  <w:t xml:space="preserve"> </w:t>
                </w:r>
                <w:r>
                  <w:rPr>
                    <w:sz w:val="20"/>
                    <w:u w:val="single"/>
                  </w:rPr>
                  <w:t>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F707" w14:textId="77777777" w:rsidR="006561A9" w:rsidRDefault="00000000">
    <w:pPr>
      <w:pStyle w:val="Zkladntext"/>
      <w:spacing w:line="14" w:lineRule="auto"/>
      <w:rPr>
        <w:sz w:val="20"/>
      </w:rPr>
    </w:pPr>
    <w:r>
      <w:pict w14:anchorId="2E78FDC2">
        <v:shapetype id="_x0000_t202" coordsize="21600,21600" o:spt="202" path="m,l,21600r21600,l21600,xe">
          <v:stroke joinstyle="miter"/>
          <v:path gradientshapeok="t" o:connecttype="rect"/>
        </v:shapetype>
        <v:shape id="_x0000_s1025" type="#_x0000_t202" style="position:absolute;margin-left:84.1pt;margin-top:34.65pt;width:457.65pt;height:13.05pt;z-index:-252184576;mso-position-horizontal-relative:page;mso-position-vertical-relative:page" filled="f" stroked="f">
          <v:textbox inset="0,0,0,0">
            <w:txbxContent>
              <w:p w14:paraId="0F17F859" w14:textId="77777777" w:rsidR="006561A9" w:rsidRDefault="00000000">
                <w:pPr>
                  <w:tabs>
                    <w:tab w:val="left" w:pos="8433"/>
                  </w:tabs>
                  <w:spacing w:before="10"/>
                  <w:ind w:left="20"/>
                  <w:rPr>
                    <w:sz w:val="20"/>
                  </w:rPr>
                </w:pPr>
                <w:r>
                  <w:rPr>
                    <w:w w:val="99"/>
                    <w:sz w:val="20"/>
                    <w:u w:val="single"/>
                  </w:rPr>
                  <w:t xml:space="preserve"> </w:t>
                </w:r>
                <w:r>
                  <w:rPr>
                    <w:sz w:val="20"/>
                    <w:u w:val="single"/>
                  </w:rPr>
                  <w:tab/>
                  <w:t>Strana</w:t>
                </w:r>
                <w:r>
                  <w:rPr>
                    <w:spacing w:val="-2"/>
                    <w:sz w:val="20"/>
                    <w:u w:val="single"/>
                  </w:rPr>
                  <w:t xml:space="preserve"> </w:t>
                </w:r>
                <w:r>
                  <w:fldChar w:fldCharType="begin"/>
                </w:r>
                <w:r>
                  <w:rPr>
                    <w:sz w:val="20"/>
                    <w:u w:val="single"/>
                  </w:rPr>
                  <w:instrText xml:space="preserve"> PAGE </w:instrText>
                </w:r>
                <w:r>
                  <w:fldChar w:fldCharType="separate"/>
                </w:r>
                <w:r>
                  <w:t>3</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F5F12"/>
    <w:multiLevelType w:val="hybridMultilevel"/>
    <w:tmpl w:val="11764B10"/>
    <w:lvl w:ilvl="0" w:tplc="F3C097A4">
      <w:start w:val="1"/>
      <w:numFmt w:val="decimal"/>
      <w:lvlText w:val="%1."/>
      <w:lvlJc w:val="left"/>
      <w:pPr>
        <w:ind w:left="1290" w:hanging="360"/>
        <w:jc w:val="left"/>
      </w:pPr>
      <w:rPr>
        <w:rFonts w:ascii="Times New Roman" w:eastAsia="Times New Roman" w:hAnsi="Times New Roman" w:cs="Times New Roman" w:hint="default"/>
        <w:spacing w:val="-20"/>
        <w:w w:val="99"/>
        <w:sz w:val="24"/>
        <w:szCs w:val="24"/>
        <w:lang w:val="cs-CZ" w:eastAsia="cs-CZ" w:bidi="cs-CZ"/>
      </w:rPr>
    </w:lvl>
    <w:lvl w:ilvl="1" w:tplc="1902A2DC">
      <w:numFmt w:val="bullet"/>
      <w:lvlText w:val="•"/>
      <w:lvlJc w:val="left"/>
      <w:pPr>
        <w:ind w:left="2122" w:hanging="360"/>
      </w:pPr>
      <w:rPr>
        <w:rFonts w:hint="default"/>
        <w:lang w:val="cs-CZ" w:eastAsia="cs-CZ" w:bidi="cs-CZ"/>
      </w:rPr>
    </w:lvl>
    <w:lvl w:ilvl="2" w:tplc="44F62840">
      <w:numFmt w:val="bullet"/>
      <w:lvlText w:val="•"/>
      <w:lvlJc w:val="left"/>
      <w:pPr>
        <w:ind w:left="2944" w:hanging="360"/>
      </w:pPr>
      <w:rPr>
        <w:rFonts w:hint="default"/>
        <w:lang w:val="cs-CZ" w:eastAsia="cs-CZ" w:bidi="cs-CZ"/>
      </w:rPr>
    </w:lvl>
    <w:lvl w:ilvl="3" w:tplc="9C18DBF8">
      <w:numFmt w:val="bullet"/>
      <w:lvlText w:val="•"/>
      <w:lvlJc w:val="left"/>
      <w:pPr>
        <w:ind w:left="3767" w:hanging="360"/>
      </w:pPr>
      <w:rPr>
        <w:rFonts w:hint="default"/>
        <w:lang w:val="cs-CZ" w:eastAsia="cs-CZ" w:bidi="cs-CZ"/>
      </w:rPr>
    </w:lvl>
    <w:lvl w:ilvl="4" w:tplc="65527078">
      <w:numFmt w:val="bullet"/>
      <w:lvlText w:val="•"/>
      <w:lvlJc w:val="left"/>
      <w:pPr>
        <w:ind w:left="4589" w:hanging="360"/>
      </w:pPr>
      <w:rPr>
        <w:rFonts w:hint="default"/>
        <w:lang w:val="cs-CZ" w:eastAsia="cs-CZ" w:bidi="cs-CZ"/>
      </w:rPr>
    </w:lvl>
    <w:lvl w:ilvl="5" w:tplc="257E9748">
      <w:numFmt w:val="bullet"/>
      <w:lvlText w:val="•"/>
      <w:lvlJc w:val="left"/>
      <w:pPr>
        <w:ind w:left="5412" w:hanging="360"/>
      </w:pPr>
      <w:rPr>
        <w:rFonts w:hint="default"/>
        <w:lang w:val="cs-CZ" w:eastAsia="cs-CZ" w:bidi="cs-CZ"/>
      </w:rPr>
    </w:lvl>
    <w:lvl w:ilvl="6" w:tplc="262A5E1E">
      <w:numFmt w:val="bullet"/>
      <w:lvlText w:val="•"/>
      <w:lvlJc w:val="left"/>
      <w:pPr>
        <w:ind w:left="6234" w:hanging="360"/>
      </w:pPr>
      <w:rPr>
        <w:rFonts w:hint="default"/>
        <w:lang w:val="cs-CZ" w:eastAsia="cs-CZ" w:bidi="cs-CZ"/>
      </w:rPr>
    </w:lvl>
    <w:lvl w:ilvl="7" w:tplc="2C869CFC">
      <w:numFmt w:val="bullet"/>
      <w:lvlText w:val="•"/>
      <w:lvlJc w:val="left"/>
      <w:pPr>
        <w:ind w:left="7056" w:hanging="360"/>
      </w:pPr>
      <w:rPr>
        <w:rFonts w:hint="default"/>
        <w:lang w:val="cs-CZ" w:eastAsia="cs-CZ" w:bidi="cs-CZ"/>
      </w:rPr>
    </w:lvl>
    <w:lvl w:ilvl="8" w:tplc="086C612C">
      <w:numFmt w:val="bullet"/>
      <w:lvlText w:val="•"/>
      <w:lvlJc w:val="left"/>
      <w:pPr>
        <w:ind w:left="7879" w:hanging="360"/>
      </w:pPr>
      <w:rPr>
        <w:rFonts w:hint="default"/>
        <w:lang w:val="cs-CZ" w:eastAsia="cs-CZ" w:bidi="cs-CZ"/>
      </w:rPr>
    </w:lvl>
  </w:abstractNum>
  <w:abstractNum w:abstractNumId="1" w15:restartNumberingAfterBreak="0">
    <w:nsid w:val="1982555F"/>
    <w:multiLevelType w:val="hybridMultilevel"/>
    <w:tmpl w:val="AA6EF094"/>
    <w:lvl w:ilvl="0" w:tplc="FE327B56">
      <w:start w:val="1"/>
      <w:numFmt w:val="decimal"/>
      <w:lvlText w:val="%1."/>
      <w:lvlJc w:val="left"/>
      <w:pPr>
        <w:ind w:left="1287" w:hanging="358"/>
        <w:jc w:val="left"/>
      </w:pPr>
      <w:rPr>
        <w:rFonts w:ascii="Times New Roman" w:eastAsia="Times New Roman" w:hAnsi="Times New Roman" w:cs="Times New Roman" w:hint="default"/>
        <w:spacing w:val="-5"/>
        <w:w w:val="100"/>
        <w:sz w:val="24"/>
        <w:szCs w:val="24"/>
        <w:lang w:val="cs-CZ" w:eastAsia="cs-CZ" w:bidi="cs-CZ"/>
      </w:rPr>
    </w:lvl>
    <w:lvl w:ilvl="1" w:tplc="34C4C670">
      <w:numFmt w:val="bullet"/>
      <w:lvlText w:val="•"/>
      <w:lvlJc w:val="left"/>
      <w:pPr>
        <w:ind w:left="2104" w:hanging="358"/>
      </w:pPr>
      <w:rPr>
        <w:rFonts w:hint="default"/>
        <w:lang w:val="cs-CZ" w:eastAsia="cs-CZ" w:bidi="cs-CZ"/>
      </w:rPr>
    </w:lvl>
    <w:lvl w:ilvl="2" w:tplc="3AA2A0FA">
      <w:numFmt w:val="bullet"/>
      <w:lvlText w:val="•"/>
      <w:lvlJc w:val="left"/>
      <w:pPr>
        <w:ind w:left="2928" w:hanging="358"/>
      </w:pPr>
      <w:rPr>
        <w:rFonts w:hint="default"/>
        <w:lang w:val="cs-CZ" w:eastAsia="cs-CZ" w:bidi="cs-CZ"/>
      </w:rPr>
    </w:lvl>
    <w:lvl w:ilvl="3" w:tplc="FE048990">
      <w:numFmt w:val="bullet"/>
      <w:lvlText w:val="•"/>
      <w:lvlJc w:val="left"/>
      <w:pPr>
        <w:ind w:left="3753" w:hanging="358"/>
      </w:pPr>
      <w:rPr>
        <w:rFonts w:hint="default"/>
        <w:lang w:val="cs-CZ" w:eastAsia="cs-CZ" w:bidi="cs-CZ"/>
      </w:rPr>
    </w:lvl>
    <w:lvl w:ilvl="4" w:tplc="D082B210">
      <w:numFmt w:val="bullet"/>
      <w:lvlText w:val="•"/>
      <w:lvlJc w:val="left"/>
      <w:pPr>
        <w:ind w:left="4577" w:hanging="358"/>
      </w:pPr>
      <w:rPr>
        <w:rFonts w:hint="default"/>
        <w:lang w:val="cs-CZ" w:eastAsia="cs-CZ" w:bidi="cs-CZ"/>
      </w:rPr>
    </w:lvl>
    <w:lvl w:ilvl="5" w:tplc="BF6AC00C">
      <w:numFmt w:val="bullet"/>
      <w:lvlText w:val="•"/>
      <w:lvlJc w:val="left"/>
      <w:pPr>
        <w:ind w:left="5402" w:hanging="358"/>
      </w:pPr>
      <w:rPr>
        <w:rFonts w:hint="default"/>
        <w:lang w:val="cs-CZ" w:eastAsia="cs-CZ" w:bidi="cs-CZ"/>
      </w:rPr>
    </w:lvl>
    <w:lvl w:ilvl="6" w:tplc="40963810">
      <w:numFmt w:val="bullet"/>
      <w:lvlText w:val="•"/>
      <w:lvlJc w:val="left"/>
      <w:pPr>
        <w:ind w:left="6226" w:hanging="358"/>
      </w:pPr>
      <w:rPr>
        <w:rFonts w:hint="default"/>
        <w:lang w:val="cs-CZ" w:eastAsia="cs-CZ" w:bidi="cs-CZ"/>
      </w:rPr>
    </w:lvl>
    <w:lvl w:ilvl="7" w:tplc="1D1650A2">
      <w:numFmt w:val="bullet"/>
      <w:lvlText w:val="•"/>
      <w:lvlJc w:val="left"/>
      <w:pPr>
        <w:ind w:left="7050" w:hanging="358"/>
      </w:pPr>
      <w:rPr>
        <w:rFonts w:hint="default"/>
        <w:lang w:val="cs-CZ" w:eastAsia="cs-CZ" w:bidi="cs-CZ"/>
      </w:rPr>
    </w:lvl>
    <w:lvl w:ilvl="8" w:tplc="CA90A0D4">
      <w:numFmt w:val="bullet"/>
      <w:lvlText w:val="•"/>
      <w:lvlJc w:val="left"/>
      <w:pPr>
        <w:ind w:left="7875" w:hanging="358"/>
      </w:pPr>
      <w:rPr>
        <w:rFonts w:hint="default"/>
        <w:lang w:val="cs-CZ" w:eastAsia="cs-CZ" w:bidi="cs-CZ"/>
      </w:rPr>
    </w:lvl>
  </w:abstractNum>
  <w:abstractNum w:abstractNumId="2" w15:restartNumberingAfterBreak="0">
    <w:nsid w:val="2EB92F97"/>
    <w:multiLevelType w:val="hybridMultilevel"/>
    <w:tmpl w:val="E9666D0E"/>
    <w:lvl w:ilvl="0" w:tplc="0C1CF784">
      <w:start w:val="1"/>
      <w:numFmt w:val="decimal"/>
      <w:lvlText w:val="%1."/>
      <w:lvlJc w:val="left"/>
      <w:pPr>
        <w:ind w:left="1290" w:hanging="360"/>
        <w:jc w:val="left"/>
      </w:pPr>
      <w:rPr>
        <w:rFonts w:ascii="Times New Roman" w:eastAsia="Times New Roman" w:hAnsi="Times New Roman" w:cs="Times New Roman" w:hint="default"/>
        <w:spacing w:val="-5"/>
        <w:w w:val="99"/>
        <w:sz w:val="24"/>
        <w:szCs w:val="24"/>
        <w:lang w:val="cs-CZ" w:eastAsia="cs-CZ" w:bidi="cs-CZ"/>
      </w:rPr>
    </w:lvl>
    <w:lvl w:ilvl="1" w:tplc="1F5E9972">
      <w:start w:val="1"/>
      <w:numFmt w:val="lowerLetter"/>
      <w:lvlText w:val="%2)"/>
      <w:lvlJc w:val="left"/>
      <w:pPr>
        <w:ind w:left="1640" w:hanging="286"/>
        <w:jc w:val="left"/>
      </w:pPr>
      <w:rPr>
        <w:rFonts w:ascii="Times New Roman" w:eastAsia="Times New Roman" w:hAnsi="Times New Roman" w:cs="Times New Roman" w:hint="default"/>
        <w:spacing w:val="-20"/>
        <w:w w:val="99"/>
        <w:sz w:val="24"/>
        <w:szCs w:val="24"/>
        <w:lang w:val="cs-CZ" w:eastAsia="cs-CZ" w:bidi="cs-CZ"/>
      </w:rPr>
    </w:lvl>
    <w:lvl w:ilvl="2" w:tplc="53846668">
      <w:numFmt w:val="bullet"/>
      <w:lvlText w:val="•"/>
      <w:lvlJc w:val="left"/>
      <w:pPr>
        <w:ind w:left="2516" w:hanging="286"/>
      </w:pPr>
      <w:rPr>
        <w:rFonts w:hint="default"/>
        <w:lang w:val="cs-CZ" w:eastAsia="cs-CZ" w:bidi="cs-CZ"/>
      </w:rPr>
    </w:lvl>
    <w:lvl w:ilvl="3" w:tplc="42BA26F4">
      <w:numFmt w:val="bullet"/>
      <w:lvlText w:val="•"/>
      <w:lvlJc w:val="left"/>
      <w:pPr>
        <w:ind w:left="3392" w:hanging="286"/>
      </w:pPr>
      <w:rPr>
        <w:rFonts w:hint="default"/>
        <w:lang w:val="cs-CZ" w:eastAsia="cs-CZ" w:bidi="cs-CZ"/>
      </w:rPr>
    </w:lvl>
    <w:lvl w:ilvl="4" w:tplc="D67AA934">
      <w:numFmt w:val="bullet"/>
      <w:lvlText w:val="•"/>
      <w:lvlJc w:val="left"/>
      <w:pPr>
        <w:ind w:left="4268" w:hanging="286"/>
      </w:pPr>
      <w:rPr>
        <w:rFonts w:hint="default"/>
        <w:lang w:val="cs-CZ" w:eastAsia="cs-CZ" w:bidi="cs-CZ"/>
      </w:rPr>
    </w:lvl>
    <w:lvl w:ilvl="5" w:tplc="B3F0AF18">
      <w:numFmt w:val="bullet"/>
      <w:lvlText w:val="•"/>
      <w:lvlJc w:val="left"/>
      <w:pPr>
        <w:ind w:left="5144" w:hanging="286"/>
      </w:pPr>
      <w:rPr>
        <w:rFonts w:hint="default"/>
        <w:lang w:val="cs-CZ" w:eastAsia="cs-CZ" w:bidi="cs-CZ"/>
      </w:rPr>
    </w:lvl>
    <w:lvl w:ilvl="6" w:tplc="DC2C3226">
      <w:numFmt w:val="bullet"/>
      <w:lvlText w:val="•"/>
      <w:lvlJc w:val="left"/>
      <w:pPr>
        <w:ind w:left="6020" w:hanging="286"/>
      </w:pPr>
      <w:rPr>
        <w:rFonts w:hint="default"/>
        <w:lang w:val="cs-CZ" w:eastAsia="cs-CZ" w:bidi="cs-CZ"/>
      </w:rPr>
    </w:lvl>
    <w:lvl w:ilvl="7" w:tplc="5310E398">
      <w:numFmt w:val="bullet"/>
      <w:lvlText w:val="•"/>
      <w:lvlJc w:val="left"/>
      <w:pPr>
        <w:ind w:left="6896" w:hanging="286"/>
      </w:pPr>
      <w:rPr>
        <w:rFonts w:hint="default"/>
        <w:lang w:val="cs-CZ" w:eastAsia="cs-CZ" w:bidi="cs-CZ"/>
      </w:rPr>
    </w:lvl>
    <w:lvl w:ilvl="8" w:tplc="ED4626F0">
      <w:numFmt w:val="bullet"/>
      <w:lvlText w:val="•"/>
      <w:lvlJc w:val="left"/>
      <w:pPr>
        <w:ind w:left="7772" w:hanging="286"/>
      </w:pPr>
      <w:rPr>
        <w:rFonts w:hint="default"/>
        <w:lang w:val="cs-CZ" w:eastAsia="cs-CZ" w:bidi="cs-CZ"/>
      </w:rPr>
    </w:lvl>
  </w:abstractNum>
  <w:abstractNum w:abstractNumId="3" w15:restartNumberingAfterBreak="0">
    <w:nsid w:val="30086D98"/>
    <w:multiLevelType w:val="hybridMultilevel"/>
    <w:tmpl w:val="540E02DA"/>
    <w:lvl w:ilvl="0" w:tplc="A508C14A">
      <w:start w:val="1"/>
      <w:numFmt w:val="decimal"/>
      <w:lvlText w:val="%1."/>
      <w:lvlJc w:val="left"/>
      <w:pPr>
        <w:ind w:left="1290" w:hanging="360"/>
        <w:jc w:val="left"/>
      </w:pPr>
      <w:rPr>
        <w:rFonts w:ascii="Times New Roman" w:eastAsia="Times New Roman" w:hAnsi="Times New Roman" w:cs="Times New Roman" w:hint="default"/>
        <w:spacing w:val="-5"/>
        <w:w w:val="100"/>
        <w:sz w:val="24"/>
        <w:szCs w:val="24"/>
        <w:lang w:val="cs-CZ" w:eastAsia="cs-CZ" w:bidi="cs-CZ"/>
      </w:rPr>
    </w:lvl>
    <w:lvl w:ilvl="1" w:tplc="E2C07842">
      <w:numFmt w:val="bullet"/>
      <w:lvlText w:val="•"/>
      <w:lvlJc w:val="left"/>
      <w:pPr>
        <w:ind w:left="2122" w:hanging="360"/>
      </w:pPr>
      <w:rPr>
        <w:rFonts w:hint="default"/>
        <w:lang w:val="cs-CZ" w:eastAsia="cs-CZ" w:bidi="cs-CZ"/>
      </w:rPr>
    </w:lvl>
    <w:lvl w:ilvl="2" w:tplc="225A38F8">
      <w:numFmt w:val="bullet"/>
      <w:lvlText w:val="•"/>
      <w:lvlJc w:val="left"/>
      <w:pPr>
        <w:ind w:left="2944" w:hanging="360"/>
      </w:pPr>
      <w:rPr>
        <w:rFonts w:hint="default"/>
        <w:lang w:val="cs-CZ" w:eastAsia="cs-CZ" w:bidi="cs-CZ"/>
      </w:rPr>
    </w:lvl>
    <w:lvl w:ilvl="3" w:tplc="D250C01E">
      <w:numFmt w:val="bullet"/>
      <w:lvlText w:val="•"/>
      <w:lvlJc w:val="left"/>
      <w:pPr>
        <w:ind w:left="3767" w:hanging="360"/>
      </w:pPr>
      <w:rPr>
        <w:rFonts w:hint="default"/>
        <w:lang w:val="cs-CZ" w:eastAsia="cs-CZ" w:bidi="cs-CZ"/>
      </w:rPr>
    </w:lvl>
    <w:lvl w:ilvl="4" w:tplc="B68A3A84">
      <w:numFmt w:val="bullet"/>
      <w:lvlText w:val="•"/>
      <w:lvlJc w:val="left"/>
      <w:pPr>
        <w:ind w:left="4589" w:hanging="360"/>
      </w:pPr>
      <w:rPr>
        <w:rFonts w:hint="default"/>
        <w:lang w:val="cs-CZ" w:eastAsia="cs-CZ" w:bidi="cs-CZ"/>
      </w:rPr>
    </w:lvl>
    <w:lvl w:ilvl="5" w:tplc="34448C3C">
      <w:numFmt w:val="bullet"/>
      <w:lvlText w:val="•"/>
      <w:lvlJc w:val="left"/>
      <w:pPr>
        <w:ind w:left="5412" w:hanging="360"/>
      </w:pPr>
      <w:rPr>
        <w:rFonts w:hint="default"/>
        <w:lang w:val="cs-CZ" w:eastAsia="cs-CZ" w:bidi="cs-CZ"/>
      </w:rPr>
    </w:lvl>
    <w:lvl w:ilvl="6" w:tplc="7B80554E">
      <w:numFmt w:val="bullet"/>
      <w:lvlText w:val="•"/>
      <w:lvlJc w:val="left"/>
      <w:pPr>
        <w:ind w:left="6234" w:hanging="360"/>
      </w:pPr>
      <w:rPr>
        <w:rFonts w:hint="default"/>
        <w:lang w:val="cs-CZ" w:eastAsia="cs-CZ" w:bidi="cs-CZ"/>
      </w:rPr>
    </w:lvl>
    <w:lvl w:ilvl="7" w:tplc="14405592">
      <w:numFmt w:val="bullet"/>
      <w:lvlText w:val="•"/>
      <w:lvlJc w:val="left"/>
      <w:pPr>
        <w:ind w:left="7056" w:hanging="360"/>
      </w:pPr>
      <w:rPr>
        <w:rFonts w:hint="default"/>
        <w:lang w:val="cs-CZ" w:eastAsia="cs-CZ" w:bidi="cs-CZ"/>
      </w:rPr>
    </w:lvl>
    <w:lvl w:ilvl="8" w:tplc="38C0AB8E">
      <w:numFmt w:val="bullet"/>
      <w:lvlText w:val="•"/>
      <w:lvlJc w:val="left"/>
      <w:pPr>
        <w:ind w:left="7879" w:hanging="360"/>
      </w:pPr>
      <w:rPr>
        <w:rFonts w:hint="default"/>
        <w:lang w:val="cs-CZ" w:eastAsia="cs-CZ" w:bidi="cs-CZ"/>
      </w:rPr>
    </w:lvl>
  </w:abstractNum>
  <w:abstractNum w:abstractNumId="4" w15:restartNumberingAfterBreak="0">
    <w:nsid w:val="366B6ACD"/>
    <w:multiLevelType w:val="hybridMultilevel"/>
    <w:tmpl w:val="18DC00FE"/>
    <w:lvl w:ilvl="0" w:tplc="830E1522">
      <w:start w:val="1"/>
      <w:numFmt w:val="decimal"/>
      <w:lvlText w:val="%1."/>
      <w:lvlJc w:val="left"/>
      <w:pPr>
        <w:ind w:left="1290" w:hanging="360"/>
        <w:jc w:val="left"/>
      </w:pPr>
      <w:rPr>
        <w:rFonts w:hint="default"/>
        <w:spacing w:val="-8"/>
        <w:w w:val="100"/>
        <w:lang w:val="cs-CZ" w:eastAsia="cs-CZ" w:bidi="cs-CZ"/>
      </w:rPr>
    </w:lvl>
    <w:lvl w:ilvl="1" w:tplc="32AA1E1E">
      <w:numFmt w:val="bullet"/>
      <w:lvlText w:val="•"/>
      <w:lvlJc w:val="left"/>
      <w:pPr>
        <w:ind w:left="1720" w:hanging="360"/>
      </w:pPr>
      <w:rPr>
        <w:rFonts w:hint="default"/>
        <w:lang w:val="cs-CZ" w:eastAsia="cs-CZ" w:bidi="cs-CZ"/>
      </w:rPr>
    </w:lvl>
    <w:lvl w:ilvl="2" w:tplc="EE9679F0">
      <w:numFmt w:val="bullet"/>
      <w:lvlText w:val="•"/>
      <w:lvlJc w:val="left"/>
      <w:pPr>
        <w:ind w:left="2587" w:hanging="360"/>
      </w:pPr>
      <w:rPr>
        <w:rFonts w:hint="default"/>
        <w:lang w:val="cs-CZ" w:eastAsia="cs-CZ" w:bidi="cs-CZ"/>
      </w:rPr>
    </w:lvl>
    <w:lvl w:ilvl="3" w:tplc="60BEAEFE">
      <w:numFmt w:val="bullet"/>
      <w:lvlText w:val="•"/>
      <w:lvlJc w:val="left"/>
      <w:pPr>
        <w:ind w:left="3454" w:hanging="360"/>
      </w:pPr>
      <w:rPr>
        <w:rFonts w:hint="default"/>
        <w:lang w:val="cs-CZ" w:eastAsia="cs-CZ" w:bidi="cs-CZ"/>
      </w:rPr>
    </w:lvl>
    <w:lvl w:ilvl="4" w:tplc="DF4883FA">
      <w:numFmt w:val="bullet"/>
      <w:lvlText w:val="•"/>
      <w:lvlJc w:val="left"/>
      <w:pPr>
        <w:ind w:left="4321" w:hanging="360"/>
      </w:pPr>
      <w:rPr>
        <w:rFonts w:hint="default"/>
        <w:lang w:val="cs-CZ" w:eastAsia="cs-CZ" w:bidi="cs-CZ"/>
      </w:rPr>
    </w:lvl>
    <w:lvl w:ilvl="5" w:tplc="ACC0CE98">
      <w:numFmt w:val="bullet"/>
      <w:lvlText w:val="•"/>
      <w:lvlJc w:val="left"/>
      <w:pPr>
        <w:ind w:left="5188" w:hanging="360"/>
      </w:pPr>
      <w:rPr>
        <w:rFonts w:hint="default"/>
        <w:lang w:val="cs-CZ" w:eastAsia="cs-CZ" w:bidi="cs-CZ"/>
      </w:rPr>
    </w:lvl>
    <w:lvl w:ilvl="6" w:tplc="5A0E4C70">
      <w:numFmt w:val="bullet"/>
      <w:lvlText w:val="•"/>
      <w:lvlJc w:val="left"/>
      <w:pPr>
        <w:ind w:left="6055" w:hanging="360"/>
      </w:pPr>
      <w:rPr>
        <w:rFonts w:hint="default"/>
        <w:lang w:val="cs-CZ" w:eastAsia="cs-CZ" w:bidi="cs-CZ"/>
      </w:rPr>
    </w:lvl>
    <w:lvl w:ilvl="7" w:tplc="CD04C112">
      <w:numFmt w:val="bullet"/>
      <w:lvlText w:val="•"/>
      <w:lvlJc w:val="left"/>
      <w:pPr>
        <w:ind w:left="6922" w:hanging="360"/>
      </w:pPr>
      <w:rPr>
        <w:rFonts w:hint="default"/>
        <w:lang w:val="cs-CZ" w:eastAsia="cs-CZ" w:bidi="cs-CZ"/>
      </w:rPr>
    </w:lvl>
    <w:lvl w:ilvl="8" w:tplc="77042FA8">
      <w:numFmt w:val="bullet"/>
      <w:lvlText w:val="•"/>
      <w:lvlJc w:val="left"/>
      <w:pPr>
        <w:ind w:left="7789" w:hanging="360"/>
      </w:pPr>
      <w:rPr>
        <w:rFonts w:hint="default"/>
        <w:lang w:val="cs-CZ" w:eastAsia="cs-CZ" w:bidi="cs-CZ"/>
      </w:rPr>
    </w:lvl>
  </w:abstractNum>
  <w:abstractNum w:abstractNumId="5" w15:restartNumberingAfterBreak="0">
    <w:nsid w:val="4D6D1BDB"/>
    <w:multiLevelType w:val="hybridMultilevel"/>
    <w:tmpl w:val="BE068FC4"/>
    <w:lvl w:ilvl="0" w:tplc="E4B0F4FC">
      <w:start w:val="1"/>
      <w:numFmt w:val="decimal"/>
      <w:lvlText w:val="%1."/>
      <w:lvlJc w:val="left"/>
      <w:pPr>
        <w:ind w:left="1290" w:hanging="360"/>
        <w:jc w:val="left"/>
      </w:pPr>
      <w:rPr>
        <w:rFonts w:ascii="Times New Roman" w:eastAsia="Times New Roman" w:hAnsi="Times New Roman" w:cs="Times New Roman" w:hint="default"/>
        <w:spacing w:val="-5"/>
        <w:w w:val="100"/>
        <w:sz w:val="24"/>
        <w:szCs w:val="24"/>
        <w:lang w:val="cs-CZ" w:eastAsia="cs-CZ" w:bidi="cs-CZ"/>
      </w:rPr>
    </w:lvl>
    <w:lvl w:ilvl="1" w:tplc="F176C0B2">
      <w:numFmt w:val="bullet"/>
      <w:lvlText w:val="•"/>
      <w:lvlJc w:val="left"/>
      <w:pPr>
        <w:ind w:left="2122" w:hanging="360"/>
      </w:pPr>
      <w:rPr>
        <w:rFonts w:hint="default"/>
        <w:lang w:val="cs-CZ" w:eastAsia="cs-CZ" w:bidi="cs-CZ"/>
      </w:rPr>
    </w:lvl>
    <w:lvl w:ilvl="2" w:tplc="0B6EF664">
      <w:numFmt w:val="bullet"/>
      <w:lvlText w:val="•"/>
      <w:lvlJc w:val="left"/>
      <w:pPr>
        <w:ind w:left="2944" w:hanging="360"/>
      </w:pPr>
      <w:rPr>
        <w:rFonts w:hint="default"/>
        <w:lang w:val="cs-CZ" w:eastAsia="cs-CZ" w:bidi="cs-CZ"/>
      </w:rPr>
    </w:lvl>
    <w:lvl w:ilvl="3" w:tplc="21BA3806">
      <w:numFmt w:val="bullet"/>
      <w:lvlText w:val="•"/>
      <w:lvlJc w:val="left"/>
      <w:pPr>
        <w:ind w:left="3767" w:hanging="360"/>
      </w:pPr>
      <w:rPr>
        <w:rFonts w:hint="default"/>
        <w:lang w:val="cs-CZ" w:eastAsia="cs-CZ" w:bidi="cs-CZ"/>
      </w:rPr>
    </w:lvl>
    <w:lvl w:ilvl="4" w:tplc="97B8F6F2">
      <w:numFmt w:val="bullet"/>
      <w:lvlText w:val="•"/>
      <w:lvlJc w:val="left"/>
      <w:pPr>
        <w:ind w:left="4589" w:hanging="360"/>
      </w:pPr>
      <w:rPr>
        <w:rFonts w:hint="default"/>
        <w:lang w:val="cs-CZ" w:eastAsia="cs-CZ" w:bidi="cs-CZ"/>
      </w:rPr>
    </w:lvl>
    <w:lvl w:ilvl="5" w:tplc="4B8A7300">
      <w:numFmt w:val="bullet"/>
      <w:lvlText w:val="•"/>
      <w:lvlJc w:val="left"/>
      <w:pPr>
        <w:ind w:left="5412" w:hanging="360"/>
      </w:pPr>
      <w:rPr>
        <w:rFonts w:hint="default"/>
        <w:lang w:val="cs-CZ" w:eastAsia="cs-CZ" w:bidi="cs-CZ"/>
      </w:rPr>
    </w:lvl>
    <w:lvl w:ilvl="6" w:tplc="556C7D18">
      <w:numFmt w:val="bullet"/>
      <w:lvlText w:val="•"/>
      <w:lvlJc w:val="left"/>
      <w:pPr>
        <w:ind w:left="6234" w:hanging="360"/>
      </w:pPr>
      <w:rPr>
        <w:rFonts w:hint="default"/>
        <w:lang w:val="cs-CZ" w:eastAsia="cs-CZ" w:bidi="cs-CZ"/>
      </w:rPr>
    </w:lvl>
    <w:lvl w:ilvl="7" w:tplc="8E6C67C4">
      <w:numFmt w:val="bullet"/>
      <w:lvlText w:val="•"/>
      <w:lvlJc w:val="left"/>
      <w:pPr>
        <w:ind w:left="7056" w:hanging="360"/>
      </w:pPr>
      <w:rPr>
        <w:rFonts w:hint="default"/>
        <w:lang w:val="cs-CZ" w:eastAsia="cs-CZ" w:bidi="cs-CZ"/>
      </w:rPr>
    </w:lvl>
    <w:lvl w:ilvl="8" w:tplc="6AFA852A">
      <w:numFmt w:val="bullet"/>
      <w:lvlText w:val="•"/>
      <w:lvlJc w:val="left"/>
      <w:pPr>
        <w:ind w:left="7879" w:hanging="360"/>
      </w:pPr>
      <w:rPr>
        <w:rFonts w:hint="default"/>
        <w:lang w:val="cs-CZ" w:eastAsia="cs-CZ" w:bidi="cs-CZ"/>
      </w:rPr>
    </w:lvl>
  </w:abstractNum>
  <w:abstractNum w:abstractNumId="6" w15:restartNumberingAfterBreak="0">
    <w:nsid w:val="5DD574C7"/>
    <w:multiLevelType w:val="hybridMultilevel"/>
    <w:tmpl w:val="ABCC2D32"/>
    <w:lvl w:ilvl="0" w:tplc="3912BD32">
      <w:start w:val="1"/>
      <w:numFmt w:val="decimal"/>
      <w:lvlText w:val="%1."/>
      <w:lvlJc w:val="left"/>
      <w:pPr>
        <w:ind w:left="1290" w:hanging="360"/>
        <w:jc w:val="left"/>
      </w:pPr>
      <w:rPr>
        <w:rFonts w:ascii="Times New Roman" w:eastAsia="Times New Roman" w:hAnsi="Times New Roman" w:cs="Times New Roman" w:hint="default"/>
        <w:spacing w:val="-5"/>
        <w:w w:val="100"/>
        <w:sz w:val="24"/>
        <w:szCs w:val="24"/>
        <w:lang w:val="cs-CZ" w:eastAsia="cs-CZ" w:bidi="cs-CZ"/>
      </w:rPr>
    </w:lvl>
    <w:lvl w:ilvl="1" w:tplc="B35A23C0">
      <w:numFmt w:val="bullet"/>
      <w:lvlText w:val="•"/>
      <w:lvlJc w:val="left"/>
      <w:pPr>
        <w:ind w:left="2122" w:hanging="360"/>
      </w:pPr>
      <w:rPr>
        <w:rFonts w:hint="default"/>
        <w:lang w:val="cs-CZ" w:eastAsia="cs-CZ" w:bidi="cs-CZ"/>
      </w:rPr>
    </w:lvl>
    <w:lvl w:ilvl="2" w:tplc="082842A2">
      <w:numFmt w:val="bullet"/>
      <w:lvlText w:val="•"/>
      <w:lvlJc w:val="left"/>
      <w:pPr>
        <w:ind w:left="2944" w:hanging="360"/>
      </w:pPr>
      <w:rPr>
        <w:rFonts w:hint="default"/>
        <w:lang w:val="cs-CZ" w:eastAsia="cs-CZ" w:bidi="cs-CZ"/>
      </w:rPr>
    </w:lvl>
    <w:lvl w:ilvl="3" w:tplc="C2E8CD98">
      <w:numFmt w:val="bullet"/>
      <w:lvlText w:val="•"/>
      <w:lvlJc w:val="left"/>
      <w:pPr>
        <w:ind w:left="3767" w:hanging="360"/>
      </w:pPr>
      <w:rPr>
        <w:rFonts w:hint="default"/>
        <w:lang w:val="cs-CZ" w:eastAsia="cs-CZ" w:bidi="cs-CZ"/>
      </w:rPr>
    </w:lvl>
    <w:lvl w:ilvl="4" w:tplc="F168A206">
      <w:numFmt w:val="bullet"/>
      <w:lvlText w:val="•"/>
      <w:lvlJc w:val="left"/>
      <w:pPr>
        <w:ind w:left="4589" w:hanging="360"/>
      </w:pPr>
      <w:rPr>
        <w:rFonts w:hint="default"/>
        <w:lang w:val="cs-CZ" w:eastAsia="cs-CZ" w:bidi="cs-CZ"/>
      </w:rPr>
    </w:lvl>
    <w:lvl w:ilvl="5" w:tplc="329A997C">
      <w:numFmt w:val="bullet"/>
      <w:lvlText w:val="•"/>
      <w:lvlJc w:val="left"/>
      <w:pPr>
        <w:ind w:left="5412" w:hanging="360"/>
      </w:pPr>
      <w:rPr>
        <w:rFonts w:hint="default"/>
        <w:lang w:val="cs-CZ" w:eastAsia="cs-CZ" w:bidi="cs-CZ"/>
      </w:rPr>
    </w:lvl>
    <w:lvl w:ilvl="6" w:tplc="A22E573A">
      <w:numFmt w:val="bullet"/>
      <w:lvlText w:val="•"/>
      <w:lvlJc w:val="left"/>
      <w:pPr>
        <w:ind w:left="6234" w:hanging="360"/>
      </w:pPr>
      <w:rPr>
        <w:rFonts w:hint="default"/>
        <w:lang w:val="cs-CZ" w:eastAsia="cs-CZ" w:bidi="cs-CZ"/>
      </w:rPr>
    </w:lvl>
    <w:lvl w:ilvl="7" w:tplc="AB544798">
      <w:numFmt w:val="bullet"/>
      <w:lvlText w:val="•"/>
      <w:lvlJc w:val="left"/>
      <w:pPr>
        <w:ind w:left="7056" w:hanging="360"/>
      </w:pPr>
      <w:rPr>
        <w:rFonts w:hint="default"/>
        <w:lang w:val="cs-CZ" w:eastAsia="cs-CZ" w:bidi="cs-CZ"/>
      </w:rPr>
    </w:lvl>
    <w:lvl w:ilvl="8" w:tplc="1512A5E6">
      <w:numFmt w:val="bullet"/>
      <w:lvlText w:val="•"/>
      <w:lvlJc w:val="left"/>
      <w:pPr>
        <w:ind w:left="7879" w:hanging="360"/>
      </w:pPr>
      <w:rPr>
        <w:rFonts w:hint="default"/>
        <w:lang w:val="cs-CZ" w:eastAsia="cs-CZ" w:bidi="cs-CZ"/>
      </w:rPr>
    </w:lvl>
  </w:abstractNum>
  <w:abstractNum w:abstractNumId="7" w15:restartNumberingAfterBreak="0">
    <w:nsid w:val="5F772CD6"/>
    <w:multiLevelType w:val="hybridMultilevel"/>
    <w:tmpl w:val="900E006E"/>
    <w:lvl w:ilvl="0" w:tplc="CE32E1D0">
      <w:start w:val="1"/>
      <w:numFmt w:val="decimal"/>
      <w:lvlText w:val="%1)"/>
      <w:lvlJc w:val="left"/>
      <w:pPr>
        <w:ind w:left="222" w:hanging="298"/>
        <w:jc w:val="left"/>
      </w:pPr>
      <w:rPr>
        <w:rFonts w:ascii="Arial" w:eastAsia="Arial" w:hAnsi="Arial" w:cs="Arial" w:hint="default"/>
        <w:w w:val="99"/>
        <w:sz w:val="24"/>
        <w:szCs w:val="24"/>
        <w:lang w:val="cs-CZ" w:eastAsia="cs-CZ" w:bidi="cs-CZ"/>
      </w:rPr>
    </w:lvl>
    <w:lvl w:ilvl="1" w:tplc="71D8D4EA">
      <w:numFmt w:val="bullet"/>
      <w:lvlText w:val="•"/>
      <w:lvlJc w:val="left"/>
      <w:pPr>
        <w:ind w:left="1150" w:hanging="298"/>
      </w:pPr>
      <w:rPr>
        <w:rFonts w:hint="default"/>
        <w:lang w:val="cs-CZ" w:eastAsia="cs-CZ" w:bidi="cs-CZ"/>
      </w:rPr>
    </w:lvl>
    <w:lvl w:ilvl="2" w:tplc="ADC279FC">
      <w:numFmt w:val="bullet"/>
      <w:lvlText w:val="•"/>
      <w:lvlJc w:val="left"/>
      <w:pPr>
        <w:ind w:left="2080" w:hanging="298"/>
      </w:pPr>
      <w:rPr>
        <w:rFonts w:hint="default"/>
        <w:lang w:val="cs-CZ" w:eastAsia="cs-CZ" w:bidi="cs-CZ"/>
      </w:rPr>
    </w:lvl>
    <w:lvl w:ilvl="3" w:tplc="43825C02">
      <w:numFmt w:val="bullet"/>
      <w:lvlText w:val="•"/>
      <w:lvlJc w:val="left"/>
      <w:pPr>
        <w:ind w:left="3011" w:hanging="298"/>
      </w:pPr>
      <w:rPr>
        <w:rFonts w:hint="default"/>
        <w:lang w:val="cs-CZ" w:eastAsia="cs-CZ" w:bidi="cs-CZ"/>
      </w:rPr>
    </w:lvl>
    <w:lvl w:ilvl="4" w:tplc="55F4DA26">
      <w:numFmt w:val="bullet"/>
      <w:lvlText w:val="•"/>
      <w:lvlJc w:val="left"/>
      <w:pPr>
        <w:ind w:left="3941" w:hanging="298"/>
      </w:pPr>
      <w:rPr>
        <w:rFonts w:hint="default"/>
        <w:lang w:val="cs-CZ" w:eastAsia="cs-CZ" w:bidi="cs-CZ"/>
      </w:rPr>
    </w:lvl>
    <w:lvl w:ilvl="5" w:tplc="8A58E504">
      <w:numFmt w:val="bullet"/>
      <w:lvlText w:val="•"/>
      <w:lvlJc w:val="left"/>
      <w:pPr>
        <w:ind w:left="4872" w:hanging="298"/>
      </w:pPr>
      <w:rPr>
        <w:rFonts w:hint="default"/>
        <w:lang w:val="cs-CZ" w:eastAsia="cs-CZ" w:bidi="cs-CZ"/>
      </w:rPr>
    </w:lvl>
    <w:lvl w:ilvl="6" w:tplc="903014C8">
      <w:numFmt w:val="bullet"/>
      <w:lvlText w:val="•"/>
      <w:lvlJc w:val="left"/>
      <w:pPr>
        <w:ind w:left="5802" w:hanging="298"/>
      </w:pPr>
      <w:rPr>
        <w:rFonts w:hint="default"/>
        <w:lang w:val="cs-CZ" w:eastAsia="cs-CZ" w:bidi="cs-CZ"/>
      </w:rPr>
    </w:lvl>
    <w:lvl w:ilvl="7" w:tplc="A9C2039C">
      <w:numFmt w:val="bullet"/>
      <w:lvlText w:val="•"/>
      <w:lvlJc w:val="left"/>
      <w:pPr>
        <w:ind w:left="6732" w:hanging="298"/>
      </w:pPr>
      <w:rPr>
        <w:rFonts w:hint="default"/>
        <w:lang w:val="cs-CZ" w:eastAsia="cs-CZ" w:bidi="cs-CZ"/>
      </w:rPr>
    </w:lvl>
    <w:lvl w:ilvl="8" w:tplc="EACA09DC">
      <w:numFmt w:val="bullet"/>
      <w:lvlText w:val="•"/>
      <w:lvlJc w:val="left"/>
      <w:pPr>
        <w:ind w:left="7663" w:hanging="298"/>
      </w:pPr>
      <w:rPr>
        <w:rFonts w:hint="default"/>
        <w:lang w:val="cs-CZ" w:eastAsia="cs-CZ" w:bidi="cs-CZ"/>
      </w:rPr>
    </w:lvl>
  </w:abstractNum>
  <w:abstractNum w:abstractNumId="8" w15:restartNumberingAfterBreak="0">
    <w:nsid w:val="64E57113"/>
    <w:multiLevelType w:val="hybridMultilevel"/>
    <w:tmpl w:val="8744B0BC"/>
    <w:lvl w:ilvl="0" w:tplc="C232B11C">
      <w:start w:val="1"/>
      <w:numFmt w:val="decimal"/>
      <w:lvlText w:val="%1."/>
      <w:lvlJc w:val="left"/>
      <w:pPr>
        <w:ind w:left="505" w:hanging="284"/>
        <w:jc w:val="left"/>
      </w:pPr>
      <w:rPr>
        <w:rFonts w:ascii="Times New Roman" w:eastAsia="Times New Roman" w:hAnsi="Times New Roman" w:cs="Times New Roman" w:hint="default"/>
        <w:b/>
        <w:bCs/>
        <w:spacing w:val="-17"/>
        <w:w w:val="100"/>
        <w:sz w:val="24"/>
        <w:szCs w:val="24"/>
        <w:lang w:val="cs-CZ" w:eastAsia="cs-CZ" w:bidi="cs-CZ"/>
      </w:rPr>
    </w:lvl>
    <w:lvl w:ilvl="1" w:tplc="F2C059B6">
      <w:start w:val="1"/>
      <w:numFmt w:val="decimal"/>
      <w:lvlText w:val="%2."/>
      <w:lvlJc w:val="left"/>
      <w:pPr>
        <w:ind w:left="1294" w:hanging="360"/>
        <w:jc w:val="left"/>
      </w:pPr>
      <w:rPr>
        <w:rFonts w:ascii="Times New Roman" w:eastAsia="Times New Roman" w:hAnsi="Times New Roman" w:cs="Times New Roman" w:hint="default"/>
        <w:spacing w:val="-5"/>
        <w:w w:val="100"/>
        <w:sz w:val="24"/>
        <w:szCs w:val="24"/>
        <w:lang w:val="cs-CZ" w:eastAsia="cs-CZ" w:bidi="cs-CZ"/>
      </w:rPr>
    </w:lvl>
    <w:lvl w:ilvl="2" w:tplc="1FCE719E">
      <w:numFmt w:val="bullet"/>
      <w:lvlText w:val="•"/>
      <w:lvlJc w:val="left"/>
      <w:pPr>
        <w:ind w:left="2213" w:hanging="360"/>
      </w:pPr>
      <w:rPr>
        <w:rFonts w:hint="default"/>
        <w:lang w:val="cs-CZ" w:eastAsia="cs-CZ" w:bidi="cs-CZ"/>
      </w:rPr>
    </w:lvl>
    <w:lvl w:ilvl="3" w:tplc="29E6E70A">
      <w:numFmt w:val="bullet"/>
      <w:lvlText w:val="•"/>
      <w:lvlJc w:val="left"/>
      <w:pPr>
        <w:ind w:left="3127" w:hanging="360"/>
      </w:pPr>
      <w:rPr>
        <w:rFonts w:hint="default"/>
        <w:lang w:val="cs-CZ" w:eastAsia="cs-CZ" w:bidi="cs-CZ"/>
      </w:rPr>
    </w:lvl>
    <w:lvl w:ilvl="4" w:tplc="F35A5250">
      <w:numFmt w:val="bullet"/>
      <w:lvlText w:val="•"/>
      <w:lvlJc w:val="left"/>
      <w:pPr>
        <w:ind w:left="4041" w:hanging="360"/>
      </w:pPr>
      <w:rPr>
        <w:rFonts w:hint="default"/>
        <w:lang w:val="cs-CZ" w:eastAsia="cs-CZ" w:bidi="cs-CZ"/>
      </w:rPr>
    </w:lvl>
    <w:lvl w:ilvl="5" w:tplc="5ADE5170">
      <w:numFmt w:val="bullet"/>
      <w:lvlText w:val="•"/>
      <w:lvlJc w:val="left"/>
      <w:pPr>
        <w:ind w:left="4955" w:hanging="360"/>
      </w:pPr>
      <w:rPr>
        <w:rFonts w:hint="default"/>
        <w:lang w:val="cs-CZ" w:eastAsia="cs-CZ" w:bidi="cs-CZ"/>
      </w:rPr>
    </w:lvl>
    <w:lvl w:ilvl="6" w:tplc="C7D23DF0">
      <w:numFmt w:val="bullet"/>
      <w:lvlText w:val="•"/>
      <w:lvlJc w:val="left"/>
      <w:pPr>
        <w:ind w:left="5868" w:hanging="360"/>
      </w:pPr>
      <w:rPr>
        <w:rFonts w:hint="default"/>
        <w:lang w:val="cs-CZ" w:eastAsia="cs-CZ" w:bidi="cs-CZ"/>
      </w:rPr>
    </w:lvl>
    <w:lvl w:ilvl="7" w:tplc="8402C966">
      <w:numFmt w:val="bullet"/>
      <w:lvlText w:val="•"/>
      <w:lvlJc w:val="left"/>
      <w:pPr>
        <w:ind w:left="6782" w:hanging="360"/>
      </w:pPr>
      <w:rPr>
        <w:rFonts w:hint="default"/>
        <w:lang w:val="cs-CZ" w:eastAsia="cs-CZ" w:bidi="cs-CZ"/>
      </w:rPr>
    </w:lvl>
    <w:lvl w:ilvl="8" w:tplc="08EEFEC2">
      <w:numFmt w:val="bullet"/>
      <w:lvlText w:val="•"/>
      <w:lvlJc w:val="left"/>
      <w:pPr>
        <w:ind w:left="7696" w:hanging="360"/>
      </w:pPr>
      <w:rPr>
        <w:rFonts w:hint="default"/>
        <w:lang w:val="cs-CZ" w:eastAsia="cs-CZ" w:bidi="cs-CZ"/>
      </w:rPr>
    </w:lvl>
  </w:abstractNum>
  <w:abstractNum w:abstractNumId="9" w15:restartNumberingAfterBreak="0">
    <w:nsid w:val="6597293B"/>
    <w:multiLevelType w:val="hybridMultilevel"/>
    <w:tmpl w:val="0AF0F582"/>
    <w:lvl w:ilvl="0" w:tplc="226CFA90">
      <w:start w:val="1"/>
      <w:numFmt w:val="decimal"/>
      <w:lvlText w:val="%1."/>
      <w:lvlJc w:val="left"/>
      <w:pPr>
        <w:ind w:left="1290" w:hanging="360"/>
        <w:jc w:val="left"/>
      </w:pPr>
      <w:rPr>
        <w:rFonts w:ascii="Times New Roman" w:eastAsia="Times New Roman" w:hAnsi="Times New Roman" w:cs="Times New Roman" w:hint="default"/>
        <w:spacing w:val="-5"/>
        <w:w w:val="99"/>
        <w:sz w:val="24"/>
        <w:szCs w:val="24"/>
        <w:lang w:val="cs-CZ" w:eastAsia="cs-CZ" w:bidi="cs-CZ"/>
      </w:rPr>
    </w:lvl>
    <w:lvl w:ilvl="1" w:tplc="15384504">
      <w:numFmt w:val="bullet"/>
      <w:lvlText w:val="•"/>
      <w:lvlJc w:val="left"/>
      <w:pPr>
        <w:ind w:left="2122" w:hanging="360"/>
      </w:pPr>
      <w:rPr>
        <w:rFonts w:hint="default"/>
        <w:lang w:val="cs-CZ" w:eastAsia="cs-CZ" w:bidi="cs-CZ"/>
      </w:rPr>
    </w:lvl>
    <w:lvl w:ilvl="2" w:tplc="2A021A74">
      <w:numFmt w:val="bullet"/>
      <w:lvlText w:val="•"/>
      <w:lvlJc w:val="left"/>
      <w:pPr>
        <w:ind w:left="2944" w:hanging="360"/>
      </w:pPr>
      <w:rPr>
        <w:rFonts w:hint="default"/>
        <w:lang w:val="cs-CZ" w:eastAsia="cs-CZ" w:bidi="cs-CZ"/>
      </w:rPr>
    </w:lvl>
    <w:lvl w:ilvl="3" w:tplc="573C2CA8">
      <w:numFmt w:val="bullet"/>
      <w:lvlText w:val="•"/>
      <w:lvlJc w:val="left"/>
      <w:pPr>
        <w:ind w:left="3767" w:hanging="360"/>
      </w:pPr>
      <w:rPr>
        <w:rFonts w:hint="default"/>
        <w:lang w:val="cs-CZ" w:eastAsia="cs-CZ" w:bidi="cs-CZ"/>
      </w:rPr>
    </w:lvl>
    <w:lvl w:ilvl="4" w:tplc="9470FBDA">
      <w:numFmt w:val="bullet"/>
      <w:lvlText w:val="•"/>
      <w:lvlJc w:val="left"/>
      <w:pPr>
        <w:ind w:left="4589" w:hanging="360"/>
      </w:pPr>
      <w:rPr>
        <w:rFonts w:hint="default"/>
        <w:lang w:val="cs-CZ" w:eastAsia="cs-CZ" w:bidi="cs-CZ"/>
      </w:rPr>
    </w:lvl>
    <w:lvl w:ilvl="5" w:tplc="8274288C">
      <w:numFmt w:val="bullet"/>
      <w:lvlText w:val="•"/>
      <w:lvlJc w:val="left"/>
      <w:pPr>
        <w:ind w:left="5412" w:hanging="360"/>
      </w:pPr>
      <w:rPr>
        <w:rFonts w:hint="default"/>
        <w:lang w:val="cs-CZ" w:eastAsia="cs-CZ" w:bidi="cs-CZ"/>
      </w:rPr>
    </w:lvl>
    <w:lvl w:ilvl="6" w:tplc="F68AC15E">
      <w:numFmt w:val="bullet"/>
      <w:lvlText w:val="•"/>
      <w:lvlJc w:val="left"/>
      <w:pPr>
        <w:ind w:left="6234" w:hanging="360"/>
      </w:pPr>
      <w:rPr>
        <w:rFonts w:hint="default"/>
        <w:lang w:val="cs-CZ" w:eastAsia="cs-CZ" w:bidi="cs-CZ"/>
      </w:rPr>
    </w:lvl>
    <w:lvl w:ilvl="7" w:tplc="E2AC640E">
      <w:numFmt w:val="bullet"/>
      <w:lvlText w:val="•"/>
      <w:lvlJc w:val="left"/>
      <w:pPr>
        <w:ind w:left="7056" w:hanging="360"/>
      </w:pPr>
      <w:rPr>
        <w:rFonts w:hint="default"/>
        <w:lang w:val="cs-CZ" w:eastAsia="cs-CZ" w:bidi="cs-CZ"/>
      </w:rPr>
    </w:lvl>
    <w:lvl w:ilvl="8" w:tplc="FF4E1EBA">
      <w:numFmt w:val="bullet"/>
      <w:lvlText w:val="•"/>
      <w:lvlJc w:val="left"/>
      <w:pPr>
        <w:ind w:left="7879" w:hanging="360"/>
      </w:pPr>
      <w:rPr>
        <w:rFonts w:hint="default"/>
        <w:lang w:val="cs-CZ" w:eastAsia="cs-CZ" w:bidi="cs-CZ"/>
      </w:rPr>
    </w:lvl>
  </w:abstractNum>
  <w:abstractNum w:abstractNumId="10" w15:restartNumberingAfterBreak="0">
    <w:nsid w:val="65CD3A3D"/>
    <w:multiLevelType w:val="hybridMultilevel"/>
    <w:tmpl w:val="99107006"/>
    <w:lvl w:ilvl="0" w:tplc="2C7CEC3C">
      <w:start w:val="1"/>
      <w:numFmt w:val="lowerLetter"/>
      <w:lvlText w:val="(%1)"/>
      <w:lvlJc w:val="left"/>
      <w:pPr>
        <w:ind w:left="222" w:hanging="403"/>
        <w:jc w:val="left"/>
      </w:pPr>
      <w:rPr>
        <w:rFonts w:ascii="Arial" w:eastAsia="Arial" w:hAnsi="Arial" w:cs="Arial" w:hint="default"/>
        <w:spacing w:val="-26"/>
        <w:w w:val="100"/>
        <w:sz w:val="24"/>
        <w:szCs w:val="24"/>
        <w:lang w:val="cs-CZ" w:eastAsia="cs-CZ" w:bidi="cs-CZ"/>
      </w:rPr>
    </w:lvl>
    <w:lvl w:ilvl="1" w:tplc="6C58E63C">
      <w:numFmt w:val="bullet"/>
      <w:lvlText w:val="•"/>
      <w:lvlJc w:val="left"/>
      <w:pPr>
        <w:ind w:left="1150" w:hanging="403"/>
      </w:pPr>
      <w:rPr>
        <w:rFonts w:hint="default"/>
        <w:lang w:val="cs-CZ" w:eastAsia="cs-CZ" w:bidi="cs-CZ"/>
      </w:rPr>
    </w:lvl>
    <w:lvl w:ilvl="2" w:tplc="1DFC9474">
      <w:numFmt w:val="bullet"/>
      <w:lvlText w:val="•"/>
      <w:lvlJc w:val="left"/>
      <w:pPr>
        <w:ind w:left="2080" w:hanging="403"/>
      </w:pPr>
      <w:rPr>
        <w:rFonts w:hint="default"/>
        <w:lang w:val="cs-CZ" w:eastAsia="cs-CZ" w:bidi="cs-CZ"/>
      </w:rPr>
    </w:lvl>
    <w:lvl w:ilvl="3" w:tplc="D1B216E8">
      <w:numFmt w:val="bullet"/>
      <w:lvlText w:val="•"/>
      <w:lvlJc w:val="left"/>
      <w:pPr>
        <w:ind w:left="3011" w:hanging="403"/>
      </w:pPr>
      <w:rPr>
        <w:rFonts w:hint="default"/>
        <w:lang w:val="cs-CZ" w:eastAsia="cs-CZ" w:bidi="cs-CZ"/>
      </w:rPr>
    </w:lvl>
    <w:lvl w:ilvl="4" w:tplc="20920758">
      <w:numFmt w:val="bullet"/>
      <w:lvlText w:val="•"/>
      <w:lvlJc w:val="left"/>
      <w:pPr>
        <w:ind w:left="3941" w:hanging="403"/>
      </w:pPr>
      <w:rPr>
        <w:rFonts w:hint="default"/>
        <w:lang w:val="cs-CZ" w:eastAsia="cs-CZ" w:bidi="cs-CZ"/>
      </w:rPr>
    </w:lvl>
    <w:lvl w:ilvl="5" w:tplc="FDA07A12">
      <w:numFmt w:val="bullet"/>
      <w:lvlText w:val="•"/>
      <w:lvlJc w:val="left"/>
      <w:pPr>
        <w:ind w:left="4872" w:hanging="403"/>
      </w:pPr>
      <w:rPr>
        <w:rFonts w:hint="default"/>
        <w:lang w:val="cs-CZ" w:eastAsia="cs-CZ" w:bidi="cs-CZ"/>
      </w:rPr>
    </w:lvl>
    <w:lvl w:ilvl="6" w:tplc="A4DE848C">
      <w:numFmt w:val="bullet"/>
      <w:lvlText w:val="•"/>
      <w:lvlJc w:val="left"/>
      <w:pPr>
        <w:ind w:left="5802" w:hanging="403"/>
      </w:pPr>
      <w:rPr>
        <w:rFonts w:hint="default"/>
        <w:lang w:val="cs-CZ" w:eastAsia="cs-CZ" w:bidi="cs-CZ"/>
      </w:rPr>
    </w:lvl>
    <w:lvl w:ilvl="7" w:tplc="66867BBA">
      <w:numFmt w:val="bullet"/>
      <w:lvlText w:val="•"/>
      <w:lvlJc w:val="left"/>
      <w:pPr>
        <w:ind w:left="6732" w:hanging="403"/>
      </w:pPr>
      <w:rPr>
        <w:rFonts w:hint="default"/>
        <w:lang w:val="cs-CZ" w:eastAsia="cs-CZ" w:bidi="cs-CZ"/>
      </w:rPr>
    </w:lvl>
    <w:lvl w:ilvl="8" w:tplc="2668CCAE">
      <w:numFmt w:val="bullet"/>
      <w:lvlText w:val="•"/>
      <w:lvlJc w:val="left"/>
      <w:pPr>
        <w:ind w:left="7663" w:hanging="403"/>
      </w:pPr>
      <w:rPr>
        <w:rFonts w:hint="default"/>
        <w:lang w:val="cs-CZ" w:eastAsia="cs-CZ" w:bidi="cs-CZ"/>
      </w:rPr>
    </w:lvl>
  </w:abstractNum>
  <w:num w:numId="1" w16cid:durableId="1301879944">
    <w:abstractNumId w:val="10"/>
  </w:num>
  <w:num w:numId="2" w16cid:durableId="1800997252">
    <w:abstractNumId w:val="7"/>
  </w:num>
  <w:num w:numId="3" w16cid:durableId="2074886221">
    <w:abstractNumId w:val="1"/>
  </w:num>
  <w:num w:numId="4" w16cid:durableId="495612701">
    <w:abstractNumId w:val="3"/>
  </w:num>
  <w:num w:numId="5" w16cid:durableId="2091583122">
    <w:abstractNumId w:val="5"/>
  </w:num>
  <w:num w:numId="6" w16cid:durableId="890968967">
    <w:abstractNumId w:val="9"/>
  </w:num>
  <w:num w:numId="7" w16cid:durableId="1973945188">
    <w:abstractNumId w:val="2"/>
  </w:num>
  <w:num w:numId="8" w16cid:durableId="266155517">
    <w:abstractNumId w:val="6"/>
  </w:num>
  <w:num w:numId="9" w16cid:durableId="1177885953">
    <w:abstractNumId w:val="0"/>
  </w:num>
  <w:num w:numId="10" w16cid:durableId="1695230508">
    <w:abstractNumId w:val="4"/>
  </w:num>
  <w:num w:numId="11" w16cid:durableId="1922638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561A9"/>
    <w:rsid w:val="000F3D42"/>
    <w:rsid w:val="006561A9"/>
    <w:rsid w:val="007679FA"/>
    <w:rsid w:val="00D853DF"/>
    <w:rsid w:val="00F16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7E23EC"/>
  <w15:docId w15:val="{FACDF45F-78E1-43F2-811A-A6981694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spacing w:line="475" w:lineRule="exact"/>
      <w:outlineLvl w:val="0"/>
    </w:pPr>
    <w:rPr>
      <w:rFonts w:ascii="Calibri" w:eastAsia="Calibri" w:hAnsi="Calibri" w:cs="Calibri"/>
      <w:sz w:val="49"/>
      <w:szCs w:val="49"/>
    </w:rPr>
  </w:style>
  <w:style w:type="paragraph" w:styleId="Nadpis2">
    <w:name w:val="heading 2"/>
    <w:basedOn w:val="Normln"/>
    <w:uiPriority w:val="9"/>
    <w:unhideWhenUsed/>
    <w:qFormat/>
    <w:pPr>
      <w:spacing w:line="179" w:lineRule="exact"/>
      <w:ind w:left="243"/>
      <w:outlineLvl w:val="1"/>
    </w:pPr>
    <w:rPr>
      <w:rFonts w:ascii="Calibri" w:eastAsia="Calibri" w:hAnsi="Calibri" w:cs="Calibri"/>
      <w:sz w:val="28"/>
      <w:szCs w:val="28"/>
    </w:rPr>
  </w:style>
  <w:style w:type="paragraph" w:styleId="Nadpis3">
    <w:name w:val="heading 3"/>
    <w:basedOn w:val="Normln"/>
    <w:uiPriority w:val="9"/>
    <w:unhideWhenUsed/>
    <w:qFormat/>
    <w:pPr>
      <w:spacing w:before="60"/>
      <w:ind w:left="617"/>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60"/>
      <w:ind w:left="1290" w:hanging="360"/>
      <w:jc w:val="both"/>
    </w:pPr>
  </w:style>
  <w:style w:type="paragraph" w:customStyle="1" w:styleId="TableParagraph">
    <w:name w:val="Table Paragraph"/>
    <w:basedOn w:val="Normln"/>
    <w:uiPriority w:val="1"/>
    <w:qFormat/>
    <w:pPr>
      <w:spacing w:before="54"/>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nipetrolrpa.cz/CS/NabidkaProduktu/rafinerske-produkty/Stranky/Unipetrol_Index.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vodicka@hzscr.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ders@orlenunipetrol.cz"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petrolrpa.cz/CS/NabidkaProduktu/rafinerske-produkty/Stranky/Unipetrol_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2407</Words>
  <Characters>14207</Characters>
  <Application>Microsoft Office Word</Application>
  <DocSecurity>0</DocSecurity>
  <Lines>118</Lines>
  <Paragraphs>33</Paragraphs>
  <ScaleCrop>false</ScaleCrop>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DA230422</dc:creator>
  <cp:lastModifiedBy>Matějková Kateřina</cp:lastModifiedBy>
  <cp:revision>3</cp:revision>
  <dcterms:created xsi:type="dcterms:W3CDTF">2025-07-09T08:20:00Z</dcterms:created>
  <dcterms:modified xsi:type="dcterms:W3CDTF">2025-07-09T08:26:00Z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Microsoft® Word 2016</vt:lpwstr>
  </property>
  <property fmtid="{D5CDD505-2E9C-101B-9397-08002B2CF9AE}" pid="4" name="LastSaved">
    <vt:filetime>2025-07-09T00:00:00Z</vt:filetime>
  </property>
</Properties>
</file>