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70BF" w14:textId="163147A4" w:rsidR="00E10334" w:rsidRPr="00C75B47" w:rsidRDefault="001603C7" w:rsidP="00CC37E1">
      <w:pPr>
        <w:pStyle w:val="Nzev"/>
        <w:keepNext w:val="0"/>
        <w:widowControl w:val="0"/>
        <w:rPr>
          <w:sz w:val="32"/>
        </w:rPr>
      </w:pPr>
      <w:r w:rsidRPr="00C75B47">
        <w:rPr>
          <w:sz w:val="32"/>
        </w:rPr>
        <w:t>SMLOUVA</w:t>
      </w:r>
      <w:r>
        <w:rPr>
          <w:sz w:val="32"/>
        </w:rPr>
        <w:t xml:space="preserve"> O </w:t>
      </w:r>
      <w:r w:rsidR="00025335">
        <w:rPr>
          <w:sz w:val="32"/>
        </w:rPr>
        <w:t>POSKYTOVÁNÍ SLUŽEB PROVOZNÍ PODPORY</w:t>
      </w:r>
    </w:p>
    <w:p w14:paraId="2F5120D6" w14:textId="77777777" w:rsidR="00E10334" w:rsidRPr="00D745B0" w:rsidRDefault="00E10334" w:rsidP="00CC37E1">
      <w:pPr>
        <w:widowControl w:val="0"/>
        <w:jc w:val="center"/>
      </w:pPr>
      <w:r w:rsidRPr="00D745B0">
        <w:t>(dále jen „smlouva“)</w:t>
      </w:r>
    </w:p>
    <w:p w14:paraId="56658D3B" w14:textId="2D987128" w:rsidR="00E10334" w:rsidRDefault="00E10334" w:rsidP="00CC37E1">
      <w:pPr>
        <w:widowControl w:val="0"/>
        <w:jc w:val="center"/>
        <w:rPr>
          <w:i/>
        </w:rPr>
      </w:pPr>
      <w:r w:rsidRPr="00D745B0">
        <w:rPr>
          <w:i/>
        </w:rPr>
        <w:t xml:space="preserve">uzavřená ve smyslu </w:t>
      </w:r>
      <w:bookmarkStart w:id="0" w:name="_Hlk510989152"/>
      <w:r w:rsidR="00025335">
        <w:rPr>
          <w:i/>
        </w:rPr>
        <w:t>ust</w:t>
      </w:r>
      <w:r w:rsidR="00025335" w:rsidRPr="00025335">
        <w:rPr>
          <w:i/>
        </w:rPr>
        <w:t>. § 1746</w:t>
      </w:r>
      <w:r w:rsidR="00025335" w:rsidRPr="00A937EC">
        <w:t xml:space="preserve"> </w:t>
      </w:r>
      <w:bookmarkEnd w:id="0"/>
      <w:r w:rsidR="00B82813" w:rsidRPr="00D745B0">
        <w:rPr>
          <w:i/>
        </w:rPr>
        <w:t>zákona č. 89/2012 Sb., občanského zákoníku, ve</w:t>
      </w:r>
      <w:r w:rsidR="00623B59">
        <w:rPr>
          <w:i/>
        </w:rPr>
        <w:t> </w:t>
      </w:r>
      <w:r w:rsidR="00B82813" w:rsidRPr="00D745B0">
        <w:rPr>
          <w:i/>
        </w:rPr>
        <w:t>znění pozdějších předpisů (dále jen „</w:t>
      </w:r>
      <w:proofErr w:type="spellStart"/>
      <w:r w:rsidR="00B82813" w:rsidRPr="00D745B0">
        <w:rPr>
          <w:i/>
        </w:rPr>
        <w:t>ObčZ</w:t>
      </w:r>
      <w:proofErr w:type="spellEnd"/>
      <w:r w:rsidR="00B82813" w:rsidRPr="00D745B0">
        <w:rPr>
          <w:i/>
        </w:rPr>
        <w:t>“)</w:t>
      </w:r>
    </w:p>
    <w:p w14:paraId="010353AC" w14:textId="3AF71F31" w:rsidR="00E022C4" w:rsidRPr="00E022C4" w:rsidRDefault="00E022C4" w:rsidP="00E022C4">
      <w:pPr>
        <w:widowControl w:val="0"/>
        <w:jc w:val="left"/>
        <w:rPr>
          <w:iCs/>
        </w:rPr>
      </w:pPr>
      <w:r>
        <w:rPr>
          <w:iCs/>
        </w:rPr>
        <w:t xml:space="preserve">Číslo smlouvy Poskytovatele: </w:t>
      </w:r>
      <w:r w:rsidR="00BB3E56" w:rsidRPr="00BB3E56">
        <w:rPr>
          <w:iCs/>
        </w:rPr>
        <w:t>RCZ-250073</w:t>
      </w:r>
    </w:p>
    <w:p w14:paraId="10E7E1F5" w14:textId="77777777" w:rsidR="00942855" w:rsidRPr="00D745B0" w:rsidRDefault="00942855" w:rsidP="00CC37E1">
      <w:pPr>
        <w:widowControl w:val="0"/>
      </w:pPr>
    </w:p>
    <w:p w14:paraId="2AD43F75" w14:textId="7AD4F604" w:rsidR="00422E27" w:rsidRPr="00D745B0" w:rsidRDefault="003312A8" w:rsidP="00CC37E1">
      <w:pPr>
        <w:widowControl w:val="0"/>
        <w:rPr>
          <w:b/>
        </w:rPr>
      </w:pPr>
      <w:r>
        <w:rPr>
          <w:b/>
        </w:rPr>
        <w:t>Objednatel</w:t>
      </w:r>
      <w:r w:rsidR="00150D4C" w:rsidRPr="00D745B0">
        <w:rPr>
          <w:b/>
        </w:rPr>
        <w:t>:</w:t>
      </w:r>
    </w:p>
    <w:p w14:paraId="2B9341F9" w14:textId="36D8545A" w:rsidR="00D745B0" w:rsidRPr="00D745B0" w:rsidRDefault="009F353B" w:rsidP="00CC37E1">
      <w:pPr>
        <w:widowControl w:val="0"/>
        <w:rPr>
          <w:b/>
          <w:u w:val="single"/>
        </w:rPr>
      </w:pPr>
      <w:r w:rsidRPr="009F353B">
        <w:rPr>
          <w:b/>
          <w:u w:val="single"/>
        </w:rPr>
        <w:t>Metropolnet</w:t>
      </w:r>
      <w:r w:rsidR="00E07EEC">
        <w:rPr>
          <w:b/>
          <w:u w:val="single"/>
        </w:rPr>
        <w:t>,</w:t>
      </w:r>
      <w:r w:rsidRPr="009F353B">
        <w:rPr>
          <w:b/>
          <w:u w:val="single"/>
        </w:rPr>
        <w:t xml:space="preserve"> a.s.</w:t>
      </w:r>
    </w:p>
    <w:p w14:paraId="434E1817" w14:textId="77777777" w:rsidR="009F353B" w:rsidRDefault="009F353B" w:rsidP="00CC37E1">
      <w:pPr>
        <w:widowControl w:val="0"/>
      </w:pPr>
      <w:bookmarkStart w:id="1" w:name="_Hlk510989169"/>
      <w:r w:rsidRPr="00D745B0">
        <w:t xml:space="preserve">se sídlem: </w:t>
      </w:r>
      <w:r w:rsidRPr="00D745B0">
        <w:tab/>
      </w:r>
      <w:r>
        <w:tab/>
        <w:t>Mírové náměstí 3097/37, 400 01, Ústí nad Labem</w:t>
      </w:r>
    </w:p>
    <w:p w14:paraId="25FEFC8E" w14:textId="77777777" w:rsidR="009F353B" w:rsidRDefault="009F353B" w:rsidP="00CC37E1">
      <w:pPr>
        <w:widowControl w:val="0"/>
      </w:pPr>
      <w:r w:rsidRPr="00D745B0">
        <w:t>IČ</w:t>
      </w:r>
      <w:r>
        <w:t>O</w:t>
      </w:r>
      <w:r w:rsidRPr="00D745B0">
        <w:t>:</w:t>
      </w:r>
      <w:r>
        <w:tab/>
      </w:r>
      <w:r>
        <w:tab/>
      </w:r>
      <w:r>
        <w:tab/>
        <w:t>25439022</w:t>
      </w:r>
    </w:p>
    <w:p w14:paraId="422B9107" w14:textId="77777777" w:rsidR="009F353B" w:rsidRDefault="009F353B" w:rsidP="00CC37E1">
      <w:pPr>
        <w:widowControl w:val="0"/>
      </w:pPr>
      <w:r>
        <w:t>DIČ:</w:t>
      </w:r>
      <w:r>
        <w:tab/>
      </w:r>
      <w:r>
        <w:tab/>
      </w:r>
      <w:r>
        <w:tab/>
        <w:t>CZ25439022</w:t>
      </w:r>
    </w:p>
    <w:p w14:paraId="1C679149" w14:textId="77777777" w:rsidR="009F353B" w:rsidRDefault="009F353B" w:rsidP="00CC37E1">
      <w:pPr>
        <w:widowControl w:val="0"/>
        <w:rPr>
          <w:rFonts w:cs="Times New Roman"/>
        </w:rPr>
      </w:pPr>
      <w:r>
        <w:t xml:space="preserve">zápis v OR: </w:t>
      </w:r>
      <w:r>
        <w:tab/>
      </w:r>
      <w:r>
        <w:tab/>
        <w:t>B 1383 vedená u Krajského soudu v Ústí nad Labem</w:t>
      </w:r>
    </w:p>
    <w:p w14:paraId="4C3D6BE5" w14:textId="77777777" w:rsidR="009F353B" w:rsidRDefault="009F353B" w:rsidP="00CC37E1">
      <w:pPr>
        <w:widowControl w:val="0"/>
      </w:pPr>
      <w:r>
        <w:t>ID datové schránky:</w:t>
      </w:r>
      <w:r>
        <w:tab/>
        <w:t>5r4e67q</w:t>
      </w:r>
    </w:p>
    <w:p w14:paraId="6B6109E1" w14:textId="43829897" w:rsidR="009F353B" w:rsidRDefault="009F353B" w:rsidP="00CC37E1">
      <w:pPr>
        <w:widowControl w:val="0"/>
      </w:pPr>
      <w:r>
        <w:t>Zastoupený:</w:t>
      </w:r>
      <w:r>
        <w:tab/>
      </w:r>
      <w:r>
        <w:tab/>
      </w:r>
      <w:r w:rsidR="00A5293A">
        <w:t>Martin Konečný</w:t>
      </w:r>
      <w:r>
        <w:t>, předseda představenstva</w:t>
      </w:r>
    </w:p>
    <w:p w14:paraId="04C4E6D7" w14:textId="7D571FBD" w:rsidR="009F353B" w:rsidRDefault="00F17119" w:rsidP="00CC37E1">
      <w:pPr>
        <w:widowControl w:val="0"/>
        <w:ind w:left="1416" w:firstLine="708"/>
        <w:rPr>
          <w:highlight w:val="yellow"/>
        </w:rPr>
      </w:pPr>
      <w:r>
        <w:t xml:space="preserve">Ing. </w:t>
      </w:r>
      <w:r w:rsidR="00A5293A">
        <w:t>Jaroslav Novák</w:t>
      </w:r>
      <w:r w:rsidR="009F353B">
        <w:t>, místopředseda představenstva</w:t>
      </w:r>
      <w:r w:rsidR="009F353B">
        <w:rPr>
          <w:highlight w:val="yellow"/>
        </w:rPr>
        <w:t xml:space="preserve"> </w:t>
      </w:r>
    </w:p>
    <w:p w14:paraId="10D88161" w14:textId="477637DC" w:rsidR="009F353B" w:rsidRDefault="009F353B" w:rsidP="00CC37E1">
      <w:pPr>
        <w:widowControl w:val="0"/>
      </w:pPr>
      <w:r>
        <w:t>bankovní spojení:</w:t>
      </w:r>
      <w:r>
        <w:tab/>
        <w:t xml:space="preserve"> </w:t>
      </w:r>
    </w:p>
    <w:p w14:paraId="5CE80D59" w14:textId="1D49D574" w:rsidR="009F353B" w:rsidRDefault="009F353B" w:rsidP="00CC37E1">
      <w:pPr>
        <w:widowControl w:val="0"/>
      </w:pPr>
      <w:r>
        <w:t>číslo účtu:</w:t>
      </w:r>
      <w:r>
        <w:tab/>
      </w:r>
      <w:r>
        <w:tab/>
      </w:r>
    </w:p>
    <w:bookmarkEnd w:id="1"/>
    <w:p w14:paraId="4E3673DE" w14:textId="207202B8" w:rsidR="00422E27" w:rsidRDefault="00422E27" w:rsidP="00CC37E1">
      <w:pPr>
        <w:widowControl w:val="0"/>
      </w:pPr>
    </w:p>
    <w:p w14:paraId="50DF1E37" w14:textId="17743BE0" w:rsidR="009F353B" w:rsidRDefault="009F353B" w:rsidP="00CC37E1">
      <w:pPr>
        <w:widowControl w:val="0"/>
      </w:pPr>
      <w:r>
        <w:t>a</w:t>
      </w:r>
    </w:p>
    <w:p w14:paraId="6129C096" w14:textId="77777777" w:rsidR="009F353B" w:rsidRPr="00D745B0" w:rsidRDefault="009F353B" w:rsidP="00CC37E1">
      <w:pPr>
        <w:widowControl w:val="0"/>
      </w:pPr>
    </w:p>
    <w:p w14:paraId="1A07DC46" w14:textId="2C45AF75" w:rsidR="00422E27" w:rsidRPr="00D745B0" w:rsidRDefault="00836966" w:rsidP="00CC37E1">
      <w:pPr>
        <w:widowControl w:val="0"/>
        <w:rPr>
          <w:b/>
        </w:rPr>
      </w:pPr>
      <w:r>
        <w:rPr>
          <w:b/>
        </w:rPr>
        <w:t>Poskytovatel</w:t>
      </w:r>
      <w:r w:rsidR="00422E27" w:rsidRPr="00D745B0">
        <w:rPr>
          <w:b/>
        </w:rPr>
        <w:t>:</w:t>
      </w:r>
    </w:p>
    <w:p w14:paraId="3A9A2DFD" w14:textId="6B598A8D" w:rsidR="00422E27" w:rsidRPr="00D745B0" w:rsidRDefault="00206052" w:rsidP="00CC37E1">
      <w:pPr>
        <w:widowControl w:val="0"/>
        <w:rPr>
          <w:b/>
          <w:u w:val="single"/>
        </w:rPr>
      </w:pPr>
      <w:r w:rsidRPr="00206052">
        <w:rPr>
          <w:b/>
          <w:u w:val="single"/>
        </w:rPr>
        <w:t>Aricoma Systems a.s.</w:t>
      </w:r>
    </w:p>
    <w:p w14:paraId="47E32477" w14:textId="52E84FA3" w:rsidR="00DE0669" w:rsidRPr="00D745B0" w:rsidRDefault="00DE0669" w:rsidP="00CC37E1">
      <w:pPr>
        <w:widowControl w:val="0"/>
      </w:pPr>
      <w:r w:rsidRPr="00D745B0">
        <w:t xml:space="preserve">se sídlem: </w:t>
      </w:r>
      <w:r w:rsidRPr="00D745B0">
        <w:tab/>
      </w:r>
      <w:r w:rsidRPr="00D745B0">
        <w:tab/>
      </w:r>
      <w:r w:rsidR="000E0E91" w:rsidRPr="000E0E91">
        <w:t>Hornopolní 3322/34, Moravská Ostrava, 70200 Ostrava</w:t>
      </w:r>
    </w:p>
    <w:p w14:paraId="6FFAD619" w14:textId="72E195D6" w:rsidR="00DE0669" w:rsidRPr="00D745B0" w:rsidRDefault="00422E27" w:rsidP="00CC37E1">
      <w:pPr>
        <w:widowControl w:val="0"/>
      </w:pPr>
      <w:r w:rsidRPr="00D745B0">
        <w:t>IČ</w:t>
      </w:r>
      <w:r w:rsidR="005811AF">
        <w:t>O</w:t>
      </w:r>
      <w:r w:rsidRPr="00D745B0">
        <w:t>:</w:t>
      </w:r>
      <w:r w:rsidR="00DE0669" w:rsidRPr="00D745B0">
        <w:tab/>
      </w:r>
      <w:r w:rsidR="00DE0669" w:rsidRPr="00D745B0">
        <w:tab/>
      </w:r>
      <w:r w:rsidR="00DE0669" w:rsidRPr="00D745B0">
        <w:tab/>
      </w:r>
      <w:r w:rsidR="003F55C4" w:rsidRPr="003F55C4">
        <w:t>04308697</w:t>
      </w:r>
    </w:p>
    <w:p w14:paraId="04F47A5E" w14:textId="227B7F60" w:rsidR="00422E27" w:rsidRPr="00D745B0" w:rsidRDefault="00422E27" w:rsidP="00CC37E1">
      <w:pPr>
        <w:widowControl w:val="0"/>
      </w:pPr>
      <w:r w:rsidRPr="00D745B0">
        <w:t xml:space="preserve">DIČ: </w:t>
      </w:r>
      <w:r w:rsidR="00DE0669" w:rsidRPr="00D745B0">
        <w:tab/>
      </w:r>
      <w:r w:rsidR="00DE0669" w:rsidRPr="00D745B0">
        <w:tab/>
      </w:r>
      <w:r w:rsidR="00DE0669" w:rsidRPr="00D745B0">
        <w:tab/>
      </w:r>
      <w:r w:rsidR="000A0B3A" w:rsidRPr="000A0B3A">
        <w:t>CZ04308697</w:t>
      </w:r>
    </w:p>
    <w:p w14:paraId="3207103C" w14:textId="103B1500" w:rsidR="00DE0669" w:rsidRPr="00D745B0" w:rsidRDefault="00DB61F9" w:rsidP="00CC37E1">
      <w:pPr>
        <w:widowControl w:val="0"/>
        <w:rPr>
          <w:b/>
          <w:u w:val="single"/>
        </w:rPr>
      </w:pPr>
      <w:r>
        <w:t>zastoupená</w:t>
      </w:r>
      <w:r w:rsidR="00D745B0">
        <w:t>:</w:t>
      </w:r>
      <w:r w:rsidR="00D745B0">
        <w:tab/>
      </w:r>
      <w:r w:rsidR="00D745B0">
        <w:tab/>
      </w:r>
      <w:r w:rsidR="00604493" w:rsidRPr="00604493">
        <w:t>Zdeněk Chobot, na základě plné moci</w:t>
      </w:r>
    </w:p>
    <w:p w14:paraId="5406AE74" w14:textId="7EC3984E" w:rsidR="00422E27" w:rsidRPr="00D745B0" w:rsidRDefault="00EB3110" w:rsidP="00CC37E1">
      <w:pPr>
        <w:widowControl w:val="0"/>
      </w:pPr>
      <w:r w:rsidRPr="00EB3110">
        <w:t>společnost zapsaná v Obchodním rejstříku vedeném Krajským soudem v Ostravě, spisová značka B 11012</w:t>
      </w:r>
    </w:p>
    <w:p w14:paraId="1F5F7E1F" w14:textId="348E9783" w:rsidR="00422E27" w:rsidRPr="00D745B0" w:rsidRDefault="00422E27" w:rsidP="00CC37E1">
      <w:pPr>
        <w:widowControl w:val="0"/>
      </w:pPr>
      <w:r w:rsidRPr="00D745B0">
        <w:t xml:space="preserve">tel.: </w:t>
      </w:r>
    </w:p>
    <w:p w14:paraId="2D7626E8" w14:textId="5D57444B" w:rsidR="00DE0669" w:rsidRPr="00D745B0" w:rsidRDefault="00422E27" w:rsidP="00CC37E1">
      <w:pPr>
        <w:widowControl w:val="0"/>
        <w:rPr>
          <w:b/>
          <w:u w:val="single"/>
        </w:rPr>
      </w:pPr>
      <w:r w:rsidRPr="00D745B0">
        <w:t xml:space="preserve">bankovní spojení: </w:t>
      </w:r>
      <w:r w:rsidR="00DE0669" w:rsidRPr="00D745B0">
        <w:tab/>
      </w:r>
    </w:p>
    <w:p w14:paraId="28BF5C3D" w14:textId="77E3EAED" w:rsidR="00422E27" w:rsidRDefault="00422E27" w:rsidP="00CC37E1">
      <w:pPr>
        <w:widowControl w:val="0"/>
      </w:pPr>
      <w:r w:rsidRPr="00D745B0">
        <w:t>č</w:t>
      </w:r>
      <w:r w:rsidR="004B0DA7">
        <w:t xml:space="preserve">íslo </w:t>
      </w:r>
      <w:r w:rsidRPr="00D745B0">
        <w:t>ú</w:t>
      </w:r>
      <w:r w:rsidR="004B0DA7">
        <w:t>čtu</w:t>
      </w:r>
      <w:r w:rsidR="00D745B0">
        <w:t>:</w:t>
      </w:r>
      <w:r w:rsidR="00D745B0">
        <w:tab/>
      </w:r>
      <w:r w:rsidR="00D745B0">
        <w:tab/>
      </w:r>
    </w:p>
    <w:p w14:paraId="50424E5A" w14:textId="77777777" w:rsidR="004B0DA7" w:rsidRDefault="004B0DA7" w:rsidP="00CC37E1">
      <w:pPr>
        <w:widowControl w:val="0"/>
      </w:pPr>
    </w:p>
    <w:p w14:paraId="1AC4A365" w14:textId="1CAAA1A5" w:rsidR="004B0DA7" w:rsidRDefault="004B0DA7" w:rsidP="00CC37E1">
      <w:pPr>
        <w:widowControl w:val="0"/>
      </w:pPr>
      <w:r>
        <w:t>dále společně jako „smluvní strany“</w:t>
      </w:r>
    </w:p>
    <w:p w14:paraId="5907EB3D" w14:textId="77777777" w:rsidR="00623B59" w:rsidRDefault="00623B59" w:rsidP="00CC37E1">
      <w:pPr>
        <w:widowControl w:val="0"/>
      </w:pPr>
    </w:p>
    <w:p w14:paraId="115C698B" w14:textId="0125FF55" w:rsidR="00DE0669" w:rsidRPr="00A4787D" w:rsidRDefault="00F46F05" w:rsidP="00A4787D">
      <w:pPr>
        <w:pStyle w:val="Smlouva1"/>
        <w:keepNext w:val="0"/>
        <w:widowControl w:val="0"/>
        <w:numPr>
          <w:ilvl w:val="0"/>
          <w:numId w:val="6"/>
        </w:numPr>
        <w:jc w:val="center"/>
        <w:rPr>
          <w:rFonts w:ascii="Arial" w:hAnsi="Arial" w:cs="Arial"/>
          <w:sz w:val="20"/>
          <w:szCs w:val="20"/>
        </w:rPr>
      </w:pPr>
      <w:r w:rsidRPr="00A4787D">
        <w:rPr>
          <w:rFonts w:ascii="Arial" w:hAnsi="Arial" w:cs="Arial"/>
          <w:sz w:val="20"/>
          <w:szCs w:val="20"/>
        </w:rPr>
        <w:t>ÚČEL SMLOUVY</w:t>
      </w:r>
    </w:p>
    <w:p w14:paraId="2149A688" w14:textId="5F825C58" w:rsidR="0095538E" w:rsidRPr="00262AB0" w:rsidRDefault="00262AB0" w:rsidP="007F6199">
      <w:pPr>
        <w:pStyle w:val="Nzev"/>
        <w:keepNext w:val="0"/>
        <w:widowControl w:val="0"/>
        <w:numPr>
          <w:ilvl w:val="1"/>
          <w:numId w:val="6"/>
        </w:numPr>
        <w:ind w:left="567" w:hanging="567"/>
        <w:jc w:val="both"/>
        <w:rPr>
          <w:rStyle w:val="Siln"/>
          <w:b w:val="0"/>
        </w:rPr>
      </w:pPr>
      <w:r w:rsidRPr="00262AB0">
        <w:rPr>
          <w:rStyle w:val="Siln"/>
          <w:b w:val="0"/>
        </w:rPr>
        <w:t xml:space="preserve">Účelem této smlouvy je </w:t>
      </w:r>
      <w:r w:rsidR="00B5781A">
        <w:rPr>
          <w:rStyle w:val="Siln"/>
          <w:b w:val="0"/>
        </w:rPr>
        <w:t xml:space="preserve">úprava práv a povinností smluvních stran při </w:t>
      </w:r>
      <w:r w:rsidR="009234FF">
        <w:rPr>
          <w:b w:val="0"/>
          <w:color w:val="000000"/>
        </w:rPr>
        <w:t>poskytování provozní podpory</w:t>
      </w:r>
      <w:r w:rsidR="009234FF" w:rsidRPr="00262AB0">
        <w:rPr>
          <w:rStyle w:val="Siln"/>
          <w:b w:val="0"/>
        </w:rPr>
        <w:t xml:space="preserve"> </w:t>
      </w:r>
      <w:r w:rsidR="00A4787D" w:rsidRPr="00D726D6">
        <w:rPr>
          <w:rStyle w:val="Siln"/>
          <w:b w:val="0"/>
        </w:rPr>
        <w:t xml:space="preserve">komplexního </w:t>
      </w:r>
      <w:r w:rsidR="002D0AAC" w:rsidRPr="00994541">
        <w:rPr>
          <w:rStyle w:val="Siln"/>
          <w:b w:val="0"/>
        </w:rPr>
        <w:t>SW řešení – nástroje pro podporu procesů, řízení bezpečnosti informací a řízení rizik</w:t>
      </w:r>
      <w:r w:rsidR="00A4787D" w:rsidRPr="00D726D6">
        <w:rPr>
          <w:rStyle w:val="Siln"/>
          <w:b w:val="0"/>
        </w:rPr>
        <w:t xml:space="preserve">, jehož cílem je zlepšení procesů nakládání s majetkem </w:t>
      </w:r>
      <w:r w:rsidR="00A4787D">
        <w:rPr>
          <w:rStyle w:val="Siln"/>
          <w:b w:val="0"/>
        </w:rPr>
        <w:t xml:space="preserve">Objednatele </w:t>
      </w:r>
      <w:r w:rsidR="00A4787D" w:rsidRPr="00D726D6">
        <w:rPr>
          <w:rStyle w:val="Siln"/>
          <w:b w:val="0"/>
        </w:rPr>
        <w:t xml:space="preserve">ve smyslu digitalizace jeho celého životního cyklu spojeným s vhodných nastavení služeb SW Asset Management </w:t>
      </w:r>
      <w:r w:rsidR="00A4787D">
        <w:rPr>
          <w:rStyle w:val="Siln"/>
          <w:b w:val="0"/>
        </w:rPr>
        <w:t xml:space="preserve">(dále také „ISAM“) </w:t>
      </w:r>
      <w:r w:rsidR="00A4787D" w:rsidRPr="00D726D6">
        <w:rPr>
          <w:rStyle w:val="Siln"/>
          <w:b w:val="0"/>
        </w:rPr>
        <w:t xml:space="preserve">a SW Service Desk </w:t>
      </w:r>
      <w:r w:rsidR="00A4787D">
        <w:rPr>
          <w:rStyle w:val="Siln"/>
          <w:b w:val="0"/>
        </w:rPr>
        <w:t xml:space="preserve">(dále také „ISSD“) </w:t>
      </w:r>
      <w:r w:rsidR="00A4787D" w:rsidRPr="00D726D6">
        <w:rPr>
          <w:rStyle w:val="Siln"/>
          <w:b w:val="0"/>
        </w:rPr>
        <w:t>vč.</w:t>
      </w:r>
      <w:r w:rsidR="00A4787D">
        <w:rPr>
          <w:rStyle w:val="Siln"/>
          <w:b w:val="0"/>
        </w:rPr>
        <w:t> </w:t>
      </w:r>
      <w:r w:rsidR="00A4787D" w:rsidRPr="00D726D6">
        <w:rPr>
          <w:rStyle w:val="Siln"/>
          <w:b w:val="0"/>
        </w:rPr>
        <w:t>maximální možné integrace s maximálním využitím potenciálu SW pro řízení rizik</w:t>
      </w:r>
      <w:r w:rsidR="00A4787D">
        <w:rPr>
          <w:rStyle w:val="Siln"/>
          <w:b w:val="0"/>
        </w:rPr>
        <w:t xml:space="preserve"> (dále také „ISRM“) (dále souhrnně také jako „SWAM“)</w:t>
      </w:r>
      <w:r w:rsidR="00A4787D" w:rsidRPr="00D726D6">
        <w:rPr>
          <w:rStyle w:val="Siln"/>
          <w:b w:val="0"/>
        </w:rPr>
        <w:t>.</w:t>
      </w:r>
    </w:p>
    <w:p w14:paraId="2D583307" w14:textId="73F79EE6" w:rsidR="00422E27" w:rsidRPr="00A4787D" w:rsidRDefault="00F46F05" w:rsidP="00A4787D">
      <w:pPr>
        <w:pStyle w:val="Smlouva1"/>
        <w:keepNext w:val="0"/>
        <w:widowControl w:val="0"/>
        <w:numPr>
          <w:ilvl w:val="0"/>
          <w:numId w:val="6"/>
        </w:numPr>
        <w:jc w:val="center"/>
        <w:rPr>
          <w:rFonts w:ascii="Arial" w:hAnsi="Arial" w:cs="Arial"/>
          <w:sz w:val="20"/>
          <w:szCs w:val="20"/>
        </w:rPr>
      </w:pPr>
      <w:bookmarkStart w:id="2" w:name="_Ref513665399"/>
      <w:r w:rsidRPr="00A4787D">
        <w:rPr>
          <w:rFonts w:ascii="Arial" w:hAnsi="Arial" w:cs="Arial"/>
          <w:sz w:val="20"/>
          <w:szCs w:val="20"/>
        </w:rPr>
        <w:lastRenderedPageBreak/>
        <w:t>PŘEDMĚT SMLOUVY</w:t>
      </w:r>
      <w:bookmarkEnd w:id="2"/>
    </w:p>
    <w:p w14:paraId="6536BD5D" w14:textId="607C77FF" w:rsidR="00025335" w:rsidRPr="009234FF" w:rsidRDefault="00025335" w:rsidP="007F6199">
      <w:pPr>
        <w:pStyle w:val="Nzev"/>
        <w:keepNext w:val="0"/>
        <w:widowControl w:val="0"/>
        <w:numPr>
          <w:ilvl w:val="1"/>
          <w:numId w:val="6"/>
        </w:numPr>
        <w:ind w:left="567" w:hanging="567"/>
        <w:jc w:val="both"/>
        <w:rPr>
          <w:rStyle w:val="Siln"/>
          <w:b w:val="0"/>
        </w:rPr>
      </w:pPr>
      <w:bookmarkStart w:id="3" w:name="_Hlk510989249"/>
      <w:r w:rsidRPr="009234FF">
        <w:rPr>
          <w:rStyle w:val="Siln"/>
          <w:b w:val="0"/>
        </w:rPr>
        <w:t xml:space="preserve">Předmětem smlouvy je poskytování služeb provozní podpory </w:t>
      </w:r>
      <w:r w:rsidR="000834B4" w:rsidRPr="009234FF">
        <w:rPr>
          <w:rStyle w:val="Siln"/>
          <w:b w:val="0"/>
        </w:rPr>
        <w:t xml:space="preserve">a maintenance </w:t>
      </w:r>
      <w:r w:rsidRPr="009234FF">
        <w:rPr>
          <w:rStyle w:val="Siln"/>
          <w:b w:val="0"/>
        </w:rPr>
        <w:t>(dále také souhrnně „</w:t>
      </w:r>
      <w:r w:rsidR="000834B4" w:rsidRPr="009234FF">
        <w:rPr>
          <w:rStyle w:val="Siln"/>
          <w:b w:val="0"/>
        </w:rPr>
        <w:t>P</w:t>
      </w:r>
      <w:r w:rsidRPr="009234FF">
        <w:rPr>
          <w:rStyle w:val="Siln"/>
          <w:b w:val="0"/>
        </w:rPr>
        <w:t xml:space="preserve">rovozní podpora“) </w:t>
      </w:r>
      <w:r w:rsidR="00656163" w:rsidRPr="00994541">
        <w:rPr>
          <w:rStyle w:val="Siln"/>
          <w:b w:val="0"/>
        </w:rPr>
        <w:t xml:space="preserve">SW řešení – nástroje pro podporu procesů, řízení bezpečnosti informací a řízení </w:t>
      </w:r>
      <w:proofErr w:type="gramStart"/>
      <w:r w:rsidR="00656163" w:rsidRPr="00994541">
        <w:rPr>
          <w:rStyle w:val="Siln"/>
          <w:b w:val="0"/>
        </w:rPr>
        <w:t>rizik</w:t>
      </w:r>
      <w:r w:rsidR="00656163">
        <w:rPr>
          <w:rStyle w:val="Siln"/>
          <w:b w:val="0"/>
        </w:rPr>
        <w:t xml:space="preserve"> - </w:t>
      </w:r>
      <w:r w:rsidR="00A4787D">
        <w:rPr>
          <w:rStyle w:val="Siln"/>
          <w:b w:val="0"/>
        </w:rPr>
        <w:t>SWAM</w:t>
      </w:r>
      <w:proofErr w:type="gramEnd"/>
      <w:r w:rsidR="00A4787D">
        <w:rPr>
          <w:rStyle w:val="Siln"/>
          <w:b w:val="0"/>
        </w:rPr>
        <w:t xml:space="preserve"> </w:t>
      </w:r>
      <w:r w:rsidR="009234FF" w:rsidRPr="009234FF">
        <w:rPr>
          <w:rStyle w:val="Siln"/>
          <w:b w:val="0"/>
        </w:rPr>
        <w:t>Objednatele</w:t>
      </w:r>
      <w:r w:rsidR="00656163">
        <w:rPr>
          <w:rStyle w:val="Siln"/>
          <w:b w:val="0"/>
        </w:rPr>
        <w:t>,</w:t>
      </w:r>
      <w:r w:rsidR="009234FF" w:rsidRPr="009234FF">
        <w:rPr>
          <w:rStyle w:val="Siln"/>
          <w:b w:val="0"/>
        </w:rPr>
        <w:t xml:space="preserve"> dodaného na základě výsledku veřejné zakázky </w:t>
      </w:r>
      <w:r w:rsidR="009234FF" w:rsidRPr="00800C6E">
        <w:rPr>
          <w:rStyle w:val="Siln"/>
          <w:b w:val="0"/>
        </w:rPr>
        <w:t>„</w:t>
      </w:r>
      <w:r w:rsidR="00CE638E" w:rsidRPr="00CE638E">
        <w:rPr>
          <w:rStyle w:val="Siln"/>
          <w:b w:val="0"/>
        </w:rPr>
        <w:t>Pořízení nástrojů pro podporu procesů, řízení bezpečnosti informací a řízení rizik</w:t>
      </w:r>
      <w:r w:rsidR="009234FF" w:rsidRPr="00800C6E">
        <w:rPr>
          <w:rStyle w:val="Siln"/>
          <w:b w:val="0"/>
        </w:rPr>
        <w:t>“ (dále</w:t>
      </w:r>
      <w:r w:rsidR="009234FF" w:rsidRPr="009234FF">
        <w:rPr>
          <w:rStyle w:val="Siln"/>
          <w:b w:val="0"/>
        </w:rPr>
        <w:t xml:space="preserve"> také „</w:t>
      </w:r>
      <w:r w:rsidR="00A4787D">
        <w:rPr>
          <w:rStyle w:val="Siln"/>
          <w:b w:val="0"/>
        </w:rPr>
        <w:t>Řízení</w:t>
      </w:r>
      <w:r w:rsidR="009234FF" w:rsidRPr="009234FF">
        <w:rPr>
          <w:rStyle w:val="Siln"/>
          <w:b w:val="0"/>
        </w:rPr>
        <w:t>“)</w:t>
      </w:r>
      <w:r w:rsidR="009234FF">
        <w:rPr>
          <w:rStyle w:val="Siln"/>
          <w:b w:val="0"/>
        </w:rPr>
        <w:t xml:space="preserve"> podle Smlouvy o dílo uzavřené mezi Objednatelem a Poskytovatelem, č. smlouvy:</w:t>
      </w:r>
      <w:r w:rsidR="000C642E">
        <w:rPr>
          <w:rStyle w:val="Siln"/>
          <w:b w:val="0"/>
        </w:rPr>
        <w:t xml:space="preserve"> MNET-SML25-A54 </w:t>
      </w:r>
      <w:r w:rsidR="00100BAA">
        <w:rPr>
          <w:rStyle w:val="Siln"/>
          <w:b w:val="0"/>
        </w:rPr>
        <w:t>(dále jen „Smlouva o dílo“)</w:t>
      </w:r>
      <w:r w:rsidR="009234FF" w:rsidRPr="009234FF">
        <w:rPr>
          <w:rStyle w:val="Siln"/>
          <w:b w:val="0"/>
        </w:rPr>
        <w:t xml:space="preserve">. </w:t>
      </w:r>
      <w:r w:rsidR="009234FF">
        <w:rPr>
          <w:rStyle w:val="Siln"/>
          <w:b w:val="0"/>
        </w:rPr>
        <w:t>T</w:t>
      </w:r>
      <w:r w:rsidR="00115C4C" w:rsidRPr="009234FF">
        <w:rPr>
          <w:rStyle w:val="Siln"/>
          <w:b w:val="0"/>
        </w:rPr>
        <w:t xml:space="preserve">ím není dotčeno, že níže vymezenou Provozní podporu bude </w:t>
      </w:r>
      <w:r w:rsidR="00836966">
        <w:rPr>
          <w:rStyle w:val="Siln"/>
          <w:b w:val="0"/>
        </w:rPr>
        <w:t>Poskytovatel</w:t>
      </w:r>
      <w:r w:rsidR="00115C4C" w:rsidRPr="009234FF">
        <w:rPr>
          <w:rStyle w:val="Siln"/>
          <w:b w:val="0"/>
        </w:rPr>
        <w:t xml:space="preserve"> poskytovat Objednateli zároveň v záruční době ve</w:t>
      </w:r>
      <w:r w:rsidR="00312060">
        <w:rPr>
          <w:rStyle w:val="Siln"/>
          <w:b w:val="0"/>
        </w:rPr>
        <w:t> </w:t>
      </w:r>
      <w:r w:rsidR="00115C4C" w:rsidRPr="009234FF">
        <w:rPr>
          <w:rStyle w:val="Siln"/>
          <w:b w:val="0"/>
        </w:rPr>
        <w:t xml:space="preserve">smyslu </w:t>
      </w:r>
      <w:r w:rsidR="00115C4C" w:rsidRPr="00100BAA">
        <w:rPr>
          <w:rStyle w:val="Siln"/>
          <w:b w:val="0"/>
        </w:rPr>
        <w:t xml:space="preserve">čl. </w:t>
      </w:r>
      <w:r w:rsidR="00100BAA" w:rsidRPr="00100BAA">
        <w:rPr>
          <w:rStyle w:val="Siln"/>
          <w:b w:val="0"/>
        </w:rPr>
        <w:fldChar w:fldCharType="begin"/>
      </w:r>
      <w:r w:rsidR="00100BAA" w:rsidRPr="00100BAA">
        <w:rPr>
          <w:rStyle w:val="Siln"/>
          <w:b w:val="0"/>
        </w:rPr>
        <w:instrText xml:space="preserve"> REF _Ref88046696 \r \h </w:instrText>
      </w:r>
      <w:r w:rsidR="00100BAA">
        <w:rPr>
          <w:rStyle w:val="Siln"/>
          <w:b w:val="0"/>
        </w:rPr>
        <w:instrText xml:space="preserve"> \* MERGEFORMAT </w:instrText>
      </w:r>
      <w:r w:rsidR="00100BAA" w:rsidRPr="00100BAA">
        <w:rPr>
          <w:rStyle w:val="Siln"/>
          <w:b w:val="0"/>
        </w:rPr>
      </w:r>
      <w:r w:rsidR="00100BAA" w:rsidRPr="00100BAA">
        <w:rPr>
          <w:rStyle w:val="Siln"/>
          <w:b w:val="0"/>
        </w:rPr>
        <w:fldChar w:fldCharType="separate"/>
      </w:r>
      <w:r w:rsidR="007B15E0">
        <w:rPr>
          <w:rStyle w:val="Siln"/>
          <w:b w:val="0"/>
        </w:rPr>
        <w:t>7</w:t>
      </w:r>
      <w:r w:rsidR="00100BAA" w:rsidRPr="00100BAA">
        <w:rPr>
          <w:rStyle w:val="Siln"/>
          <w:b w:val="0"/>
        </w:rPr>
        <w:fldChar w:fldCharType="end"/>
      </w:r>
      <w:r w:rsidR="00115C4C" w:rsidRPr="00100BAA">
        <w:rPr>
          <w:rStyle w:val="Siln"/>
          <w:b w:val="0"/>
        </w:rPr>
        <w:t>.</w:t>
      </w:r>
      <w:r w:rsidR="00115C4C" w:rsidRPr="009234FF">
        <w:rPr>
          <w:rStyle w:val="Siln"/>
          <w:b w:val="0"/>
        </w:rPr>
        <w:t xml:space="preserve"> </w:t>
      </w:r>
      <w:r w:rsidR="00100BAA">
        <w:rPr>
          <w:rStyle w:val="Siln"/>
          <w:b w:val="0"/>
        </w:rPr>
        <w:t>S</w:t>
      </w:r>
      <w:r w:rsidR="00115C4C" w:rsidRPr="009234FF">
        <w:rPr>
          <w:rStyle w:val="Siln"/>
          <w:b w:val="0"/>
        </w:rPr>
        <w:t>mlouvy</w:t>
      </w:r>
      <w:r w:rsidR="00100BAA">
        <w:rPr>
          <w:rStyle w:val="Siln"/>
          <w:b w:val="0"/>
        </w:rPr>
        <w:t xml:space="preserve"> o dílo</w:t>
      </w:r>
      <w:r w:rsidR="00115C4C" w:rsidRPr="009234FF">
        <w:rPr>
          <w:rStyle w:val="Siln"/>
          <w:b w:val="0"/>
        </w:rPr>
        <w:t>.</w:t>
      </w:r>
      <w:bookmarkEnd w:id="3"/>
    </w:p>
    <w:p w14:paraId="757854F8" w14:textId="00D799D8" w:rsidR="00CC37E1" w:rsidRDefault="00CC37E1" w:rsidP="00CC37E1">
      <w:pPr>
        <w:pStyle w:val="Nzev"/>
        <w:keepNext w:val="0"/>
        <w:widowControl w:val="0"/>
        <w:ind w:left="567"/>
        <w:jc w:val="both"/>
        <w:rPr>
          <w:rStyle w:val="Siln"/>
          <w:b w:val="0"/>
        </w:rPr>
      </w:pPr>
      <w:bookmarkStart w:id="4" w:name="_Hlk510989295"/>
      <w:r>
        <w:rPr>
          <w:rStyle w:val="Siln"/>
          <w:b w:val="0"/>
        </w:rPr>
        <w:t>Plnění této Smlouvy zahrnuje:</w:t>
      </w:r>
    </w:p>
    <w:p w14:paraId="6BD1E6CB" w14:textId="486D4EC6" w:rsidR="00CC37E1" w:rsidRDefault="00FB7C77" w:rsidP="007F6199">
      <w:pPr>
        <w:pStyle w:val="Odstavecseseznamem"/>
        <w:widowControl w:val="0"/>
        <w:numPr>
          <w:ilvl w:val="0"/>
          <w:numId w:val="15"/>
        </w:numPr>
        <w:ind w:left="1134"/>
      </w:pPr>
      <w:r>
        <w:t xml:space="preserve">Vstupní </w:t>
      </w:r>
      <w:r w:rsidR="00B5781A">
        <w:t>(</w:t>
      </w:r>
      <w:proofErr w:type="spellStart"/>
      <w:r w:rsidR="00B5781A">
        <w:t>Poimplementační</w:t>
      </w:r>
      <w:proofErr w:type="spellEnd"/>
      <w:r w:rsidR="00B5781A">
        <w:t xml:space="preserve">) </w:t>
      </w:r>
      <w:r w:rsidR="00CC37E1">
        <w:t>provozní podporu</w:t>
      </w:r>
    </w:p>
    <w:p w14:paraId="703FB675" w14:textId="2597CE39" w:rsidR="00CC37E1" w:rsidRDefault="00FB7C77" w:rsidP="007F6199">
      <w:pPr>
        <w:pStyle w:val="Odstavecseseznamem"/>
        <w:widowControl w:val="0"/>
        <w:numPr>
          <w:ilvl w:val="0"/>
          <w:numId w:val="15"/>
        </w:numPr>
        <w:ind w:left="1134"/>
      </w:pPr>
      <w:r>
        <w:t>Základní p</w:t>
      </w:r>
      <w:r w:rsidR="00CC37E1">
        <w:t>rovozní podporu</w:t>
      </w:r>
    </w:p>
    <w:p w14:paraId="739E9BDE" w14:textId="3E910E9D" w:rsidR="00CC37E1" w:rsidRPr="00B44E07" w:rsidRDefault="00FB7C77" w:rsidP="00CC37E1">
      <w:pPr>
        <w:pStyle w:val="Nzev"/>
        <w:keepNext w:val="0"/>
        <w:widowControl w:val="0"/>
        <w:ind w:left="567"/>
        <w:jc w:val="both"/>
        <w:rPr>
          <w:rStyle w:val="Siln"/>
          <w:b w:val="0"/>
        </w:rPr>
      </w:pPr>
      <w:r w:rsidRPr="00B44E07">
        <w:rPr>
          <w:rStyle w:val="Siln"/>
          <w:b w:val="0"/>
          <w:u w:val="single"/>
        </w:rPr>
        <w:t xml:space="preserve">Vstupní </w:t>
      </w:r>
      <w:r w:rsidR="00B5781A">
        <w:rPr>
          <w:rStyle w:val="Siln"/>
          <w:b w:val="0"/>
          <w:u w:val="single"/>
        </w:rPr>
        <w:t>(</w:t>
      </w:r>
      <w:proofErr w:type="spellStart"/>
      <w:r w:rsidR="00B5781A">
        <w:rPr>
          <w:rStyle w:val="Siln"/>
          <w:b w:val="0"/>
          <w:u w:val="single"/>
        </w:rPr>
        <w:t>Poimplementační</w:t>
      </w:r>
      <w:proofErr w:type="spellEnd"/>
      <w:r w:rsidR="00B5781A">
        <w:rPr>
          <w:rStyle w:val="Siln"/>
          <w:b w:val="0"/>
          <w:u w:val="single"/>
        </w:rPr>
        <w:t xml:space="preserve">) </w:t>
      </w:r>
      <w:r w:rsidR="00CC37E1" w:rsidRPr="00B44E07">
        <w:rPr>
          <w:rStyle w:val="Siln"/>
          <w:b w:val="0"/>
          <w:u w:val="single"/>
        </w:rPr>
        <w:t>provozní podpora</w:t>
      </w:r>
      <w:r w:rsidR="00CC37E1" w:rsidRPr="00B44E07">
        <w:rPr>
          <w:rStyle w:val="Siln"/>
          <w:b w:val="0"/>
        </w:rPr>
        <w:t xml:space="preserve"> zahrnuje:</w:t>
      </w:r>
    </w:p>
    <w:p w14:paraId="1537983D" w14:textId="302DE602" w:rsidR="00CC37E1" w:rsidRPr="00B44E07" w:rsidRDefault="00CC37E1" w:rsidP="00CC37E1">
      <w:pPr>
        <w:pStyle w:val="Odstavecseseznamem"/>
        <w:widowControl w:val="0"/>
        <w:numPr>
          <w:ilvl w:val="0"/>
          <w:numId w:val="2"/>
        </w:numPr>
        <w:ind w:left="1134" w:hanging="357"/>
      </w:pPr>
      <w:r w:rsidRPr="00B44E07">
        <w:t xml:space="preserve">Technickou podporu v počátku ostrého provozu na produktivním prostředí v délce trvání </w:t>
      </w:r>
      <w:r w:rsidR="00FB6CEA" w:rsidRPr="00B44E07">
        <w:t>1</w:t>
      </w:r>
      <w:r w:rsidR="00312060" w:rsidRPr="00B44E07">
        <w:t> </w:t>
      </w:r>
      <w:r w:rsidRPr="00B44E07">
        <w:t>měsíců od uvedení do ostrého provozu formou telefonické konzultace se specialistou Poskytovatele s dostupností maximálně do 2 hodin od nahlášení požadavku v pracovní dny v době od 8:00 do </w:t>
      </w:r>
      <w:r w:rsidR="001D09F2" w:rsidRPr="00B44E07">
        <w:t>15:00</w:t>
      </w:r>
      <w:r w:rsidRPr="00B44E07">
        <w:t xml:space="preserve"> hod.</w:t>
      </w:r>
    </w:p>
    <w:p w14:paraId="000B800A" w14:textId="27B0233B" w:rsidR="00F624F9" w:rsidRPr="001B2112" w:rsidRDefault="00FB7C77" w:rsidP="00CC37E1">
      <w:pPr>
        <w:pStyle w:val="Nzev"/>
        <w:keepNext w:val="0"/>
        <w:widowControl w:val="0"/>
        <w:ind w:left="567"/>
        <w:jc w:val="both"/>
        <w:rPr>
          <w:rStyle w:val="Siln"/>
          <w:b w:val="0"/>
        </w:rPr>
      </w:pPr>
      <w:r>
        <w:rPr>
          <w:rStyle w:val="Siln"/>
          <w:b w:val="0"/>
          <w:u w:val="single"/>
        </w:rPr>
        <w:t>Základní p</w:t>
      </w:r>
      <w:r w:rsidR="00F624F9" w:rsidRPr="00CC37E1">
        <w:rPr>
          <w:rStyle w:val="Siln"/>
          <w:b w:val="0"/>
          <w:u w:val="single"/>
        </w:rPr>
        <w:t>rovozní podpora</w:t>
      </w:r>
      <w:r w:rsidR="00F624F9" w:rsidRPr="001B2112">
        <w:rPr>
          <w:rStyle w:val="Siln"/>
          <w:b w:val="0"/>
        </w:rPr>
        <w:t xml:space="preserve"> zahrnuje:</w:t>
      </w:r>
    </w:p>
    <w:p w14:paraId="130DB6EF" w14:textId="5D96C2CA" w:rsidR="00F624F9" w:rsidRPr="008F05EE" w:rsidRDefault="001B2112" w:rsidP="00CC37E1">
      <w:pPr>
        <w:pStyle w:val="Odstavecseseznamem"/>
        <w:widowControl w:val="0"/>
        <w:numPr>
          <w:ilvl w:val="0"/>
          <w:numId w:val="2"/>
        </w:numPr>
        <w:ind w:left="1134" w:hanging="357"/>
      </w:pPr>
      <w:r w:rsidRPr="008F05EE">
        <w:t>P</w:t>
      </w:r>
      <w:r w:rsidR="00F624F9" w:rsidRPr="008F05EE">
        <w:t xml:space="preserve">oskytování aktuálních verzí dodaného software, tj. upgrade a update dodaného software </w:t>
      </w:r>
      <w:r w:rsidR="009754FA" w:rsidRPr="008F05EE">
        <w:t>vč.</w:t>
      </w:r>
      <w:r w:rsidR="007C5925">
        <w:t> </w:t>
      </w:r>
      <w:r w:rsidR="009754FA" w:rsidRPr="008F05EE">
        <w:rPr>
          <w:color w:val="000000"/>
        </w:rPr>
        <w:t xml:space="preserve">implementace update změn v rámci naimplementované verze </w:t>
      </w:r>
      <w:r w:rsidR="00F624F9" w:rsidRPr="008F05EE">
        <w:t>(SW maintenance)</w:t>
      </w:r>
      <w:r w:rsidR="0028265C" w:rsidRPr="008F05EE">
        <w:t xml:space="preserve"> vč.</w:t>
      </w:r>
      <w:r w:rsidR="007C5925">
        <w:t> </w:t>
      </w:r>
      <w:r w:rsidR="0028265C" w:rsidRPr="008F05EE">
        <w:t>aktualizace číselníků a</w:t>
      </w:r>
      <w:r w:rsidR="00312060" w:rsidRPr="008F05EE">
        <w:t> </w:t>
      </w:r>
      <w:r w:rsidR="0028265C" w:rsidRPr="008F05EE">
        <w:t>metodik</w:t>
      </w:r>
      <w:r w:rsidRPr="008F05EE">
        <w:t>.</w:t>
      </w:r>
      <w:r w:rsidR="009754FA" w:rsidRPr="008F05EE">
        <w:t xml:space="preserve"> </w:t>
      </w:r>
    </w:p>
    <w:p w14:paraId="0975028D" w14:textId="332E4617" w:rsidR="001B2112" w:rsidRDefault="001B2112" w:rsidP="00CC37E1">
      <w:pPr>
        <w:pStyle w:val="Odstavecseseznamem"/>
        <w:widowControl w:val="0"/>
        <w:numPr>
          <w:ilvl w:val="0"/>
          <w:numId w:val="2"/>
        </w:numPr>
        <w:ind w:left="1134" w:hanging="357"/>
      </w:pPr>
      <w:r>
        <w:t>L</w:t>
      </w:r>
      <w:r w:rsidR="00F624F9" w:rsidRPr="00AE5BDA">
        <w:t>egislativní servis</w:t>
      </w:r>
      <w:r w:rsidR="007E57F6">
        <w:t xml:space="preserve"> (update)</w:t>
      </w:r>
      <w:r w:rsidR="00F624F9" w:rsidRPr="00AE5BDA">
        <w:t>, kdy aktuální verze dodaného software</w:t>
      </w:r>
      <w:r w:rsidR="00E354DC">
        <w:t>, implementující legislativní změny,</w:t>
      </w:r>
      <w:r w:rsidR="00F624F9" w:rsidRPr="00AE5BDA">
        <w:t xml:space="preserve"> musí být </w:t>
      </w:r>
      <w:r w:rsidR="003312A8">
        <w:t>Objednatel</w:t>
      </w:r>
      <w:r w:rsidR="00F624F9">
        <w:t>i</w:t>
      </w:r>
      <w:r w:rsidR="00F624F9" w:rsidRPr="00AE5BDA">
        <w:t xml:space="preserve"> </w:t>
      </w:r>
      <w:r w:rsidR="00F624F9">
        <w:t>poskytnuta</w:t>
      </w:r>
      <w:r w:rsidR="00F624F9" w:rsidRPr="00AE5BDA">
        <w:t xml:space="preserve"> nejpozději k datu nabytí účinnosti nové právní úpravy za předpokladu vydání </w:t>
      </w:r>
      <w:r w:rsidR="00E354DC">
        <w:t xml:space="preserve">příslušných právních </w:t>
      </w:r>
      <w:r w:rsidR="00F624F9" w:rsidRPr="00AE5BDA">
        <w:t xml:space="preserve">předpisů nejpozději </w:t>
      </w:r>
      <w:r w:rsidR="006802B7">
        <w:t>30</w:t>
      </w:r>
      <w:r w:rsidR="00F624F9" w:rsidRPr="00AE5BDA">
        <w:t xml:space="preserve"> dnů před nabytím účinnosti této nové právní úpravy (v opačném případě do </w:t>
      </w:r>
      <w:r w:rsidR="006802B7">
        <w:t>30</w:t>
      </w:r>
      <w:r w:rsidR="00F624F9" w:rsidRPr="00AE5BDA">
        <w:t xml:space="preserve"> dnů od vydání </w:t>
      </w:r>
      <w:r w:rsidR="00E354DC">
        <w:t xml:space="preserve">příslušných právních </w:t>
      </w:r>
      <w:r w:rsidR="00F624F9" w:rsidRPr="00AE5BDA">
        <w:t>předpisů</w:t>
      </w:r>
      <w:r w:rsidR="00025335" w:rsidRPr="00AE5BDA">
        <w:t>)</w:t>
      </w:r>
      <w:r w:rsidR="00025335">
        <w:t>.</w:t>
      </w:r>
    </w:p>
    <w:p w14:paraId="74626BF5" w14:textId="1143A73E" w:rsidR="007E77E4" w:rsidRPr="00CC37E1" w:rsidRDefault="007E77E4" w:rsidP="00CC37E1">
      <w:pPr>
        <w:pStyle w:val="Odstavecseseznamem"/>
        <w:widowControl w:val="0"/>
        <w:numPr>
          <w:ilvl w:val="0"/>
          <w:numId w:val="2"/>
        </w:numPr>
        <w:ind w:left="1134" w:hanging="357"/>
      </w:pPr>
      <w:r w:rsidRPr="00CC37E1">
        <w:t>Poskytování služby HelpDesk v rozsahu 24x7</w:t>
      </w:r>
      <w:r w:rsidR="00CC7BEF" w:rsidRPr="00CC37E1">
        <w:t>.</w:t>
      </w:r>
    </w:p>
    <w:p w14:paraId="30FFFFA1" w14:textId="2D88D6DD" w:rsidR="00900B2F" w:rsidRPr="00B44E07" w:rsidRDefault="001B2112" w:rsidP="00CC37E1">
      <w:pPr>
        <w:pStyle w:val="Odstavecseseznamem"/>
        <w:widowControl w:val="0"/>
        <w:numPr>
          <w:ilvl w:val="0"/>
          <w:numId w:val="2"/>
        </w:numPr>
        <w:ind w:left="1134" w:hanging="357"/>
      </w:pPr>
      <w:r w:rsidRPr="00B44E07">
        <w:t>P</w:t>
      </w:r>
      <w:r w:rsidR="005C007C" w:rsidRPr="00B44E07">
        <w:t xml:space="preserve">rovozní kontrola systému (profylaxe) </w:t>
      </w:r>
      <w:r w:rsidR="00B44E07" w:rsidRPr="00B44E07">
        <w:t>jednou</w:t>
      </w:r>
      <w:r w:rsidR="00C95A0C" w:rsidRPr="00B44E07">
        <w:t xml:space="preserve"> </w:t>
      </w:r>
      <w:r w:rsidR="005C007C" w:rsidRPr="00B44E07">
        <w:t>ročně</w:t>
      </w:r>
      <w:r w:rsidR="00900B2F" w:rsidRPr="00B44E07">
        <w:t>.</w:t>
      </w:r>
    </w:p>
    <w:p w14:paraId="1817C1E2" w14:textId="4783961A" w:rsidR="005C007C" w:rsidRPr="00312060" w:rsidRDefault="00C95A0C" w:rsidP="00CC37E1">
      <w:pPr>
        <w:pStyle w:val="Odstavecseseznamem"/>
        <w:widowControl w:val="0"/>
        <w:numPr>
          <w:ilvl w:val="0"/>
          <w:numId w:val="2"/>
        </w:numPr>
        <w:ind w:left="1134" w:hanging="357"/>
      </w:pPr>
      <w:r w:rsidRPr="00312060">
        <w:t xml:space="preserve">Poskytování školení v rozsahu </w:t>
      </w:r>
      <w:r w:rsidR="00E921C7" w:rsidRPr="00E921C7">
        <w:t>2</w:t>
      </w:r>
      <w:r w:rsidRPr="00E921C7">
        <w:t xml:space="preserve"> školíc</w:t>
      </w:r>
      <w:r w:rsidR="00E921C7" w:rsidRPr="00E921C7">
        <w:t>í</w:t>
      </w:r>
      <w:r w:rsidRPr="00E921C7">
        <w:t xml:space="preserve"> dn</w:t>
      </w:r>
      <w:r w:rsidR="00E921C7" w:rsidRPr="00E921C7">
        <w:t>y</w:t>
      </w:r>
      <w:r w:rsidRPr="00E921C7">
        <w:t xml:space="preserve"> ročně. Školící den bude zahrnovat minimálně 4 výukové hodiny</w:t>
      </w:r>
      <w:r w:rsidR="00115C4C" w:rsidRPr="00E921C7">
        <w:t xml:space="preserve"> (po 60 minutách)</w:t>
      </w:r>
      <w:r w:rsidRPr="00E921C7">
        <w:t>.</w:t>
      </w:r>
      <w:r w:rsidR="00BD1FB5" w:rsidRPr="00312060">
        <w:t xml:space="preserve"> Objednatelem nevyužité kapacity určené pro poskytování školení budou v daném kalendářním roce na žádost Objednatele bezúplatně převedeny na poskytování servisní činnosti nebo odborných konzultací, pokud se Smluvní strany nedohodnou jinak nebo čerpání těchto kapacit nebude nahrazeno jiným alternativním plněním odsouhlaseným oběma smluvními stranami.</w:t>
      </w:r>
    </w:p>
    <w:p w14:paraId="7D79888C" w14:textId="66FA53A3" w:rsidR="00BD1FB5" w:rsidRPr="005C007C" w:rsidRDefault="005C007C" w:rsidP="009754FA">
      <w:pPr>
        <w:pStyle w:val="Odstavecseseznamem"/>
        <w:widowControl w:val="0"/>
        <w:numPr>
          <w:ilvl w:val="0"/>
          <w:numId w:val="2"/>
        </w:numPr>
        <w:ind w:left="1134" w:hanging="357"/>
      </w:pPr>
      <w:r w:rsidRPr="00927150">
        <w:t xml:space="preserve">Servisní činnost spočívající </w:t>
      </w:r>
      <w:r w:rsidR="00417DBC" w:rsidRPr="00927150">
        <w:t>v servisní podpoře Objednatele sloužící pro správu</w:t>
      </w:r>
      <w:r w:rsidR="00417DBC" w:rsidRPr="00927150">
        <w:rPr>
          <w:i/>
          <w:iCs/>
        </w:rPr>
        <w:t xml:space="preserve"> </w:t>
      </w:r>
      <w:r w:rsidRPr="00927150">
        <w:t xml:space="preserve">IS </w:t>
      </w:r>
      <w:r w:rsidR="00115C4C" w:rsidRPr="00927150">
        <w:t>dodaných</w:t>
      </w:r>
      <w:r w:rsidR="00115C4C">
        <w:t xml:space="preserve"> </w:t>
      </w:r>
      <w:r w:rsidR="00836966">
        <w:t>Poskytovatel</w:t>
      </w:r>
      <w:r w:rsidR="00115C4C">
        <w:t xml:space="preserve">em jako součást jeho díla a mimo jiné </w:t>
      </w:r>
      <w:r>
        <w:t>specifikovaných v</w:t>
      </w:r>
      <w:r w:rsidR="003312A8">
        <w:t xml:space="preserve"> odst. </w:t>
      </w:r>
      <w:r w:rsidR="00E45812">
        <w:t>2.1</w:t>
      </w:r>
      <w:r>
        <w:t xml:space="preserve"> této smlouvy:</w:t>
      </w:r>
    </w:p>
    <w:p w14:paraId="72DAAB26" w14:textId="08AB5C22" w:rsidR="005C007C" w:rsidRPr="005C007C" w:rsidRDefault="005C007C" w:rsidP="00CC37E1">
      <w:pPr>
        <w:pStyle w:val="Odstavecseseznamem"/>
        <w:widowControl w:val="0"/>
        <w:numPr>
          <w:ilvl w:val="1"/>
          <w:numId w:val="2"/>
        </w:numPr>
      </w:pPr>
      <w:r>
        <w:t>p</w:t>
      </w:r>
      <w:r w:rsidRPr="005C007C">
        <w:t xml:space="preserve">řipomínky a </w:t>
      </w:r>
      <w:r>
        <w:t>v</w:t>
      </w:r>
      <w:r w:rsidRPr="005C007C">
        <w:t xml:space="preserve">ady je </w:t>
      </w:r>
      <w:r w:rsidR="003312A8">
        <w:t>Objednatel</w:t>
      </w:r>
      <w:r>
        <w:t xml:space="preserve"> </w:t>
      </w:r>
      <w:r w:rsidRPr="005C007C">
        <w:t xml:space="preserve">povinen prokazatelně uplatňovat prostřednictvím služby </w:t>
      </w:r>
      <w:r w:rsidR="00312060">
        <w:t xml:space="preserve">helpdesk </w:t>
      </w:r>
      <w:r w:rsidRPr="005C007C">
        <w:t xml:space="preserve">s uvedením závažnosti problému, popisu </w:t>
      </w:r>
      <w:r>
        <w:t>v</w:t>
      </w:r>
      <w:r w:rsidRPr="005C007C">
        <w:t xml:space="preserve">ady a popisu kdy a za jakých okolností se </w:t>
      </w:r>
      <w:r>
        <w:t>v</w:t>
      </w:r>
      <w:r w:rsidRPr="005C007C">
        <w:t>ada vyskytla, popisu předchozích kroků a ostatních vstupů</w:t>
      </w:r>
      <w:r w:rsidR="00EB3C3F">
        <w:t xml:space="preserve"> </w:t>
      </w:r>
      <w:r w:rsidR="00312060">
        <w:t xml:space="preserve">– </w:t>
      </w:r>
      <w:r w:rsidR="00EB3C3F">
        <w:t>o</w:t>
      </w:r>
      <w:r w:rsidR="00EB3C3F" w:rsidRPr="00063B45">
        <w:t xml:space="preserve">známení musí být provedeno </w:t>
      </w:r>
      <w:r w:rsidR="00EB3C3F">
        <w:t xml:space="preserve">prostřednictvím aplikace helpdesk dostupné na: </w:t>
      </w:r>
      <w:hyperlink r:id="rId11" w:history="1">
        <w:r w:rsidR="00180C80">
          <w:rPr>
            <w:rStyle w:val="Hypertextovodkaz"/>
            <w:rFonts w:cs="Arial"/>
          </w:rPr>
          <w:t>https://ac365servicedesk.microsoftcrmportals.com</w:t>
        </w:r>
      </w:hyperlink>
      <w:r w:rsidR="007407EF">
        <w:t xml:space="preserve"> (alternativně </w:t>
      </w:r>
      <w:hyperlink r:id="rId12" w:history="1">
        <w:r w:rsidR="007407EF" w:rsidRPr="009E3491">
          <w:rPr>
            <w:rStyle w:val="Hypertextovodkaz"/>
            <w:rFonts w:cs="Arial"/>
          </w:rPr>
          <w:t>https://acservicedesk.autocont.cz</w:t>
        </w:r>
      </w:hyperlink>
      <w:r w:rsidR="007407EF">
        <w:t xml:space="preserve"> )</w:t>
      </w:r>
      <w:r w:rsidR="007C4F8A">
        <w:t xml:space="preserve"> </w:t>
      </w:r>
      <w:r w:rsidR="00EB3C3F">
        <w:t xml:space="preserve"> nebo </w:t>
      </w:r>
      <w:r w:rsidR="00EB3C3F" w:rsidRPr="00063B45">
        <w:t xml:space="preserve">na e-mail: </w:t>
      </w:r>
      <w:proofErr w:type="spellStart"/>
      <w:r w:rsidR="007E68C9">
        <w:t>xxxxxxxxxxxxxxxx</w:t>
      </w:r>
      <w:proofErr w:type="spellEnd"/>
      <w:r w:rsidR="00EB3C3F">
        <w:t xml:space="preserve"> na tel.: </w:t>
      </w:r>
      <w:proofErr w:type="spellStart"/>
      <w:r w:rsidR="007E68C9">
        <w:t>xxxxxxxxxxxxxxx</w:t>
      </w:r>
      <w:proofErr w:type="spellEnd"/>
      <w:r w:rsidR="00C62744">
        <w:t>;</w:t>
      </w:r>
    </w:p>
    <w:p w14:paraId="49E4BFB3" w14:textId="07F9AB16" w:rsidR="005C007C" w:rsidRPr="0065074D" w:rsidRDefault="00836966" w:rsidP="00CC37E1">
      <w:pPr>
        <w:pStyle w:val="Odstavecseseznamem"/>
        <w:widowControl w:val="0"/>
        <w:numPr>
          <w:ilvl w:val="1"/>
          <w:numId w:val="2"/>
        </w:numPr>
      </w:pPr>
      <w:bookmarkStart w:id="5" w:name="_Ref414280361"/>
      <w:r w:rsidRPr="0065074D">
        <w:t>Poskytovatel</w:t>
      </w:r>
      <w:r w:rsidR="005C007C" w:rsidRPr="0065074D">
        <w:t xml:space="preserve"> bude garantovat provozuschopnost </w:t>
      </w:r>
      <w:r w:rsidR="00A90E18" w:rsidRPr="0065074D">
        <w:t xml:space="preserve">služby Helpdesk </w:t>
      </w:r>
      <w:r w:rsidR="005C007C" w:rsidRPr="0065074D">
        <w:t xml:space="preserve">po dobu trvání této smlouvy </w:t>
      </w:r>
      <w:r w:rsidR="002D6636" w:rsidRPr="0065074D">
        <w:t xml:space="preserve">a po dobu sjednané záruky </w:t>
      </w:r>
      <w:r w:rsidR="00A70E94" w:rsidRPr="0065074D">
        <w:t xml:space="preserve">v režimu 24x7 </w:t>
      </w:r>
      <w:r w:rsidR="007E77E4" w:rsidRPr="0065074D">
        <w:t>s minimální dostupností 99,</w:t>
      </w:r>
      <w:r w:rsidR="00A70E94" w:rsidRPr="0065074D">
        <w:t xml:space="preserve">9 </w:t>
      </w:r>
      <w:r w:rsidR="007E77E4" w:rsidRPr="0065074D">
        <w:t>% za</w:t>
      </w:r>
      <w:r w:rsidR="00CC7BEF" w:rsidRPr="0065074D">
        <w:t xml:space="preserve"> daný kalendářní rok</w:t>
      </w:r>
      <w:r w:rsidR="007E77E4" w:rsidRPr="0065074D">
        <w:t xml:space="preserve"> </w:t>
      </w:r>
      <w:r w:rsidR="00115C4C" w:rsidRPr="0065074D">
        <w:t xml:space="preserve">a provozuschopnost servisní činnosti po dobu trvání Provozní podpory </w:t>
      </w:r>
      <w:r w:rsidR="005C007C" w:rsidRPr="0065074D">
        <w:t>v</w:t>
      </w:r>
      <w:r w:rsidR="00312060" w:rsidRPr="0065074D">
        <w:t> </w:t>
      </w:r>
      <w:r w:rsidR="005C007C" w:rsidRPr="0065074D">
        <w:t>následujících parametrech SLA:</w:t>
      </w:r>
      <w:bookmarkEnd w:id="5"/>
    </w:p>
    <w:tbl>
      <w:tblPr>
        <w:tblW w:w="793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34"/>
        <w:gridCol w:w="1134"/>
        <w:gridCol w:w="1871"/>
        <w:gridCol w:w="2552"/>
      </w:tblGrid>
      <w:tr w:rsidR="005C007C" w:rsidRPr="00570F1A" w14:paraId="41BF94B4" w14:textId="77777777" w:rsidTr="00A4787D">
        <w:tc>
          <w:tcPr>
            <w:tcW w:w="7938" w:type="dxa"/>
            <w:gridSpan w:val="5"/>
            <w:shd w:val="clear" w:color="auto" w:fill="D9D9D9" w:themeFill="background1" w:themeFillShade="D9"/>
            <w:vAlign w:val="center"/>
          </w:tcPr>
          <w:p w14:paraId="679B0945" w14:textId="77777777" w:rsidR="005C007C" w:rsidRPr="00570F1A" w:rsidRDefault="005C007C" w:rsidP="00A4787D">
            <w:pPr>
              <w:widowControl w:val="0"/>
              <w:spacing w:before="40" w:after="40"/>
              <w:jc w:val="center"/>
              <w:rPr>
                <w:b/>
                <w:bCs/>
                <w:sz w:val="18"/>
                <w:szCs w:val="18"/>
              </w:rPr>
            </w:pPr>
            <w:r w:rsidRPr="00570F1A">
              <w:rPr>
                <w:b/>
                <w:bCs/>
                <w:sz w:val="18"/>
                <w:szCs w:val="18"/>
              </w:rPr>
              <w:t>SLA – Vady</w:t>
            </w:r>
          </w:p>
        </w:tc>
      </w:tr>
      <w:tr w:rsidR="005C007C" w:rsidRPr="000834B4" w14:paraId="632A8B75" w14:textId="77777777" w:rsidTr="00A4787D">
        <w:tc>
          <w:tcPr>
            <w:tcW w:w="1247" w:type="dxa"/>
            <w:shd w:val="clear" w:color="auto" w:fill="F2F2F2" w:themeFill="background1" w:themeFillShade="F2"/>
            <w:vAlign w:val="center"/>
          </w:tcPr>
          <w:p w14:paraId="6DB881CC" w14:textId="77777777" w:rsidR="005C007C" w:rsidRPr="00570F1A" w:rsidRDefault="005C007C" w:rsidP="00A4787D">
            <w:pPr>
              <w:widowControl w:val="0"/>
              <w:spacing w:before="40" w:after="40"/>
              <w:jc w:val="center"/>
              <w:rPr>
                <w:bCs/>
                <w:sz w:val="18"/>
                <w:szCs w:val="18"/>
              </w:rPr>
            </w:pPr>
            <w:r w:rsidRPr="00570F1A">
              <w:rPr>
                <w:bCs/>
                <w:sz w:val="18"/>
                <w:szCs w:val="18"/>
              </w:rPr>
              <w:t>Dostupnost služby</w:t>
            </w:r>
          </w:p>
        </w:tc>
        <w:tc>
          <w:tcPr>
            <w:tcW w:w="1134" w:type="dxa"/>
            <w:shd w:val="clear" w:color="auto" w:fill="F2F2F2" w:themeFill="background1" w:themeFillShade="F2"/>
            <w:vAlign w:val="center"/>
          </w:tcPr>
          <w:p w14:paraId="5A586917" w14:textId="77777777" w:rsidR="005C007C" w:rsidRPr="00570F1A" w:rsidRDefault="005C007C" w:rsidP="00A4787D">
            <w:pPr>
              <w:widowControl w:val="0"/>
              <w:spacing w:before="40" w:after="40"/>
              <w:jc w:val="center"/>
              <w:rPr>
                <w:bCs/>
                <w:sz w:val="18"/>
                <w:szCs w:val="18"/>
              </w:rPr>
            </w:pPr>
            <w:r w:rsidRPr="00570F1A">
              <w:rPr>
                <w:bCs/>
                <w:sz w:val="18"/>
                <w:szCs w:val="18"/>
              </w:rPr>
              <w:t>Příjem požadavku</w:t>
            </w:r>
          </w:p>
        </w:tc>
        <w:tc>
          <w:tcPr>
            <w:tcW w:w="1134" w:type="dxa"/>
            <w:shd w:val="clear" w:color="auto" w:fill="F2F2F2" w:themeFill="background1" w:themeFillShade="F2"/>
            <w:vAlign w:val="center"/>
          </w:tcPr>
          <w:p w14:paraId="0CC48C79" w14:textId="77777777" w:rsidR="005C007C" w:rsidRPr="00570F1A" w:rsidRDefault="005C007C" w:rsidP="00A4787D">
            <w:pPr>
              <w:widowControl w:val="0"/>
              <w:spacing w:before="40" w:after="40"/>
              <w:jc w:val="center"/>
              <w:rPr>
                <w:bCs/>
                <w:sz w:val="18"/>
                <w:szCs w:val="18"/>
              </w:rPr>
            </w:pPr>
            <w:r w:rsidRPr="00570F1A">
              <w:rPr>
                <w:bCs/>
                <w:sz w:val="18"/>
                <w:szCs w:val="18"/>
              </w:rPr>
              <w:t>Klasifikace</w:t>
            </w:r>
          </w:p>
        </w:tc>
        <w:tc>
          <w:tcPr>
            <w:tcW w:w="1871" w:type="dxa"/>
            <w:shd w:val="clear" w:color="auto" w:fill="F2F2F2" w:themeFill="background1" w:themeFillShade="F2"/>
            <w:vAlign w:val="center"/>
          </w:tcPr>
          <w:p w14:paraId="6B4DADC2" w14:textId="3AACA942" w:rsidR="005C007C" w:rsidRPr="00570F1A" w:rsidRDefault="0028265C" w:rsidP="00A4787D">
            <w:pPr>
              <w:widowControl w:val="0"/>
              <w:spacing w:before="40" w:after="40"/>
              <w:jc w:val="center"/>
              <w:rPr>
                <w:bCs/>
                <w:sz w:val="18"/>
                <w:szCs w:val="18"/>
              </w:rPr>
            </w:pPr>
            <w:r w:rsidRPr="00570F1A">
              <w:rPr>
                <w:bCs/>
                <w:sz w:val="18"/>
                <w:szCs w:val="18"/>
              </w:rPr>
              <w:t>Čas reakce</w:t>
            </w:r>
            <w:r w:rsidR="003E178F">
              <w:rPr>
                <w:bCs/>
                <w:sz w:val="18"/>
                <w:szCs w:val="18"/>
              </w:rPr>
              <w:t xml:space="preserve"> od zadání požadavku</w:t>
            </w:r>
            <w:r w:rsidR="00BA1B41">
              <w:rPr>
                <w:bCs/>
                <w:sz w:val="18"/>
                <w:szCs w:val="18"/>
              </w:rPr>
              <w:t xml:space="preserve"> v provozní době – </w:t>
            </w:r>
            <w:r w:rsidR="00BA1B41">
              <w:rPr>
                <w:bCs/>
                <w:sz w:val="18"/>
                <w:szCs w:val="18"/>
              </w:rPr>
              <w:lastRenderedPageBreak/>
              <w:t>viz specifikace požadavků na příjem požadavku</w:t>
            </w:r>
          </w:p>
        </w:tc>
        <w:tc>
          <w:tcPr>
            <w:tcW w:w="2552" w:type="dxa"/>
            <w:shd w:val="clear" w:color="auto" w:fill="F2F2F2" w:themeFill="background1" w:themeFillShade="F2"/>
            <w:vAlign w:val="center"/>
          </w:tcPr>
          <w:p w14:paraId="1E0FE756" w14:textId="0877AC2F" w:rsidR="005C007C" w:rsidRPr="00570F1A" w:rsidRDefault="005C007C" w:rsidP="00A4787D">
            <w:pPr>
              <w:widowControl w:val="0"/>
              <w:spacing w:before="40" w:after="40"/>
              <w:jc w:val="center"/>
              <w:rPr>
                <w:bCs/>
                <w:sz w:val="18"/>
                <w:szCs w:val="18"/>
              </w:rPr>
            </w:pPr>
            <w:r w:rsidRPr="00570F1A">
              <w:rPr>
                <w:bCs/>
                <w:sz w:val="18"/>
                <w:szCs w:val="18"/>
              </w:rPr>
              <w:lastRenderedPageBreak/>
              <w:t xml:space="preserve">Doba </w:t>
            </w:r>
            <w:r w:rsidR="003E178F">
              <w:rPr>
                <w:bCs/>
                <w:sz w:val="18"/>
                <w:szCs w:val="18"/>
              </w:rPr>
              <w:t xml:space="preserve">provedení </w:t>
            </w:r>
            <w:r w:rsidRPr="00570F1A">
              <w:rPr>
                <w:bCs/>
                <w:sz w:val="18"/>
                <w:szCs w:val="18"/>
              </w:rPr>
              <w:t>opravy</w:t>
            </w:r>
            <w:r w:rsidR="003E178F">
              <w:rPr>
                <w:bCs/>
                <w:sz w:val="18"/>
                <w:szCs w:val="18"/>
              </w:rPr>
              <w:t xml:space="preserve">, odstranění nefunkčnosti nebo splnění jiného </w:t>
            </w:r>
            <w:r w:rsidR="003E178F">
              <w:rPr>
                <w:bCs/>
                <w:sz w:val="18"/>
                <w:szCs w:val="18"/>
              </w:rPr>
              <w:lastRenderedPageBreak/>
              <w:t>definovaného požadavku Objednatele počítaná od zadání požadavku</w:t>
            </w:r>
            <w:r w:rsidR="00BA1B41">
              <w:rPr>
                <w:bCs/>
                <w:sz w:val="18"/>
                <w:szCs w:val="18"/>
              </w:rPr>
              <w:t xml:space="preserve"> v provozní době – viz specifikace požadavků na</w:t>
            </w:r>
            <w:r w:rsidR="00312060">
              <w:rPr>
                <w:bCs/>
                <w:sz w:val="18"/>
                <w:szCs w:val="18"/>
              </w:rPr>
              <w:t> </w:t>
            </w:r>
            <w:r w:rsidR="00BA1B41">
              <w:rPr>
                <w:bCs/>
                <w:sz w:val="18"/>
                <w:szCs w:val="18"/>
              </w:rPr>
              <w:t>příjem požadavku</w:t>
            </w:r>
          </w:p>
        </w:tc>
      </w:tr>
      <w:tr w:rsidR="00C62744" w:rsidRPr="0043001E" w14:paraId="5B138163" w14:textId="77777777" w:rsidTr="00A4787D">
        <w:tc>
          <w:tcPr>
            <w:tcW w:w="1247" w:type="dxa"/>
            <w:shd w:val="clear" w:color="auto" w:fill="auto"/>
            <w:vAlign w:val="center"/>
          </w:tcPr>
          <w:p w14:paraId="7234F0B3" w14:textId="496BCF4B" w:rsidR="005C007C" w:rsidRPr="00CC37E1" w:rsidRDefault="00900B2F" w:rsidP="00A4787D">
            <w:pPr>
              <w:widowControl w:val="0"/>
              <w:spacing w:before="40" w:after="40"/>
              <w:jc w:val="center"/>
              <w:rPr>
                <w:sz w:val="18"/>
                <w:szCs w:val="18"/>
              </w:rPr>
            </w:pPr>
            <w:r w:rsidRPr="00CC37E1">
              <w:rPr>
                <w:sz w:val="18"/>
                <w:szCs w:val="18"/>
              </w:rPr>
              <w:lastRenderedPageBreak/>
              <w:t>24</w:t>
            </w:r>
            <w:r w:rsidR="005C007C" w:rsidRPr="00CC37E1">
              <w:rPr>
                <w:sz w:val="18"/>
                <w:szCs w:val="18"/>
              </w:rPr>
              <w:t>x</w:t>
            </w:r>
            <w:r w:rsidRPr="00CC37E1">
              <w:rPr>
                <w:sz w:val="18"/>
                <w:szCs w:val="18"/>
              </w:rPr>
              <w:t>7</w:t>
            </w:r>
          </w:p>
        </w:tc>
        <w:tc>
          <w:tcPr>
            <w:tcW w:w="1134" w:type="dxa"/>
            <w:shd w:val="clear" w:color="auto" w:fill="auto"/>
            <w:vAlign w:val="center"/>
          </w:tcPr>
          <w:p w14:paraId="74030420" w14:textId="0C89C2C7" w:rsidR="005C007C" w:rsidRPr="0065074D" w:rsidRDefault="001D09F2" w:rsidP="00A4787D">
            <w:pPr>
              <w:widowControl w:val="0"/>
              <w:spacing w:before="40" w:after="40"/>
              <w:jc w:val="center"/>
              <w:rPr>
                <w:sz w:val="18"/>
                <w:szCs w:val="18"/>
              </w:rPr>
            </w:pPr>
            <w:r w:rsidRPr="0065074D">
              <w:rPr>
                <w:sz w:val="18"/>
                <w:szCs w:val="18"/>
              </w:rPr>
              <w:t>10x5</w:t>
            </w:r>
          </w:p>
        </w:tc>
        <w:tc>
          <w:tcPr>
            <w:tcW w:w="1134" w:type="dxa"/>
            <w:shd w:val="clear" w:color="auto" w:fill="auto"/>
            <w:vAlign w:val="center"/>
          </w:tcPr>
          <w:p w14:paraId="32C23EA1" w14:textId="77777777" w:rsidR="005C007C" w:rsidRPr="0065074D" w:rsidRDefault="005C007C" w:rsidP="00A4787D">
            <w:pPr>
              <w:widowControl w:val="0"/>
              <w:spacing w:before="40" w:after="40"/>
              <w:jc w:val="center"/>
              <w:rPr>
                <w:sz w:val="18"/>
                <w:szCs w:val="18"/>
              </w:rPr>
            </w:pPr>
            <w:r w:rsidRPr="0065074D">
              <w:rPr>
                <w:sz w:val="18"/>
                <w:szCs w:val="18"/>
              </w:rPr>
              <w:t>A</w:t>
            </w:r>
          </w:p>
        </w:tc>
        <w:tc>
          <w:tcPr>
            <w:tcW w:w="1871" w:type="dxa"/>
            <w:shd w:val="clear" w:color="auto" w:fill="auto"/>
            <w:vAlign w:val="center"/>
          </w:tcPr>
          <w:p w14:paraId="60E97BD4" w14:textId="286A2909" w:rsidR="005C007C" w:rsidRPr="0065074D" w:rsidRDefault="00F33026" w:rsidP="00A4787D">
            <w:pPr>
              <w:widowControl w:val="0"/>
              <w:spacing w:before="40" w:after="40"/>
              <w:jc w:val="center"/>
              <w:rPr>
                <w:sz w:val="18"/>
                <w:szCs w:val="18"/>
              </w:rPr>
            </w:pPr>
            <w:r w:rsidRPr="0065074D">
              <w:rPr>
                <w:sz w:val="18"/>
                <w:szCs w:val="18"/>
              </w:rPr>
              <w:t>Do 4 hodin</w:t>
            </w:r>
          </w:p>
        </w:tc>
        <w:tc>
          <w:tcPr>
            <w:tcW w:w="2552" w:type="dxa"/>
            <w:shd w:val="clear" w:color="auto" w:fill="auto"/>
            <w:vAlign w:val="center"/>
          </w:tcPr>
          <w:p w14:paraId="78406FF2" w14:textId="39404BD3" w:rsidR="005C007C" w:rsidRPr="0065074D" w:rsidRDefault="00F33026" w:rsidP="00A4787D">
            <w:pPr>
              <w:widowControl w:val="0"/>
              <w:spacing w:before="40" w:after="40"/>
              <w:jc w:val="center"/>
              <w:rPr>
                <w:sz w:val="18"/>
                <w:szCs w:val="18"/>
              </w:rPr>
            </w:pPr>
            <w:r w:rsidRPr="0065074D">
              <w:rPr>
                <w:sz w:val="18"/>
                <w:szCs w:val="18"/>
              </w:rPr>
              <w:t>Do 1 pracovního dne</w:t>
            </w:r>
          </w:p>
        </w:tc>
      </w:tr>
      <w:tr w:rsidR="00C62744" w:rsidRPr="0043001E" w14:paraId="40FFC04A" w14:textId="77777777" w:rsidTr="00A4787D">
        <w:tc>
          <w:tcPr>
            <w:tcW w:w="1247" w:type="dxa"/>
            <w:shd w:val="clear" w:color="auto" w:fill="auto"/>
            <w:vAlign w:val="center"/>
          </w:tcPr>
          <w:p w14:paraId="16579127" w14:textId="70BE15EF" w:rsidR="005C007C" w:rsidRPr="00D857A2" w:rsidRDefault="00900B2F" w:rsidP="00A4787D">
            <w:pPr>
              <w:widowControl w:val="0"/>
              <w:spacing w:before="40" w:after="40"/>
              <w:jc w:val="center"/>
              <w:rPr>
                <w:sz w:val="18"/>
                <w:szCs w:val="18"/>
              </w:rPr>
            </w:pPr>
            <w:r w:rsidRPr="00D857A2">
              <w:rPr>
                <w:sz w:val="18"/>
                <w:szCs w:val="18"/>
              </w:rPr>
              <w:t>24x7</w:t>
            </w:r>
          </w:p>
        </w:tc>
        <w:tc>
          <w:tcPr>
            <w:tcW w:w="1134" w:type="dxa"/>
            <w:shd w:val="clear" w:color="auto" w:fill="auto"/>
            <w:vAlign w:val="center"/>
          </w:tcPr>
          <w:p w14:paraId="38684502" w14:textId="6B10F678" w:rsidR="005C007C" w:rsidRPr="0065074D" w:rsidRDefault="001D09F2" w:rsidP="00A4787D">
            <w:pPr>
              <w:widowControl w:val="0"/>
              <w:spacing w:before="40" w:after="40"/>
              <w:jc w:val="center"/>
              <w:rPr>
                <w:sz w:val="18"/>
                <w:szCs w:val="18"/>
              </w:rPr>
            </w:pPr>
            <w:r w:rsidRPr="0065074D">
              <w:rPr>
                <w:sz w:val="18"/>
                <w:szCs w:val="18"/>
              </w:rPr>
              <w:t>10x5</w:t>
            </w:r>
          </w:p>
        </w:tc>
        <w:tc>
          <w:tcPr>
            <w:tcW w:w="1134" w:type="dxa"/>
            <w:shd w:val="clear" w:color="auto" w:fill="auto"/>
            <w:vAlign w:val="center"/>
          </w:tcPr>
          <w:p w14:paraId="132C2E47" w14:textId="77777777" w:rsidR="005C007C" w:rsidRPr="0065074D" w:rsidRDefault="00C62744" w:rsidP="00A4787D">
            <w:pPr>
              <w:widowControl w:val="0"/>
              <w:spacing w:before="40" w:after="40"/>
              <w:jc w:val="center"/>
              <w:rPr>
                <w:sz w:val="18"/>
                <w:szCs w:val="18"/>
              </w:rPr>
            </w:pPr>
            <w:r w:rsidRPr="0065074D">
              <w:rPr>
                <w:sz w:val="18"/>
                <w:szCs w:val="18"/>
              </w:rPr>
              <w:t>B</w:t>
            </w:r>
          </w:p>
        </w:tc>
        <w:tc>
          <w:tcPr>
            <w:tcW w:w="1871" w:type="dxa"/>
            <w:shd w:val="clear" w:color="auto" w:fill="auto"/>
            <w:vAlign w:val="center"/>
          </w:tcPr>
          <w:p w14:paraId="20F81763" w14:textId="445E10B5" w:rsidR="005C007C" w:rsidRPr="0065074D" w:rsidRDefault="00900B2F" w:rsidP="00A4787D">
            <w:pPr>
              <w:widowControl w:val="0"/>
              <w:spacing w:before="40" w:after="40"/>
              <w:jc w:val="center"/>
              <w:rPr>
                <w:sz w:val="18"/>
                <w:szCs w:val="18"/>
              </w:rPr>
            </w:pPr>
            <w:r w:rsidRPr="0065074D">
              <w:rPr>
                <w:sz w:val="18"/>
                <w:szCs w:val="18"/>
              </w:rPr>
              <w:t xml:space="preserve">Do </w:t>
            </w:r>
            <w:r w:rsidR="00C26C12" w:rsidRPr="0065074D">
              <w:rPr>
                <w:sz w:val="18"/>
                <w:szCs w:val="18"/>
              </w:rPr>
              <w:t xml:space="preserve">12 </w:t>
            </w:r>
            <w:r w:rsidR="0028265C" w:rsidRPr="0065074D">
              <w:rPr>
                <w:sz w:val="18"/>
                <w:szCs w:val="18"/>
              </w:rPr>
              <w:t>hodin</w:t>
            </w:r>
          </w:p>
        </w:tc>
        <w:tc>
          <w:tcPr>
            <w:tcW w:w="2552" w:type="dxa"/>
            <w:shd w:val="clear" w:color="auto" w:fill="auto"/>
            <w:vAlign w:val="center"/>
          </w:tcPr>
          <w:p w14:paraId="68A5F047" w14:textId="224823BD" w:rsidR="005C007C" w:rsidRPr="0065074D" w:rsidRDefault="00F33026" w:rsidP="00A4787D">
            <w:pPr>
              <w:widowControl w:val="0"/>
              <w:spacing w:before="40" w:after="40"/>
              <w:jc w:val="center"/>
              <w:rPr>
                <w:sz w:val="18"/>
                <w:szCs w:val="18"/>
              </w:rPr>
            </w:pPr>
            <w:r w:rsidRPr="0065074D">
              <w:rPr>
                <w:sz w:val="18"/>
                <w:szCs w:val="18"/>
              </w:rPr>
              <w:t>Do 2 pracovních dnů</w:t>
            </w:r>
          </w:p>
        </w:tc>
      </w:tr>
      <w:tr w:rsidR="007410B4" w:rsidRPr="0043001E" w14:paraId="0B3DA5A6" w14:textId="77777777" w:rsidTr="00150D3D">
        <w:tc>
          <w:tcPr>
            <w:tcW w:w="1247" w:type="dxa"/>
            <w:shd w:val="clear" w:color="auto" w:fill="auto"/>
            <w:vAlign w:val="center"/>
          </w:tcPr>
          <w:p w14:paraId="44471B56" w14:textId="77777777" w:rsidR="007410B4" w:rsidRPr="00D857A2" w:rsidRDefault="007410B4" w:rsidP="00150D3D">
            <w:pPr>
              <w:widowControl w:val="0"/>
              <w:spacing w:before="40" w:after="40"/>
              <w:jc w:val="center"/>
              <w:rPr>
                <w:sz w:val="18"/>
                <w:szCs w:val="18"/>
              </w:rPr>
            </w:pPr>
            <w:r w:rsidRPr="00D857A2">
              <w:rPr>
                <w:sz w:val="18"/>
                <w:szCs w:val="18"/>
              </w:rPr>
              <w:t>24x7</w:t>
            </w:r>
          </w:p>
        </w:tc>
        <w:tc>
          <w:tcPr>
            <w:tcW w:w="1134" w:type="dxa"/>
            <w:shd w:val="clear" w:color="auto" w:fill="auto"/>
            <w:vAlign w:val="center"/>
          </w:tcPr>
          <w:p w14:paraId="76F094FF" w14:textId="77777777" w:rsidR="007410B4" w:rsidRPr="0065074D" w:rsidRDefault="007410B4" w:rsidP="00150D3D">
            <w:pPr>
              <w:widowControl w:val="0"/>
              <w:spacing w:before="40" w:after="40"/>
              <w:jc w:val="center"/>
              <w:rPr>
                <w:sz w:val="18"/>
                <w:szCs w:val="18"/>
              </w:rPr>
            </w:pPr>
            <w:r w:rsidRPr="0065074D">
              <w:rPr>
                <w:sz w:val="18"/>
                <w:szCs w:val="18"/>
              </w:rPr>
              <w:t>8x5</w:t>
            </w:r>
          </w:p>
        </w:tc>
        <w:tc>
          <w:tcPr>
            <w:tcW w:w="1134" w:type="dxa"/>
            <w:shd w:val="clear" w:color="auto" w:fill="auto"/>
            <w:vAlign w:val="center"/>
          </w:tcPr>
          <w:p w14:paraId="0690E3EA" w14:textId="57087A84" w:rsidR="007410B4" w:rsidRPr="0065074D" w:rsidRDefault="007410B4" w:rsidP="00150D3D">
            <w:pPr>
              <w:widowControl w:val="0"/>
              <w:spacing w:before="40" w:after="40"/>
              <w:jc w:val="center"/>
              <w:rPr>
                <w:sz w:val="18"/>
                <w:szCs w:val="18"/>
              </w:rPr>
            </w:pPr>
            <w:r w:rsidRPr="0065074D">
              <w:rPr>
                <w:sz w:val="18"/>
                <w:szCs w:val="18"/>
              </w:rPr>
              <w:t>C1</w:t>
            </w:r>
          </w:p>
        </w:tc>
        <w:tc>
          <w:tcPr>
            <w:tcW w:w="1871" w:type="dxa"/>
            <w:shd w:val="clear" w:color="auto" w:fill="auto"/>
            <w:vAlign w:val="center"/>
          </w:tcPr>
          <w:p w14:paraId="7F84436C" w14:textId="77777777" w:rsidR="007410B4" w:rsidRPr="0065074D" w:rsidRDefault="007410B4" w:rsidP="00150D3D">
            <w:pPr>
              <w:widowControl w:val="0"/>
              <w:spacing w:before="40" w:after="40"/>
              <w:jc w:val="center"/>
              <w:rPr>
                <w:sz w:val="18"/>
                <w:szCs w:val="18"/>
              </w:rPr>
            </w:pPr>
            <w:r w:rsidRPr="0065074D">
              <w:rPr>
                <w:sz w:val="18"/>
                <w:szCs w:val="18"/>
              </w:rPr>
              <w:t>Do 1 pracovního dne</w:t>
            </w:r>
          </w:p>
        </w:tc>
        <w:tc>
          <w:tcPr>
            <w:tcW w:w="2552" w:type="dxa"/>
            <w:shd w:val="clear" w:color="auto" w:fill="auto"/>
            <w:vAlign w:val="center"/>
          </w:tcPr>
          <w:p w14:paraId="101B8803" w14:textId="77777777" w:rsidR="007410B4" w:rsidRPr="0065074D" w:rsidRDefault="007410B4" w:rsidP="00150D3D">
            <w:pPr>
              <w:widowControl w:val="0"/>
              <w:spacing w:before="40" w:after="40"/>
              <w:jc w:val="center"/>
              <w:rPr>
                <w:sz w:val="18"/>
                <w:szCs w:val="18"/>
              </w:rPr>
            </w:pPr>
            <w:r w:rsidRPr="0065074D">
              <w:rPr>
                <w:sz w:val="18"/>
                <w:szCs w:val="18"/>
              </w:rPr>
              <w:t>Do 10 pracovních dnů</w:t>
            </w:r>
          </w:p>
        </w:tc>
      </w:tr>
      <w:tr w:rsidR="00C62744" w:rsidRPr="0043001E" w14:paraId="46378387" w14:textId="77777777" w:rsidTr="00A4787D">
        <w:tc>
          <w:tcPr>
            <w:tcW w:w="1247" w:type="dxa"/>
            <w:shd w:val="clear" w:color="auto" w:fill="auto"/>
            <w:vAlign w:val="center"/>
          </w:tcPr>
          <w:p w14:paraId="2E80B153" w14:textId="40DCE4E0" w:rsidR="005C007C" w:rsidRPr="00D857A2" w:rsidRDefault="00900B2F" w:rsidP="00A4787D">
            <w:pPr>
              <w:widowControl w:val="0"/>
              <w:spacing w:before="40" w:after="40"/>
              <w:jc w:val="center"/>
              <w:rPr>
                <w:sz w:val="18"/>
                <w:szCs w:val="18"/>
              </w:rPr>
            </w:pPr>
            <w:r w:rsidRPr="00D857A2">
              <w:rPr>
                <w:sz w:val="18"/>
                <w:szCs w:val="18"/>
              </w:rPr>
              <w:t>24x7</w:t>
            </w:r>
          </w:p>
        </w:tc>
        <w:tc>
          <w:tcPr>
            <w:tcW w:w="1134" w:type="dxa"/>
            <w:shd w:val="clear" w:color="auto" w:fill="auto"/>
            <w:vAlign w:val="center"/>
          </w:tcPr>
          <w:p w14:paraId="1A1F79D9" w14:textId="1BD52F9B" w:rsidR="005C007C" w:rsidRPr="0065074D" w:rsidRDefault="0043001E" w:rsidP="00A4787D">
            <w:pPr>
              <w:widowControl w:val="0"/>
              <w:spacing w:before="40" w:after="40"/>
              <w:jc w:val="center"/>
              <w:rPr>
                <w:sz w:val="18"/>
                <w:szCs w:val="18"/>
              </w:rPr>
            </w:pPr>
            <w:r w:rsidRPr="0065074D">
              <w:rPr>
                <w:sz w:val="18"/>
                <w:szCs w:val="18"/>
              </w:rPr>
              <w:t>8x5</w:t>
            </w:r>
          </w:p>
        </w:tc>
        <w:tc>
          <w:tcPr>
            <w:tcW w:w="1134" w:type="dxa"/>
            <w:shd w:val="clear" w:color="auto" w:fill="auto"/>
            <w:vAlign w:val="center"/>
          </w:tcPr>
          <w:p w14:paraId="44923241" w14:textId="7B50F00B" w:rsidR="005C007C" w:rsidRPr="0065074D" w:rsidRDefault="00C62744" w:rsidP="00A4787D">
            <w:pPr>
              <w:widowControl w:val="0"/>
              <w:spacing w:before="40" w:after="40"/>
              <w:jc w:val="center"/>
              <w:rPr>
                <w:sz w:val="18"/>
                <w:szCs w:val="18"/>
              </w:rPr>
            </w:pPr>
            <w:r w:rsidRPr="0065074D">
              <w:rPr>
                <w:sz w:val="18"/>
                <w:szCs w:val="18"/>
              </w:rPr>
              <w:t>C</w:t>
            </w:r>
            <w:r w:rsidR="007410B4" w:rsidRPr="0065074D">
              <w:rPr>
                <w:sz w:val="18"/>
                <w:szCs w:val="18"/>
              </w:rPr>
              <w:t>2</w:t>
            </w:r>
          </w:p>
        </w:tc>
        <w:tc>
          <w:tcPr>
            <w:tcW w:w="1871" w:type="dxa"/>
            <w:shd w:val="clear" w:color="auto" w:fill="auto"/>
            <w:vAlign w:val="center"/>
          </w:tcPr>
          <w:p w14:paraId="379EB8D6" w14:textId="22B0A897" w:rsidR="005C007C" w:rsidRPr="0065074D" w:rsidRDefault="007410B4" w:rsidP="00A4787D">
            <w:pPr>
              <w:widowControl w:val="0"/>
              <w:spacing w:before="40" w:after="40"/>
              <w:jc w:val="center"/>
              <w:rPr>
                <w:sz w:val="18"/>
                <w:szCs w:val="18"/>
              </w:rPr>
            </w:pPr>
            <w:r w:rsidRPr="0065074D">
              <w:rPr>
                <w:sz w:val="18"/>
                <w:szCs w:val="18"/>
              </w:rPr>
              <w:t>Do 3 pracovních dnů</w:t>
            </w:r>
          </w:p>
        </w:tc>
        <w:tc>
          <w:tcPr>
            <w:tcW w:w="2552" w:type="dxa"/>
            <w:shd w:val="clear" w:color="auto" w:fill="auto"/>
            <w:vAlign w:val="center"/>
          </w:tcPr>
          <w:p w14:paraId="5F25BFAF" w14:textId="6F2E9218" w:rsidR="005C007C" w:rsidRPr="0065074D" w:rsidRDefault="007410B4" w:rsidP="00A4787D">
            <w:pPr>
              <w:widowControl w:val="0"/>
              <w:spacing w:before="40" w:after="40"/>
              <w:jc w:val="center"/>
              <w:rPr>
                <w:sz w:val="18"/>
                <w:szCs w:val="18"/>
              </w:rPr>
            </w:pPr>
            <w:r w:rsidRPr="0065074D">
              <w:rPr>
                <w:sz w:val="18"/>
                <w:szCs w:val="18"/>
              </w:rPr>
              <w:t xml:space="preserve">Do instalace (aktualizace) další verze produktu </w:t>
            </w:r>
            <w:r w:rsidR="00E976D2" w:rsidRPr="0065074D">
              <w:rPr>
                <w:sz w:val="18"/>
                <w:szCs w:val="18"/>
              </w:rPr>
              <w:t>– v případě výzvy Objednatele do 6 měsíců od výzvy</w:t>
            </w:r>
          </w:p>
        </w:tc>
      </w:tr>
      <w:tr w:rsidR="00C62744" w:rsidRPr="0043001E" w14:paraId="37B513A1" w14:textId="77777777" w:rsidTr="00A4787D">
        <w:tc>
          <w:tcPr>
            <w:tcW w:w="1247" w:type="dxa"/>
            <w:shd w:val="clear" w:color="auto" w:fill="auto"/>
            <w:vAlign w:val="center"/>
          </w:tcPr>
          <w:p w14:paraId="5ABD9B8C" w14:textId="796F36FD" w:rsidR="005C007C" w:rsidRPr="00D857A2" w:rsidRDefault="00900B2F" w:rsidP="00A4787D">
            <w:pPr>
              <w:widowControl w:val="0"/>
              <w:spacing w:before="40" w:after="40"/>
              <w:jc w:val="center"/>
              <w:rPr>
                <w:sz w:val="18"/>
                <w:szCs w:val="18"/>
              </w:rPr>
            </w:pPr>
            <w:r w:rsidRPr="00D857A2">
              <w:rPr>
                <w:sz w:val="18"/>
                <w:szCs w:val="18"/>
              </w:rPr>
              <w:t>24x7</w:t>
            </w:r>
          </w:p>
        </w:tc>
        <w:tc>
          <w:tcPr>
            <w:tcW w:w="1134" w:type="dxa"/>
            <w:shd w:val="clear" w:color="auto" w:fill="auto"/>
            <w:vAlign w:val="center"/>
          </w:tcPr>
          <w:p w14:paraId="37052AF8" w14:textId="77777777" w:rsidR="005C007C" w:rsidRPr="0065074D" w:rsidRDefault="005C007C" w:rsidP="00A4787D">
            <w:pPr>
              <w:widowControl w:val="0"/>
              <w:spacing w:before="40" w:after="40"/>
              <w:jc w:val="center"/>
              <w:rPr>
                <w:sz w:val="18"/>
                <w:szCs w:val="18"/>
              </w:rPr>
            </w:pPr>
            <w:r w:rsidRPr="0065074D">
              <w:rPr>
                <w:sz w:val="18"/>
                <w:szCs w:val="18"/>
              </w:rPr>
              <w:t>8x5</w:t>
            </w:r>
          </w:p>
        </w:tc>
        <w:tc>
          <w:tcPr>
            <w:tcW w:w="1134" w:type="dxa"/>
            <w:shd w:val="clear" w:color="auto" w:fill="auto"/>
            <w:vAlign w:val="center"/>
          </w:tcPr>
          <w:p w14:paraId="5C4E2F27" w14:textId="77777777" w:rsidR="005C007C" w:rsidRPr="0065074D" w:rsidRDefault="00C62744" w:rsidP="00A4787D">
            <w:pPr>
              <w:widowControl w:val="0"/>
              <w:spacing w:before="40" w:after="40"/>
              <w:jc w:val="center"/>
              <w:rPr>
                <w:sz w:val="18"/>
                <w:szCs w:val="18"/>
              </w:rPr>
            </w:pPr>
            <w:r w:rsidRPr="0065074D">
              <w:rPr>
                <w:sz w:val="18"/>
                <w:szCs w:val="18"/>
              </w:rPr>
              <w:t>D</w:t>
            </w:r>
          </w:p>
        </w:tc>
        <w:tc>
          <w:tcPr>
            <w:tcW w:w="1871" w:type="dxa"/>
            <w:shd w:val="clear" w:color="auto" w:fill="auto"/>
            <w:vAlign w:val="center"/>
          </w:tcPr>
          <w:p w14:paraId="3E73DAD0" w14:textId="5F010060" w:rsidR="005C007C" w:rsidRPr="0065074D" w:rsidRDefault="00900B2F" w:rsidP="00A4787D">
            <w:pPr>
              <w:widowControl w:val="0"/>
              <w:spacing w:before="40" w:after="40"/>
              <w:jc w:val="center"/>
              <w:rPr>
                <w:sz w:val="18"/>
                <w:szCs w:val="18"/>
              </w:rPr>
            </w:pPr>
            <w:r w:rsidRPr="0065074D">
              <w:rPr>
                <w:sz w:val="18"/>
                <w:szCs w:val="18"/>
              </w:rPr>
              <w:t>Do 3 pracovních dnů</w:t>
            </w:r>
          </w:p>
        </w:tc>
        <w:tc>
          <w:tcPr>
            <w:tcW w:w="2552" w:type="dxa"/>
            <w:shd w:val="clear" w:color="auto" w:fill="auto"/>
            <w:vAlign w:val="center"/>
          </w:tcPr>
          <w:p w14:paraId="7D9E29C3" w14:textId="448FC095" w:rsidR="005C007C" w:rsidRPr="0065074D" w:rsidRDefault="00F33026" w:rsidP="00A4787D">
            <w:pPr>
              <w:widowControl w:val="0"/>
              <w:spacing w:before="40" w:after="40"/>
              <w:jc w:val="center"/>
              <w:rPr>
                <w:sz w:val="18"/>
                <w:szCs w:val="18"/>
              </w:rPr>
            </w:pPr>
            <w:r w:rsidRPr="0065074D">
              <w:rPr>
                <w:sz w:val="18"/>
                <w:szCs w:val="18"/>
              </w:rPr>
              <w:t>BE (</w:t>
            </w:r>
            <w:proofErr w:type="spellStart"/>
            <w:r w:rsidRPr="0065074D">
              <w:rPr>
                <w:sz w:val="18"/>
                <w:szCs w:val="18"/>
              </w:rPr>
              <w:t>best</w:t>
            </w:r>
            <w:proofErr w:type="spellEnd"/>
            <w:r w:rsidRPr="0065074D">
              <w:rPr>
                <w:sz w:val="18"/>
                <w:szCs w:val="18"/>
              </w:rPr>
              <w:t xml:space="preserve"> </w:t>
            </w:r>
            <w:proofErr w:type="spellStart"/>
            <w:r w:rsidRPr="0065074D">
              <w:rPr>
                <w:sz w:val="18"/>
                <w:szCs w:val="18"/>
              </w:rPr>
              <w:t>effort</w:t>
            </w:r>
            <w:proofErr w:type="spellEnd"/>
            <w:r w:rsidRPr="0065074D">
              <w:rPr>
                <w:sz w:val="18"/>
                <w:szCs w:val="18"/>
              </w:rPr>
              <w:t>)</w:t>
            </w:r>
          </w:p>
        </w:tc>
      </w:tr>
    </w:tbl>
    <w:p w14:paraId="570E24FF" w14:textId="77777777" w:rsidR="00C62744" w:rsidRDefault="00C62744" w:rsidP="00CC37E1">
      <w:pPr>
        <w:pStyle w:val="Odstavecseseznamem"/>
        <w:widowControl w:val="0"/>
        <w:numPr>
          <w:ilvl w:val="1"/>
          <w:numId w:val="2"/>
        </w:numPr>
      </w:pPr>
      <w:r>
        <w:t>klasifikace závad:</w:t>
      </w:r>
    </w:p>
    <w:p w14:paraId="1F30354B" w14:textId="1B0B6922" w:rsidR="00703D70" w:rsidRPr="0065074D" w:rsidRDefault="00703D70" w:rsidP="00CC37E1">
      <w:pPr>
        <w:pStyle w:val="Odstavecseseznamem"/>
        <w:widowControl w:val="0"/>
        <w:numPr>
          <w:ilvl w:val="2"/>
          <w:numId w:val="2"/>
        </w:numPr>
      </w:pPr>
      <w:r>
        <w:t>I</w:t>
      </w:r>
      <w:r w:rsidR="00C62744" w:rsidRPr="00C62744">
        <w:t>ncident / vada kategorie A</w:t>
      </w:r>
      <w:r>
        <w:t xml:space="preserve"> (havárie – přerušení provozu)</w:t>
      </w:r>
      <w:r w:rsidR="00C62744">
        <w:t xml:space="preserve">: </w:t>
      </w:r>
      <w:bookmarkStart w:id="6" w:name="_Hlk168180035"/>
      <w:r w:rsidR="00E45812">
        <w:t>v</w:t>
      </w:r>
      <w:r w:rsidR="00E45812" w:rsidRPr="00E45812">
        <w:t>ady zabraňující provozu</w:t>
      </w:r>
      <w:r w:rsidR="00E45812">
        <w:t xml:space="preserve"> – systém jako celek </w:t>
      </w:r>
      <w:r w:rsidR="00E45812" w:rsidRPr="00E45812">
        <w:t xml:space="preserve">není použitelný ve svých základních funkcích </w:t>
      </w:r>
      <w:r w:rsidR="00E45812">
        <w:t>pro</w:t>
      </w:r>
      <w:r w:rsidR="007C5925">
        <w:t> </w:t>
      </w:r>
      <w:r w:rsidR="00E45812" w:rsidRPr="0065074D">
        <w:t>všechny nebo většinu uživatelů nebo se vyskytuje funkční závada znemožňující činnost systému. Tento stav může ohrozit běžný provoz Objednatele a nelze jej dočasně řešit náhradním opatřením.</w:t>
      </w:r>
      <w:bookmarkEnd w:id="6"/>
      <w:r w:rsidR="00F33026" w:rsidRPr="0065074D">
        <w:t xml:space="preserve"> Incident / vadu této kategorie je třeba vždy hlásit i telefonicky dodavateli.</w:t>
      </w:r>
    </w:p>
    <w:p w14:paraId="098FDF0F" w14:textId="18ECEA21" w:rsidR="0028265C" w:rsidRPr="0065074D" w:rsidRDefault="00703D70" w:rsidP="00CC37E1">
      <w:pPr>
        <w:pStyle w:val="Odstavecseseznamem"/>
        <w:widowControl w:val="0"/>
        <w:numPr>
          <w:ilvl w:val="2"/>
          <w:numId w:val="2"/>
        </w:numPr>
      </w:pPr>
      <w:r w:rsidRPr="0065074D">
        <w:t>I</w:t>
      </w:r>
      <w:r w:rsidR="0028265C" w:rsidRPr="0065074D">
        <w:t xml:space="preserve">ncident / vada kategorie </w:t>
      </w:r>
      <w:r w:rsidR="00A048F0" w:rsidRPr="0065074D">
        <w:t>B</w:t>
      </w:r>
      <w:r w:rsidRPr="0065074D">
        <w:t xml:space="preserve"> (významná závada – významné omezení provozu</w:t>
      </w:r>
      <w:r w:rsidR="00E45812" w:rsidRPr="0065074D">
        <w:t>)</w:t>
      </w:r>
      <w:r w:rsidR="0028265C" w:rsidRPr="0065074D">
        <w:t xml:space="preserve">: </w:t>
      </w:r>
      <w:r w:rsidR="00E45812" w:rsidRPr="0065074D">
        <w:t>vady omezující provoz –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náhradními opatřeními.</w:t>
      </w:r>
    </w:p>
    <w:p w14:paraId="28E6B270" w14:textId="67F90962" w:rsidR="007410B4" w:rsidRPr="00D857A2" w:rsidRDefault="007410B4" w:rsidP="00CC37E1">
      <w:pPr>
        <w:pStyle w:val="Odstavecseseznamem"/>
        <w:widowControl w:val="0"/>
        <w:numPr>
          <w:ilvl w:val="2"/>
          <w:numId w:val="2"/>
        </w:numPr>
      </w:pPr>
      <w:r w:rsidRPr="007410B4">
        <w:t>Incident / vada kategorie C1 (závada / chyba – méně závažné omezení provozu): vady, které svým charakterem nespadají do kategorie A, kategorie B</w:t>
      </w:r>
      <w:r w:rsidR="00F33026">
        <w:t>,</w:t>
      </w:r>
      <w:r w:rsidRPr="007410B4">
        <w:t xml:space="preserve"> tzn. drobné vady s minimálním dopadem na funkcionality či funkčnost díla a činnosti </w:t>
      </w:r>
      <w:r w:rsidRPr="00D857A2">
        <w:t>Objednatele, které neomezují provoz ani činnosti Objednatele a </w:t>
      </w:r>
      <w:r w:rsidRPr="00D857A2">
        <w:rPr>
          <w:u w:val="single"/>
        </w:rPr>
        <w:t>nesouvisejí</w:t>
      </w:r>
      <w:r w:rsidRPr="00D857A2">
        <w:t xml:space="preserve"> s programovou úpravou </w:t>
      </w:r>
      <w:r w:rsidR="00C038D6" w:rsidRPr="00D857A2">
        <w:t xml:space="preserve">kódu </w:t>
      </w:r>
      <w:r w:rsidRPr="00D857A2">
        <w:t>informačního systému. Typicky se jedná o řešení drobných oprav v nastavení a konfiguraci systému</w:t>
      </w:r>
      <w:r w:rsidR="00F33026" w:rsidRPr="00D857A2">
        <w:t>,</w:t>
      </w:r>
      <w:r w:rsidRPr="00D857A2">
        <w:t xml:space="preserve"> např. v úpravě dodaného workflow, opravě na míru dodaného řešení, pokročilého administrátorského nastavení</w:t>
      </w:r>
      <w:r w:rsidR="00C038D6" w:rsidRPr="00D857A2">
        <w:t xml:space="preserve"> apod</w:t>
      </w:r>
      <w:r w:rsidRPr="00D857A2">
        <w:t>.</w:t>
      </w:r>
    </w:p>
    <w:p w14:paraId="6F1984D9" w14:textId="3978FE39" w:rsidR="007410B4" w:rsidRPr="0065074D" w:rsidRDefault="007410B4" w:rsidP="00CC37E1">
      <w:pPr>
        <w:pStyle w:val="Odstavecseseznamem"/>
        <w:widowControl w:val="0"/>
        <w:numPr>
          <w:ilvl w:val="2"/>
          <w:numId w:val="2"/>
        </w:numPr>
      </w:pPr>
      <w:r w:rsidRPr="00D857A2">
        <w:t>Incident / vada kategorie C2 (závada / chyba – méně závažné omezení provozu): vady, které svým charakterem nespadají do kategorie A, kategorie B nebo kategorie C1</w:t>
      </w:r>
      <w:r w:rsidR="00C038D6" w:rsidRPr="00D857A2">
        <w:t>,</w:t>
      </w:r>
      <w:r w:rsidRPr="00D857A2">
        <w:t xml:space="preserve"> tzn. drobné vady s minimálním dopadem na funkcionality či funkčnost </w:t>
      </w:r>
      <w:r w:rsidRPr="0065074D">
        <w:t>díla a činnosti Objednatele, které neomezují provoz ani činnosti Objednatele. Jedná se o vady / opravy, které souvisí s programovou úpravou kódu</w:t>
      </w:r>
      <w:r w:rsidR="00C038D6" w:rsidRPr="0065074D">
        <w:t xml:space="preserve"> informačního systému</w:t>
      </w:r>
      <w:r w:rsidRPr="0065074D">
        <w:t>, a jsou nebo budou zařazeny do vývoje do nových verzí poskytnutého informačního systému</w:t>
      </w:r>
      <w:r w:rsidR="00A639CA" w:rsidRPr="0065074D">
        <w:t xml:space="preserve"> (v případě vydání nové verze do 1 měsíce od zjištění chyby je přípustné chybu opravit až v následující verzi)</w:t>
      </w:r>
      <w:r w:rsidRPr="0065074D">
        <w:t>. V případě písemné výzvy Objednatele je však Poskytovatel povinen takovýto aktualizační balíček s opravou identifikované chyby (nikoliv námětu na rozvoj) nasadit do 6 měsíců od výzvy Objednatele.</w:t>
      </w:r>
    </w:p>
    <w:p w14:paraId="77EC5ADB" w14:textId="30CC042A" w:rsidR="00900B2F" w:rsidRPr="0065074D" w:rsidRDefault="00703D70" w:rsidP="00CC37E1">
      <w:pPr>
        <w:pStyle w:val="Odstavecseseznamem"/>
        <w:widowControl w:val="0"/>
        <w:numPr>
          <w:ilvl w:val="2"/>
          <w:numId w:val="2"/>
        </w:numPr>
      </w:pPr>
      <w:r w:rsidRPr="0065074D">
        <w:t>I</w:t>
      </w:r>
      <w:r w:rsidR="00900B2F" w:rsidRPr="0065074D">
        <w:t xml:space="preserve">ncident / vada kategorie </w:t>
      </w:r>
      <w:r w:rsidR="00A048F0" w:rsidRPr="0065074D">
        <w:t>D</w:t>
      </w:r>
      <w:r w:rsidR="00900B2F" w:rsidRPr="0065074D">
        <w:t xml:space="preserve">: </w:t>
      </w:r>
      <w:r w:rsidR="006C3017" w:rsidRPr="0065074D">
        <w:t xml:space="preserve">jde o vadu způsobenou SW </w:t>
      </w:r>
      <w:r w:rsidR="00E45812" w:rsidRPr="0065074D">
        <w:t xml:space="preserve">nebo HW </w:t>
      </w:r>
      <w:r w:rsidR="006C3017" w:rsidRPr="0065074D">
        <w:t>třetích stran, tj.</w:t>
      </w:r>
      <w:r w:rsidR="007C5925" w:rsidRPr="0065074D">
        <w:t> </w:t>
      </w:r>
      <w:r w:rsidR="006C3017" w:rsidRPr="0065074D">
        <w:t xml:space="preserve">SW </w:t>
      </w:r>
      <w:r w:rsidR="00FC2905" w:rsidRPr="0065074D">
        <w:t xml:space="preserve">nebo HW </w:t>
      </w:r>
      <w:r w:rsidR="006C3017" w:rsidRPr="0065074D">
        <w:t xml:space="preserve">řešením nedodaným </w:t>
      </w:r>
      <w:r w:rsidR="00836966" w:rsidRPr="0065074D">
        <w:t>Poskytovatel</w:t>
      </w:r>
      <w:r w:rsidR="006C3017" w:rsidRPr="0065074D">
        <w:t>em (doba zásahu a opravy může být po dohodě smluvních stran prodloužena v závislosti na povaze vady SW třetích stran)</w:t>
      </w:r>
      <w:r w:rsidR="00E45812" w:rsidRPr="0065074D">
        <w:t xml:space="preserve"> nebo způsobených činností Objednatele, která je v rozporu s běžným účelem a užitím systému</w:t>
      </w:r>
      <w:r w:rsidR="006C3017" w:rsidRPr="0065074D">
        <w:t>.</w:t>
      </w:r>
      <w:r w:rsidR="00EC7FAF" w:rsidRPr="0065074D">
        <w:t xml:space="preserve"> Poskytovatel vynakládá nejlepší úsilí (</w:t>
      </w:r>
      <w:proofErr w:type="spellStart"/>
      <w:r w:rsidR="00EC7FAF" w:rsidRPr="0065074D">
        <w:t>best</w:t>
      </w:r>
      <w:proofErr w:type="spellEnd"/>
      <w:r w:rsidR="00EC7FAF" w:rsidRPr="0065074D">
        <w:t xml:space="preserve"> </w:t>
      </w:r>
      <w:proofErr w:type="spellStart"/>
      <w:r w:rsidR="00EC7FAF" w:rsidRPr="0065074D">
        <w:t>effort</w:t>
      </w:r>
      <w:proofErr w:type="spellEnd"/>
      <w:r w:rsidR="00EC7FAF" w:rsidRPr="0065074D">
        <w:t>) vedoucí k odstranění vady</w:t>
      </w:r>
      <w:r w:rsidR="00A90E18" w:rsidRPr="0065074D">
        <w:t>.</w:t>
      </w:r>
    </w:p>
    <w:p w14:paraId="3EEBFDD3" w14:textId="63E35377" w:rsidR="00F3702A" w:rsidRPr="0065074D" w:rsidRDefault="007E09D4" w:rsidP="00CC37E1">
      <w:pPr>
        <w:pStyle w:val="Odstavecseseznamem"/>
        <w:widowControl w:val="0"/>
        <w:numPr>
          <w:ilvl w:val="2"/>
          <w:numId w:val="2"/>
        </w:numPr>
      </w:pPr>
      <w:r w:rsidRPr="0065074D">
        <w:rPr>
          <w:rFonts w:eastAsia="Calibri"/>
          <w:lang w:eastAsia="en-GB"/>
        </w:rPr>
        <w:lastRenderedPageBreak/>
        <w:t>Klasifikaci závady (kategorii vady) stanovuje vždy Objednatel. Kategorie vady může být na základě návrhu Poskytovatele překlasifikována.</w:t>
      </w:r>
    </w:p>
    <w:p w14:paraId="75DA5D4D" w14:textId="4F1343A1" w:rsidR="00267DF8" w:rsidRPr="0065074D" w:rsidRDefault="00267DF8" w:rsidP="00CC37E1">
      <w:pPr>
        <w:pStyle w:val="Odstavecseseznamem"/>
        <w:widowControl w:val="0"/>
        <w:numPr>
          <w:ilvl w:val="2"/>
          <w:numId w:val="2"/>
        </w:numPr>
      </w:pPr>
      <w:r w:rsidRPr="0065074D">
        <w:t>V případě, že vada bude způsobena nesprávným používáním SWAM (např. v důsledku konfigurace SWAM provedené Objednatelem, která způsobí jeho, i částečnou, nefunkčnost), nebude oprava kryta v rámci Základní provozní podpory, ale prostřednictvím rozvojového požadavku dle odst.  2.2 této Smlouvy.</w:t>
      </w:r>
    </w:p>
    <w:p w14:paraId="43F6A61A" w14:textId="185AA427" w:rsidR="005D09B5" w:rsidRPr="0065074D" w:rsidRDefault="005D09B5" w:rsidP="00CC37E1">
      <w:pPr>
        <w:pStyle w:val="Odstavecseseznamem"/>
        <w:widowControl w:val="0"/>
        <w:numPr>
          <w:ilvl w:val="1"/>
          <w:numId w:val="2"/>
        </w:numPr>
        <w:ind w:left="1434" w:hanging="357"/>
      </w:pPr>
      <w:r w:rsidRPr="0065074D">
        <w:t>klasifikace systém</w:t>
      </w:r>
      <w:r w:rsidR="000834B4" w:rsidRPr="0065074D">
        <w:t>u</w:t>
      </w:r>
      <w:r w:rsidRPr="0065074D">
        <w:t>:</w:t>
      </w:r>
    </w:p>
    <w:p w14:paraId="3EFCCEDB" w14:textId="1B71DD47" w:rsidR="005D09B5" w:rsidRPr="0065074D" w:rsidRDefault="005D09B5" w:rsidP="00CC37E1">
      <w:pPr>
        <w:pStyle w:val="Odstavecseseznamem"/>
        <w:widowControl w:val="0"/>
        <w:numPr>
          <w:ilvl w:val="2"/>
          <w:numId w:val="2"/>
        </w:numPr>
      </w:pPr>
      <w:r w:rsidRPr="0065074D">
        <w:t xml:space="preserve">klasifikace SLA hodnot </w:t>
      </w:r>
      <w:r w:rsidR="00A4787D" w:rsidRPr="0065074D">
        <w:t xml:space="preserve">SWAM </w:t>
      </w:r>
      <w:r w:rsidRPr="0065074D">
        <w:t>může být v průběhu trvání této smlouvy revidována</w:t>
      </w:r>
      <w:r w:rsidR="00900B2F" w:rsidRPr="0065074D">
        <w:t>,</w:t>
      </w:r>
      <w:r w:rsidRPr="0065074D">
        <w:t xml:space="preserve"> </w:t>
      </w:r>
      <w:r w:rsidR="000834B4" w:rsidRPr="0065074D">
        <w:t xml:space="preserve">vždy ale </w:t>
      </w:r>
      <w:r w:rsidRPr="0065074D">
        <w:t>pouze na základě oboustranné dohody smluvních stran;</w:t>
      </w:r>
    </w:p>
    <w:p w14:paraId="50638699" w14:textId="1B4C8DEC" w:rsidR="00C62744" w:rsidRPr="0065074D" w:rsidRDefault="00C62744" w:rsidP="00CC37E1">
      <w:pPr>
        <w:pStyle w:val="Odstavecseseznamem"/>
        <w:widowControl w:val="0"/>
        <w:numPr>
          <w:ilvl w:val="1"/>
          <w:numId w:val="2"/>
        </w:numPr>
      </w:pPr>
      <w:r w:rsidRPr="0065074D">
        <w:t xml:space="preserve">dostupnost služby a příjem </w:t>
      </w:r>
      <w:r w:rsidR="00AA27F2" w:rsidRPr="0065074D">
        <w:t xml:space="preserve">a provádění </w:t>
      </w:r>
      <w:r w:rsidRPr="0065074D">
        <w:t>požadavku:</w:t>
      </w:r>
    </w:p>
    <w:p w14:paraId="73E38397" w14:textId="03CEDF65" w:rsidR="00F768F6" w:rsidRPr="0065074D" w:rsidRDefault="00F768F6" w:rsidP="00CC37E1">
      <w:pPr>
        <w:pStyle w:val="Odstavecseseznamem"/>
        <w:widowControl w:val="0"/>
        <w:numPr>
          <w:ilvl w:val="2"/>
          <w:numId w:val="2"/>
        </w:numPr>
      </w:pPr>
      <w:r w:rsidRPr="0065074D">
        <w:t>dostupnost služby je smluvně dohodnutá doba, po kterou je služba (</w:t>
      </w:r>
      <w:r w:rsidR="001D09F2" w:rsidRPr="0065074D">
        <w:t>možnost zadávat požadavky na podporu prostřednictvím</w:t>
      </w:r>
      <w:r w:rsidR="00623B59" w:rsidRPr="0065074D">
        <w:t> </w:t>
      </w:r>
      <w:r w:rsidRPr="0065074D">
        <w:t>helpdesk) dostupná Objednateli – dostupností 24x7 se rozumí dostupnost služby 24 hodin denně 7 dní v týdnu;</w:t>
      </w:r>
    </w:p>
    <w:p w14:paraId="152F8323" w14:textId="1EC003B4" w:rsidR="00C62744" w:rsidRDefault="00F768F6" w:rsidP="00CC37E1">
      <w:pPr>
        <w:pStyle w:val="Odstavecseseznamem"/>
        <w:widowControl w:val="0"/>
        <w:numPr>
          <w:ilvl w:val="2"/>
          <w:numId w:val="2"/>
        </w:numPr>
      </w:pPr>
      <w:r w:rsidRPr="0065074D">
        <w:t>příjem požadavku (provozní</w:t>
      </w:r>
      <w:r>
        <w:t xml:space="preserve"> doba) je časový interval</w:t>
      </w:r>
      <w:r w:rsidRPr="006E44F8">
        <w:t>, po kter</w:t>
      </w:r>
      <w:r>
        <w:t xml:space="preserve">ý bude poskytovatel přijímat požadavky Objednatele – příjmem </w:t>
      </w:r>
      <w:r w:rsidR="001D09F2">
        <w:t xml:space="preserve">10x5 </w:t>
      </w:r>
      <w:r>
        <w:t xml:space="preserve">se rozumí příjem požadavků </w:t>
      </w:r>
      <w:r w:rsidR="001D09F2">
        <w:t>v pracovní dny od 07:00 do 17:00</w:t>
      </w:r>
      <w:r>
        <w:t>, příjmem 8x5 pak příjem požadavků v pracovní dny od</w:t>
      </w:r>
      <w:r w:rsidR="00623B59">
        <w:t> </w:t>
      </w:r>
      <w:r>
        <w:t>08</w:t>
      </w:r>
      <w:r w:rsidRPr="006E44F8">
        <w:t>:00</w:t>
      </w:r>
      <w:r>
        <w:t xml:space="preserve"> do </w:t>
      </w:r>
      <w:r w:rsidRPr="006E44F8">
        <w:t>16:</w:t>
      </w:r>
      <w:r w:rsidR="001D09F2">
        <w:t>0</w:t>
      </w:r>
      <w:r w:rsidR="001D09F2" w:rsidRPr="006E44F8">
        <w:t>0</w:t>
      </w:r>
      <w:r>
        <w:t>) – stanovené časové rozmezí se p</w:t>
      </w:r>
      <w:r w:rsidRPr="006E44F8">
        <w:t>oužívá při výpočtu dostupnosti</w:t>
      </w:r>
      <w:r>
        <w:t xml:space="preserve"> a je základem pro výpočet doby odezvy a doby odstranění incidentu (d</w:t>
      </w:r>
      <w:r w:rsidRPr="006E44F8">
        <w:t>o této doby se nepočítají předem plánované a nahlášené odstávky</w:t>
      </w:r>
      <w:r>
        <w:t>)</w:t>
      </w:r>
      <w:r w:rsidR="00E45812">
        <w:t>;</w:t>
      </w:r>
    </w:p>
    <w:p w14:paraId="64EF0A01" w14:textId="4F050694" w:rsidR="00F768F6" w:rsidRDefault="00F768F6" w:rsidP="00CC37E1">
      <w:pPr>
        <w:pStyle w:val="Odstavecseseznamem"/>
        <w:widowControl w:val="0"/>
        <w:numPr>
          <w:ilvl w:val="2"/>
          <w:numId w:val="2"/>
        </w:numPr>
      </w:pPr>
      <w:r>
        <w:t xml:space="preserve">čas reakce je časový interval v rámci provozní doby, v němž Poskytovatel </w:t>
      </w:r>
      <w:r w:rsidR="00115C4C">
        <w:t>dle kategorizace, kterou provádí Objednatel</w:t>
      </w:r>
      <w:r w:rsidR="00971552">
        <w:t xml:space="preserve"> </w:t>
      </w:r>
      <w:r>
        <w:t>dle významnosti a naléhavosti</w:t>
      </w:r>
      <w:r w:rsidR="00971552">
        <w:t xml:space="preserve"> incidentu / vady, </w:t>
      </w:r>
      <w:r>
        <w:t>incident / vadu vyřeší, nebo k němu přiřadí specialistu</w:t>
      </w:r>
      <w:r w:rsidR="00971552">
        <w:t>, který se bude věnovat incidentu / vadě do jeho / jejího vyřešení či odstranění incidentu / vady</w:t>
      </w:r>
      <w:r>
        <w:t>;</w:t>
      </w:r>
    </w:p>
    <w:p w14:paraId="09B6C02F" w14:textId="475ADC98" w:rsidR="00F768F6" w:rsidRPr="0065074D" w:rsidRDefault="00F768F6" w:rsidP="00CC37E1">
      <w:pPr>
        <w:pStyle w:val="Odstavecseseznamem"/>
        <w:widowControl w:val="0"/>
        <w:numPr>
          <w:ilvl w:val="2"/>
          <w:numId w:val="2"/>
        </w:numPr>
      </w:pPr>
      <w:r>
        <w:t>doba odstranění incidentu je časový interval, v němž Poskytovatel incident, resp. vadu nejpozději vyřeší</w:t>
      </w:r>
      <w:r w:rsidRPr="00315F88">
        <w:t xml:space="preserve"> (</w:t>
      </w:r>
      <w:r>
        <w:t xml:space="preserve">tzn. je </w:t>
      </w:r>
      <w:r w:rsidRPr="00315F88">
        <w:t>odstraněna primární příčina nebo aplikován „</w:t>
      </w:r>
      <w:proofErr w:type="spellStart"/>
      <w:r w:rsidRPr="0065074D">
        <w:t>workaround</w:t>
      </w:r>
      <w:proofErr w:type="spellEnd"/>
      <w:r w:rsidRPr="0065074D">
        <w:t>“) nebo do které je požadavek realizován a zároveň je o tom Objednatel informován</w:t>
      </w:r>
      <w:r w:rsidR="00E45812" w:rsidRPr="0065074D">
        <w:t>;</w:t>
      </w:r>
    </w:p>
    <w:p w14:paraId="5AC68A3D" w14:textId="6616EB53" w:rsidR="00C62744" w:rsidRPr="0065074D" w:rsidRDefault="00F768F6" w:rsidP="00CC37E1">
      <w:pPr>
        <w:pStyle w:val="Odstavecseseznamem"/>
        <w:widowControl w:val="0"/>
        <w:numPr>
          <w:ilvl w:val="2"/>
          <w:numId w:val="2"/>
        </w:numPr>
      </w:pPr>
      <w:r w:rsidRPr="0065074D">
        <w:t xml:space="preserve">garantovaný </w:t>
      </w:r>
      <w:r w:rsidR="00AA27F2" w:rsidRPr="0065074D">
        <w:t xml:space="preserve">Čas </w:t>
      </w:r>
      <w:r w:rsidRPr="0065074D">
        <w:t xml:space="preserve">reakce </w:t>
      </w:r>
      <w:r w:rsidR="00AA27F2" w:rsidRPr="0065074D">
        <w:t xml:space="preserve">od zadání požadavku a Doba provedení opravy </w:t>
      </w:r>
      <w:r w:rsidR="00C62744" w:rsidRPr="0065074D">
        <w:t xml:space="preserve">se </w:t>
      </w:r>
      <w:r w:rsidR="001D09F2" w:rsidRPr="0065074D">
        <w:t xml:space="preserve">počítá takto: </w:t>
      </w:r>
    </w:p>
    <w:p w14:paraId="696EBB58" w14:textId="7ACFCB5E" w:rsidR="00AA27F2" w:rsidRPr="0065074D" w:rsidRDefault="00AA27F2" w:rsidP="001D09F2">
      <w:pPr>
        <w:pStyle w:val="Odstavecseseznamem"/>
        <w:widowControl w:val="0"/>
        <w:numPr>
          <w:ilvl w:val="3"/>
          <w:numId w:val="2"/>
        </w:numPr>
      </w:pPr>
      <w:r w:rsidRPr="0065074D">
        <w:t>je-li požadovaný čas uveden hodinách, jsou hodiny počítány v období (intervalu) „Příjem požadavků“</w:t>
      </w:r>
      <w:r w:rsidR="00DD4B9C" w:rsidRPr="0065074D">
        <w:t>;</w:t>
      </w:r>
    </w:p>
    <w:p w14:paraId="079EAE72" w14:textId="7D3EB33A" w:rsidR="00AA27F2" w:rsidRPr="0065074D" w:rsidRDefault="00AA27F2" w:rsidP="001D09F2">
      <w:pPr>
        <w:pStyle w:val="Odstavecseseznamem"/>
        <w:widowControl w:val="0"/>
        <w:numPr>
          <w:ilvl w:val="3"/>
          <w:numId w:val="2"/>
        </w:numPr>
      </w:pPr>
      <w:r w:rsidRPr="0065074D">
        <w:t>je-li čas uveden v pracovních dnech, je čas počítán do konce příslušného pracovního dne.</w:t>
      </w:r>
    </w:p>
    <w:p w14:paraId="3867B249" w14:textId="41F8E983" w:rsidR="00EC7FAF" w:rsidRPr="0065074D" w:rsidRDefault="00DD4B9C" w:rsidP="00EC7FAF">
      <w:pPr>
        <w:pStyle w:val="Odstavecseseznamem"/>
        <w:widowControl w:val="0"/>
        <w:numPr>
          <w:ilvl w:val="3"/>
          <w:numId w:val="2"/>
        </w:numPr>
      </w:pPr>
      <w:r w:rsidRPr="0065074D">
        <w:t>Z</w:t>
      </w:r>
      <w:r w:rsidR="00EC7FAF" w:rsidRPr="0065074D">
        <w:t>a vyřešení Incidentů / vad kategorie B a vyšších je považováno i poskytnutí náhradního řešení akceptovatelného Objednatelem, je-li současně založen požadavek na odstranění vady, který bude vyřešen Poskytovatelem vydáním a aplikováním nové či opravné verze SWAM v r</w:t>
      </w:r>
      <w:r w:rsidR="00EC7FAF" w:rsidRPr="0065074D">
        <w:rPr>
          <w:rFonts w:ascii="Aptos" w:hAnsi="Aptos" w:cs="Aptos"/>
        </w:rPr>
        <w:t>á</w:t>
      </w:r>
      <w:r w:rsidR="00EC7FAF" w:rsidRPr="0065074D">
        <w:t>mci p</w:t>
      </w:r>
      <w:r w:rsidR="00EC7FAF" w:rsidRPr="0065074D">
        <w:rPr>
          <w:rFonts w:ascii="Aptos" w:hAnsi="Aptos" w:cs="Aptos"/>
        </w:rPr>
        <w:t>ř</w:t>
      </w:r>
      <w:r w:rsidR="00EC7FAF" w:rsidRPr="0065074D">
        <w:t>edem zn</w:t>
      </w:r>
      <w:r w:rsidR="00EC7FAF" w:rsidRPr="0065074D">
        <w:rPr>
          <w:rFonts w:ascii="Aptos" w:hAnsi="Aptos" w:cs="Aptos"/>
        </w:rPr>
        <w:t>á</w:t>
      </w:r>
      <w:r w:rsidR="00EC7FAF" w:rsidRPr="0065074D">
        <w:t>m</w:t>
      </w:r>
      <w:r w:rsidR="00EC7FAF" w:rsidRPr="0065074D">
        <w:rPr>
          <w:rFonts w:ascii="Aptos" w:hAnsi="Aptos" w:cs="Aptos"/>
        </w:rPr>
        <w:t>ý</w:t>
      </w:r>
      <w:r w:rsidR="00EC7FAF" w:rsidRPr="0065074D">
        <w:t>ch term</w:t>
      </w:r>
      <w:r w:rsidR="00EC7FAF" w:rsidRPr="0065074D">
        <w:rPr>
          <w:rFonts w:ascii="Aptos" w:hAnsi="Aptos" w:cs="Aptos"/>
        </w:rPr>
        <w:t>í</w:t>
      </w:r>
      <w:r w:rsidR="00EC7FAF" w:rsidRPr="0065074D">
        <w:t>n</w:t>
      </w:r>
      <w:r w:rsidR="00EC7FAF" w:rsidRPr="0065074D">
        <w:rPr>
          <w:rFonts w:ascii="Aptos" w:hAnsi="Aptos" w:cs="Aptos"/>
        </w:rPr>
        <w:t>ů</w:t>
      </w:r>
      <w:r w:rsidR="00EC7FAF" w:rsidRPr="0065074D">
        <w:t xml:space="preserve"> </w:t>
      </w:r>
      <w:r w:rsidR="00EC7FAF" w:rsidRPr="0065074D">
        <w:rPr>
          <w:rFonts w:ascii="Aptos" w:hAnsi="Aptos" w:cs="Aptos"/>
        </w:rPr>
        <w:t>č</w:t>
      </w:r>
      <w:r w:rsidR="00EC7FAF" w:rsidRPr="0065074D">
        <w:t>i interval</w:t>
      </w:r>
      <w:r w:rsidR="00EC7FAF" w:rsidRPr="0065074D">
        <w:rPr>
          <w:rFonts w:ascii="Aptos" w:hAnsi="Aptos" w:cs="Aptos"/>
        </w:rPr>
        <w:t>ů</w:t>
      </w:r>
      <w:r w:rsidR="00EC7FAF" w:rsidRPr="0065074D">
        <w:t>.</w:t>
      </w:r>
    </w:p>
    <w:p w14:paraId="661B6B97" w14:textId="6996E3AB" w:rsidR="00A70E94" w:rsidRPr="00A70E94" w:rsidRDefault="00A70E94" w:rsidP="00A90E18">
      <w:pPr>
        <w:pStyle w:val="Odstavecseseznamem"/>
        <w:widowControl w:val="0"/>
        <w:numPr>
          <w:ilvl w:val="1"/>
          <w:numId w:val="2"/>
        </w:numPr>
      </w:pPr>
      <w:r w:rsidRPr="0065074D">
        <w:t xml:space="preserve">Plánované odstávky </w:t>
      </w:r>
      <w:r w:rsidR="00A4787D" w:rsidRPr="0065074D">
        <w:t xml:space="preserve">SWAM nebo jeho částí </w:t>
      </w:r>
      <w:r w:rsidRPr="0065074D">
        <w:t xml:space="preserve">budou prováděny </w:t>
      </w:r>
      <w:r w:rsidR="00740F03" w:rsidRPr="0065074D">
        <w:t>vždy po předchozí vzájemné domluvě smluvních stran</w:t>
      </w:r>
      <w:r w:rsidR="00740F03">
        <w:t xml:space="preserve"> </w:t>
      </w:r>
      <w:r w:rsidRPr="00A70E94">
        <w:t xml:space="preserve">mimo </w:t>
      </w:r>
      <w:r>
        <w:t xml:space="preserve">běžnou (denní) </w:t>
      </w:r>
      <w:r w:rsidRPr="00A70E94">
        <w:t>pracovní dobu, a to přednostně v nočních hodinách.</w:t>
      </w:r>
    </w:p>
    <w:bookmarkEnd w:id="4"/>
    <w:p w14:paraId="5E4CC6DD" w14:textId="6192C9DA" w:rsidR="00463ABD" w:rsidRDefault="003E178F" w:rsidP="007F6199">
      <w:pPr>
        <w:pStyle w:val="Nzev"/>
        <w:keepNext w:val="0"/>
        <w:widowControl w:val="0"/>
        <w:numPr>
          <w:ilvl w:val="1"/>
          <w:numId w:val="6"/>
        </w:numPr>
        <w:ind w:left="567" w:hanging="567"/>
        <w:jc w:val="both"/>
        <w:rPr>
          <w:rStyle w:val="Siln"/>
          <w:b w:val="0"/>
        </w:rPr>
      </w:pPr>
      <w:r w:rsidRPr="00CB30EA">
        <w:rPr>
          <w:rStyle w:val="Siln"/>
          <w:b w:val="0"/>
        </w:rPr>
        <w:t>Poskytovatel se dále zavazuje poskytovat Objednateli na jeho žádost plnění spočívající v</w:t>
      </w:r>
      <w:r w:rsidR="00CB30EA">
        <w:rPr>
          <w:rStyle w:val="Siln"/>
          <w:b w:val="0"/>
        </w:rPr>
        <w:t xml:space="preserve"> poskytnutí kapacit odborných zaměstnanců Poskytovatele pro analýzu, návrh a vývoj rozvojových požadavků Objednatele na </w:t>
      </w:r>
      <w:r w:rsidRPr="00CB30EA">
        <w:rPr>
          <w:rStyle w:val="Siln"/>
          <w:b w:val="0"/>
        </w:rPr>
        <w:t xml:space="preserve">rozvoj řešení </w:t>
      </w:r>
      <w:r w:rsidR="009B4FE3">
        <w:rPr>
          <w:rStyle w:val="Siln"/>
          <w:b w:val="0"/>
        </w:rPr>
        <w:t xml:space="preserve">SWAM </w:t>
      </w:r>
      <w:r w:rsidR="002C0DFE">
        <w:rPr>
          <w:rStyle w:val="Siln"/>
          <w:b w:val="0"/>
        </w:rPr>
        <w:t xml:space="preserve">dodaného podle Smlouvy </w:t>
      </w:r>
      <w:r w:rsidR="00C018EB">
        <w:rPr>
          <w:rStyle w:val="Siln"/>
          <w:b w:val="0"/>
        </w:rPr>
        <w:t>o</w:t>
      </w:r>
      <w:r w:rsidR="002C0DFE">
        <w:rPr>
          <w:rStyle w:val="Siln"/>
          <w:b w:val="0"/>
        </w:rPr>
        <w:t xml:space="preserve"> dílo</w:t>
      </w:r>
      <w:r w:rsidRPr="00CB30EA">
        <w:rPr>
          <w:rStyle w:val="Siln"/>
          <w:b w:val="0"/>
        </w:rPr>
        <w:t>.</w:t>
      </w:r>
      <w:r w:rsidR="00436675" w:rsidRPr="00CB30EA">
        <w:rPr>
          <w:rStyle w:val="Siln"/>
          <w:b w:val="0"/>
        </w:rPr>
        <w:t xml:space="preserve"> </w:t>
      </w:r>
      <w:r w:rsidR="00CC37E1" w:rsidRPr="00CB30EA">
        <w:rPr>
          <w:rStyle w:val="Siln"/>
          <w:b w:val="0"/>
        </w:rPr>
        <w:t xml:space="preserve">Poskytovatel se </w:t>
      </w:r>
      <w:r w:rsidR="00CC37E1">
        <w:rPr>
          <w:rStyle w:val="Siln"/>
          <w:b w:val="0"/>
        </w:rPr>
        <w:t xml:space="preserve">také </w:t>
      </w:r>
      <w:r w:rsidR="00CC37E1" w:rsidRPr="00CB30EA">
        <w:rPr>
          <w:rStyle w:val="Siln"/>
          <w:b w:val="0"/>
        </w:rPr>
        <w:t>zavazuje poskytovat Objednateli na jeho žádost plnění spočívající v</w:t>
      </w:r>
      <w:r w:rsidR="00CC37E1">
        <w:rPr>
          <w:rStyle w:val="Siln"/>
          <w:b w:val="0"/>
        </w:rPr>
        <w:t xml:space="preserve"> poskytnutí kapacit odborných zaměstnanců Poskytovatele pro poskytování odborných konzultací a školení. </w:t>
      </w:r>
      <w:r w:rsidR="00436675" w:rsidRPr="00CB30EA">
        <w:rPr>
          <w:rStyle w:val="Siln"/>
          <w:b w:val="0"/>
        </w:rPr>
        <w:t xml:space="preserve">Objednatel není povinen </w:t>
      </w:r>
      <w:r w:rsidR="00450ABF">
        <w:rPr>
          <w:rStyle w:val="Siln"/>
          <w:b w:val="0"/>
        </w:rPr>
        <w:t xml:space="preserve">toto plnění </w:t>
      </w:r>
      <w:r w:rsidR="00436675" w:rsidRPr="00CB30EA">
        <w:rPr>
          <w:rStyle w:val="Siln"/>
          <w:b w:val="0"/>
        </w:rPr>
        <w:t xml:space="preserve">využít. </w:t>
      </w:r>
      <w:bookmarkStart w:id="7" w:name="_Hlk190984139"/>
      <w:r w:rsidR="00A4787D">
        <w:rPr>
          <w:rStyle w:val="Siln"/>
          <w:b w:val="0"/>
        </w:rPr>
        <w:t xml:space="preserve">Rozsah těchto kapacit </w:t>
      </w:r>
      <w:r w:rsidR="00B5781A">
        <w:rPr>
          <w:rStyle w:val="Siln"/>
          <w:b w:val="0"/>
        </w:rPr>
        <w:t xml:space="preserve">odborných zaměstnanců </w:t>
      </w:r>
      <w:r w:rsidR="00A4787D">
        <w:rPr>
          <w:rStyle w:val="Siln"/>
          <w:b w:val="0"/>
        </w:rPr>
        <w:t>nepřesáhne za kapacity poskytnuté podle Smlouvy o dílo a této Smlouvy v součtu 800 člověkohodin prací.</w:t>
      </w:r>
      <w:bookmarkEnd w:id="7"/>
    </w:p>
    <w:p w14:paraId="4DBB1B54" w14:textId="0953924C" w:rsidR="00463ABD" w:rsidRPr="00463ABD" w:rsidRDefault="00463ABD" w:rsidP="007F6199">
      <w:pPr>
        <w:pStyle w:val="Nzev"/>
        <w:keepNext w:val="0"/>
        <w:widowControl w:val="0"/>
        <w:numPr>
          <w:ilvl w:val="1"/>
          <w:numId w:val="6"/>
        </w:numPr>
        <w:ind w:left="567" w:hanging="567"/>
        <w:jc w:val="both"/>
        <w:rPr>
          <w:b w:val="0"/>
          <w:bCs/>
        </w:rPr>
      </w:pPr>
      <w:r w:rsidRPr="00463ABD">
        <w:rPr>
          <w:b w:val="0"/>
          <w:bCs/>
        </w:rPr>
        <w:t xml:space="preserve">V případě rozvojového požadavku Objednatele </w:t>
      </w:r>
      <w:r w:rsidR="00971552">
        <w:rPr>
          <w:b w:val="0"/>
          <w:bCs/>
        </w:rPr>
        <w:t>dle odst. 2.</w:t>
      </w:r>
      <w:r w:rsidR="0064079C">
        <w:rPr>
          <w:b w:val="0"/>
          <w:bCs/>
        </w:rPr>
        <w:t>2</w:t>
      </w:r>
      <w:r w:rsidR="00971552">
        <w:rPr>
          <w:b w:val="0"/>
          <w:bCs/>
        </w:rPr>
        <w:t xml:space="preserve">. této smlouvy </w:t>
      </w:r>
      <w:r w:rsidRPr="00463ABD">
        <w:rPr>
          <w:b w:val="0"/>
          <w:bCs/>
        </w:rPr>
        <w:t>Poskytovatel do</w:t>
      </w:r>
      <w:r w:rsidR="00312060">
        <w:rPr>
          <w:b w:val="0"/>
          <w:bCs/>
        </w:rPr>
        <w:t> </w:t>
      </w:r>
      <w:r w:rsidR="009B3306">
        <w:rPr>
          <w:b w:val="0"/>
          <w:bCs/>
        </w:rPr>
        <w:t>20</w:t>
      </w:r>
      <w:r w:rsidR="007C5925">
        <w:rPr>
          <w:b w:val="0"/>
          <w:bCs/>
        </w:rPr>
        <w:t> </w:t>
      </w:r>
      <w:r w:rsidRPr="00463ABD">
        <w:rPr>
          <w:b w:val="0"/>
          <w:bCs/>
        </w:rPr>
        <w:t>pracovních dnů</w:t>
      </w:r>
      <w:r w:rsidR="00DD1546" w:rsidRPr="00DD1546">
        <w:rPr>
          <w:rStyle w:val="Siln"/>
          <w:b w:val="0"/>
        </w:rPr>
        <w:t>, pokud se smluvní strany nedohodnou jinak,</w:t>
      </w:r>
      <w:r w:rsidRPr="00463ABD">
        <w:rPr>
          <w:b w:val="0"/>
          <w:bCs/>
        </w:rPr>
        <w:t xml:space="preserve"> zpracuje nabídku řešení </w:t>
      </w:r>
      <w:r>
        <w:rPr>
          <w:b w:val="0"/>
          <w:bCs/>
        </w:rPr>
        <w:lastRenderedPageBreak/>
        <w:t xml:space="preserve">rozvojového </w:t>
      </w:r>
      <w:r w:rsidRPr="00463ABD">
        <w:rPr>
          <w:b w:val="0"/>
          <w:bCs/>
        </w:rPr>
        <w:t>požadavku Objednatele – řešení požadavku bude realizováno po</w:t>
      </w:r>
      <w:r w:rsidR="00623B59">
        <w:rPr>
          <w:b w:val="0"/>
          <w:bCs/>
        </w:rPr>
        <w:t> </w:t>
      </w:r>
      <w:r w:rsidRPr="00463ABD">
        <w:rPr>
          <w:b w:val="0"/>
          <w:bCs/>
        </w:rPr>
        <w:t>dohodě smluvních stran v rozsahu a termínech dle schválené nabídky Poskytovatele</w:t>
      </w:r>
      <w:r>
        <w:rPr>
          <w:b w:val="0"/>
          <w:bCs/>
        </w:rPr>
        <w:t>.</w:t>
      </w:r>
    </w:p>
    <w:p w14:paraId="3E86BC31" w14:textId="131164CC" w:rsidR="003E178F" w:rsidRDefault="003E178F" w:rsidP="007F6199">
      <w:pPr>
        <w:pStyle w:val="Nzev"/>
        <w:keepNext w:val="0"/>
        <w:widowControl w:val="0"/>
        <w:numPr>
          <w:ilvl w:val="1"/>
          <w:numId w:val="6"/>
        </w:numPr>
        <w:ind w:left="567" w:hanging="567"/>
        <w:jc w:val="both"/>
        <w:rPr>
          <w:rStyle w:val="Siln"/>
          <w:b w:val="0"/>
        </w:rPr>
      </w:pPr>
      <w:r>
        <w:rPr>
          <w:rStyle w:val="Siln"/>
          <w:b w:val="0"/>
        </w:rPr>
        <w:t xml:space="preserve">Plnění poskytovaná dle odst. 2.2. a 2.3. této smlouvy mají samostatnou povahu nebo pouze navazují na </w:t>
      </w:r>
      <w:r w:rsidR="00450ABF">
        <w:rPr>
          <w:rStyle w:val="Siln"/>
          <w:b w:val="0"/>
        </w:rPr>
        <w:t xml:space="preserve">služby poskytované podle odst. </w:t>
      </w:r>
      <w:r w:rsidR="00450ABF">
        <w:rPr>
          <w:rStyle w:val="Siln"/>
          <w:b w:val="0"/>
        </w:rPr>
        <w:fldChar w:fldCharType="begin"/>
      </w:r>
      <w:r w:rsidR="00450ABF">
        <w:rPr>
          <w:rStyle w:val="Siln"/>
          <w:b w:val="0"/>
        </w:rPr>
        <w:instrText xml:space="preserve"> REF _Hlk510989249 \r \h </w:instrText>
      </w:r>
      <w:r w:rsidR="00450ABF">
        <w:rPr>
          <w:rStyle w:val="Siln"/>
          <w:b w:val="0"/>
        </w:rPr>
      </w:r>
      <w:r w:rsidR="00450ABF">
        <w:rPr>
          <w:rStyle w:val="Siln"/>
          <w:b w:val="0"/>
        </w:rPr>
        <w:fldChar w:fldCharType="separate"/>
      </w:r>
      <w:r w:rsidR="007B15E0">
        <w:rPr>
          <w:rStyle w:val="Siln"/>
          <w:b w:val="0"/>
        </w:rPr>
        <w:t>2.1</w:t>
      </w:r>
      <w:r w:rsidR="00450ABF">
        <w:rPr>
          <w:rStyle w:val="Siln"/>
          <w:b w:val="0"/>
        </w:rPr>
        <w:fldChar w:fldCharType="end"/>
      </w:r>
      <w:r>
        <w:rPr>
          <w:rStyle w:val="Siln"/>
          <w:b w:val="0"/>
        </w:rPr>
        <w:t xml:space="preserve">.  </w:t>
      </w:r>
    </w:p>
    <w:p w14:paraId="44CB9465" w14:textId="3FF942E8" w:rsidR="003A5D4A" w:rsidRDefault="00836966" w:rsidP="007F6199">
      <w:pPr>
        <w:pStyle w:val="Nzev"/>
        <w:keepNext w:val="0"/>
        <w:widowControl w:val="0"/>
        <w:numPr>
          <w:ilvl w:val="1"/>
          <w:numId w:val="6"/>
        </w:numPr>
        <w:ind w:left="567" w:hanging="567"/>
        <w:jc w:val="both"/>
        <w:rPr>
          <w:rStyle w:val="Siln"/>
          <w:b w:val="0"/>
        </w:rPr>
      </w:pPr>
      <w:r>
        <w:rPr>
          <w:rStyle w:val="Siln"/>
          <w:b w:val="0"/>
        </w:rPr>
        <w:t>Poskytovatel</w:t>
      </w:r>
      <w:r w:rsidR="002056C2" w:rsidRPr="00D54D95">
        <w:rPr>
          <w:rStyle w:val="Siln"/>
          <w:b w:val="0"/>
        </w:rPr>
        <w:t xml:space="preserve"> se zavazuje provést na svůj náklad a na své nebezpečí všechna související plnění a</w:t>
      </w:r>
      <w:r w:rsidR="00623B59">
        <w:rPr>
          <w:rStyle w:val="Siln"/>
          <w:b w:val="0"/>
        </w:rPr>
        <w:t> </w:t>
      </w:r>
      <w:r w:rsidR="002056C2" w:rsidRPr="00D54D95">
        <w:rPr>
          <w:rStyle w:val="Siln"/>
          <w:b w:val="0"/>
        </w:rPr>
        <w:t xml:space="preserve">práce potřebné k včasnému a řádnému </w:t>
      </w:r>
      <w:r w:rsidR="00450ABF">
        <w:rPr>
          <w:rStyle w:val="Siln"/>
          <w:b w:val="0"/>
        </w:rPr>
        <w:t>poskytování služeb Provozní podpory</w:t>
      </w:r>
      <w:r w:rsidR="002056C2" w:rsidRPr="00D54D95">
        <w:rPr>
          <w:rStyle w:val="Siln"/>
          <w:b w:val="0"/>
        </w:rPr>
        <w:t>.</w:t>
      </w:r>
    </w:p>
    <w:p w14:paraId="5108CDDE" w14:textId="7AA7AEE4" w:rsidR="003A5D4A" w:rsidRDefault="006A759C" w:rsidP="007F6199">
      <w:pPr>
        <w:pStyle w:val="Nzev"/>
        <w:keepNext w:val="0"/>
        <w:widowControl w:val="0"/>
        <w:numPr>
          <w:ilvl w:val="1"/>
          <w:numId w:val="6"/>
        </w:numPr>
        <w:ind w:left="567" w:hanging="567"/>
        <w:jc w:val="both"/>
        <w:rPr>
          <w:rStyle w:val="Siln"/>
          <w:b w:val="0"/>
        </w:rPr>
      </w:pPr>
      <w:r w:rsidRPr="00D54D95">
        <w:rPr>
          <w:rStyle w:val="Siln"/>
          <w:b w:val="0"/>
        </w:rPr>
        <w:t xml:space="preserve">Součástí závazku </w:t>
      </w:r>
      <w:r w:rsidR="00836966">
        <w:rPr>
          <w:rStyle w:val="Siln"/>
          <w:b w:val="0"/>
        </w:rPr>
        <w:t>Poskytovatel</w:t>
      </w:r>
      <w:r w:rsidR="00A42032" w:rsidRPr="00D54D95">
        <w:rPr>
          <w:rStyle w:val="Siln"/>
          <w:b w:val="0"/>
        </w:rPr>
        <w:t xml:space="preserve">e </w:t>
      </w:r>
      <w:r w:rsidRPr="00D54D95">
        <w:rPr>
          <w:rStyle w:val="Siln"/>
          <w:b w:val="0"/>
        </w:rPr>
        <w:t xml:space="preserve">je provádění záručních oprav </w:t>
      </w:r>
      <w:r w:rsidR="00A42032" w:rsidRPr="00D54D95">
        <w:rPr>
          <w:rStyle w:val="Siln"/>
          <w:b w:val="0"/>
        </w:rPr>
        <w:t>díla</w:t>
      </w:r>
      <w:r w:rsidR="00836966">
        <w:rPr>
          <w:rStyle w:val="Siln"/>
          <w:b w:val="0"/>
        </w:rPr>
        <w:t xml:space="preserve"> </w:t>
      </w:r>
      <w:r w:rsidR="009B3306">
        <w:rPr>
          <w:rStyle w:val="Siln"/>
          <w:b w:val="0"/>
        </w:rPr>
        <w:t xml:space="preserve">nebo jeho části </w:t>
      </w:r>
      <w:r w:rsidR="00836966">
        <w:rPr>
          <w:rStyle w:val="Siln"/>
          <w:b w:val="0"/>
        </w:rPr>
        <w:t>vzniklého na</w:t>
      </w:r>
      <w:r w:rsidR="007C5925">
        <w:rPr>
          <w:rStyle w:val="Siln"/>
          <w:b w:val="0"/>
        </w:rPr>
        <w:t> </w:t>
      </w:r>
      <w:r w:rsidR="00836966">
        <w:rPr>
          <w:rStyle w:val="Siln"/>
          <w:b w:val="0"/>
        </w:rPr>
        <w:t>základě plnění poskytovaného dle odst. 2.2. a 2.3. této smlouvy</w:t>
      </w:r>
      <w:r w:rsidRPr="00D54D95">
        <w:rPr>
          <w:rStyle w:val="Siln"/>
          <w:b w:val="0"/>
        </w:rPr>
        <w:t xml:space="preserve">. </w:t>
      </w:r>
    </w:p>
    <w:p w14:paraId="59CE9C0F" w14:textId="270B5BF6" w:rsidR="003A5D4A" w:rsidRPr="00D54D95" w:rsidRDefault="003312A8" w:rsidP="007F6199">
      <w:pPr>
        <w:pStyle w:val="Nzev"/>
        <w:keepNext w:val="0"/>
        <w:widowControl w:val="0"/>
        <w:numPr>
          <w:ilvl w:val="1"/>
          <w:numId w:val="6"/>
        </w:numPr>
        <w:ind w:left="567" w:hanging="567"/>
        <w:jc w:val="both"/>
        <w:rPr>
          <w:rStyle w:val="Siln"/>
          <w:b w:val="0"/>
        </w:rPr>
      </w:pPr>
      <w:r>
        <w:rPr>
          <w:rStyle w:val="Siln"/>
          <w:b w:val="0"/>
        </w:rPr>
        <w:t>Objednatel</w:t>
      </w:r>
      <w:r w:rsidR="00A42032" w:rsidRPr="00D54D95">
        <w:rPr>
          <w:rStyle w:val="Siln"/>
          <w:b w:val="0"/>
        </w:rPr>
        <w:t xml:space="preserve"> </w:t>
      </w:r>
      <w:r w:rsidR="00E10334" w:rsidRPr="00D54D95">
        <w:rPr>
          <w:rStyle w:val="Siln"/>
          <w:b w:val="0"/>
        </w:rPr>
        <w:t xml:space="preserve">se zavazuje </w:t>
      </w:r>
      <w:r w:rsidR="00A42032" w:rsidRPr="00D54D95">
        <w:rPr>
          <w:rStyle w:val="Siln"/>
          <w:b w:val="0"/>
        </w:rPr>
        <w:t xml:space="preserve">dílo </w:t>
      </w:r>
      <w:r w:rsidR="0064079C">
        <w:rPr>
          <w:rStyle w:val="Siln"/>
          <w:b w:val="0"/>
        </w:rPr>
        <w:t xml:space="preserve">vytvořené podle odst. 2.2 </w:t>
      </w:r>
      <w:r w:rsidR="006666FA">
        <w:rPr>
          <w:rStyle w:val="Siln"/>
          <w:b w:val="0"/>
        </w:rPr>
        <w:t xml:space="preserve">a další plnění </w:t>
      </w:r>
      <w:r w:rsidR="00E10334" w:rsidRPr="00D54D95">
        <w:rPr>
          <w:rStyle w:val="Siln"/>
          <w:b w:val="0"/>
        </w:rPr>
        <w:t xml:space="preserve">řádně a včas </w:t>
      </w:r>
      <w:r w:rsidR="006666FA">
        <w:rPr>
          <w:rStyle w:val="Siln"/>
          <w:b w:val="0"/>
        </w:rPr>
        <w:t>provedené nebo poskytnuté</w:t>
      </w:r>
      <w:r w:rsidR="00E10334" w:rsidRPr="00D54D95">
        <w:rPr>
          <w:rStyle w:val="Siln"/>
          <w:b w:val="0"/>
        </w:rPr>
        <w:t xml:space="preserve"> </w:t>
      </w:r>
      <w:r w:rsidR="00836966">
        <w:rPr>
          <w:rStyle w:val="Siln"/>
          <w:b w:val="0"/>
        </w:rPr>
        <w:t>Poskytovatel</w:t>
      </w:r>
      <w:r w:rsidR="00A42032" w:rsidRPr="00D54D95">
        <w:rPr>
          <w:rStyle w:val="Siln"/>
          <w:b w:val="0"/>
        </w:rPr>
        <w:t xml:space="preserve">em </w:t>
      </w:r>
      <w:r w:rsidR="00E10334" w:rsidRPr="00D54D95">
        <w:rPr>
          <w:rStyle w:val="Siln"/>
          <w:b w:val="0"/>
        </w:rPr>
        <w:t>převzít a zaplatit za něj sjednanou cenu způsobem a v termínu sjednaném touto smlouvou.</w:t>
      </w:r>
    </w:p>
    <w:p w14:paraId="6645C031" w14:textId="3E2710AA" w:rsidR="002056C2" w:rsidRDefault="002056C2" w:rsidP="007F6199">
      <w:pPr>
        <w:pStyle w:val="Nzev"/>
        <w:keepNext w:val="0"/>
        <w:widowControl w:val="0"/>
        <w:numPr>
          <w:ilvl w:val="1"/>
          <w:numId w:val="6"/>
        </w:numPr>
        <w:ind w:left="567" w:hanging="567"/>
        <w:jc w:val="both"/>
        <w:rPr>
          <w:rStyle w:val="Siln"/>
          <w:b w:val="0"/>
        </w:rPr>
      </w:pPr>
      <w:r w:rsidRPr="00D54D95">
        <w:rPr>
          <w:rStyle w:val="Siln"/>
          <w:b w:val="0"/>
        </w:rPr>
        <w:t>Práce nad rozsah díla dle této smlouvy (vícepráce) budou realizovány</w:t>
      </w:r>
      <w:r w:rsidR="00C349D6">
        <w:rPr>
          <w:rStyle w:val="Siln"/>
          <w:b w:val="0"/>
        </w:rPr>
        <w:t>,</w:t>
      </w:r>
      <w:r w:rsidRPr="00D54D95">
        <w:rPr>
          <w:rStyle w:val="Siln"/>
          <w:b w:val="0"/>
        </w:rPr>
        <w:t xml:space="preserve"> jen pokud o ně bude po vzájemné dohodě písemným dodatkem k této smlouvě dílo rozšířeno</w:t>
      </w:r>
      <w:r w:rsidR="0028192D">
        <w:rPr>
          <w:rStyle w:val="Siln"/>
          <w:b w:val="0"/>
        </w:rPr>
        <w:t xml:space="preserve"> a pokud to bude v souladu s právními předpisy upravujícími zadávání veřejných zakázek</w:t>
      </w:r>
      <w:r w:rsidRPr="00D54D95">
        <w:rPr>
          <w:rStyle w:val="Siln"/>
          <w:b w:val="0"/>
        </w:rPr>
        <w:t>.</w:t>
      </w:r>
      <w:r w:rsidR="00C349D6">
        <w:rPr>
          <w:rStyle w:val="Siln"/>
          <w:b w:val="0"/>
        </w:rPr>
        <w:t xml:space="preserve"> Tím není dotčena povinnost </w:t>
      </w:r>
      <w:r w:rsidR="00836966">
        <w:rPr>
          <w:rStyle w:val="Siln"/>
          <w:b w:val="0"/>
        </w:rPr>
        <w:t>Poskytovatel</w:t>
      </w:r>
      <w:r w:rsidR="00C349D6">
        <w:rPr>
          <w:rStyle w:val="Siln"/>
          <w:b w:val="0"/>
        </w:rPr>
        <w:t>e provést na svůj náklad veškeré činnosti a dodat veškeré věci, které jsou nezbytné pro</w:t>
      </w:r>
      <w:r w:rsidR="00623B59">
        <w:rPr>
          <w:rStyle w:val="Siln"/>
          <w:b w:val="0"/>
        </w:rPr>
        <w:t> </w:t>
      </w:r>
      <w:r w:rsidR="00C349D6">
        <w:rPr>
          <w:rStyle w:val="Siln"/>
          <w:b w:val="0"/>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14:paraId="4F6BCE28" w14:textId="4E873B99" w:rsidR="007F6199" w:rsidRDefault="007F6199" w:rsidP="007F6199">
      <w:pPr>
        <w:pStyle w:val="Nzev"/>
        <w:keepNext w:val="0"/>
        <w:widowControl w:val="0"/>
        <w:numPr>
          <w:ilvl w:val="1"/>
          <w:numId w:val="6"/>
        </w:numPr>
        <w:ind w:left="567" w:hanging="567"/>
        <w:jc w:val="both"/>
        <w:rPr>
          <w:rStyle w:val="Siln"/>
          <w:b w:val="0"/>
        </w:rPr>
      </w:pPr>
      <w:r>
        <w:rPr>
          <w:rStyle w:val="Siln"/>
          <w:b w:val="0"/>
        </w:rPr>
        <w:t xml:space="preserve">Poskytovatel </w:t>
      </w:r>
      <w:r w:rsidRPr="00E939EC">
        <w:rPr>
          <w:rStyle w:val="Siln"/>
          <w:b w:val="0"/>
        </w:rPr>
        <w:t xml:space="preserve">bere na vědomí, že </w:t>
      </w:r>
      <w:r>
        <w:rPr>
          <w:rStyle w:val="Siln"/>
          <w:b w:val="0"/>
        </w:rPr>
        <w:t xml:space="preserve">Objednatel </w:t>
      </w:r>
      <w:r w:rsidRPr="00E939EC">
        <w:rPr>
          <w:rStyle w:val="Siln"/>
          <w:b w:val="0"/>
        </w:rPr>
        <w:t>bude povinnou osobou v souvislosti s transpozic</w:t>
      </w:r>
      <w:r>
        <w:rPr>
          <w:rStyle w:val="Siln"/>
          <w:b w:val="0"/>
        </w:rPr>
        <w:t>í</w:t>
      </w:r>
      <w:r w:rsidRPr="00E939EC">
        <w:rPr>
          <w:rStyle w:val="Siln"/>
          <w:b w:val="0"/>
        </w:rPr>
        <w:t xml:space="preserve"> Směrnice NIS 2 do novelizace zákona č. 181/2014 Sb., o kybernetické bezpečnosti a o změně souvisejících zákonů (dále jen „ZoKB“). V souvislosti s tím bude </w:t>
      </w:r>
      <w:r>
        <w:rPr>
          <w:rStyle w:val="Siln"/>
          <w:b w:val="0"/>
        </w:rPr>
        <w:t>Poskytovatel</w:t>
      </w:r>
      <w:r w:rsidRPr="00E939EC">
        <w:rPr>
          <w:rStyle w:val="Siln"/>
          <w:b w:val="0"/>
        </w:rPr>
        <w:t xml:space="preserve"> v</w:t>
      </w:r>
      <w:r>
        <w:rPr>
          <w:rStyle w:val="Siln"/>
          <w:b w:val="0"/>
        </w:rPr>
        <w:t> </w:t>
      </w:r>
      <w:r w:rsidRPr="00E939EC">
        <w:rPr>
          <w:rStyle w:val="Siln"/>
          <w:b w:val="0"/>
        </w:rPr>
        <w:t>pozici významného dodavatel</w:t>
      </w:r>
      <w:r>
        <w:rPr>
          <w:rStyle w:val="Siln"/>
          <w:b w:val="0"/>
        </w:rPr>
        <w:t>e</w:t>
      </w:r>
      <w:r w:rsidRPr="00E939EC">
        <w:rPr>
          <w:rStyle w:val="Siln"/>
          <w:b w:val="0"/>
        </w:rPr>
        <w:t xml:space="preserve"> ve</w:t>
      </w:r>
      <w:r>
        <w:rPr>
          <w:rStyle w:val="Siln"/>
          <w:b w:val="0"/>
        </w:rPr>
        <w:t> </w:t>
      </w:r>
      <w:r w:rsidRPr="00E939EC">
        <w:rPr>
          <w:rStyle w:val="Siln"/>
          <w:b w:val="0"/>
        </w:rPr>
        <w:t>smyslu novelizovaného ZoKB.</w:t>
      </w:r>
      <w:r>
        <w:rPr>
          <w:rStyle w:val="Siln"/>
          <w:b w:val="0"/>
        </w:rPr>
        <w:t xml:space="preserve"> Smluvní strany výslovně uvádí, že cena plnění této Smlouvy související se skutečnostmi uvedenými výše v tomto odst. jsou součástí ceny plnění uvedené v odst. 5.1 této Smlouvy. Povinnosti Poskytovatele jsou vymezeny v příloze č. 2.</w:t>
      </w:r>
    </w:p>
    <w:p w14:paraId="1CEB025A" w14:textId="77777777" w:rsidR="006263B2" w:rsidRPr="00D745B0" w:rsidRDefault="006263B2" w:rsidP="007F6199">
      <w:pPr>
        <w:pStyle w:val="Nzev"/>
        <w:keepNext w:val="0"/>
        <w:widowControl w:val="0"/>
        <w:jc w:val="both"/>
      </w:pPr>
    </w:p>
    <w:p w14:paraId="0B649843" w14:textId="6F410B58" w:rsidR="005E41FF" w:rsidRPr="00A4787D" w:rsidRDefault="00F46F05" w:rsidP="00A4787D">
      <w:pPr>
        <w:pStyle w:val="Smlouva1"/>
        <w:keepNext w:val="0"/>
        <w:widowControl w:val="0"/>
        <w:numPr>
          <w:ilvl w:val="0"/>
          <w:numId w:val="6"/>
        </w:numPr>
        <w:jc w:val="center"/>
        <w:rPr>
          <w:rFonts w:ascii="Arial" w:hAnsi="Arial" w:cs="Arial"/>
          <w:sz w:val="20"/>
          <w:szCs w:val="20"/>
        </w:rPr>
      </w:pPr>
      <w:r w:rsidRPr="00A4787D">
        <w:rPr>
          <w:rFonts w:ascii="Arial" w:hAnsi="Arial" w:cs="Arial"/>
          <w:sz w:val="20"/>
          <w:szCs w:val="20"/>
        </w:rPr>
        <w:t>DOBA PLNĚNÍ A MÍSTO PLNĚNÍ</w:t>
      </w:r>
    </w:p>
    <w:p w14:paraId="0ACEC464" w14:textId="3C19F619" w:rsidR="005847F1" w:rsidRDefault="00CE1E21" w:rsidP="007F6199">
      <w:pPr>
        <w:pStyle w:val="Nzev"/>
        <w:keepNext w:val="0"/>
        <w:widowControl w:val="0"/>
        <w:numPr>
          <w:ilvl w:val="1"/>
          <w:numId w:val="6"/>
        </w:numPr>
        <w:ind w:left="567" w:hanging="567"/>
        <w:jc w:val="both"/>
        <w:rPr>
          <w:rStyle w:val="Siln"/>
          <w:b w:val="0"/>
        </w:rPr>
      </w:pPr>
      <w:r>
        <w:rPr>
          <w:rStyle w:val="Siln"/>
          <w:b w:val="0"/>
        </w:rPr>
        <w:t>P</w:t>
      </w:r>
      <w:r w:rsidRPr="00FA7127">
        <w:rPr>
          <w:rStyle w:val="Siln"/>
          <w:b w:val="0"/>
        </w:rPr>
        <w:t>rovozní podpor</w:t>
      </w:r>
      <w:r>
        <w:rPr>
          <w:rStyle w:val="Siln"/>
          <w:b w:val="0"/>
        </w:rPr>
        <w:t xml:space="preserve">a bude poskytována po dobu </w:t>
      </w:r>
      <w:r w:rsidR="00A4787D">
        <w:rPr>
          <w:rStyle w:val="Siln"/>
          <w:b w:val="0"/>
        </w:rPr>
        <w:t>60 měsíců od akceptace SWAM podle Smlouvy o dílo</w:t>
      </w:r>
      <w:r w:rsidR="00C329F5">
        <w:rPr>
          <w:rStyle w:val="Siln"/>
          <w:b w:val="0"/>
        </w:rPr>
        <w:t>.</w:t>
      </w:r>
    </w:p>
    <w:p w14:paraId="317299E8" w14:textId="14F44127" w:rsidR="005847F1" w:rsidRPr="005847F1" w:rsidRDefault="00C349D6" w:rsidP="007F6199">
      <w:pPr>
        <w:pStyle w:val="Nzev"/>
        <w:keepNext w:val="0"/>
        <w:widowControl w:val="0"/>
        <w:numPr>
          <w:ilvl w:val="1"/>
          <w:numId w:val="6"/>
        </w:numPr>
        <w:ind w:left="567" w:hanging="567"/>
        <w:jc w:val="both"/>
        <w:rPr>
          <w:b w:val="0"/>
          <w:bCs/>
        </w:rPr>
      </w:pPr>
      <w:r>
        <w:rPr>
          <w:b w:val="0"/>
          <w:bCs/>
        </w:rPr>
        <w:t xml:space="preserve">Plnění poskytovaná dle odst. </w:t>
      </w:r>
      <w:r w:rsidR="00836966">
        <w:rPr>
          <w:b w:val="0"/>
          <w:bCs/>
        </w:rPr>
        <w:t xml:space="preserve">2.2 a </w:t>
      </w:r>
      <w:r>
        <w:rPr>
          <w:b w:val="0"/>
          <w:bCs/>
        </w:rPr>
        <w:t xml:space="preserve">2.3. </w:t>
      </w:r>
      <w:r w:rsidR="005847F1">
        <w:rPr>
          <w:b w:val="0"/>
        </w:rPr>
        <w:t xml:space="preserve">této smlouvy budou </w:t>
      </w:r>
      <w:r w:rsidR="00836966">
        <w:rPr>
          <w:b w:val="0"/>
        </w:rPr>
        <w:t>Poskytovatel</w:t>
      </w:r>
      <w:r w:rsidR="005847F1">
        <w:rPr>
          <w:b w:val="0"/>
        </w:rPr>
        <w:t xml:space="preserve">em </w:t>
      </w:r>
      <w:r w:rsidR="009B3306">
        <w:rPr>
          <w:b w:val="0"/>
        </w:rPr>
        <w:t xml:space="preserve">poskytována </w:t>
      </w:r>
      <w:r w:rsidR="005847F1">
        <w:rPr>
          <w:b w:val="0"/>
        </w:rPr>
        <w:t xml:space="preserve">po celou dobu </w:t>
      </w:r>
      <w:r>
        <w:rPr>
          <w:b w:val="0"/>
        </w:rPr>
        <w:t>trvání</w:t>
      </w:r>
      <w:r w:rsidR="005847F1">
        <w:rPr>
          <w:b w:val="0"/>
        </w:rPr>
        <w:t xml:space="preserve"> této smlouvy</w:t>
      </w:r>
      <w:r w:rsidR="00836966">
        <w:rPr>
          <w:b w:val="0"/>
        </w:rPr>
        <w:t>,</w:t>
      </w:r>
      <w:r w:rsidR="005847F1">
        <w:rPr>
          <w:b w:val="0"/>
        </w:rPr>
        <w:t xml:space="preserve"> a to vždy výlučně na základě žádosti a oboustranně schválené objednávky vystavené Objednatelem.</w:t>
      </w:r>
    </w:p>
    <w:p w14:paraId="72808B42" w14:textId="1D1841CE" w:rsidR="002B18A7" w:rsidRDefault="002B18A7" w:rsidP="007F6199">
      <w:pPr>
        <w:pStyle w:val="Nzev"/>
        <w:keepNext w:val="0"/>
        <w:widowControl w:val="0"/>
        <w:numPr>
          <w:ilvl w:val="1"/>
          <w:numId w:val="6"/>
        </w:numPr>
        <w:ind w:left="567" w:hanging="567"/>
        <w:jc w:val="both"/>
        <w:rPr>
          <w:rStyle w:val="Siln"/>
          <w:b w:val="0"/>
        </w:rPr>
      </w:pPr>
      <w:r w:rsidRPr="00D54D95">
        <w:rPr>
          <w:rStyle w:val="Siln"/>
          <w:b w:val="0"/>
        </w:rPr>
        <w:t xml:space="preserve">Místem </w:t>
      </w:r>
      <w:r w:rsidR="00A642A8">
        <w:rPr>
          <w:rStyle w:val="Siln"/>
          <w:b w:val="0"/>
        </w:rPr>
        <w:t xml:space="preserve">plnění </w:t>
      </w:r>
      <w:r w:rsidRPr="00D54D95">
        <w:rPr>
          <w:rStyle w:val="Siln"/>
          <w:b w:val="0"/>
        </w:rPr>
        <w:t xml:space="preserve">je dle této smlouvy sídlo </w:t>
      </w:r>
      <w:r w:rsidR="003312A8">
        <w:rPr>
          <w:rStyle w:val="Siln"/>
          <w:b w:val="0"/>
        </w:rPr>
        <w:t>Objednatel</w:t>
      </w:r>
      <w:r w:rsidRPr="00D54D95">
        <w:rPr>
          <w:rStyle w:val="Siln"/>
          <w:b w:val="0"/>
        </w:rPr>
        <w:t>e</w:t>
      </w:r>
      <w:r w:rsidR="00836966">
        <w:rPr>
          <w:rStyle w:val="Siln"/>
          <w:b w:val="0"/>
          <w:bCs/>
          <w:i/>
          <w:iCs/>
        </w:rPr>
        <w:t>,</w:t>
      </w:r>
      <w:r w:rsidR="00836966" w:rsidRPr="00836966">
        <w:rPr>
          <w:rStyle w:val="Siln"/>
          <w:b w:val="0"/>
          <w:bCs/>
        </w:rPr>
        <w:t xml:space="preserve"> případně další lokality na území Statutárního města Ústí nad Labem podle požadavků Objednatele</w:t>
      </w:r>
      <w:r w:rsidRPr="00836966">
        <w:rPr>
          <w:rStyle w:val="Siln"/>
          <w:b w:val="0"/>
        </w:rPr>
        <w:t>.</w:t>
      </w:r>
    </w:p>
    <w:p w14:paraId="3FD76DFD" w14:textId="77777777" w:rsidR="00DD1A1F" w:rsidRPr="00892C02" w:rsidRDefault="00DD1A1F" w:rsidP="00CC37E1">
      <w:pPr>
        <w:widowControl w:val="0"/>
      </w:pPr>
    </w:p>
    <w:p w14:paraId="118982DC" w14:textId="1F46728E" w:rsidR="00D54D95" w:rsidRPr="00E42EE1" w:rsidRDefault="00F46F05" w:rsidP="00E42EE1">
      <w:pPr>
        <w:pStyle w:val="Smlouva1"/>
        <w:keepNext w:val="0"/>
        <w:widowControl w:val="0"/>
        <w:numPr>
          <w:ilvl w:val="0"/>
          <w:numId w:val="6"/>
        </w:numPr>
        <w:jc w:val="center"/>
        <w:rPr>
          <w:rFonts w:ascii="Arial" w:hAnsi="Arial" w:cs="Arial"/>
          <w:sz w:val="20"/>
          <w:szCs w:val="20"/>
        </w:rPr>
      </w:pPr>
      <w:bookmarkStart w:id="8" w:name="_Ref513665002"/>
      <w:r w:rsidRPr="00E42EE1">
        <w:rPr>
          <w:rFonts w:ascii="Arial" w:hAnsi="Arial" w:cs="Arial"/>
          <w:sz w:val="20"/>
          <w:szCs w:val="20"/>
        </w:rPr>
        <w:t>PROVEDENÍ A PŘEDÁNÍ DÍLA</w:t>
      </w:r>
      <w:bookmarkEnd w:id="8"/>
    </w:p>
    <w:p w14:paraId="4EA38168" w14:textId="3D2E4859" w:rsidR="00BB07F6" w:rsidRDefault="005E41FF" w:rsidP="007F6199">
      <w:pPr>
        <w:pStyle w:val="Nzev"/>
        <w:keepNext w:val="0"/>
        <w:widowControl w:val="0"/>
        <w:numPr>
          <w:ilvl w:val="1"/>
          <w:numId w:val="6"/>
        </w:numPr>
        <w:ind w:left="567" w:hanging="567"/>
        <w:jc w:val="both"/>
        <w:rPr>
          <w:rStyle w:val="Siln"/>
          <w:b w:val="0"/>
        </w:rPr>
      </w:pPr>
      <w:r w:rsidRPr="00D54D95">
        <w:rPr>
          <w:rStyle w:val="Siln"/>
          <w:b w:val="0"/>
        </w:rPr>
        <w:t>Provede</w:t>
      </w:r>
      <w:r w:rsidR="007D769D" w:rsidRPr="00D54D95">
        <w:rPr>
          <w:rStyle w:val="Siln"/>
          <w:b w:val="0"/>
        </w:rPr>
        <w:t>ním díla</w:t>
      </w:r>
      <w:r w:rsidR="00CC37E1">
        <w:rPr>
          <w:rStyle w:val="Siln"/>
          <w:b w:val="0"/>
        </w:rPr>
        <w:t>, zejm. na základě rozvojových požadavků Objednatele</w:t>
      </w:r>
      <w:r w:rsidR="0064079C">
        <w:rPr>
          <w:rStyle w:val="Siln"/>
          <w:b w:val="0"/>
        </w:rPr>
        <w:t xml:space="preserve"> podle odst. 2.2 této smlouvy</w:t>
      </w:r>
      <w:r w:rsidR="00CC37E1">
        <w:rPr>
          <w:rStyle w:val="Siln"/>
          <w:b w:val="0"/>
        </w:rPr>
        <w:t>,</w:t>
      </w:r>
      <w:r w:rsidR="007D769D" w:rsidRPr="00D54D95">
        <w:rPr>
          <w:rStyle w:val="Siln"/>
          <w:b w:val="0"/>
        </w:rPr>
        <w:t xml:space="preserve"> se rozumí úplné dodání </w:t>
      </w:r>
      <w:r w:rsidRPr="00D54D95">
        <w:rPr>
          <w:rStyle w:val="Siln"/>
          <w:b w:val="0"/>
        </w:rPr>
        <w:t>dokončen</w:t>
      </w:r>
      <w:r w:rsidR="007D769D" w:rsidRPr="00D54D95">
        <w:rPr>
          <w:rStyle w:val="Siln"/>
          <w:b w:val="0"/>
        </w:rPr>
        <w:t>ého</w:t>
      </w:r>
      <w:r w:rsidRPr="00D54D95">
        <w:rPr>
          <w:rStyle w:val="Siln"/>
          <w:b w:val="0"/>
        </w:rPr>
        <w:t xml:space="preserve"> díla </w:t>
      </w:r>
      <w:r w:rsidR="007D769D" w:rsidRPr="00D54D95">
        <w:rPr>
          <w:rStyle w:val="Siln"/>
          <w:b w:val="0"/>
        </w:rPr>
        <w:t>bez v</w:t>
      </w:r>
      <w:r w:rsidRPr="00D54D95">
        <w:rPr>
          <w:rStyle w:val="Siln"/>
          <w:b w:val="0"/>
        </w:rPr>
        <w:t xml:space="preserve">ad </w:t>
      </w:r>
      <w:r w:rsidR="007D769D" w:rsidRPr="00D54D95">
        <w:rPr>
          <w:rStyle w:val="Siln"/>
          <w:b w:val="0"/>
        </w:rPr>
        <w:t xml:space="preserve">a nedodělků </w:t>
      </w:r>
      <w:r w:rsidRPr="00D54D95">
        <w:rPr>
          <w:rStyle w:val="Siln"/>
          <w:b w:val="0"/>
        </w:rPr>
        <w:t xml:space="preserve">a současně řádné </w:t>
      </w:r>
      <w:r w:rsidRPr="004D6D1F">
        <w:rPr>
          <w:rStyle w:val="Siln"/>
          <w:b w:val="0"/>
        </w:rPr>
        <w:t xml:space="preserve">protokolární předání díla </w:t>
      </w:r>
      <w:r w:rsidR="003312A8">
        <w:rPr>
          <w:rStyle w:val="Siln"/>
          <w:b w:val="0"/>
        </w:rPr>
        <w:t>Objednatel</w:t>
      </w:r>
      <w:r w:rsidRPr="004D6D1F">
        <w:rPr>
          <w:rStyle w:val="Siln"/>
          <w:b w:val="0"/>
        </w:rPr>
        <w:t xml:space="preserve">i. </w:t>
      </w:r>
    </w:p>
    <w:p w14:paraId="20639896" w14:textId="4A2E87C8" w:rsidR="00C329F5" w:rsidRDefault="00C329F5" w:rsidP="007F6199">
      <w:pPr>
        <w:pStyle w:val="Nzev"/>
        <w:keepNext w:val="0"/>
        <w:widowControl w:val="0"/>
        <w:numPr>
          <w:ilvl w:val="1"/>
          <w:numId w:val="6"/>
        </w:numPr>
        <w:ind w:left="567" w:hanging="567"/>
        <w:jc w:val="both"/>
        <w:rPr>
          <w:rStyle w:val="Siln"/>
          <w:b w:val="0"/>
        </w:rPr>
      </w:pPr>
      <w:r w:rsidRPr="00C329F5">
        <w:rPr>
          <w:rStyle w:val="Siln"/>
          <w:b w:val="0"/>
        </w:rPr>
        <w:t>Pokud bud</w:t>
      </w:r>
      <w:r>
        <w:rPr>
          <w:rStyle w:val="Siln"/>
          <w:b w:val="0"/>
        </w:rPr>
        <w:t xml:space="preserve">e předmětem plnění dle </w:t>
      </w:r>
      <w:r w:rsidR="0064079C">
        <w:rPr>
          <w:rStyle w:val="Siln"/>
          <w:b w:val="0"/>
        </w:rPr>
        <w:t xml:space="preserve">odst. 2.2 </w:t>
      </w:r>
      <w:r>
        <w:rPr>
          <w:rStyle w:val="Siln"/>
          <w:b w:val="0"/>
        </w:rPr>
        <w:t xml:space="preserve">této smlouvy dílo, budou na jeho akceptaci </w:t>
      </w:r>
      <w:bookmarkStart w:id="9" w:name="_Ref506149956"/>
      <w:r>
        <w:rPr>
          <w:rStyle w:val="Siln"/>
          <w:b w:val="0"/>
        </w:rPr>
        <w:t xml:space="preserve">uplatněny </w:t>
      </w:r>
      <w:r w:rsidR="00BB07F6" w:rsidRPr="00BB07F6">
        <w:rPr>
          <w:rStyle w:val="Siln"/>
          <w:b w:val="0"/>
        </w:rPr>
        <w:t xml:space="preserve">zvláštní postupy pro akceptační řízení </w:t>
      </w:r>
      <w:r>
        <w:rPr>
          <w:rStyle w:val="Siln"/>
          <w:b w:val="0"/>
        </w:rPr>
        <w:t>dle Smlouvy o dílo.</w:t>
      </w:r>
    </w:p>
    <w:bookmarkEnd w:id="9"/>
    <w:p w14:paraId="04FD504E" w14:textId="77777777" w:rsidR="005E41FF" w:rsidRPr="00D745B0" w:rsidRDefault="005E41FF" w:rsidP="00CC37E1">
      <w:pPr>
        <w:pStyle w:val="Odstavecseseznamem"/>
        <w:widowControl w:val="0"/>
        <w:ind w:left="360"/>
      </w:pPr>
    </w:p>
    <w:p w14:paraId="2F8E512B" w14:textId="64650338" w:rsidR="00AA7D91" w:rsidRPr="00E42EE1" w:rsidRDefault="00F46F05" w:rsidP="00E42EE1">
      <w:pPr>
        <w:pStyle w:val="Smlouva1"/>
        <w:keepNext w:val="0"/>
        <w:widowControl w:val="0"/>
        <w:numPr>
          <w:ilvl w:val="0"/>
          <w:numId w:val="6"/>
        </w:numPr>
        <w:jc w:val="center"/>
        <w:rPr>
          <w:rFonts w:ascii="Arial" w:hAnsi="Arial" w:cs="Arial"/>
          <w:sz w:val="20"/>
          <w:szCs w:val="20"/>
        </w:rPr>
      </w:pPr>
      <w:r w:rsidRPr="00E42EE1">
        <w:rPr>
          <w:rFonts w:ascii="Arial" w:hAnsi="Arial" w:cs="Arial"/>
          <w:sz w:val="20"/>
          <w:szCs w:val="20"/>
        </w:rPr>
        <w:t>CENA A PLATEBNÍ PODMÍNKY</w:t>
      </w:r>
    </w:p>
    <w:p w14:paraId="39C27086" w14:textId="505E6F21" w:rsidR="002B18A7" w:rsidRDefault="00AA7D91" w:rsidP="007F6199">
      <w:pPr>
        <w:pStyle w:val="Nzev"/>
        <w:keepNext w:val="0"/>
        <w:widowControl w:val="0"/>
        <w:numPr>
          <w:ilvl w:val="1"/>
          <w:numId w:val="6"/>
        </w:numPr>
        <w:ind w:left="567" w:hanging="567"/>
        <w:jc w:val="both"/>
        <w:rPr>
          <w:b w:val="0"/>
        </w:rPr>
      </w:pPr>
      <w:r w:rsidRPr="002B18A7">
        <w:rPr>
          <w:b w:val="0"/>
        </w:rPr>
        <w:t xml:space="preserve">Cena </w:t>
      </w:r>
      <w:r w:rsidR="000F0335" w:rsidRPr="002B18A7">
        <w:rPr>
          <w:b w:val="0"/>
        </w:rPr>
        <w:t>za služby Provozní podpory vymezené v čl.</w:t>
      </w:r>
      <w:r w:rsidR="00F54ECA">
        <w:rPr>
          <w:b w:val="0"/>
        </w:rPr>
        <w:t xml:space="preserve"> </w:t>
      </w:r>
      <w:r w:rsidR="00F54ECA">
        <w:rPr>
          <w:b w:val="0"/>
        </w:rPr>
        <w:fldChar w:fldCharType="begin"/>
      </w:r>
      <w:r w:rsidR="00F54ECA">
        <w:rPr>
          <w:b w:val="0"/>
        </w:rPr>
        <w:instrText xml:space="preserve"> REF _Hlk510989249 \r \h </w:instrText>
      </w:r>
      <w:r w:rsidR="00F54ECA">
        <w:rPr>
          <w:b w:val="0"/>
        </w:rPr>
      </w:r>
      <w:r w:rsidR="00F54ECA">
        <w:rPr>
          <w:b w:val="0"/>
        </w:rPr>
        <w:fldChar w:fldCharType="separate"/>
      </w:r>
      <w:r w:rsidR="007B15E0">
        <w:rPr>
          <w:b w:val="0"/>
        </w:rPr>
        <w:t>2.1</w:t>
      </w:r>
      <w:r w:rsidR="00F54ECA">
        <w:rPr>
          <w:b w:val="0"/>
        </w:rPr>
        <w:fldChar w:fldCharType="end"/>
      </w:r>
      <w:r w:rsidR="000F0335" w:rsidRPr="002B18A7">
        <w:rPr>
          <w:b w:val="0"/>
        </w:rPr>
        <w:t xml:space="preserve"> </w:t>
      </w:r>
      <w:r w:rsidRPr="002B18A7">
        <w:rPr>
          <w:b w:val="0"/>
        </w:rPr>
        <w:t xml:space="preserve">je stanovena na základě nabídkové ceny </w:t>
      </w:r>
      <w:r w:rsidR="00836966">
        <w:rPr>
          <w:b w:val="0"/>
        </w:rPr>
        <w:t>Poskytovatel</w:t>
      </w:r>
      <w:r w:rsidRPr="002B18A7">
        <w:rPr>
          <w:b w:val="0"/>
        </w:rPr>
        <w:t xml:space="preserve">e ze dne </w:t>
      </w:r>
      <w:r w:rsidR="0065074D">
        <w:rPr>
          <w:b w:val="0"/>
        </w:rPr>
        <w:t>6. 5. 2025</w:t>
      </w:r>
      <w:r w:rsidRPr="002B18A7">
        <w:rPr>
          <w:b w:val="0"/>
          <w:i/>
        </w:rPr>
        <w:t xml:space="preserve">, </w:t>
      </w:r>
      <w:r w:rsidRPr="002B18A7">
        <w:rPr>
          <w:b w:val="0"/>
        </w:rPr>
        <w:t>kalkulované v rámci zadávacího řízení na předmět plnění dle této smlouvy a její podrobný rozpis tvoří přílohu č.</w:t>
      </w:r>
      <w:r w:rsidR="002B18A7">
        <w:rPr>
          <w:b w:val="0"/>
        </w:rPr>
        <w:t> </w:t>
      </w:r>
      <w:r w:rsidR="00C018EB">
        <w:rPr>
          <w:b w:val="0"/>
        </w:rPr>
        <w:t>1</w:t>
      </w:r>
      <w:r w:rsidRPr="002B18A7">
        <w:rPr>
          <w:b w:val="0"/>
        </w:rPr>
        <w:t xml:space="preserve">, která je nedílnou součástí této </w:t>
      </w:r>
      <w:r w:rsidR="00E42EE1">
        <w:rPr>
          <w:b w:val="0"/>
        </w:rPr>
        <w:t>S</w:t>
      </w:r>
      <w:r w:rsidRPr="002B18A7">
        <w:rPr>
          <w:b w:val="0"/>
        </w:rPr>
        <w:t>mlouvy.</w:t>
      </w:r>
    </w:p>
    <w:p w14:paraId="33966D51" w14:textId="77777777" w:rsidR="00F91820" w:rsidRDefault="00AA7D91" w:rsidP="007F6199">
      <w:pPr>
        <w:pStyle w:val="Nzev"/>
        <w:keepNext w:val="0"/>
        <w:widowControl w:val="0"/>
        <w:numPr>
          <w:ilvl w:val="1"/>
          <w:numId w:val="6"/>
        </w:numPr>
        <w:ind w:left="567" w:hanging="567"/>
        <w:jc w:val="both"/>
        <w:rPr>
          <w:rFonts w:eastAsia="Calibri"/>
          <w:b w:val="0"/>
          <w:bCs/>
          <w:lang w:eastAsia="en-GB"/>
        </w:rPr>
      </w:pPr>
      <w:bookmarkStart w:id="10" w:name="_Ref154099830"/>
      <w:r w:rsidRPr="00A642A8">
        <w:rPr>
          <w:b w:val="0"/>
        </w:rPr>
        <w:t xml:space="preserve">Cena </w:t>
      </w:r>
      <w:r w:rsidR="000F0335" w:rsidRPr="00A642A8">
        <w:rPr>
          <w:b w:val="0"/>
        </w:rPr>
        <w:t xml:space="preserve">za služby Provozní podpory </w:t>
      </w:r>
      <w:r w:rsidR="00CE1E21" w:rsidRPr="00971552">
        <w:rPr>
          <w:b w:val="0"/>
        </w:rPr>
        <w:t>je cenou fixní, konečnou a závaznou.</w:t>
      </w:r>
      <w:r w:rsidR="00353D55" w:rsidRPr="00971552">
        <w:rPr>
          <w:b w:val="0"/>
          <w:bCs/>
        </w:rPr>
        <w:t xml:space="preserve"> </w:t>
      </w:r>
      <w:r w:rsidR="00353D55" w:rsidRPr="00971552">
        <w:rPr>
          <w:rFonts w:eastAsia="Calibri"/>
          <w:b w:val="0"/>
          <w:bCs/>
          <w:lang w:eastAsia="en-GB"/>
        </w:rPr>
        <w:t>V případě, že Provozní podpora nebude poskytována po</w:t>
      </w:r>
      <w:r w:rsidR="00164A1A" w:rsidRPr="00971552">
        <w:rPr>
          <w:rFonts w:eastAsia="Calibri"/>
          <w:b w:val="0"/>
          <w:bCs/>
          <w:lang w:eastAsia="en-GB"/>
        </w:rPr>
        <w:t> </w:t>
      </w:r>
      <w:r w:rsidR="00353D55" w:rsidRPr="00971552">
        <w:rPr>
          <w:rFonts w:eastAsia="Calibri"/>
          <w:b w:val="0"/>
          <w:bCs/>
          <w:lang w:eastAsia="en-GB"/>
        </w:rPr>
        <w:t>celou dobu kalendářního měsíce, sníží se fakturovaná částka poměrným způsobem s ohledem na dobu, po kterou byla Provozní podpora skutečně poskytována.</w:t>
      </w:r>
      <w:bookmarkEnd w:id="10"/>
    </w:p>
    <w:p w14:paraId="5F094420" w14:textId="3B16A14E" w:rsidR="00A642A8" w:rsidRPr="00A642A8" w:rsidRDefault="00A642A8" w:rsidP="007F6199">
      <w:pPr>
        <w:pStyle w:val="Nzev"/>
        <w:keepNext w:val="0"/>
        <w:widowControl w:val="0"/>
        <w:numPr>
          <w:ilvl w:val="1"/>
          <w:numId w:val="6"/>
        </w:numPr>
        <w:ind w:left="567" w:hanging="567"/>
        <w:jc w:val="both"/>
        <w:rPr>
          <w:b w:val="0"/>
        </w:rPr>
      </w:pPr>
      <w:r w:rsidRPr="00A642A8">
        <w:rPr>
          <w:b w:val="0"/>
        </w:rPr>
        <w:lastRenderedPageBreak/>
        <w:t xml:space="preserve">Cena je splatná na základě faktury vystavené </w:t>
      </w:r>
      <w:r w:rsidR="00836966">
        <w:rPr>
          <w:b w:val="0"/>
        </w:rPr>
        <w:t>Poskytovatel</w:t>
      </w:r>
      <w:r w:rsidRPr="00A642A8">
        <w:rPr>
          <w:b w:val="0"/>
        </w:rPr>
        <w:t xml:space="preserve">em. Splatnost ceny je sjednána na </w:t>
      </w:r>
      <w:r w:rsidR="00353D55">
        <w:rPr>
          <w:b w:val="0"/>
        </w:rPr>
        <w:t>30</w:t>
      </w:r>
      <w:r w:rsidR="00312060">
        <w:rPr>
          <w:b w:val="0"/>
        </w:rPr>
        <w:t> </w:t>
      </w:r>
      <w:r w:rsidRPr="00A642A8">
        <w:rPr>
          <w:b w:val="0"/>
        </w:rPr>
        <w:t>dnů ode dne vystavení faktury.</w:t>
      </w:r>
    </w:p>
    <w:p w14:paraId="37E835E6" w14:textId="1C9364D5" w:rsidR="00026775" w:rsidRPr="007D7679" w:rsidRDefault="00AA7D91" w:rsidP="007F6199">
      <w:pPr>
        <w:pStyle w:val="Nzev"/>
        <w:keepNext w:val="0"/>
        <w:widowControl w:val="0"/>
        <w:numPr>
          <w:ilvl w:val="1"/>
          <w:numId w:val="6"/>
        </w:numPr>
        <w:ind w:left="567" w:hanging="567"/>
        <w:jc w:val="both"/>
        <w:rPr>
          <w:b w:val="0"/>
        </w:rPr>
      </w:pPr>
      <w:r w:rsidRPr="007D7679">
        <w:rPr>
          <w:b w:val="0"/>
        </w:rPr>
        <w:t xml:space="preserve">Cena </w:t>
      </w:r>
      <w:r w:rsidR="000F0335" w:rsidRPr="007D7679">
        <w:rPr>
          <w:b w:val="0"/>
        </w:rPr>
        <w:t xml:space="preserve">za služby Provozní podpory </w:t>
      </w:r>
      <w:r w:rsidRPr="007D7679">
        <w:rPr>
          <w:b w:val="0"/>
        </w:rPr>
        <w:t xml:space="preserve">bude </w:t>
      </w:r>
      <w:r w:rsidR="003312A8" w:rsidRPr="007D7679">
        <w:rPr>
          <w:b w:val="0"/>
        </w:rPr>
        <w:t>Objednatel</w:t>
      </w:r>
      <w:r w:rsidRPr="007D7679">
        <w:rPr>
          <w:b w:val="0"/>
        </w:rPr>
        <w:t xml:space="preserve">em hrazena </w:t>
      </w:r>
      <w:r w:rsidR="00842613" w:rsidRPr="007D7679">
        <w:rPr>
          <w:b w:val="0"/>
        </w:rPr>
        <w:t>měsíčně zpětně na základě vyhodnocení (reportu) dodržení stanovených SLA</w:t>
      </w:r>
      <w:r w:rsidRPr="007D7679">
        <w:rPr>
          <w:b w:val="0"/>
        </w:rPr>
        <w:t>.</w:t>
      </w:r>
      <w:r w:rsidR="00026775" w:rsidRPr="007D7679">
        <w:rPr>
          <w:b w:val="0"/>
        </w:rPr>
        <w:t xml:space="preserve"> Nejpozději do 5 (pěti) pracovních dnů od</w:t>
      </w:r>
      <w:r w:rsidR="00164A1A" w:rsidRPr="007D7679">
        <w:rPr>
          <w:b w:val="0"/>
        </w:rPr>
        <w:t> </w:t>
      </w:r>
      <w:r w:rsidR="00026775" w:rsidRPr="007D7679">
        <w:rPr>
          <w:b w:val="0"/>
        </w:rPr>
        <w:t xml:space="preserve">ukončení příslušného kalendářního měsíce předá Poskytovatel Objednateli SLA report – přehled dodržování lhůt stanovených pro příjem a řešení jednotlivých kategorií incidentů vad. </w:t>
      </w:r>
    </w:p>
    <w:p w14:paraId="7C9F1BD7" w14:textId="5C51C40C" w:rsidR="00F54ECA" w:rsidRPr="002B18A7" w:rsidRDefault="00F54ECA" w:rsidP="007F6199">
      <w:pPr>
        <w:pStyle w:val="Nzev"/>
        <w:keepNext w:val="0"/>
        <w:widowControl w:val="0"/>
        <w:numPr>
          <w:ilvl w:val="1"/>
          <w:numId w:val="6"/>
        </w:numPr>
        <w:ind w:left="567" w:hanging="567"/>
        <w:jc w:val="both"/>
        <w:rPr>
          <w:b w:val="0"/>
        </w:rPr>
      </w:pPr>
      <w:r w:rsidRPr="002B18A7">
        <w:rPr>
          <w:b w:val="0"/>
        </w:rPr>
        <w:t xml:space="preserve">Cenu </w:t>
      </w:r>
      <w:r>
        <w:rPr>
          <w:b w:val="0"/>
        </w:rPr>
        <w:t xml:space="preserve">plnění </w:t>
      </w:r>
      <w:r w:rsidRPr="002B18A7">
        <w:rPr>
          <w:b w:val="0"/>
        </w:rPr>
        <w:t>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r w:rsidR="00113F31">
        <w:rPr>
          <w:b w:val="0"/>
        </w:rPr>
        <w:t xml:space="preserve"> nebo postupem dle odst. 5.12 a násl. této smlouvy</w:t>
      </w:r>
      <w:r w:rsidRPr="002B18A7">
        <w:rPr>
          <w:b w:val="0"/>
        </w:rPr>
        <w:t>.</w:t>
      </w:r>
    </w:p>
    <w:p w14:paraId="2252DA3F" w14:textId="11FBCECA" w:rsidR="00F54ECA" w:rsidRPr="00F54ECA" w:rsidRDefault="00F54ECA" w:rsidP="007F6199">
      <w:pPr>
        <w:pStyle w:val="Nzev"/>
        <w:keepNext w:val="0"/>
        <w:widowControl w:val="0"/>
        <w:numPr>
          <w:ilvl w:val="1"/>
          <w:numId w:val="6"/>
        </w:numPr>
        <w:ind w:left="567" w:hanging="567"/>
        <w:jc w:val="both"/>
        <w:rPr>
          <w:b w:val="0"/>
        </w:rPr>
      </w:pPr>
      <w:r w:rsidRPr="00F54ECA">
        <w:rPr>
          <w:b w:val="0"/>
        </w:rPr>
        <w:t xml:space="preserve">Cena plnění bude Objednatelem uhrazena v korunách českých (CZK) na základě daňového dokladu (dále jen „faktura“) vystaveného </w:t>
      </w:r>
      <w:r w:rsidR="00836966">
        <w:rPr>
          <w:b w:val="0"/>
        </w:rPr>
        <w:t>Poskytovatel</w:t>
      </w:r>
      <w:r w:rsidRPr="00F54ECA">
        <w:rPr>
          <w:b w:val="0"/>
        </w:rPr>
        <w:t>em. Přílohou faktury musí být kopie finálního akceptačního protokolu podepsaného osobami oprávněnými jednat za smluvní strany.</w:t>
      </w:r>
    </w:p>
    <w:p w14:paraId="5F8B65A5" w14:textId="4C63B14A" w:rsidR="00F54ECA" w:rsidRPr="002B18A7" w:rsidRDefault="00F54ECA" w:rsidP="007F6199">
      <w:pPr>
        <w:pStyle w:val="Nzev"/>
        <w:keepNext w:val="0"/>
        <w:widowControl w:val="0"/>
        <w:numPr>
          <w:ilvl w:val="1"/>
          <w:numId w:val="6"/>
        </w:numPr>
        <w:ind w:left="567" w:hanging="567"/>
        <w:jc w:val="both"/>
        <w:rPr>
          <w:b w:val="0"/>
        </w:rPr>
      </w:pPr>
      <w:r w:rsidRPr="002B18A7">
        <w:rPr>
          <w:b w:val="0"/>
        </w:rPr>
        <w:t>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w:t>
      </w:r>
      <w:r w:rsidR="00312060">
        <w:rPr>
          <w:b w:val="0"/>
        </w:rPr>
        <w:t> </w:t>
      </w:r>
      <w:r>
        <w:rPr>
          <w:b w:val="0"/>
        </w:rPr>
        <w:t>Objednatel</w:t>
      </w:r>
      <w:r w:rsidRPr="002B18A7">
        <w:rPr>
          <w:b w:val="0"/>
        </w:rPr>
        <w:t xml:space="preserve"> oprávněn ji vrátit ve lhůtě splatnosti zpět </w:t>
      </w:r>
      <w:r w:rsidR="00836966">
        <w:rPr>
          <w:b w:val="0"/>
        </w:rPr>
        <w:t>Poskytovatel</w:t>
      </w:r>
      <w:r w:rsidRPr="002B18A7">
        <w:rPr>
          <w:b w:val="0"/>
        </w:rPr>
        <w:t xml:space="preserve">i k doplnění či opravě, aniž se tak dostane do prodlení se splatností. Lhůta splatnosti počíná běžet </w:t>
      </w:r>
      <w:r>
        <w:rPr>
          <w:b w:val="0"/>
        </w:rPr>
        <w:t xml:space="preserve">ode dne vystavení </w:t>
      </w:r>
      <w:r w:rsidRPr="002B18A7">
        <w:rPr>
          <w:b w:val="0"/>
        </w:rPr>
        <w:t xml:space="preserve">náležitě doplněné či opravené faktury </w:t>
      </w:r>
      <w:r>
        <w:rPr>
          <w:b w:val="0"/>
        </w:rPr>
        <w:t>Objednatel</w:t>
      </w:r>
      <w:r w:rsidRPr="002B18A7">
        <w:rPr>
          <w:b w:val="0"/>
        </w:rPr>
        <w:t>i. Na faktuře bude uveden název a číslo projektu.</w:t>
      </w:r>
    </w:p>
    <w:p w14:paraId="3AD57CC9" w14:textId="79A722B9" w:rsidR="00F54ECA" w:rsidRPr="002B18A7" w:rsidRDefault="00F54ECA" w:rsidP="007F6199">
      <w:pPr>
        <w:pStyle w:val="Nzev"/>
        <w:keepNext w:val="0"/>
        <w:widowControl w:val="0"/>
        <w:numPr>
          <w:ilvl w:val="1"/>
          <w:numId w:val="6"/>
        </w:numPr>
        <w:ind w:left="567" w:hanging="567"/>
        <w:jc w:val="both"/>
        <w:rPr>
          <w:b w:val="0"/>
        </w:rPr>
      </w:pPr>
      <w:r>
        <w:rPr>
          <w:b w:val="0"/>
        </w:rPr>
        <w:t>Objednatel</w:t>
      </w:r>
      <w:r w:rsidRPr="002B18A7">
        <w:rPr>
          <w:b w:val="0"/>
        </w:rPr>
        <w:t xml:space="preserve"> neposkytuje </w:t>
      </w:r>
      <w:r w:rsidR="00836966">
        <w:rPr>
          <w:b w:val="0"/>
        </w:rPr>
        <w:t>Poskytovatel</w:t>
      </w:r>
      <w:r w:rsidRPr="002B18A7">
        <w:rPr>
          <w:b w:val="0"/>
        </w:rPr>
        <w:t xml:space="preserve">i zálohy na cenu </w:t>
      </w:r>
      <w:r>
        <w:rPr>
          <w:b w:val="0"/>
        </w:rPr>
        <w:t>plnění</w:t>
      </w:r>
      <w:r w:rsidRPr="002B18A7">
        <w:rPr>
          <w:b w:val="0"/>
        </w:rPr>
        <w:t>.</w:t>
      </w:r>
    </w:p>
    <w:p w14:paraId="2B20F1E7" w14:textId="4B3B6EAF" w:rsidR="00F54ECA" w:rsidRPr="002B18A7" w:rsidRDefault="00F54ECA" w:rsidP="007F6199">
      <w:pPr>
        <w:pStyle w:val="Nzev"/>
        <w:keepNext w:val="0"/>
        <w:widowControl w:val="0"/>
        <w:numPr>
          <w:ilvl w:val="1"/>
          <w:numId w:val="6"/>
        </w:numPr>
        <w:ind w:left="567" w:hanging="567"/>
        <w:jc w:val="both"/>
        <w:rPr>
          <w:b w:val="0"/>
        </w:rPr>
      </w:pPr>
      <w:r w:rsidRPr="002B18A7">
        <w:rPr>
          <w:b w:val="0"/>
        </w:rPr>
        <w:t xml:space="preserve">Smluvní strany se výslovně dohodly, že </w:t>
      </w:r>
      <w:r>
        <w:rPr>
          <w:b w:val="0"/>
        </w:rPr>
        <w:t>Objednatel</w:t>
      </w:r>
      <w:r w:rsidRPr="002B18A7">
        <w:rPr>
          <w:b w:val="0"/>
        </w:rPr>
        <w:t xml:space="preserve"> je oprávněn započíst své i nesplatné pohledávky vzniklé na základě této smlouvy proti pohledávce </w:t>
      </w:r>
      <w:r w:rsidR="00836966">
        <w:rPr>
          <w:b w:val="0"/>
        </w:rPr>
        <w:t>Poskytovatel</w:t>
      </w:r>
      <w:r w:rsidRPr="002B18A7">
        <w:rPr>
          <w:b w:val="0"/>
        </w:rPr>
        <w:t>e na zaplacení ceny díla rovněž bez ohledu na její splatnost.</w:t>
      </w:r>
    </w:p>
    <w:p w14:paraId="29ECFE51" w14:textId="49141846" w:rsidR="00F54ECA" w:rsidRDefault="00836966" w:rsidP="007F6199">
      <w:pPr>
        <w:pStyle w:val="Nzev"/>
        <w:keepNext w:val="0"/>
        <w:widowControl w:val="0"/>
        <w:numPr>
          <w:ilvl w:val="1"/>
          <w:numId w:val="6"/>
        </w:numPr>
        <w:ind w:left="567" w:hanging="567"/>
        <w:jc w:val="both"/>
        <w:rPr>
          <w:b w:val="0"/>
        </w:rPr>
      </w:pPr>
      <w:r>
        <w:rPr>
          <w:b w:val="0"/>
        </w:rPr>
        <w:t>Poskytovatel</w:t>
      </w:r>
      <w:r w:rsidR="00F54ECA" w:rsidRPr="002B18A7">
        <w:rPr>
          <w:b w:val="0"/>
        </w:rPr>
        <w:t xml:space="preserve"> se zavazuje, že v případě nabytí statutu „nespolehlivý plátce“, ve smyslu zákona </w:t>
      </w:r>
      <w:r w:rsidR="00F54ECA">
        <w:rPr>
          <w:b w:val="0"/>
        </w:rPr>
        <w:t xml:space="preserve">č. 235/2004 Sb., </w:t>
      </w:r>
      <w:r w:rsidR="00F54ECA" w:rsidRPr="002B18A7">
        <w:rPr>
          <w:b w:val="0"/>
        </w:rPr>
        <w:t xml:space="preserve">o dani z přidané hodnoty, </w:t>
      </w:r>
      <w:r w:rsidR="00F54ECA">
        <w:rPr>
          <w:b w:val="0"/>
        </w:rPr>
        <w:t xml:space="preserve">ve znění pozdějších předpisů, </w:t>
      </w:r>
      <w:r w:rsidR="00F54ECA" w:rsidRPr="002B18A7">
        <w:rPr>
          <w:b w:val="0"/>
        </w:rPr>
        <w:t xml:space="preserve">bude o této skutečnosti neprodleně </w:t>
      </w:r>
      <w:r w:rsidR="00F54ECA">
        <w:rPr>
          <w:b w:val="0"/>
        </w:rPr>
        <w:t>Objednatel</w:t>
      </w:r>
      <w:r w:rsidR="00F54ECA" w:rsidRPr="002B18A7">
        <w:rPr>
          <w:b w:val="0"/>
        </w:rPr>
        <w:t xml:space="preserve">e informovat. </w:t>
      </w:r>
      <w:r w:rsidR="00F54ECA">
        <w:rPr>
          <w:b w:val="0"/>
        </w:rPr>
        <w:t>Objednatel</w:t>
      </w:r>
      <w:r w:rsidR="00F54ECA" w:rsidRPr="002B18A7">
        <w:rPr>
          <w:b w:val="0"/>
        </w:rPr>
        <w:t xml:space="preserve"> je poté oprávněn zaslat hodnotu plnění odpovídající dani z přidané hodnoty přímo na účet správce daně v režimu podle ust. §109a zákona o dani z přidané hodnoty.</w:t>
      </w:r>
    </w:p>
    <w:p w14:paraId="04E2C107" w14:textId="104BEAA5" w:rsidR="00836966" w:rsidRDefault="00836966" w:rsidP="007F6199">
      <w:pPr>
        <w:pStyle w:val="Nzev"/>
        <w:keepNext w:val="0"/>
        <w:widowControl w:val="0"/>
        <w:numPr>
          <w:ilvl w:val="1"/>
          <w:numId w:val="6"/>
        </w:numPr>
        <w:ind w:left="567" w:hanging="567"/>
        <w:jc w:val="both"/>
        <w:rPr>
          <w:b w:val="0"/>
        </w:rPr>
      </w:pPr>
      <w:bookmarkStart w:id="11" w:name="_Ref154099851"/>
      <w:r>
        <w:rPr>
          <w:b w:val="0"/>
        </w:rPr>
        <w:t>Poskytovatel</w:t>
      </w:r>
      <w:r w:rsidR="00CE1E21" w:rsidRPr="002B18A7">
        <w:rPr>
          <w:b w:val="0"/>
        </w:rPr>
        <w:t xml:space="preserve"> garantuje po celou dobu trvání této smlouvy </w:t>
      </w:r>
      <w:r w:rsidR="000136B8">
        <w:rPr>
          <w:b w:val="0"/>
        </w:rPr>
        <w:t xml:space="preserve">cenu plnění poskytovaného dle odst. </w:t>
      </w:r>
      <w:r>
        <w:rPr>
          <w:b w:val="0"/>
        </w:rPr>
        <w:t xml:space="preserve">2.2 a </w:t>
      </w:r>
      <w:r w:rsidR="000136B8">
        <w:rPr>
          <w:b w:val="0"/>
        </w:rPr>
        <w:t xml:space="preserve">2.3. této smlouvy, která bude kalkulována jako </w:t>
      </w:r>
      <w:r w:rsidR="00CE1E21" w:rsidRPr="002B18A7">
        <w:rPr>
          <w:b w:val="0"/>
        </w:rPr>
        <w:t>hodinov</w:t>
      </w:r>
      <w:r w:rsidR="000136B8">
        <w:rPr>
          <w:b w:val="0"/>
        </w:rPr>
        <w:t>á</w:t>
      </w:r>
      <w:r w:rsidR="00CE1E21" w:rsidRPr="002B18A7">
        <w:rPr>
          <w:b w:val="0"/>
        </w:rPr>
        <w:t xml:space="preserve"> sazb</w:t>
      </w:r>
      <w:r w:rsidR="000136B8">
        <w:rPr>
          <w:b w:val="0"/>
        </w:rPr>
        <w:t>a</w:t>
      </w:r>
      <w:r w:rsidR="00CE1E21" w:rsidRPr="002B18A7">
        <w:rPr>
          <w:b w:val="0"/>
        </w:rPr>
        <w:t xml:space="preserve"> ve výši </w:t>
      </w:r>
      <w:r>
        <w:rPr>
          <w:rStyle w:val="Siln"/>
          <w:b w:val="0"/>
        </w:rPr>
        <w:t>uvedené v příloze č. 1 této Smlouvy</w:t>
      </w:r>
      <w:r w:rsidR="00CE1E21" w:rsidRPr="002B18A7">
        <w:rPr>
          <w:b w:val="0"/>
        </w:rPr>
        <w:t xml:space="preserve">. DPH bude účtováno ve výši dle platných </w:t>
      </w:r>
      <w:r w:rsidR="00481F8C">
        <w:rPr>
          <w:b w:val="0"/>
        </w:rPr>
        <w:t>daňových</w:t>
      </w:r>
      <w:r w:rsidR="00CE1E21" w:rsidRPr="002B18A7">
        <w:rPr>
          <w:b w:val="0"/>
        </w:rPr>
        <w:t xml:space="preserve"> zákonů.</w:t>
      </w:r>
      <w:r w:rsidR="00CE1E21">
        <w:rPr>
          <w:b w:val="0"/>
        </w:rPr>
        <w:t xml:space="preserve"> Výkony </w:t>
      </w:r>
      <w:r w:rsidR="00CE1E21" w:rsidRPr="002B18A7">
        <w:rPr>
          <w:b w:val="0"/>
        </w:rPr>
        <w:t>poskytovan</w:t>
      </w:r>
      <w:r w:rsidR="00CE1E21">
        <w:rPr>
          <w:b w:val="0"/>
        </w:rPr>
        <w:t>é</w:t>
      </w:r>
      <w:r w:rsidR="00CE1E21" w:rsidRPr="002B18A7">
        <w:rPr>
          <w:b w:val="0"/>
        </w:rPr>
        <w:t xml:space="preserve"> </w:t>
      </w:r>
      <w:r w:rsidR="000136B8">
        <w:rPr>
          <w:b w:val="0"/>
        </w:rPr>
        <w:t xml:space="preserve">v rámci plnění dle odst. 2.3. této smlouvy </w:t>
      </w:r>
      <w:r w:rsidR="00CE1E21">
        <w:rPr>
          <w:b w:val="0"/>
        </w:rPr>
        <w:t>budou vykazovány, účtovány a</w:t>
      </w:r>
      <w:r w:rsidR="00164A1A">
        <w:rPr>
          <w:b w:val="0"/>
        </w:rPr>
        <w:t> </w:t>
      </w:r>
      <w:r w:rsidR="00CE1E21">
        <w:rPr>
          <w:b w:val="0"/>
        </w:rPr>
        <w:t xml:space="preserve">fakturovány v rozlišení na </w:t>
      </w:r>
      <w:r w:rsidR="00BA1B41">
        <w:rPr>
          <w:b w:val="0"/>
        </w:rPr>
        <w:t xml:space="preserve">0,25 člověkohodiny </w:t>
      </w:r>
      <w:r w:rsidR="00CE1E21">
        <w:rPr>
          <w:b w:val="0"/>
        </w:rPr>
        <w:t>prací</w:t>
      </w:r>
      <w:r w:rsidR="005F1C7D">
        <w:rPr>
          <w:b w:val="0"/>
        </w:rPr>
        <w:t>, a</w:t>
      </w:r>
      <w:r w:rsidR="00312060">
        <w:rPr>
          <w:b w:val="0"/>
        </w:rPr>
        <w:t> </w:t>
      </w:r>
      <w:r w:rsidR="005F1C7D">
        <w:rPr>
          <w:b w:val="0"/>
        </w:rPr>
        <w:t>to na základě objednávek předem odsouhlasených Objednatelem</w:t>
      </w:r>
      <w:r w:rsidR="00CE1E21">
        <w:rPr>
          <w:b w:val="0"/>
        </w:rPr>
        <w:t>.</w:t>
      </w:r>
      <w:r w:rsidR="000136B8">
        <w:rPr>
          <w:b w:val="0"/>
        </w:rPr>
        <w:t xml:space="preserve"> </w:t>
      </w:r>
      <w:r w:rsidR="000136B8" w:rsidRPr="000136B8">
        <w:rPr>
          <w:b w:val="0"/>
        </w:rPr>
        <w:t xml:space="preserve">Jinak se na cenu </w:t>
      </w:r>
      <w:r w:rsidR="000136B8">
        <w:rPr>
          <w:b w:val="0"/>
        </w:rPr>
        <w:t xml:space="preserve">plnění dle odst. 2.3. této smlouvy </w:t>
      </w:r>
      <w:r w:rsidR="000136B8" w:rsidRPr="000136B8">
        <w:rPr>
          <w:b w:val="0"/>
        </w:rPr>
        <w:t xml:space="preserve">přiměřené použijí ujednání o platebních podmínkách </w:t>
      </w:r>
      <w:r w:rsidR="005F1C7D">
        <w:rPr>
          <w:b w:val="0"/>
        </w:rPr>
        <w:t>ceny z</w:t>
      </w:r>
      <w:r w:rsidR="000136B8" w:rsidRPr="000136B8">
        <w:rPr>
          <w:b w:val="0"/>
        </w:rPr>
        <w:t xml:space="preserve">a </w:t>
      </w:r>
      <w:r w:rsidR="00F54ECA">
        <w:rPr>
          <w:b w:val="0"/>
        </w:rPr>
        <w:t>Provozní podporu</w:t>
      </w:r>
      <w:r w:rsidR="000136B8" w:rsidRPr="000136B8">
        <w:rPr>
          <w:b w:val="0"/>
        </w:rPr>
        <w:t>.</w:t>
      </w:r>
      <w:bookmarkEnd w:id="11"/>
    </w:p>
    <w:p w14:paraId="49924311" w14:textId="5B515E74" w:rsidR="00113F31" w:rsidRDefault="00113F31" w:rsidP="007F6199">
      <w:pPr>
        <w:pStyle w:val="Nzev"/>
        <w:keepNext w:val="0"/>
        <w:widowControl w:val="0"/>
        <w:numPr>
          <w:ilvl w:val="1"/>
          <w:numId w:val="6"/>
        </w:numPr>
        <w:ind w:left="567" w:hanging="567"/>
        <w:jc w:val="both"/>
        <w:rPr>
          <w:b w:val="0"/>
          <w:bCs/>
          <w:kern w:val="2"/>
        </w:rPr>
      </w:pPr>
      <w:r w:rsidRPr="00113F31">
        <w:rPr>
          <w:b w:val="0"/>
          <w:bCs/>
          <w:kern w:val="2"/>
        </w:rPr>
        <w:t>Změna ceny je přípustná pouze p</w:t>
      </w:r>
      <w:r w:rsidRPr="00113F31">
        <w:rPr>
          <w:b w:val="0"/>
          <w:bCs/>
        </w:rPr>
        <w:t xml:space="preserve">ři překročení míry inflace, přesněji pokud </w:t>
      </w:r>
      <w:r w:rsidRPr="00113F31">
        <w:rPr>
          <w:b w:val="0"/>
          <w:bCs/>
          <w:kern w:val="2"/>
        </w:rPr>
        <w:t>procentuální hodnota změny meziročního indexu vývoje cen v tržních službách pro kategorii J62 (tedy kategorii „činnosti v</w:t>
      </w:r>
      <w:r>
        <w:rPr>
          <w:b w:val="0"/>
          <w:bCs/>
          <w:kern w:val="2"/>
        </w:rPr>
        <w:t> </w:t>
      </w:r>
      <w:r w:rsidRPr="00113F31">
        <w:rPr>
          <w:b w:val="0"/>
          <w:bCs/>
          <w:kern w:val="2"/>
        </w:rPr>
        <w:t>oblasti informačních technologií“ dle CZ-NACE) za předchozí kalendářní rok publikovaná Českým statistickým úřadem (dále jen „index cen výrobců pro kategorii J62</w:t>
      </w:r>
      <w:r w:rsidR="00E42EE1">
        <w:rPr>
          <w:b w:val="0"/>
          <w:bCs/>
          <w:kern w:val="2"/>
        </w:rPr>
        <w:t xml:space="preserve"> – Programování a poradenství</w:t>
      </w:r>
      <w:r w:rsidRPr="00113F31">
        <w:rPr>
          <w:b w:val="0"/>
          <w:bCs/>
          <w:kern w:val="2"/>
        </w:rPr>
        <w:t xml:space="preserve">“), bude činit 3 % a více. V takovém případě bude </w:t>
      </w:r>
      <w:r>
        <w:rPr>
          <w:b w:val="0"/>
          <w:bCs/>
          <w:kern w:val="2"/>
        </w:rPr>
        <w:t>P</w:t>
      </w:r>
      <w:r w:rsidRPr="00113F31">
        <w:rPr>
          <w:b w:val="0"/>
          <w:bCs/>
          <w:kern w:val="2"/>
        </w:rPr>
        <w:t>oskytovatel oprávněn sjednanou cenu jednostranně změnit, a to v rozsahu maximálně odpovídajícím procentuálnímu meziročnímu růstu indexu cen výrobců pro kategorii J 62.</w:t>
      </w:r>
    </w:p>
    <w:p w14:paraId="07B1968B" w14:textId="713D1B7B" w:rsidR="00113F31" w:rsidRPr="00113F31" w:rsidRDefault="00113F31" w:rsidP="007F6199">
      <w:pPr>
        <w:pStyle w:val="Nzev"/>
        <w:keepNext w:val="0"/>
        <w:widowControl w:val="0"/>
        <w:numPr>
          <w:ilvl w:val="1"/>
          <w:numId w:val="6"/>
        </w:numPr>
        <w:ind w:left="567" w:hanging="567"/>
        <w:jc w:val="both"/>
        <w:rPr>
          <w:b w:val="0"/>
        </w:rPr>
      </w:pPr>
      <w:r w:rsidRPr="00113F31">
        <w:rPr>
          <w:b w:val="0"/>
        </w:rPr>
        <w:t xml:space="preserve">Poskytovatel je oprávněn zvýšit cenu podle </w:t>
      </w:r>
      <w:r>
        <w:rPr>
          <w:b w:val="0"/>
        </w:rPr>
        <w:t xml:space="preserve">předchozího </w:t>
      </w:r>
      <w:r w:rsidRPr="00113F31">
        <w:rPr>
          <w:b w:val="0"/>
        </w:rPr>
        <w:t xml:space="preserve">odstavce pouze jednou ročně s účinností od 1. března příslušného roku. O provedené úpravě sjednané ceny je </w:t>
      </w:r>
      <w:r>
        <w:rPr>
          <w:b w:val="0"/>
        </w:rPr>
        <w:t>P</w:t>
      </w:r>
      <w:r w:rsidRPr="00113F31">
        <w:rPr>
          <w:b w:val="0"/>
        </w:rPr>
        <w:t xml:space="preserve">oskytovatel povinen </w:t>
      </w:r>
      <w:r>
        <w:rPr>
          <w:b w:val="0"/>
        </w:rPr>
        <w:t>O</w:t>
      </w:r>
      <w:r w:rsidRPr="00113F31">
        <w:rPr>
          <w:b w:val="0"/>
        </w:rPr>
        <w:t>bjednatele písemně informovat, a to nejpozději do konce měsíce února příslušného kalendářního roku. Oznámení musí obsahovat rozdíl cen indexu, zvýšenou cenu a podrobnosti výpočtu zvýšení. Právo na uplatnění zvýšení ceny zaniká vždy k 31. březnu daného roku, přičemž doložka bude použita pouze pro dosud nevyfakturované položky.</w:t>
      </w:r>
    </w:p>
    <w:p w14:paraId="219AA754" w14:textId="44EB5286" w:rsidR="00113F31" w:rsidRPr="00113F31" w:rsidRDefault="00113F31" w:rsidP="007F6199">
      <w:pPr>
        <w:pStyle w:val="Nzev"/>
        <w:keepNext w:val="0"/>
        <w:widowControl w:val="0"/>
        <w:numPr>
          <w:ilvl w:val="1"/>
          <w:numId w:val="6"/>
        </w:numPr>
        <w:ind w:left="567" w:hanging="567"/>
        <w:jc w:val="both"/>
        <w:rPr>
          <w:b w:val="0"/>
        </w:rPr>
      </w:pPr>
      <w:r w:rsidRPr="00113F31">
        <w:rPr>
          <w:b w:val="0"/>
        </w:rPr>
        <w:t xml:space="preserve">Poskytovatel je povinen provést jednostrannou změnu sjednané ceny rovněž v případě, kdy index cen výrobců pro kategorii J62 nabude záporných hodnot (deflace) o 3 % a výše – v takovém případě bude </w:t>
      </w:r>
      <w:r>
        <w:rPr>
          <w:b w:val="0"/>
        </w:rPr>
        <w:t>P</w:t>
      </w:r>
      <w:r w:rsidRPr="00113F31">
        <w:rPr>
          <w:b w:val="0"/>
        </w:rPr>
        <w:t>oskytovatel povinen sjednanou cenu jednostranně snížit, přičemž v těchto případech se použije postup pro uplatnění zvýšení ceny obdobně.</w:t>
      </w:r>
    </w:p>
    <w:p w14:paraId="1C26A982" w14:textId="77777777" w:rsidR="005E41FF" w:rsidRPr="00D745B0" w:rsidRDefault="005E41FF" w:rsidP="00CC37E1">
      <w:pPr>
        <w:widowControl w:val="0"/>
      </w:pPr>
    </w:p>
    <w:p w14:paraId="7933AD67" w14:textId="3E7CC71D" w:rsidR="005E41FF" w:rsidRPr="00E42EE1" w:rsidRDefault="00F46F05" w:rsidP="00E42EE1">
      <w:pPr>
        <w:pStyle w:val="Smlouva1"/>
        <w:keepNext w:val="0"/>
        <w:widowControl w:val="0"/>
        <w:numPr>
          <w:ilvl w:val="0"/>
          <w:numId w:val="6"/>
        </w:numPr>
        <w:jc w:val="center"/>
        <w:rPr>
          <w:rFonts w:ascii="Arial" w:hAnsi="Arial" w:cs="Arial"/>
          <w:sz w:val="20"/>
          <w:szCs w:val="20"/>
        </w:rPr>
      </w:pPr>
      <w:r w:rsidRPr="00E42EE1">
        <w:rPr>
          <w:rFonts w:ascii="Arial" w:hAnsi="Arial" w:cs="Arial"/>
          <w:sz w:val="20"/>
          <w:szCs w:val="20"/>
        </w:rPr>
        <w:t>PRÁVA A POVINNOSTI STRAN</w:t>
      </w:r>
    </w:p>
    <w:p w14:paraId="3AF80A96" w14:textId="7D8DEBE5" w:rsidR="005E41FF" w:rsidRPr="00037729" w:rsidRDefault="00836966" w:rsidP="007F6199">
      <w:pPr>
        <w:pStyle w:val="Nzev"/>
        <w:keepNext w:val="0"/>
        <w:widowControl w:val="0"/>
        <w:numPr>
          <w:ilvl w:val="1"/>
          <w:numId w:val="6"/>
        </w:numPr>
        <w:ind w:left="567" w:hanging="567"/>
        <w:jc w:val="both"/>
        <w:rPr>
          <w:b w:val="0"/>
        </w:rPr>
      </w:pPr>
      <w:r>
        <w:rPr>
          <w:b w:val="0"/>
        </w:rPr>
        <w:t>Poskytovatel</w:t>
      </w:r>
      <w:r w:rsidR="005E41FF" w:rsidRPr="00037729">
        <w:rPr>
          <w:b w:val="0"/>
        </w:rPr>
        <w:t xml:space="preserve"> je povinen neprodleně písemně vyrozumět </w:t>
      </w:r>
      <w:r w:rsidR="003312A8">
        <w:rPr>
          <w:b w:val="0"/>
        </w:rPr>
        <w:t>Objednatel</w:t>
      </w:r>
      <w:r w:rsidR="005E41FF" w:rsidRPr="00037729">
        <w:rPr>
          <w:b w:val="0"/>
        </w:rPr>
        <w:t xml:space="preserve">e o případném ohrožení plnění a o všech skutečnostech, které mohou řádné a včasné plnění předmětu této smlouvy znemožnit, a to nejpozději do 3 </w:t>
      </w:r>
      <w:r>
        <w:rPr>
          <w:b w:val="0"/>
        </w:rPr>
        <w:t xml:space="preserve">pracovních </w:t>
      </w:r>
      <w:r w:rsidR="005E41FF" w:rsidRPr="00037729">
        <w:rPr>
          <w:b w:val="0"/>
        </w:rPr>
        <w:t xml:space="preserve">dnů ode dne, kdy se </w:t>
      </w:r>
      <w:r>
        <w:rPr>
          <w:b w:val="0"/>
        </w:rPr>
        <w:t>Poskytovatel</w:t>
      </w:r>
      <w:r w:rsidR="005E41FF" w:rsidRPr="00037729">
        <w:rPr>
          <w:b w:val="0"/>
        </w:rPr>
        <w:t xml:space="preserve"> dozví o takové skutečnosti. </w:t>
      </w:r>
    </w:p>
    <w:p w14:paraId="58BAFFC5" w14:textId="276D483E" w:rsidR="005E41FF" w:rsidRPr="00037729" w:rsidRDefault="00836966" w:rsidP="007F6199">
      <w:pPr>
        <w:pStyle w:val="Nzev"/>
        <w:keepNext w:val="0"/>
        <w:widowControl w:val="0"/>
        <w:numPr>
          <w:ilvl w:val="1"/>
          <w:numId w:val="6"/>
        </w:numPr>
        <w:ind w:left="567" w:hanging="567"/>
        <w:jc w:val="both"/>
        <w:rPr>
          <w:b w:val="0"/>
        </w:rPr>
      </w:pPr>
      <w:r>
        <w:rPr>
          <w:b w:val="0"/>
        </w:rPr>
        <w:t>Poskytovatel</w:t>
      </w:r>
      <w:r w:rsidR="005E41FF" w:rsidRPr="00037729">
        <w:rPr>
          <w:b w:val="0"/>
        </w:rPr>
        <w:t xml:space="preserve"> není oprávněn postoupit jakákoliv práva anebo povinnosti vyplývající z této smlouvy na třetí osoby bez předchozího písemného souhlasu </w:t>
      </w:r>
      <w:r w:rsidR="003312A8">
        <w:rPr>
          <w:b w:val="0"/>
        </w:rPr>
        <w:t>Objednatel</w:t>
      </w:r>
      <w:r w:rsidR="005E41FF" w:rsidRPr="00037729">
        <w:rPr>
          <w:b w:val="0"/>
        </w:rPr>
        <w:t>e.</w:t>
      </w:r>
    </w:p>
    <w:p w14:paraId="18F31C42" w14:textId="6198CD28" w:rsidR="005E41FF" w:rsidRPr="00037729" w:rsidRDefault="005E41FF" w:rsidP="007F6199">
      <w:pPr>
        <w:pStyle w:val="Nzev"/>
        <w:keepNext w:val="0"/>
        <w:widowControl w:val="0"/>
        <w:numPr>
          <w:ilvl w:val="1"/>
          <w:numId w:val="6"/>
        </w:numPr>
        <w:ind w:left="567" w:hanging="567"/>
        <w:jc w:val="both"/>
        <w:rPr>
          <w:b w:val="0"/>
        </w:rPr>
      </w:pPr>
      <w:r w:rsidRPr="00037729">
        <w:rPr>
          <w:b w:val="0"/>
        </w:rPr>
        <w:t xml:space="preserve">Smluvní strany sjednávají, že </w:t>
      </w:r>
      <w:r w:rsidR="00836966">
        <w:rPr>
          <w:b w:val="0"/>
        </w:rPr>
        <w:t>Poskytovatel</w:t>
      </w:r>
      <w:r w:rsidRPr="00037729">
        <w:rPr>
          <w:b w:val="0"/>
        </w:rPr>
        <w:t xml:space="preserve"> není oprávněn jakékoliv jeho pohledávky za</w:t>
      </w:r>
      <w:r w:rsidR="00164A1A">
        <w:rPr>
          <w:b w:val="0"/>
        </w:rPr>
        <w:t> </w:t>
      </w:r>
      <w:r w:rsidR="003312A8">
        <w:rPr>
          <w:b w:val="0"/>
        </w:rPr>
        <w:t>Objednatel</w:t>
      </w:r>
      <w:r w:rsidRPr="00037729">
        <w:rPr>
          <w:b w:val="0"/>
        </w:rPr>
        <w:t xml:space="preserve">em, které vzniknou na základě této smlouvy, započítat vůči pohledávkám </w:t>
      </w:r>
      <w:r w:rsidR="003312A8">
        <w:rPr>
          <w:b w:val="0"/>
        </w:rPr>
        <w:t>Objednatel</w:t>
      </w:r>
      <w:r w:rsidRPr="00037729">
        <w:rPr>
          <w:b w:val="0"/>
        </w:rPr>
        <w:t xml:space="preserve">e za </w:t>
      </w:r>
      <w:r w:rsidR="00836966">
        <w:rPr>
          <w:b w:val="0"/>
        </w:rPr>
        <w:t>Poskytovatel</w:t>
      </w:r>
      <w:r w:rsidRPr="00037729">
        <w:rPr>
          <w:b w:val="0"/>
        </w:rPr>
        <w:t>em jednostranným právním jednáním.</w:t>
      </w:r>
    </w:p>
    <w:p w14:paraId="418FD4D6" w14:textId="238E7612" w:rsidR="005E41FF" w:rsidRPr="00037729" w:rsidRDefault="00836966" w:rsidP="007F6199">
      <w:pPr>
        <w:pStyle w:val="Nzev"/>
        <w:keepNext w:val="0"/>
        <w:widowControl w:val="0"/>
        <w:numPr>
          <w:ilvl w:val="1"/>
          <w:numId w:val="6"/>
        </w:numPr>
        <w:ind w:left="567" w:hanging="567"/>
        <w:jc w:val="both"/>
        <w:rPr>
          <w:b w:val="0"/>
        </w:rPr>
      </w:pPr>
      <w:r>
        <w:rPr>
          <w:b w:val="0"/>
        </w:rPr>
        <w:t>Poskytovatel</w:t>
      </w:r>
      <w:r w:rsidR="005E41FF" w:rsidRPr="00037729">
        <w:rPr>
          <w:b w:val="0"/>
        </w:rPr>
        <w:t xml:space="preserve"> odpovídá </w:t>
      </w:r>
      <w:r w:rsidR="003312A8">
        <w:rPr>
          <w:b w:val="0"/>
        </w:rPr>
        <w:t>Objednatel</w:t>
      </w:r>
      <w:r w:rsidR="005E41FF" w:rsidRPr="00037729">
        <w:rPr>
          <w:b w:val="0"/>
        </w:rPr>
        <w:t>i za škodu způsobenou porušením povinnosti podle této smlouvy nebo povinnosti stanovené obecně závazným platným právním předpisem.</w:t>
      </w:r>
    </w:p>
    <w:p w14:paraId="45E4ECCF" w14:textId="4E67101A" w:rsidR="005E41FF" w:rsidRPr="00037729" w:rsidRDefault="005E41FF" w:rsidP="007F6199">
      <w:pPr>
        <w:pStyle w:val="Nzev"/>
        <w:keepNext w:val="0"/>
        <w:widowControl w:val="0"/>
        <w:numPr>
          <w:ilvl w:val="1"/>
          <w:numId w:val="6"/>
        </w:numPr>
        <w:ind w:left="567" w:hanging="567"/>
        <w:jc w:val="both"/>
        <w:rPr>
          <w:b w:val="0"/>
        </w:rPr>
      </w:pPr>
      <w:r w:rsidRPr="00037729">
        <w:rPr>
          <w:b w:val="0"/>
        </w:rPr>
        <w:t xml:space="preserve">Smluvní strany se dohodly a </w:t>
      </w:r>
      <w:r w:rsidR="00836966">
        <w:rPr>
          <w:b w:val="0"/>
        </w:rPr>
        <w:t>Poskytovatel</w:t>
      </w:r>
      <w:r w:rsidRPr="00037729">
        <w:rPr>
          <w:b w:val="0"/>
        </w:rPr>
        <w:t xml:space="preserve"> určil, že osobou oprávněnou k jednání za </w:t>
      </w:r>
      <w:r w:rsidR="00836966">
        <w:rPr>
          <w:b w:val="0"/>
        </w:rPr>
        <w:t>Poskytovatel</w:t>
      </w:r>
      <w:r w:rsidRPr="00037729">
        <w:rPr>
          <w:b w:val="0"/>
        </w:rPr>
        <w:t>e v technických věcech, které se týkají této smlouvy a její realizace, je/jsou:</w:t>
      </w:r>
    </w:p>
    <w:p w14:paraId="7A5D9D95" w14:textId="30FA379B" w:rsidR="005E41FF" w:rsidRPr="00037729" w:rsidRDefault="005E41FF" w:rsidP="00CC37E1">
      <w:pPr>
        <w:widowControl w:val="0"/>
        <w:ind w:left="851"/>
      </w:pPr>
      <w:r w:rsidRPr="00037729">
        <w:t xml:space="preserve">Jméno a příjmení: </w:t>
      </w:r>
      <w:r w:rsidRPr="00037729">
        <w:tab/>
      </w:r>
    </w:p>
    <w:p w14:paraId="74735BE8" w14:textId="0A33F214" w:rsidR="005E41FF" w:rsidRPr="00D745B0" w:rsidRDefault="005E41FF" w:rsidP="00CC37E1">
      <w:pPr>
        <w:widowControl w:val="0"/>
        <w:ind w:left="851"/>
      </w:pPr>
      <w:r w:rsidRPr="00D745B0">
        <w:t>e</w:t>
      </w:r>
      <w:r>
        <w:t>-</w:t>
      </w:r>
      <w:r w:rsidRPr="00D745B0">
        <w:t>mail:</w:t>
      </w:r>
      <w:r w:rsidRPr="00037729">
        <w:tab/>
      </w:r>
      <w:r w:rsidRPr="00037729">
        <w:tab/>
      </w:r>
    </w:p>
    <w:p w14:paraId="0899BA03" w14:textId="05DAA8A9" w:rsidR="005E41FF" w:rsidRPr="00D745B0" w:rsidRDefault="005E41FF" w:rsidP="00CC37E1">
      <w:pPr>
        <w:widowControl w:val="0"/>
        <w:ind w:left="851"/>
      </w:pPr>
      <w:r w:rsidRPr="00D745B0">
        <w:t xml:space="preserve">tel.: </w:t>
      </w:r>
      <w:r w:rsidRPr="00037729">
        <w:tab/>
      </w:r>
      <w:r w:rsidRPr="00037729">
        <w:tab/>
      </w:r>
      <w:r w:rsidR="00037729" w:rsidRPr="00037729">
        <w:tab/>
      </w:r>
    </w:p>
    <w:p w14:paraId="0C81B9C5" w14:textId="3C978B09" w:rsidR="005E41FF" w:rsidRPr="00037729" w:rsidRDefault="005E41FF" w:rsidP="007F6199">
      <w:pPr>
        <w:pStyle w:val="Nzev"/>
        <w:keepNext w:val="0"/>
        <w:widowControl w:val="0"/>
        <w:numPr>
          <w:ilvl w:val="1"/>
          <w:numId w:val="6"/>
        </w:numPr>
        <w:ind w:left="567" w:hanging="567"/>
        <w:jc w:val="both"/>
        <w:rPr>
          <w:b w:val="0"/>
        </w:rPr>
      </w:pPr>
      <w:r w:rsidRPr="00037729">
        <w:rPr>
          <w:b w:val="0"/>
        </w:rPr>
        <w:t xml:space="preserve">Smluvní strany se dohodly a </w:t>
      </w:r>
      <w:r w:rsidR="003312A8">
        <w:rPr>
          <w:b w:val="0"/>
        </w:rPr>
        <w:t>Objednatel</w:t>
      </w:r>
      <w:r w:rsidRPr="00037729">
        <w:rPr>
          <w:b w:val="0"/>
        </w:rPr>
        <w:t xml:space="preserve"> určil, že osobou oprávněnou k jednání za </w:t>
      </w:r>
      <w:r w:rsidR="003312A8">
        <w:rPr>
          <w:b w:val="0"/>
        </w:rPr>
        <w:t>Objednatel</w:t>
      </w:r>
      <w:r w:rsidRPr="00037729">
        <w:rPr>
          <w:b w:val="0"/>
        </w:rPr>
        <w:t>e v technických věcech, které se týkají této smlouvy a její realizace, je:</w:t>
      </w:r>
    </w:p>
    <w:p w14:paraId="67C06247" w14:textId="30850222" w:rsidR="005E41FF" w:rsidRPr="00D745B0" w:rsidRDefault="005E41FF" w:rsidP="00CC37E1">
      <w:pPr>
        <w:widowControl w:val="0"/>
        <w:ind w:left="851"/>
      </w:pPr>
      <w:r w:rsidRPr="00D745B0">
        <w:t>Jméno</w:t>
      </w:r>
      <w:r>
        <w:t xml:space="preserve"> a příjmení</w:t>
      </w:r>
      <w:r w:rsidRPr="00D745B0">
        <w:t>:</w:t>
      </w:r>
      <w:r w:rsidRPr="00037729">
        <w:tab/>
      </w:r>
    </w:p>
    <w:p w14:paraId="5A8721F9" w14:textId="79AFA8AA" w:rsidR="005E41FF" w:rsidRPr="00D745B0" w:rsidRDefault="005E41FF" w:rsidP="00CC37E1">
      <w:pPr>
        <w:widowControl w:val="0"/>
        <w:ind w:left="851"/>
      </w:pPr>
      <w:r w:rsidRPr="00D745B0">
        <w:t>e</w:t>
      </w:r>
      <w:r>
        <w:t>-</w:t>
      </w:r>
      <w:r w:rsidRPr="00D745B0">
        <w:t>mail:</w:t>
      </w:r>
      <w:r w:rsidRPr="00037729">
        <w:tab/>
      </w:r>
      <w:r w:rsidRPr="00037729">
        <w:tab/>
      </w:r>
      <w:r w:rsidR="00F62244">
        <w:t xml:space="preserve"> </w:t>
      </w:r>
    </w:p>
    <w:p w14:paraId="0D2F21AE" w14:textId="62E68B8D" w:rsidR="005E41FF" w:rsidRPr="00D745B0" w:rsidRDefault="005E41FF" w:rsidP="00CC37E1">
      <w:pPr>
        <w:widowControl w:val="0"/>
        <w:ind w:left="851"/>
      </w:pPr>
      <w:r w:rsidRPr="00D745B0">
        <w:t xml:space="preserve">tel.: </w:t>
      </w:r>
      <w:r w:rsidRPr="00037729">
        <w:tab/>
      </w:r>
      <w:r w:rsidRPr="00037729">
        <w:tab/>
      </w:r>
      <w:r w:rsidR="00037729">
        <w:tab/>
      </w:r>
    </w:p>
    <w:p w14:paraId="642BC9FB" w14:textId="03650822" w:rsidR="005E41FF" w:rsidRPr="00037729" w:rsidRDefault="005E41FF" w:rsidP="007F6199">
      <w:pPr>
        <w:pStyle w:val="Nzev"/>
        <w:keepNext w:val="0"/>
        <w:widowControl w:val="0"/>
        <w:numPr>
          <w:ilvl w:val="1"/>
          <w:numId w:val="6"/>
        </w:numPr>
        <w:ind w:left="567" w:hanging="567"/>
        <w:jc w:val="both"/>
        <w:rPr>
          <w:b w:val="0"/>
        </w:rPr>
      </w:pPr>
      <w:r w:rsidRPr="00037729">
        <w:rPr>
          <w:b w:val="0"/>
        </w:rPr>
        <w:t>Veškerá korespondence, pokyny, oznámení, žádosti, záznamy a jiné dokumenty vzniklé na</w:t>
      </w:r>
      <w:r w:rsidR="00164A1A">
        <w:rPr>
          <w:b w:val="0"/>
        </w:rPr>
        <w:t> </w:t>
      </w:r>
      <w:r w:rsidRPr="00037729">
        <w:rPr>
          <w:b w:val="0"/>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0"/>
        </w:rPr>
        <w:t>Objednatel</w:t>
      </w:r>
      <w:r w:rsidRPr="00037729">
        <w:rPr>
          <w:b w:val="0"/>
        </w:rPr>
        <w:t>e</w:t>
      </w:r>
      <w:r w:rsidR="002C5790">
        <w:rPr>
          <w:b w:val="0"/>
        </w:rPr>
        <w:t xml:space="preserve"> a/nebo </w:t>
      </w:r>
      <w:r w:rsidR="00836966">
        <w:rPr>
          <w:b w:val="0"/>
        </w:rPr>
        <w:t>Poskytovatel</w:t>
      </w:r>
      <w:r w:rsidR="002C5790">
        <w:rPr>
          <w:b w:val="0"/>
        </w:rPr>
        <w:t>e</w:t>
      </w:r>
      <w:r w:rsidRPr="00037729">
        <w:rPr>
          <w:b w:val="0"/>
        </w:rPr>
        <w:t xml:space="preserve">, uvedené v záhlaví této smlouvy. </w:t>
      </w:r>
    </w:p>
    <w:p w14:paraId="7EF07DBE" w14:textId="645B2636" w:rsidR="005E41FF" w:rsidRPr="00037729" w:rsidRDefault="00836966" w:rsidP="007F6199">
      <w:pPr>
        <w:pStyle w:val="Nzev"/>
        <w:keepNext w:val="0"/>
        <w:widowControl w:val="0"/>
        <w:numPr>
          <w:ilvl w:val="1"/>
          <w:numId w:val="6"/>
        </w:numPr>
        <w:ind w:left="567" w:hanging="567"/>
        <w:jc w:val="both"/>
        <w:rPr>
          <w:b w:val="0"/>
        </w:rPr>
      </w:pPr>
      <w:r>
        <w:rPr>
          <w:b w:val="0"/>
        </w:rPr>
        <w:t>Poskytovatel</w:t>
      </w:r>
      <w:r w:rsidR="005E41FF" w:rsidRPr="00037729">
        <w:rPr>
          <w:b w:val="0"/>
        </w:rPr>
        <w:t xml:space="preserve"> je povinen ve lhůtě do 10 pracovních dnů ode dne nabytí účinnosti této smlouvy uzavřít pojistnou smlouvu, jejímž předmětem je pojištění odpovědnosti </w:t>
      </w:r>
      <w:r>
        <w:rPr>
          <w:b w:val="0"/>
        </w:rPr>
        <w:t>Poskytovatel</w:t>
      </w:r>
      <w:r w:rsidR="005E41FF" w:rsidRPr="00037729">
        <w:rPr>
          <w:b w:val="0"/>
        </w:rPr>
        <w:t xml:space="preserve">e za škodu způsobenou </w:t>
      </w:r>
      <w:r w:rsidR="00971552">
        <w:rPr>
          <w:b w:val="0"/>
        </w:rPr>
        <w:t xml:space="preserve">provozní činností </w:t>
      </w:r>
      <w:r>
        <w:rPr>
          <w:b w:val="0"/>
        </w:rPr>
        <w:t>Poskytovatel</w:t>
      </w:r>
      <w:r w:rsidR="005E41FF" w:rsidRPr="003C4BD5">
        <w:rPr>
          <w:b w:val="0"/>
        </w:rPr>
        <w:t>e</w:t>
      </w:r>
      <w:r w:rsidR="00971552">
        <w:rPr>
          <w:b w:val="0"/>
        </w:rPr>
        <w:t xml:space="preserve"> nebo vadou předmětu díla</w:t>
      </w:r>
      <w:r w:rsidR="000965D5">
        <w:rPr>
          <w:b w:val="0"/>
        </w:rPr>
        <w:t xml:space="preserve"> </w:t>
      </w:r>
      <w:r w:rsidR="005E41FF" w:rsidRPr="003C4BD5">
        <w:rPr>
          <w:b w:val="0"/>
        </w:rPr>
        <w:t xml:space="preserve">do výše limitu pojistného plnění v částce </w:t>
      </w:r>
      <w:r w:rsidR="00233506">
        <w:rPr>
          <w:b w:val="0"/>
        </w:rPr>
        <w:t xml:space="preserve">odpovídající 12násobku měsíční ceny Základní provozní podpory </w:t>
      </w:r>
      <w:r w:rsidR="0054716A">
        <w:rPr>
          <w:b w:val="0"/>
        </w:rPr>
        <w:t xml:space="preserve">bez DPH </w:t>
      </w:r>
      <w:r w:rsidR="00233506">
        <w:rPr>
          <w:b w:val="0"/>
        </w:rPr>
        <w:t xml:space="preserve">z </w:t>
      </w:r>
      <w:r w:rsidR="005E41FF" w:rsidRPr="00836966">
        <w:rPr>
          <w:b w:val="0"/>
        </w:rPr>
        <w:t xml:space="preserve">jedné pojistné události ročně. </w:t>
      </w:r>
      <w:r w:rsidRPr="00836966">
        <w:rPr>
          <w:b w:val="0"/>
        </w:rPr>
        <w:t>Poskytovatel</w:t>
      </w:r>
      <w:r w:rsidR="005E41FF" w:rsidRPr="00836966">
        <w:rPr>
          <w:b w:val="0"/>
        </w:rPr>
        <w:t xml:space="preserve"> se zavazuje na žádost</w:t>
      </w:r>
      <w:r w:rsidR="005E41FF" w:rsidRPr="00037729">
        <w:rPr>
          <w:b w:val="0"/>
        </w:rPr>
        <w:t xml:space="preserve"> </w:t>
      </w:r>
      <w:r w:rsidR="003312A8">
        <w:rPr>
          <w:b w:val="0"/>
        </w:rPr>
        <w:t>Objednatel</w:t>
      </w:r>
      <w:r w:rsidR="005E41FF" w:rsidRPr="00037729">
        <w:rPr>
          <w:b w:val="0"/>
        </w:rPr>
        <w:t>e bezodkladně, nejpozději však ve</w:t>
      </w:r>
      <w:r w:rsidR="00164A1A">
        <w:rPr>
          <w:b w:val="0"/>
        </w:rPr>
        <w:t> </w:t>
      </w:r>
      <w:r w:rsidR="005E41FF" w:rsidRPr="00037729">
        <w:rPr>
          <w:b w:val="0"/>
        </w:rPr>
        <w:t>lhůtě do</w:t>
      </w:r>
      <w:r w:rsidR="007C5925">
        <w:rPr>
          <w:b w:val="0"/>
        </w:rPr>
        <w:t> </w:t>
      </w:r>
      <w:r w:rsidR="005E41FF" w:rsidRPr="00037729">
        <w:rPr>
          <w:b w:val="0"/>
        </w:rPr>
        <w:t>5</w:t>
      </w:r>
      <w:r w:rsidR="007C5925">
        <w:rPr>
          <w:b w:val="0"/>
        </w:rPr>
        <w:t> </w:t>
      </w:r>
      <w:r w:rsidR="005E41FF" w:rsidRPr="00037729">
        <w:rPr>
          <w:b w:val="0"/>
        </w:rPr>
        <w:t xml:space="preserve">pracovních dnů od doručení písemné výzvy </w:t>
      </w:r>
      <w:r w:rsidR="003312A8">
        <w:rPr>
          <w:b w:val="0"/>
        </w:rPr>
        <w:t>Objednatel</w:t>
      </w:r>
      <w:r w:rsidR="005E41FF" w:rsidRPr="00037729">
        <w:rPr>
          <w:b w:val="0"/>
        </w:rPr>
        <w:t xml:space="preserve">e, předložit </w:t>
      </w:r>
      <w:r w:rsidR="003312A8">
        <w:rPr>
          <w:b w:val="0"/>
        </w:rPr>
        <w:t>Objednatel</w:t>
      </w:r>
      <w:r w:rsidR="005E41FF" w:rsidRPr="00037729">
        <w:rPr>
          <w:b w:val="0"/>
        </w:rPr>
        <w:t xml:space="preserve">i pojistný certifikát prokazující existenci a účinnost této pojistné smlouvy. </w:t>
      </w:r>
      <w:r>
        <w:rPr>
          <w:b w:val="0"/>
        </w:rPr>
        <w:t>Poskytovatel</w:t>
      </w:r>
      <w:r w:rsidR="005E41FF" w:rsidRPr="00037729">
        <w:rPr>
          <w:b w:val="0"/>
        </w:rPr>
        <w:t xml:space="preserve"> se zavazuje, že</w:t>
      </w:r>
      <w:r w:rsidR="00164A1A">
        <w:rPr>
          <w:b w:val="0"/>
        </w:rPr>
        <w:t> </w:t>
      </w:r>
      <w:r w:rsidR="005E41FF" w:rsidRPr="00037729">
        <w:rPr>
          <w:b w:val="0"/>
        </w:rPr>
        <w:t>pojistná smlouva dle věty první tohoto článku zůstane v</w:t>
      </w:r>
      <w:r w:rsidR="00312060">
        <w:rPr>
          <w:b w:val="0"/>
        </w:rPr>
        <w:t> </w:t>
      </w:r>
      <w:r w:rsidR="005E41FF" w:rsidRPr="00037729">
        <w:rPr>
          <w:b w:val="0"/>
        </w:rPr>
        <w:t xml:space="preserve">účinnosti v tomto rozsahu po celou dobu </w:t>
      </w:r>
      <w:r w:rsidR="00971552">
        <w:rPr>
          <w:b w:val="0"/>
        </w:rPr>
        <w:t xml:space="preserve">trvání této </w:t>
      </w:r>
      <w:r w:rsidR="00421BB1">
        <w:rPr>
          <w:b w:val="0"/>
        </w:rPr>
        <w:t>smlouvy</w:t>
      </w:r>
      <w:r w:rsidR="005E41FF" w:rsidRPr="00037729">
        <w:rPr>
          <w:b w:val="0"/>
        </w:rPr>
        <w:t xml:space="preserve">. Za porušení povinnosti dle tohoto odstavce zaplatí </w:t>
      </w:r>
      <w:r>
        <w:rPr>
          <w:b w:val="0"/>
        </w:rPr>
        <w:t>Poskytovatel</w:t>
      </w:r>
      <w:r w:rsidR="005E41FF" w:rsidRPr="00037729">
        <w:rPr>
          <w:b w:val="0"/>
        </w:rPr>
        <w:t xml:space="preserve"> </w:t>
      </w:r>
      <w:r w:rsidR="003312A8">
        <w:rPr>
          <w:b w:val="0"/>
        </w:rPr>
        <w:t>Objednatel</w:t>
      </w:r>
      <w:r w:rsidR="005E41FF" w:rsidRPr="00037729">
        <w:rPr>
          <w:b w:val="0"/>
        </w:rPr>
        <w:t xml:space="preserve">i smluvní pokutu ve výši 0,05 % z ceny </w:t>
      </w:r>
      <w:r w:rsidR="0054716A">
        <w:rPr>
          <w:b w:val="0"/>
        </w:rPr>
        <w:t xml:space="preserve">odpovídající 12násobku měsíční ceny Základní provozní podpory </w:t>
      </w:r>
      <w:r w:rsidR="005E41FF" w:rsidRPr="00037729">
        <w:rPr>
          <w:b w:val="0"/>
        </w:rPr>
        <w:t xml:space="preserve">bez DPH za každý, byť jen započatý </w:t>
      </w:r>
      <w:r w:rsidR="000965D5">
        <w:rPr>
          <w:b w:val="0"/>
        </w:rPr>
        <w:t xml:space="preserve">kalendářní </w:t>
      </w:r>
      <w:r w:rsidR="005E41FF" w:rsidRPr="00037729">
        <w:rPr>
          <w:b w:val="0"/>
        </w:rPr>
        <w:t xml:space="preserve">den, v němž bude </w:t>
      </w:r>
      <w:r>
        <w:rPr>
          <w:b w:val="0"/>
        </w:rPr>
        <w:t>Poskytovatel</w:t>
      </w:r>
      <w:r w:rsidR="005E41FF" w:rsidRPr="00037729">
        <w:rPr>
          <w:b w:val="0"/>
        </w:rPr>
        <w:t xml:space="preserve"> v</w:t>
      </w:r>
      <w:r w:rsidR="000965D5">
        <w:rPr>
          <w:b w:val="0"/>
        </w:rPr>
        <w:t> </w:t>
      </w:r>
      <w:r w:rsidR="005E41FF" w:rsidRPr="00037729">
        <w:rPr>
          <w:b w:val="0"/>
        </w:rPr>
        <w:t>prodlení</w:t>
      </w:r>
      <w:r w:rsidR="000965D5">
        <w:rPr>
          <w:b w:val="0"/>
        </w:rPr>
        <w:t xml:space="preserve"> s uzavřením pojistné smlouvy nebo jejím doložením Objednateli</w:t>
      </w:r>
      <w:r w:rsidR="005E41FF" w:rsidRPr="00037729">
        <w:rPr>
          <w:b w:val="0"/>
        </w:rPr>
        <w:t xml:space="preserve">. </w:t>
      </w:r>
      <w:r w:rsidR="00A642A8">
        <w:rPr>
          <w:b w:val="0"/>
        </w:rPr>
        <w:t xml:space="preserve">Zaplacením smluvní pokuty není dotčeno právo </w:t>
      </w:r>
      <w:r w:rsidR="003312A8">
        <w:rPr>
          <w:b w:val="0"/>
        </w:rPr>
        <w:t>Objednatel</w:t>
      </w:r>
      <w:r w:rsidR="00A642A8">
        <w:rPr>
          <w:b w:val="0"/>
        </w:rPr>
        <w:t>e na</w:t>
      </w:r>
      <w:r w:rsidR="00164A1A">
        <w:rPr>
          <w:b w:val="0"/>
        </w:rPr>
        <w:t> </w:t>
      </w:r>
      <w:r w:rsidR="00A642A8">
        <w:rPr>
          <w:b w:val="0"/>
        </w:rPr>
        <w:t>uplatnění případného nároku na náhradu případně vzniklé škody.</w:t>
      </w:r>
    </w:p>
    <w:p w14:paraId="6A36F49B" w14:textId="57DAD498" w:rsidR="00532555" w:rsidRPr="00532555" w:rsidRDefault="00836966" w:rsidP="007F6199">
      <w:pPr>
        <w:pStyle w:val="Nzev"/>
        <w:keepNext w:val="0"/>
        <w:widowControl w:val="0"/>
        <w:numPr>
          <w:ilvl w:val="1"/>
          <w:numId w:val="6"/>
        </w:numPr>
        <w:ind w:left="567" w:hanging="567"/>
        <w:jc w:val="both"/>
        <w:rPr>
          <w:b w:val="0"/>
        </w:rPr>
      </w:pPr>
      <w:r>
        <w:rPr>
          <w:b w:val="0"/>
        </w:rPr>
        <w:t>Poskytovatel</w:t>
      </w:r>
      <w:r w:rsidR="00532555">
        <w:rPr>
          <w:b w:val="0"/>
        </w:rPr>
        <w:t xml:space="preserve"> je povinen </w:t>
      </w:r>
      <w:r w:rsidR="00532555" w:rsidRPr="00532555">
        <w:rPr>
          <w:b w:val="0"/>
        </w:rPr>
        <w:t>zajist</w:t>
      </w:r>
      <w:r w:rsidR="00532555">
        <w:rPr>
          <w:b w:val="0"/>
        </w:rPr>
        <w:t>it</w:t>
      </w:r>
      <w:r w:rsidR="00532555" w:rsidRPr="00532555">
        <w:rPr>
          <w:b w:val="0"/>
        </w:rPr>
        <w:t xml:space="preserve"> po celou dobu </w:t>
      </w:r>
      <w:r w:rsidR="00971552">
        <w:rPr>
          <w:b w:val="0"/>
        </w:rPr>
        <w:t>trvání</w:t>
      </w:r>
      <w:r w:rsidR="00532555" w:rsidRPr="00532555">
        <w:rPr>
          <w:b w:val="0"/>
        </w:rPr>
        <w:t xml:space="preserve"> </w:t>
      </w:r>
      <w:r w:rsidR="00532555">
        <w:rPr>
          <w:b w:val="0"/>
        </w:rPr>
        <w:t>této smlouvy</w:t>
      </w:r>
      <w:r w:rsidR="00532555" w:rsidRPr="00532555">
        <w:rPr>
          <w:b w:val="0"/>
        </w:rPr>
        <w:t>:</w:t>
      </w:r>
    </w:p>
    <w:p w14:paraId="54F17409" w14:textId="77777777" w:rsidR="00E42EE1" w:rsidRDefault="00E42EE1" w:rsidP="00E42EE1">
      <w:pPr>
        <w:pStyle w:val="Odstavecseseznamem"/>
        <w:numPr>
          <w:ilvl w:val="0"/>
          <w:numId w:val="13"/>
        </w:numPr>
        <w:ind w:left="1134" w:hanging="357"/>
      </w:pPr>
      <w:r>
        <w:t>Dodržování povinností vyplývajících z pracovněprávních předpisů a kolektivních smluv vztahujících se na zaměstnance, kteří se budou podílet na provádění plnění.</w:t>
      </w:r>
    </w:p>
    <w:p w14:paraId="4DFD595B" w14:textId="3A8F2ECF" w:rsidR="00E42EE1" w:rsidRDefault="00E42EE1" w:rsidP="00E42EE1">
      <w:pPr>
        <w:pStyle w:val="Odstavecseseznamem"/>
        <w:numPr>
          <w:ilvl w:val="0"/>
          <w:numId w:val="13"/>
        </w:numPr>
        <w:ind w:left="1134" w:hanging="357"/>
      </w:pPr>
      <w:r>
        <w:t>Dodržování bezpečnosti a ochrany zdraví při práci, přičemž uvedené je Poskytovatel povinen zajistit i u svých poddodavatelů.</w:t>
      </w:r>
    </w:p>
    <w:p w14:paraId="0B59DAF8" w14:textId="13E4B984" w:rsidR="00E42EE1" w:rsidRDefault="00E42EE1" w:rsidP="00E42EE1">
      <w:pPr>
        <w:pStyle w:val="Odstavecseseznamem"/>
        <w:numPr>
          <w:ilvl w:val="0"/>
          <w:numId w:val="13"/>
        </w:numPr>
        <w:ind w:left="1134" w:hanging="357"/>
      </w:pPr>
      <w:r>
        <w:t>S</w:t>
      </w:r>
      <w:r w:rsidRPr="002C5D85">
        <w:t>oulad</w:t>
      </w:r>
      <w:r>
        <w:t xml:space="preserve"> plnění </w:t>
      </w:r>
      <w:r w:rsidRPr="002C5D85">
        <w:t>s úmluvami Mezinárodní organizace práce (ILO) přijatými Českou republikou a právními předpisy</w:t>
      </w:r>
      <w:r>
        <w:t>, přičemž uvedené je Poskytovatel povinen zajistit i u svých poddodavatelů.</w:t>
      </w:r>
    </w:p>
    <w:p w14:paraId="11320695" w14:textId="77777777" w:rsidR="00E42EE1" w:rsidRDefault="00E42EE1" w:rsidP="00E42EE1">
      <w:pPr>
        <w:pStyle w:val="Odstavecseseznamem"/>
        <w:numPr>
          <w:ilvl w:val="0"/>
          <w:numId w:val="13"/>
        </w:numPr>
        <w:ind w:left="1134" w:hanging="357"/>
      </w:pPr>
      <w:r>
        <w:lastRenderedPageBreak/>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10E2EDC5" w14:textId="77777777" w:rsidR="00E42EE1" w:rsidRDefault="00E42EE1" w:rsidP="00E42EE1">
      <w:pPr>
        <w:pStyle w:val="Odstavecseseznamem"/>
        <w:numPr>
          <w:ilvl w:val="0"/>
          <w:numId w:val="13"/>
        </w:numPr>
        <w:ind w:left="1134" w:hanging="357"/>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10747163" w14:textId="77777777" w:rsidR="00E42EE1" w:rsidRDefault="00E42EE1" w:rsidP="00E42EE1">
      <w:pPr>
        <w:pStyle w:val="Odstavecseseznamem"/>
        <w:numPr>
          <w:ilvl w:val="0"/>
          <w:numId w:val="13"/>
        </w:numPr>
        <w:ind w:left="1134" w:hanging="357"/>
      </w:pPr>
      <w:r w:rsidRPr="00E42EE1">
        <w:rPr>
          <w:bCs/>
          <w:iCs/>
          <w:szCs w:val="18"/>
        </w:rPr>
        <w:t>N</w:t>
      </w:r>
      <w:r w:rsidRPr="00024E7A">
        <w:t>aplňování zásady DNSH (významně nepoškozovat environmentální cíle).</w:t>
      </w:r>
    </w:p>
    <w:p w14:paraId="0EE8B6B7" w14:textId="480A0CF1" w:rsidR="00836966" w:rsidRDefault="00E42EE1" w:rsidP="00E42EE1">
      <w:pPr>
        <w:pStyle w:val="Odstavecseseznamem"/>
        <w:numPr>
          <w:ilvl w:val="0"/>
          <w:numId w:val="13"/>
        </w:numPr>
        <w:ind w:left="1134" w:hanging="357"/>
      </w:pPr>
      <w:r w:rsidRPr="00EE07DA">
        <w:t xml:space="preserve">Plnění výše uvedených podmínek zajistí </w:t>
      </w:r>
      <w:r>
        <w:t>Poskytovatel</w:t>
      </w:r>
      <w:r w:rsidRPr="00EE07DA">
        <w:t xml:space="preserve"> i u svých poddodavatelů</w:t>
      </w:r>
      <w:r>
        <w:t>.</w:t>
      </w:r>
    </w:p>
    <w:p w14:paraId="0A3AF959" w14:textId="77777777" w:rsidR="00E42EE1" w:rsidRPr="00E42EE1" w:rsidRDefault="00E42EE1" w:rsidP="00E42EE1">
      <w:pPr>
        <w:pStyle w:val="Nzev"/>
        <w:keepNext w:val="0"/>
        <w:widowControl w:val="0"/>
        <w:numPr>
          <w:ilvl w:val="1"/>
          <w:numId w:val="6"/>
        </w:numPr>
        <w:ind w:left="567" w:hanging="567"/>
        <w:jc w:val="both"/>
        <w:rPr>
          <w:b w:val="0"/>
          <w:bCs/>
        </w:rPr>
      </w:pPr>
      <w:bookmarkStart w:id="12" w:name="_Hlk168096075"/>
      <w:bookmarkStart w:id="13" w:name="_Ref529439652"/>
      <w:bookmarkStart w:id="14" w:name="_Hlk170163511"/>
      <w:r w:rsidRPr="00E42EE1">
        <w:rPr>
          <w:b w:val="0"/>
          <w:bCs/>
        </w:rPr>
        <w:t>Zhotovitel prohlašuje, že:</w:t>
      </w:r>
    </w:p>
    <w:p w14:paraId="137C93DE" w14:textId="77777777" w:rsidR="00E42EE1" w:rsidRDefault="00E42EE1" w:rsidP="00E42EE1">
      <w:pPr>
        <w:pStyle w:val="Odstavecseseznamem"/>
        <w:numPr>
          <w:ilvl w:val="0"/>
          <w:numId w:val="28"/>
        </w:numPr>
        <w:ind w:left="1418" w:hanging="425"/>
      </w:pPr>
      <w:r>
        <w:t>n</w:t>
      </w:r>
      <w:r w:rsidRPr="00EF6EE2">
        <w:t>ení obchodní společností, ve které veřejný funkcionář uvedený v § 2 odst. 1 písm. c) zák.</w:t>
      </w:r>
      <w:r>
        <w:t> </w:t>
      </w:r>
      <w:r w:rsidRPr="00EF6EE2">
        <w:t>č.</w:t>
      </w:r>
      <w:r>
        <w:t> </w:t>
      </w:r>
      <w:r w:rsidRPr="00EF6EE2">
        <w:t>159/2006 Sb., o střetu zájmů, v platném znění nebo jím ovládaná osoba vlastní podíl představující alespoň 25 % účasti společníka v obchodní společnosti;</w:t>
      </w:r>
    </w:p>
    <w:p w14:paraId="2D415888" w14:textId="77777777" w:rsidR="00E42EE1" w:rsidRPr="004F1C85" w:rsidRDefault="00E42EE1" w:rsidP="00E42EE1">
      <w:pPr>
        <w:pStyle w:val="Odstavecseseznamem"/>
        <w:numPr>
          <w:ilvl w:val="0"/>
          <w:numId w:val="28"/>
        </w:numPr>
        <w:ind w:left="1418" w:hanging="425"/>
      </w:pPr>
      <w:r w:rsidRPr="00EF6EE2">
        <w:t>není dodavatelem ve smyslu nařízení Rady EU č. 2022/576, tj. není:</w:t>
      </w:r>
    </w:p>
    <w:p w14:paraId="3EEE2BAE" w14:textId="77777777" w:rsidR="00E42EE1" w:rsidRPr="004F1C85" w:rsidRDefault="00E42EE1" w:rsidP="00E42EE1">
      <w:pPr>
        <w:pStyle w:val="Odstavecseseznamem"/>
        <w:numPr>
          <w:ilvl w:val="1"/>
          <w:numId w:val="27"/>
        </w:numPr>
      </w:pPr>
      <w:r w:rsidRPr="00EF6EE2">
        <w:t>ruským státním příslušníkem, fyzickou či právnickou osobou, subjektem či orgánem se sídlem v Rusku,</w:t>
      </w:r>
    </w:p>
    <w:p w14:paraId="520E769F" w14:textId="77777777" w:rsidR="00E42EE1" w:rsidRPr="004F1C85" w:rsidRDefault="00E42EE1" w:rsidP="00E42EE1">
      <w:pPr>
        <w:pStyle w:val="Odstavecseseznamem"/>
        <w:numPr>
          <w:ilvl w:val="1"/>
          <w:numId w:val="27"/>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0FE98563" w14:textId="77777777" w:rsidR="00E42EE1" w:rsidRPr="004F1C85" w:rsidRDefault="00E42EE1" w:rsidP="00E42EE1">
      <w:pPr>
        <w:pStyle w:val="Odstavecseseznamem"/>
        <w:numPr>
          <w:ilvl w:val="1"/>
          <w:numId w:val="27"/>
        </w:numPr>
      </w:pPr>
      <w:r w:rsidRPr="00EF6EE2">
        <w:t>fyzickou nebo právnickou osobou, subjektem nebo orgánem, který jedná jménem nebo na pokyn některého ze subjektů uvedených v</w:t>
      </w:r>
      <w:r>
        <w:t xml:space="preserve">ýše </w:t>
      </w:r>
      <w:r w:rsidRPr="00EF6EE2">
        <w:t>v</w:t>
      </w:r>
      <w:r>
        <w:t> tomto odstavci;</w:t>
      </w:r>
    </w:p>
    <w:p w14:paraId="0CAECF5B" w14:textId="77777777" w:rsidR="00E42EE1" w:rsidRDefault="00E42EE1" w:rsidP="00E42EE1">
      <w:pPr>
        <w:pStyle w:val="Odstavecseseznamem"/>
        <w:numPr>
          <w:ilvl w:val="0"/>
          <w:numId w:val="28"/>
        </w:numPr>
        <w:ind w:left="1418" w:hanging="425"/>
      </w:pPr>
      <w:r w:rsidRPr="00EF6EE2">
        <w:t xml:space="preserve">nevyužije při plnění </w:t>
      </w:r>
      <w:r>
        <w:t xml:space="preserve">této Smlouvy </w:t>
      </w:r>
      <w:r w:rsidRPr="00EF6EE2">
        <w:t xml:space="preserve">poddodavatele, který by naplnil </w:t>
      </w:r>
      <w:r>
        <w:t xml:space="preserve">skutečnosti </w:t>
      </w:r>
      <w:r w:rsidRPr="00EF6EE2">
        <w:t xml:space="preserve">výše uvedené </w:t>
      </w:r>
      <w:bookmarkStart w:id="15" w:name="_Hlk168096273"/>
      <w:r w:rsidRPr="00EF6EE2">
        <w:t>v</w:t>
      </w:r>
      <w:r>
        <w:t> tomto odstavci</w:t>
      </w:r>
      <w:bookmarkEnd w:id="15"/>
      <w:r w:rsidRPr="00EF6EE2">
        <w:t>;</w:t>
      </w:r>
    </w:p>
    <w:p w14:paraId="295585DD" w14:textId="77777777" w:rsidR="00E42EE1" w:rsidRDefault="00E42EE1" w:rsidP="00E42EE1">
      <w:pPr>
        <w:pStyle w:val="Odstavecseseznamem"/>
        <w:numPr>
          <w:ilvl w:val="0"/>
          <w:numId w:val="28"/>
        </w:numPr>
        <w:ind w:left="1418" w:hanging="425"/>
      </w:pPr>
      <w:r w:rsidRPr="00EF6EE2">
        <w:t>neobchoduje se sankcionovaným zbožím, které se nachází v Rusku nebo Bělorusku či</w:t>
      </w:r>
      <w:r>
        <w:t> </w:t>
      </w:r>
      <w:r w:rsidRPr="00EF6EE2">
        <w:t>z Ruska nebo Běloruska pochází a nenabízí takové zboží v rámci plnění veřejných zakázek;</w:t>
      </w:r>
    </w:p>
    <w:p w14:paraId="50FD44C7" w14:textId="77777777" w:rsidR="00E42EE1" w:rsidRPr="004F1C85" w:rsidRDefault="00E42EE1" w:rsidP="00E42EE1">
      <w:pPr>
        <w:pStyle w:val="Odstavecseseznamem"/>
        <w:numPr>
          <w:ilvl w:val="0"/>
          <w:numId w:val="28"/>
        </w:numPr>
        <w:ind w:left="1418" w:hanging="425"/>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w:t>
      </w:r>
      <w:r>
        <w:t> </w:t>
      </w:r>
      <w:r w:rsidRPr="00EF6EE2">
        <w:t>spojení s prováděcím nařízením Rady (EU) č. 2022/581, nařízení Rady (EU) č.</w:t>
      </w:r>
      <w:r>
        <w:t> </w:t>
      </w:r>
      <w:r w:rsidRPr="00EF6EE2">
        <w:t>208/2014 a nařízení Rady (ES) č. 765/2006 nebo v jejich prospěch</w:t>
      </w:r>
      <w:r>
        <w:t>.</w:t>
      </w:r>
    </w:p>
    <w:p w14:paraId="1F4469CD" w14:textId="77777777" w:rsidR="00E42EE1" w:rsidRPr="00723D64" w:rsidRDefault="00E42EE1" w:rsidP="00E42EE1">
      <w:pPr>
        <w:pStyle w:val="Odstavecseseznamem"/>
        <w:numPr>
          <w:ilvl w:val="0"/>
          <w:numId w:val="28"/>
        </w:numPr>
        <w:ind w:left="1418" w:hanging="425"/>
      </w:pPr>
      <w:r w:rsidRPr="00EF6EE2">
        <w:t xml:space="preserve">Pokud by v průběhu plnění z této Smlouvy nastaly ve vztahu k prohlášení </w:t>
      </w:r>
      <w:r>
        <w:t xml:space="preserve">tohoto </w:t>
      </w:r>
      <w:r w:rsidRPr="00EF6EE2">
        <w:t xml:space="preserve">odstavce jakékoli změny, je </w:t>
      </w:r>
      <w:r>
        <w:t xml:space="preserve">Dodavatel </w:t>
      </w:r>
      <w:r w:rsidRPr="00EF6EE2">
        <w:t xml:space="preserve">povinen tuto skutečnost bezodkladně oznámit </w:t>
      </w:r>
      <w:r>
        <w:t>Objednateli</w:t>
      </w:r>
      <w:r w:rsidRPr="00EF6EE2">
        <w:t>. Pokud tak neučiní, má se za to, že žádné změny nenastaly.</w:t>
      </w:r>
    </w:p>
    <w:bookmarkEnd w:id="12"/>
    <w:p w14:paraId="0B895016" w14:textId="0CB938DD" w:rsidR="00952E86" w:rsidRPr="00952E86" w:rsidRDefault="00952E86" w:rsidP="007F6199">
      <w:pPr>
        <w:pStyle w:val="Nzev"/>
        <w:keepNext w:val="0"/>
        <w:widowControl w:val="0"/>
        <w:numPr>
          <w:ilvl w:val="1"/>
          <w:numId w:val="6"/>
        </w:numPr>
        <w:ind w:left="567" w:hanging="567"/>
        <w:jc w:val="both"/>
        <w:rPr>
          <w:b w:val="0"/>
        </w:rPr>
      </w:pPr>
      <w:r w:rsidRPr="00952E86">
        <w:rPr>
          <w:b w:val="0"/>
        </w:rPr>
        <w:t xml:space="preserve">V případě </w:t>
      </w:r>
      <w:r w:rsidRPr="00F277A8">
        <w:rPr>
          <w:b w:val="0"/>
        </w:rPr>
        <w:t>podezření na bezpečnostní incident včetně případů porušení zabezpečení osobních údajů</w:t>
      </w:r>
      <w:r w:rsidRPr="00F277A8" w:rsidDel="00580479">
        <w:rPr>
          <w:b w:val="0"/>
        </w:rPr>
        <w:t xml:space="preserve"> </w:t>
      </w:r>
      <w:r w:rsidRPr="00952E86">
        <w:rPr>
          <w:b w:val="0"/>
        </w:rPr>
        <w:t xml:space="preserve">a/nebo vzniku události s dopadem na bezpečnost </w:t>
      </w:r>
      <w:r w:rsidR="00E42EE1">
        <w:rPr>
          <w:b w:val="0"/>
        </w:rPr>
        <w:t>SWAM</w:t>
      </w:r>
      <w:r w:rsidRPr="00952E86">
        <w:rPr>
          <w:b w:val="0"/>
        </w:rPr>
        <w:t>, bezpečnost osobních údajů nebo bezpečnost informací v</w:t>
      </w:r>
      <w:r w:rsidR="00FC5A64">
        <w:rPr>
          <w:b w:val="0"/>
        </w:rPr>
        <w:t> </w:t>
      </w:r>
      <w:r w:rsidR="00E42EE1">
        <w:rPr>
          <w:b w:val="0"/>
        </w:rPr>
        <w:t>SWAM</w:t>
      </w:r>
      <w:r w:rsidR="00FC5A64">
        <w:rPr>
          <w:b w:val="0"/>
        </w:rPr>
        <w:t xml:space="preserve"> </w:t>
      </w:r>
      <w:r w:rsidRPr="00952E86">
        <w:rPr>
          <w:b w:val="0"/>
        </w:rPr>
        <w:t>je Zhotovitel povinen předat Objednateli bez zbytečného odkladu, nejpozději však do 24 hodin od okamžiku, kdy Zhotovitel takovou událost při poskytování plnění dle této Smlouvy měl nebo mohl zjistit, veškeré Zhotoviteli dostupné informace o takové bezpečnostní události.</w:t>
      </w:r>
      <w:bookmarkEnd w:id="13"/>
    </w:p>
    <w:p w14:paraId="4EBCF9B4" w14:textId="2DD215C3" w:rsidR="00A70E94" w:rsidRDefault="00952E86" w:rsidP="007F6199">
      <w:pPr>
        <w:pStyle w:val="Nzev"/>
        <w:keepNext w:val="0"/>
        <w:widowControl w:val="0"/>
        <w:numPr>
          <w:ilvl w:val="1"/>
          <w:numId w:val="6"/>
        </w:numPr>
        <w:ind w:left="567" w:hanging="567"/>
        <w:jc w:val="both"/>
        <w:rPr>
          <w:b w:val="0"/>
        </w:rPr>
      </w:pPr>
      <w:r w:rsidRPr="00952E86">
        <w:rPr>
          <w:b w:val="0"/>
        </w:rPr>
        <w:t>V</w:t>
      </w:r>
      <w:r w:rsidRPr="00F277A8">
        <w:rPr>
          <w:b w:val="0"/>
        </w:rPr>
        <w:t> případě vzniku bezpečnostní události a následného zvládání a vyhodnocování bezpečnostního incidentu a/nebo v případě podezření na bezpečnostní incident včetně případů porušení zabezpečení osobních údajů</w:t>
      </w:r>
      <w:r w:rsidRPr="00F277A8" w:rsidDel="00580479">
        <w:rPr>
          <w:b w:val="0"/>
        </w:rPr>
        <w:t xml:space="preserve"> </w:t>
      </w:r>
      <w:r w:rsidRPr="00F277A8">
        <w:rPr>
          <w:b w:val="0"/>
        </w:rPr>
        <w:t xml:space="preserve">poskytne </w:t>
      </w:r>
      <w:r w:rsidRPr="00952E86">
        <w:rPr>
          <w:b w:val="0"/>
        </w:rPr>
        <w:t xml:space="preserve">Zhotovitel Objednateli </w:t>
      </w:r>
      <w:r w:rsidRPr="00F277A8">
        <w:rPr>
          <w:b w:val="0"/>
        </w:rPr>
        <w:t>nezbytnou součinnost pro zajištění bezpečnosti dat</w:t>
      </w:r>
      <w:r w:rsidRPr="00952E86">
        <w:rPr>
          <w:b w:val="0"/>
        </w:rPr>
        <w:t>.</w:t>
      </w:r>
      <w:bookmarkEnd w:id="14"/>
    </w:p>
    <w:p w14:paraId="416A5B44" w14:textId="79F7589A" w:rsidR="00952E86" w:rsidRPr="00952E86" w:rsidRDefault="00952E86" w:rsidP="007F6199">
      <w:pPr>
        <w:pStyle w:val="Nzev"/>
        <w:keepNext w:val="0"/>
        <w:widowControl w:val="0"/>
        <w:numPr>
          <w:ilvl w:val="1"/>
          <w:numId w:val="6"/>
        </w:numPr>
        <w:ind w:left="567" w:hanging="567"/>
        <w:jc w:val="both"/>
        <w:rPr>
          <w:b w:val="0"/>
        </w:rPr>
      </w:pPr>
      <w:r w:rsidRPr="00800F6C">
        <w:rPr>
          <w:b w:val="0"/>
        </w:rPr>
        <w:t xml:space="preserve">Objednatel je povinen poskytovat </w:t>
      </w:r>
      <w:r>
        <w:rPr>
          <w:b w:val="0"/>
        </w:rPr>
        <w:t xml:space="preserve">Poskytovateli </w:t>
      </w:r>
      <w:r w:rsidRPr="00800F6C">
        <w:rPr>
          <w:b w:val="0"/>
        </w:rPr>
        <w:t xml:space="preserve">součinnost nezbytně nutnou pro řádné plnění této </w:t>
      </w:r>
      <w:r>
        <w:rPr>
          <w:b w:val="0"/>
        </w:rPr>
        <w:t>S</w:t>
      </w:r>
      <w:r w:rsidRPr="00800F6C">
        <w:rPr>
          <w:b w:val="0"/>
        </w:rPr>
        <w:t xml:space="preserve">mlouvy </w:t>
      </w:r>
      <w:r>
        <w:rPr>
          <w:b w:val="0"/>
        </w:rPr>
        <w:t>Poskytovatelem</w:t>
      </w:r>
      <w:r w:rsidRPr="00800F6C">
        <w:rPr>
          <w:b w:val="0"/>
        </w:rPr>
        <w:t>.</w:t>
      </w:r>
    </w:p>
    <w:p w14:paraId="283C1E44" w14:textId="26640816" w:rsidR="00952E86" w:rsidRPr="00952E86" w:rsidRDefault="00952E86" w:rsidP="007F6199">
      <w:pPr>
        <w:pStyle w:val="Nzev"/>
        <w:keepNext w:val="0"/>
        <w:widowControl w:val="0"/>
        <w:numPr>
          <w:ilvl w:val="1"/>
          <w:numId w:val="6"/>
        </w:numPr>
        <w:ind w:left="567" w:hanging="567"/>
        <w:jc w:val="both"/>
        <w:rPr>
          <w:b w:val="0"/>
        </w:rPr>
      </w:pPr>
      <w:r w:rsidRPr="00800F6C">
        <w:rPr>
          <w:b w:val="0"/>
        </w:rPr>
        <w:t xml:space="preserve">Objednatel se zavazuje předat </w:t>
      </w:r>
      <w:r>
        <w:rPr>
          <w:b w:val="0"/>
        </w:rPr>
        <w:t xml:space="preserve">Poskytovateli </w:t>
      </w:r>
      <w:r w:rsidRPr="00800F6C">
        <w:rPr>
          <w:b w:val="0"/>
        </w:rPr>
        <w:t xml:space="preserve">nebo mu umožnit přístup k </w:t>
      </w:r>
      <w:r>
        <w:rPr>
          <w:b w:val="0"/>
        </w:rPr>
        <w:t xml:space="preserve">Poskytovatelem </w:t>
      </w:r>
      <w:r w:rsidRPr="00800F6C">
        <w:rPr>
          <w:b w:val="0"/>
        </w:rPr>
        <w:t>vyžádaným nezbytným informacím a podkladům, které se týkají plnění této Smlouvy a které vyplývají z povinnosti Objednatele poskytovat Zhotoviteli součinnost dle odst. 6.1</w:t>
      </w:r>
      <w:r w:rsidR="00E42EE1">
        <w:rPr>
          <w:b w:val="0"/>
        </w:rPr>
        <w:t>3</w:t>
      </w:r>
      <w:r w:rsidRPr="00800F6C">
        <w:rPr>
          <w:b w:val="0"/>
        </w:rPr>
        <w:t>. této Smlouvy. přičemž odpovídá za</w:t>
      </w:r>
      <w:r w:rsidR="007C5925">
        <w:rPr>
          <w:b w:val="0"/>
        </w:rPr>
        <w:t> </w:t>
      </w:r>
      <w:r w:rsidRPr="00800F6C">
        <w:rPr>
          <w:b w:val="0"/>
        </w:rPr>
        <w:t xml:space="preserve">včasnost jejich předání, úplnost a správnost dle Implementačního projektu nebo požadavků </w:t>
      </w:r>
      <w:r>
        <w:rPr>
          <w:b w:val="0"/>
        </w:rPr>
        <w:t>Poskytovatele</w:t>
      </w:r>
      <w:r w:rsidRPr="00800F6C">
        <w:rPr>
          <w:b w:val="0"/>
        </w:rPr>
        <w:t>.</w:t>
      </w:r>
    </w:p>
    <w:p w14:paraId="2561D306" w14:textId="71052B28" w:rsidR="00952E86" w:rsidRPr="00952E86" w:rsidRDefault="00952E86" w:rsidP="007F6199">
      <w:pPr>
        <w:pStyle w:val="Nzev"/>
        <w:keepNext w:val="0"/>
        <w:widowControl w:val="0"/>
        <w:numPr>
          <w:ilvl w:val="1"/>
          <w:numId w:val="6"/>
        </w:numPr>
        <w:ind w:left="567" w:hanging="567"/>
        <w:jc w:val="both"/>
        <w:rPr>
          <w:b w:val="0"/>
        </w:rPr>
      </w:pPr>
      <w:r w:rsidRPr="00800F6C">
        <w:rPr>
          <w:b w:val="0"/>
        </w:rPr>
        <w:lastRenderedPageBreak/>
        <w:t xml:space="preserve">Objednatel je rovněž povinen zajistit součinnost stávajících dodavatelů software (informačních systémů) Objednatele, pokud bude součinnost těchto dodavatelů nezbytná pro plnění této Smlouvy </w:t>
      </w:r>
      <w:r>
        <w:rPr>
          <w:b w:val="0"/>
        </w:rPr>
        <w:t>Poskytovatelem</w:t>
      </w:r>
      <w:r w:rsidRPr="00800F6C">
        <w:rPr>
          <w:b w:val="0"/>
        </w:rPr>
        <w:t>.</w:t>
      </w:r>
    </w:p>
    <w:p w14:paraId="39F65F46" w14:textId="334E74B9" w:rsidR="00952E86" w:rsidRPr="00952E86" w:rsidRDefault="00952E86" w:rsidP="007F6199">
      <w:pPr>
        <w:pStyle w:val="Nzev"/>
        <w:keepNext w:val="0"/>
        <w:widowControl w:val="0"/>
        <w:numPr>
          <w:ilvl w:val="1"/>
          <w:numId w:val="6"/>
        </w:numPr>
        <w:ind w:left="567" w:hanging="567"/>
        <w:jc w:val="both"/>
        <w:rPr>
          <w:b w:val="0"/>
        </w:rPr>
      </w:pPr>
      <w:r w:rsidRPr="00800F6C">
        <w:rPr>
          <w:b w:val="0"/>
        </w:rPr>
        <w:t>O dobu prodlení Objednatele se zajištěním informací a podkladů či po dobu prodlení Objednatele s</w:t>
      </w:r>
      <w:r w:rsidR="007C5925">
        <w:rPr>
          <w:b w:val="0"/>
        </w:rPr>
        <w:t> </w:t>
      </w:r>
      <w:r w:rsidRPr="00800F6C">
        <w:rPr>
          <w:b w:val="0"/>
        </w:rPr>
        <w:t xml:space="preserve">poskytnutím součinnosti dle </w:t>
      </w:r>
      <w:r>
        <w:rPr>
          <w:b w:val="0"/>
        </w:rPr>
        <w:t xml:space="preserve">odst. </w:t>
      </w:r>
      <w:r w:rsidR="00983927">
        <w:rPr>
          <w:b w:val="0"/>
        </w:rPr>
        <w:t xml:space="preserve">ž.13, </w:t>
      </w:r>
      <w:r>
        <w:rPr>
          <w:b w:val="0"/>
        </w:rPr>
        <w:t>6.1</w:t>
      </w:r>
      <w:r w:rsidR="00E42EE1">
        <w:rPr>
          <w:b w:val="0"/>
        </w:rPr>
        <w:t>4</w:t>
      </w:r>
      <w:r w:rsidRPr="00800F6C">
        <w:rPr>
          <w:b w:val="0"/>
        </w:rPr>
        <w:t xml:space="preserve"> a </w:t>
      </w:r>
      <w:r>
        <w:rPr>
          <w:b w:val="0"/>
        </w:rPr>
        <w:t>6.1</w:t>
      </w:r>
      <w:r w:rsidR="00E42EE1">
        <w:rPr>
          <w:b w:val="0"/>
        </w:rPr>
        <w:t>5</w:t>
      </w:r>
      <w:r w:rsidRPr="00800F6C">
        <w:rPr>
          <w:b w:val="0"/>
        </w:rPr>
        <w:t xml:space="preserve"> se staví běh lhůt stanovených pro plnění </w:t>
      </w:r>
      <w:r>
        <w:rPr>
          <w:b w:val="0"/>
        </w:rPr>
        <w:t>Poskytovatele</w:t>
      </w:r>
      <w:r w:rsidRPr="00800F6C">
        <w:rPr>
          <w:b w:val="0"/>
        </w:rPr>
        <w:t>, které je závislé na této součinnosti Objednatele.</w:t>
      </w:r>
    </w:p>
    <w:p w14:paraId="7305817E" w14:textId="77777777" w:rsidR="00952E86" w:rsidRPr="00EE07DA" w:rsidRDefault="00952E86" w:rsidP="00836966">
      <w:pPr>
        <w:spacing w:before="60" w:after="60"/>
        <w:ind w:right="81"/>
      </w:pPr>
    </w:p>
    <w:p w14:paraId="45FC6FF5" w14:textId="7824E0CD" w:rsidR="00AA7D91" w:rsidRPr="00E42EE1" w:rsidRDefault="00F46F05" w:rsidP="00E42EE1">
      <w:pPr>
        <w:pStyle w:val="Smlouva1"/>
        <w:keepNext w:val="0"/>
        <w:widowControl w:val="0"/>
        <w:numPr>
          <w:ilvl w:val="0"/>
          <w:numId w:val="6"/>
        </w:numPr>
        <w:jc w:val="center"/>
        <w:rPr>
          <w:rFonts w:ascii="Arial" w:hAnsi="Arial" w:cs="Arial"/>
          <w:sz w:val="20"/>
          <w:szCs w:val="20"/>
        </w:rPr>
      </w:pPr>
      <w:r w:rsidRPr="00E42EE1">
        <w:rPr>
          <w:rFonts w:ascii="Arial" w:hAnsi="Arial" w:cs="Arial"/>
          <w:sz w:val="20"/>
          <w:szCs w:val="20"/>
        </w:rPr>
        <w:t xml:space="preserve"> </w:t>
      </w:r>
      <w:bookmarkStart w:id="16" w:name="_Ref88046696"/>
      <w:r w:rsidRPr="00E42EE1">
        <w:rPr>
          <w:rFonts w:ascii="Arial" w:hAnsi="Arial" w:cs="Arial"/>
          <w:sz w:val="20"/>
          <w:szCs w:val="20"/>
        </w:rPr>
        <w:t>PRÁVA Z VADNÉHO PLNĚNÍ A ZÁRUKA ZA JAKOST</w:t>
      </w:r>
      <w:bookmarkEnd w:id="16"/>
    </w:p>
    <w:p w14:paraId="1F32A725" w14:textId="3B4195A2" w:rsidR="00EA4E6D" w:rsidRDefault="00836966" w:rsidP="007F6199">
      <w:pPr>
        <w:pStyle w:val="Nzev"/>
        <w:keepNext w:val="0"/>
        <w:widowControl w:val="0"/>
        <w:numPr>
          <w:ilvl w:val="1"/>
          <w:numId w:val="6"/>
        </w:numPr>
        <w:ind w:left="567" w:hanging="567"/>
        <w:jc w:val="both"/>
        <w:rPr>
          <w:b w:val="0"/>
        </w:rPr>
      </w:pPr>
      <w:bookmarkStart w:id="17" w:name="_Ref88051897"/>
      <w:r>
        <w:rPr>
          <w:b w:val="0"/>
        </w:rPr>
        <w:t>Poskytovatel</w:t>
      </w:r>
      <w:r w:rsidR="0022008D" w:rsidRPr="0022008D">
        <w:rPr>
          <w:b w:val="0"/>
        </w:rPr>
        <w:t xml:space="preserve"> poskytuje na </w:t>
      </w:r>
      <w:r w:rsidR="002C5790">
        <w:rPr>
          <w:b w:val="0"/>
        </w:rPr>
        <w:t xml:space="preserve">nově dodané </w:t>
      </w:r>
      <w:r w:rsidR="0022008D">
        <w:rPr>
          <w:b w:val="0"/>
        </w:rPr>
        <w:t>d</w:t>
      </w:r>
      <w:r w:rsidR="0022008D" w:rsidRPr="0022008D">
        <w:rPr>
          <w:b w:val="0"/>
        </w:rPr>
        <w:t xml:space="preserve">ílo a všechny jeho součásti </w:t>
      </w:r>
      <w:r w:rsidR="00983927">
        <w:rPr>
          <w:b w:val="0"/>
        </w:rPr>
        <w:t xml:space="preserve">vytvořené v souvislosti s poskytováním kapacit oborných zaměstnanců dle odst. 2.2. této Smlouvy </w:t>
      </w:r>
      <w:r w:rsidR="0022008D" w:rsidRPr="0022008D">
        <w:rPr>
          <w:b w:val="0"/>
        </w:rPr>
        <w:t>plnou záruku za jakost po dobu dvacet čtyři (24) měsíců</w:t>
      </w:r>
      <w:r w:rsidR="0022008D">
        <w:rPr>
          <w:b w:val="0"/>
        </w:rPr>
        <w:t xml:space="preserve">. </w:t>
      </w:r>
      <w:r>
        <w:rPr>
          <w:b w:val="0"/>
        </w:rPr>
        <w:t>Poskytovatel</w:t>
      </w:r>
      <w:r w:rsidR="00AA7D91" w:rsidRPr="00037729">
        <w:rPr>
          <w:b w:val="0"/>
        </w:rPr>
        <w:t xml:space="preserve"> se zavazuje, že předaný předmět díla bude </w:t>
      </w:r>
      <w:r w:rsidR="0022008D">
        <w:rPr>
          <w:b w:val="0"/>
        </w:rPr>
        <w:t xml:space="preserve">v době předání díla </w:t>
      </w:r>
      <w:r w:rsidR="0022008D" w:rsidRPr="0022008D">
        <w:rPr>
          <w:b w:val="0"/>
        </w:rPr>
        <w:t>i po celou záruční dobu</w:t>
      </w:r>
      <w:r w:rsidR="0022008D" w:rsidRPr="00037729">
        <w:rPr>
          <w:b w:val="0"/>
        </w:rPr>
        <w:t xml:space="preserve"> </w:t>
      </w:r>
      <w:r w:rsidR="00AA7D91" w:rsidRPr="00037729">
        <w:rPr>
          <w:b w:val="0"/>
        </w:rPr>
        <w:t>prostý vad a bude mít vlastnosti dle obecně závazných právních předpisů, této smlouvy a zadávací dokumentace veřejné zakázky uvedené v</w:t>
      </w:r>
      <w:r w:rsidR="006C066D">
        <w:rPr>
          <w:b w:val="0"/>
        </w:rPr>
        <w:t xml:space="preserve"> čl. </w:t>
      </w:r>
      <w:r w:rsidR="006C066D">
        <w:rPr>
          <w:b w:val="0"/>
        </w:rPr>
        <w:fldChar w:fldCharType="begin"/>
      </w:r>
      <w:r w:rsidR="006C066D">
        <w:rPr>
          <w:b w:val="0"/>
        </w:rPr>
        <w:instrText xml:space="preserve"> REF _Ref513665399 \r \h </w:instrText>
      </w:r>
      <w:r w:rsidR="006C066D">
        <w:rPr>
          <w:b w:val="0"/>
        </w:rPr>
      </w:r>
      <w:r w:rsidR="006C066D">
        <w:rPr>
          <w:b w:val="0"/>
        </w:rPr>
        <w:fldChar w:fldCharType="separate"/>
      </w:r>
      <w:r w:rsidR="007B15E0">
        <w:rPr>
          <w:b w:val="0"/>
        </w:rPr>
        <w:t>2</w:t>
      </w:r>
      <w:r w:rsidR="006C066D">
        <w:rPr>
          <w:b w:val="0"/>
        </w:rPr>
        <w:fldChar w:fldCharType="end"/>
      </w:r>
      <w:r w:rsidR="006C066D">
        <w:rPr>
          <w:b w:val="0"/>
        </w:rPr>
        <w:t xml:space="preserve"> </w:t>
      </w:r>
      <w:r w:rsidR="00AA7D91" w:rsidRPr="00037729">
        <w:rPr>
          <w:b w:val="0"/>
        </w:rPr>
        <w:t xml:space="preserve">této smlouvy, dále bude mít vlastnosti první jakosti provedení a bude proveden v souladu s ověřenou technickou praxí. </w:t>
      </w:r>
      <w:r w:rsidR="00971552">
        <w:rPr>
          <w:b w:val="0"/>
        </w:rPr>
        <w:t>Záruční doba počíná plynout ode dne předání a převzetí díla jako celku,</w:t>
      </w:r>
      <w:r w:rsidR="00971552" w:rsidRPr="00361034">
        <w:rPr>
          <w:b w:val="0"/>
        </w:rPr>
        <w:t xml:space="preserve"> </w:t>
      </w:r>
      <w:r w:rsidR="00971552">
        <w:rPr>
          <w:b w:val="0"/>
        </w:rPr>
        <w:t>tj. od podpisu akceptačního protokolu díla jako celku (finální akceptace).</w:t>
      </w:r>
      <w:bookmarkEnd w:id="17"/>
    </w:p>
    <w:p w14:paraId="7A5A630E" w14:textId="3F78F362" w:rsidR="0054716A" w:rsidRPr="0054716A" w:rsidRDefault="0054716A" w:rsidP="007F6199">
      <w:pPr>
        <w:pStyle w:val="Nzev"/>
        <w:keepNext w:val="0"/>
        <w:widowControl w:val="0"/>
        <w:numPr>
          <w:ilvl w:val="1"/>
          <w:numId w:val="6"/>
        </w:numPr>
        <w:ind w:left="567" w:hanging="567"/>
        <w:jc w:val="both"/>
      </w:pPr>
      <w:r w:rsidRPr="0054716A">
        <w:rPr>
          <w:b w:val="0"/>
          <w:bCs/>
        </w:rPr>
        <w:t>Poskytovatel poskytuje</w:t>
      </w:r>
      <w:r>
        <w:t xml:space="preserve"> </w:t>
      </w:r>
      <w:r w:rsidRPr="0022008D">
        <w:rPr>
          <w:b w:val="0"/>
        </w:rPr>
        <w:t xml:space="preserve">plnou záruku za jakost po dobu </w:t>
      </w:r>
      <w:r w:rsidR="00ED3A14">
        <w:rPr>
          <w:b w:val="0"/>
        </w:rPr>
        <w:t xml:space="preserve">šesti </w:t>
      </w:r>
      <w:r w:rsidRPr="0022008D">
        <w:rPr>
          <w:b w:val="0"/>
        </w:rPr>
        <w:t>(</w:t>
      </w:r>
      <w:r w:rsidR="00ED3A14">
        <w:rPr>
          <w:b w:val="0"/>
        </w:rPr>
        <w:t>6</w:t>
      </w:r>
      <w:r w:rsidRPr="0022008D">
        <w:rPr>
          <w:b w:val="0"/>
        </w:rPr>
        <w:t>) měsíců</w:t>
      </w:r>
      <w:r>
        <w:rPr>
          <w:b w:val="0"/>
        </w:rPr>
        <w:t xml:space="preserve"> na poskytnutou Provozní podporu. Poskytovatel</w:t>
      </w:r>
      <w:r w:rsidRPr="00037729">
        <w:rPr>
          <w:b w:val="0"/>
        </w:rPr>
        <w:t xml:space="preserve"> se zavazuje, že</w:t>
      </w:r>
      <w:r>
        <w:rPr>
          <w:b w:val="0"/>
        </w:rPr>
        <w:t xml:space="preserve"> poskytnuté služby Provozní podpory </w:t>
      </w:r>
      <w:r w:rsidRPr="00037729">
        <w:rPr>
          <w:b w:val="0"/>
        </w:rPr>
        <w:t>bud</w:t>
      </w:r>
      <w:r>
        <w:rPr>
          <w:b w:val="0"/>
        </w:rPr>
        <w:t>ou</w:t>
      </w:r>
      <w:r w:rsidRPr="00037729">
        <w:rPr>
          <w:b w:val="0"/>
        </w:rPr>
        <w:t xml:space="preserve"> mít vlastnosti první jakosti provedení a bud</w:t>
      </w:r>
      <w:r>
        <w:rPr>
          <w:b w:val="0"/>
        </w:rPr>
        <w:t>ou</w:t>
      </w:r>
      <w:r w:rsidRPr="00037729">
        <w:rPr>
          <w:b w:val="0"/>
        </w:rPr>
        <w:t xml:space="preserve"> proveden</w:t>
      </w:r>
      <w:r>
        <w:rPr>
          <w:b w:val="0"/>
        </w:rPr>
        <w:t>y</w:t>
      </w:r>
      <w:r w:rsidRPr="00037729">
        <w:rPr>
          <w:b w:val="0"/>
        </w:rPr>
        <w:t xml:space="preserve"> v souladu s ověřenou technickou praxí.</w:t>
      </w:r>
    </w:p>
    <w:p w14:paraId="005FD769" w14:textId="09CAF999" w:rsidR="00AA7D91" w:rsidRPr="00037729" w:rsidRDefault="00971552" w:rsidP="007F6199">
      <w:pPr>
        <w:pStyle w:val="Nzev"/>
        <w:keepNext w:val="0"/>
        <w:widowControl w:val="0"/>
        <w:numPr>
          <w:ilvl w:val="1"/>
          <w:numId w:val="6"/>
        </w:numPr>
        <w:ind w:left="567" w:hanging="567"/>
        <w:jc w:val="both"/>
        <w:rPr>
          <w:b w:val="0"/>
        </w:rPr>
      </w:pPr>
      <w:r>
        <w:rPr>
          <w:b w:val="0"/>
        </w:rPr>
        <w:t xml:space="preserve">Z poskytnuté záruky za jakost vyplývají pro Objednatele práva minimálně v rozsahu stanoveném obecně závaznými právními předpisy. Vedle toho je součástí převzaté záruky za jakost závazek </w:t>
      </w:r>
      <w:r w:rsidR="00836966">
        <w:rPr>
          <w:b w:val="0"/>
        </w:rPr>
        <w:t>Poskytovatel</w:t>
      </w:r>
      <w:r>
        <w:rPr>
          <w:b w:val="0"/>
        </w:rPr>
        <w:t>e poskytovat Objednateli v záruční době Provozní podporu v rozsahu a za podmínek uvedených v odst.</w:t>
      </w:r>
      <w:r w:rsidR="002C5790">
        <w:rPr>
          <w:b w:val="0"/>
        </w:rPr>
        <w:t xml:space="preserve"> </w:t>
      </w:r>
      <w:r w:rsidR="002C5790">
        <w:rPr>
          <w:b w:val="0"/>
        </w:rPr>
        <w:fldChar w:fldCharType="begin"/>
      </w:r>
      <w:r w:rsidR="002C5790">
        <w:rPr>
          <w:b w:val="0"/>
        </w:rPr>
        <w:instrText xml:space="preserve"> REF _Hlk510989249 \r \h </w:instrText>
      </w:r>
      <w:r w:rsidR="002C5790">
        <w:rPr>
          <w:b w:val="0"/>
        </w:rPr>
      </w:r>
      <w:r w:rsidR="002C5790">
        <w:rPr>
          <w:b w:val="0"/>
        </w:rPr>
        <w:fldChar w:fldCharType="separate"/>
      </w:r>
      <w:r w:rsidR="007B15E0">
        <w:rPr>
          <w:b w:val="0"/>
        </w:rPr>
        <w:t>2.1</w:t>
      </w:r>
      <w:r w:rsidR="002C5790">
        <w:rPr>
          <w:b w:val="0"/>
        </w:rPr>
        <w:fldChar w:fldCharType="end"/>
      </w:r>
      <w:r>
        <w:rPr>
          <w:b w:val="0"/>
        </w:rPr>
        <w:t xml:space="preserve"> této smlouvy.</w:t>
      </w:r>
    </w:p>
    <w:p w14:paraId="77D77C9B" w14:textId="13861EB3" w:rsidR="00AA7D91" w:rsidRPr="00037729" w:rsidRDefault="00836966" w:rsidP="007F6199">
      <w:pPr>
        <w:pStyle w:val="Nzev"/>
        <w:keepNext w:val="0"/>
        <w:widowControl w:val="0"/>
        <w:numPr>
          <w:ilvl w:val="1"/>
          <w:numId w:val="6"/>
        </w:numPr>
        <w:ind w:left="567" w:hanging="567"/>
        <w:jc w:val="both"/>
        <w:rPr>
          <w:b w:val="0"/>
        </w:rPr>
      </w:pPr>
      <w:r>
        <w:rPr>
          <w:b w:val="0"/>
        </w:rPr>
        <w:t>Poskytovatel</w:t>
      </w:r>
      <w:r w:rsidR="00AA7D91" w:rsidRPr="00037729">
        <w:rPr>
          <w:b w:val="0"/>
        </w:rPr>
        <w:t xml:space="preserve"> odpovídá za vady, které má předmět plnění v době jeho předání </w:t>
      </w:r>
      <w:r w:rsidR="003312A8">
        <w:rPr>
          <w:b w:val="0"/>
        </w:rPr>
        <w:t>Objednatel</w:t>
      </w:r>
      <w:r w:rsidR="00AA7D91" w:rsidRPr="00037729">
        <w:rPr>
          <w:b w:val="0"/>
        </w:rPr>
        <w:t xml:space="preserve">i a za vady, které vzniknou nebo se objeví v průběhu záruční doby dle </w:t>
      </w:r>
      <w:r w:rsidR="00037729">
        <w:rPr>
          <w:b w:val="0"/>
        </w:rPr>
        <w:t>čl.</w:t>
      </w:r>
      <w:r w:rsidR="002C5790">
        <w:rPr>
          <w:b w:val="0"/>
        </w:rPr>
        <w:t xml:space="preserve"> </w:t>
      </w:r>
      <w:r w:rsidR="002C5790">
        <w:rPr>
          <w:b w:val="0"/>
        </w:rPr>
        <w:fldChar w:fldCharType="begin"/>
      </w:r>
      <w:r w:rsidR="002C5790">
        <w:rPr>
          <w:b w:val="0"/>
        </w:rPr>
        <w:instrText xml:space="preserve"> REF _Ref88051897 \r \h </w:instrText>
      </w:r>
      <w:r w:rsidR="002C5790">
        <w:rPr>
          <w:b w:val="0"/>
        </w:rPr>
      </w:r>
      <w:r w:rsidR="002C5790">
        <w:rPr>
          <w:b w:val="0"/>
        </w:rPr>
        <w:fldChar w:fldCharType="separate"/>
      </w:r>
      <w:r w:rsidR="007B15E0">
        <w:rPr>
          <w:b w:val="0"/>
        </w:rPr>
        <w:t>7.1</w:t>
      </w:r>
      <w:r w:rsidR="002C5790">
        <w:rPr>
          <w:b w:val="0"/>
        </w:rPr>
        <w:fldChar w:fldCharType="end"/>
      </w:r>
      <w:r w:rsidR="002C5790">
        <w:rPr>
          <w:b w:val="0"/>
        </w:rPr>
        <w:t xml:space="preserve"> </w:t>
      </w:r>
      <w:r w:rsidR="00037729">
        <w:rPr>
          <w:b w:val="0"/>
        </w:rPr>
        <w:t xml:space="preserve">této </w:t>
      </w:r>
      <w:r w:rsidR="00AA7D91" w:rsidRPr="00037729">
        <w:rPr>
          <w:b w:val="0"/>
        </w:rPr>
        <w:t>smlouvy.</w:t>
      </w:r>
    </w:p>
    <w:p w14:paraId="20D43F9F" w14:textId="12D02BA6" w:rsidR="00AA7D91" w:rsidRPr="00037729" w:rsidRDefault="00971552" w:rsidP="007F6199">
      <w:pPr>
        <w:pStyle w:val="Nzev"/>
        <w:keepNext w:val="0"/>
        <w:widowControl w:val="0"/>
        <w:numPr>
          <w:ilvl w:val="1"/>
          <w:numId w:val="6"/>
        </w:numPr>
        <w:ind w:left="567" w:hanging="567"/>
        <w:jc w:val="both"/>
        <w:rPr>
          <w:b w:val="0"/>
        </w:rPr>
      </w:pPr>
      <w:r>
        <w:rPr>
          <w:b w:val="0"/>
        </w:rPr>
        <w:t xml:space="preserve">V případě výskytu vady nebo záruční vady je </w:t>
      </w:r>
      <w:r w:rsidR="00836966">
        <w:rPr>
          <w:b w:val="0"/>
        </w:rPr>
        <w:t>Poskytovatel</w:t>
      </w:r>
      <w:r>
        <w:rPr>
          <w:b w:val="0"/>
        </w:rPr>
        <w:t xml:space="preserve"> povinen tyto vady odstranit ve lhůtách, jak jsou stanoveny pro servisní činnost vymezenou v odst.</w:t>
      </w:r>
      <w:r w:rsidR="002C5790">
        <w:rPr>
          <w:b w:val="0"/>
        </w:rPr>
        <w:t xml:space="preserve"> </w:t>
      </w:r>
      <w:r w:rsidR="002C5790">
        <w:rPr>
          <w:b w:val="0"/>
        </w:rPr>
        <w:fldChar w:fldCharType="begin"/>
      </w:r>
      <w:r w:rsidR="002C5790">
        <w:rPr>
          <w:b w:val="0"/>
        </w:rPr>
        <w:instrText xml:space="preserve"> REF _Hlk510989249 \r \h </w:instrText>
      </w:r>
      <w:r w:rsidR="002C5790">
        <w:rPr>
          <w:b w:val="0"/>
        </w:rPr>
      </w:r>
      <w:r w:rsidR="002C5790">
        <w:rPr>
          <w:b w:val="0"/>
        </w:rPr>
        <w:fldChar w:fldCharType="separate"/>
      </w:r>
      <w:r w:rsidR="007B15E0">
        <w:rPr>
          <w:b w:val="0"/>
        </w:rPr>
        <w:t>2.1</w:t>
      </w:r>
      <w:r w:rsidR="002C5790">
        <w:rPr>
          <w:b w:val="0"/>
        </w:rPr>
        <w:fldChar w:fldCharType="end"/>
      </w:r>
      <w:r>
        <w:rPr>
          <w:b w:val="0"/>
        </w:rPr>
        <w:t xml:space="preserve"> této smlouvy. Objednatel může dle své volby namísto práva na odstranění vady uplatnit také právo na odstoupení od smlouvy nebo právo na přiměřenou slevu z ceny díla.</w:t>
      </w:r>
    </w:p>
    <w:p w14:paraId="09997BA0" w14:textId="6EBB14F9" w:rsidR="00AA7D91" w:rsidRPr="00037729" w:rsidRDefault="00836966" w:rsidP="007F6199">
      <w:pPr>
        <w:pStyle w:val="Nzev"/>
        <w:keepNext w:val="0"/>
        <w:widowControl w:val="0"/>
        <w:numPr>
          <w:ilvl w:val="1"/>
          <w:numId w:val="6"/>
        </w:numPr>
        <w:ind w:left="567" w:hanging="567"/>
        <w:jc w:val="both"/>
        <w:rPr>
          <w:b w:val="0"/>
        </w:rPr>
      </w:pPr>
      <w:r>
        <w:rPr>
          <w:b w:val="0"/>
        </w:rPr>
        <w:t>Poskytovatel</w:t>
      </w:r>
      <w:r w:rsidR="00AA7D91" w:rsidRPr="00037729">
        <w:rPr>
          <w:b w:val="0"/>
        </w:rPr>
        <w:t xml:space="preserve">em bude </w:t>
      </w:r>
      <w:r w:rsidR="003312A8">
        <w:rPr>
          <w:b w:val="0"/>
        </w:rPr>
        <w:t>Objednatel</w:t>
      </w:r>
      <w:r w:rsidR="00AA7D91" w:rsidRPr="00037729">
        <w:rPr>
          <w:b w:val="0"/>
        </w:rPr>
        <w:t xml:space="preserve">i poskytován </w:t>
      </w:r>
      <w:r w:rsidR="00842613">
        <w:rPr>
          <w:b w:val="0"/>
        </w:rPr>
        <w:t xml:space="preserve">bezplatný </w:t>
      </w:r>
      <w:r w:rsidR="00AA7D91" w:rsidRPr="00037729">
        <w:rPr>
          <w:b w:val="0"/>
        </w:rPr>
        <w:t xml:space="preserve">záruční servis </w:t>
      </w:r>
      <w:r w:rsidR="00971552">
        <w:rPr>
          <w:b w:val="0"/>
        </w:rPr>
        <w:t>ve standardním rozsahu, tj.</w:t>
      </w:r>
      <w:r w:rsidR="00312060">
        <w:rPr>
          <w:b w:val="0"/>
        </w:rPr>
        <w:t> </w:t>
      </w:r>
      <w:r w:rsidR="00971552">
        <w:rPr>
          <w:b w:val="0"/>
        </w:rPr>
        <w:t xml:space="preserve">včetně Provozní podpory </w:t>
      </w:r>
      <w:r w:rsidR="00AA7D91" w:rsidRPr="00037729">
        <w:rPr>
          <w:b w:val="0"/>
        </w:rPr>
        <w:t xml:space="preserve">na </w:t>
      </w:r>
      <w:r w:rsidR="003312A8">
        <w:rPr>
          <w:b w:val="0"/>
        </w:rPr>
        <w:t>Objednatel</w:t>
      </w:r>
      <w:r w:rsidR="00AA7D91" w:rsidRPr="00037729">
        <w:rPr>
          <w:b w:val="0"/>
        </w:rPr>
        <w:t>em reklamované vady předmětu díla vzniklé v době trvání záruční doby.</w:t>
      </w:r>
    </w:p>
    <w:p w14:paraId="602859D4" w14:textId="5CD52542" w:rsidR="00AA7D91" w:rsidRPr="00037729" w:rsidRDefault="003312A8" w:rsidP="007F6199">
      <w:pPr>
        <w:pStyle w:val="Nzev"/>
        <w:keepNext w:val="0"/>
        <w:widowControl w:val="0"/>
        <w:numPr>
          <w:ilvl w:val="1"/>
          <w:numId w:val="6"/>
        </w:numPr>
        <w:ind w:left="567" w:hanging="567"/>
        <w:jc w:val="both"/>
        <w:rPr>
          <w:b w:val="0"/>
        </w:rPr>
      </w:pPr>
      <w:r>
        <w:rPr>
          <w:b w:val="0"/>
        </w:rPr>
        <w:t>Objednatel</w:t>
      </w:r>
      <w:r w:rsidR="00AA7D91" w:rsidRPr="00037729">
        <w:rPr>
          <w:b w:val="0"/>
        </w:rPr>
        <w:t xml:space="preserve"> je oprávněn reklamovat v záruční době vady předmětu díla </w:t>
      </w:r>
      <w:r w:rsidR="0054716A">
        <w:rPr>
          <w:b w:val="0"/>
        </w:rPr>
        <w:t xml:space="preserve">a/nebo poskytnutých služeb </w:t>
      </w:r>
      <w:r w:rsidR="00AA7D91" w:rsidRPr="00037729">
        <w:rPr>
          <w:b w:val="0"/>
        </w:rPr>
        <w:t xml:space="preserve">u </w:t>
      </w:r>
      <w:r w:rsidR="00836966">
        <w:rPr>
          <w:b w:val="0"/>
        </w:rPr>
        <w:t>Poskytovatel</w:t>
      </w:r>
      <w:r w:rsidR="00AA7D91" w:rsidRPr="00037729">
        <w:rPr>
          <w:b w:val="0"/>
        </w:rPr>
        <w:t>e, a</w:t>
      </w:r>
      <w:r w:rsidR="00164A1A">
        <w:rPr>
          <w:b w:val="0"/>
        </w:rPr>
        <w:t> </w:t>
      </w:r>
      <w:r w:rsidR="00AA7D91" w:rsidRPr="00037729">
        <w:rPr>
          <w:b w:val="0"/>
        </w:rPr>
        <w:t>to</w:t>
      </w:r>
      <w:r w:rsidR="00164A1A">
        <w:rPr>
          <w:b w:val="0"/>
        </w:rPr>
        <w:t> </w:t>
      </w:r>
      <w:r w:rsidR="00AA7D91" w:rsidRPr="00037729">
        <w:rPr>
          <w:b w:val="0"/>
        </w:rPr>
        <w:t>písemnou formou. Za</w:t>
      </w:r>
      <w:r w:rsidR="00A036F6">
        <w:rPr>
          <w:b w:val="0"/>
        </w:rPr>
        <w:t> </w:t>
      </w:r>
      <w:r w:rsidR="00AA7D91" w:rsidRPr="00037729">
        <w:rPr>
          <w:b w:val="0"/>
        </w:rPr>
        <w:t xml:space="preserve">písemnou formu je považováno také nahlášení standardními prostředky technické podpory provozu, např. e-mailem nebo prostřednictvím </w:t>
      </w:r>
      <w:r w:rsidR="00A036F6">
        <w:rPr>
          <w:b w:val="0"/>
        </w:rPr>
        <w:t>aplikace H</w:t>
      </w:r>
      <w:r w:rsidR="00AA7D91" w:rsidRPr="00037729">
        <w:rPr>
          <w:b w:val="0"/>
        </w:rPr>
        <w:t>elp</w:t>
      </w:r>
      <w:r w:rsidR="00A036F6">
        <w:rPr>
          <w:b w:val="0"/>
        </w:rPr>
        <w:t>D</w:t>
      </w:r>
      <w:r w:rsidR="00AA7D91" w:rsidRPr="00037729">
        <w:rPr>
          <w:b w:val="0"/>
        </w:rPr>
        <w:t xml:space="preserve">esk. </w:t>
      </w:r>
      <w:r w:rsidR="00421BB1">
        <w:rPr>
          <w:b w:val="0"/>
        </w:rPr>
        <w:t>Reklamace bude řešena za podmínek zajištění Provozní podpory.</w:t>
      </w:r>
    </w:p>
    <w:p w14:paraId="3D267D10" w14:textId="2AA3526A" w:rsidR="005847F1" w:rsidRDefault="005847F1" w:rsidP="007F6199">
      <w:pPr>
        <w:pStyle w:val="Nzev"/>
        <w:keepNext w:val="0"/>
        <w:widowControl w:val="0"/>
        <w:numPr>
          <w:ilvl w:val="1"/>
          <w:numId w:val="6"/>
        </w:numPr>
        <w:ind w:left="567" w:hanging="567"/>
        <w:jc w:val="both"/>
        <w:rPr>
          <w:b w:val="0"/>
          <w:bCs/>
        </w:rPr>
      </w:pPr>
      <w:r>
        <w:rPr>
          <w:b w:val="0"/>
          <w:bCs/>
        </w:rPr>
        <w:t>Smluvní strany výslovně prohlašují, že c</w:t>
      </w:r>
      <w:r w:rsidRPr="005847F1">
        <w:rPr>
          <w:b w:val="0"/>
          <w:bCs/>
        </w:rPr>
        <w:t xml:space="preserve">ena </w:t>
      </w:r>
      <w:r>
        <w:rPr>
          <w:b w:val="0"/>
          <w:bCs/>
        </w:rPr>
        <w:t xml:space="preserve">záruky je součástí ceny </w:t>
      </w:r>
      <w:r w:rsidR="0054716A">
        <w:rPr>
          <w:b w:val="0"/>
          <w:bCs/>
        </w:rPr>
        <w:t>plnění</w:t>
      </w:r>
      <w:r w:rsidR="00E441E8">
        <w:rPr>
          <w:b w:val="0"/>
          <w:bCs/>
        </w:rPr>
        <w:t>.</w:t>
      </w:r>
    </w:p>
    <w:p w14:paraId="1B43D38A" w14:textId="77777777" w:rsidR="006C066D" w:rsidRPr="006C066D" w:rsidRDefault="006C066D" w:rsidP="00CC37E1">
      <w:pPr>
        <w:widowControl w:val="0"/>
      </w:pPr>
    </w:p>
    <w:p w14:paraId="398ABDC6" w14:textId="0FED3137" w:rsidR="00AA7D91" w:rsidRPr="00E42EE1" w:rsidRDefault="00F46F05" w:rsidP="00E42EE1">
      <w:pPr>
        <w:pStyle w:val="Smlouva1"/>
        <w:keepNext w:val="0"/>
        <w:widowControl w:val="0"/>
        <w:numPr>
          <w:ilvl w:val="0"/>
          <w:numId w:val="6"/>
        </w:numPr>
        <w:jc w:val="center"/>
        <w:rPr>
          <w:rFonts w:ascii="Arial" w:hAnsi="Arial" w:cs="Arial"/>
          <w:sz w:val="20"/>
          <w:szCs w:val="20"/>
        </w:rPr>
      </w:pPr>
      <w:r w:rsidRPr="00E42EE1">
        <w:rPr>
          <w:rFonts w:ascii="Arial" w:hAnsi="Arial" w:cs="Arial"/>
          <w:sz w:val="20"/>
          <w:szCs w:val="20"/>
        </w:rPr>
        <w:t>SMLUVNÍ POKUTY</w:t>
      </w:r>
    </w:p>
    <w:p w14:paraId="65036D91" w14:textId="720F71DC" w:rsidR="00AA7D91" w:rsidRPr="00A036F6" w:rsidRDefault="00971552" w:rsidP="007F6199">
      <w:pPr>
        <w:pStyle w:val="Nzev"/>
        <w:keepNext w:val="0"/>
        <w:widowControl w:val="0"/>
        <w:numPr>
          <w:ilvl w:val="1"/>
          <w:numId w:val="6"/>
        </w:numPr>
        <w:ind w:left="567" w:hanging="567"/>
        <w:jc w:val="both"/>
        <w:rPr>
          <w:b w:val="0"/>
        </w:rPr>
      </w:pPr>
      <w:bookmarkStart w:id="18" w:name="_Ref88052002"/>
      <w:r w:rsidRPr="00A036F6">
        <w:rPr>
          <w:b w:val="0"/>
        </w:rPr>
        <w:t xml:space="preserve">V případě prodlení </w:t>
      </w:r>
      <w:r w:rsidR="00836966">
        <w:rPr>
          <w:b w:val="0"/>
        </w:rPr>
        <w:t>Poskytovatel</w:t>
      </w:r>
      <w:r w:rsidRPr="00A036F6">
        <w:rPr>
          <w:b w:val="0"/>
        </w:rPr>
        <w:t xml:space="preserve">e </w:t>
      </w:r>
      <w:r>
        <w:rPr>
          <w:b w:val="0"/>
        </w:rPr>
        <w:t>s některým termínem pro odstraňování vady, ať už se jedná o</w:t>
      </w:r>
      <w:r w:rsidR="007C5925">
        <w:rPr>
          <w:b w:val="0"/>
        </w:rPr>
        <w:t> </w:t>
      </w:r>
      <w:r>
        <w:rPr>
          <w:b w:val="0"/>
        </w:rPr>
        <w:t xml:space="preserve">záruční vadu </w:t>
      </w:r>
      <w:r w:rsidR="0064079C">
        <w:rPr>
          <w:b w:val="0"/>
        </w:rPr>
        <w:t xml:space="preserve">díla dle odst. 2.2 této smlouvy </w:t>
      </w:r>
      <w:r>
        <w:rPr>
          <w:b w:val="0"/>
        </w:rPr>
        <w:t xml:space="preserve">nebo vadu či jinou nefunkčnost v době poskytování Provozní podpory, je </w:t>
      </w:r>
      <w:r w:rsidR="00836966">
        <w:rPr>
          <w:b w:val="0"/>
        </w:rPr>
        <w:t>Poskytovatel</w:t>
      </w:r>
      <w:r>
        <w:rPr>
          <w:b w:val="0"/>
        </w:rPr>
        <w:t xml:space="preserve"> povinen uhradit Objednateli smluvní pokuty dle čl.</w:t>
      </w:r>
      <w:r w:rsidR="002C5790">
        <w:rPr>
          <w:b w:val="0"/>
        </w:rPr>
        <w:t xml:space="preserve"> </w:t>
      </w:r>
      <w:r w:rsidR="002C5790">
        <w:rPr>
          <w:b w:val="0"/>
        </w:rPr>
        <w:fldChar w:fldCharType="begin"/>
      </w:r>
      <w:r w:rsidR="002C5790">
        <w:rPr>
          <w:b w:val="0"/>
        </w:rPr>
        <w:instrText xml:space="preserve"> REF _Ref88051995 \r \h </w:instrText>
      </w:r>
      <w:r w:rsidR="002C5790">
        <w:rPr>
          <w:b w:val="0"/>
        </w:rPr>
      </w:r>
      <w:r w:rsidR="002C5790">
        <w:rPr>
          <w:b w:val="0"/>
        </w:rPr>
        <w:fldChar w:fldCharType="separate"/>
      </w:r>
      <w:r w:rsidR="007B15E0">
        <w:rPr>
          <w:b w:val="0"/>
        </w:rPr>
        <w:t>8.3</w:t>
      </w:r>
      <w:r w:rsidR="002C5790">
        <w:rPr>
          <w:b w:val="0"/>
        </w:rPr>
        <w:fldChar w:fldCharType="end"/>
      </w:r>
      <w:r>
        <w:rPr>
          <w:b w:val="0"/>
        </w:rPr>
        <w:t xml:space="preserve"> této smlouvy. Tento odst. </w:t>
      </w:r>
      <w:r w:rsidR="002C5790">
        <w:rPr>
          <w:b w:val="0"/>
        </w:rPr>
        <w:fldChar w:fldCharType="begin"/>
      </w:r>
      <w:r w:rsidR="002C5790">
        <w:rPr>
          <w:b w:val="0"/>
        </w:rPr>
        <w:instrText xml:space="preserve"> REF _Ref88052002 \r \h </w:instrText>
      </w:r>
      <w:r w:rsidR="002C5790">
        <w:rPr>
          <w:b w:val="0"/>
        </w:rPr>
      </w:r>
      <w:r w:rsidR="002C5790">
        <w:rPr>
          <w:b w:val="0"/>
        </w:rPr>
        <w:fldChar w:fldCharType="separate"/>
      </w:r>
      <w:r w:rsidR="007B15E0">
        <w:rPr>
          <w:b w:val="0"/>
        </w:rPr>
        <w:t>8.1</w:t>
      </w:r>
      <w:r w:rsidR="002C5790">
        <w:rPr>
          <w:b w:val="0"/>
        </w:rPr>
        <w:fldChar w:fldCharType="end"/>
      </w:r>
      <w:r w:rsidR="002C5790">
        <w:rPr>
          <w:b w:val="0"/>
        </w:rPr>
        <w:t xml:space="preserve"> </w:t>
      </w:r>
      <w:r>
        <w:rPr>
          <w:b w:val="0"/>
        </w:rPr>
        <w:t xml:space="preserve">a odst. </w:t>
      </w:r>
      <w:r w:rsidR="002C5790">
        <w:rPr>
          <w:b w:val="0"/>
        </w:rPr>
        <w:fldChar w:fldCharType="begin"/>
      </w:r>
      <w:r w:rsidR="002C5790">
        <w:rPr>
          <w:b w:val="0"/>
        </w:rPr>
        <w:instrText xml:space="preserve"> REF _Ref88051995 \r \h </w:instrText>
      </w:r>
      <w:r w:rsidR="002C5790">
        <w:rPr>
          <w:b w:val="0"/>
        </w:rPr>
      </w:r>
      <w:r w:rsidR="002C5790">
        <w:rPr>
          <w:b w:val="0"/>
        </w:rPr>
        <w:fldChar w:fldCharType="separate"/>
      </w:r>
      <w:r w:rsidR="007B15E0">
        <w:rPr>
          <w:b w:val="0"/>
        </w:rPr>
        <w:t>8.3</w:t>
      </w:r>
      <w:r w:rsidR="002C5790">
        <w:rPr>
          <w:b w:val="0"/>
        </w:rPr>
        <w:fldChar w:fldCharType="end"/>
      </w:r>
      <w:r w:rsidR="002C5790">
        <w:rPr>
          <w:b w:val="0"/>
        </w:rPr>
        <w:t xml:space="preserve"> </w:t>
      </w:r>
      <w:r>
        <w:rPr>
          <w:b w:val="0"/>
        </w:rPr>
        <w:t>smlouvy se nevztahuje na</w:t>
      </w:r>
      <w:r w:rsidR="00312060">
        <w:rPr>
          <w:b w:val="0"/>
        </w:rPr>
        <w:t> </w:t>
      </w:r>
      <w:r>
        <w:rPr>
          <w:b w:val="0"/>
        </w:rPr>
        <w:t xml:space="preserve">odstraňování vad v rámci předávání díla </w:t>
      </w:r>
      <w:r w:rsidR="00CE528D">
        <w:rPr>
          <w:b w:val="0"/>
        </w:rPr>
        <w:t xml:space="preserve">dle odst. 2.2 této smlouvy </w:t>
      </w:r>
      <w:r>
        <w:rPr>
          <w:b w:val="0"/>
        </w:rPr>
        <w:t>jako celku nebo jeho částí</w:t>
      </w:r>
      <w:bookmarkEnd w:id="18"/>
      <w:r w:rsidR="002913E7">
        <w:rPr>
          <w:b w:val="0"/>
        </w:rPr>
        <w:t>.</w:t>
      </w:r>
    </w:p>
    <w:p w14:paraId="4F8F4DE2" w14:textId="5CEC43AD" w:rsidR="00AA7D91" w:rsidRPr="00A036F6" w:rsidRDefault="00AA7D91" w:rsidP="007F6199">
      <w:pPr>
        <w:pStyle w:val="Nzev"/>
        <w:keepNext w:val="0"/>
        <w:widowControl w:val="0"/>
        <w:numPr>
          <w:ilvl w:val="1"/>
          <w:numId w:val="6"/>
        </w:numPr>
        <w:ind w:left="567" w:hanging="567"/>
        <w:jc w:val="both"/>
        <w:rPr>
          <w:b w:val="0"/>
        </w:rPr>
      </w:pPr>
      <w:r w:rsidRPr="00A036F6">
        <w:rPr>
          <w:b w:val="0"/>
        </w:rPr>
        <w:t xml:space="preserve">V případě prodlení </w:t>
      </w:r>
      <w:r w:rsidR="003312A8">
        <w:rPr>
          <w:b w:val="0"/>
        </w:rPr>
        <w:t>Objednatel</w:t>
      </w:r>
      <w:r w:rsidRPr="00A036F6">
        <w:rPr>
          <w:b w:val="0"/>
        </w:rPr>
        <w:t xml:space="preserve">e s úhradou faktury je </w:t>
      </w:r>
      <w:r w:rsidR="003312A8">
        <w:rPr>
          <w:b w:val="0"/>
        </w:rPr>
        <w:t>Objednatel</w:t>
      </w:r>
      <w:r w:rsidRPr="00A036F6">
        <w:rPr>
          <w:b w:val="0"/>
        </w:rPr>
        <w:t xml:space="preserve"> povinen uhradit </w:t>
      </w:r>
      <w:r w:rsidR="00836966">
        <w:rPr>
          <w:b w:val="0"/>
        </w:rPr>
        <w:t>Poskytovatel</w:t>
      </w:r>
      <w:r w:rsidRPr="00A036F6">
        <w:rPr>
          <w:b w:val="0"/>
        </w:rPr>
        <w:t xml:space="preserve">i smluvní </w:t>
      </w:r>
      <w:r w:rsidR="00E87EE1">
        <w:rPr>
          <w:b w:val="0"/>
        </w:rPr>
        <w:t xml:space="preserve">úrok z prodlení </w:t>
      </w:r>
      <w:r w:rsidRPr="00A036F6">
        <w:rPr>
          <w:b w:val="0"/>
        </w:rPr>
        <w:t>ve výši 0,05</w:t>
      </w:r>
      <w:r w:rsidR="00D65D61" w:rsidRPr="00A036F6">
        <w:rPr>
          <w:b w:val="0"/>
        </w:rPr>
        <w:t xml:space="preserve"> </w:t>
      </w:r>
      <w:r w:rsidRPr="00A036F6">
        <w:rPr>
          <w:b w:val="0"/>
        </w:rPr>
        <w:t>% z dlužné částky za každý den prodlení.</w:t>
      </w:r>
    </w:p>
    <w:p w14:paraId="6BD4DCEF" w14:textId="33984C2F" w:rsidR="00971552" w:rsidRPr="0065074D" w:rsidRDefault="00971552" w:rsidP="007F6199">
      <w:pPr>
        <w:pStyle w:val="Nzev"/>
        <w:keepNext w:val="0"/>
        <w:widowControl w:val="0"/>
        <w:numPr>
          <w:ilvl w:val="1"/>
          <w:numId w:val="6"/>
        </w:numPr>
        <w:ind w:left="567" w:hanging="567"/>
        <w:jc w:val="both"/>
        <w:rPr>
          <w:b w:val="0"/>
        </w:rPr>
      </w:pPr>
      <w:bookmarkStart w:id="19" w:name="_Ref88051995"/>
      <w:r w:rsidRPr="00421BB1">
        <w:rPr>
          <w:b w:val="0"/>
        </w:rPr>
        <w:t xml:space="preserve">V případě </w:t>
      </w:r>
      <w:r>
        <w:rPr>
          <w:b w:val="0"/>
        </w:rPr>
        <w:t xml:space="preserve">prodlení </w:t>
      </w:r>
      <w:r w:rsidR="00836966">
        <w:rPr>
          <w:b w:val="0"/>
        </w:rPr>
        <w:t>Poskytovatel</w:t>
      </w:r>
      <w:r>
        <w:rPr>
          <w:b w:val="0"/>
        </w:rPr>
        <w:t>e s plněním termínu dle tabulky uvedené v odst.</w:t>
      </w:r>
      <w:r w:rsidR="002913E7">
        <w:rPr>
          <w:b w:val="0"/>
        </w:rPr>
        <w:t xml:space="preserve"> </w:t>
      </w:r>
      <w:r w:rsidR="002913E7">
        <w:rPr>
          <w:b w:val="0"/>
        </w:rPr>
        <w:fldChar w:fldCharType="begin"/>
      </w:r>
      <w:r w:rsidR="002913E7">
        <w:rPr>
          <w:b w:val="0"/>
        </w:rPr>
        <w:instrText xml:space="preserve"> REF _Hlk510989249 \r \h </w:instrText>
      </w:r>
      <w:r w:rsidR="002913E7">
        <w:rPr>
          <w:b w:val="0"/>
        </w:rPr>
      </w:r>
      <w:r w:rsidR="002913E7">
        <w:rPr>
          <w:b w:val="0"/>
        </w:rPr>
        <w:fldChar w:fldCharType="separate"/>
      </w:r>
      <w:r w:rsidR="007B15E0">
        <w:rPr>
          <w:b w:val="0"/>
        </w:rPr>
        <w:t>2.1</w:t>
      </w:r>
      <w:r w:rsidR="002913E7">
        <w:rPr>
          <w:b w:val="0"/>
        </w:rPr>
        <w:fldChar w:fldCharType="end"/>
      </w:r>
      <w:r>
        <w:rPr>
          <w:b w:val="0"/>
        </w:rPr>
        <w:t xml:space="preserve"> této smlouvy (SLA – Vady) je </w:t>
      </w:r>
      <w:r w:rsidR="00836966" w:rsidRPr="0065074D">
        <w:rPr>
          <w:b w:val="0"/>
        </w:rPr>
        <w:t>Poskytovatel</w:t>
      </w:r>
      <w:r w:rsidRPr="0065074D">
        <w:rPr>
          <w:b w:val="0"/>
        </w:rPr>
        <w:t xml:space="preserve"> povinen uhradit Objednateli smluvní pokutu v následující výši:</w:t>
      </w:r>
      <w:bookmarkEnd w:id="19"/>
    </w:p>
    <w:p w14:paraId="34A5F821" w14:textId="0A3AE718" w:rsidR="00353D55" w:rsidRPr="0065074D" w:rsidRDefault="00353D55" w:rsidP="007F6199">
      <w:pPr>
        <w:pStyle w:val="Odstavecseseznamem"/>
        <w:widowControl w:val="0"/>
        <w:numPr>
          <w:ilvl w:val="0"/>
          <w:numId w:val="12"/>
        </w:numPr>
        <w:ind w:left="1134"/>
        <w:rPr>
          <w:rFonts w:eastAsia="Calibri"/>
          <w:lang w:eastAsia="en-GB"/>
        </w:rPr>
      </w:pPr>
      <w:r w:rsidRPr="0065074D">
        <w:rPr>
          <w:rFonts w:eastAsia="Calibri"/>
          <w:lang w:eastAsia="en-GB"/>
        </w:rPr>
        <w:t xml:space="preserve">Incident kategorie A: </w:t>
      </w:r>
      <w:r w:rsidR="00C65502" w:rsidRPr="0065074D">
        <w:rPr>
          <w:rFonts w:eastAsia="Calibri"/>
          <w:lang w:eastAsia="en-GB"/>
        </w:rPr>
        <w:t xml:space="preserve">1 </w:t>
      </w:r>
      <w:r w:rsidRPr="0065074D">
        <w:rPr>
          <w:rFonts w:eastAsia="Calibri"/>
          <w:lang w:eastAsia="en-GB"/>
        </w:rPr>
        <w:t xml:space="preserve">000 Kč (slovy: </w:t>
      </w:r>
      <w:r w:rsidR="00C65502" w:rsidRPr="0065074D">
        <w:rPr>
          <w:rFonts w:eastAsia="Calibri"/>
          <w:lang w:eastAsia="en-GB"/>
        </w:rPr>
        <w:t xml:space="preserve">jeden </w:t>
      </w:r>
      <w:r w:rsidRPr="0065074D">
        <w:rPr>
          <w:rFonts w:eastAsia="Calibri"/>
          <w:lang w:eastAsia="en-GB"/>
        </w:rPr>
        <w:t xml:space="preserve">tisíc korun českých) za </w:t>
      </w:r>
      <w:r w:rsidR="00C65502" w:rsidRPr="0065074D">
        <w:rPr>
          <w:rFonts w:eastAsia="Calibri"/>
          <w:lang w:eastAsia="en-GB"/>
        </w:rPr>
        <w:t xml:space="preserve">každý </w:t>
      </w:r>
      <w:r w:rsidRPr="0065074D">
        <w:rPr>
          <w:rFonts w:eastAsia="Calibri"/>
          <w:lang w:eastAsia="en-GB"/>
        </w:rPr>
        <w:t xml:space="preserve">i </w:t>
      </w:r>
      <w:r w:rsidR="00C65502" w:rsidRPr="0065074D">
        <w:rPr>
          <w:rFonts w:eastAsia="Calibri"/>
          <w:lang w:eastAsia="en-GB"/>
        </w:rPr>
        <w:t xml:space="preserve">započatý den </w:t>
      </w:r>
      <w:r w:rsidRPr="0065074D">
        <w:rPr>
          <w:rFonts w:eastAsia="Calibri"/>
          <w:lang w:eastAsia="en-GB"/>
        </w:rPr>
        <w:lastRenderedPageBreak/>
        <w:t>prodlení a jednotlivou vadu;</w:t>
      </w:r>
    </w:p>
    <w:p w14:paraId="5E2CD8F6" w14:textId="75B8031A" w:rsidR="00353D55" w:rsidRPr="0065074D" w:rsidRDefault="00353D55" w:rsidP="007F6199">
      <w:pPr>
        <w:pStyle w:val="Odstavecseseznamem"/>
        <w:widowControl w:val="0"/>
        <w:numPr>
          <w:ilvl w:val="0"/>
          <w:numId w:val="12"/>
        </w:numPr>
        <w:ind w:left="1134"/>
        <w:rPr>
          <w:rFonts w:eastAsia="Calibri"/>
          <w:lang w:eastAsia="en-GB"/>
        </w:rPr>
      </w:pPr>
      <w:r w:rsidRPr="0065074D">
        <w:rPr>
          <w:rFonts w:eastAsia="Calibri"/>
          <w:lang w:eastAsia="en-GB"/>
        </w:rPr>
        <w:t xml:space="preserve">Incident kategorie B: </w:t>
      </w:r>
      <w:r w:rsidR="00C65502" w:rsidRPr="0065074D">
        <w:rPr>
          <w:rFonts w:eastAsia="Calibri"/>
          <w:lang w:eastAsia="en-GB"/>
        </w:rPr>
        <w:t>5</w:t>
      </w:r>
      <w:r w:rsidRPr="0065074D">
        <w:rPr>
          <w:rFonts w:eastAsia="Calibri"/>
          <w:lang w:eastAsia="en-GB"/>
        </w:rPr>
        <w:t xml:space="preserve">00 Kč (slovy: </w:t>
      </w:r>
      <w:r w:rsidR="00C65502" w:rsidRPr="0065074D">
        <w:rPr>
          <w:rFonts w:eastAsia="Calibri"/>
          <w:lang w:eastAsia="en-GB"/>
        </w:rPr>
        <w:t xml:space="preserve">pět set </w:t>
      </w:r>
      <w:r w:rsidRPr="0065074D">
        <w:rPr>
          <w:rFonts w:eastAsia="Calibri"/>
          <w:lang w:eastAsia="en-GB"/>
        </w:rPr>
        <w:t xml:space="preserve">korun českých) za </w:t>
      </w:r>
      <w:r w:rsidR="00C65502" w:rsidRPr="0065074D">
        <w:rPr>
          <w:rFonts w:eastAsia="Calibri"/>
          <w:lang w:eastAsia="en-GB"/>
        </w:rPr>
        <w:t xml:space="preserve">každý </w:t>
      </w:r>
      <w:r w:rsidRPr="0065074D">
        <w:rPr>
          <w:rFonts w:eastAsia="Calibri"/>
          <w:lang w:eastAsia="en-GB"/>
        </w:rPr>
        <w:t xml:space="preserve">i </w:t>
      </w:r>
      <w:r w:rsidR="00C65502" w:rsidRPr="0065074D">
        <w:rPr>
          <w:rFonts w:eastAsia="Calibri"/>
          <w:lang w:eastAsia="en-GB"/>
        </w:rPr>
        <w:t xml:space="preserve">započatý den </w:t>
      </w:r>
      <w:r w:rsidRPr="0065074D">
        <w:rPr>
          <w:rFonts w:eastAsia="Calibri"/>
          <w:lang w:eastAsia="en-GB"/>
        </w:rPr>
        <w:t>prodlení a jednotlivou vadu;</w:t>
      </w:r>
    </w:p>
    <w:p w14:paraId="798C4070" w14:textId="592AC870" w:rsidR="00353D55" w:rsidRPr="0065074D" w:rsidRDefault="00353D55" w:rsidP="007F6199">
      <w:pPr>
        <w:pStyle w:val="Odstavecseseznamem"/>
        <w:widowControl w:val="0"/>
        <w:numPr>
          <w:ilvl w:val="0"/>
          <w:numId w:val="12"/>
        </w:numPr>
        <w:ind w:left="1134"/>
        <w:rPr>
          <w:rFonts w:eastAsia="Calibri"/>
          <w:lang w:eastAsia="en-GB"/>
        </w:rPr>
      </w:pPr>
      <w:r w:rsidRPr="0065074D">
        <w:rPr>
          <w:rFonts w:eastAsia="Calibri"/>
          <w:lang w:eastAsia="en-GB"/>
        </w:rPr>
        <w:t>Incident kategorie C</w:t>
      </w:r>
      <w:r w:rsidR="00A639CA" w:rsidRPr="0065074D">
        <w:rPr>
          <w:rFonts w:eastAsia="Calibri"/>
          <w:lang w:eastAsia="en-GB"/>
        </w:rPr>
        <w:t>1</w:t>
      </w:r>
      <w:r w:rsidRPr="0065074D">
        <w:rPr>
          <w:rFonts w:eastAsia="Calibri"/>
          <w:lang w:eastAsia="en-GB"/>
        </w:rPr>
        <w:t xml:space="preserve">: </w:t>
      </w:r>
      <w:r w:rsidR="00DD4B9C" w:rsidRPr="0065074D">
        <w:rPr>
          <w:rFonts w:eastAsia="Calibri"/>
          <w:lang w:eastAsia="en-GB"/>
        </w:rPr>
        <w:t>0,05 % z aktuálně platné ceny podpory za 12 měsíců (roční podpora) za každý den prodlení a jednotlivou vadu;</w:t>
      </w:r>
    </w:p>
    <w:p w14:paraId="69208C2F" w14:textId="13A13E6F" w:rsidR="00DD4B9C" w:rsidRPr="0065074D" w:rsidRDefault="00DD4B9C" w:rsidP="007F6199">
      <w:pPr>
        <w:pStyle w:val="Odstavecseseznamem"/>
        <w:widowControl w:val="0"/>
        <w:numPr>
          <w:ilvl w:val="0"/>
          <w:numId w:val="12"/>
        </w:numPr>
        <w:ind w:left="1134"/>
        <w:rPr>
          <w:rFonts w:eastAsia="Calibri"/>
          <w:lang w:eastAsia="en-GB"/>
        </w:rPr>
      </w:pPr>
      <w:r w:rsidRPr="0065074D">
        <w:rPr>
          <w:rFonts w:eastAsia="Calibri"/>
          <w:lang w:eastAsia="en-GB"/>
        </w:rPr>
        <w:t>Incident kategorie C2: neuplatňuje se.</w:t>
      </w:r>
    </w:p>
    <w:p w14:paraId="310D162D" w14:textId="39C3F610" w:rsidR="00FA192E" w:rsidRPr="0065074D" w:rsidRDefault="00FA192E" w:rsidP="007F6199">
      <w:pPr>
        <w:pStyle w:val="Odstavecseseznamem"/>
        <w:widowControl w:val="0"/>
        <w:numPr>
          <w:ilvl w:val="0"/>
          <w:numId w:val="12"/>
        </w:numPr>
        <w:ind w:left="1134"/>
        <w:rPr>
          <w:rFonts w:eastAsia="Calibri"/>
          <w:lang w:eastAsia="en-GB"/>
        </w:rPr>
      </w:pPr>
      <w:r w:rsidRPr="0065074D">
        <w:rPr>
          <w:rFonts w:eastAsia="Calibri"/>
          <w:lang w:eastAsia="en-GB"/>
        </w:rPr>
        <w:t xml:space="preserve">Incident kategorie D: </w:t>
      </w:r>
      <w:r w:rsidR="00A639CA" w:rsidRPr="0065074D">
        <w:rPr>
          <w:rFonts w:eastAsia="Calibri"/>
          <w:lang w:eastAsia="en-GB"/>
        </w:rPr>
        <w:t>neuplatňuje se</w:t>
      </w:r>
      <w:r w:rsidRPr="0065074D">
        <w:rPr>
          <w:rFonts w:eastAsia="Calibri"/>
          <w:lang w:eastAsia="en-GB"/>
        </w:rPr>
        <w:t>.</w:t>
      </w:r>
    </w:p>
    <w:p w14:paraId="3FD69FFC" w14:textId="3832530C" w:rsidR="00177106" w:rsidRPr="0065074D" w:rsidRDefault="00177106" w:rsidP="00CC37E1">
      <w:pPr>
        <w:pStyle w:val="Nzev"/>
        <w:keepNext w:val="0"/>
        <w:widowControl w:val="0"/>
        <w:ind w:left="567"/>
        <w:jc w:val="both"/>
        <w:rPr>
          <w:b w:val="0"/>
        </w:rPr>
      </w:pPr>
      <w:r w:rsidRPr="0065074D">
        <w:rPr>
          <w:b w:val="0"/>
        </w:rPr>
        <w:t xml:space="preserve">Uvedená smluvní pokuta se vztahuje na prodlení s termínem Doby provedení opravy, odstranění nefunkčnosti nebo splnění jiného definovaného požadavku Objednatele, a to i v případě souběhu </w:t>
      </w:r>
      <w:proofErr w:type="gramStart"/>
      <w:r w:rsidRPr="0065074D">
        <w:rPr>
          <w:b w:val="0"/>
        </w:rPr>
        <w:t>obou dvou</w:t>
      </w:r>
      <w:proofErr w:type="gramEnd"/>
      <w:r w:rsidRPr="0065074D">
        <w:rPr>
          <w:b w:val="0"/>
        </w:rPr>
        <w:t xml:space="preserve"> termínů vedle sebe.</w:t>
      </w:r>
    </w:p>
    <w:p w14:paraId="7007B554" w14:textId="64DA25AC" w:rsidR="00FA192E" w:rsidRPr="0065074D" w:rsidRDefault="00177106" w:rsidP="007F6199">
      <w:pPr>
        <w:pStyle w:val="Nzev"/>
        <w:keepNext w:val="0"/>
        <w:widowControl w:val="0"/>
        <w:numPr>
          <w:ilvl w:val="1"/>
          <w:numId w:val="6"/>
        </w:numPr>
        <w:ind w:left="567" w:hanging="567"/>
        <w:jc w:val="both"/>
        <w:rPr>
          <w:b w:val="0"/>
        </w:rPr>
      </w:pPr>
      <w:r w:rsidRPr="0065074D">
        <w:rPr>
          <w:b w:val="0"/>
        </w:rPr>
        <w:t xml:space="preserve">V případě prodlení </w:t>
      </w:r>
      <w:r w:rsidR="00836966" w:rsidRPr="0065074D">
        <w:rPr>
          <w:b w:val="0"/>
        </w:rPr>
        <w:t>Poskytovatel</w:t>
      </w:r>
      <w:r w:rsidRPr="0065074D">
        <w:rPr>
          <w:b w:val="0"/>
        </w:rPr>
        <w:t>e s odstraněním vady nebo nedodělku v rámci některé lhůty stanovené v čl. 4. této smlouvy v souvislosti s akceptačním řízením nebo předáním a převzetím díla</w:t>
      </w:r>
      <w:r w:rsidR="0064079C" w:rsidRPr="0065074D">
        <w:rPr>
          <w:b w:val="0"/>
        </w:rPr>
        <w:t xml:space="preserve"> podle odst. 2.2 této smlouvy</w:t>
      </w:r>
      <w:r w:rsidRPr="0065074D">
        <w:rPr>
          <w:b w:val="0"/>
        </w:rPr>
        <w:t xml:space="preserve"> jako celku nebo jeho části, je </w:t>
      </w:r>
      <w:r w:rsidR="00836966" w:rsidRPr="0065074D">
        <w:rPr>
          <w:b w:val="0"/>
        </w:rPr>
        <w:t>Poskytovatel</w:t>
      </w:r>
      <w:r w:rsidRPr="0065074D">
        <w:rPr>
          <w:b w:val="0"/>
        </w:rPr>
        <w:t xml:space="preserve"> povinen uhradit Objednateli smluvní pokutu ve výši </w:t>
      </w:r>
      <w:r w:rsidR="00F45C6A" w:rsidRPr="0065074D">
        <w:rPr>
          <w:b w:val="0"/>
        </w:rPr>
        <w:t xml:space="preserve">500 </w:t>
      </w:r>
      <w:r w:rsidRPr="0065074D">
        <w:rPr>
          <w:b w:val="0"/>
        </w:rPr>
        <w:t xml:space="preserve">Kč (slovy </w:t>
      </w:r>
      <w:r w:rsidR="00F45C6A" w:rsidRPr="0065074D">
        <w:rPr>
          <w:b w:val="0"/>
        </w:rPr>
        <w:t xml:space="preserve">pět set </w:t>
      </w:r>
      <w:r w:rsidRPr="0065074D">
        <w:rPr>
          <w:b w:val="0"/>
        </w:rPr>
        <w:t>korun českých) za každý i započatý kalendářní den prodlení a jednotlivou vadu.</w:t>
      </w:r>
    </w:p>
    <w:p w14:paraId="4EB34BD1" w14:textId="47E485D3" w:rsidR="00FC5A64" w:rsidRDefault="00FC5A64" w:rsidP="007F6199">
      <w:pPr>
        <w:pStyle w:val="Nzev"/>
        <w:keepNext w:val="0"/>
        <w:widowControl w:val="0"/>
        <w:numPr>
          <w:ilvl w:val="1"/>
          <w:numId w:val="6"/>
        </w:numPr>
        <w:ind w:left="567" w:hanging="567"/>
        <w:jc w:val="both"/>
        <w:rPr>
          <w:b w:val="0"/>
        </w:rPr>
      </w:pPr>
      <w:bookmarkStart w:id="20" w:name="_Hlk170163657"/>
      <w:r w:rsidRPr="0065074D">
        <w:rPr>
          <w:rStyle w:val="Siln"/>
          <w:b w:val="0"/>
        </w:rPr>
        <w:t>V případě porušení jakékoli povinnosti Zhotovitele podle odst. 6.9 a/nebo 6.10 je Zhotovitel povinen uhradit Objednateli smluvní pokutu ve výši</w:t>
      </w:r>
      <w:r w:rsidRPr="00FC5A64">
        <w:rPr>
          <w:rStyle w:val="Siln"/>
          <w:b w:val="0"/>
        </w:rPr>
        <w:t xml:space="preserve"> 10 000 Kč za každé jednotlivé poruš</w:t>
      </w:r>
      <w:r w:rsidRPr="00932172">
        <w:rPr>
          <w:rStyle w:val="Siln"/>
          <w:b w:val="0"/>
        </w:rPr>
        <w:t>ení takové povinnosti.</w:t>
      </w:r>
    </w:p>
    <w:p w14:paraId="2E1D2240" w14:textId="77777777" w:rsidR="00FC5A64" w:rsidRDefault="00952E86" w:rsidP="00FC5A64">
      <w:pPr>
        <w:pStyle w:val="Nzev"/>
        <w:keepNext w:val="0"/>
        <w:widowControl w:val="0"/>
        <w:numPr>
          <w:ilvl w:val="1"/>
          <w:numId w:val="6"/>
        </w:numPr>
        <w:ind w:left="567" w:hanging="567"/>
        <w:jc w:val="both"/>
        <w:rPr>
          <w:b w:val="0"/>
        </w:rPr>
      </w:pPr>
      <w:r w:rsidRPr="00FC5A64">
        <w:rPr>
          <w:b w:val="0"/>
        </w:rPr>
        <w:t>V případě porušení povinnosti Zhotovitele podle odst. 6.1</w:t>
      </w:r>
      <w:r w:rsidR="00FC5A64" w:rsidRPr="00FC5A64">
        <w:rPr>
          <w:b w:val="0"/>
        </w:rPr>
        <w:t>1</w:t>
      </w:r>
      <w:r w:rsidRPr="00FC5A64">
        <w:rPr>
          <w:b w:val="0"/>
        </w:rPr>
        <w:t xml:space="preserve"> a/nebo 6.1</w:t>
      </w:r>
      <w:r w:rsidR="00FC5A64" w:rsidRPr="00FC5A64">
        <w:rPr>
          <w:b w:val="0"/>
        </w:rPr>
        <w:t>2</w:t>
      </w:r>
      <w:r w:rsidRPr="00FC5A64">
        <w:rPr>
          <w:b w:val="0"/>
        </w:rPr>
        <w:t xml:space="preserve"> je Zhotovitel povinen uhradit Objednateli smluvní pokutu ve výši 10 000 Kč za každé jednotlivé porušení</w:t>
      </w:r>
      <w:r w:rsidRPr="00952E86">
        <w:rPr>
          <w:b w:val="0"/>
        </w:rPr>
        <w:t xml:space="preserve"> takové povinnosti</w:t>
      </w:r>
      <w:r w:rsidRPr="00D74DB4">
        <w:rPr>
          <w:b w:val="0"/>
        </w:rPr>
        <w:t>.</w:t>
      </w:r>
      <w:bookmarkEnd w:id="20"/>
    </w:p>
    <w:p w14:paraId="4535FA24" w14:textId="09376B54" w:rsidR="00FC5A64" w:rsidRPr="00FC5A64" w:rsidRDefault="00FC5A64" w:rsidP="00FC5A64">
      <w:pPr>
        <w:pStyle w:val="Nzev"/>
        <w:keepNext w:val="0"/>
        <w:widowControl w:val="0"/>
        <w:numPr>
          <w:ilvl w:val="1"/>
          <w:numId w:val="6"/>
        </w:numPr>
        <w:ind w:left="567" w:hanging="567"/>
        <w:jc w:val="both"/>
        <w:rPr>
          <w:b w:val="0"/>
        </w:rPr>
      </w:pPr>
      <w:r w:rsidRPr="00932172">
        <w:rPr>
          <w:rStyle w:val="Siln"/>
          <w:b w:val="0"/>
        </w:rPr>
        <w:t xml:space="preserve">V případě porušení </w:t>
      </w:r>
      <w:r>
        <w:rPr>
          <w:rStyle w:val="Siln"/>
          <w:b w:val="0"/>
        </w:rPr>
        <w:t xml:space="preserve">jakékoli </w:t>
      </w:r>
      <w:r w:rsidRPr="00932172">
        <w:rPr>
          <w:rStyle w:val="Siln"/>
          <w:b w:val="0"/>
        </w:rPr>
        <w:t xml:space="preserve">povinnosti Zhotovitele podle odst. </w:t>
      </w:r>
      <w:r>
        <w:rPr>
          <w:rStyle w:val="Siln"/>
          <w:b w:val="0"/>
        </w:rPr>
        <w:t>13.4</w:t>
      </w:r>
      <w:r w:rsidRPr="00932172">
        <w:rPr>
          <w:rStyle w:val="Siln"/>
          <w:b w:val="0"/>
        </w:rPr>
        <w:t xml:space="preserve"> je Zhotovitel povinen uhradit Objednateli smluvní pokutu ve výši </w:t>
      </w:r>
      <w:r>
        <w:rPr>
          <w:rStyle w:val="Siln"/>
          <w:b w:val="0"/>
        </w:rPr>
        <w:t>20</w:t>
      </w:r>
      <w:r w:rsidRPr="00932172">
        <w:rPr>
          <w:rStyle w:val="Siln"/>
          <w:b w:val="0"/>
        </w:rPr>
        <w:t> 000 Kč za každé jednotlivé porušení takové povinnosti.</w:t>
      </w:r>
    </w:p>
    <w:p w14:paraId="2DF65B89" w14:textId="77777777" w:rsidR="00FC5A64" w:rsidRPr="00FC5A64" w:rsidRDefault="00FC5A64" w:rsidP="00FC5A64">
      <w:pPr>
        <w:rPr>
          <w:rFonts w:eastAsia="Calibri"/>
          <w:lang w:eastAsia="en-GB"/>
        </w:rPr>
      </w:pPr>
    </w:p>
    <w:p w14:paraId="4A9EEFCA" w14:textId="6DC0CD5C" w:rsidR="005E41FF" w:rsidRPr="00E42EE1" w:rsidRDefault="00F46F05" w:rsidP="00E42EE1">
      <w:pPr>
        <w:pStyle w:val="Smlouva1"/>
        <w:keepNext w:val="0"/>
        <w:widowControl w:val="0"/>
        <w:numPr>
          <w:ilvl w:val="0"/>
          <w:numId w:val="6"/>
        </w:numPr>
        <w:jc w:val="center"/>
        <w:rPr>
          <w:rFonts w:ascii="Arial" w:hAnsi="Arial" w:cs="Arial"/>
          <w:sz w:val="20"/>
          <w:szCs w:val="20"/>
        </w:rPr>
      </w:pPr>
      <w:r w:rsidRPr="00E42EE1">
        <w:rPr>
          <w:rFonts w:ascii="Arial" w:hAnsi="Arial" w:cs="Arial"/>
          <w:sz w:val="20"/>
          <w:szCs w:val="20"/>
        </w:rPr>
        <w:t>ZVLÁŠTNÍ UJEDNÁNÍ</w:t>
      </w:r>
    </w:p>
    <w:p w14:paraId="4E61FCDC" w14:textId="6D939F78" w:rsidR="005E41FF" w:rsidRPr="00CF4A25" w:rsidRDefault="00983927" w:rsidP="007F6199">
      <w:pPr>
        <w:pStyle w:val="Nzev"/>
        <w:keepNext w:val="0"/>
        <w:widowControl w:val="0"/>
        <w:numPr>
          <w:ilvl w:val="1"/>
          <w:numId w:val="6"/>
        </w:numPr>
        <w:ind w:left="567" w:hanging="567"/>
        <w:jc w:val="both"/>
        <w:rPr>
          <w:b w:val="0"/>
        </w:rPr>
      </w:pPr>
      <w:r w:rsidRPr="00ED0054">
        <w:rPr>
          <w:b w:val="0"/>
        </w:rPr>
        <w:t>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s tímto zákonem uveřejní Objednatel, a to nejpozději do 30 dnů od podpisu této Smlouvy. Toto ujednání však nebrání tomu, aby Smlouvu zveřejnil i Dodavatel. Po uveřejnění v registru smluv obdrží Dodavatel 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Dodavatel nebude, kromě potvrzení o uveřejnění smlouvy v registru smluv od správce registru smluv, nijak dále o této skutečnosti informován.</w:t>
      </w:r>
      <w:r>
        <w:rPr>
          <w:b w:val="0"/>
        </w:rPr>
        <w:t xml:space="preserve"> </w:t>
      </w:r>
      <w:r w:rsidRPr="00ED0054">
        <w:rPr>
          <w:b w:val="0"/>
        </w:rPr>
        <w:t>Platnost smlouvy nastává dnem podpisu obou Smluvních stran. Účinnost smlouvy nastává dle zákona č. 340/2015 Sb., dnem uveřejnění v registru smluv.</w:t>
      </w:r>
    </w:p>
    <w:p w14:paraId="31258D1A" w14:textId="77777777" w:rsidR="005E41FF" w:rsidRPr="006463D1" w:rsidRDefault="005E41FF" w:rsidP="007F6199">
      <w:pPr>
        <w:pStyle w:val="Nzev"/>
        <w:keepNext w:val="0"/>
        <w:widowControl w:val="0"/>
        <w:numPr>
          <w:ilvl w:val="1"/>
          <w:numId w:val="6"/>
        </w:numPr>
        <w:ind w:left="567" w:hanging="567"/>
        <w:jc w:val="both"/>
        <w:rPr>
          <w:b w:val="0"/>
        </w:rPr>
      </w:pPr>
      <w:r w:rsidRPr="006463D1">
        <w:rPr>
          <w:b w:val="0"/>
        </w:rPr>
        <w:t>Odstoupit od smlouvy lze pouze z důvodů stanovených v této smlouvě nebo v občanském zákoníku.</w:t>
      </w:r>
    </w:p>
    <w:p w14:paraId="5BF77525" w14:textId="093D8421" w:rsidR="006463D1" w:rsidRPr="006463D1" w:rsidRDefault="006463D1" w:rsidP="007F6199">
      <w:pPr>
        <w:pStyle w:val="Nzev"/>
        <w:keepNext w:val="0"/>
        <w:widowControl w:val="0"/>
        <w:numPr>
          <w:ilvl w:val="1"/>
          <w:numId w:val="6"/>
        </w:numPr>
        <w:ind w:left="567" w:hanging="567"/>
        <w:jc w:val="both"/>
        <w:rPr>
          <w:b w:val="0"/>
        </w:rPr>
      </w:pPr>
      <w:r w:rsidRPr="006463D1">
        <w:rPr>
          <w:b w:val="0"/>
        </w:rPr>
        <w:t>Každá ze smluvních stran je oprávněna tuto Smlouvu vypovědět s výpovědní dobou v délce 6 měsíců. Výpovědní doba začíná běžet prvním dnem kalendářního měsíce následujícího po měsíci, v němž byla Smlouva vypovězena. Výpověď této Smlouvy musí mít písemnou formu.</w:t>
      </w:r>
    </w:p>
    <w:p w14:paraId="08A2FB83" w14:textId="6302B0E5" w:rsidR="005E41FF" w:rsidRPr="00A036F6" w:rsidRDefault="005E41FF" w:rsidP="007F6199">
      <w:pPr>
        <w:pStyle w:val="Nzev"/>
        <w:keepNext w:val="0"/>
        <w:widowControl w:val="0"/>
        <w:numPr>
          <w:ilvl w:val="1"/>
          <w:numId w:val="6"/>
        </w:numPr>
        <w:ind w:left="567" w:hanging="567"/>
        <w:jc w:val="both"/>
        <w:rPr>
          <w:b w:val="0"/>
        </w:rPr>
      </w:pPr>
      <w:r w:rsidRPr="00A036F6">
        <w:rPr>
          <w:b w:val="0"/>
        </w:rPr>
        <w:t xml:space="preserve">Od této smlouvy může smluvní strana dotčená porušením povinnosti </w:t>
      </w:r>
      <w:r w:rsidR="004A44F5">
        <w:rPr>
          <w:b w:val="0"/>
        </w:rPr>
        <w:t xml:space="preserve">druhé smluvní strany </w:t>
      </w:r>
      <w:r w:rsidRPr="00A036F6">
        <w:rPr>
          <w:b w:val="0"/>
        </w:rPr>
        <w:t>jednostranně odstoupit pro podstatné porušení této smlouvy druhou smluvní stranou, přičemž za</w:t>
      </w:r>
      <w:r w:rsidR="00164A1A">
        <w:rPr>
          <w:b w:val="0"/>
        </w:rPr>
        <w:t> </w:t>
      </w:r>
      <w:r w:rsidRPr="00A036F6">
        <w:rPr>
          <w:b w:val="0"/>
        </w:rPr>
        <w:t>podstatné porušení této smlouvy se považuje:</w:t>
      </w:r>
    </w:p>
    <w:p w14:paraId="6F9774A1" w14:textId="0FFA21AC" w:rsidR="005E41FF" w:rsidRPr="00A05E3B" w:rsidRDefault="005E41FF" w:rsidP="007F6199">
      <w:pPr>
        <w:pStyle w:val="Nzev"/>
        <w:keepNext w:val="0"/>
        <w:widowControl w:val="0"/>
        <w:numPr>
          <w:ilvl w:val="2"/>
          <w:numId w:val="7"/>
        </w:numPr>
        <w:jc w:val="both"/>
        <w:rPr>
          <w:b w:val="0"/>
        </w:rPr>
      </w:pPr>
      <w:r w:rsidRPr="00A05E3B">
        <w:rPr>
          <w:b w:val="0"/>
        </w:rPr>
        <w:t xml:space="preserve">je-li </w:t>
      </w:r>
      <w:r w:rsidR="003312A8">
        <w:rPr>
          <w:b w:val="0"/>
        </w:rPr>
        <w:t>Objednatel</w:t>
      </w:r>
      <w:r w:rsidRPr="00A05E3B">
        <w:rPr>
          <w:b w:val="0"/>
        </w:rPr>
        <w:t xml:space="preserve"> v prodlení se zaplacením ceny díla podle této smlouvy po dobu delší než </w:t>
      </w:r>
      <w:r w:rsidR="00A036F6" w:rsidRPr="00A05E3B">
        <w:rPr>
          <w:b w:val="0"/>
        </w:rPr>
        <w:t>3</w:t>
      </w:r>
      <w:r w:rsidRPr="00A05E3B">
        <w:rPr>
          <w:b w:val="0"/>
        </w:rPr>
        <w:t>0</w:t>
      </w:r>
      <w:r w:rsidR="00164A1A">
        <w:rPr>
          <w:b w:val="0"/>
        </w:rPr>
        <w:t> </w:t>
      </w:r>
      <w:r w:rsidRPr="00A05E3B">
        <w:rPr>
          <w:b w:val="0"/>
        </w:rPr>
        <w:t>dní po</w:t>
      </w:r>
      <w:r w:rsidR="00A036F6" w:rsidRPr="00A05E3B">
        <w:rPr>
          <w:b w:val="0"/>
        </w:rPr>
        <w:t> </w:t>
      </w:r>
      <w:r w:rsidRPr="00A05E3B">
        <w:rPr>
          <w:b w:val="0"/>
        </w:rPr>
        <w:t>dni splatnosti příslušné faktury, ačkoliv byl na své prodlení písemně upozorněn a</w:t>
      </w:r>
      <w:r w:rsidR="00164A1A">
        <w:rPr>
          <w:b w:val="0"/>
        </w:rPr>
        <w:t> </w:t>
      </w:r>
      <w:r w:rsidRPr="00A05E3B">
        <w:rPr>
          <w:b w:val="0"/>
        </w:rPr>
        <w:t xml:space="preserve">přes toto písemné upozornění </w:t>
      </w:r>
      <w:r w:rsidR="003312A8">
        <w:rPr>
          <w:b w:val="0"/>
        </w:rPr>
        <w:t>Objednatel</w:t>
      </w:r>
      <w:r w:rsidRPr="00A05E3B">
        <w:rPr>
          <w:b w:val="0"/>
        </w:rPr>
        <w:t xml:space="preserve"> nápravu neprovedl ve lhůtě do </w:t>
      </w:r>
      <w:r w:rsidR="00A036F6" w:rsidRPr="00A05E3B">
        <w:rPr>
          <w:b w:val="0"/>
        </w:rPr>
        <w:t>1</w:t>
      </w:r>
      <w:r w:rsidRPr="00A05E3B">
        <w:rPr>
          <w:b w:val="0"/>
        </w:rPr>
        <w:t>0 dnů od</w:t>
      </w:r>
      <w:r w:rsidR="00164A1A">
        <w:rPr>
          <w:b w:val="0"/>
        </w:rPr>
        <w:t> </w:t>
      </w:r>
      <w:r w:rsidRPr="00A05E3B">
        <w:rPr>
          <w:b w:val="0"/>
        </w:rPr>
        <w:t>doručení písemného upozornění;</w:t>
      </w:r>
    </w:p>
    <w:p w14:paraId="20622C7E" w14:textId="4CB320BA" w:rsidR="005E41FF" w:rsidRPr="00A05E3B" w:rsidRDefault="005E41FF" w:rsidP="007F6199">
      <w:pPr>
        <w:pStyle w:val="Nzev"/>
        <w:keepNext w:val="0"/>
        <w:widowControl w:val="0"/>
        <w:numPr>
          <w:ilvl w:val="2"/>
          <w:numId w:val="7"/>
        </w:numPr>
        <w:jc w:val="both"/>
        <w:rPr>
          <w:b w:val="0"/>
        </w:rPr>
      </w:pPr>
      <w:r w:rsidRPr="00A05E3B">
        <w:rPr>
          <w:b w:val="0"/>
        </w:rPr>
        <w:t xml:space="preserve">jestliže </w:t>
      </w:r>
      <w:r w:rsidR="00836966">
        <w:rPr>
          <w:b w:val="0"/>
        </w:rPr>
        <w:t>Poskytovatel</w:t>
      </w:r>
      <w:r w:rsidRPr="00A05E3B">
        <w:rPr>
          <w:b w:val="0"/>
        </w:rPr>
        <w:t xml:space="preserve"> </w:t>
      </w:r>
      <w:r w:rsidR="00F526A2">
        <w:rPr>
          <w:b w:val="0"/>
        </w:rPr>
        <w:t>provede</w:t>
      </w:r>
      <w:r w:rsidRPr="00A05E3B">
        <w:rPr>
          <w:b w:val="0"/>
        </w:rPr>
        <w:t xml:space="preserve"> dílo</w:t>
      </w:r>
      <w:r w:rsidR="0064079C">
        <w:rPr>
          <w:b w:val="0"/>
        </w:rPr>
        <w:t xml:space="preserve"> dle odst. 2.2 této smlouvy, nebo bude poskytovat služby</w:t>
      </w:r>
      <w:r w:rsidRPr="00A05E3B">
        <w:rPr>
          <w:b w:val="0"/>
        </w:rPr>
        <w:t xml:space="preserve">, které </w:t>
      </w:r>
      <w:r w:rsidR="0064079C" w:rsidRPr="00A05E3B">
        <w:rPr>
          <w:b w:val="0"/>
        </w:rPr>
        <w:t>nebud</w:t>
      </w:r>
      <w:r w:rsidR="0064079C">
        <w:rPr>
          <w:b w:val="0"/>
        </w:rPr>
        <w:t>ou</w:t>
      </w:r>
      <w:r w:rsidR="0064079C" w:rsidRPr="00A05E3B">
        <w:rPr>
          <w:b w:val="0"/>
        </w:rPr>
        <w:t xml:space="preserve"> </w:t>
      </w:r>
      <w:r w:rsidRPr="00A05E3B">
        <w:rPr>
          <w:b w:val="0"/>
        </w:rPr>
        <w:t xml:space="preserve">mít vlastnosti deklarované </w:t>
      </w:r>
      <w:r w:rsidR="00836966">
        <w:rPr>
          <w:b w:val="0"/>
        </w:rPr>
        <w:t>Poskytovatel</w:t>
      </w:r>
      <w:r w:rsidRPr="00A05E3B">
        <w:rPr>
          <w:b w:val="0"/>
        </w:rPr>
        <w:t>em v této smlouvě, resp. v nabídce zadávacího řízení, na jehož základě byla tato smlouva uzavřena;</w:t>
      </w:r>
    </w:p>
    <w:p w14:paraId="715195BE" w14:textId="7B1A4208" w:rsidR="005E41FF" w:rsidRPr="00A05E3B" w:rsidRDefault="005E41FF" w:rsidP="007F6199">
      <w:pPr>
        <w:pStyle w:val="Nzev"/>
        <w:keepNext w:val="0"/>
        <w:widowControl w:val="0"/>
        <w:numPr>
          <w:ilvl w:val="2"/>
          <w:numId w:val="7"/>
        </w:numPr>
        <w:jc w:val="both"/>
        <w:rPr>
          <w:b w:val="0"/>
        </w:rPr>
      </w:pPr>
      <w:r w:rsidRPr="00A05E3B">
        <w:rPr>
          <w:b w:val="0"/>
        </w:rPr>
        <w:lastRenderedPageBreak/>
        <w:t xml:space="preserve">jestliže </w:t>
      </w:r>
      <w:r w:rsidR="00836966">
        <w:rPr>
          <w:b w:val="0"/>
        </w:rPr>
        <w:t>Poskytovatel</w:t>
      </w:r>
      <w:r w:rsidRPr="00A05E3B">
        <w:rPr>
          <w:b w:val="0"/>
        </w:rPr>
        <w:t xml:space="preserve"> </w:t>
      </w:r>
      <w:r w:rsidR="00F526A2">
        <w:rPr>
          <w:b w:val="0"/>
        </w:rPr>
        <w:t>provede</w:t>
      </w:r>
      <w:r w:rsidRPr="00A05E3B">
        <w:rPr>
          <w:b w:val="0"/>
        </w:rPr>
        <w:t xml:space="preserve"> dílo</w:t>
      </w:r>
      <w:r w:rsidR="0064079C">
        <w:rPr>
          <w:b w:val="0"/>
        </w:rPr>
        <w:t xml:space="preserve"> dle odst. 2.2 této smlouvy</w:t>
      </w:r>
      <w:r w:rsidRPr="00A05E3B">
        <w:rPr>
          <w:b w:val="0"/>
        </w:rPr>
        <w:t>, které je</w:t>
      </w:r>
      <w:r w:rsidR="00F526A2">
        <w:rPr>
          <w:b w:val="0"/>
        </w:rPr>
        <w:t xml:space="preserve"> k újmě Objednatele</w:t>
      </w:r>
      <w:r w:rsidRPr="00A05E3B">
        <w:rPr>
          <w:b w:val="0"/>
        </w:rPr>
        <w:t xml:space="preserve"> zatíženo právy třetích osob.</w:t>
      </w:r>
    </w:p>
    <w:p w14:paraId="7E5CA9B6" w14:textId="4AE51CC0" w:rsidR="00677661" w:rsidRPr="00A05E3B" w:rsidRDefault="003312A8" w:rsidP="007F6199">
      <w:pPr>
        <w:pStyle w:val="Nzev"/>
        <w:keepNext w:val="0"/>
        <w:widowControl w:val="0"/>
        <w:numPr>
          <w:ilvl w:val="1"/>
          <w:numId w:val="6"/>
        </w:numPr>
        <w:ind w:left="567" w:hanging="567"/>
        <w:jc w:val="both"/>
        <w:rPr>
          <w:b w:val="0"/>
        </w:rPr>
      </w:pPr>
      <w:r>
        <w:rPr>
          <w:b w:val="0"/>
        </w:rPr>
        <w:t>Objednatel</w:t>
      </w:r>
      <w:r w:rsidR="00677661" w:rsidRPr="00A05E3B">
        <w:rPr>
          <w:b w:val="0"/>
        </w:rPr>
        <w:t xml:space="preserve"> je dále oprávněn od </w:t>
      </w:r>
      <w:r w:rsidR="00F526A2">
        <w:rPr>
          <w:b w:val="0"/>
        </w:rPr>
        <w:t>s</w:t>
      </w:r>
      <w:r w:rsidR="00677661" w:rsidRPr="00A05E3B">
        <w:rPr>
          <w:b w:val="0"/>
        </w:rPr>
        <w:t>mlouvy písemně odstoupit z důvodu jejího</w:t>
      </w:r>
      <w:r w:rsidR="00F526A2">
        <w:rPr>
          <w:b w:val="0"/>
        </w:rPr>
        <w:t xml:space="preserve"> dalšího</w:t>
      </w:r>
      <w:r w:rsidR="00677661" w:rsidRPr="00A05E3B">
        <w:rPr>
          <w:b w:val="0"/>
        </w:rPr>
        <w:t xml:space="preserve"> podstatného porušení, přičemž za podstatné porušení </w:t>
      </w:r>
      <w:r w:rsidR="00F526A2">
        <w:rPr>
          <w:b w:val="0"/>
        </w:rPr>
        <w:t>s</w:t>
      </w:r>
      <w:r w:rsidR="00677661" w:rsidRPr="00A05E3B">
        <w:rPr>
          <w:b w:val="0"/>
        </w:rPr>
        <w:t xml:space="preserve">mlouvy se bude </w:t>
      </w:r>
      <w:r w:rsidR="00F526A2">
        <w:rPr>
          <w:b w:val="0"/>
        </w:rPr>
        <w:t xml:space="preserve">také </w:t>
      </w:r>
      <w:r w:rsidR="00677661" w:rsidRPr="00A05E3B">
        <w:rPr>
          <w:b w:val="0"/>
        </w:rPr>
        <w:t>považovat opakované (alespoň 3</w:t>
      </w:r>
      <w:r w:rsidR="00312060">
        <w:rPr>
          <w:b w:val="0"/>
        </w:rPr>
        <w:t> </w:t>
      </w:r>
      <w:r w:rsidR="00677661" w:rsidRPr="00A05E3B">
        <w:rPr>
          <w:b w:val="0"/>
        </w:rPr>
        <w:t>x</w:t>
      </w:r>
      <w:r w:rsidR="00312060">
        <w:rPr>
          <w:b w:val="0"/>
        </w:rPr>
        <w:t> </w:t>
      </w:r>
      <w:r w:rsidR="00677661" w:rsidRPr="00A05E3B">
        <w:rPr>
          <w:b w:val="0"/>
        </w:rPr>
        <w:t xml:space="preserve">za příslušné kalendářní pololetí) prodlení </w:t>
      </w:r>
      <w:r w:rsidR="00836966">
        <w:rPr>
          <w:b w:val="0"/>
        </w:rPr>
        <w:t>Poskytovatel</w:t>
      </w:r>
      <w:r w:rsidR="00F526A2">
        <w:rPr>
          <w:b w:val="0"/>
        </w:rPr>
        <w:t>e</w:t>
      </w:r>
      <w:r w:rsidR="00677661" w:rsidRPr="00A05E3B">
        <w:rPr>
          <w:b w:val="0"/>
        </w:rPr>
        <w:t xml:space="preserve"> s dodržením maximální doby odstranění záruční </w:t>
      </w:r>
      <w:r w:rsidR="00F526A2">
        <w:rPr>
          <w:b w:val="0"/>
        </w:rPr>
        <w:t xml:space="preserve">nebo jiné </w:t>
      </w:r>
      <w:r w:rsidR="00677661" w:rsidRPr="00A05E3B">
        <w:rPr>
          <w:b w:val="0"/>
        </w:rPr>
        <w:t xml:space="preserve">vady </w:t>
      </w:r>
      <w:r w:rsidR="00F526A2">
        <w:rPr>
          <w:b w:val="0"/>
        </w:rPr>
        <w:t xml:space="preserve">nebo nefunkčnosti </w:t>
      </w:r>
      <w:r w:rsidR="00677661" w:rsidRPr="00A05E3B">
        <w:rPr>
          <w:b w:val="0"/>
        </w:rPr>
        <w:t xml:space="preserve">kategorie A či s dodržením požadované maximální doby odstranění incidentu kategorie A, tj. </w:t>
      </w:r>
      <w:r w:rsidR="00177106">
        <w:rPr>
          <w:b w:val="0"/>
        </w:rPr>
        <w:t>P</w:t>
      </w:r>
      <w:r w:rsidR="00677661" w:rsidRPr="00A05E3B">
        <w:rPr>
          <w:b w:val="0"/>
        </w:rPr>
        <w:t>oskytovatel nedodrží lhůty tam uvedené pro</w:t>
      </w:r>
      <w:r w:rsidR="00312060">
        <w:rPr>
          <w:b w:val="0"/>
        </w:rPr>
        <w:t> </w:t>
      </w:r>
      <w:r w:rsidR="00677661" w:rsidRPr="00A05E3B">
        <w:rPr>
          <w:b w:val="0"/>
        </w:rPr>
        <w:t>tuto kategorii vad/incidentů oproti lhůtám tam stanoveným o více než 24 hodin</w:t>
      </w:r>
      <w:r w:rsidR="00FB172D" w:rsidRPr="00A05E3B">
        <w:rPr>
          <w:b w:val="0"/>
        </w:rPr>
        <w:t>.</w:t>
      </w:r>
    </w:p>
    <w:p w14:paraId="43E79DC2" w14:textId="49527FDA" w:rsidR="00FB172D" w:rsidRPr="00A05E3B" w:rsidRDefault="003312A8" w:rsidP="007F6199">
      <w:pPr>
        <w:pStyle w:val="Nzev"/>
        <w:keepNext w:val="0"/>
        <w:widowControl w:val="0"/>
        <w:numPr>
          <w:ilvl w:val="1"/>
          <w:numId w:val="6"/>
        </w:numPr>
        <w:ind w:left="567" w:hanging="567"/>
        <w:jc w:val="both"/>
        <w:rPr>
          <w:b w:val="0"/>
        </w:rPr>
      </w:pPr>
      <w:r>
        <w:rPr>
          <w:b w:val="0"/>
        </w:rPr>
        <w:t>Objednatel</w:t>
      </w:r>
      <w:r w:rsidR="00FB172D" w:rsidRPr="00A05E3B">
        <w:rPr>
          <w:b w:val="0"/>
        </w:rPr>
        <w:t xml:space="preserve"> je rovněž oprávněn odstoupit od </w:t>
      </w:r>
      <w:r w:rsidR="00F526A2">
        <w:rPr>
          <w:b w:val="0"/>
        </w:rPr>
        <w:t>s</w:t>
      </w:r>
      <w:r w:rsidR="00FB172D" w:rsidRPr="00A05E3B">
        <w:rPr>
          <w:b w:val="0"/>
        </w:rPr>
        <w:t>mlouvy v případě, že:</w:t>
      </w:r>
    </w:p>
    <w:p w14:paraId="279BF205" w14:textId="521D7250" w:rsidR="00FB172D" w:rsidRPr="00A05E3B" w:rsidRDefault="00FB172D" w:rsidP="007F6199">
      <w:pPr>
        <w:pStyle w:val="Nzev"/>
        <w:keepNext w:val="0"/>
        <w:widowControl w:val="0"/>
        <w:numPr>
          <w:ilvl w:val="2"/>
          <w:numId w:val="8"/>
        </w:numPr>
        <w:jc w:val="both"/>
        <w:rPr>
          <w:b w:val="0"/>
        </w:rPr>
      </w:pPr>
      <w:r w:rsidRPr="00A05E3B">
        <w:rPr>
          <w:b w:val="0"/>
        </w:rPr>
        <w:t xml:space="preserve">v insolvenčním řízení bude zjištěn úpadek </w:t>
      </w:r>
      <w:r w:rsidR="00836966">
        <w:rPr>
          <w:b w:val="0"/>
        </w:rPr>
        <w:t>Poskytovatel</w:t>
      </w:r>
      <w:r w:rsidR="00F526A2">
        <w:rPr>
          <w:b w:val="0"/>
        </w:rPr>
        <w:t>e</w:t>
      </w:r>
      <w:r w:rsidRPr="00A05E3B">
        <w:rPr>
          <w:b w:val="0"/>
        </w:rPr>
        <w:t xml:space="preserve"> nebo insolvenční návrh bude zamítnut pro nedostatek majetku </w:t>
      </w:r>
      <w:r w:rsidR="00836966">
        <w:rPr>
          <w:b w:val="0"/>
        </w:rPr>
        <w:t>Poskytovatel</w:t>
      </w:r>
      <w:r w:rsidR="00F526A2">
        <w:rPr>
          <w:b w:val="0"/>
        </w:rPr>
        <w:t>e</w:t>
      </w:r>
      <w:r w:rsidRPr="00A05E3B">
        <w:rPr>
          <w:b w:val="0"/>
        </w:rPr>
        <w:t xml:space="preserve"> v souladu se zněním zákona č. 182/2006 Sb., o úpadku a způsobech jeho řešení (insolvenční zákon), ve znění pozdějších předpisů. </w:t>
      </w:r>
      <w:r w:rsidR="003312A8">
        <w:rPr>
          <w:b w:val="0"/>
        </w:rPr>
        <w:t>Objednatel</w:t>
      </w:r>
      <w:r w:rsidRPr="00A05E3B">
        <w:rPr>
          <w:b w:val="0"/>
        </w:rPr>
        <w:t xml:space="preserve"> je rovněž oprávněn odstoupit od Smlouvy v případě, že </w:t>
      </w:r>
      <w:r w:rsidR="00836966">
        <w:rPr>
          <w:b w:val="0"/>
        </w:rPr>
        <w:t>Poskytovatel</w:t>
      </w:r>
      <w:r w:rsidRPr="00A05E3B">
        <w:rPr>
          <w:b w:val="0"/>
        </w:rPr>
        <w:t xml:space="preserve"> vstoupí do likvidace; nebo</w:t>
      </w:r>
    </w:p>
    <w:p w14:paraId="24A07BCA" w14:textId="68360498" w:rsidR="00677661" w:rsidRPr="00A05E3B" w:rsidRDefault="00FB172D" w:rsidP="007F6199">
      <w:pPr>
        <w:pStyle w:val="Nzev"/>
        <w:keepNext w:val="0"/>
        <w:widowControl w:val="0"/>
        <w:numPr>
          <w:ilvl w:val="2"/>
          <w:numId w:val="8"/>
        </w:numPr>
        <w:jc w:val="both"/>
        <w:rPr>
          <w:b w:val="0"/>
        </w:rPr>
      </w:pPr>
      <w:r w:rsidRPr="00A05E3B">
        <w:rPr>
          <w:b w:val="0"/>
        </w:rPr>
        <w:t xml:space="preserve">proti </w:t>
      </w:r>
      <w:r w:rsidR="00836966">
        <w:rPr>
          <w:b w:val="0"/>
        </w:rPr>
        <w:t>Poskytovatel</w:t>
      </w:r>
      <w:r w:rsidR="00F526A2">
        <w:rPr>
          <w:b w:val="0"/>
        </w:rPr>
        <w:t>i</w:t>
      </w:r>
      <w:r w:rsidRPr="00A05E3B">
        <w:rPr>
          <w:b w:val="0"/>
        </w:rPr>
        <w:t xml:space="preserve"> je zahájeno trestní stíhání pro trestný čin podle zákona č. 418/2011 Sb., o</w:t>
      </w:r>
      <w:r w:rsidR="00164A1A">
        <w:rPr>
          <w:b w:val="0"/>
        </w:rPr>
        <w:t> </w:t>
      </w:r>
      <w:r w:rsidRPr="00A05E3B">
        <w:rPr>
          <w:b w:val="0"/>
        </w:rPr>
        <w:t>trestní odpovědnosti právnických osob, ve znění pozdějších předpisů.</w:t>
      </w:r>
    </w:p>
    <w:p w14:paraId="60858542" w14:textId="7D95C6EE" w:rsidR="005E41FF" w:rsidRDefault="00227577" w:rsidP="007F6199">
      <w:pPr>
        <w:pStyle w:val="Nzev"/>
        <w:keepNext w:val="0"/>
        <w:widowControl w:val="0"/>
        <w:numPr>
          <w:ilvl w:val="1"/>
          <w:numId w:val="6"/>
        </w:numPr>
        <w:ind w:left="567" w:hanging="567"/>
        <w:jc w:val="both"/>
        <w:rPr>
          <w:b w:val="0"/>
        </w:rPr>
      </w:pPr>
      <w:r w:rsidRPr="00A05E3B">
        <w:rPr>
          <w:b w:val="0"/>
        </w:rPr>
        <w:t>O</w:t>
      </w:r>
      <w:r w:rsidR="005E41FF" w:rsidRPr="00A05E3B">
        <w:rPr>
          <w:b w:val="0"/>
        </w:rPr>
        <w:t>dstoupením od této smlouvy zanikají všechny závazky smluvních stran z této smlouvy</w:t>
      </w:r>
      <w:r w:rsidR="00F519C1">
        <w:rPr>
          <w:b w:val="0"/>
        </w:rPr>
        <w:t>, pokud není stanoveno jinak</w:t>
      </w:r>
      <w:r w:rsidR="005E41FF" w:rsidRPr="00A05E3B">
        <w:rPr>
          <w:b w:val="0"/>
        </w:rPr>
        <w:t xml:space="preserve">. V případě odstoupení od této smlouvy nezanikají </w:t>
      </w:r>
      <w:r w:rsidR="00F519C1">
        <w:rPr>
          <w:b w:val="0"/>
        </w:rPr>
        <w:t xml:space="preserve">práva </w:t>
      </w:r>
      <w:r w:rsidR="005E41FF" w:rsidRPr="00A05E3B">
        <w:rPr>
          <w:b w:val="0"/>
        </w:rPr>
        <w:t>smluvních stran na</w:t>
      </w:r>
      <w:r w:rsidR="00164A1A">
        <w:rPr>
          <w:b w:val="0"/>
        </w:rPr>
        <w:t> </w:t>
      </w:r>
      <w:r w:rsidR="005E41FF" w:rsidRPr="00A05E3B">
        <w:rPr>
          <w:b w:val="0"/>
        </w:rPr>
        <w:t xml:space="preserve">náhradu škody a zaplacení smluvních pokut sjednaných pro případ porušení smluvních povinností vzniklé před </w:t>
      </w:r>
      <w:r w:rsidR="00F519C1">
        <w:rPr>
          <w:b w:val="0"/>
        </w:rPr>
        <w:t xml:space="preserve">odstoupením od </w:t>
      </w:r>
      <w:r w:rsidR="005E41FF" w:rsidRPr="00A05E3B">
        <w:rPr>
          <w:b w:val="0"/>
        </w:rPr>
        <w:t xml:space="preserve">této smlouvy, a ty závazky smluvních stran, které podle smlouvy nebo vzhledem ke své povaze mají trvat i nadále, nebo u kterých tak stanoví </w:t>
      </w:r>
      <w:proofErr w:type="spellStart"/>
      <w:r w:rsidR="005E41FF" w:rsidRPr="00A05E3B">
        <w:rPr>
          <w:b w:val="0"/>
        </w:rPr>
        <w:t>ObčZ</w:t>
      </w:r>
      <w:proofErr w:type="spellEnd"/>
      <w:r w:rsidR="005E41FF" w:rsidRPr="00A05E3B">
        <w:rPr>
          <w:b w:val="0"/>
        </w:rPr>
        <w:t>.</w:t>
      </w:r>
      <w:r w:rsidR="00F05C16">
        <w:rPr>
          <w:b w:val="0"/>
        </w:rPr>
        <w:t xml:space="preserve"> </w:t>
      </w:r>
      <w:r w:rsidR="00F05C16" w:rsidRPr="00F05C16">
        <w:rPr>
          <w:b w:val="0"/>
        </w:rPr>
        <w:t>V případě odstoupení si strany ponechají poskytnuté plnění a Objednatel uhradí Zhotoviteli práce a plnění skutečně odvedené do doby odstoupení.</w:t>
      </w:r>
    </w:p>
    <w:p w14:paraId="6C053D89" w14:textId="23731B47" w:rsidR="00A642A8" w:rsidRDefault="00A642A8" w:rsidP="007F6199">
      <w:pPr>
        <w:pStyle w:val="Nzev"/>
        <w:keepNext w:val="0"/>
        <w:widowControl w:val="0"/>
        <w:numPr>
          <w:ilvl w:val="1"/>
          <w:numId w:val="6"/>
        </w:numPr>
        <w:ind w:left="567" w:hanging="567"/>
        <w:jc w:val="both"/>
        <w:rPr>
          <w:b w:val="0"/>
        </w:rPr>
      </w:pPr>
      <w:r w:rsidRPr="00A642A8">
        <w:rPr>
          <w:b w:val="0"/>
        </w:rPr>
        <w:t>Odstoupení od smlouvy musí být učiněno v písemné formě a nabývá účinnosti dnem jeho doručení druhé smluvní straně.</w:t>
      </w:r>
    </w:p>
    <w:p w14:paraId="11EA400C" w14:textId="4AE41A25" w:rsidR="008E6142" w:rsidRDefault="008E6142" w:rsidP="007F6199">
      <w:pPr>
        <w:pStyle w:val="Nzev"/>
        <w:keepNext w:val="0"/>
        <w:widowControl w:val="0"/>
        <w:numPr>
          <w:ilvl w:val="1"/>
          <w:numId w:val="6"/>
        </w:numPr>
        <w:ind w:left="567" w:hanging="567"/>
        <w:jc w:val="both"/>
        <w:rPr>
          <w:b w:val="0"/>
        </w:rPr>
      </w:pPr>
      <w:bookmarkStart w:id="21" w:name="_Ref85232782"/>
      <w:r w:rsidRPr="008E6142">
        <w:rPr>
          <w:b w:val="0"/>
        </w:rPr>
        <w:t xml:space="preserve">Ukončením účinnosti </w:t>
      </w:r>
      <w:r>
        <w:rPr>
          <w:b w:val="0"/>
        </w:rPr>
        <w:t>této s</w:t>
      </w:r>
      <w:r w:rsidRPr="008E6142">
        <w:rPr>
          <w:b w:val="0"/>
        </w:rPr>
        <w:t xml:space="preserve">mlouvy nejsou dotčena práva a povinnosti založená </w:t>
      </w:r>
      <w:r>
        <w:rPr>
          <w:b w:val="0"/>
        </w:rPr>
        <w:t>touto s</w:t>
      </w:r>
      <w:r w:rsidRPr="008E6142">
        <w:rPr>
          <w:b w:val="0"/>
        </w:rPr>
        <w:t xml:space="preserve">mlouvou, která mají podle </w:t>
      </w:r>
      <w:r>
        <w:rPr>
          <w:b w:val="0"/>
        </w:rPr>
        <w:t>této s</w:t>
      </w:r>
      <w:r w:rsidRPr="008E6142">
        <w:rPr>
          <w:b w:val="0"/>
        </w:rPr>
        <w:t xml:space="preserve">mlouvy nebo na základě své povahy trvat i po jejím skončení, zejména ustanovení </w:t>
      </w:r>
      <w:r>
        <w:rPr>
          <w:b w:val="0"/>
        </w:rPr>
        <w:t>této s</w:t>
      </w:r>
      <w:r w:rsidRPr="008E6142">
        <w:rPr>
          <w:b w:val="0"/>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0"/>
        </w:rPr>
        <w:t xml:space="preserve"> následujícího článku této smlouvy</w:t>
      </w:r>
      <w:r w:rsidRPr="008E6142">
        <w:rPr>
          <w:b w:val="0"/>
        </w:rPr>
        <w:t>.</w:t>
      </w:r>
      <w:bookmarkEnd w:id="21"/>
    </w:p>
    <w:p w14:paraId="0886B56B" w14:textId="77777777" w:rsidR="008E6142" w:rsidRPr="00F46F05" w:rsidRDefault="008E6142" w:rsidP="007F6199">
      <w:pPr>
        <w:pStyle w:val="Nzev"/>
        <w:keepNext w:val="0"/>
        <w:widowControl w:val="0"/>
        <w:numPr>
          <w:ilvl w:val="1"/>
          <w:numId w:val="6"/>
        </w:numPr>
        <w:ind w:left="567" w:hanging="567"/>
        <w:jc w:val="both"/>
        <w:rPr>
          <w:b w:val="0"/>
          <w:u w:val="single"/>
        </w:rPr>
      </w:pPr>
      <w:bookmarkStart w:id="22" w:name="_Ref506155638"/>
      <w:r w:rsidRPr="00F46F05">
        <w:rPr>
          <w:b w:val="0"/>
          <w:u w:val="single"/>
        </w:rPr>
        <w:t>Exit</w:t>
      </w:r>
      <w:bookmarkEnd w:id="22"/>
    </w:p>
    <w:p w14:paraId="0EBF6957" w14:textId="28C26C03" w:rsidR="008E6142" w:rsidRPr="008E6142" w:rsidRDefault="008E6142" w:rsidP="007F6199">
      <w:pPr>
        <w:pStyle w:val="Nzev"/>
        <w:keepNext w:val="0"/>
        <w:widowControl w:val="0"/>
        <w:numPr>
          <w:ilvl w:val="2"/>
          <w:numId w:val="6"/>
        </w:numPr>
        <w:ind w:left="1418" w:hanging="851"/>
        <w:jc w:val="both"/>
        <w:rPr>
          <w:b w:val="0"/>
          <w:bCs/>
        </w:rPr>
      </w:pPr>
      <w:r>
        <w:rPr>
          <w:rFonts w:eastAsia="Calibri"/>
          <w:b w:val="0"/>
          <w:bCs/>
          <w:lang w:eastAsia="en-GB"/>
        </w:rPr>
        <w:t xml:space="preserve">Poskytovatel </w:t>
      </w:r>
      <w:r w:rsidRPr="008E6142">
        <w:rPr>
          <w:rFonts w:eastAsia="Calibri"/>
          <w:b w:val="0"/>
          <w:bCs/>
          <w:lang w:eastAsia="en-GB"/>
        </w:rPr>
        <w:t>se zavazuje dle pokynů Objednatele poskytnout veškerou součinnost, dokumentaci, a informace, předat Objednateli nebo jím určené třetí osobě data z </w:t>
      </w:r>
      <w:r w:rsidR="009B4FE3">
        <w:rPr>
          <w:rFonts w:eastAsia="Calibri"/>
          <w:b w:val="0"/>
          <w:bCs/>
          <w:lang w:eastAsia="en-GB"/>
        </w:rPr>
        <w:t xml:space="preserve">SWAM </w:t>
      </w:r>
      <w:r w:rsidRPr="008E6142">
        <w:rPr>
          <w:rFonts w:eastAsia="Calibri"/>
          <w:b w:val="0"/>
          <w:bCs/>
          <w:lang w:eastAsia="en-GB"/>
        </w:rPr>
        <w:t xml:space="preserve">ve formátu </w:t>
      </w:r>
      <w:r>
        <w:rPr>
          <w:rFonts w:eastAsia="Calibri"/>
          <w:b w:val="0"/>
          <w:bCs/>
          <w:lang w:eastAsia="en-GB"/>
        </w:rPr>
        <w:t xml:space="preserve">navrženém Poskytovatelem a odsouhlaseném Objednatelem nebo ve formátu </w:t>
      </w:r>
      <w:r w:rsidRPr="008E6142">
        <w:rPr>
          <w:rFonts w:eastAsia="Calibri"/>
          <w:b w:val="0"/>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0"/>
          <w:bCs/>
          <w:lang w:eastAsia="en-GB"/>
        </w:rPr>
        <w:t xml:space="preserve">plnění dle této smlouvy </w:t>
      </w:r>
      <w:r w:rsidRPr="008E6142">
        <w:rPr>
          <w:rFonts w:eastAsia="Calibri"/>
          <w:b w:val="0"/>
          <w:bCs/>
          <w:lang w:eastAsia="en-GB"/>
        </w:rPr>
        <w:t xml:space="preserve">či jeho části na Objednatele a/nebo nového </w:t>
      </w:r>
      <w:r>
        <w:rPr>
          <w:rFonts w:eastAsia="Calibri"/>
          <w:b w:val="0"/>
          <w:bCs/>
          <w:lang w:eastAsia="en-GB"/>
        </w:rPr>
        <w:t>poskytovatele</w:t>
      </w:r>
      <w:r w:rsidRPr="008E6142">
        <w:rPr>
          <w:rFonts w:eastAsia="Calibri"/>
          <w:b w:val="0"/>
          <w:bCs/>
          <w:lang w:eastAsia="en-GB"/>
        </w:rPr>
        <w:t xml:space="preserve">, ke kterému dojde při/po ukončení účinnosti </w:t>
      </w:r>
      <w:r>
        <w:rPr>
          <w:rFonts w:eastAsia="Calibri"/>
          <w:b w:val="0"/>
          <w:bCs/>
          <w:lang w:eastAsia="en-GB"/>
        </w:rPr>
        <w:t>této s</w:t>
      </w:r>
      <w:r w:rsidRPr="008E6142">
        <w:rPr>
          <w:rFonts w:eastAsia="Calibri"/>
          <w:b w:val="0"/>
          <w:bCs/>
          <w:lang w:eastAsia="en-GB"/>
        </w:rPr>
        <w:t xml:space="preserve">mlouvy, a to z důvodu uplynutí doby jejího trvání nebo odstoupení od </w:t>
      </w:r>
      <w:r>
        <w:rPr>
          <w:rFonts w:eastAsia="Calibri"/>
          <w:b w:val="0"/>
          <w:bCs/>
          <w:lang w:eastAsia="en-GB"/>
        </w:rPr>
        <w:t>této s</w:t>
      </w:r>
      <w:r w:rsidRPr="008E6142">
        <w:rPr>
          <w:rFonts w:eastAsia="Calibri"/>
          <w:b w:val="0"/>
          <w:bCs/>
          <w:lang w:eastAsia="en-GB"/>
        </w:rPr>
        <w:t xml:space="preserve">mlouvy některou ze </w:t>
      </w:r>
      <w:r>
        <w:rPr>
          <w:rFonts w:eastAsia="Calibri"/>
          <w:b w:val="0"/>
          <w:bCs/>
          <w:lang w:eastAsia="en-GB"/>
        </w:rPr>
        <w:t>smluvních s</w:t>
      </w:r>
      <w:r w:rsidRPr="008E6142">
        <w:rPr>
          <w:rFonts w:eastAsia="Calibri"/>
          <w:b w:val="0"/>
          <w:bCs/>
          <w:lang w:eastAsia="en-GB"/>
        </w:rPr>
        <w:t xml:space="preserve">tran nebo výpovědi Objednatele (dále také „Exit“). Uvedená povinnost </w:t>
      </w:r>
      <w:r>
        <w:rPr>
          <w:rFonts w:eastAsia="Calibri"/>
          <w:b w:val="0"/>
          <w:bCs/>
          <w:lang w:eastAsia="en-GB"/>
        </w:rPr>
        <w:t xml:space="preserve">Poskytovatele </w:t>
      </w:r>
      <w:r w:rsidRPr="008E6142">
        <w:rPr>
          <w:rFonts w:eastAsia="Calibri"/>
          <w:b w:val="0"/>
          <w:bCs/>
          <w:lang w:eastAsia="en-GB"/>
        </w:rPr>
        <w:t xml:space="preserve">se uplatní i pro případ dohody </w:t>
      </w:r>
      <w:r>
        <w:rPr>
          <w:rFonts w:eastAsia="Calibri"/>
          <w:b w:val="0"/>
          <w:bCs/>
          <w:lang w:eastAsia="en-GB"/>
        </w:rPr>
        <w:t>smluvních s</w:t>
      </w:r>
      <w:r w:rsidRPr="008E6142">
        <w:rPr>
          <w:rFonts w:eastAsia="Calibri"/>
          <w:b w:val="0"/>
          <w:bCs/>
          <w:lang w:eastAsia="en-GB"/>
        </w:rPr>
        <w:t xml:space="preserve">tran na ukončení </w:t>
      </w:r>
      <w:r>
        <w:rPr>
          <w:rFonts w:eastAsia="Calibri"/>
          <w:b w:val="0"/>
          <w:bCs/>
          <w:lang w:eastAsia="en-GB"/>
        </w:rPr>
        <w:t>této s</w:t>
      </w:r>
      <w:r w:rsidRPr="008E6142">
        <w:rPr>
          <w:rFonts w:eastAsia="Calibri"/>
          <w:b w:val="0"/>
          <w:bCs/>
          <w:lang w:eastAsia="en-GB"/>
        </w:rPr>
        <w:t xml:space="preserve">mlouvy, pokud </w:t>
      </w:r>
      <w:r>
        <w:rPr>
          <w:rFonts w:eastAsia="Calibri"/>
          <w:b w:val="0"/>
          <w:bCs/>
          <w:lang w:eastAsia="en-GB"/>
        </w:rPr>
        <w:t>smluvní s</w:t>
      </w:r>
      <w:r w:rsidRPr="008E6142">
        <w:rPr>
          <w:rFonts w:eastAsia="Calibri"/>
          <w:b w:val="0"/>
          <w:bCs/>
          <w:lang w:eastAsia="en-GB"/>
        </w:rPr>
        <w:t>trany v</w:t>
      </w:r>
      <w:r w:rsidR="00312060">
        <w:rPr>
          <w:rFonts w:eastAsia="Calibri"/>
          <w:b w:val="0"/>
          <w:bCs/>
          <w:lang w:eastAsia="en-GB"/>
        </w:rPr>
        <w:t> </w:t>
      </w:r>
      <w:r w:rsidRPr="008E6142">
        <w:rPr>
          <w:rFonts w:eastAsia="Calibri"/>
          <w:b w:val="0"/>
          <w:bCs/>
          <w:lang w:eastAsia="en-GB"/>
        </w:rPr>
        <w:t xml:space="preserve">rámci dohody nestanoví jinak. Za data, která budou dle tohoto bodu </w:t>
      </w:r>
      <w:r>
        <w:rPr>
          <w:rFonts w:eastAsia="Calibri"/>
          <w:b w:val="0"/>
          <w:bCs/>
          <w:lang w:eastAsia="en-GB"/>
        </w:rPr>
        <w:t xml:space="preserve">smlouvy </w:t>
      </w:r>
      <w:r w:rsidRPr="008E6142">
        <w:rPr>
          <w:rFonts w:eastAsia="Calibri"/>
          <w:b w:val="0"/>
          <w:bCs/>
          <w:lang w:eastAsia="en-GB"/>
        </w:rPr>
        <w:t xml:space="preserve">předávána </w:t>
      </w:r>
      <w:r>
        <w:rPr>
          <w:rFonts w:eastAsia="Calibri"/>
          <w:b w:val="0"/>
          <w:bCs/>
          <w:lang w:eastAsia="en-GB"/>
        </w:rPr>
        <w:t xml:space="preserve">Poskytovatelem </w:t>
      </w:r>
      <w:r w:rsidRPr="008E6142">
        <w:rPr>
          <w:rFonts w:eastAsia="Calibri"/>
          <w:b w:val="0"/>
          <w:bCs/>
          <w:lang w:eastAsia="en-GB"/>
        </w:rPr>
        <w:t xml:space="preserve">Objednateli nebo jím určené třetí osobě, jsou považována veškerá data, zejména pak data do </w:t>
      </w:r>
      <w:r w:rsidR="00E42EE1">
        <w:rPr>
          <w:rFonts w:eastAsia="Calibri"/>
          <w:b w:val="0"/>
          <w:bCs/>
          <w:lang w:eastAsia="en-GB"/>
        </w:rPr>
        <w:t xml:space="preserve">SWAM </w:t>
      </w:r>
      <w:r w:rsidRPr="008E6142">
        <w:rPr>
          <w:rFonts w:eastAsia="Calibri"/>
          <w:b w:val="0"/>
          <w:bCs/>
          <w:lang w:eastAsia="en-GB"/>
        </w:rPr>
        <w:t xml:space="preserve">zadaná/vložená, data zpracovaná </w:t>
      </w:r>
      <w:r w:rsidR="00E42EE1">
        <w:rPr>
          <w:rFonts w:eastAsia="Calibri"/>
          <w:b w:val="0"/>
          <w:bCs/>
          <w:lang w:eastAsia="en-GB"/>
        </w:rPr>
        <w:t xml:space="preserve">SWAM </w:t>
      </w:r>
      <w:r w:rsidRPr="008E6142">
        <w:rPr>
          <w:rFonts w:eastAsia="Calibri"/>
          <w:b w:val="0"/>
          <w:bCs/>
          <w:lang w:eastAsia="en-GB"/>
        </w:rPr>
        <w:t>a data konfigurační.</w:t>
      </w:r>
    </w:p>
    <w:p w14:paraId="140358DC" w14:textId="6D080163" w:rsidR="008E6142" w:rsidRPr="008E6142" w:rsidRDefault="008E6142" w:rsidP="007F6199">
      <w:pPr>
        <w:pStyle w:val="Nzev"/>
        <w:keepNext w:val="0"/>
        <w:widowControl w:val="0"/>
        <w:numPr>
          <w:ilvl w:val="2"/>
          <w:numId w:val="6"/>
        </w:numPr>
        <w:ind w:left="1418" w:hanging="851"/>
        <w:jc w:val="both"/>
        <w:rPr>
          <w:b w:val="0"/>
          <w:bCs/>
        </w:rPr>
      </w:pPr>
      <w:r w:rsidRPr="008E6142">
        <w:rPr>
          <w:rFonts w:eastAsia="Calibri"/>
          <w:b w:val="0"/>
          <w:bCs/>
          <w:lang w:eastAsia="en-GB"/>
        </w:rPr>
        <w:t xml:space="preserve">Za tímto účelem se Poskytovatel zavazuje nejdéle do </w:t>
      </w:r>
      <w:r>
        <w:rPr>
          <w:rFonts w:eastAsia="Calibri"/>
          <w:b w:val="0"/>
          <w:bCs/>
          <w:lang w:eastAsia="en-GB"/>
        </w:rPr>
        <w:t xml:space="preserve">20 </w:t>
      </w:r>
      <w:r w:rsidR="009E4448">
        <w:rPr>
          <w:rFonts w:eastAsia="Calibri"/>
          <w:b w:val="0"/>
          <w:bCs/>
          <w:lang w:eastAsia="en-GB"/>
        </w:rPr>
        <w:t xml:space="preserve">(dvaceti) </w:t>
      </w:r>
      <w:r>
        <w:rPr>
          <w:rFonts w:eastAsia="Calibri"/>
          <w:b w:val="0"/>
          <w:bCs/>
          <w:lang w:eastAsia="en-GB"/>
        </w:rPr>
        <w:t xml:space="preserve">pracovních </w:t>
      </w:r>
      <w:r w:rsidRPr="008E6142">
        <w:rPr>
          <w:rFonts w:eastAsia="Calibri"/>
          <w:b w:val="0"/>
          <w:bCs/>
          <w:lang w:eastAsia="en-GB"/>
        </w:rPr>
        <w:t>dnů od</w:t>
      </w:r>
      <w:r w:rsidR="00312060">
        <w:rPr>
          <w:rFonts w:eastAsia="Calibri"/>
          <w:b w:val="0"/>
          <w:bCs/>
          <w:lang w:eastAsia="en-GB"/>
        </w:rPr>
        <w:t> </w:t>
      </w:r>
      <w:r w:rsidRPr="008E6142">
        <w:rPr>
          <w:rFonts w:eastAsia="Calibri"/>
          <w:b w:val="0"/>
          <w:bCs/>
          <w:lang w:eastAsia="en-GB"/>
        </w:rPr>
        <w:t xml:space="preserve">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0"/>
          <w:bCs/>
          <w:lang w:eastAsia="en-GB"/>
        </w:rPr>
        <w:t xml:space="preserve"> a poskytnout plnění nezbytná k realizaci tohoto Exitového plánu za přiměřeného použití vhodných ustanovení </w:t>
      </w:r>
      <w:r>
        <w:rPr>
          <w:rFonts w:eastAsia="Calibri"/>
          <w:b w:val="0"/>
          <w:bCs/>
          <w:lang w:eastAsia="en-GB"/>
        </w:rPr>
        <w:t>této s</w:t>
      </w:r>
      <w:r w:rsidRPr="008E6142">
        <w:rPr>
          <w:rFonts w:eastAsia="Calibri"/>
          <w:b w:val="0"/>
          <w:bCs/>
          <w:lang w:eastAsia="en-GB"/>
        </w:rPr>
        <w:t xml:space="preserve">mlouvy. Závazek dle tohoto ustanovení platí i po uplynutí doby trvání </w:t>
      </w:r>
      <w:r>
        <w:rPr>
          <w:rFonts w:eastAsia="Calibri"/>
          <w:b w:val="0"/>
          <w:bCs/>
          <w:lang w:eastAsia="en-GB"/>
        </w:rPr>
        <w:t>této s</w:t>
      </w:r>
      <w:r w:rsidRPr="008E6142">
        <w:rPr>
          <w:rFonts w:eastAsia="Calibri"/>
          <w:b w:val="0"/>
          <w:bCs/>
          <w:lang w:eastAsia="en-GB"/>
        </w:rPr>
        <w:t xml:space="preserve">mlouvy a to nejméně 90 (devadesát) dnů po jejím ukončení. V rámci exitové součinnosti dle tohoto bodu </w:t>
      </w:r>
      <w:r>
        <w:rPr>
          <w:rFonts w:eastAsia="Calibri"/>
          <w:b w:val="0"/>
          <w:bCs/>
          <w:lang w:eastAsia="en-GB"/>
        </w:rPr>
        <w:t>s</w:t>
      </w:r>
      <w:r w:rsidRPr="008E6142">
        <w:rPr>
          <w:rFonts w:eastAsia="Calibri"/>
          <w:b w:val="0"/>
          <w:bCs/>
          <w:lang w:eastAsia="en-GB"/>
        </w:rPr>
        <w:t>mlouvy je Objednatel oprávněn požadovat poskytnutí informací, podkladů souvisejících s </w:t>
      </w:r>
      <w:r w:rsidR="00E42EE1">
        <w:rPr>
          <w:rFonts w:eastAsia="Calibri"/>
          <w:b w:val="0"/>
          <w:bCs/>
          <w:lang w:eastAsia="en-GB"/>
        </w:rPr>
        <w:t>SWAM</w:t>
      </w:r>
      <w:r w:rsidRPr="008E6142">
        <w:rPr>
          <w:rFonts w:eastAsia="Calibri"/>
          <w:b w:val="0"/>
          <w:bCs/>
          <w:lang w:eastAsia="en-GB"/>
        </w:rPr>
        <w:t xml:space="preserve">, jakož i jiné součinnosti nezbytné pro realizaci veřejné zakázky, na </w:t>
      </w:r>
      <w:proofErr w:type="gramStart"/>
      <w:r w:rsidRPr="008E6142">
        <w:rPr>
          <w:rFonts w:eastAsia="Calibri"/>
          <w:b w:val="0"/>
          <w:bCs/>
          <w:lang w:eastAsia="en-GB"/>
        </w:rPr>
        <w:t>základě</w:t>
      </w:r>
      <w:proofErr w:type="gramEnd"/>
      <w:r w:rsidRPr="008E6142">
        <w:rPr>
          <w:rFonts w:eastAsia="Calibri"/>
          <w:b w:val="0"/>
          <w:bCs/>
          <w:lang w:eastAsia="en-GB"/>
        </w:rPr>
        <w:t xml:space="preserve"> které bude případným novým </w:t>
      </w:r>
      <w:r>
        <w:rPr>
          <w:rFonts w:eastAsia="Calibri"/>
          <w:b w:val="0"/>
          <w:bCs/>
          <w:lang w:eastAsia="en-GB"/>
        </w:rPr>
        <w:t xml:space="preserve">poskytovatelem </w:t>
      </w:r>
      <w:r w:rsidRPr="008E6142">
        <w:rPr>
          <w:rFonts w:eastAsia="Calibri"/>
          <w:b w:val="0"/>
          <w:bCs/>
          <w:lang w:eastAsia="en-GB"/>
        </w:rPr>
        <w:t xml:space="preserve">poskytováno plnění obdobné plnění dle </w:t>
      </w:r>
      <w:r>
        <w:rPr>
          <w:rFonts w:eastAsia="Calibri"/>
          <w:b w:val="0"/>
          <w:bCs/>
          <w:lang w:eastAsia="en-GB"/>
        </w:rPr>
        <w:t>této s</w:t>
      </w:r>
      <w:r w:rsidRPr="008E6142">
        <w:rPr>
          <w:rFonts w:eastAsia="Calibri"/>
          <w:b w:val="0"/>
          <w:bCs/>
          <w:lang w:eastAsia="en-GB"/>
        </w:rPr>
        <w:t>mlouvy.</w:t>
      </w:r>
      <w:bookmarkStart w:id="23" w:name="_Ref506155210"/>
    </w:p>
    <w:p w14:paraId="3A625425" w14:textId="47694E43" w:rsidR="009E4448" w:rsidRPr="009E4448" w:rsidRDefault="009E4448" w:rsidP="007F6199">
      <w:pPr>
        <w:pStyle w:val="Nzev"/>
        <w:keepNext w:val="0"/>
        <w:widowControl w:val="0"/>
        <w:numPr>
          <w:ilvl w:val="2"/>
          <w:numId w:val="6"/>
        </w:numPr>
        <w:ind w:left="1418" w:hanging="851"/>
        <w:jc w:val="both"/>
        <w:rPr>
          <w:rFonts w:eastAsia="Calibri"/>
          <w:b w:val="0"/>
          <w:lang w:eastAsia="en-GB"/>
        </w:rPr>
      </w:pPr>
      <w:r w:rsidRPr="009E4448">
        <w:rPr>
          <w:rFonts w:eastAsia="Calibri"/>
          <w:b w:val="0"/>
          <w:lang w:eastAsia="en-GB"/>
        </w:rPr>
        <w:lastRenderedPageBreak/>
        <w:t xml:space="preserve">Poskytovatel </w:t>
      </w:r>
      <w:r w:rsidR="008E6142" w:rsidRPr="009E4448">
        <w:rPr>
          <w:rFonts w:eastAsia="Calibri"/>
          <w:b w:val="0"/>
          <w:lang w:eastAsia="en-GB"/>
        </w:rPr>
        <w:t xml:space="preserve">je </w:t>
      </w:r>
      <w:r w:rsidRPr="009E4448">
        <w:rPr>
          <w:rFonts w:eastAsia="Calibri"/>
          <w:b w:val="0"/>
          <w:lang w:eastAsia="en-GB"/>
        </w:rPr>
        <w:t xml:space="preserve">povinen </w:t>
      </w:r>
      <w:r w:rsidR="008E6142" w:rsidRPr="009E4448">
        <w:rPr>
          <w:rFonts w:eastAsia="Calibri"/>
          <w:b w:val="0"/>
          <w:lang w:eastAsia="en-GB"/>
        </w:rPr>
        <w:t>aktualiz</w:t>
      </w:r>
      <w:r w:rsidRPr="009E4448">
        <w:rPr>
          <w:rFonts w:eastAsia="Calibri"/>
          <w:b w:val="0"/>
          <w:lang w:eastAsia="en-GB"/>
        </w:rPr>
        <w:t>ovat</w:t>
      </w:r>
      <w:r w:rsidR="008E6142" w:rsidRPr="009E4448">
        <w:rPr>
          <w:rFonts w:eastAsia="Calibri"/>
          <w:b w:val="0"/>
          <w:lang w:eastAsia="en-GB"/>
        </w:rPr>
        <w:t xml:space="preserve"> </w:t>
      </w:r>
      <w:r w:rsidRPr="009E4448">
        <w:rPr>
          <w:rFonts w:eastAsia="Calibri"/>
          <w:b w:val="0"/>
          <w:lang w:eastAsia="en-GB"/>
        </w:rPr>
        <w:t xml:space="preserve">již vypracovaný </w:t>
      </w:r>
      <w:r w:rsidR="008E6142" w:rsidRPr="009E4448">
        <w:rPr>
          <w:rFonts w:eastAsia="Calibri"/>
          <w:b w:val="0"/>
          <w:lang w:eastAsia="en-GB"/>
        </w:rPr>
        <w:t>Exitov</w:t>
      </w:r>
      <w:r w:rsidRPr="009E4448">
        <w:rPr>
          <w:rFonts w:eastAsia="Calibri"/>
          <w:b w:val="0"/>
          <w:lang w:eastAsia="en-GB"/>
        </w:rPr>
        <w:t>ý</w:t>
      </w:r>
      <w:r w:rsidR="008E6142" w:rsidRPr="009E4448">
        <w:rPr>
          <w:rFonts w:eastAsia="Calibri"/>
          <w:b w:val="0"/>
          <w:lang w:eastAsia="en-GB"/>
        </w:rPr>
        <w:t xml:space="preserve"> plán</w:t>
      </w:r>
      <w:r w:rsidRPr="009E4448">
        <w:rPr>
          <w:rFonts w:eastAsia="Calibri"/>
          <w:b w:val="0"/>
          <w:lang w:eastAsia="en-GB"/>
        </w:rPr>
        <w:t xml:space="preserve"> v případě změny předmětu plnění této smlouvy takového charakteru, které mění skutečnosti uvedené v již dříve zpracovaném Exitovém plánu</w:t>
      </w:r>
      <w:bookmarkEnd w:id="23"/>
      <w:r w:rsidRPr="009E4448">
        <w:rPr>
          <w:rFonts w:eastAsia="Calibri"/>
          <w:b w:val="0"/>
          <w:lang w:eastAsia="en-GB"/>
        </w:rPr>
        <w:t>. Aktualizace bude Poskytovatelem provedena do</w:t>
      </w:r>
      <w:r w:rsidR="00312060">
        <w:rPr>
          <w:rFonts w:eastAsia="Calibri"/>
          <w:b w:val="0"/>
          <w:lang w:eastAsia="en-GB"/>
        </w:rPr>
        <w:t> </w:t>
      </w:r>
      <w:r w:rsidRPr="009E4448">
        <w:rPr>
          <w:rFonts w:eastAsia="Calibri"/>
          <w:b w:val="0"/>
          <w:lang w:eastAsia="en-GB"/>
        </w:rPr>
        <w:t>10</w:t>
      </w:r>
      <w:r w:rsidR="00312060">
        <w:rPr>
          <w:rFonts w:eastAsia="Calibri"/>
          <w:b w:val="0"/>
          <w:lang w:eastAsia="en-GB"/>
        </w:rPr>
        <w:t> </w:t>
      </w:r>
      <w:r w:rsidRPr="009E4448">
        <w:rPr>
          <w:rFonts w:eastAsia="Calibri"/>
          <w:b w:val="0"/>
          <w:lang w:eastAsia="en-GB"/>
        </w:rPr>
        <w:t>pracovních dnů od nabytí účinnosti provedené změny plnění dle této smlouvy nebo jejích budoucích dodatků.</w:t>
      </w:r>
    </w:p>
    <w:p w14:paraId="45A7AF70" w14:textId="3E57401A" w:rsidR="009E4448" w:rsidRPr="009E4448" w:rsidRDefault="009E4448" w:rsidP="007F6199">
      <w:pPr>
        <w:pStyle w:val="Nzev"/>
        <w:keepNext w:val="0"/>
        <w:widowControl w:val="0"/>
        <w:numPr>
          <w:ilvl w:val="2"/>
          <w:numId w:val="6"/>
        </w:numPr>
        <w:ind w:left="1418" w:hanging="851"/>
        <w:jc w:val="both"/>
        <w:rPr>
          <w:rFonts w:eastAsia="Calibri"/>
          <w:b w:val="0"/>
          <w:lang w:eastAsia="en-GB"/>
        </w:rPr>
      </w:pPr>
      <w:r w:rsidRPr="009E4448">
        <w:rPr>
          <w:rFonts w:eastAsia="Calibri"/>
          <w:b w:val="0"/>
          <w:lang w:eastAsia="en-GB"/>
        </w:rPr>
        <w:t>Vypracování i aktualizace Exitového plánu podléhá akceptaci ze strany Objednatele.</w:t>
      </w:r>
      <w:r>
        <w:rPr>
          <w:rFonts w:eastAsia="Calibri"/>
          <w:b w:val="0"/>
          <w:lang w:eastAsia="en-GB"/>
        </w:rPr>
        <w:t xml:space="preserve"> Pro</w:t>
      </w:r>
      <w:r w:rsidR="00312060">
        <w:rPr>
          <w:rFonts w:eastAsia="Calibri"/>
          <w:b w:val="0"/>
          <w:lang w:eastAsia="en-GB"/>
        </w:rPr>
        <w:t> </w:t>
      </w:r>
      <w:r>
        <w:rPr>
          <w:rFonts w:eastAsia="Calibri"/>
          <w:b w:val="0"/>
          <w:lang w:eastAsia="en-GB"/>
        </w:rPr>
        <w:t xml:space="preserve">akceptaci se použijí ustanovení </w:t>
      </w:r>
      <w:r w:rsidR="002913E7">
        <w:rPr>
          <w:rFonts w:eastAsia="Calibri"/>
          <w:b w:val="0"/>
          <w:lang w:eastAsia="en-GB"/>
        </w:rPr>
        <w:t xml:space="preserve">čl. </w:t>
      </w:r>
      <w:r w:rsidR="002913E7">
        <w:rPr>
          <w:rFonts w:eastAsia="Calibri"/>
          <w:b w:val="0"/>
          <w:lang w:eastAsia="en-GB"/>
        </w:rPr>
        <w:fldChar w:fldCharType="begin"/>
      </w:r>
      <w:r w:rsidR="002913E7">
        <w:rPr>
          <w:rFonts w:eastAsia="Calibri"/>
          <w:b w:val="0"/>
          <w:lang w:eastAsia="en-GB"/>
        </w:rPr>
        <w:instrText xml:space="preserve"> REF _Ref513665002 \r \h </w:instrText>
      </w:r>
      <w:r w:rsidR="002913E7">
        <w:rPr>
          <w:rFonts w:eastAsia="Calibri"/>
          <w:b w:val="0"/>
          <w:lang w:eastAsia="en-GB"/>
        </w:rPr>
      </w:r>
      <w:r w:rsidR="002913E7">
        <w:rPr>
          <w:rFonts w:eastAsia="Calibri"/>
          <w:b w:val="0"/>
          <w:lang w:eastAsia="en-GB"/>
        </w:rPr>
        <w:fldChar w:fldCharType="separate"/>
      </w:r>
      <w:r w:rsidR="007B15E0">
        <w:rPr>
          <w:rFonts w:eastAsia="Calibri"/>
          <w:b w:val="0"/>
          <w:lang w:eastAsia="en-GB"/>
        </w:rPr>
        <w:t>4</w:t>
      </w:r>
      <w:r w:rsidR="002913E7">
        <w:rPr>
          <w:rFonts w:eastAsia="Calibri"/>
          <w:b w:val="0"/>
          <w:lang w:eastAsia="en-GB"/>
        </w:rPr>
        <w:fldChar w:fldCharType="end"/>
      </w:r>
      <w:r w:rsidR="002913E7">
        <w:rPr>
          <w:rFonts w:eastAsia="Calibri"/>
          <w:b w:val="0"/>
          <w:lang w:eastAsia="en-GB"/>
        </w:rPr>
        <w:t xml:space="preserve"> </w:t>
      </w:r>
      <w:r>
        <w:rPr>
          <w:rFonts w:eastAsia="Calibri"/>
          <w:b w:val="0"/>
          <w:lang w:eastAsia="en-GB"/>
        </w:rPr>
        <w:t xml:space="preserve">s tím, že Poskytovatel je povinen předat Objednateli Exitový plán nejpozději </w:t>
      </w:r>
      <w:r w:rsidR="002913E7">
        <w:rPr>
          <w:rFonts w:eastAsia="Calibri"/>
          <w:b w:val="0"/>
          <w:lang w:eastAsia="en-GB"/>
        </w:rPr>
        <w:t>20.</w:t>
      </w:r>
      <w:r>
        <w:rPr>
          <w:rFonts w:eastAsia="Calibri"/>
          <w:b w:val="0"/>
          <w:lang w:eastAsia="en-GB"/>
        </w:rPr>
        <w:t xml:space="preserve"> (</w:t>
      </w:r>
      <w:r w:rsidR="002913E7">
        <w:rPr>
          <w:rFonts w:eastAsia="Calibri"/>
          <w:b w:val="0"/>
          <w:lang w:eastAsia="en-GB"/>
        </w:rPr>
        <w:t>dvacátý</w:t>
      </w:r>
      <w:r>
        <w:rPr>
          <w:rFonts w:eastAsia="Calibri"/>
          <w:b w:val="0"/>
          <w:lang w:eastAsia="en-GB"/>
        </w:rPr>
        <w:t>) pracovní d</w:t>
      </w:r>
      <w:r w:rsidR="002913E7">
        <w:rPr>
          <w:rFonts w:eastAsia="Calibri"/>
          <w:b w:val="0"/>
          <w:lang w:eastAsia="en-GB"/>
        </w:rPr>
        <w:t>en</w:t>
      </w:r>
      <w:r>
        <w:rPr>
          <w:rFonts w:eastAsia="Calibri"/>
          <w:b w:val="0"/>
          <w:lang w:eastAsia="en-GB"/>
        </w:rPr>
        <w:t xml:space="preserve"> </w:t>
      </w:r>
      <w:r w:rsidR="002913E7">
        <w:rPr>
          <w:rFonts w:eastAsia="Calibri"/>
          <w:b w:val="0"/>
          <w:lang w:eastAsia="en-GB"/>
        </w:rPr>
        <w:t xml:space="preserve">po oznámení výpovědi. </w:t>
      </w:r>
      <w:r>
        <w:rPr>
          <w:rFonts w:eastAsia="Calibri"/>
          <w:b w:val="0"/>
          <w:lang w:eastAsia="en-GB"/>
        </w:rPr>
        <w:t xml:space="preserve">Objednatel je povinen ve lhůtě </w:t>
      </w:r>
      <w:r w:rsidR="002913E7">
        <w:rPr>
          <w:rFonts w:eastAsia="Calibri"/>
          <w:b w:val="0"/>
          <w:lang w:eastAsia="en-GB"/>
        </w:rPr>
        <w:t xml:space="preserve">20 </w:t>
      </w:r>
      <w:r>
        <w:rPr>
          <w:rFonts w:eastAsia="Calibri"/>
          <w:b w:val="0"/>
          <w:lang w:eastAsia="en-GB"/>
        </w:rPr>
        <w:t>(</w:t>
      </w:r>
      <w:r w:rsidR="002913E7">
        <w:rPr>
          <w:rFonts w:eastAsia="Calibri"/>
          <w:b w:val="0"/>
          <w:lang w:eastAsia="en-GB"/>
        </w:rPr>
        <w:t>dvaceti</w:t>
      </w:r>
      <w:r>
        <w:rPr>
          <w:rFonts w:eastAsia="Calibri"/>
          <w:b w:val="0"/>
          <w:lang w:eastAsia="en-GB"/>
        </w:rPr>
        <w:t>) pracovních dnů ode dne doručení Exitového plánu tento Exitový plán posoudit a ověřit, zda splňuje podmínky této smlouvy.</w:t>
      </w:r>
    </w:p>
    <w:p w14:paraId="26A5E107" w14:textId="215FD656" w:rsidR="009E4448" w:rsidRPr="009E4448" w:rsidRDefault="00836966" w:rsidP="007F6199">
      <w:pPr>
        <w:pStyle w:val="Nzev"/>
        <w:keepNext w:val="0"/>
        <w:widowControl w:val="0"/>
        <w:numPr>
          <w:ilvl w:val="2"/>
          <w:numId w:val="6"/>
        </w:numPr>
        <w:ind w:left="1418" w:hanging="851"/>
        <w:jc w:val="both"/>
        <w:rPr>
          <w:b w:val="0"/>
          <w:bCs/>
        </w:rPr>
      </w:pPr>
      <w:r>
        <w:rPr>
          <w:rFonts w:eastAsia="Calibri"/>
          <w:b w:val="0"/>
          <w:bCs/>
          <w:lang w:eastAsia="en-GB"/>
        </w:rPr>
        <w:t>Poskytovatel</w:t>
      </w:r>
      <w:r w:rsidR="008E6142" w:rsidRPr="009E4448">
        <w:rPr>
          <w:rFonts w:eastAsia="Calibri"/>
          <w:b w:val="0"/>
          <w:bCs/>
          <w:lang w:eastAsia="en-GB"/>
        </w:rPr>
        <w:t xml:space="preserve"> se zavazuje poskytnout plnění nezbytná k realizaci </w:t>
      </w:r>
      <w:r w:rsidR="009E4448">
        <w:rPr>
          <w:rFonts w:eastAsia="Calibri"/>
          <w:b w:val="0"/>
          <w:bCs/>
          <w:lang w:eastAsia="en-GB"/>
        </w:rPr>
        <w:t xml:space="preserve">Exitového plánu </w:t>
      </w:r>
      <w:r w:rsidR="008E6142" w:rsidRPr="009E4448">
        <w:rPr>
          <w:rFonts w:eastAsia="Calibri"/>
          <w:b w:val="0"/>
          <w:bCs/>
          <w:lang w:eastAsia="en-GB"/>
        </w:rPr>
        <w:t>do</w:t>
      </w:r>
      <w:r w:rsidR="00312060">
        <w:rPr>
          <w:rFonts w:eastAsia="Calibri"/>
          <w:b w:val="0"/>
          <w:bCs/>
          <w:lang w:eastAsia="en-GB"/>
        </w:rPr>
        <w:t> </w:t>
      </w:r>
      <w:r w:rsidR="008E6142" w:rsidRPr="009E4448">
        <w:rPr>
          <w:rFonts w:eastAsia="Calibri"/>
          <w:b w:val="0"/>
          <w:bCs/>
          <w:lang w:eastAsia="en-GB"/>
        </w:rPr>
        <w:t>20</w:t>
      </w:r>
      <w:r w:rsidR="00312060">
        <w:rPr>
          <w:rFonts w:eastAsia="Calibri"/>
          <w:b w:val="0"/>
          <w:bCs/>
          <w:lang w:eastAsia="en-GB"/>
        </w:rPr>
        <w:t> </w:t>
      </w:r>
      <w:r w:rsidR="009E4448">
        <w:rPr>
          <w:rFonts w:eastAsia="Calibri"/>
          <w:b w:val="0"/>
          <w:bCs/>
          <w:lang w:eastAsia="en-GB"/>
        </w:rPr>
        <w:t xml:space="preserve">(dvaceti) </w:t>
      </w:r>
      <w:r w:rsidR="008E6142" w:rsidRPr="009E4448">
        <w:rPr>
          <w:rFonts w:eastAsia="Calibri"/>
          <w:b w:val="0"/>
          <w:bCs/>
          <w:lang w:eastAsia="en-GB"/>
        </w:rPr>
        <w:t xml:space="preserve">pracovních dnů od doručení takového požadavku Objednatele, nestanoví-li Objednatel jinak. </w:t>
      </w:r>
    </w:p>
    <w:p w14:paraId="29889E68" w14:textId="3008D258" w:rsidR="008E6142" w:rsidRPr="009E4448" w:rsidRDefault="009E4448" w:rsidP="007F6199">
      <w:pPr>
        <w:pStyle w:val="Nzev"/>
        <w:keepNext w:val="0"/>
        <w:widowControl w:val="0"/>
        <w:numPr>
          <w:ilvl w:val="2"/>
          <w:numId w:val="6"/>
        </w:numPr>
        <w:ind w:left="1418" w:hanging="851"/>
        <w:jc w:val="both"/>
        <w:rPr>
          <w:b w:val="0"/>
          <w:bCs/>
        </w:rPr>
      </w:pPr>
      <w:r>
        <w:rPr>
          <w:rFonts w:eastAsia="Calibri"/>
          <w:b w:val="0"/>
          <w:bCs/>
          <w:lang w:eastAsia="en-GB"/>
        </w:rPr>
        <w:t>Smluvní s</w:t>
      </w:r>
      <w:r w:rsidR="008E6142" w:rsidRPr="009E4448">
        <w:rPr>
          <w:rFonts w:eastAsia="Calibri"/>
          <w:b w:val="0"/>
          <w:bCs/>
          <w:lang w:eastAsia="en-GB"/>
        </w:rPr>
        <w:t xml:space="preserve">trany se dohodly, že vypracováním Exitového plánu a poskytnutí plnění nezbytného k realizaci Exitového plánu či poskytování další součinnosti dle </w:t>
      </w:r>
      <w:r>
        <w:rPr>
          <w:rFonts w:eastAsia="Calibri"/>
          <w:b w:val="0"/>
          <w:bCs/>
          <w:lang w:eastAsia="en-GB"/>
        </w:rPr>
        <w:t>tohoto odst.</w:t>
      </w:r>
      <w:r w:rsidR="007C5925">
        <w:rPr>
          <w:rFonts w:eastAsia="Calibri"/>
          <w:b w:val="0"/>
          <w:bCs/>
          <w:lang w:eastAsia="en-GB"/>
        </w:rPr>
        <w:t> </w:t>
      </w:r>
      <w:r>
        <w:rPr>
          <w:rFonts w:eastAsia="Calibri"/>
          <w:b w:val="0"/>
          <w:bCs/>
          <w:lang w:eastAsia="en-GB"/>
        </w:rPr>
        <w:t>s</w:t>
      </w:r>
      <w:r w:rsidR="008E6142" w:rsidRPr="009E4448">
        <w:rPr>
          <w:rFonts w:eastAsia="Calibri"/>
          <w:b w:val="0"/>
          <w:bCs/>
          <w:lang w:eastAsia="en-GB"/>
        </w:rPr>
        <w:t xml:space="preserve">mlouvy </w:t>
      </w:r>
      <w:r w:rsidR="00F05C16">
        <w:rPr>
          <w:rFonts w:eastAsia="Calibri"/>
          <w:b w:val="0"/>
          <w:bCs/>
          <w:lang w:eastAsia="en-GB"/>
        </w:rPr>
        <w:t>bude provedeno za cenu uvedenou ve Smlouvě o dílo</w:t>
      </w:r>
      <w:r w:rsidR="008E6142" w:rsidRPr="009E4448">
        <w:rPr>
          <w:rFonts w:eastAsia="Calibri"/>
          <w:b w:val="0"/>
          <w:bCs/>
          <w:lang w:eastAsia="en-GB"/>
        </w:rPr>
        <w:t>.</w:t>
      </w:r>
    </w:p>
    <w:p w14:paraId="7D562896" w14:textId="77777777" w:rsidR="00D65D61" w:rsidRDefault="00D65D61" w:rsidP="00CC37E1">
      <w:pPr>
        <w:pStyle w:val="Odstavecseseznamem"/>
        <w:widowControl w:val="0"/>
        <w:ind w:left="360"/>
      </w:pPr>
    </w:p>
    <w:p w14:paraId="18E3C683" w14:textId="6008F891" w:rsidR="005E41FF" w:rsidRPr="00F257CA" w:rsidRDefault="00F46F05" w:rsidP="007F6199">
      <w:pPr>
        <w:pStyle w:val="Nzev"/>
        <w:keepNext w:val="0"/>
        <w:widowControl w:val="0"/>
        <w:numPr>
          <w:ilvl w:val="0"/>
          <w:numId w:val="6"/>
        </w:numPr>
        <w:rPr>
          <w:rStyle w:val="Siln"/>
        </w:rPr>
      </w:pPr>
      <w:r>
        <w:rPr>
          <w:rStyle w:val="Siln"/>
        </w:rPr>
        <w:t>OCHRANA INFORMACÍ</w:t>
      </w:r>
    </w:p>
    <w:p w14:paraId="7543533F" w14:textId="01B403DA" w:rsidR="005E41FF" w:rsidRPr="00A05E3B" w:rsidRDefault="00F05C16" w:rsidP="007F6199">
      <w:pPr>
        <w:pStyle w:val="Nzev"/>
        <w:keepNext w:val="0"/>
        <w:widowControl w:val="0"/>
        <w:numPr>
          <w:ilvl w:val="1"/>
          <w:numId w:val="6"/>
        </w:numPr>
        <w:ind w:left="567" w:hanging="567"/>
        <w:jc w:val="both"/>
        <w:rPr>
          <w:b w:val="0"/>
        </w:rPr>
      </w:pPr>
      <w:r>
        <w:rPr>
          <w:b w:val="0"/>
        </w:rPr>
        <w:t xml:space="preserve">Smluvní strany </w:t>
      </w:r>
      <w:r w:rsidR="005E41FF" w:rsidRPr="00A05E3B">
        <w:rPr>
          <w:b w:val="0"/>
        </w:rPr>
        <w:t xml:space="preserve">se </w:t>
      </w:r>
      <w:r w:rsidRPr="00A05E3B">
        <w:rPr>
          <w:b w:val="0"/>
        </w:rPr>
        <w:t>zavazuj</w:t>
      </w:r>
      <w:r>
        <w:rPr>
          <w:b w:val="0"/>
        </w:rPr>
        <w:t>í</w:t>
      </w:r>
      <w:r w:rsidR="005E41FF" w:rsidRPr="00A05E3B">
        <w:rPr>
          <w:b w:val="0"/>
        </w:rPr>
        <w:t xml:space="preserve">, že </w:t>
      </w:r>
      <w:r w:rsidRPr="00A05E3B">
        <w:rPr>
          <w:b w:val="0"/>
        </w:rPr>
        <w:t>zachov</w:t>
      </w:r>
      <w:r>
        <w:rPr>
          <w:b w:val="0"/>
        </w:rPr>
        <w:t>ají</w:t>
      </w:r>
      <w:r w:rsidRPr="00A05E3B">
        <w:rPr>
          <w:b w:val="0"/>
        </w:rPr>
        <w:t xml:space="preserve"> </w:t>
      </w:r>
      <w:r w:rsidR="005E41FF" w:rsidRPr="00A05E3B">
        <w:rPr>
          <w:b w:val="0"/>
        </w:rPr>
        <w:t>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0"/>
        </w:rPr>
        <w:t xml:space="preserve"> (dále jen „zákon“)</w:t>
      </w:r>
      <w:r w:rsidR="005E41FF" w:rsidRPr="00A05E3B">
        <w:rPr>
          <w:b w:val="0"/>
        </w:rPr>
        <w:t>, není tímto ustanovením dotčena.</w:t>
      </w:r>
    </w:p>
    <w:p w14:paraId="32DD98EA" w14:textId="320EA30C" w:rsidR="005E41FF" w:rsidRPr="00A05E3B" w:rsidRDefault="005E41FF" w:rsidP="007F6199">
      <w:pPr>
        <w:pStyle w:val="Nzev"/>
        <w:keepNext w:val="0"/>
        <w:widowControl w:val="0"/>
        <w:numPr>
          <w:ilvl w:val="1"/>
          <w:numId w:val="6"/>
        </w:numPr>
        <w:ind w:left="567" w:hanging="567"/>
        <w:jc w:val="both"/>
        <w:rPr>
          <w:b w:val="0"/>
        </w:rPr>
      </w:pPr>
      <w:r w:rsidRPr="00A05E3B">
        <w:rPr>
          <w:b w:val="0"/>
        </w:rPr>
        <w:t xml:space="preserve">Smluvní strany budou považovat za citlivé informace a) jako citlivé označené, b) informace, u kterých se z povahy věci dá předpokládat, že se jedná o informace podléhající závazku mlčenlivosti nebo informace o </w:t>
      </w:r>
      <w:r w:rsidR="00F05C16">
        <w:rPr>
          <w:b w:val="0"/>
        </w:rPr>
        <w:t>druhé smluvní straně</w:t>
      </w:r>
      <w:r w:rsidRPr="00A05E3B">
        <w:rPr>
          <w:b w:val="0"/>
        </w:rPr>
        <w:t>, které by mohly z povahy věci být považovány za citlivé a které se dozvědí v souvislosti s plněním této smlouvy.</w:t>
      </w:r>
    </w:p>
    <w:p w14:paraId="7A401AC0" w14:textId="34247DCE" w:rsidR="005E41FF" w:rsidRPr="00A05E3B" w:rsidRDefault="005E41FF" w:rsidP="007F6199">
      <w:pPr>
        <w:pStyle w:val="Nzev"/>
        <w:keepNext w:val="0"/>
        <w:widowControl w:val="0"/>
        <w:numPr>
          <w:ilvl w:val="1"/>
          <w:numId w:val="6"/>
        </w:numPr>
        <w:ind w:left="567" w:hanging="567"/>
        <w:jc w:val="both"/>
        <w:rPr>
          <w:b w:val="0"/>
        </w:rPr>
      </w:pPr>
      <w:r w:rsidRPr="00A05E3B">
        <w:rPr>
          <w:b w:val="0"/>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0"/>
        </w:rPr>
        <w:t>trvání</w:t>
      </w:r>
      <w:r w:rsidRPr="00A05E3B">
        <w:rPr>
          <w:b w:val="0"/>
        </w:rPr>
        <w:t xml:space="preserve"> smlouvy.</w:t>
      </w:r>
    </w:p>
    <w:p w14:paraId="084F3E7A" w14:textId="7351470C" w:rsidR="005E41FF" w:rsidRPr="00A05E3B" w:rsidRDefault="00F05C16" w:rsidP="007F6199">
      <w:pPr>
        <w:pStyle w:val="Nzev"/>
        <w:keepNext w:val="0"/>
        <w:widowControl w:val="0"/>
        <w:numPr>
          <w:ilvl w:val="1"/>
          <w:numId w:val="6"/>
        </w:numPr>
        <w:ind w:left="567" w:hanging="567"/>
        <w:jc w:val="both"/>
        <w:rPr>
          <w:b w:val="0"/>
        </w:rPr>
      </w:pPr>
      <w:r>
        <w:rPr>
          <w:b w:val="0"/>
        </w:rPr>
        <w:t xml:space="preserve">Smluvní strana </w:t>
      </w:r>
      <w:r w:rsidR="005E41FF" w:rsidRPr="00A05E3B">
        <w:rPr>
          <w:b w:val="0"/>
        </w:rPr>
        <w:t xml:space="preserve">je </w:t>
      </w:r>
      <w:r w:rsidRPr="00A05E3B">
        <w:rPr>
          <w:b w:val="0"/>
        </w:rPr>
        <w:t>povin</w:t>
      </w:r>
      <w:r>
        <w:rPr>
          <w:b w:val="0"/>
        </w:rPr>
        <w:t>na</w:t>
      </w:r>
      <w:r w:rsidRPr="00A05E3B">
        <w:rPr>
          <w:b w:val="0"/>
        </w:rPr>
        <w:t xml:space="preserve"> </w:t>
      </w:r>
      <w:r w:rsidR="005E41FF" w:rsidRPr="00A05E3B">
        <w:rPr>
          <w:b w:val="0"/>
        </w:rPr>
        <w:t xml:space="preserve">zabezpečit veškeré podklady, mající charakter citlivé informace poskytnuté </w:t>
      </w:r>
      <w:r>
        <w:rPr>
          <w:b w:val="0"/>
        </w:rPr>
        <w:t>jí druhou smluvní stranou</w:t>
      </w:r>
      <w:r w:rsidR="005E41FF" w:rsidRPr="00A05E3B">
        <w:rPr>
          <w:b w:val="0"/>
        </w:rPr>
        <w:t xml:space="preserve">, proti odcizení nebo jinému zneužití. </w:t>
      </w:r>
    </w:p>
    <w:p w14:paraId="631C7236" w14:textId="09512C28" w:rsidR="005E41FF" w:rsidRPr="00A05E3B" w:rsidRDefault="00836966" w:rsidP="007F6199">
      <w:pPr>
        <w:pStyle w:val="Nzev"/>
        <w:keepNext w:val="0"/>
        <w:widowControl w:val="0"/>
        <w:numPr>
          <w:ilvl w:val="1"/>
          <w:numId w:val="6"/>
        </w:numPr>
        <w:ind w:left="567" w:hanging="567"/>
        <w:jc w:val="both"/>
        <w:rPr>
          <w:b w:val="0"/>
        </w:rPr>
      </w:pPr>
      <w:r>
        <w:rPr>
          <w:b w:val="0"/>
        </w:rPr>
        <w:t>Poskytovatel</w:t>
      </w:r>
      <w:r w:rsidR="005E41FF" w:rsidRPr="00A05E3B">
        <w:rPr>
          <w:b w:val="0"/>
        </w:rPr>
        <w:t xml:space="preserve"> je povinen svého případného poddodavatele zavázat povinností mlčenlivosti a respektováním práv </w:t>
      </w:r>
      <w:r w:rsidR="003312A8">
        <w:rPr>
          <w:b w:val="0"/>
        </w:rPr>
        <w:t>Objednatel</w:t>
      </w:r>
      <w:r w:rsidR="005E41FF" w:rsidRPr="00A05E3B">
        <w:rPr>
          <w:b w:val="0"/>
        </w:rPr>
        <w:t>e nejméně ve stejném rozsahu, v jakém je v závazkovém vztahu zavázán sám.</w:t>
      </w:r>
    </w:p>
    <w:p w14:paraId="55565BAE" w14:textId="4C0D96C8" w:rsidR="005E41FF" w:rsidRPr="00A05E3B" w:rsidRDefault="005E41FF" w:rsidP="007F6199">
      <w:pPr>
        <w:pStyle w:val="Nzev"/>
        <w:keepNext w:val="0"/>
        <w:widowControl w:val="0"/>
        <w:numPr>
          <w:ilvl w:val="1"/>
          <w:numId w:val="6"/>
        </w:numPr>
        <w:ind w:left="567" w:hanging="567"/>
        <w:jc w:val="both"/>
        <w:rPr>
          <w:b w:val="0"/>
        </w:rPr>
      </w:pPr>
      <w:r w:rsidRPr="00A05E3B">
        <w:rPr>
          <w:b w:val="0"/>
        </w:rPr>
        <w:t xml:space="preserve">V souvislosti s důvěrností informací bere </w:t>
      </w:r>
      <w:r w:rsidR="00836966">
        <w:rPr>
          <w:b w:val="0"/>
        </w:rPr>
        <w:t>Poskytovatel</w:t>
      </w:r>
      <w:r w:rsidRPr="00A05E3B">
        <w:rPr>
          <w:b w:val="0"/>
        </w:rPr>
        <w:t xml:space="preserve"> na vědomí, že je zákonnou povinností </w:t>
      </w:r>
      <w:r w:rsidR="003312A8">
        <w:rPr>
          <w:b w:val="0"/>
        </w:rPr>
        <w:t>Objednatel</w:t>
      </w:r>
      <w:r w:rsidRPr="00A05E3B">
        <w:rPr>
          <w:b w:val="0"/>
        </w:rPr>
        <w:t>e uveřejnit celé znění této smlouvy včetně všech jejich případných dodatků a seznamu subdodavatelů v souladu se zákonem</w:t>
      </w:r>
      <w:r w:rsidR="007069D3">
        <w:rPr>
          <w:b w:val="0"/>
        </w:rPr>
        <w:t>, pokud ze zákona nevyplývá něco jiného</w:t>
      </w:r>
      <w:r w:rsidRPr="00A05E3B">
        <w:rPr>
          <w:b w:val="0"/>
        </w:rPr>
        <w:t xml:space="preserve">. Splnění této, jakož i dalších zákonných povinností </w:t>
      </w:r>
      <w:r w:rsidR="003312A8">
        <w:rPr>
          <w:b w:val="0"/>
        </w:rPr>
        <w:t>Objednatel</w:t>
      </w:r>
      <w:r w:rsidRPr="00A05E3B">
        <w:rPr>
          <w:b w:val="0"/>
        </w:rPr>
        <w:t>e, není porušením důvěrnosti informací.</w:t>
      </w:r>
    </w:p>
    <w:p w14:paraId="6D0808C9" w14:textId="77777777" w:rsidR="005E41FF" w:rsidRPr="00A05E3B" w:rsidRDefault="005E41FF" w:rsidP="007F6199">
      <w:pPr>
        <w:pStyle w:val="Nzev"/>
        <w:keepNext w:val="0"/>
        <w:widowControl w:val="0"/>
        <w:numPr>
          <w:ilvl w:val="1"/>
          <w:numId w:val="6"/>
        </w:numPr>
        <w:ind w:left="567" w:hanging="567"/>
        <w:jc w:val="both"/>
        <w:rPr>
          <w:b w:val="0"/>
        </w:rPr>
      </w:pPr>
      <w:r w:rsidRPr="00A05E3B">
        <w:rPr>
          <w:b w:val="0"/>
        </w:rPr>
        <w:t>Povinnost zachovávat mlčenlivost se nevztahuje na informace:</w:t>
      </w:r>
    </w:p>
    <w:p w14:paraId="6845FA68" w14:textId="23F8643D" w:rsidR="005E41FF" w:rsidRPr="00A05E3B" w:rsidRDefault="005E41FF" w:rsidP="007F6199">
      <w:pPr>
        <w:pStyle w:val="Nzev"/>
        <w:keepNext w:val="0"/>
        <w:widowControl w:val="0"/>
        <w:numPr>
          <w:ilvl w:val="2"/>
          <w:numId w:val="9"/>
        </w:numPr>
        <w:jc w:val="both"/>
        <w:rPr>
          <w:b w:val="0"/>
        </w:rPr>
      </w:pPr>
      <w:r w:rsidRPr="00A05E3B">
        <w:rPr>
          <w:b w:val="0"/>
        </w:rPr>
        <w:t xml:space="preserve">které jsou nebo se stanou všeobecně a veřejně přístupnými jinak, než porušením ustanovení tohoto odst. ze strany </w:t>
      </w:r>
      <w:r w:rsidR="00F05C16">
        <w:rPr>
          <w:b w:val="0"/>
        </w:rPr>
        <w:t>smluvní strany</w:t>
      </w:r>
      <w:r w:rsidRPr="00A05E3B">
        <w:rPr>
          <w:b w:val="0"/>
        </w:rPr>
        <w:t>,</w:t>
      </w:r>
    </w:p>
    <w:p w14:paraId="5FA45D7E" w14:textId="6A37EE33" w:rsidR="005E41FF" w:rsidRPr="00A05E3B" w:rsidRDefault="005E41FF" w:rsidP="007F6199">
      <w:pPr>
        <w:pStyle w:val="Nzev"/>
        <w:keepNext w:val="0"/>
        <w:widowControl w:val="0"/>
        <w:numPr>
          <w:ilvl w:val="2"/>
          <w:numId w:val="9"/>
        </w:numPr>
        <w:jc w:val="both"/>
        <w:rPr>
          <w:b w:val="0"/>
        </w:rPr>
      </w:pPr>
      <w:r w:rsidRPr="00A05E3B">
        <w:rPr>
          <w:b w:val="0"/>
        </w:rPr>
        <w:t xml:space="preserve">které jsou </w:t>
      </w:r>
      <w:r w:rsidR="00F05C16">
        <w:rPr>
          <w:b w:val="0"/>
        </w:rPr>
        <w:t xml:space="preserve">smluvní straně </w:t>
      </w:r>
      <w:r w:rsidRPr="00A05E3B">
        <w:rPr>
          <w:b w:val="0"/>
        </w:rPr>
        <w:t xml:space="preserve">známy a byly </w:t>
      </w:r>
      <w:r w:rsidR="00F05C16">
        <w:rPr>
          <w:b w:val="0"/>
        </w:rPr>
        <w:t xml:space="preserve">jí </w:t>
      </w:r>
      <w:r w:rsidRPr="00A05E3B">
        <w:rPr>
          <w:b w:val="0"/>
        </w:rPr>
        <w:t>volně k dispozici ještě před přijetím těchto informací od </w:t>
      </w:r>
      <w:r w:rsidR="00F05C16">
        <w:rPr>
          <w:b w:val="0"/>
        </w:rPr>
        <w:t>druhé smluvní strany</w:t>
      </w:r>
      <w:r w:rsidRPr="00A05E3B">
        <w:rPr>
          <w:b w:val="0"/>
        </w:rPr>
        <w:t>,</w:t>
      </w:r>
    </w:p>
    <w:p w14:paraId="3FA39253" w14:textId="433619E7" w:rsidR="005E41FF" w:rsidRPr="00A05E3B" w:rsidRDefault="005E41FF" w:rsidP="007F6199">
      <w:pPr>
        <w:pStyle w:val="Nzev"/>
        <w:keepNext w:val="0"/>
        <w:widowControl w:val="0"/>
        <w:numPr>
          <w:ilvl w:val="2"/>
          <w:numId w:val="9"/>
        </w:numPr>
        <w:jc w:val="both"/>
        <w:rPr>
          <w:b w:val="0"/>
        </w:rPr>
      </w:pPr>
      <w:r w:rsidRPr="00A05E3B">
        <w:rPr>
          <w:b w:val="0"/>
        </w:rPr>
        <w:t xml:space="preserve">které budou následně </w:t>
      </w:r>
      <w:r w:rsidR="00F05C16">
        <w:rPr>
          <w:b w:val="0"/>
        </w:rPr>
        <w:t xml:space="preserve">smluvní straně </w:t>
      </w:r>
      <w:r w:rsidRPr="00A05E3B">
        <w:rPr>
          <w:b w:val="0"/>
        </w:rPr>
        <w:t>sděleny bez závazku mlčenlivosti třetí stranou, jež rovněž není ve vztahu k nim nijak vázána,</w:t>
      </w:r>
    </w:p>
    <w:p w14:paraId="0131550B" w14:textId="77777777" w:rsidR="005E41FF" w:rsidRPr="00A05E3B" w:rsidRDefault="005E41FF" w:rsidP="007F6199">
      <w:pPr>
        <w:pStyle w:val="Nzev"/>
        <w:keepNext w:val="0"/>
        <w:widowControl w:val="0"/>
        <w:numPr>
          <w:ilvl w:val="2"/>
          <w:numId w:val="9"/>
        </w:numPr>
        <w:jc w:val="both"/>
        <w:rPr>
          <w:b w:val="0"/>
        </w:rPr>
      </w:pPr>
      <w:r w:rsidRPr="00A05E3B">
        <w:rPr>
          <w:b w:val="0"/>
        </w:rPr>
        <w:t>jejichž sdělení se vyžaduje ze zákona.</w:t>
      </w:r>
    </w:p>
    <w:p w14:paraId="5C984722" w14:textId="14A8010C" w:rsidR="005E41FF" w:rsidRDefault="0008415F" w:rsidP="007F6199">
      <w:pPr>
        <w:pStyle w:val="Nzev"/>
        <w:keepNext w:val="0"/>
        <w:widowControl w:val="0"/>
        <w:numPr>
          <w:ilvl w:val="1"/>
          <w:numId w:val="6"/>
        </w:numPr>
        <w:ind w:left="567" w:hanging="567"/>
        <w:jc w:val="both"/>
        <w:rPr>
          <w:b w:val="0"/>
        </w:rPr>
      </w:pPr>
      <w:r w:rsidRPr="00037729">
        <w:rPr>
          <w:b w:val="0"/>
        </w:rPr>
        <w:t>Za </w:t>
      </w:r>
      <w:r>
        <w:rPr>
          <w:b w:val="0"/>
        </w:rPr>
        <w:t xml:space="preserve">prokázané </w:t>
      </w:r>
      <w:r w:rsidRPr="00037729">
        <w:rPr>
          <w:b w:val="0"/>
        </w:rPr>
        <w:t xml:space="preserve">porušení povinnosti dle tohoto </w:t>
      </w:r>
      <w:r>
        <w:rPr>
          <w:b w:val="0"/>
        </w:rPr>
        <w:t xml:space="preserve">článku </w:t>
      </w:r>
      <w:r w:rsidRPr="00037729">
        <w:rPr>
          <w:b w:val="0"/>
        </w:rPr>
        <w:t xml:space="preserve">zaplatí </w:t>
      </w:r>
      <w:r w:rsidR="00F05C16">
        <w:rPr>
          <w:b w:val="0"/>
        </w:rPr>
        <w:t xml:space="preserve">smluvní strana druhé smluvní straně </w:t>
      </w:r>
      <w:r w:rsidRPr="00037729">
        <w:rPr>
          <w:b w:val="0"/>
        </w:rPr>
        <w:t xml:space="preserve">smluvní pokutu ve výši </w:t>
      </w:r>
      <w:r>
        <w:rPr>
          <w:b w:val="0"/>
        </w:rPr>
        <w:t xml:space="preserve">100 000 Kč </w:t>
      </w:r>
      <w:r w:rsidRPr="00037729">
        <w:rPr>
          <w:b w:val="0"/>
        </w:rPr>
        <w:t>za každ</w:t>
      </w:r>
      <w:r>
        <w:rPr>
          <w:b w:val="0"/>
        </w:rPr>
        <w:t>é takové porušení.</w:t>
      </w:r>
      <w:r w:rsidRPr="00037729">
        <w:rPr>
          <w:b w:val="0"/>
        </w:rPr>
        <w:t xml:space="preserve"> </w:t>
      </w:r>
      <w:r>
        <w:rPr>
          <w:b w:val="0"/>
        </w:rPr>
        <w:t xml:space="preserve">Zaplacením smluvní pokuty není </w:t>
      </w:r>
      <w:r>
        <w:rPr>
          <w:b w:val="0"/>
        </w:rPr>
        <w:lastRenderedPageBreak/>
        <w:t xml:space="preserve">dotčeno právo </w:t>
      </w:r>
      <w:r w:rsidR="00F05C16">
        <w:rPr>
          <w:b w:val="0"/>
        </w:rPr>
        <w:t xml:space="preserve">smluvní strany </w:t>
      </w:r>
      <w:r>
        <w:rPr>
          <w:b w:val="0"/>
        </w:rPr>
        <w:t>na uplatnění případného nároku na náhradu případně vzniklé škody.</w:t>
      </w:r>
      <w:r w:rsidRPr="00A05E3B" w:rsidDel="0008415F">
        <w:rPr>
          <w:b w:val="0"/>
        </w:rPr>
        <w:t xml:space="preserve"> </w:t>
      </w:r>
    </w:p>
    <w:p w14:paraId="6EBEAB08" w14:textId="77777777" w:rsidR="0065074D" w:rsidRDefault="0065074D" w:rsidP="0065074D">
      <w:pPr>
        <w:pStyle w:val="MNETnormln"/>
      </w:pPr>
    </w:p>
    <w:p w14:paraId="2298A1B9" w14:textId="5C5CCA03" w:rsidR="00361047" w:rsidRPr="00334C3B" w:rsidRDefault="00F46F05" w:rsidP="007F6199">
      <w:pPr>
        <w:pStyle w:val="Smlouva1"/>
        <w:keepNext w:val="0"/>
        <w:widowControl w:val="0"/>
        <w:numPr>
          <w:ilvl w:val="0"/>
          <w:numId w:val="6"/>
        </w:numPr>
        <w:jc w:val="center"/>
        <w:rPr>
          <w:rFonts w:ascii="Arial" w:hAnsi="Arial" w:cs="Arial"/>
          <w:sz w:val="20"/>
          <w:szCs w:val="20"/>
        </w:rPr>
      </w:pPr>
      <w:r w:rsidRPr="00334C3B">
        <w:rPr>
          <w:rFonts w:ascii="Arial" w:hAnsi="Arial" w:cs="Arial"/>
          <w:sz w:val="20"/>
          <w:szCs w:val="20"/>
        </w:rPr>
        <w:t>PRÁVA K DUŠEVNÍMU VLASTNICTVÍ</w:t>
      </w:r>
    </w:p>
    <w:p w14:paraId="548103E8" w14:textId="48321CC2" w:rsidR="00361047" w:rsidRPr="00532555" w:rsidRDefault="00836966" w:rsidP="007F6199">
      <w:pPr>
        <w:pStyle w:val="Nzev"/>
        <w:keepNext w:val="0"/>
        <w:widowControl w:val="0"/>
        <w:numPr>
          <w:ilvl w:val="1"/>
          <w:numId w:val="6"/>
        </w:numPr>
        <w:ind w:left="567" w:hanging="567"/>
        <w:jc w:val="both"/>
        <w:rPr>
          <w:b w:val="0"/>
        </w:rPr>
      </w:pPr>
      <w:bookmarkStart w:id="24" w:name="_Ref114029734"/>
      <w:r>
        <w:rPr>
          <w:b w:val="0"/>
        </w:rPr>
        <w:t>Poskytovatel</w:t>
      </w:r>
      <w:r w:rsidR="00361047" w:rsidRPr="00532555">
        <w:rPr>
          <w:b w:val="0"/>
        </w:rPr>
        <w:t xml:space="preserve"> uděluje </w:t>
      </w:r>
      <w:r w:rsidR="009F665E">
        <w:rPr>
          <w:b w:val="0"/>
        </w:rPr>
        <w:t xml:space="preserve">nebo zprostředkovává </w:t>
      </w:r>
      <w:r w:rsidR="00361047" w:rsidRPr="00532555">
        <w:rPr>
          <w:b w:val="0"/>
        </w:rPr>
        <w:t xml:space="preserve">podpisem této smlouvy oprávnění k užití počítačových programů (tj. software, který je předmětem plnění </w:t>
      </w:r>
      <w:r>
        <w:rPr>
          <w:b w:val="0"/>
        </w:rPr>
        <w:t>Poskytovatel</w:t>
      </w:r>
      <w:r w:rsidR="00361047" w:rsidRPr="00532555">
        <w:rPr>
          <w:b w:val="0"/>
        </w:rPr>
        <w:t>e</w:t>
      </w:r>
      <w:r w:rsidR="00B825EA" w:rsidRPr="00532555">
        <w:rPr>
          <w:b w:val="0"/>
        </w:rPr>
        <w:t xml:space="preserve"> (dále jen „Software“</w:t>
      </w:r>
      <w:r w:rsidR="00361047" w:rsidRPr="00532555">
        <w:rPr>
          <w:b w:val="0"/>
        </w:rPr>
        <w:t>) Objednateli a jeho zaměstnancům a</w:t>
      </w:r>
      <w:r w:rsidR="00164A1A">
        <w:rPr>
          <w:b w:val="0"/>
        </w:rPr>
        <w:t> </w:t>
      </w:r>
      <w:r w:rsidR="00361047" w:rsidRPr="00532555">
        <w:rPr>
          <w:b w:val="0"/>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4"/>
    </w:p>
    <w:p w14:paraId="747FC2FB" w14:textId="472E4CC4" w:rsidR="00361047" w:rsidRPr="00532555" w:rsidRDefault="00836966" w:rsidP="007F6199">
      <w:pPr>
        <w:pStyle w:val="Nzev"/>
        <w:keepNext w:val="0"/>
        <w:widowControl w:val="0"/>
        <w:numPr>
          <w:ilvl w:val="1"/>
          <w:numId w:val="6"/>
        </w:numPr>
        <w:ind w:left="567" w:hanging="567"/>
        <w:jc w:val="both"/>
        <w:rPr>
          <w:b w:val="0"/>
        </w:rPr>
      </w:pPr>
      <w:r>
        <w:rPr>
          <w:b w:val="0"/>
        </w:rPr>
        <w:t>Poskytovatel</w:t>
      </w:r>
      <w:r w:rsidR="00361047" w:rsidRPr="00532555">
        <w:rPr>
          <w:b w:val="0"/>
        </w:rPr>
        <w:t xml:space="preserve"> uděluje </w:t>
      </w:r>
      <w:r w:rsidR="009F665E">
        <w:rPr>
          <w:b w:val="0"/>
        </w:rPr>
        <w:t xml:space="preserve">nebo zprostředkovává </w:t>
      </w:r>
      <w:r w:rsidR="00361047" w:rsidRPr="00532555">
        <w:rPr>
          <w:b w:val="0"/>
        </w:rPr>
        <w:t>oprávnění k užití počítačových programů (tj. Software) dle odst. 1</w:t>
      </w:r>
      <w:r w:rsidR="00B825EA" w:rsidRPr="00532555">
        <w:rPr>
          <w:b w:val="0"/>
        </w:rPr>
        <w:t>1</w:t>
      </w:r>
      <w:r w:rsidR="00361047" w:rsidRPr="00532555">
        <w:rPr>
          <w:b w:val="0"/>
        </w:rPr>
        <w:t>.1. této smlouvy na neomezenou dobu a výslovně souhlasí s tím, že Objednatel a osoby uvedené v odst.</w:t>
      </w:r>
      <w:r w:rsidR="00164A1A">
        <w:rPr>
          <w:b w:val="0"/>
        </w:rPr>
        <w:t> </w:t>
      </w:r>
      <w:r w:rsidR="00B825EA" w:rsidRPr="00532555">
        <w:rPr>
          <w:b w:val="0"/>
        </w:rPr>
        <w:t>11</w:t>
      </w:r>
      <w:r w:rsidR="00361047" w:rsidRPr="00532555">
        <w:rPr>
          <w:b w:val="0"/>
        </w:rPr>
        <w:t>.1. této smlouvy budou oprávněni vykonávat právo užití počítačových programů (tj.</w:t>
      </w:r>
      <w:r w:rsidR="00164A1A">
        <w:rPr>
          <w:b w:val="0"/>
        </w:rPr>
        <w:t> </w:t>
      </w:r>
      <w:r w:rsidR="00361047" w:rsidRPr="00532555">
        <w:rPr>
          <w:b w:val="0"/>
        </w:rPr>
        <w:t>Software) i</w:t>
      </w:r>
      <w:r w:rsidR="00164A1A">
        <w:rPr>
          <w:b w:val="0"/>
        </w:rPr>
        <w:t> </w:t>
      </w:r>
      <w:r w:rsidR="00361047" w:rsidRPr="00532555">
        <w:rPr>
          <w:b w:val="0"/>
        </w:rPr>
        <w:t>po zániku této smlouvy. Objednatel není povinen Licenci využít.</w:t>
      </w:r>
    </w:p>
    <w:p w14:paraId="64680002" w14:textId="5643DA23" w:rsidR="00361047" w:rsidRPr="00361047" w:rsidRDefault="00836966" w:rsidP="007F6199">
      <w:pPr>
        <w:pStyle w:val="Nzev"/>
        <w:keepNext w:val="0"/>
        <w:widowControl w:val="0"/>
        <w:numPr>
          <w:ilvl w:val="1"/>
          <w:numId w:val="6"/>
        </w:numPr>
        <w:ind w:left="567" w:hanging="567"/>
        <w:jc w:val="both"/>
        <w:rPr>
          <w:b w:val="0"/>
        </w:rPr>
      </w:pPr>
      <w:r>
        <w:rPr>
          <w:b w:val="0"/>
        </w:rPr>
        <w:t>Poskytovatel</w:t>
      </w:r>
      <w:r w:rsidR="00361047" w:rsidRPr="00361047">
        <w:rPr>
          <w:b w:val="0"/>
        </w:rPr>
        <w:t xml:space="preserve"> poskytuje </w:t>
      </w:r>
      <w:r w:rsidR="009F665E">
        <w:rPr>
          <w:b w:val="0"/>
        </w:rPr>
        <w:t xml:space="preserve">nebo zprostředkovává </w:t>
      </w:r>
      <w:r w:rsidR="00361047" w:rsidRPr="00361047">
        <w:rPr>
          <w:b w:val="0"/>
        </w:rPr>
        <w:t>oprávnění k užití počítačových programů (tj. Software) v potřebném množstevním rozsahu pro řádné a úplné splnění této smlouvy.</w:t>
      </w:r>
    </w:p>
    <w:p w14:paraId="04D52B11" w14:textId="7706C0BD" w:rsidR="00361047" w:rsidRPr="00361047" w:rsidRDefault="00361047" w:rsidP="007F6199">
      <w:pPr>
        <w:pStyle w:val="Nzev"/>
        <w:keepNext w:val="0"/>
        <w:widowControl w:val="0"/>
        <w:numPr>
          <w:ilvl w:val="1"/>
          <w:numId w:val="6"/>
        </w:numPr>
        <w:ind w:left="567" w:hanging="567"/>
        <w:jc w:val="both"/>
        <w:rPr>
          <w:b w:val="0"/>
        </w:rPr>
      </w:pPr>
      <w:r w:rsidRPr="00361047">
        <w:rPr>
          <w:b w:val="0"/>
        </w:rPr>
        <w:t>Smluvní strany se dohodly, že Objednateli přísluší práva podle ustanovení § 66 zákona č.</w:t>
      </w:r>
      <w:r w:rsidR="00164A1A">
        <w:rPr>
          <w:b w:val="0"/>
        </w:rPr>
        <w:t> </w:t>
      </w:r>
      <w:r w:rsidRPr="00361047">
        <w:rPr>
          <w:b w:val="0"/>
        </w:rPr>
        <w:t>121/2000 Sb., o právu autorském, o právech souvisejících s právem autorským a o změně některých zákonů (autorský zákon), v platném znění, v plném rozsahu, pokud mu touto smlouvou nejsou přiznána práva nad rozsah uvedený v citovaném ustanovení.</w:t>
      </w:r>
    </w:p>
    <w:p w14:paraId="00E1D298" w14:textId="48CC3641" w:rsidR="00361047" w:rsidRPr="00361047" w:rsidRDefault="00836966" w:rsidP="007F6199">
      <w:pPr>
        <w:pStyle w:val="Nzev"/>
        <w:keepNext w:val="0"/>
        <w:widowControl w:val="0"/>
        <w:numPr>
          <w:ilvl w:val="1"/>
          <w:numId w:val="6"/>
        </w:numPr>
        <w:ind w:left="567" w:hanging="567"/>
        <w:jc w:val="both"/>
        <w:rPr>
          <w:b w:val="0"/>
        </w:rPr>
      </w:pPr>
      <w:r>
        <w:rPr>
          <w:b w:val="0"/>
        </w:rPr>
        <w:t>Poskytovatel</w:t>
      </w:r>
      <w:r w:rsidR="00361047" w:rsidRPr="00361047">
        <w:rPr>
          <w:b w:val="0"/>
        </w:rPr>
        <w:t xml:space="preserve"> nese odpovědnost za to, že veškeré počítačové programy (tj. Software a jeho součásti či složky) budou </w:t>
      </w:r>
      <w:r>
        <w:rPr>
          <w:b w:val="0"/>
        </w:rPr>
        <w:t>Poskytovatel</w:t>
      </w:r>
      <w:r w:rsidR="00361047" w:rsidRPr="00361047">
        <w:rPr>
          <w:b w:val="0"/>
        </w:rPr>
        <w:t>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14:paraId="58EDCFC6" w14:textId="230838E7" w:rsidR="005E41FF" w:rsidRDefault="00361047" w:rsidP="007F6199">
      <w:pPr>
        <w:pStyle w:val="Nzev"/>
        <w:keepNext w:val="0"/>
        <w:widowControl w:val="0"/>
        <w:numPr>
          <w:ilvl w:val="1"/>
          <w:numId w:val="6"/>
        </w:numPr>
        <w:ind w:left="567" w:hanging="567"/>
        <w:jc w:val="both"/>
        <w:rPr>
          <w:b w:val="0"/>
        </w:rPr>
      </w:pPr>
      <w:r w:rsidRPr="00361047">
        <w:rPr>
          <w:b w:val="0"/>
        </w:rPr>
        <w:t xml:space="preserve">Cena za Licenci je součástí </w:t>
      </w:r>
      <w:r w:rsidR="00B825EA">
        <w:rPr>
          <w:b w:val="0"/>
        </w:rPr>
        <w:t>c</w:t>
      </w:r>
      <w:r w:rsidRPr="00361047">
        <w:rPr>
          <w:b w:val="0"/>
        </w:rPr>
        <w:t xml:space="preserve">eny </w:t>
      </w:r>
      <w:r w:rsidR="00B825EA">
        <w:rPr>
          <w:b w:val="0"/>
        </w:rPr>
        <w:t xml:space="preserve">díla </w:t>
      </w:r>
      <w:r w:rsidRPr="00361047">
        <w:rPr>
          <w:b w:val="0"/>
        </w:rPr>
        <w:t xml:space="preserve">dle odst. </w:t>
      </w:r>
      <w:r w:rsidR="00B825EA">
        <w:rPr>
          <w:b w:val="0"/>
        </w:rPr>
        <w:t>5</w:t>
      </w:r>
      <w:r w:rsidRPr="00361047">
        <w:rPr>
          <w:b w:val="0"/>
        </w:rPr>
        <w:t>.</w:t>
      </w:r>
      <w:r w:rsidR="00177106">
        <w:rPr>
          <w:b w:val="0"/>
        </w:rPr>
        <w:t>2</w:t>
      </w:r>
      <w:r w:rsidRPr="00361047">
        <w:rPr>
          <w:b w:val="0"/>
        </w:rPr>
        <w:t>. této smlouvy.</w:t>
      </w:r>
    </w:p>
    <w:p w14:paraId="0D7BCCEA" w14:textId="26FEB7E8" w:rsidR="001B720A" w:rsidRPr="001B720A" w:rsidRDefault="001B720A" w:rsidP="00CC37E1">
      <w:pPr>
        <w:widowControl w:val="0"/>
        <w:ind w:left="567"/>
        <w:rPr>
          <w:b/>
          <w:bCs/>
          <w:u w:val="single"/>
        </w:rPr>
      </w:pPr>
      <w:r w:rsidRPr="001B720A">
        <w:rPr>
          <w:b/>
          <w:bCs/>
          <w:u w:val="single"/>
        </w:rPr>
        <w:t>Ujednání k novému autorskému dílu</w:t>
      </w:r>
    </w:p>
    <w:p w14:paraId="15BD69A8" w14:textId="45B6852F" w:rsidR="007A054C" w:rsidRPr="007A054C" w:rsidRDefault="007A054C" w:rsidP="007F6199">
      <w:pPr>
        <w:pStyle w:val="Nzev"/>
        <w:keepNext w:val="0"/>
        <w:widowControl w:val="0"/>
        <w:numPr>
          <w:ilvl w:val="1"/>
          <w:numId w:val="6"/>
        </w:numPr>
        <w:ind w:left="567" w:hanging="567"/>
        <w:jc w:val="both"/>
        <w:rPr>
          <w:b w:val="0"/>
        </w:rPr>
      </w:pPr>
      <w:bookmarkStart w:id="25" w:name="_Ref85232025"/>
      <w:r w:rsidRPr="00F05C16">
        <w:rPr>
          <w:b w:val="0"/>
        </w:rPr>
        <w:t xml:space="preserve">Vzhledem k tomu, že v rámci plnění smlouvy může vzniknout nové dílo, tedy části řešení vytvořené přímo pro Objednatele („na míru“) např. jako zadavatelem vyžádané moduly nebo oblasti </w:t>
      </w:r>
      <w:r w:rsidR="009B4FE3">
        <w:rPr>
          <w:b w:val="0"/>
        </w:rPr>
        <w:t>SWAM</w:t>
      </w:r>
      <w:r w:rsidRPr="00F05C16">
        <w:rPr>
          <w:b w:val="0"/>
        </w:rPr>
        <w:t>, které může naplňovat znaky autorského díla ve smyslu zákona č. 121/2000 Sb., Zákona o právu autorském, o právech souvisejících s právem autorským a o změně některých zákonů (dále také „AZ“), jsou k těmto částem plnění, která nově vznikla v rámci plnění této smlouvy, poskytována příslušná oprávnění za podmínek sjednaných dále v tomto článku Smlouvy, resp. Objednatel je oprávněn veškeré součásti Plnění považované za autorské dílo ve smyslu AZ (dále také „Autorské dílo“ či „Autorská díla“) užívat dle níže uvedených podmínek</w:t>
      </w:r>
      <w:r w:rsidR="00F05C16" w:rsidRPr="00F05C16">
        <w:rPr>
          <w:b w:val="0"/>
        </w:rPr>
        <w:t xml:space="preserve"> za předpokladu, že takovým užíváním nedojde k porušení autorských práv třetích stran (např. výrobce a vlastníka autorských práv k</w:t>
      </w:r>
      <w:r w:rsidR="009F665E">
        <w:rPr>
          <w:b w:val="0"/>
        </w:rPr>
        <w:t> SAM, ISRM, ISAM a/nebo ISDS</w:t>
      </w:r>
      <w:r w:rsidR="00F05C16" w:rsidRPr="00F05C16">
        <w:rPr>
          <w:b w:val="0"/>
        </w:rPr>
        <w:t>)</w:t>
      </w:r>
      <w:r w:rsidRPr="00F05C16">
        <w:rPr>
          <w:b w:val="0"/>
        </w:rPr>
        <w:t>.</w:t>
      </w:r>
      <w:bookmarkEnd w:id="25"/>
    </w:p>
    <w:p w14:paraId="1E8B1BEA" w14:textId="624AA21B" w:rsidR="007A054C" w:rsidRPr="001B720A" w:rsidRDefault="007A054C" w:rsidP="007F6199">
      <w:pPr>
        <w:pStyle w:val="Nzev"/>
        <w:keepNext w:val="0"/>
        <w:widowControl w:val="0"/>
        <w:numPr>
          <w:ilvl w:val="1"/>
          <w:numId w:val="6"/>
        </w:numPr>
        <w:ind w:left="567" w:hanging="567"/>
        <w:jc w:val="both"/>
        <w:rPr>
          <w:b w:val="0"/>
        </w:rPr>
      </w:pPr>
      <w:bookmarkStart w:id="26" w:name="_Ref506149416"/>
      <w:r w:rsidRPr="001B720A">
        <w:rPr>
          <w:b w:val="0"/>
        </w:rPr>
        <w:t xml:space="preserve">Objednatel je oprávněn Autorské dílo užívat dle níže uvedených licenčních podmínek (dále také „Licence“), a to od okamžiku účinnosti poskytnutí Licence, přičemž </w:t>
      </w:r>
      <w:r w:rsidR="00836966">
        <w:rPr>
          <w:b w:val="0"/>
        </w:rPr>
        <w:t>Poskytovatel</w:t>
      </w:r>
      <w:r w:rsidRPr="001B720A">
        <w:rPr>
          <w:b w:val="0"/>
        </w:rPr>
        <w:t xml:space="preserve"> poskytuje Objednateli Licenci s účinností, která nastává okamžikem převzetí Plnění či jeho části, jehož je</w:t>
      </w:r>
      <w:r w:rsidR="00312060">
        <w:rPr>
          <w:b w:val="0"/>
        </w:rPr>
        <w:t> </w:t>
      </w:r>
      <w:r w:rsidRPr="001B720A">
        <w:rPr>
          <w:b w:val="0"/>
        </w:rPr>
        <w:t>Autorské dílo součástí. Licence je udělena k užití Autorského díla Objednatelem k jakémukoliv účelu a v rozsahu, v jakém uzná za nezbytné, vhodné či přiměřené. Platí přitom následující:</w:t>
      </w:r>
      <w:bookmarkEnd w:id="26"/>
    </w:p>
    <w:p w14:paraId="59BA973B" w14:textId="2E964999" w:rsidR="007A054C" w:rsidRDefault="007A054C" w:rsidP="007F6199">
      <w:pPr>
        <w:pStyle w:val="Odstavecseseznamem"/>
        <w:widowControl w:val="0"/>
        <w:numPr>
          <w:ilvl w:val="3"/>
          <w:numId w:val="14"/>
        </w:numPr>
        <w:tabs>
          <w:tab w:val="clear" w:pos="720"/>
        </w:tabs>
        <w:ind w:left="1276" w:hanging="567"/>
        <w:rPr>
          <w:rFonts w:eastAsia="Calibri"/>
          <w:lang w:eastAsia="en-GB"/>
        </w:rPr>
      </w:pPr>
      <w:r w:rsidRPr="00105BB0">
        <w:rPr>
          <w:rFonts w:eastAsia="Calibri"/>
          <w:lang w:eastAsia="en-GB"/>
        </w:rPr>
        <w:t>Licence je poskytována jako nevýhradní (je-li Autorským dílem počítačový program, vztahuje se Licence ve stejném rozsahu na Autorské dílo ve strojovém i zdrojovém kódu, jakož i</w:t>
      </w:r>
      <w:r>
        <w:rPr>
          <w:rFonts w:eastAsia="Calibri"/>
          <w:lang w:eastAsia="en-GB"/>
        </w:rPr>
        <w:t> </w:t>
      </w:r>
      <w:r w:rsidRPr="00105BB0">
        <w:rPr>
          <w:rFonts w:eastAsia="Calibri"/>
          <w:lang w:eastAsia="en-GB"/>
        </w:rPr>
        <w:t>na</w:t>
      </w:r>
      <w:r>
        <w:rPr>
          <w:rFonts w:eastAsia="Calibri"/>
          <w:lang w:eastAsia="en-GB"/>
        </w:rPr>
        <w:t> </w:t>
      </w:r>
      <w:r w:rsidRPr="00105BB0">
        <w:rPr>
          <w:rFonts w:eastAsia="Calibri"/>
          <w:lang w:eastAsia="en-GB"/>
        </w:rPr>
        <w:t>koncepční přípravné materiály)</w:t>
      </w:r>
      <w:r w:rsidR="001B720A">
        <w:rPr>
          <w:rFonts w:eastAsia="Calibri"/>
          <w:lang w:eastAsia="en-GB"/>
        </w:rPr>
        <w:t>.</w:t>
      </w:r>
    </w:p>
    <w:p w14:paraId="66488740" w14:textId="16F88F4A" w:rsidR="007A054C" w:rsidRDefault="007A054C" w:rsidP="007F6199">
      <w:pPr>
        <w:pStyle w:val="Odstavecseseznamem"/>
        <w:widowControl w:val="0"/>
        <w:numPr>
          <w:ilvl w:val="3"/>
          <w:numId w:val="14"/>
        </w:numPr>
        <w:tabs>
          <w:tab w:val="clear" w:pos="720"/>
        </w:tabs>
        <w:ind w:left="1276" w:hanging="567"/>
        <w:rPr>
          <w:rFonts w:eastAsia="Calibri"/>
          <w:lang w:eastAsia="en-GB"/>
        </w:rPr>
      </w:pPr>
      <w:r w:rsidRPr="00105BB0">
        <w:rPr>
          <w:rFonts w:eastAsia="Calibri"/>
          <w:lang w:eastAsia="en-GB"/>
        </w:rPr>
        <w:t>Licence je neomezená, tj. bez časového (udělená na dobu určitou v délce trvání majetkových práv autorských k příslušným Autorským dílům), územního a</w:t>
      </w:r>
      <w:r>
        <w:rPr>
          <w:rFonts w:eastAsia="Calibri"/>
          <w:lang w:eastAsia="en-GB"/>
        </w:rPr>
        <w:t> </w:t>
      </w:r>
      <w:r w:rsidRPr="00105BB0">
        <w:rPr>
          <w:rFonts w:eastAsia="Calibri"/>
          <w:lang w:eastAsia="en-GB"/>
        </w:rPr>
        <w:t>množstevního omezení a</w:t>
      </w:r>
      <w:r w:rsidR="00312060">
        <w:rPr>
          <w:rFonts w:eastAsia="Calibri"/>
          <w:lang w:eastAsia="en-GB"/>
        </w:rPr>
        <w:t> </w:t>
      </w:r>
      <w:r w:rsidRPr="00105BB0">
        <w:rPr>
          <w:rFonts w:eastAsia="Calibri"/>
          <w:lang w:eastAsia="en-GB"/>
        </w:rPr>
        <w:t>pro</w:t>
      </w:r>
      <w:r>
        <w:rPr>
          <w:rFonts w:eastAsia="Calibri"/>
          <w:lang w:eastAsia="en-GB"/>
        </w:rPr>
        <w:t> </w:t>
      </w:r>
      <w:r w:rsidRPr="00105BB0">
        <w:rPr>
          <w:rFonts w:eastAsia="Calibri"/>
          <w:lang w:eastAsia="en-GB"/>
        </w:rPr>
        <w:t>všechny způsoby užití</w:t>
      </w:r>
      <w:r w:rsidR="001B720A">
        <w:rPr>
          <w:rFonts w:eastAsia="Calibri"/>
          <w:lang w:eastAsia="en-GB"/>
        </w:rPr>
        <w:t>.</w:t>
      </w:r>
    </w:p>
    <w:p w14:paraId="077993C5" w14:textId="6C014697" w:rsidR="007A054C" w:rsidRDefault="007A054C" w:rsidP="007F6199">
      <w:pPr>
        <w:pStyle w:val="Odstavecseseznamem"/>
        <w:widowControl w:val="0"/>
        <w:numPr>
          <w:ilvl w:val="3"/>
          <w:numId w:val="14"/>
        </w:numPr>
        <w:tabs>
          <w:tab w:val="clear" w:pos="720"/>
        </w:tabs>
        <w:ind w:left="1276" w:hanging="567"/>
        <w:rPr>
          <w:rFonts w:eastAsia="Calibri"/>
          <w:lang w:eastAsia="en-GB"/>
        </w:rPr>
      </w:pPr>
      <w:r w:rsidRPr="00105BB0">
        <w:rPr>
          <w:rFonts w:eastAsia="Calibri"/>
          <w:lang w:eastAsia="en-GB"/>
        </w:rPr>
        <w:t xml:space="preserve">Licence je poskytnuta za účelem splnění účelu </w:t>
      </w:r>
      <w:r w:rsidR="001B720A">
        <w:rPr>
          <w:rFonts w:eastAsia="Calibri"/>
          <w:lang w:eastAsia="en-GB"/>
        </w:rPr>
        <w:t>této s</w:t>
      </w:r>
      <w:r w:rsidRPr="00105BB0">
        <w:rPr>
          <w:rFonts w:eastAsia="Calibri"/>
          <w:lang w:eastAsia="en-GB"/>
        </w:rPr>
        <w:t>mlouvy</w:t>
      </w:r>
      <w:r w:rsidR="001B720A">
        <w:rPr>
          <w:rFonts w:eastAsia="Calibri"/>
          <w:lang w:eastAsia="en-GB"/>
        </w:rPr>
        <w:t>.</w:t>
      </w:r>
    </w:p>
    <w:p w14:paraId="5E26A729" w14:textId="4CC66398" w:rsidR="007A054C" w:rsidRDefault="007A054C" w:rsidP="007F6199">
      <w:pPr>
        <w:pStyle w:val="Odstavecseseznamem"/>
        <w:widowControl w:val="0"/>
        <w:numPr>
          <w:ilvl w:val="3"/>
          <w:numId w:val="14"/>
        </w:numPr>
        <w:tabs>
          <w:tab w:val="clear" w:pos="720"/>
        </w:tabs>
        <w:ind w:left="1276" w:hanging="567"/>
        <w:rPr>
          <w:rFonts w:eastAsia="Calibri"/>
          <w:lang w:eastAsia="en-GB"/>
        </w:rPr>
      </w:pPr>
      <w:r w:rsidRPr="00105BB0">
        <w:rPr>
          <w:rFonts w:eastAsia="Calibri"/>
          <w:lang w:eastAsia="en-GB"/>
        </w:rPr>
        <w:t xml:space="preserve">Objednatel je oprávněn výsledky činnosti (Autorská díla) užít v původní nebo jinou osobou </w:t>
      </w:r>
      <w:r w:rsidRPr="00105BB0">
        <w:rPr>
          <w:rFonts w:eastAsia="Calibri"/>
          <w:lang w:eastAsia="en-GB"/>
        </w:rPr>
        <w:lastRenderedPageBreak/>
        <w:t>zpracované či jinak změněné podobě, samostatně nebo v souboru anebo ve spojení s jiným dílem či prvky</w:t>
      </w:r>
      <w:r w:rsidR="001B720A">
        <w:rPr>
          <w:rFonts w:eastAsia="Calibri"/>
          <w:lang w:eastAsia="en-GB"/>
        </w:rPr>
        <w:t>.</w:t>
      </w:r>
    </w:p>
    <w:p w14:paraId="0BE7AB63" w14:textId="49543D35" w:rsidR="007A054C" w:rsidRDefault="007A054C" w:rsidP="007F6199">
      <w:pPr>
        <w:pStyle w:val="Odstavecseseznamem"/>
        <w:widowControl w:val="0"/>
        <w:numPr>
          <w:ilvl w:val="3"/>
          <w:numId w:val="14"/>
        </w:numPr>
        <w:tabs>
          <w:tab w:val="clear" w:pos="720"/>
        </w:tabs>
        <w:ind w:left="1276" w:hanging="567"/>
        <w:rPr>
          <w:rFonts w:eastAsia="Calibri"/>
          <w:lang w:eastAsia="en-GB"/>
        </w:rPr>
      </w:pPr>
      <w:r w:rsidRPr="00105BB0">
        <w:rPr>
          <w:rFonts w:eastAsia="Calibri"/>
          <w:lang w:eastAsia="en-GB"/>
        </w:rPr>
        <w:t xml:space="preserve">Licence je bez jakéhokoliv dalšího svolení </w:t>
      </w:r>
      <w:r w:rsidR="00836966">
        <w:rPr>
          <w:rFonts w:eastAsia="Calibri"/>
          <w:lang w:eastAsia="en-GB"/>
        </w:rPr>
        <w:t>Poskytovatel</w:t>
      </w:r>
      <w:r w:rsidRPr="00105BB0">
        <w:rPr>
          <w:rFonts w:eastAsia="Calibri"/>
          <w:lang w:eastAsia="en-GB"/>
        </w:rPr>
        <w:t>e poskytnuta Objednateli s</w:t>
      </w:r>
      <w:r>
        <w:rPr>
          <w:rFonts w:eastAsia="Calibri"/>
          <w:lang w:eastAsia="en-GB"/>
        </w:rPr>
        <w:t> </w:t>
      </w:r>
      <w:r w:rsidRPr="00105BB0">
        <w:rPr>
          <w:rFonts w:eastAsia="Calibri"/>
          <w:lang w:eastAsia="en-GB"/>
        </w:rPr>
        <w:t>právem poskytnutí podlicence třetí osobě</w:t>
      </w:r>
      <w:r w:rsidR="00F05C16">
        <w:rPr>
          <w:rFonts w:eastAsia="Calibri"/>
          <w:lang w:eastAsia="en-GB"/>
        </w:rPr>
        <w:t>, přičemž třetí osobou může být pouze vlastník Objednatele a další právnické osoby vlastněné, zakládané nebo zřizované vlastníkem Objednatele</w:t>
      </w:r>
      <w:r w:rsidR="001B720A">
        <w:rPr>
          <w:rFonts w:eastAsia="Calibri"/>
          <w:lang w:eastAsia="en-GB"/>
        </w:rPr>
        <w:t>.</w:t>
      </w:r>
    </w:p>
    <w:p w14:paraId="51A6A01F" w14:textId="493156E1" w:rsidR="007A054C" w:rsidRDefault="007A054C" w:rsidP="007F6199">
      <w:pPr>
        <w:pStyle w:val="Odstavecseseznamem"/>
        <w:widowControl w:val="0"/>
        <w:numPr>
          <w:ilvl w:val="3"/>
          <w:numId w:val="14"/>
        </w:numPr>
        <w:tabs>
          <w:tab w:val="clear" w:pos="720"/>
        </w:tabs>
        <w:ind w:left="1276" w:hanging="567"/>
        <w:rPr>
          <w:rFonts w:eastAsia="Calibri"/>
          <w:lang w:eastAsia="en-GB"/>
        </w:rPr>
      </w:pPr>
      <w:r w:rsidRPr="00105BB0">
        <w:rPr>
          <w:rFonts w:eastAsia="Calibri"/>
          <w:lang w:eastAsia="en-GB"/>
        </w:rPr>
        <w:t xml:space="preserve">Licence je bez jakéhokoliv dalšího svolení </w:t>
      </w:r>
      <w:r w:rsidR="00836966">
        <w:rPr>
          <w:rFonts w:eastAsia="Calibri"/>
          <w:lang w:eastAsia="en-GB"/>
        </w:rPr>
        <w:t>Poskytovatel</w:t>
      </w:r>
      <w:r w:rsidRPr="00105BB0">
        <w:rPr>
          <w:rFonts w:eastAsia="Calibri"/>
          <w:lang w:eastAsia="en-GB"/>
        </w:rPr>
        <w:t>e poskytnuta Objednateli s</w:t>
      </w:r>
      <w:r>
        <w:rPr>
          <w:rFonts w:eastAsia="Calibri"/>
          <w:lang w:eastAsia="en-GB"/>
        </w:rPr>
        <w:t> </w:t>
      </w:r>
      <w:r w:rsidRPr="00105BB0">
        <w:rPr>
          <w:rFonts w:eastAsia="Calibri"/>
          <w:lang w:eastAsia="en-GB"/>
        </w:rPr>
        <w:t>právem jejího postoupení (převodu) jakékoliv třetí osobě</w:t>
      </w:r>
      <w:r w:rsidR="00F05C16">
        <w:rPr>
          <w:rFonts w:eastAsia="Calibri"/>
          <w:lang w:eastAsia="en-GB"/>
        </w:rPr>
        <w:t>, přičemž třetí osobou může být pouze vlastník Objednatele a další právnické osoby vlastněné, zakládané nebo zřizované vlastníkem Objednatele</w:t>
      </w:r>
      <w:r w:rsidR="001B720A">
        <w:rPr>
          <w:rFonts w:eastAsia="Calibri"/>
          <w:lang w:eastAsia="en-GB"/>
        </w:rPr>
        <w:t>.</w:t>
      </w:r>
    </w:p>
    <w:p w14:paraId="0059B715" w14:textId="700BDC12" w:rsidR="007A054C" w:rsidRDefault="007A054C" w:rsidP="007F6199">
      <w:pPr>
        <w:pStyle w:val="Odstavecseseznamem"/>
        <w:widowControl w:val="0"/>
        <w:numPr>
          <w:ilvl w:val="3"/>
          <w:numId w:val="14"/>
        </w:numPr>
        <w:tabs>
          <w:tab w:val="clear" w:pos="720"/>
        </w:tabs>
        <w:ind w:left="1276" w:hanging="567"/>
        <w:rPr>
          <w:rFonts w:eastAsia="Calibri"/>
          <w:lang w:eastAsia="en-GB"/>
        </w:rPr>
      </w:pPr>
      <w:r w:rsidRPr="00105BB0">
        <w:rPr>
          <w:rFonts w:eastAsia="Calibri"/>
          <w:lang w:eastAsia="en-GB"/>
        </w:rPr>
        <w:t>Licence se vztahuje automaticky i na všechny nové verze, úpravy a překlady příslušných Autorských děl</w:t>
      </w:r>
      <w:r w:rsidR="001B720A">
        <w:rPr>
          <w:rFonts w:eastAsia="Calibri"/>
          <w:lang w:eastAsia="en-GB"/>
        </w:rPr>
        <w:t>.</w:t>
      </w:r>
    </w:p>
    <w:p w14:paraId="0CD150BC" w14:textId="035E5789" w:rsidR="007A054C" w:rsidRDefault="00836966" w:rsidP="007F6199">
      <w:pPr>
        <w:pStyle w:val="Odstavecseseznamem"/>
        <w:widowControl w:val="0"/>
        <w:numPr>
          <w:ilvl w:val="3"/>
          <w:numId w:val="14"/>
        </w:numPr>
        <w:tabs>
          <w:tab w:val="clear" w:pos="720"/>
        </w:tabs>
        <w:ind w:left="1276" w:hanging="567"/>
        <w:rPr>
          <w:rFonts w:eastAsia="Calibri"/>
          <w:lang w:eastAsia="en-GB"/>
        </w:rPr>
      </w:pPr>
      <w:r>
        <w:rPr>
          <w:rFonts w:eastAsia="Calibri"/>
          <w:lang w:eastAsia="en-GB"/>
        </w:rPr>
        <w:t>Poskytovatel</w:t>
      </w:r>
      <w:r w:rsidR="007A054C" w:rsidRPr="00105BB0">
        <w:rPr>
          <w:rFonts w:eastAsia="Calibri"/>
          <w:lang w:eastAsia="en-GB"/>
        </w:rPr>
        <w:t xml:space="preserve"> společně s Licencí poskytuje Objednateli právo provádět jakékoliv modifikace, úpravy, změny Autorského díla a dle svého uvážení do něj zasahovat, zapracovávat ho</w:t>
      </w:r>
      <w:r w:rsidR="007A054C">
        <w:rPr>
          <w:rFonts w:eastAsia="Calibri"/>
          <w:lang w:eastAsia="en-GB"/>
        </w:rPr>
        <w:t> </w:t>
      </w:r>
      <w:r w:rsidR="007A054C" w:rsidRPr="00105BB0">
        <w:rPr>
          <w:rFonts w:eastAsia="Calibri"/>
          <w:lang w:eastAsia="en-GB"/>
        </w:rPr>
        <w:t>do</w:t>
      </w:r>
      <w:r w:rsidR="007A054C">
        <w:rPr>
          <w:rFonts w:eastAsia="Calibri"/>
          <w:lang w:eastAsia="en-GB"/>
        </w:rPr>
        <w:t> </w:t>
      </w:r>
      <w:r w:rsidR="007A054C" w:rsidRPr="00105BB0">
        <w:rPr>
          <w:rFonts w:eastAsia="Calibri"/>
          <w:lang w:eastAsia="en-GB"/>
        </w:rPr>
        <w:t>dalších Autorských děl, zařazovat ho do děl souborných či</w:t>
      </w:r>
      <w:r w:rsidR="007A054C">
        <w:rPr>
          <w:rFonts w:eastAsia="Calibri"/>
          <w:lang w:eastAsia="en-GB"/>
        </w:rPr>
        <w:t> </w:t>
      </w:r>
      <w:r w:rsidR="007A054C" w:rsidRPr="00105BB0">
        <w:rPr>
          <w:rFonts w:eastAsia="Calibri"/>
          <w:lang w:eastAsia="en-GB"/>
        </w:rPr>
        <w:t>do</w:t>
      </w:r>
      <w:r w:rsidR="007A054C">
        <w:rPr>
          <w:rFonts w:eastAsia="Calibri"/>
          <w:lang w:eastAsia="en-GB"/>
        </w:rPr>
        <w:t> </w:t>
      </w:r>
      <w:r w:rsidR="007A054C" w:rsidRPr="00105BB0">
        <w:rPr>
          <w:rFonts w:eastAsia="Calibri"/>
          <w:lang w:eastAsia="en-GB"/>
        </w:rPr>
        <w:t>databází apod., a</w:t>
      </w:r>
      <w:r w:rsidR="007A054C">
        <w:rPr>
          <w:rFonts w:eastAsia="Calibri"/>
          <w:lang w:eastAsia="en-GB"/>
        </w:rPr>
        <w:t> </w:t>
      </w:r>
      <w:r w:rsidR="007A054C" w:rsidRPr="00105BB0">
        <w:rPr>
          <w:rFonts w:eastAsia="Calibri"/>
          <w:lang w:eastAsia="en-GB"/>
        </w:rPr>
        <w:t>to</w:t>
      </w:r>
      <w:r w:rsidR="007A054C">
        <w:rPr>
          <w:rFonts w:eastAsia="Calibri"/>
          <w:lang w:eastAsia="en-GB"/>
        </w:rPr>
        <w:t> </w:t>
      </w:r>
      <w:r w:rsidR="007A054C" w:rsidRPr="00105BB0">
        <w:rPr>
          <w:rFonts w:eastAsia="Calibri"/>
          <w:lang w:eastAsia="en-GB"/>
        </w:rPr>
        <w:t>i</w:t>
      </w:r>
      <w:r w:rsidR="007A054C">
        <w:rPr>
          <w:rFonts w:eastAsia="Calibri"/>
          <w:lang w:eastAsia="en-GB"/>
        </w:rPr>
        <w:t> </w:t>
      </w:r>
      <w:r w:rsidR="007A054C" w:rsidRPr="00105BB0">
        <w:rPr>
          <w:rFonts w:eastAsia="Calibri"/>
          <w:lang w:eastAsia="en-GB"/>
        </w:rPr>
        <w:t>prostřednictvím třetích osob</w:t>
      </w:r>
      <w:r w:rsidR="001B720A">
        <w:rPr>
          <w:rFonts w:eastAsia="Calibri"/>
          <w:lang w:eastAsia="en-GB"/>
        </w:rPr>
        <w:t>.</w:t>
      </w:r>
      <w:r w:rsidR="00F05C16">
        <w:rPr>
          <w:rFonts w:eastAsia="Calibri"/>
          <w:lang w:eastAsia="en-GB"/>
        </w:rPr>
        <w:t xml:space="preserve"> Objednatel si je vědom, že provedením modifikace, úpravy nebo změny Autorského díla může dojít k porušení záruky poskytované Zhotovitelem.</w:t>
      </w:r>
    </w:p>
    <w:p w14:paraId="5513074D" w14:textId="6476BDBA" w:rsidR="007A054C" w:rsidRPr="00105BB0" w:rsidRDefault="001B720A" w:rsidP="007F6199">
      <w:pPr>
        <w:pStyle w:val="Odstavecseseznamem"/>
        <w:widowControl w:val="0"/>
        <w:numPr>
          <w:ilvl w:val="3"/>
          <w:numId w:val="14"/>
        </w:numPr>
        <w:tabs>
          <w:tab w:val="clear" w:pos="720"/>
        </w:tabs>
        <w:ind w:left="1276" w:hanging="567"/>
        <w:rPr>
          <w:rFonts w:eastAsia="Calibri"/>
          <w:lang w:eastAsia="en-GB"/>
        </w:rPr>
      </w:pPr>
      <w:r>
        <w:rPr>
          <w:rFonts w:eastAsia="Calibri"/>
          <w:lang w:eastAsia="en-GB"/>
        </w:rPr>
        <w:t>L</w:t>
      </w:r>
      <w:r w:rsidR="007A054C" w:rsidRPr="00105BB0">
        <w:rPr>
          <w:rFonts w:eastAsia="Calibri"/>
          <w:lang w:eastAsia="en-GB"/>
        </w:rPr>
        <w:t>icenční poplatek za výše uvedená oprávnění k příslušným Autorským dílům je</w:t>
      </w:r>
      <w:r w:rsidR="007A054C">
        <w:rPr>
          <w:rFonts w:eastAsia="Calibri"/>
          <w:lang w:eastAsia="en-GB"/>
        </w:rPr>
        <w:t> </w:t>
      </w:r>
      <w:r w:rsidR="007A054C" w:rsidRPr="00105BB0">
        <w:rPr>
          <w:rFonts w:eastAsia="Calibri"/>
          <w:lang w:eastAsia="en-GB"/>
        </w:rPr>
        <w:t>zahrnut v</w:t>
      </w:r>
      <w:r w:rsidR="007A054C">
        <w:rPr>
          <w:rFonts w:eastAsia="Calibri"/>
          <w:lang w:eastAsia="en-GB"/>
        </w:rPr>
        <w:t> </w:t>
      </w:r>
      <w:r w:rsidR="007A054C" w:rsidRPr="00105BB0">
        <w:rPr>
          <w:rFonts w:eastAsia="Calibri"/>
          <w:lang w:eastAsia="en-GB"/>
        </w:rPr>
        <w:t>ceně za provedení Plnění s přihlédnutím k účelu licence a způsobu a</w:t>
      </w:r>
      <w:r w:rsidR="007A054C">
        <w:rPr>
          <w:rFonts w:eastAsia="Calibri"/>
          <w:lang w:eastAsia="en-GB"/>
        </w:rPr>
        <w:t> </w:t>
      </w:r>
      <w:r w:rsidR="007A054C" w:rsidRPr="00105BB0">
        <w:rPr>
          <w:rFonts w:eastAsia="Calibri"/>
          <w:lang w:eastAsia="en-GB"/>
        </w:rPr>
        <w:t>okolnostem užití Autorských děl a k územnímu a časovému a množstevnímu rozsahu Licence.</w:t>
      </w:r>
    </w:p>
    <w:p w14:paraId="560BF65E" w14:textId="06B902AE" w:rsidR="007A054C" w:rsidRPr="001B720A" w:rsidRDefault="007A054C" w:rsidP="007F6199">
      <w:pPr>
        <w:pStyle w:val="Nzev"/>
        <w:keepNext w:val="0"/>
        <w:widowControl w:val="0"/>
        <w:numPr>
          <w:ilvl w:val="1"/>
          <w:numId w:val="6"/>
        </w:numPr>
        <w:ind w:left="567" w:hanging="567"/>
        <w:jc w:val="both"/>
        <w:rPr>
          <w:b w:val="0"/>
        </w:rPr>
      </w:pPr>
      <w:bookmarkStart w:id="27" w:name="_Ref506149456"/>
      <w:bookmarkStart w:id="28" w:name="_Ref85232150"/>
      <w:r w:rsidRPr="001B720A">
        <w:rPr>
          <w:b w:val="0"/>
        </w:rPr>
        <w:t>V souvislosti s poskytnutými oprávněními dle bodu</w:t>
      </w:r>
      <w:r w:rsidR="001B720A">
        <w:rPr>
          <w:b w:val="0"/>
        </w:rPr>
        <w:t xml:space="preserve"> </w:t>
      </w:r>
      <w:r w:rsidR="001B720A">
        <w:rPr>
          <w:b w:val="0"/>
        </w:rPr>
        <w:fldChar w:fldCharType="begin"/>
      </w:r>
      <w:r w:rsidR="001B720A">
        <w:rPr>
          <w:b w:val="0"/>
        </w:rPr>
        <w:instrText xml:space="preserve"> REF _Ref85232025 \r \h </w:instrText>
      </w:r>
      <w:r w:rsidR="001B720A">
        <w:rPr>
          <w:b w:val="0"/>
        </w:rPr>
      </w:r>
      <w:r w:rsidR="001B720A">
        <w:rPr>
          <w:b w:val="0"/>
        </w:rPr>
        <w:fldChar w:fldCharType="separate"/>
      </w:r>
      <w:r w:rsidR="007B15E0">
        <w:rPr>
          <w:b w:val="0"/>
        </w:rPr>
        <w:t>11.7</w:t>
      </w:r>
      <w:r w:rsidR="001B720A">
        <w:rPr>
          <w:b w:val="0"/>
        </w:rPr>
        <w:fldChar w:fldCharType="end"/>
      </w:r>
      <w:r w:rsidRPr="001B720A">
        <w:rPr>
          <w:b w:val="0"/>
        </w:rPr>
        <w:t xml:space="preserve"> </w:t>
      </w:r>
      <w:r w:rsidR="001B720A">
        <w:rPr>
          <w:b w:val="0"/>
        </w:rPr>
        <w:t>této s</w:t>
      </w:r>
      <w:r w:rsidRPr="001B720A">
        <w:rPr>
          <w:b w:val="0"/>
        </w:rPr>
        <w:t xml:space="preserve">mlouvy je </w:t>
      </w:r>
      <w:r w:rsidR="00836966">
        <w:rPr>
          <w:b w:val="0"/>
        </w:rPr>
        <w:t>Poskytovatel</w:t>
      </w:r>
      <w:r w:rsidRPr="001B720A">
        <w:rPr>
          <w:b w:val="0"/>
        </w:rPr>
        <w:t xml:space="preserve"> povinen </w:t>
      </w:r>
      <w:r w:rsidR="001B720A">
        <w:rPr>
          <w:b w:val="0"/>
        </w:rPr>
        <w:t>na</w:t>
      </w:r>
      <w:r w:rsidR="00312060">
        <w:rPr>
          <w:b w:val="0"/>
        </w:rPr>
        <w:t> </w:t>
      </w:r>
      <w:r w:rsidR="001B720A">
        <w:rPr>
          <w:b w:val="0"/>
        </w:rPr>
        <w:t xml:space="preserve">základě písemné výzvy Objednatele </w:t>
      </w:r>
      <w:r w:rsidRPr="001B720A">
        <w:rPr>
          <w:b w:val="0"/>
        </w:rPr>
        <w:t xml:space="preserve">předat Objednateli plně komentovaný zdrojový kód každé jednotlivé části Autorského díla, která je počítačovým programem, a která je Objednateli poskytována na základě Plnění dle </w:t>
      </w:r>
      <w:r w:rsidR="001B720A">
        <w:rPr>
          <w:b w:val="0"/>
        </w:rPr>
        <w:t>této s</w:t>
      </w:r>
      <w:r w:rsidRPr="001B720A">
        <w:rPr>
          <w:b w:val="0"/>
        </w:rPr>
        <w:t>mlouvy</w:t>
      </w:r>
      <w:r w:rsidR="001B720A">
        <w:rPr>
          <w:b w:val="0"/>
        </w:rPr>
        <w:t>.</w:t>
      </w:r>
      <w:r w:rsidRPr="001B720A">
        <w:rPr>
          <w:b w:val="0"/>
        </w:rPr>
        <w:t xml:space="preserve"> </w:t>
      </w:r>
      <w:bookmarkEnd w:id="27"/>
      <w:r w:rsidR="00E02D32">
        <w:rPr>
          <w:b w:val="0"/>
        </w:rPr>
        <w:t xml:space="preserve">Zdrojový kód bude </w:t>
      </w:r>
      <w:r w:rsidR="00836966">
        <w:rPr>
          <w:b w:val="0"/>
        </w:rPr>
        <w:t>Poskytovatel</w:t>
      </w:r>
      <w:r w:rsidR="00E02D32">
        <w:rPr>
          <w:b w:val="0"/>
        </w:rPr>
        <w:t>em poskytnut do</w:t>
      </w:r>
      <w:r w:rsidR="00312060">
        <w:rPr>
          <w:b w:val="0"/>
        </w:rPr>
        <w:t> </w:t>
      </w:r>
      <w:r w:rsidR="00E02D32">
        <w:rPr>
          <w:b w:val="0"/>
        </w:rPr>
        <w:t>10 (deseti) pracovních dnů od výzvy Objednatele.</w:t>
      </w:r>
      <w:bookmarkEnd w:id="28"/>
    </w:p>
    <w:p w14:paraId="23F76A2A" w14:textId="67AD9B74" w:rsidR="007A054C" w:rsidRDefault="007A054C" w:rsidP="007F6199">
      <w:pPr>
        <w:pStyle w:val="Nzev"/>
        <w:keepNext w:val="0"/>
        <w:widowControl w:val="0"/>
        <w:numPr>
          <w:ilvl w:val="1"/>
          <w:numId w:val="6"/>
        </w:numPr>
        <w:ind w:left="567" w:hanging="567"/>
        <w:jc w:val="both"/>
        <w:rPr>
          <w:b w:val="0"/>
        </w:rPr>
      </w:pPr>
      <w:bookmarkStart w:id="29" w:name="_Ref506149633"/>
      <w:r w:rsidRPr="001B720A">
        <w:rPr>
          <w:b w:val="0"/>
        </w:rPr>
        <w:t xml:space="preserve">Povinnost </w:t>
      </w:r>
      <w:r w:rsidR="00836966">
        <w:rPr>
          <w:b w:val="0"/>
        </w:rPr>
        <w:t>Poskytovatel</w:t>
      </w:r>
      <w:r w:rsidRPr="001B720A">
        <w:rPr>
          <w:b w:val="0"/>
        </w:rPr>
        <w:t xml:space="preserve">e uvedená v bodu </w:t>
      </w:r>
      <w:r w:rsidR="00E02D32">
        <w:rPr>
          <w:b w:val="0"/>
        </w:rPr>
        <w:fldChar w:fldCharType="begin"/>
      </w:r>
      <w:r w:rsidR="00E02D32">
        <w:rPr>
          <w:b w:val="0"/>
        </w:rPr>
        <w:instrText xml:space="preserve"> REF _Ref85232150 \r \h </w:instrText>
      </w:r>
      <w:r w:rsidR="00E02D32">
        <w:rPr>
          <w:b w:val="0"/>
        </w:rPr>
      </w:r>
      <w:r w:rsidR="00E02D32">
        <w:rPr>
          <w:b w:val="0"/>
        </w:rPr>
        <w:fldChar w:fldCharType="separate"/>
      </w:r>
      <w:r w:rsidR="007B15E0">
        <w:rPr>
          <w:b w:val="0"/>
        </w:rPr>
        <w:t>11.9</w:t>
      </w:r>
      <w:r w:rsidR="00E02D32">
        <w:rPr>
          <w:b w:val="0"/>
        </w:rPr>
        <w:fldChar w:fldCharType="end"/>
      </w:r>
      <w:r w:rsidRPr="001B720A">
        <w:rPr>
          <w:b w:val="0"/>
        </w:rPr>
        <w:t xml:space="preserve"> Smlouvy se použije i pro jakékoliv opravy, změny, doplnění, upgrade nebo update zdrojového kódu každé jednotlivé části Autorského díla, která je počítačovým programem, k nimž dojde při plnění </w:t>
      </w:r>
      <w:r w:rsidR="00E02D32">
        <w:rPr>
          <w:b w:val="0"/>
        </w:rPr>
        <w:t>této s</w:t>
      </w:r>
      <w:r w:rsidRPr="001B720A">
        <w:rPr>
          <w:b w:val="0"/>
        </w:rPr>
        <w:t xml:space="preserve">mlouvy nebo v rámci záručních oprav </w:t>
      </w:r>
      <w:r w:rsidR="00E02D32">
        <w:rPr>
          <w:b w:val="0"/>
        </w:rPr>
        <w:t xml:space="preserve">nebo vyžádaného rozvoje </w:t>
      </w:r>
      <w:r w:rsidR="009F665E">
        <w:rPr>
          <w:b w:val="0"/>
        </w:rPr>
        <w:t>SWAM</w:t>
      </w:r>
      <w:r w:rsidR="00E02D32">
        <w:rPr>
          <w:b w:val="0"/>
        </w:rPr>
        <w:t xml:space="preserve"> </w:t>
      </w:r>
      <w:r w:rsidRPr="001B720A">
        <w:rPr>
          <w:b w:val="0"/>
        </w:rPr>
        <w:t>(dále také „Změna zdrojového kódu“). Dokumentace Změny zdrojového kódu musí obsahovat podrobný popis a komentář každého zásahu do zdrojového kódu.</w:t>
      </w:r>
      <w:bookmarkEnd w:id="29"/>
    </w:p>
    <w:p w14:paraId="7CF5A35B" w14:textId="3D6E1D4A" w:rsidR="00E02D32" w:rsidRDefault="00E02D32" w:rsidP="007F6199">
      <w:pPr>
        <w:pStyle w:val="Nzev"/>
        <w:keepNext w:val="0"/>
        <w:widowControl w:val="0"/>
        <w:numPr>
          <w:ilvl w:val="1"/>
          <w:numId w:val="6"/>
        </w:numPr>
        <w:ind w:left="567" w:hanging="567"/>
        <w:jc w:val="both"/>
        <w:rPr>
          <w:b w:val="0"/>
        </w:rPr>
      </w:pPr>
      <w:r w:rsidRPr="00E02D32">
        <w:rPr>
          <w:b w:val="0"/>
        </w:rPr>
        <w:t xml:space="preserve">Zdrojový </w:t>
      </w:r>
      <w:r>
        <w:rPr>
          <w:b w:val="0"/>
        </w:rPr>
        <w:t xml:space="preserve">kód (vč. Změny zdrojového kódu) bude </w:t>
      </w:r>
      <w:r w:rsidR="00836966">
        <w:rPr>
          <w:b w:val="0"/>
        </w:rPr>
        <w:t>Poskytovatel</w:t>
      </w:r>
      <w:r>
        <w:rPr>
          <w:b w:val="0"/>
        </w:rPr>
        <w:t xml:space="preserve">em automaticky, tj. i bez písemné výzvy, předán Objednateli </w:t>
      </w:r>
      <w:r w:rsidR="00C708F9">
        <w:rPr>
          <w:b w:val="0"/>
        </w:rPr>
        <w:t xml:space="preserve">podle podmínek čl. </w:t>
      </w:r>
      <w:r w:rsidR="00C708F9">
        <w:rPr>
          <w:b w:val="0"/>
        </w:rPr>
        <w:fldChar w:fldCharType="begin"/>
      </w:r>
      <w:r w:rsidR="00C708F9">
        <w:rPr>
          <w:b w:val="0"/>
        </w:rPr>
        <w:instrText xml:space="preserve"> REF _Ref85232150 \r \h </w:instrText>
      </w:r>
      <w:r w:rsidR="00C708F9">
        <w:rPr>
          <w:b w:val="0"/>
        </w:rPr>
      </w:r>
      <w:r w:rsidR="00C708F9">
        <w:rPr>
          <w:b w:val="0"/>
        </w:rPr>
        <w:fldChar w:fldCharType="separate"/>
      </w:r>
      <w:r w:rsidR="007B15E0">
        <w:rPr>
          <w:b w:val="0"/>
        </w:rPr>
        <w:t>11.9</w:t>
      </w:r>
      <w:r w:rsidR="00C708F9">
        <w:rPr>
          <w:b w:val="0"/>
        </w:rPr>
        <w:fldChar w:fldCharType="end"/>
      </w:r>
      <w:r w:rsidR="00C708F9">
        <w:rPr>
          <w:b w:val="0"/>
        </w:rPr>
        <w:t xml:space="preserve">, resp. </w:t>
      </w:r>
      <w:r w:rsidR="00C708F9">
        <w:rPr>
          <w:b w:val="0"/>
        </w:rPr>
        <w:fldChar w:fldCharType="begin"/>
      </w:r>
      <w:r w:rsidR="00C708F9">
        <w:rPr>
          <w:b w:val="0"/>
        </w:rPr>
        <w:instrText xml:space="preserve"> REF _Ref506149633 \r \h </w:instrText>
      </w:r>
      <w:r w:rsidR="00C708F9">
        <w:rPr>
          <w:b w:val="0"/>
        </w:rPr>
      </w:r>
      <w:r w:rsidR="00C708F9">
        <w:rPr>
          <w:b w:val="0"/>
        </w:rPr>
        <w:fldChar w:fldCharType="separate"/>
      </w:r>
      <w:r w:rsidR="007B15E0">
        <w:rPr>
          <w:b w:val="0"/>
        </w:rPr>
        <w:t>11.10</w:t>
      </w:r>
      <w:r w:rsidR="00C708F9">
        <w:rPr>
          <w:b w:val="0"/>
        </w:rPr>
        <w:fldChar w:fldCharType="end"/>
      </w:r>
      <w:r w:rsidR="00C708F9">
        <w:rPr>
          <w:b w:val="0"/>
        </w:rPr>
        <w:t xml:space="preserve"> v souvislosti s uplatněním povinností dle čl. </w:t>
      </w:r>
      <w:r w:rsidR="00C708F9">
        <w:rPr>
          <w:b w:val="0"/>
        </w:rPr>
        <w:fldChar w:fldCharType="begin"/>
      </w:r>
      <w:r w:rsidR="00C708F9">
        <w:rPr>
          <w:b w:val="0"/>
        </w:rPr>
        <w:instrText xml:space="preserve"> REF _Ref85232782 \r \h </w:instrText>
      </w:r>
      <w:r w:rsidR="00C708F9">
        <w:rPr>
          <w:b w:val="0"/>
        </w:rPr>
      </w:r>
      <w:r w:rsidR="00C708F9">
        <w:rPr>
          <w:b w:val="0"/>
        </w:rPr>
        <w:fldChar w:fldCharType="separate"/>
      </w:r>
      <w:r w:rsidR="007B15E0">
        <w:rPr>
          <w:b w:val="0"/>
        </w:rPr>
        <w:t>9.9</w:t>
      </w:r>
      <w:r w:rsidR="00C708F9">
        <w:rPr>
          <w:b w:val="0"/>
        </w:rPr>
        <w:fldChar w:fldCharType="end"/>
      </w:r>
      <w:r w:rsidR="00C708F9">
        <w:rPr>
          <w:b w:val="0"/>
        </w:rPr>
        <w:t xml:space="preserve"> a násl. (Exit).</w:t>
      </w:r>
    </w:p>
    <w:p w14:paraId="6F87336F" w14:textId="0C2BCB02" w:rsidR="00C708F9" w:rsidRPr="00C708F9" w:rsidRDefault="00C708F9" w:rsidP="007F6199">
      <w:pPr>
        <w:pStyle w:val="Nzev"/>
        <w:keepNext w:val="0"/>
        <w:widowControl w:val="0"/>
        <w:numPr>
          <w:ilvl w:val="1"/>
          <w:numId w:val="6"/>
        </w:numPr>
        <w:ind w:left="567" w:hanging="567"/>
        <w:jc w:val="both"/>
        <w:rPr>
          <w:b w:val="0"/>
        </w:rPr>
      </w:pPr>
      <w:r w:rsidRPr="00C708F9">
        <w:rPr>
          <w:b w:val="0"/>
        </w:rPr>
        <w:t xml:space="preserve">Smluvní strany se dohodly, že </w:t>
      </w:r>
      <w:r>
        <w:rPr>
          <w:b w:val="0"/>
        </w:rPr>
        <w:t xml:space="preserve">předání zdrojového kódu </w:t>
      </w:r>
      <w:r w:rsidRPr="00C708F9">
        <w:rPr>
          <w:b w:val="0"/>
        </w:rPr>
        <w:t>je součástí ceny plnění dle této smlouvy.</w:t>
      </w:r>
    </w:p>
    <w:p w14:paraId="37C82EEF" w14:textId="538867DC" w:rsidR="007A054C" w:rsidRDefault="007A054C" w:rsidP="00CC37E1">
      <w:pPr>
        <w:widowControl w:val="0"/>
      </w:pPr>
    </w:p>
    <w:p w14:paraId="2FD2B356" w14:textId="2FF19026" w:rsidR="00C708F9" w:rsidRPr="009F665E" w:rsidRDefault="00F46F05" w:rsidP="009F665E">
      <w:pPr>
        <w:pStyle w:val="Smlouva1"/>
        <w:keepNext w:val="0"/>
        <w:widowControl w:val="0"/>
        <w:numPr>
          <w:ilvl w:val="0"/>
          <w:numId w:val="6"/>
        </w:numPr>
        <w:jc w:val="center"/>
        <w:rPr>
          <w:rFonts w:ascii="Arial" w:hAnsi="Arial" w:cs="Arial"/>
          <w:sz w:val="20"/>
          <w:szCs w:val="20"/>
        </w:rPr>
      </w:pPr>
      <w:r w:rsidRPr="009F665E">
        <w:rPr>
          <w:rFonts w:ascii="Arial" w:hAnsi="Arial" w:cs="Arial"/>
          <w:sz w:val="20"/>
          <w:szCs w:val="20"/>
        </w:rPr>
        <w:t>OCHRANA OSOBNÍCH ÚDAJŮ</w:t>
      </w:r>
    </w:p>
    <w:p w14:paraId="4136C9DA" w14:textId="76D63DEF" w:rsidR="00C708F9" w:rsidRPr="006463D1" w:rsidRDefault="006463D1" w:rsidP="007F6199">
      <w:pPr>
        <w:pStyle w:val="Nzev"/>
        <w:keepNext w:val="0"/>
        <w:widowControl w:val="0"/>
        <w:numPr>
          <w:ilvl w:val="1"/>
          <w:numId w:val="6"/>
        </w:numPr>
        <w:tabs>
          <w:tab w:val="left" w:pos="851"/>
        </w:tabs>
        <w:ind w:left="567" w:hanging="567"/>
        <w:jc w:val="both"/>
        <w:rPr>
          <w:b w:val="0"/>
          <w:bCs/>
        </w:rPr>
      </w:pPr>
      <w:r w:rsidRPr="006463D1">
        <w:rPr>
          <w:rFonts w:cstheme="minorHAnsi"/>
          <w:b w:val="0"/>
          <w:bCs/>
          <w:szCs w:val="24"/>
        </w:rPr>
        <w:t>Poskytovatel zajišťuje pro Objednatele správu a podporu systém s pokročilými funkcionalitami související s povinnostmi plynoucími z Nařízení Evropského parlamentu a Rady EU 2016/679 ze dne 27. dubna 2016 o ochraně fyzických osob v souvislosti se zpracováním osobních údajů a o volném pohybu těchto údajů a o zrušení směrnice 95/46/ES a Zákona č. 110/2019 Sb., o zpracování osobních údajů tak, aby bylo Objednateli umožněno dodržování všech náležitostí plynoucích z legislativní povinnosti správce osobních údajů. Poskytovatel je povinen se při poskytování Služeb řídit požadavky Analýzy rizik dopadu zpracování na práva subjektu údajů.</w:t>
      </w:r>
    </w:p>
    <w:p w14:paraId="2B6A683E" w14:textId="3482D8A4" w:rsidR="00C708F9" w:rsidRPr="006463D1" w:rsidRDefault="006463D1" w:rsidP="007F6199">
      <w:pPr>
        <w:pStyle w:val="Nzev"/>
        <w:keepNext w:val="0"/>
        <w:widowControl w:val="0"/>
        <w:numPr>
          <w:ilvl w:val="1"/>
          <w:numId w:val="6"/>
        </w:numPr>
        <w:ind w:left="567" w:hanging="567"/>
        <w:jc w:val="both"/>
        <w:rPr>
          <w:b w:val="0"/>
          <w:bCs/>
        </w:rPr>
      </w:pPr>
      <w:r w:rsidRPr="006463D1">
        <w:rPr>
          <w:rFonts w:cstheme="minorHAnsi"/>
          <w:b w:val="0"/>
          <w:bCs/>
          <w:szCs w:val="24"/>
        </w:rPr>
        <w:t>Součástí povinností Zhotovitele je i závazek k uzavření budoucí Smlouvy o zpracování osobních údajů nebo jiné smlouvy dle požadavku Objednatele, kterou Zhotovitel uzavře s Objednatelem v případě, že k tomu bude Objednatelem vyzván, jako závazku z plnění souvisejících se zpracováním osobních údajů vč. zvláštní kategorie osobních údajů podle Nařízení Evropského parlamentu a Rady (EU) 2016/679 ze dne 27. dubna 2016 o ochraně fyzických osob v souvislosti se</w:t>
      </w:r>
      <w:r w:rsidR="00312060">
        <w:rPr>
          <w:rFonts w:cstheme="minorHAnsi"/>
          <w:b w:val="0"/>
          <w:bCs/>
          <w:szCs w:val="24"/>
        </w:rPr>
        <w:t> </w:t>
      </w:r>
      <w:r w:rsidRPr="006463D1">
        <w:rPr>
          <w:rFonts w:cstheme="minorHAnsi"/>
          <w:b w:val="0"/>
          <w:bCs/>
          <w:szCs w:val="24"/>
        </w:rPr>
        <w:t xml:space="preserve">zpracováním osobních údajů a o volném pohybu těchto údajů a o zrušení směrnice 95/46/ES (obecné nařízení o ochraně osobních údajů) – dále také „Nařízení GDPR“. Předmětem této budoucí smlouvy bude úprava práv správce a zpracovatele v souladu s Nařízením GDPR, když v rámci </w:t>
      </w:r>
      <w:r w:rsidRPr="006463D1">
        <w:rPr>
          <w:rFonts w:cstheme="minorHAnsi"/>
          <w:b w:val="0"/>
          <w:bCs/>
          <w:szCs w:val="24"/>
        </w:rPr>
        <w:lastRenderedPageBreak/>
        <w:t>smluvního vztahu bude docházet ke zpracování osobních údajů Zhotovitelem jako zpracovatelem. Objednatel je oprávněn výzvu k uzavření takové budoucí smlouvy odeslat kdykoliv po dobu trvání této smlouvy. Objednatel je oprávněn vyzvat Zhotovitele k uzavření budoucí smlouvy o zpracování osobních údajů kdykoliv během trvání této smlouvy a Zhotovitel se zavazuje takovou budoucí smlouvu uzavřít ve lhůtě jednoho (1) týdne od doručení výzvy. Objednatel je oprávněn text budoucí smlouvy před jejím uzavřením upřesnit, či doplnit nebo jinak upravit v závislosti na konkrétní povaze zpracování osobních údajů ke dni, kdy má být tato budoucí smlouvy uzavřena.</w:t>
      </w:r>
    </w:p>
    <w:p w14:paraId="171C1550" w14:textId="77777777" w:rsidR="00C708F9" w:rsidRDefault="00C708F9" w:rsidP="00CC37E1">
      <w:pPr>
        <w:widowControl w:val="0"/>
      </w:pPr>
    </w:p>
    <w:p w14:paraId="3A403117" w14:textId="77777777" w:rsidR="009F665E" w:rsidRPr="009F665E" w:rsidRDefault="009F665E" w:rsidP="009F665E">
      <w:pPr>
        <w:pStyle w:val="Smlouva1"/>
        <w:keepNext w:val="0"/>
        <w:widowControl w:val="0"/>
        <w:numPr>
          <w:ilvl w:val="0"/>
          <w:numId w:val="6"/>
        </w:numPr>
        <w:jc w:val="center"/>
        <w:rPr>
          <w:rFonts w:ascii="Arial" w:hAnsi="Arial" w:cs="Arial"/>
          <w:sz w:val="20"/>
          <w:szCs w:val="20"/>
        </w:rPr>
      </w:pPr>
      <w:r w:rsidRPr="009F665E">
        <w:rPr>
          <w:rFonts w:ascii="Arial" w:hAnsi="Arial" w:cs="Arial"/>
          <w:sz w:val="20"/>
          <w:szCs w:val="20"/>
        </w:rPr>
        <w:t>PODDODAVATELÉ A REALIZAČNÍ TÝM</w:t>
      </w:r>
    </w:p>
    <w:p w14:paraId="4BA80843" w14:textId="7F32C9A3" w:rsidR="009F665E" w:rsidRPr="009F665E" w:rsidRDefault="009F665E" w:rsidP="009F665E">
      <w:pPr>
        <w:pStyle w:val="Nzev"/>
        <w:keepNext w:val="0"/>
        <w:widowControl w:val="0"/>
        <w:numPr>
          <w:ilvl w:val="1"/>
          <w:numId w:val="6"/>
        </w:numPr>
        <w:ind w:left="567" w:hanging="567"/>
        <w:jc w:val="both"/>
        <w:rPr>
          <w:rFonts w:cstheme="minorHAnsi"/>
          <w:b w:val="0"/>
          <w:bCs/>
          <w:szCs w:val="24"/>
        </w:rPr>
      </w:pPr>
      <w:r>
        <w:rPr>
          <w:rFonts w:cstheme="minorHAnsi"/>
          <w:b w:val="0"/>
          <w:bCs/>
          <w:szCs w:val="24"/>
        </w:rPr>
        <w:t xml:space="preserve">Poskytovatel </w:t>
      </w:r>
      <w:r w:rsidRPr="009F665E">
        <w:rPr>
          <w:rFonts w:cstheme="minorHAnsi"/>
          <w:b w:val="0"/>
          <w:bCs/>
          <w:szCs w:val="24"/>
        </w:rPr>
        <w:t xml:space="preserve">je oprávněn pověřit plněním svých povinností ze Smlouvy třetí osoby (dále jen „poddodavatel“ nebo „poddodavatelé“). Na vyžádání Objednatele je </w:t>
      </w:r>
      <w:r>
        <w:rPr>
          <w:rFonts w:cstheme="minorHAnsi"/>
          <w:b w:val="0"/>
          <w:bCs/>
          <w:szCs w:val="24"/>
        </w:rPr>
        <w:t xml:space="preserve">Poskytovatel </w:t>
      </w:r>
      <w:r w:rsidRPr="009F665E">
        <w:rPr>
          <w:rFonts w:cstheme="minorHAnsi"/>
          <w:b w:val="0"/>
          <w:bCs/>
          <w:szCs w:val="24"/>
        </w:rPr>
        <w:t>povinen ve lhůtě 5 pracovních dnů předložit aktuální seznam poddodavatelů.</w:t>
      </w:r>
    </w:p>
    <w:p w14:paraId="0851C211" w14:textId="0D6A9C42" w:rsidR="009F665E" w:rsidRPr="009F665E" w:rsidRDefault="009F665E" w:rsidP="009F665E">
      <w:pPr>
        <w:pStyle w:val="Nzev"/>
        <w:keepNext w:val="0"/>
        <w:widowControl w:val="0"/>
        <w:numPr>
          <w:ilvl w:val="1"/>
          <w:numId w:val="6"/>
        </w:numPr>
        <w:ind w:left="567" w:hanging="567"/>
        <w:jc w:val="both"/>
        <w:rPr>
          <w:rFonts w:cstheme="minorHAnsi"/>
          <w:b w:val="0"/>
          <w:bCs/>
          <w:szCs w:val="24"/>
        </w:rPr>
      </w:pPr>
      <w:r w:rsidRPr="009F665E">
        <w:rPr>
          <w:rFonts w:cstheme="minorHAnsi"/>
          <w:b w:val="0"/>
          <w:bCs/>
          <w:szCs w:val="24"/>
        </w:rPr>
        <w:t xml:space="preserve">Za výsledek činnosti poddodavatelů odpovídá </w:t>
      </w:r>
      <w:r>
        <w:rPr>
          <w:rFonts w:cstheme="minorHAnsi"/>
          <w:b w:val="0"/>
          <w:bCs/>
          <w:szCs w:val="24"/>
        </w:rPr>
        <w:t xml:space="preserve">Poskytovatel </w:t>
      </w:r>
      <w:r w:rsidRPr="009F665E">
        <w:rPr>
          <w:rFonts w:cstheme="minorHAnsi"/>
          <w:b w:val="0"/>
          <w:bCs/>
          <w:szCs w:val="24"/>
        </w:rPr>
        <w:t xml:space="preserve">stejně, jako by je provedl sám. Jakákoli smluvní úprava mezi </w:t>
      </w:r>
      <w:r>
        <w:rPr>
          <w:rFonts w:cstheme="minorHAnsi"/>
          <w:b w:val="0"/>
          <w:bCs/>
          <w:szCs w:val="24"/>
        </w:rPr>
        <w:t>Poskytovatel</w:t>
      </w:r>
      <w:r w:rsidRPr="009F665E">
        <w:rPr>
          <w:rFonts w:cstheme="minorHAnsi"/>
          <w:b w:val="0"/>
          <w:bCs/>
          <w:szCs w:val="24"/>
        </w:rPr>
        <w:t xml:space="preserve">em a jeho poddodavateli nemá žádný vliv na práva a povinnosti </w:t>
      </w:r>
      <w:r>
        <w:rPr>
          <w:rFonts w:cstheme="minorHAnsi"/>
          <w:b w:val="0"/>
          <w:bCs/>
          <w:szCs w:val="24"/>
        </w:rPr>
        <w:t>Poskytovatele</w:t>
      </w:r>
      <w:r w:rsidRPr="009F665E">
        <w:rPr>
          <w:rFonts w:cstheme="minorHAnsi"/>
          <w:b w:val="0"/>
          <w:bCs/>
          <w:szCs w:val="24"/>
        </w:rPr>
        <w:t xml:space="preserve"> podle této Smlouvy.</w:t>
      </w:r>
    </w:p>
    <w:p w14:paraId="438EC3D8" w14:textId="641756F2" w:rsidR="009F665E" w:rsidRPr="009F665E" w:rsidRDefault="009F665E" w:rsidP="009F665E">
      <w:pPr>
        <w:pStyle w:val="Nzev"/>
        <w:keepNext w:val="0"/>
        <w:widowControl w:val="0"/>
        <w:numPr>
          <w:ilvl w:val="1"/>
          <w:numId w:val="6"/>
        </w:numPr>
        <w:ind w:left="567" w:hanging="567"/>
        <w:jc w:val="both"/>
        <w:rPr>
          <w:rFonts w:cstheme="minorHAnsi"/>
          <w:b w:val="0"/>
          <w:bCs/>
          <w:szCs w:val="24"/>
        </w:rPr>
      </w:pPr>
      <w:r>
        <w:rPr>
          <w:rFonts w:cstheme="minorHAnsi"/>
          <w:b w:val="0"/>
          <w:bCs/>
          <w:szCs w:val="24"/>
        </w:rPr>
        <w:t xml:space="preserve">Poskytovatel </w:t>
      </w:r>
      <w:r w:rsidRPr="009F665E">
        <w:rPr>
          <w:rFonts w:cstheme="minorHAnsi"/>
          <w:b w:val="0"/>
          <w:bCs/>
          <w:szCs w:val="24"/>
        </w:rPr>
        <w:t xml:space="preserve">prohlašuje a zavazuje se, že jako ručitel uspokojí za jakéhokoliv poddodavatele jeho povinnost nahradit újmu způsobenou poddodavatelem Objednateli při plnění nebo v souvislosti s plněním povinností z této Smlouvy, jestliže poddodavatel povinnost k náhradě újmy nesplní. Objednatel </w:t>
      </w:r>
      <w:r>
        <w:rPr>
          <w:rFonts w:cstheme="minorHAnsi"/>
          <w:b w:val="0"/>
          <w:bCs/>
          <w:szCs w:val="24"/>
        </w:rPr>
        <w:t xml:space="preserve">Poskytovatele </w:t>
      </w:r>
      <w:r w:rsidRPr="009F665E">
        <w:rPr>
          <w:rFonts w:cstheme="minorHAnsi"/>
          <w:b w:val="0"/>
          <w:bCs/>
          <w:szCs w:val="24"/>
        </w:rPr>
        <w:t>jako ručitele podle předchozí věty přijímá.</w:t>
      </w:r>
    </w:p>
    <w:p w14:paraId="56FBFBC0" w14:textId="59FB2072" w:rsidR="009F665E" w:rsidRPr="009F665E" w:rsidRDefault="009F665E" w:rsidP="009F665E">
      <w:pPr>
        <w:pStyle w:val="Nzev"/>
        <w:keepNext w:val="0"/>
        <w:widowControl w:val="0"/>
        <w:numPr>
          <w:ilvl w:val="1"/>
          <w:numId w:val="6"/>
        </w:numPr>
        <w:ind w:left="567" w:hanging="567"/>
        <w:jc w:val="both"/>
        <w:rPr>
          <w:rFonts w:cstheme="minorHAnsi"/>
          <w:b w:val="0"/>
          <w:bCs/>
          <w:szCs w:val="24"/>
        </w:rPr>
      </w:pPr>
      <w:r>
        <w:rPr>
          <w:rFonts w:cstheme="minorHAnsi"/>
          <w:b w:val="0"/>
          <w:bCs/>
          <w:szCs w:val="24"/>
        </w:rPr>
        <w:t xml:space="preserve">Poskytovatel </w:t>
      </w:r>
      <w:r w:rsidRPr="009F665E">
        <w:rPr>
          <w:rFonts w:cstheme="minorHAnsi"/>
          <w:b w:val="0"/>
          <w:bCs/>
          <w:szCs w:val="24"/>
        </w:rPr>
        <w:t xml:space="preserve">se zavazuje, že poddodavatelé nebo členové realizačního týmu, kterými prokazoval splnění kvalifikace v zadávacím řízení, se budou podílet na plnění povinností </w:t>
      </w:r>
      <w:r>
        <w:rPr>
          <w:rFonts w:cstheme="minorHAnsi"/>
          <w:b w:val="0"/>
          <w:bCs/>
          <w:szCs w:val="24"/>
        </w:rPr>
        <w:t xml:space="preserve">Poskytovatele </w:t>
      </w:r>
      <w:r w:rsidRPr="009F665E">
        <w:rPr>
          <w:rFonts w:cstheme="minorHAnsi"/>
          <w:b w:val="0"/>
          <w:bCs/>
          <w:szCs w:val="24"/>
        </w:rPr>
        <w:t xml:space="preserve">vyplývajících z této Smlouvy v rozsahu podle nabídky </w:t>
      </w:r>
      <w:r>
        <w:rPr>
          <w:rFonts w:cstheme="minorHAnsi"/>
          <w:b w:val="0"/>
          <w:bCs/>
          <w:szCs w:val="24"/>
        </w:rPr>
        <w:t xml:space="preserve">Poskytovatele </w:t>
      </w:r>
      <w:r w:rsidRPr="009F665E">
        <w:rPr>
          <w:rFonts w:cstheme="minorHAnsi"/>
          <w:b w:val="0"/>
          <w:bCs/>
          <w:szCs w:val="24"/>
        </w:rPr>
        <w:t xml:space="preserve">podané v zadávacím řízení veřejné zakázky. V průběhu trvání této Smlouvy je </w:t>
      </w:r>
      <w:r>
        <w:rPr>
          <w:rFonts w:cstheme="minorHAnsi"/>
          <w:b w:val="0"/>
          <w:bCs/>
          <w:szCs w:val="24"/>
        </w:rPr>
        <w:t xml:space="preserve">Poskytovatel </w:t>
      </w:r>
      <w:r w:rsidRPr="009F665E">
        <w:rPr>
          <w:rFonts w:cstheme="minorHAnsi"/>
          <w:b w:val="0"/>
          <w:bCs/>
          <w:szCs w:val="24"/>
        </w:rPr>
        <w:t xml:space="preserve">oprávněn změnit poddodavatele nebo člena realizačního týmu, jimiž prokázal kvalifikaci v zadávacím řízení, které předcházelo uzavření této Smlouvy, jen ve výjimečných případech a pouze s předchozím písemným souhlasem Objednatele. Noví poddodavatelé nebo členové realizačního týmu musí splňovat kvalifikaci minimálně v rozsahu, v jakém byla prokázána v zadávacím řízení veřejné zakázky. Změnu ostatních poddodavatelů, kterými </w:t>
      </w:r>
      <w:r>
        <w:rPr>
          <w:rFonts w:cstheme="minorHAnsi"/>
          <w:b w:val="0"/>
          <w:bCs/>
          <w:szCs w:val="24"/>
        </w:rPr>
        <w:t xml:space="preserve">Poskytovatel </w:t>
      </w:r>
      <w:r w:rsidRPr="009F665E">
        <w:rPr>
          <w:rFonts w:cstheme="minorHAnsi"/>
          <w:b w:val="0"/>
          <w:bCs/>
          <w:szCs w:val="24"/>
        </w:rPr>
        <w:t xml:space="preserve">neprokazoval kvalifikaci a uvedl je ve své nabídce v zadávacím řízení, může </w:t>
      </w:r>
      <w:r>
        <w:rPr>
          <w:rFonts w:cstheme="minorHAnsi"/>
          <w:b w:val="0"/>
          <w:bCs/>
          <w:szCs w:val="24"/>
        </w:rPr>
        <w:t xml:space="preserve">Poskytovatel </w:t>
      </w:r>
      <w:r w:rsidRPr="009F665E">
        <w:rPr>
          <w:rFonts w:cstheme="minorHAnsi"/>
          <w:b w:val="0"/>
          <w:bCs/>
          <w:szCs w:val="24"/>
        </w:rPr>
        <w:t>změnit pouze s předchozím písemným souhlasem Objednatele. Objednatel nesmí tento souhlas bez závažného důvodu odepřít.</w:t>
      </w:r>
    </w:p>
    <w:p w14:paraId="0B89A308" w14:textId="77777777" w:rsidR="009F665E" w:rsidRPr="006463D1" w:rsidRDefault="009F665E" w:rsidP="0065074D">
      <w:pPr>
        <w:pStyle w:val="MNETnormln"/>
      </w:pPr>
    </w:p>
    <w:p w14:paraId="1FA8A672" w14:textId="1CF140F4" w:rsidR="005E41FF" w:rsidRPr="009F665E" w:rsidRDefault="00F46F05" w:rsidP="009F665E">
      <w:pPr>
        <w:pStyle w:val="Smlouva1"/>
        <w:keepNext w:val="0"/>
        <w:widowControl w:val="0"/>
        <w:numPr>
          <w:ilvl w:val="0"/>
          <w:numId w:val="6"/>
        </w:numPr>
        <w:jc w:val="center"/>
        <w:rPr>
          <w:rFonts w:ascii="Arial" w:hAnsi="Arial" w:cs="Arial"/>
          <w:sz w:val="20"/>
          <w:szCs w:val="20"/>
        </w:rPr>
      </w:pPr>
      <w:r w:rsidRPr="009F665E">
        <w:rPr>
          <w:rFonts w:ascii="Arial" w:hAnsi="Arial" w:cs="Arial"/>
          <w:sz w:val="20"/>
          <w:szCs w:val="20"/>
        </w:rPr>
        <w:t>ZÁVĚREČNÁ USTANOVENÍ</w:t>
      </w:r>
    </w:p>
    <w:p w14:paraId="2406311E" w14:textId="29D8345B" w:rsidR="005E41FF" w:rsidRPr="00A05E3B" w:rsidRDefault="005E41FF" w:rsidP="007F6199">
      <w:pPr>
        <w:pStyle w:val="Nzev"/>
        <w:keepNext w:val="0"/>
        <w:widowControl w:val="0"/>
        <w:numPr>
          <w:ilvl w:val="1"/>
          <w:numId w:val="6"/>
        </w:numPr>
        <w:ind w:left="567" w:hanging="567"/>
        <w:jc w:val="both"/>
        <w:rPr>
          <w:b w:val="0"/>
        </w:rPr>
      </w:pPr>
      <w:r w:rsidRPr="006463D1">
        <w:rPr>
          <w:b w:val="0"/>
        </w:rPr>
        <w:t xml:space="preserve">Uhrazením smluvní pokuty není dotčeno právo </w:t>
      </w:r>
      <w:r w:rsidR="003312A8" w:rsidRPr="006463D1">
        <w:rPr>
          <w:b w:val="0"/>
        </w:rPr>
        <w:t>Objednatel</w:t>
      </w:r>
      <w:r w:rsidRPr="006463D1">
        <w:rPr>
          <w:b w:val="0"/>
        </w:rPr>
        <w:t xml:space="preserve">e na náhradu škody, kterou </w:t>
      </w:r>
      <w:r w:rsidR="00836966" w:rsidRPr="006463D1">
        <w:rPr>
          <w:b w:val="0"/>
        </w:rPr>
        <w:t>Poskytovatel</w:t>
      </w:r>
      <w:r w:rsidRPr="006463D1">
        <w:rPr>
          <w:b w:val="0"/>
        </w:rPr>
        <w:t xml:space="preserve"> způsobil </w:t>
      </w:r>
      <w:r w:rsidR="003312A8" w:rsidRPr="006463D1">
        <w:rPr>
          <w:b w:val="0"/>
        </w:rPr>
        <w:t>Objednatel</w:t>
      </w:r>
      <w:r w:rsidRPr="006463D1">
        <w:rPr>
          <w:b w:val="0"/>
        </w:rPr>
        <w:t xml:space="preserve">i nesplněním svých povinností, ke kterým se </w:t>
      </w:r>
      <w:r w:rsidR="00836966" w:rsidRPr="006463D1">
        <w:rPr>
          <w:b w:val="0"/>
        </w:rPr>
        <w:t>Poskytovatel</w:t>
      </w:r>
      <w:r w:rsidRPr="006463D1">
        <w:rPr>
          <w:b w:val="0"/>
        </w:rPr>
        <w:t xml:space="preserve"> zavázal v této</w:t>
      </w:r>
      <w:r w:rsidRPr="00A05E3B">
        <w:rPr>
          <w:b w:val="0"/>
        </w:rPr>
        <w:t xml:space="preserve"> smlouvě. Smluvní strany tímto, po vzájemné dohodě, vylučují použití ustanovení §2050 zákona č.</w:t>
      </w:r>
      <w:r w:rsidR="006463D1">
        <w:rPr>
          <w:b w:val="0"/>
        </w:rPr>
        <w:t> </w:t>
      </w:r>
      <w:r w:rsidRPr="00A05E3B">
        <w:rPr>
          <w:b w:val="0"/>
        </w:rPr>
        <w:t>89/2012 Sb., občanský zákoník.</w:t>
      </w:r>
      <w:r w:rsidR="008952A0">
        <w:rPr>
          <w:b w:val="0"/>
        </w:rPr>
        <w:t xml:space="preserve"> Objednatel má právo na zaplacení náhrady škody </w:t>
      </w:r>
      <w:r w:rsidR="00F05C16">
        <w:rPr>
          <w:b w:val="0"/>
        </w:rPr>
        <w:t>maximálně ve</w:t>
      </w:r>
      <w:r w:rsidR="007C5925">
        <w:rPr>
          <w:b w:val="0"/>
        </w:rPr>
        <w:t> </w:t>
      </w:r>
      <w:r w:rsidR="00F05C16">
        <w:rPr>
          <w:b w:val="0"/>
        </w:rPr>
        <w:t xml:space="preserve">výši odpovídající 12násobku měsíční ceny Základní provozní podpory vč. DPH </w:t>
      </w:r>
      <w:r w:rsidR="008952A0">
        <w:rPr>
          <w:b w:val="0"/>
        </w:rPr>
        <w:t>vedle smluvní pokuty.</w:t>
      </w:r>
    </w:p>
    <w:p w14:paraId="1C970D3D" w14:textId="6F6C4E1B" w:rsidR="005E41FF" w:rsidRPr="00A05E3B" w:rsidRDefault="005E41FF" w:rsidP="00CC37E1">
      <w:pPr>
        <w:pStyle w:val="Nzev"/>
        <w:keepNext w:val="0"/>
        <w:widowControl w:val="0"/>
        <w:ind w:left="567"/>
        <w:jc w:val="both"/>
        <w:rPr>
          <w:b w:val="0"/>
        </w:rPr>
      </w:pPr>
      <w:r w:rsidRPr="00A05E3B">
        <w:rPr>
          <w:b w:val="0"/>
        </w:rPr>
        <w:t xml:space="preserve">Smluvní pokuty dle této smlouvy lze požadovat kumulativně, a to </w:t>
      </w:r>
      <w:r w:rsidR="00EB7FF5">
        <w:rPr>
          <w:b w:val="0"/>
        </w:rPr>
        <w:t>až do výše odpovídající 12násobku měsíční ceny Základní provozní podpory vč. DPH</w:t>
      </w:r>
      <w:r w:rsidRPr="00A05E3B">
        <w:rPr>
          <w:b w:val="0"/>
        </w:rPr>
        <w:t xml:space="preserve">. Úhradou smluvní pokuty není dotčena další existence povinnosti smluvní pokutou zajištěné. Smluvní pokuta dle této smlouvy je splatná do </w:t>
      </w:r>
      <w:r w:rsidR="00FA192E" w:rsidRPr="00A05E3B">
        <w:rPr>
          <w:b w:val="0"/>
        </w:rPr>
        <w:t>1</w:t>
      </w:r>
      <w:r w:rsidR="00FA192E">
        <w:rPr>
          <w:b w:val="0"/>
        </w:rPr>
        <w:t>0</w:t>
      </w:r>
      <w:r w:rsidR="00FA192E" w:rsidRPr="00A05E3B">
        <w:rPr>
          <w:b w:val="0"/>
        </w:rPr>
        <w:t xml:space="preserve"> </w:t>
      </w:r>
      <w:r w:rsidRPr="00A05E3B">
        <w:rPr>
          <w:b w:val="0"/>
        </w:rPr>
        <w:t>dnů ode dne doručení písemného uplatnění práva na</w:t>
      </w:r>
      <w:r w:rsidR="00164A1A">
        <w:rPr>
          <w:b w:val="0"/>
        </w:rPr>
        <w:t> </w:t>
      </w:r>
      <w:r w:rsidRPr="00A05E3B">
        <w:rPr>
          <w:b w:val="0"/>
        </w:rPr>
        <w:t xml:space="preserve">smluvní pokutu, a to na účet písemně určený </w:t>
      </w:r>
      <w:r w:rsidR="00F05C16">
        <w:rPr>
          <w:b w:val="0"/>
        </w:rPr>
        <w:t>smluvní stranou</w:t>
      </w:r>
      <w:r w:rsidRPr="00A05E3B">
        <w:rPr>
          <w:b w:val="0"/>
        </w:rPr>
        <w:t xml:space="preserve">. Smluvní pokutu je </w:t>
      </w:r>
      <w:r w:rsidR="003312A8">
        <w:rPr>
          <w:b w:val="0"/>
        </w:rPr>
        <w:t>Objednatel</w:t>
      </w:r>
      <w:r w:rsidRPr="00A05E3B">
        <w:rPr>
          <w:b w:val="0"/>
        </w:rPr>
        <w:t xml:space="preserve"> oprávněn započíst oproti splatným pohledávkám </w:t>
      </w:r>
      <w:r w:rsidR="00836966">
        <w:rPr>
          <w:b w:val="0"/>
        </w:rPr>
        <w:t>Poskytovatel</w:t>
      </w:r>
      <w:r w:rsidRPr="00A05E3B">
        <w:rPr>
          <w:b w:val="0"/>
        </w:rPr>
        <w:t>e.</w:t>
      </w:r>
    </w:p>
    <w:p w14:paraId="208BC4B1" w14:textId="2D057EB6" w:rsidR="00A642A8" w:rsidRDefault="00A642A8" w:rsidP="007F6199">
      <w:pPr>
        <w:pStyle w:val="Nzev"/>
        <w:keepNext w:val="0"/>
        <w:widowControl w:val="0"/>
        <w:numPr>
          <w:ilvl w:val="1"/>
          <w:numId w:val="6"/>
        </w:numPr>
        <w:ind w:left="567" w:hanging="567"/>
        <w:jc w:val="both"/>
        <w:rPr>
          <w:b w:val="0"/>
        </w:rPr>
      </w:pPr>
      <w:r w:rsidRPr="00A642A8">
        <w:rPr>
          <w:b w:val="0"/>
        </w:rPr>
        <w:t>Smluvní strany se dohodly, že nejsou oprávněny převést práva a povinnosti z této smlouvy na třetí osobu bez předchozího písemného souhlasu druhé smluvní strany.</w:t>
      </w:r>
    </w:p>
    <w:p w14:paraId="5C6F7505" w14:textId="75729611" w:rsidR="005E41FF" w:rsidRPr="00A05E3B" w:rsidRDefault="005E41FF" w:rsidP="007F6199">
      <w:pPr>
        <w:pStyle w:val="Nzev"/>
        <w:keepNext w:val="0"/>
        <w:widowControl w:val="0"/>
        <w:numPr>
          <w:ilvl w:val="1"/>
          <w:numId w:val="6"/>
        </w:numPr>
        <w:ind w:left="567" w:hanging="567"/>
        <w:jc w:val="both"/>
        <w:rPr>
          <w:b w:val="0"/>
        </w:rPr>
      </w:pPr>
      <w:r w:rsidRPr="00A05E3B">
        <w:rPr>
          <w:b w:val="0"/>
        </w:rPr>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0"/>
        </w:rPr>
        <w:t>ObčZ</w:t>
      </w:r>
      <w:proofErr w:type="spellEnd"/>
      <w:r w:rsidRPr="00A05E3B">
        <w:rPr>
          <w:b w:val="0"/>
        </w:rPr>
        <w:t xml:space="preserve"> a ostatními obecně závaznými právními předpisy. Rozhodčí řízení je vyloučeno. </w:t>
      </w:r>
      <w:r w:rsidR="0008415F">
        <w:rPr>
          <w:b w:val="0"/>
        </w:rPr>
        <w:t xml:space="preserve">Případné </w:t>
      </w:r>
      <w:r w:rsidR="0008415F" w:rsidRPr="0008415F">
        <w:rPr>
          <w:b w:val="0"/>
        </w:rPr>
        <w:t>soudní spory budou projednávány u soudu určeného podle místa sídla Objednatele</w:t>
      </w:r>
      <w:r w:rsidR="0008415F">
        <w:rPr>
          <w:b w:val="0"/>
        </w:rPr>
        <w:t>.</w:t>
      </w:r>
    </w:p>
    <w:p w14:paraId="3AE92DFD" w14:textId="5A0BBDDE" w:rsidR="005E41FF" w:rsidRPr="00A05E3B" w:rsidRDefault="005E41FF" w:rsidP="007F6199">
      <w:pPr>
        <w:pStyle w:val="Nzev"/>
        <w:keepNext w:val="0"/>
        <w:widowControl w:val="0"/>
        <w:numPr>
          <w:ilvl w:val="1"/>
          <w:numId w:val="6"/>
        </w:numPr>
        <w:ind w:left="567" w:hanging="567"/>
        <w:jc w:val="both"/>
        <w:rPr>
          <w:b w:val="0"/>
        </w:rPr>
      </w:pPr>
      <w:r w:rsidRPr="00A05E3B">
        <w:rPr>
          <w:b w:val="0"/>
        </w:rPr>
        <w:t xml:space="preserve">Nastanou-li u některé ze smluvních stran skutečnosti bránící řádnému plnění této smlouvy, </w:t>
      </w:r>
      <w:r w:rsidRPr="00A05E3B">
        <w:rPr>
          <w:b w:val="0"/>
        </w:rPr>
        <w:lastRenderedPageBreak/>
        <w:t>je</w:t>
      </w:r>
      <w:r w:rsidR="00164A1A">
        <w:rPr>
          <w:b w:val="0"/>
        </w:rPr>
        <w:t> </w:t>
      </w:r>
      <w:r w:rsidRPr="00A05E3B">
        <w:rPr>
          <w:b w:val="0"/>
        </w:rPr>
        <w:t xml:space="preserve">povinna to ihned bez zbytečného odkladu písemně oznámit druhé smluvní straně a vyvolat jednání </w:t>
      </w:r>
      <w:r w:rsidR="003312A8">
        <w:rPr>
          <w:b w:val="0"/>
        </w:rPr>
        <w:t>Objednatel</w:t>
      </w:r>
      <w:r w:rsidRPr="00A05E3B">
        <w:rPr>
          <w:b w:val="0"/>
        </w:rPr>
        <w:t>e a </w:t>
      </w:r>
      <w:r w:rsidR="00836966">
        <w:rPr>
          <w:b w:val="0"/>
        </w:rPr>
        <w:t>Poskytovatel</w:t>
      </w:r>
      <w:r w:rsidRPr="00A05E3B">
        <w:rPr>
          <w:b w:val="0"/>
        </w:rPr>
        <w:t>e.</w:t>
      </w:r>
    </w:p>
    <w:p w14:paraId="1E960F57" w14:textId="2DF031EF" w:rsidR="005E41FF" w:rsidRPr="00A05E3B" w:rsidRDefault="005E41FF" w:rsidP="007F6199">
      <w:pPr>
        <w:pStyle w:val="Nzev"/>
        <w:keepNext w:val="0"/>
        <w:widowControl w:val="0"/>
        <w:numPr>
          <w:ilvl w:val="1"/>
          <w:numId w:val="6"/>
        </w:numPr>
        <w:ind w:left="567" w:hanging="567"/>
        <w:jc w:val="both"/>
        <w:rPr>
          <w:b w:val="0"/>
        </w:rPr>
      </w:pPr>
      <w:r w:rsidRPr="00A05E3B">
        <w:rPr>
          <w:b w:val="0"/>
        </w:rPr>
        <w:t>Vztahuje-li se důvod neplatnosti jen na některé ustanovení smlouvy, je neplatným pouze toto ustanovení, pokud z jeho povahy, obsahu anebo z okolností, za nichž bylo sjednáno, nevyplývá, že</w:t>
      </w:r>
      <w:r w:rsidR="00164A1A">
        <w:rPr>
          <w:b w:val="0"/>
        </w:rPr>
        <w:t> </w:t>
      </w:r>
      <w:r w:rsidRPr="00A05E3B">
        <w:rPr>
          <w:b w:val="0"/>
        </w:rPr>
        <w:t>jej nelze oddělit od ostatního obsahu smlouvy. Smluvní strany se zavazují, že bezodkladně nahradí neplatné ustanovení této smlouvy jiným platným ustanovením svým obsahem podobným neplatnému ustanovení.</w:t>
      </w:r>
    </w:p>
    <w:p w14:paraId="0DBFFF25" w14:textId="77777777" w:rsidR="00177106" w:rsidRDefault="0008415F" w:rsidP="007F6199">
      <w:pPr>
        <w:pStyle w:val="Nzev"/>
        <w:keepNext w:val="0"/>
        <w:widowControl w:val="0"/>
        <w:numPr>
          <w:ilvl w:val="1"/>
          <w:numId w:val="6"/>
        </w:numPr>
        <w:ind w:left="567" w:hanging="567"/>
        <w:jc w:val="both"/>
        <w:rPr>
          <w:b w:val="0"/>
        </w:rPr>
      </w:pPr>
      <w:r w:rsidRPr="0008415F">
        <w:rPr>
          <w:b w:val="0"/>
        </w:rPr>
        <w:t>Smlouva je uzavřena v elektronické podobě.</w:t>
      </w:r>
    </w:p>
    <w:p w14:paraId="35346AC8" w14:textId="5672D0C5" w:rsidR="00177106" w:rsidRPr="00177106" w:rsidRDefault="00177106" w:rsidP="007F6199">
      <w:pPr>
        <w:pStyle w:val="Nzev"/>
        <w:keepNext w:val="0"/>
        <w:widowControl w:val="0"/>
        <w:numPr>
          <w:ilvl w:val="1"/>
          <w:numId w:val="6"/>
        </w:numPr>
        <w:ind w:left="567" w:hanging="567"/>
        <w:jc w:val="both"/>
        <w:rPr>
          <w:b w:val="0"/>
          <w:bCs/>
        </w:rPr>
      </w:pPr>
      <w:r w:rsidRPr="00177106">
        <w:rPr>
          <w:b w:val="0"/>
          <w:bCs/>
        </w:rPr>
        <w:t>Tuto smlouvu lze měnit pouze na základě písemného a číslovaného dodatku podepsaného oprávněnými zástupci obou smluvních stran.</w:t>
      </w:r>
    </w:p>
    <w:p w14:paraId="1975B735" w14:textId="77777777" w:rsidR="005E41FF" w:rsidRPr="00A05E3B" w:rsidRDefault="005E41FF" w:rsidP="007F6199">
      <w:pPr>
        <w:pStyle w:val="Nzev"/>
        <w:keepNext w:val="0"/>
        <w:widowControl w:val="0"/>
        <w:numPr>
          <w:ilvl w:val="1"/>
          <w:numId w:val="6"/>
        </w:numPr>
        <w:ind w:left="567" w:hanging="567"/>
        <w:jc w:val="both"/>
        <w:rPr>
          <w:b w:val="0"/>
        </w:rPr>
      </w:pPr>
      <w:r w:rsidRPr="00A05E3B">
        <w:rPr>
          <w:b w:val="0"/>
        </w:rPr>
        <w:t>Nedílnou součástí této smlouvy jsou následující přílohy:</w:t>
      </w:r>
    </w:p>
    <w:p w14:paraId="72FD9E48" w14:textId="5DED0645" w:rsidR="005E41FF" w:rsidRDefault="007F6199" w:rsidP="00CC37E1">
      <w:pPr>
        <w:pStyle w:val="Nzev"/>
        <w:keepNext w:val="0"/>
        <w:widowControl w:val="0"/>
        <w:ind w:left="1276" w:hanging="425"/>
        <w:jc w:val="both"/>
        <w:rPr>
          <w:b w:val="0"/>
        </w:rPr>
      </w:pPr>
      <w:r>
        <w:rPr>
          <w:b w:val="0"/>
        </w:rPr>
        <w:t>a</w:t>
      </w:r>
      <w:r w:rsidR="00A7219C">
        <w:rPr>
          <w:b w:val="0"/>
        </w:rPr>
        <w:t>)</w:t>
      </w:r>
      <w:r w:rsidR="00A7219C">
        <w:rPr>
          <w:b w:val="0"/>
        </w:rPr>
        <w:tab/>
      </w:r>
      <w:r w:rsidR="005E41FF" w:rsidRPr="00A05E3B">
        <w:rPr>
          <w:b w:val="0"/>
        </w:rPr>
        <w:t xml:space="preserve">Příloha č. </w:t>
      </w:r>
      <w:r w:rsidR="00C018EB">
        <w:rPr>
          <w:b w:val="0"/>
        </w:rPr>
        <w:t>1</w:t>
      </w:r>
      <w:r w:rsidR="005E41FF" w:rsidRPr="00A05E3B">
        <w:rPr>
          <w:b w:val="0"/>
        </w:rPr>
        <w:t xml:space="preserve"> – Položkový rozpočet</w:t>
      </w:r>
    </w:p>
    <w:p w14:paraId="5394CDEB" w14:textId="3E3F7991" w:rsidR="007F6199" w:rsidRDefault="007F6199" w:rsidP="007F6199">
      <w:pPr>
        <w:pStyle w:val="Nzev"/>
        <w:keepNext w:val="0"/>
        <w:spacing w:after="120"/>
        <w:ind w:left="1276" w:hanging="425"/>
        <w:jc w:val="both"/>
        <w:rPr>
          <w:b w:val="0"/>
        </w:rPr>
      </w:pPr>
      <w:r>
        <w:rPr>
          <w:b w:val="0"/>
        </w:rPr>
        <w:t>b)</w:t>
      </w:r>
      <w:r>
        <w:rPr>
          <w:b w:val="0"/>
        </w:rPr>
        <w:tab/>
        <w:t xml:space="preserve">Příloha č. 2 – </w:t>
      </w:r>
      <w:r w:rsidRPr="00EA458C">
        <w:rPr>
          <w:b w:val="0"/>
        </w:rPr>
        <w:t>Závazné požadavky na kybernetickou bezpečnost společnosti Metropolnet, a.s.</w:t>
      </w:r>
    </w:p>
    <w:p w14:paraId="0EAC8737" w14:textId="676F43B2" w:rsidR="007F6199" w:rsidRDefault="007F6199" w:rsidP="007F6199">
      <w:pPr>
        <w:pStyle w:val="Nzev"/>
        <w:keepNext w:val="0"/>
        <w:spacing w:after="120"/>
        <w:ind w:left="1276" w:hanging="425"/>
        <w:jc w:val="both"/>
        <w:rPr>
          <w:b w:val="0"/>
        </w:rPr>
      </w:pPr>
      <w:r>
        <w:rPr>
          <w:b w:val="0"/>
        </w:rPr>
        <w:t>c)</w:t>
      </w:r>
      <w:r>
        <w:rPr>
          <w:b w:val="0"/>
        </w:rPr>
        <w:tab/>
        <w:t>Příloha č. 3 – Smlouva o zpracování osobních údajů</w:t>
      </w:r>
    </w:p>
    <w:p w14:paraId="194CB12E" w14:textId="77777777" w:rsidR="005E41FF" w:rsidRDefault="005E41FF" w:rsidP="00CC37E1">
      <w:pPr>
        <w:widowControl w:val="0"/>
      </w:pPr>
    </w:p>
    <w:p w14:paraId="2C717335" w14:textId="77777777" w:rsidR="00DD1A1F" w:rsidRDefault="00DD1A1F" w:rsidP="002C25FF">
      <w:pPr>
        <w:rPr>
          <w:rFonts w:cstheme="minorHAnsi"/>
        </w:rPr>
      </w:pPr>
    </w:p>
    <w:p w14:paraId="492859C4" w14:textId="3C2682B7" w:rsidR="002C25FF" w:rsidRDefault="002C25FF" w:rsidP="002C25FF">
      <w:pPr>
        <w:rPr>
          <w:rFonts w:cstheme="minorHAnsi"/>
        </w:rPr>
      </w:pPr>
      <w:r>
        <w:rPr>
          <w:rFonts w:cstheme="minorHAnsi"/>
        </w:rPr>
        <w:t>Za Objednatele:</w:t>
      </w:r>
      <w:r>
        <w:rPr>
          <w:rFonts w:cstheme="minorHAnsi"/>
        </w:rPr>
        <w:tab/>
      </w:r>
      <w:r>
        <w:rPr>
          <w:rFonts w:cstheme="minorHAnsi"/>
        </w:rPr>
        <w:tab/>
      </w:r>
      <w:r>
        <w:rPr>
          <w:rFonts w:cstheme="minorHAnsi"/>
        </w:rPr>
        <w:tab/>
      </w:r>
      <w:r>
        <w:rPr>
          <w:rFonts w:cstheme="minorHAnsi"/>
        </w:rPr>
        <w:tab/>
      </w:r>
      <w:r w:rsidR="00967F0C">
        <w:rPr>
          <w:rFonts w:cstheme="minorHAnsi"/>
        </w:rPr>
        <w:tab/>
      </w:r>
      <w:r>
        <w:rPr>
          <w:rFonts w:cstheme="minorHAnsi"/>
        </w:rPr>
        <w:t>Za Poskytovatele:</w:t>
      </w:r>
    </w:p>
    <w:p w14:paraId="2E35E5A3" w14:textId="77CD1910" w:rsidR="005E41FF" w:rsidRPr="00D745B0" w:rsidRDefault="005E41FF" w:rsidP="00CC37E1">
      <w:pPr>
        <w:widowControl w:val="0"/>
      </w:pPr>
      <w:r w:rsidRPr="00CE1E21">
        <w:t>V</w:t>
      </w:r>
      <w:r w:rsidR="00C708F9">
        <w:t xml:space="preserve"> Ústí nad Labem </w:t>
      </w:r>
      <w:r w:rsidRPr="00CE1E21">
        <w:t xml:space="preserve">dne </w:t>
      </w:r>
      <w:r w:rsidR="002C2280">
        <w:t>[dle el. podpisu]</w:t>
      </w:r>
      <w:r w:rsidRPr="00CE1E21">
        <w:tab/>
      </w:r>
      <w:r w:rsidRPr="00CE1E21">
        <w:tab/>
      </w:r>
      <w:r w:rsidR="00967F0C">
        <w:tab/>
      </w:r>
      <w:r w:rsidRPr="00CE1E21">
        <w:t>V</w:t>
      </w:r>
      <w:r w:rsidR="008B1C07">
        <w:t> Karlových Varech</w:t>
      </w:r>
      <w:r w:rsidR="002C2280">
        <w:t xml:space="preserve"> </w:t>
      </w:r>
      <w:r w:rsidRPr="00CE1E21">
        <w:t xml:space="preserve">dne </w:t>
      </w:r>
      <w:r w:rsidR="002C2280">
        <w:t>[dle el. podpisu]</w:t>
      </w:r>
    </w:p>
    <w:p w14:paraId="0A46BECB" w14:textId="60D11EFE" w:rsidR="005E41FF" w:rsidRDefault="005E41FF" w:rsidP="00CC37E1">
      <w:pPr>
        <w:widowControl w:val="0"/>
      </w:pPr>
    </w:p>
    <w:p w14:paraId="58BE0825" w14:textId="77777777" w:rsidR="00FC5A64" w:rsidRDefault="00FC5A64" w:rsidP="00CC37E1">
      <w:pPr>
        <w:widowControl w:val="0"/>
      </w:pPr>
    </w:p>
    <w:p w14:paraId="7BBA7463" w14:textId="77777777" w:rsidR="00DD1A1F" w:rsidRDefault="00DD1A1F" w:rsidP="00CC37E1">
      <w:pPr>
        <w:widowControl w:val="0"/>
      </w:pPr>
    </w:p>
    <w:p w14:paraId="519ED356" w14:textId="77777777" w:rsidR="00177106" w:rsidRPr="00D745B0" w:rsidRDefault="00177106" w:rsidP="00CC37E1">
      <w:pPr>
        <w:widowControl w:val="0"/>
      </w:pPr>
    </w:p>
    <w:p w14:paraId="57123807" w14:textId="77777777" w:rsidR="005E41FF" w:rsidRPr="00D745B0" w:rsidRDefault="005E41FF" w:rsidP="00CC37E1">
      <w:pPr>
        <w:widowControl w:val="0"/>
      </w:pPr>
      <w:r w:rsidRPr="00D745B0">
        <w:t>………………………………</w:t>
      </w:r>
      <w:r>
        <w:tab/>
      </w:r>
      <w:r>
        <w:tab/>
      </w:r>
      <w:r>
        <w:tab/>
      </w:r>
      <w:r>
        <w:tab/>
        <w:t>…………………………</w:t>
      </w:r>
    </w:p>
    <w:p w14:paraId="20EDEEEE" w14:textId="6EF93222" w:rsidR="002C25FF" w:rsidRPr="00D745B0" w:rsidRDefault="002C25FF" w:rsidP="002C25FF">
      <w:pPr>
        <w:widowControl w:val="0"/>
      </w:pPr>
      <w:r>
        <w:t>Metropolnet, a.s.</w:t>
      </w:r>
      <w:r>
        <w:tab/>
      </w:r>
      <w:r>
        <w:tab/>
      </w:r>
      <w:r>
        <w:tab/>
      </w:r>
      <w:r>
        <w:tab/>
      </w:r>
      <w:r>
        <w:tab/>
      </w:r>
      <w:r w:rsidR="008B1C07">
        <w:t>Aricoma System a.s.</w:t>
      </w:r>
    </w:p>
    <w:p w14:paraId="70FC4CEA" w14:textId="50073FF5" w:rsidR="005E41FF" w:rsidRPr="00D745B0" w:rsidRDefault="002A4968" w:rsidP="00CC37E1">
      <w:pPr>
        <w:widowControl w:val="0"/>
        <w:rPr>
          <w:bCs/>
        </w:rPr>
      </w:pPr>
      <w:r>
        <w:t>Martin Konečný</w:t>
      </w:r>
      <w:r w:rsidR="00C708F9">
        <w:t>, předseda představenstva</w:t>
      </w:r>
      <w:r w:rsidR="00C708F9">
        <w:tab/>
      </w:r>
      <w:r w:rsidR="00C708F9">
        <w:tab/>
      </w:r>
      <w:r w:rsidR="00E93B6A">
        <w:t>Zdeněk Chobot, na základě plné moci</w:t>
      </w:r>
    </w:p>
    <w:p w14:paraId="1BD540DC" w14:textId="77777777" w:rsidR="00FC5A64" w:rsidRDefault="00FC5A64" w:rsidP="002C25FF">
      <w:pPr>
        <w:widowControl w:val="0"/>
      </w:pPr>
    </w:p>
    <w:p w14:paraId="4CA4DB26" w14:textId="77777777" w:rsidR="00FC5A64" w:rsidRDefault="00FC5A64" w:rsidP="002C25FF">
      <w:pPr>
        <w:widowControl w:val="0"/>
      </w:pPr>
    </w:p>
    <w:p w14:paraId="7A9D125C" w14:textId="77777777" w:rsidR="00FC5A64" w:rsidRDefault="00FC5A64" w:rsidP="002C25FF">
      <w:pPr>
        <w:widowControl w:val="0"/>
      </w:pPr>
    </w:p>
    <w:p w14:paraId="1547CA69" w14:textId="77777777" w:rsidR="00FC5A64" w:rsidRDefault="00FC5A64" w:rsidP="002C25FF">
      <w:pPr>
        <w:widowControl w:val="0"/>
      </w:pPr>
    </w:p>
    <w:p w14:paraId="05DB6A32" w14:textId="76D645FC" w:rsidR="002C25FF" w:rsidRPr="00D745B0" w:rsidRDefault="002C25FF" w:rsidP="002C25FF">
      <w:pPr>
        <w:widowControl w:val="0"/>
      </w:pPr>
      <w:r w:rsidRPr="00CE1E21">
        <w:t>V</w:t>
      </w:r>
      <w:r>
        <w:t xml:space="preserve"> Ústí nad Labem </w:t>
      </w:r>
      <w:r w:rsidRPr="00CE1E21">
        <w:t xml:space="preserve">dne </w:t>
      </w:r>
      <w:r>
        <w:t>[dle el. podpisu]</w:t>
      </w:r>
    </w:p>
    <w:p w14:paraId="79A9E5A2" w14:textId="77777777" w:rsidR="002C25FF" w:rsidRDefault="002C25FF" w:rsidP="00CC37E1">
      <w:pPr>
        <w:widowControl w:val="0"/>
        <w:spacing w:before="0" w:after="0"/>
        <w:jc w:val="left"/>
      </w:pPr>
    </w:p>
    <w:p w14:paraId="53A67508" w14:textId="77777777" w:rsidR="00DD1A1F" w:rsidRDefault="00DD1A1F" w:rsidP="00CC37E1">
      <w:pPr>
        <w:widowControl w:val="0"/>
        <w:spacing w:before="0" w:after="0"/>
        <w:jc w:val="left"/>
      </w:pPr>
    </w:p>
    <w:p w14:paraId="654385D8" w14:textId="77777777" w:rsidR="00DD1A1F" w:rsidRDefault="00DD1A1F" w:rsidP="00CC37E1">
      <w:pPr>
        <w:widowControl w:val="0"/>
        <w:spacing w:before="0" w:after="0"/>
        <w:jc w:val="left"/>
      </w:pPr>
    </w:p>
    <w:p w14:paraId="4C45F11B" w14:textId="77777777" w:rsidR="00DD1A1F" w:rsidRDefault="00DD1A1F" w:rsidP="00CC37E1">
      <w:pPr>
        <w:widowControl w:val="0"/>
        <w:spacing w:before="0" w:after="0"/>
        <w:jc w:val="left"/>
      </w:pPr>
    </w:p>
    <w:p w14:paraId="08DC3F1E" w14:textId="77777777" w:rsidR="00DD1A1F" w:rsidRDefault="00DD1A1F" w:rsidP="00CC37E1">
      <w:pPr>
        <w:widowControl w:val="0"/>
        <w:spacing w:before="0" w:after="0"/>
        <w:jc w:val="left"/>
      </w:pPr>
    </w:p>
    <w:p w14:paraId="1B56DA3B" w14:textId="6F9A3510" w:rsidR="00A7219C" w:rsidRDefault="00A7219C" w:rsidP="00CC37E1">
      <w:pPr>
        <w:widowControl w:val="0"/>
        <w:spacing w:before="0" w:after="0"/>
        <w:jc w:val="left"/>
        <w:rPr>
          <w:bCs/>
        </w:rPr>
      </w:pPr>
      <w:r w:rsidRPr="00D745B0">
        <w:t>………………………………</w:t>
      </w:r>
    </w:p>
    <w:p w14:paraId="7F326224" w14:textId="4AEBF145" w:rsidR="002C25FF" w:rsidRPr="00D745B0" w:rsidRDefault="002C25FF" w:rsidP="002C25FF">
      <w:pPr>
        <w:widowControl w:val="0"/>
      </w:pPr>
      <w:r>
        <w:t>Metropolnet, a.s.</w:t>
      </w:r>
    </w:p>
    <w:p w14:paraId="4C6A209B" w14:textId="08AA3233" w:rsidR="005D09B5" w:rsidRDefault="00097387" w:rsidP="00CC37E1">
      <w:pPr>
        <w:widowControl w:val="0"/>
        <w:spacing w:before="0" w:after="0"/>
        <w:jc w:val="left"/>
      </w:pPr>
      <w:r>
        <w:t xml:space="preserve">Ing. </w:t>
      </w:r>
      <w:r w:rsidR="002A4968">
        <w:t>Jaroslav Novák</w:t>
      </w:r>
      <w:r w:rsidR="00C708F9">
        <w:t>, místopředseda představenstva</w:t>
      </w:r>
      <w:r w:rsidR="00C708F9">
        <w:rPr>
          <w:highlight w:val="yellow"/>
        </w:rPr>
        <w:t xml:space="preserve"> </w:t>
      </w:r>
    </w:p>
    <w:p w14:paraId="75BCCB8F" w14:textId="77777777" w:rsidR="0065074D" w:rsidRDefault="0065074D" w:rsidP="00CC37E1">
      <w:pPr>
        <w:widowControl w:val="0"/>
        <w:spacing w:before="0" w:after="0"/>
        <w:jc w:val="left"/>
        <w:sectPr w:rsidR="0065074D" w:rsidSect="00A4787D">
          <w:headerReference w:type="default" r:id="rId13"/>
          <w:footerReference w:type="even" r:id="rId14"/>
          <w:footerReference w:type="default" r:id="rId15"/>
          <w:footerReference w:type="first" r:id="rId16"/>
          <w:pgSz w:w="11906" w:h="16838"/>
          <w:pgMar w:top="1985" w:right="1418" w:bottom="1276" w:left="1134" w:header="426" w:footer="489" w:gutter="0"/>
          <w:cols w:space="708"/>
          <w:docGrid w:linePitch="360"/>
        </w:sectPr>
      </w:pPr>
    </w:p>
    <w:p w14:paraId="212ED46B" w14:textId="5A524F0C" w:rsidR="005D09B5" w:rsidRPr="009F665E" w:rsidRDefault="009F665E" w:rsidP="00CC37E1">
      <w:pPr>
        <w:pStyle w:val="Nzev"/>
        <w:keepNext w:val="0"/>
        <w:widowControl w:val="0"/>
        <w:rPr>
          <w:sz w:val="28"/>
          <w:szCs w:val="18"/>
        </w:rPr>
      </w:pPr>
      <w:r w:rsidRPr="009F665E">
        <w:rPr>
          <w:sz w:val="28"/>
          <w:szCs w:val="18"/>
        </w:rPr>
        <w:lastRenderedPageBreak/>
        <w:t>PŘÍLOHA Č. 1 – POLOŽKOVÝ ROZPOČET</w:t>
      </w:r>
    </w:p>
    <w:p w14:paraId="6CE71CB8" w14:textId="7945C1E4" w:rsidR="005D09B5" w:rsidRDefault="005D09B5" w:rsidP="00CC37E1">
      <w:pPr>
        <w:widowControl w:val="0"/>
      </w:pPr>
    </w:p>
    <w:tbl>
      <w:tblPr>
        <w:tblW w:w="13140" w:type="dxa"/>
        <w:tblCellMar>
          <w:left w:w="70" w:type="dxa"/>
          <w:right w:w="70" w:type="dxa"/>
        </w:tblCellMar>
        <w:tblLook w:val="04A0" w:firstRow="1" w:lastRow="0" w:firstColumn="1" w:lastColumn="0" w:noHBand="0" w:noVBand="1"/>
      </w:tblPr>
      <w:tblGrid>
        <w:gridCol w:w="574"/>
        <w:gridCol w:w="7840"/>
        <w:gridCol w:w="1120"/>
        <w:gridCol w:w="1745"/>
        <w:gridCol w:w="1861"/>
      </w:tblGrid>
      <w:tr w:rsidR="0065074D" w:rsidRPr="0065074D" w14:paraId="2C90D06A" w14:textId="77777777" w:rsidTr="0065074D">
        <w:trPr>
          <w:trHeight w:val="588"/>
        </w:trPr>
        <w:tc>
          <w:tcPr>
            <w:tcW w:w="13140" w:type="dxa"/>
            <w:gridSpan w:val="5"/>
            <w:tcBorders>
              <w:top w:val="nil"/>
              <w:left w:val="nil"/>
              <w:bottom w:val="single" w:sz="4" w:space="0" w:color="auto"/>
              <w:right w:val="nil"/>
            </w:tcBorders>
            <w:shd w:val="clear" w:color="000000" w:fill="404040"/>
            <w:vAlign w:val="center"/>
            <w:hideMark/>
          </w:tcPr>
          <w:p w14:paraId="03F6C283" w14:textId="77777777" w:rsidR="0065074D" w:rsidRPr="0065074D" w:rsidRDefault="0065074D" w:rsidP="0065074D">
            <w:pPr>
              <w:spacing w:before="0" w:after="0"/>
              <w:jc w:val="center"/>
              <w:rPr>
                <w:b/>
                <w:bCs/>
                <w:color w:val="FFFFFF"/>
              </w:rPr>
            </w:pPr>
            <w:r w:rsidRPr="0065074D">
              <w:rPr>
                <w:b/>
                <w:bCs/>
                <w:color w:val="FFFFFF"/>
              </w:rPr>
              <w:t>PODROBNÝ POLOŽKOVÝ ROZPOČET: veřejná zakázka „Pořízení nástrojů pro podporu procesů, řízení bezpečnosti informací a řízení rizik“</w:t>
            </w:r>
          </w:p>
        </w:tc>
      </w:tr>
      <w:tr w:rsidR="0065074D" w:rsidRPr="0065074D" w14:paraId="757F93AF" w14:textId="77777777" w:rsidTr="0065074D">
        <w:trPr>
          <w:trHeight w:val="792"/>
        </w:trPr>
        <w:tc>
          <w:tcPr>
            <w:tcW w:w="574" w:type="dxa"/>
            <w:tcBorders>
              <w:top w:val="nil"/>
              <w:left w:val="single" w:sz="4" w:space="0" w:color="auto"/>
              <w:bottom w:val="single" w:sz="4" w:space="0" w:color="auto"/>
              <w:right w:val="single" w:sz="4" w:space="0" w:color="auto"/>
            </w:tcBorders>
            <w:shd w:val="clear" w:color="000000" w:fill="595959"/>
            <w:vAlign w:val="center"/>
            <w:hideMark/>
          </w:tcPr>
          <w:p w14:paraId="4A984E85" w14:textId="77777777" w:rsidR="0065074D" w:rsidRPr="0065074D" w:rsidRDefault="0065074D" w:rsidP="0065074D">
            <w:pPr>
              <w:spacing w:before="0" w:after="0"/>
              <w:jc w:val="left"/>
              <w:rPr>
                <w:b/>
                <w:bCs/>
                <w:color w:val="FFFFFF"/>
              </w:rPr>
            </w:pPr>
            <w:r w:rsidRPr="0065074D">
              <w:rPr>
                <w:b/>
                <w:bCs/>
                <w:color w:val="FFFFFF"/>
              </w:rPr>
              <w:t>Část</w:t>
            </w:r>
          </w:p>
        </w:tc>
        <w:tc>
          <w:tcPr>
            <w:tcW w:w="7840" w:type="dxa"/>
            <w:tcBorders>
              <w:top w:val="nil"/>
              <w:left w:val="nil"/>
              <w:bottom w:val="single" w:sz="4" w:space="0" w:color="auto"/>
              <w:right w:val="single" w:sz="4" w:space="0" w:color="auto"/>
            </w:tcBorders>
            <w:shd w:val="clear" w:color="000000" w:fill="595959"/>
            <w:vAlign w:val="center"/>
            <w:hideMark/>
          </w:tcPr>
          <w:p w14:paraId="50092041" w14:textId="77777777" w:rsidR="0065074D" w:rsidRPr="0065074D" w:rsidRDefault="0065074D" w:rsidP="0065074D">
            <w:pPr>
              <w:spacing w:before="0" w:after="0"/>
              <w:jc w:val="left"/>
              <w:rPr>
                <w:b/>
                <w:bCs/>
                <w:color w:val="FFFFFF"/>
              </w:rPr>
            </w:pPr>
            <w:r w:rsidRPr="0065074D">
              <w:rPr>
                <w:b/>
                <w:bCs/>
                <w:color w:val="FFFFFF"/>
              </w:rPr>
              <w:t>Název položky</w:t>
            </w:r>
          </w:p>
        </w:tc>
        <w:tc>
          <w:tcPr>
            <w:tcW w:w="1120" w:type="dxa"/>
            <w:tcBorders>
              <w:top w:val="nil"/>
              <w:left w:val="nil"/>
              <w:bottom w:val="single" w:sz="4" w:space="0" w:color="auto"/>
              <w:right w:val="single" w:sz="4" w:space="0" w:color="auto"/>
            </w:tcBorders>
            <w:shd w:val="clear" w:color="000000" w:fill="595959"/>
            <w:vAlign w:val="center"/>
            <w:hideMark/>
          </w:tcPr>
          <w:p w14:paraId="09273296" w14:textId="77777777" w:rsidR="0065074D" w:rsidRPr="0065074D" w:rsidRDefault="0065074D" w:rsidP="0065074D">
            <w:pPr>
              <w:spacing w:before="0" w:after="0"/>
              <w:jc w:val="center"/>
              <w:rPr>
                <w:b/>
                <w:bCs/>
                <w:color w:val="FFFFFF"/>
              </w:rPr>
            </w:pPr>
            <w:r w:rsidRPr="0065074D">
              <w:rPr>
                <w:b/>
                <w:bCs/>
                <w:color w:val="FFFFFF"/>
              </w:rPr>
              <w:t>Počet ks / měsíců / hodin</w:t>
            </w:r>
          </w:p>
        </w:tc>
        <w:tc>
          <w:tcPr>
            <w:tcW w:w="1745" w:type="dxa"/>
            <w:tcBorders>
              <w:top w:val="nil"/>
              <w:left w:val="nil"/>
              <w:bottom w:val="single" w:sz="4" w:space="0" w:color="auto"/>
              <w:right w:val="single" w:sz="4" w:space="0" w:color="auto"/>
            </w:tcBorders>
            <w:shd w:val="clear" w:color="000000" w:fill="595959"/>
            <w:vAlign w:val="center"/>
            <w:hideMark/>
          </w:tcPr>
          <w:p w14:paraId="3FCC5738" w14:textId="77777777" w:rsidR="0065074D" w:rsidRPr="0065074D" w:rsidRDefault="0065074D" w:rsidP="0065074D">
            <w:pPr>
              <w:spacing w:before="0" w:after="0"/>
              <w:jc w:val="center"/>
              <w:rPr>
                <w:b/>
                <w:bCs/>
                <w:color w:val="FFFFFF"/>
              </w:rPr>
            </w:pPr>
            <w:r w:rsidRPr="0065074D">
              <w:rPr>
                <w:b/>
                <w:bCs/>
                <w:color w:val="FFFFFF"/>
              </w:rPr>
              <w:t>Cena v Kč bez DPH za jednotku</w:t>
            </w:r>
          </w:p>
        </w:tc>
        <w:tc>
          <w:tcPr>
            <w:tcW w:w="1861" w:type="dxa"/>
            <w:tcBorders>
              <w:top w:val="nil"/>
              <w:left w:val="nil"/>
              <w:bottom w:val="single" w:sz="4" w:space="0" w:color="auto"/>
              <w:right w:val="single" w:sz="4" w:space="0" w:color="auto"/>
            </w:tcBorders>
            <w:shd w:val="clear" w:color="000000" w:fill="595959"/>
            <w:vAlign w:val="center"/>
            <w:hideMark/>
          </w:tcPr>
          <w:p w14:paraId="1D3AD810" w14:textId="77777777" w:rsidR="0065074D" w:rsidRPr="0065074D" w:rsidRDefault="0065074D" w:rsidP="0065074D">
            <w:pPr>
              <w:spacing w:before="0" w:after="0"/>
              <w:jc w:val="center"/>
              <w:rPr>
                <w:b/>
                <w:bCs/>
                <w:color w:val="FFFFFF"/>
              </w:rPr>
            </w:pPr>
            <w:r w:rsidRPr="0065074D">
              <w:rPr>
                <w:b/>
                <w:bCs/>
                <w:color w:val="FFFFFF"/>
              </w:rPr>
              <w:t>Celková cena v Kč bez DPH</w:t>
            </w:r>
          </w:p>
        </w:tc>
      </w:tr>
      <w:tr w:rsidR="0065074D" w:rsidRPr="0065074D" w14:paraId="497E79F8" w14:textId="77777777" w:rsidTr="0065074D">
        <w:trPr>
          <w:trHeight w:val="288"/>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1D964FD9" w14:textId="77777777" w:rsidR="0065074D" w:rsidRPr="0065074D" w:rsidRDefault="0065074D" w:rsidP="0065074D">
            <w:pPr>
              <w:spacing w:before="0" w:after="0"/>
              <w:jc w:val="center"/>
              <w:rPr>
                <w:b/>
                <w:bCs/>
              </w:rPr>
            </w:pPr>
            <w:r w:rsidRPr="0065074D">
              <w:rPr>
                <w:b/>
                <w:bCs/>
              </w:rPr>
              <w:t>C</w:t>
            </w:r>
          </w:p>
        </w:tc>
        <w:tc>
          <w:tcPr>
            <w:tcW w:w="7840" w:type="dxa"/>
            <w:tcBorders>
              <w:top w:val="nil"/>
              <w:left w:val="nil"/>
              <w:bottom w:val="single" w:sz="4" w:space="0" w:color="auto"/>
              <w:right w:val="single" w:sz="4" w:space="0" w:color="auto"/>
            </w:tcBorders>
            <w:shd w:val="clear" w:color="000000" w:fill="D9D9D9"/>
            <w:vAlign w:val="center"/>
            <w:hideMark/>
          </w:tcPr>
          <w:p w14:paraId="2A820BC1" w14:textId="77777777" w:rsidR="0065074D" w:rsidRPr="0065074D" w:rsidRDefault="0065074D" w:rsidP="0065074D">
            <w:pPr>
              <w:spacing w:before="0" w:after="0"/>
              <w:jc w:val="left"/>
              <w:rPr>
                <w:b/>
                <w:bCs/>
              </w:rPr>
            </w:pPr>
            <w:r w:rsidRPr="0065074D">
              <w:rPr>
                <w:b/>
                <w:bCs/>
              </w:rPr>
              <w:t>PODPORA: SW řešení ISRM, ISAM a ISSD</w:t>
            </w:r>
          </w:p>
        </w:tc>
        <w:tc>
          <w:tcPr>
            <w:tcW w:w="1120" w:type="dxa"/>
            <w:tcBorders>
              <w:top w:val="nil"/>
              <w:left w:val="nil"/>
              <w:bottom w:val="single" w:sz="4" w:space="0" w:color="auto"/>
              <w:right w:val="single" w:sz="4" w:space="0" w:color="auto"/>
            </w:tcBorders>
            <w:shd w:val="clear" w:color="000000" w:fill="D9D9D9"/>
            <w:vAlign w:val="center"/>
            <w:hideMark/>
          </w:tcPr>
          <w:p w14:paraId="5A09AF5F" w14:textId="77777777" w:rsidR="0065074D" w:rsidRPr="0065074D" w:rsidRDefault="0065074D" w:rsidP="0065074D">
            <w:pPr>
              <w:spacing w:before="0" w:after="0"/>
              <w:jc w:val="center"/>
              <w:rPr>
                <w:color w:val="000000"/>
              </w:rPr>
            </w:pPr>
            <w:r w:rsidRPr="0065074D">
              <w:rPr>
                <w:color w:val="000000"/>
              </w:rPr>
              <w:t>-</w:t>
            </w:r>
          </w:p>
        </w:tc>
        <w:tc>
          <w:tcPr>
            <w:tcW w:w="1745" w:type="dxa"/>
            <w:tcBorders>
              <w:top w:val="nil"/>
              <w:left w:val="nil"/>
              <w:bottom w:val="single" w:sz="4" w:space="0" w:color="auto"/>
              <w:right w:val="single" w:sz="4" w:space="0" w:color="auto"/>
            </w:tcBorders>
            <w:shd w:val="clear" w:color="000000" w:fill="D9D9D9"/>
            <w:vAlign w:val="center"/>
            <w:hideMark/>
          </w:tcPr>
          <w:p w14:paraId="4099BB8F" w14:textId="77777777" w:rsidR="0065074D" w:rsidRPr="0065074D" w:rsidRDefault="0065074D" w:rsidP="0065074D">
            <w:pPr>
              <w:spacing w:before="0" w:after="0"/>
              <w:jc w:val="center"/>
              <w:rPr>
                <w:color w:val="000000"/>
              </w:rPr>
            </w:pPr>
            <w:r w:rsidRPr="0065074D">
              <w:rPr>
                <w:color w:val="000000"/>
              </w:rPr>
              <w:t>-</w:t>
            </w:r>
          </w:p>
        </w:tc>
        <w:tc>
          <w:tcPr>
            <w:tcW w:w="1861" w:type="dxa"/>
            <w:tcBorders>
              <w:top w:val="nil"/>
              <w:left w:val="nil"/>
              <w:bottom w:val="single" w:sz="4" w:space="0" w:color="auto"/>
              <w:right w:val="single" w:sz="4" w:space="0" w:color="auto"/>
            </w:tcBorders>
            <w:shd w:val="clear" w:color="000000" w:fill="D9D9D9"/>
            <w:vAlign w:val="center"/>
            <w:hideMark/>
          </w:tcPr>
          <w:p w14:paraId="64BD33F0" w14:textId="77777777" w:rsidR="0065074D" w:rsidRPr="0065074D" w:rsidRDefault="0065074D" w:rsidP="0065074D">
            <w:pPr>
              <w:spacing w:before="0" w:after="0"/>
              <w:jc w:val="center"/>
              <w:rPr>
                <w:color w:val="000000"/>
              </w:rPr>
            </w:pPr>
            <w:r w:rsidRPr="0065074D">
              <w:rPr>
                <w:color w:val="000000"/>
              </w:rPr>
              <w:t>-</w:t>
            </w:r>
          </w:p>
        </w:tc>
      </w:tr>
      <w:tr w:rsidR="0065074D" w:rsidRPr="0065074D" w14:paraId="1C0A56E7" w14:textId="77777777" w:rsidTr="0065074D">
        <w:trPr>
          <w:trHeight w:val="288"/>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1419FBA2" w14:textId="77777777" w:rsidR="0065074D" w:rsidRPr="0065074D" w:rsidRDefault="0065074D" w:rsidP="0065074D">
            <w:pPr>
              <w:spacing w:before="0" w:after="0"/>
              <w:jc w:val="center"/>
            </w:pPr>
            <w:r w:rsidRPr="0065074D">
              <w:t>C1</w:t>
            </w:r>
          </w:p>
        </w:tc>
        <w:tc>
          <w:tcPr>
            <w:tcW w:w="7840" w:type="dxa"/>
            <w:tcBorders>
              <w:top w:val="nil"/>
              <w:left w:val="nil"/>
              <w:bottom w:val="single" w:sz="4" w:space="0" w:color="auto"/>
              <w:right w:val="single" w:sz="4" w:space="0" w:color="auto"/>
            </w:tcBorders>
            <w:shd w:val="clear" w:color="auto" w:fill="auto"/>
            <w:noWrap/>
            <w:vAlign w:val="center"/>
            <w:hideMark/>
          </w:tcPr>
          <w:p w14:paraId="43D735D7" w14:textId="77777777" w:rsidR="0065074D" w:rsidRPr="0065074D" w:rsidRDefault="0065074D" w:rsidP="0065074D">
            <w:pPr>
              <w:spacing w:before="0" w:after="0"/>
              <w:jc w:val="left"/>
              <w:rPr>
                <w:color w:val="000000"/>
              </w:rPr>
            </w:pPr>
            <w:r w:rsidRPr="0065074D">
              <w:rPr>
                <w:color w:val="000000"/>
              </w:rPr>
              <w:t>Maintenance, podpora a servis IS (1 měsíc)</w:t>
            </w:r>
          </w:p>
        </w:tc>
        <w:tc>
          <w:tcPr>
            <w:tcW w:w="1120" w:type="dxa"/>
            <w:tcBorders>
              <w:top w:val="nil"/>
              <w:left w:val="nil"/>
              <w:bottom w:val="single" w:sz="4" w:space="0" w:color="auto"/>
              <w:right w:val="single" w:sz="4" w:space="0" w:color="auto"/>
            </w:tcBorders>
            <w:shd w:val="clear" w:color="auto" w:fill="auto"/>
            <w:noWrap/>
            <w:vAlign w:val="center"/>
            <w:hideMark/>
          </w:tcPr>
          <w:p w14:paraId="32395797" w14:textId="77777777" w:rsidR="0065074D" w:rsidRPr="0065074D" w:rsidRDefault="0065074D" w:rsidP="0065074D">
            <w:pPr>
              <w:spacing w:before="0" w:after="0"/>
              <w:jc w:val="center"/>
              <w:rPr>
                <w:color w:val="000000"/>
              </w:rPr>
            </w:pPr>
            <w:r w:rsidRPr="0065074D">
              <w:rPr>
                <w:color w:val="000000"/>
              </w:rPr>
              <w:t>60</w:t>
            </w:r>
          </w:p>
        </w:tc>
        <w:tc>
          <w:tcPr>
            <w:tcW w:w="1745" w:type="dxa"/>
            <w:tcBorders>
              <w:top w:val="nil"/>
              <w:left w:val="nil"/>
              <w:bottom w:val="single" w:sz="4" w:space="0" w:color="auto"/>
              <w:right w:val="single" w:sz="4" w:space="0" w:color="auto"/>
            </w:tcBorders>
            <w:shd w:val="clear" w:color="auto" w:fill="auto"/>
            <w:vAlign w:val="center"/>
            <w:hideMark/>
          </w:tcPr>
          <w:p w14:paraId="5CE21791" w14:textId="77777777" w:rsidR="0065074D" w:rsidRPr="0065074D" w:rsidRDefault="0065074D" w:rsidP="0065074D">
            <w:pPr>
              <w:spacing w:before="0" w:after="0"/>
              <w:jc w:val="center"/>
              <w:rPr>
                <w:color w:val="000000"/>
              </w:rPr>
            </w:pPr>
            <w:r w:rsidRPr="0065074D">
              <w:rPr>
                <w:color w:val="000000"/>
              </w:rPr>
              <w:t>28 814,00 Kč</w:t>
            </w:r>
          </w:p>
        </w:tc>
        <w:tc>
          <w:tcPr>
            <w:tcW w:w="1861" w:type="dxa"/>
            <w:tcBorders>
              <w:top w:val="nil"/>
              <w:left w:val="nil"/>
              <w:bottom w:val="single" w:sz="4" w:space="0" w:color="auto"/>
              <w:right w:val="single" w:sz="4" w:space="0" w:color="auto"/>
            </w:tcBorders>
            <w:shd w:val="clear" w:color="auto" w:fill="auto"/>
            <w:vAlign w:val="center"/>
            <w:hideMark/>
          </w:tcPr>
          <w:p w14:paraId="68AEFC1A" w14:textId="77777777" w:rsidR="0065074D" w:rsidRPr="0065074D" w:rsidRDefault="0065074D" w:rsidP="0065074D">
            <w:pPr>
              <w:spacing w:before="0" w:after="0"/>
              <w:jc w:val="center"/>
              <w:rPr>
                <w:color w:val="000000"/>
              </w:rPr>
            </w:pPr>
            <w:r w:rsidRPr="0065074D">
              <w:rPr>
                <w:color w:val="000000"/>
              </w:rPr>
              <w:t>1 728 840,00 Kč</w:t>
            </w:r>
          </w:p>
        </w:tc>
      </w:tr>
      <w:tr w:rsidR="0065074D" w:rsidRPr="0065074D" w14:paraId="147D0A51" w14:textId="77777777" w:rsidTr="0065074D">
        <w:trPr>
          <w:trHeight w:val="300"/>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53B48D25" w14:textId="77777777" w:rsidR="0065074D" w:rsidRPr="0065074D" w:rsidRDefault="0065074D" w:rsidP="0065074D">
            <w:pPr>
              <w:spacing w:before="0" w:after="0"/>
              <w:jc w:val="center"/>
              <w:rPr>
                <w:b/>
                <w:bCs/>
              </w:rPr>
            </w:pPr>
            <w:r w:rsidRPr="0065074D">
              <w:rPr>
                <w:b/>
                <w:bCs/>
              </w:rPr>
              <w:t>H</w:t>
            </w:r>
          </w:p>
        </w:tc>
        <w:tc>
          <w:tcPr>
            <w:tcW w:w="7840" w:type="dxa"/>
            <w:tcBorders>
              <w:top w:val="nil"/>
              <w:left w:val="nil"/>
              <w:bottom w:val="single" w:sz="4" w:space="0" w:color="auto"/>
              <w:right w:val="single" w:sz="4" w:space="0" w:color="auto"/>
            </w:tcBorders>
            <w:shd w:val="clear" w:color="000000" w:fill="D9D9D9"/>
            <w:vAlign w:val="center"/>
            <w:hideMark/>
          </w:tcPr>
          <w:p w14:paraId="5097AB3E" w14:textId="77777777" w:rsidR="0065074D" w:rsidRPr="0065074D" w:rsidRDefault="0065074D" w:rsidP="0065074D">
            <w:pPr>
              <w:spacing w:before="0" w:after="0"/>
              <w:jc w:val="left"/>
              <w:rPr>
                <w:b/>
                <w:bCs/>
                <w:color w:val="000000"/>
              </w:rPr>
            </w:pPr>
            <w:r w:rsidRPr="0065074D">
              <w:rPr>
                <w:b/>
                <w:bCs/>
                <w:color w:val="000000"/>
              </w:rPr>
              <w:t>SLUŽBY PODPORY MIMO PAUŠÁL</w:t>
            </w:r>
          </w:p>
        </w:tc>
        <w:tc>
          <w:tcPr>
            <w:tcW w:w="1120" w:type="dxa"/>
            <w:tcBorders>
              <w:top w:val="nil"/>
              <w:left w:val="nil"/>
              <w:bottom w:val="single" w:sz="4" w:space="0" w:color="auto"/>
              <w:right w:val="single" w:sz="4" w:space="0" w:color="auto"/>
            </w:tcBorders>
            <w:shd w:val="clear" w:color="000000" w:fill="D9D9D9"/>
            <w:vAlign w:val="center"/>
            <w:hideMark/>
          </w:tcPr>
          <w:p w14:paraId="65914B74" w14:textId="77777777" w:rsidR="0065074D" w:rsidRPr="0065074D" w:rsidRDefault="0065074D" w:rsidP="0065074D">
            <w:pPr>
              <w:spacing w:before="0" w:after="0"/>
              <w:jc w:val="center"/>
              <w:rPr>
                <w:color w:val="000000"/>
              </w:rPr>
            </w:pPr>
            <w:r w:rsidRPr="0065074D">
              <w:rPr>
                <w:color w:val="000000"/>
              </w:rPr>
              <w:t>-</w:t>
            </w:r>
          </w:p>
        </w:tc>
        <w:tc>
          <w:tcPr>
            <w:tcW w:w="1745" w:type="dxa"/>
            <w:tcBorders>
              <w:top w:val="nil"/>
              <w:left w:val="nil"/>
              <w:bottom w:val="single" w:sz="4" w:space="0" w:color="auto"/>
              <w:right w:val="single" w:sz="4" w:space="0" w:color="auto"/>
            </w:tcBorders>
            <w:shd w:val="clear" w:color="000000" w:fill="D9D9D9"/>
            <w:vAlign w:val="center"/>
            <w:hideMark/>
          </w:tcPr>
          <w:p w14:paraId="12088A7E" w14:textId="77777777" w:rsidR="0065074D" w:rsidRPr="0065074D" w:rsidRDefault="0065074D" w:rsidP="0065074D">
            <w:pPr>
              <w:spacing w:before="0" w:after="0"/>
              <w:jc w:val="center"/>
              <w:rPr>
                <w:color w:val="000000"/>
              </w:rPr>
            </w:pPr>
            <w:r w:rsidRPr="0065074D">
              <w:rPr>
                <w:color w:val="000000"/>
              </w:rPr>
              <w:t>-</w:t>
            </w:r>
          </w:p>
        </w:tc>
        <w:tc>
          <w:tcPr>
            <w:tcW w:w="1861" w:type="dxa"/>
            <w:tcBorders>
              <w:top w:val="nil"/>
              <w:left w:val="nil"/>
              <w:bottom w:val="single" w:sz="4" w:space="0" w:color="auto"/>
              <w:right w:val="single" w:sz="4" w:space="0" w:color="auto"/>
            </w:tcBorders>
            <w:shd w:val="clear" w:color="000000" w:fill="D9D9D9"/>
            <w:vAlign w:val="center"/>
            <w:hideMark/>
          </w:tcPr>
          <w:p w14:paraId="6CB5C615" w14:textId="77777777" w:rsidR="0065074D" w:rsidRPr="0065074D" w:rsidRDefault="0065074D" w:rsidP="0065074D">
            <w:pPr>
              <w:spacing w:before="0" w:after="0"/>
              <w:jc w:val="center"/>
              <w:rPr>
                <w:color w:val="000000"/>
              </w:rPr>
            </w:pPr>
            <w:r w:rsidRPr="0065074D">
              <w:rPr>
                <w:color w:val="000000"/>
              </w:rPr>
              <w:t>-</w:t>
            </w:r>
          </w:p>
        </w:tc>
      </w:tr>
      <w:tr w:rsidR="0065074D" w:rsidRPr="0065074D" w14:paraId="4684B46E" w14:textId="77777777" w:rsidTr="0065074D">
        <w:trPr>
          <w:trHeight w:val="300"/>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1C01947A" w14:textId="77777777" w:rsidR="0065074D" w:rsidRPr="0065074D" w:rsidRDefault="0065074D" w:rsidP="0065074D">
            <w:pPr>
              <w:spacing w:before="0" w:after="0"/>
              <w:jc w:val="center"/>
            </w:pPr>
            <w:r w:rsidRPr="0065074D">
              <w:t>H1</w:t>
            </w:r>
          </w:p>
        </w:tc>
        <w:tc>
          <w:tcPr>
            <w:tcW w:w="7840" w:type="dxa"/>
            <w:tcBorders>
              <w:top w:val="nil"/>
              <w:left w:val="nil"/>
              <w:bottom w:val="single" w:sz="4" w:space="0" w:color="auto"/>
              <w:right w:val="single" w:sz="4" w:space="0" w:color="auto"/>
            </w:tcBorders>
            <w:shd w:val="clear" w:color="auto" w:fill="auto"/>
            <w:vAlign w:val="center"/>
            <w:hideMark/>
          </w:tcPr>
          <w:p w14:paraId="03A9D800" w14:textId="77777777" w:rsidR="0065074D" w:rsidRPr="0065074D" w:rsidRDefault="0065074D" w:rsidP="0065074D">
            <w:pPr>
              <w:spacing w:before="0" w:after="0"/>
              <w:jc w:val="left"/>
              <w:rPr>
                <w:color w:val="000000"/>
              </w:rPr>
            </w:pPr>
            <w:r w:rsidRPr="0065074D">
              <w:rPr>
                <w:color w:val="000000"/>
              </w:rPr>
              <w:t>Sazba výkonů (Kč/člověkohodina) nad rámec paušální podpory</w:t>
            </w:r>
            <w:r w:rsidRPr="0065074D">
              <w:rPr>
                <w:color w:val="000000"/>
                <w:vertAlign w:val="superscript"/>
              </w:rPr>
              <w:t>1</w:t>
            </w:r>
          </w:p>
        </w:tc>
        <w:tc>
          <w:tcPr>
            <w:tcW w:w="1120" w:type="dxa"/>
            <w:tcBorders>
              <w:top w:val="nil"/>
              <w:left w:val="nil"/>
              <w:bottom w:val="single" w:sz="4" w:space="0" w:color="auto"/>
              <w:right w:val="single" w:sz="4" w:space="0" w:color="auto"/>
            </w:tcBorders>
            <w:shd w:val="clear" w:color="auto" w:fill="auto"/>
            <w:vAlign w:val="center"/>
            <w:hideMark/>
          </w:tcPr>
          <w:p w14:paraId="25D03D03" w14:textId="77777777" w:rsidR="0065074D" w:rsidRPr="0065074D" w:rsidRDefault="0065074D" w:rsidP="0065074D">
            <w:pPr>
              <w:spacing w:before="0" w:after="0"/>
              <w:jc w:val="center"/>
              <w:rPr>
                <w:color w:val="000000"/>
              </w:rPr>
            </w:pPr>
            <w:r w:rsidRPr="0065074D">
              <w:rPr>
                <w:color w:val="000000"/>
              </w:rPr>
              <w:t>800</w:t>
            </w:r>
          </w:p>
        </w:tc>
        <w:tc>
          <w:tcPr>
            <w:tcW w:w="1745" w:type="dxa"/>
            <w:tcBorders>
              <w:top w:val="nil"/>
              <w:left w:val="nil"/>
              <w:bottom w:val="single" w:sz="4" w:space="0" w:color="auto"/>
              <w:right w:val="single" w:sz="4" w:space="0" w:color="auto"/>
            </w:tcBorders>
            <w:shd w:val="clear" w:color="auto" w:fill="auto"/>
            <w:vAlign w:val="center"/>
            <w:hideMark/>
          </w:tcPr>
          <w:p w14:paraId="40C15ABB" w14:textId="77777777" w:rsidR="0065074D" w:rsidRPr="0065074D" w:rsidRDefault="0065074D" w:rsidP="0065074D">
            <w:pPr>
              <w:spacing w:before="0" w:after="0"/>
              <w:jc w:val="center"/>
              <w:rPr>
                <w:color w:val="000000"/>
              </w:rPr>
            </w:pPr>
            <w:r w:rsidRPr="0065074D">
              <w:rPr>
                <w:color w:val="000000"/>
              </w:rPr>
              <w:t>1 400,00 Kč</w:t>
            </w:r>
          </w:p>
        </w:tc>
        <w:tc>
          <w:tcPr>
            <w:tcW w:w="1861" w:type="dxa"/>
            <w:tcBorders>
              <w:top w:val="nil"/>
              <w:left w:val="nil"/>
              <w:bottom w:val="single" w:sz="4" w:space="0" w:color="auto"/>
              <w:right w:val="single" w:sz="4" w:space="0" w:color="auto"/>
            </w:tcBorders>
            <w:shd w:val="clear" w:color="auto" w:fill="auto"/>
            <w:vAlign w:val="center"/>
            <w:hideMark/>
          </w:tcPr>
          <w:p w14:paraId="54C28C14" w14:textId="77777777" w:rsidR="0065074D" w:rsidRPr="0065074D" w:rsidRDefault="0065074D" w:rsidP="0065074D">
            <w:pPr>
              <w:spacing w:before="0" w:after="0"/>
              <w:jc w:val="center"/>
              <w:rPr>
                <w:color w:val="000000"/>
              </w:rPr>
            </w:pPr>
            <w:r w:rsidRPr="0065074D">
              <w:rPr>
                <w:color w:val="000000"/>
              </w:rPr>
              <w:t>1 120 000,00 Kč</w:t>
            </w:r>
          </w:p>
        </w:tc>
      </w:tr>
      <w:tr w:rsidR="0065074D" w:rsidRPr="0065074D" w14:paraId="728087E1" w14:textId="77777777" w:rsidTr="0065074D">
        <w:trPr>
          <w:trHeight w:val="300"/>
        </w:trPr>
        <w:tc>
          <w:tcPr>
            <w:tcW w:w="574" w:type="dxa"/>
            <w:tcBorders>
              <w:top w:val="nil"/>
              <w:left w:val="single" w:sz="4" w:space="0" w:color="auto"/>
              <w:bottom w:val="single" w:sz="4" w:space="0" w:color="auto"/>
              <w:right w:val="single" w:sz="4" w:space="0" w:color="auto"/>
            </w:tcBorders>
            <w:shd w:val="clear" w:color="000000" w:fill="BFBFBF"/>
            <w:vAlign w:val="center"/>
            <w:hideMark/>
          </w:tcPr>
          <w:p w14:paraId="56F59984" w14:textId="77777777" w:rsidR="0065074D" w:rsidRPr="0065074D" w:rsidRDefault="0065074D" w:rsidP="0065074D">
            <w:pPr>
              <w:spacing w:before="0" w:after="0"/>
              <w:jc w:val="center"/>
            </w:pPr>
            <w:r w:rsidRPr="0065074D">
              <w:t> </w:t>
            </w:r>
          </w:p>
        </w:tc>
        <w:tc>
          <w:tcPr>
            <w:tcW w:w="7840" w:type="dxa"/>
            <w:tcBorders>
              <w:top w:val="nil"/>
              <w:left w:val="nil"/>
              <w:bottom w:val="single" w:sz="4" w:space="0" w:color="auto"/>
              <w:right w:val="single" w:sz="4" w:space="0" w:color="auto"/>
            </w:tcBorders>
            <w:shd w:val="clear" w:color="000000" w:fill="BFBFBF"/>
            <w:vAlign w:val="center"/>
            <w:hideMark/>
          </w:tcPr>
          <w:p w14:paraId="270F4C99" w14:textId="77777777" w:rsidR="0065074D" w:rsidRPr="0065074D" w:rsidRDefault="0065074D" w:rsidP="0065074D">
            <w:pPr>
              <w:spacing w:before="0" w:after="0"/>
              <w:jc w:val="left"/>
              <w:rPr>
                <w:b/>
                <w:bCs/>
                <w:color w:val="000000"/>
              </w:rPr>
            </w:pPr>
            <w:r w:rsidRPr="0065074D">
              <w:rPr>
                <w:b/>
                <w:bCs/>
                <w:color w:val="000000"/>
              </w:rPr>
              <w:t>CENA PODPORY CELKEM</w:t>
            </w:r>
          </w:p>
        </w:tc>
        <w:tc>
          <w:tcPr>
            <w:tcW w:w="1120" w:type="dxa"/>
            <w:tcBorders>
              <w:top w:val="nil"/>
              <w:left w:val="nil"/>
              <w:bottom w:val="single" w:sz="4" w:space="0" w:color="auto"/>
              <w:right w:val="single" w:sz="4" w:space="0" w:color="auto"/>
            </w:tcBorders>
            <w:shd w:val="clear" w:color="000000" w:fill="BFBFBF"/>
            <w:vAlign w:val="center"/>
            <w:hideMark/>
          </w:tcPr>
          <w:p w14:paraId="10FA55CA" w14:textId="77777777" w:rsidR="0065074D" w:rsidRPr="0065074D" w:rsidRDefault="0065074D" w:rsidP="0065074D">
            <w:pPr>
              <w:spacing w:before="0" w:after="0"/>
              <w:jc w:val="center"/>
              <w:rPr>
                <w:color w:val="000000"/>
              </w:rPr>
            </w:pPr>
            <w:r w:rsidRPr="0065074D">
              <w:rPr>
                <w:color w:val="000000"/>
              </w:rPr>
              <w:t>-</w:t>
            </w:r>
          </w:p>
        </w:tc>
        <w:tc>
          <w:tcPr>
            <w:tcW w:w="1745" w:type="dxa"/>
            <w:tcBorders>
              <w:top w:val="nil"/>
              <w:left w:val="nil"/>
              <w:bottom w:val="single" w:sz="4" w:space="0" w:color="auto"/>
              <w:right w:val="single" w:sz="4" w:space="0" w:color="auto"/>
            </w:tcBorders>
            <w:shd w:val="clear" w:color="000000" w:fill="BFBFBF"/>
            <w:vAlign w:val="center"/>
            <w:hideMark/>
          </w:tcPr>
          <w:p w14:paraId="6EB9CF71" w14:textId="77777777" w:rsidR="0065074D" w:rsidRPr="0065074D" w:rsidRDefault="0065074D" w:rsidP="0065074D">
            <w:pPr>
              <w:spacing w:before="0" w:after="0"/>
              <w:jc w:val="center"/>
              <w:rPr>
                <w:color w:val="000000"/>
              </w:rPr>
            </w:pPr>
            <w:r w:rsidRPr="0065074D">
              <w:rPr>
                <w:color w:val="000000"/>
              </w:rPr>
              <w:t>-</w:t>
            </w:r>
          </w:p>
        </w:tc>
        <w:tc>
          <w:tcPr>
            <w:tcW w:w="1861" w:type="dxa"/>
            <w:tcBorders>
              <w:top w:val="nil"/>
              <w:left w:val="nil"/>
              <w:bottom w:val="single" w:sz="4" w:space="0" w:color="auto"/>
              <w:right w:val="single" w:sz="4" w:space="0" w:color="auto"/>
            </w:tcBorders>
            <w:shd w:val="clear" w:color="000000" w:fill="BFBFBF"/>
            <w:vAlign w:val="center"/>
            <w:hideMark/>
          </w:tcPr>
          <w:p w14:paraId="69581091" w14:textId="77777777" w:rsidR="0065074D" w:rsidRPr="0065074D" w:rsidRDefault="0065074D" w:rsidP="0065074D">
            <w:pPr>
              <w:spacing w:before="0" w:after="0"/>
              <w:jc w:val="center"/>
              <w:rPr>
                <w:color w:val="000000"/>
              </w:rPr>
            </w:pPr>
            <w:r w:rsidRPr="0065074D">
              <w:rPr>
                <w:color w:val="000000"/>
              </w:rPr>
              <w:t>1 728 840,00 Kč</w:t>
            </w:r>
          </w:p>
        </w:tc>
      </w:tr>
      <w:tr w:rsidR="0065074D" w:rsidRPr="0065074D" w14:paraId="6CAFC46D" w14:textId="77777777" w:rsidTr="0065074D">
        <w:trPr>
          <w:trHeight w:val="300"/>
        </w:trPr>
        <w:tc>
          <w:tcPr>
            <w:tcW w:w="574" w:type="dxa"/>
            <w:tcBorders>
              <w:top w:val="single" w:sz="4" w:space="0" w:color="auto"/>
              <w:left w:val="single" w:sz="4" w:space="0" w:color="auto"/>
              <w:bottom w:val="single" w:sz="4" w:space="0" w:color="auto"/>
              <w:right w:val="nil"/>
            </w:tcBorders>
            <w:shd w:val="clear" w:color="000000" w:fill="BFBFBF"/>
            <w:vAlign w:val="center"/>
            <w:hideMark/>
          </w:tcPr>
          <w:p w14:paraId="47E9B095" w14:textId="77777777" w:rsidR="0065074D" w:rsidRPr="0065074D" w:rsidRDefault="0065074D" w:rsidP="0065074D">
            <w:pPr>
              <w:spacing w:before="0" w:after="0"/>
              <w:jc w:val="center"/>
            </w:pPr>
            <w:r w:rsidRPr="0065074D">
              <w:t> </w:t>
            </w:r>
          </w:p>
        </w:tc>
        <w:tc>
          <w:tcPr>
            <w:tcW w:w="7840" w:type="dxa"/>
            <w:tcBorders>
              <w:top w:val="nil"/>
              <w:left w:val="single" w:sz="4" w:space="0" w:color="auto"/>
              <w:bottom w:val="single" w:sz="4" w:space="0" w:color="auto"/>
              <w:right w:val="single" w:sz="4" w:space="0" w:color="auto"/>
            </w:tcBorders>
            <w:shd w:val="clear" w:color="000000" w:fill="BFBFBF"/>
            <w:vAlign w:val="center"/>
            <w:hideMark/>
          </w:tcPr>
          <w:p w14:paraId="6B28290E" w14:textId="77777777" w:rsidR="0065074D" w:rsidRPr="0065074D" w:rsidRDefault="0065074D" w:rsidP="0065074D">
            <w:pPr>
              <w:spacing w:before="0" w:after="0"/>
              <w:jc w:val="left"/>
              <w:rPr>
                <w:b/>
                <w:bCs/>
                <w:color w:val="000000"/>
              </w:rPr>
            </w:pPr>
            <w:r w:rsidRPr="0065074D">
              <w:rPr>
                <w:b/>
                <w:bCs/>
                <w:color w:val="000000"/>
              </w:rPr>
              <w:t>CENA SLUŽEB PODPORY MIMO PAUŠÁL CELKEM</w:t>
            </w:r>
          </w:p>
        </w:tc>
        <w:tc>
          <w:tcPr>
            <w:tcW w:w="1120" w:type="dxa"/>
            <w:tcBorders>
              <w:top w:val="nil"/>
              <w:left w:val="nil"/>
              <w:bottom w:val="single" w:sz="4" w:space="0" w:color="auto"/>
              <w:right w:val="single" w:sz="4" w:space="0" w:color="auto"/>
            </w:tcBorders>
            <w:shd w:val="clear" w:color="000000" w:fill="BFBFBF"/>
            <w:vAlign w:val="center"/>
            <w:hideMark/>
          </w:tcPr>
          <w:p w14:paraId="7EBBF19F" w14:textId="77777777" w:rsidR="0065074D" w:rsidRPr="0065074D" w:rsidRDefault="0065074D" w:rsidP="0065074D">
            <w:pPr>
              <w:spacing w:before="0" w:after="0"/>
              <w:jc w:val="center"/>
              <w:rPr>
                <w:color w:val="000000"/>
              </w:rPr>
            </w:pPr>
            <w:r w:rsidRPr="0065074D">
              <w:rPr>
                <w:color w:val="000000"/>
              </w:rPr>
              <w:t>-</w:t>
            </w:r>
          </w:p>
        </w:tc>
        <w:tc>
          <w:tcPr>
            <w:tcW w:w="1745" w:type="dxa"/>
            <w:tcBorders>
              <w:top w:val="nil"/>
              <w:left w:val="nil"/>
              <w:bottom w:val="single" w:sz="4" w:space="0" w:color="auto"/>
              <w:right w:val="single" w:sz="4" w:space="0" w:color="auto"/>
            </w:tcBorders>
            <w:shd w:val="clear" w:color="000000" w:fill="BFBFBF"/>
            <w:vAlign w:val="center"/>
            <w:hideMark/>
          </w:tcPr>
          <w:p w14:paraId="0B316490" w14:textId="77777777" w:rsidR="0065074D" w:rsidRPr="0065074D" w:rsidRDefault="0065074D" w:rsidP="0065074D">
            <w:pPr>
              <w:spacing w:before="0" w:after="0"/>
              <w:jc w:val="center"/>
              <w:rPr>
                <w:color w:val="000000"/>
              </w:rPr>
            </w:pPr>
            <w:r w:rsidRPr="0065074D">
              <w:rPr>
                <w:color w:val="000000"/>
              </w:rPr>
              <w:t>-</w:t>
            </w:r>
          </w:p>
        </w:tc>
        <w:tc>
          <w:tcPr>
            <w:tcW w:w="1861" w:type="dxa"/>
            <w:tcBorders>
              <w:top w:val="nil"/>
              <w:left w:val="nil"/>
              <w:bottom w:val="single" w:sz="4" w:space="0" w:color="auto"/>
              <w:right w:val="single" w:sz="4" w:space="0" w:color="auto"/>
            </w:tcBorders>
            <w:shd w:val="clear" w:color="000000" w:fill="BFBFBF"/>
            <w:vAlign w:val="center"/>
            <w:hideMark/>
          </w:tcPr>
          <w:p w14:paraId="00EBAF46" w14:textId="77777777" w:rsidR="0065074D" w:rsidRPr="0065074D" w:rsidRDefault="0065074D" w:rsidP="0065074D">
            <w:pPr>
              <w:spacing w:before="0" w:after="0"/>
              <w:jc w:val="center"/>
              <w:rPr>
                <w:color w:val="000000"/>
              </w:rPr>
            </w:pPr>
            <w:r w:rsidRPr="0065074D">
              <w:rPr>
                <w:color w:val="000000"/>
              </w:rPr>
              <w:t>1 120 000,00 Kč</w:t>
            </w:r>
          </w:p>
        </w:tc>
      </w:tr>
    </w:tbl>
    <w:p w14:paraId="31C8AD2C" w14:textId="738A329B" w:rsidR="005D09B5" w:rsidRPr="005D09B5" w:rsidRDefault="005D09B5" w:rsidP="00CC37E1">
      <w:pPr>
        <w:widowControl w:val="0"/>
        <w:jc w:val="center"/>
      </w:pPr>
    </w:p>
    <w:p w14:paraId="7B3CF6A9" w14:textId="77777777" w:rsidR="0065074D" w:rsidRDefault="0065074D">
      <w:pPr>
        <w:spacing w:before="0" w:after="0"/>
        <w:jc w:val="left"/>
        <w:sectPr w:rsidR="0065074D" w:rsidSect="0065074D">
          <w:pgSz w:w="16838" w:h="11906" w:orient="landscape"/>
          <w:pgMar w:top="1418" w:right="1276" w:bottom="1134" w:left="1985" w:header="426" w:footer="489" w:gutter="0"/>
          <w:cols w:space="708"/>
          <w:docGrid w:linePitch="360"/>
        </w:sectPr>
      </w:pPr>
    </w:p>
    <w:p w14:paraId="73C5ADE9" w14:textId="26810E35" w:rsidR="008F05EE" w:rsidRPr="009F665E" w:rsidRDefault="009F665E" w:rsidP="008F05EE">
      <w:pPr>
        <w:pStyle w:val="Nzev"/>
        <w:keepNext w:val="0"/>
        <w:rPr>
          <w:sz w:val="28"/>
          <w:szCs w:val="18"/>
        </w:rPr>
      </w:pPr>
      <w:r w:rsidRPr="009F665E">
        <w:rPr>
          <w:sz w:val="28"/>
          <w:szCs w:val="18"/>
        </w:rPr>
        <w:lastRenderedPageBreak/>
        <w:t xml:space="preserve">PŘÍLOHA Č. 2 – </w:t>
      </w:r>
      <w:bookmarkStart w:id="30" w:name="_Hlk170137953"/>
      <w:r w:rsidRPr="009F665E">
        <w:rPr>
          <w:sz w:val="28"/>
          <w:szCs w:val="18"/>
        </w:rPr>
        <w:t>ZÁVAZNÉ POŽADAVKY NA KYBERNETICKOU BEZPEČNOST SPOLEČNOSTI METROPOLNET, A.S.</w:t>
      </w:r>
      <w:bookmarkEnd w:id="30"/>
    </w:p>
    <w:p w14:paraId="01ADB8D6" w14:textId="77777777" w:rsidR="008F05EE" w:rsidRDefault="008F05EE" w:rsidP="008F05EE">
      <w:pPr>
        <w:rPr>
          <w:iCs/>
        </w:rPr>
      </w:pPr>
    </w:p>
    <w:p w14:paraId="0098A085" w14:textId="77777777" w:rsidR="008F05EE" w:rsidRDefault="008F05EE" w:rsidP="008F05EE">
      <w:pPr>
        <w:jc w:val="center"/>
        <w:rPr>
          <w:iCs/>
        </w:rPr>
      </w:pPr>
      <w:r w:rsidRPr="005C1DA0">
        <w:rPr>
          <w:i/>
          <w:iCs/>
        </w:rPr>
        <w:t xml:space="preserve">V návaznosti na sjednané smluvní podmínky je Dodavatel dále povinen splňovat Závazné požadavky na kybernetickou bezpečnost společnosti Metropolnet, a.s. </w:t>
      </w:r>
      <w:r>
        <w:rPr>
          <w:i/>
          <w:iCs/>
        </w:rPr>
        <w:t xml:space="preserve">(dále také „MNET“) </w:t>
      </w:r>
      <w:r w:rsidRPr="005C1DA0">
        <w:rPr>
          <w:i/>
          <w:iCs/>
        </w:rPr>
        <w:t>dle níže uvedených pravidel</w:t>
      </w:r>
    </w:p>
    <w:p w14:paraId="7A52B953" w14:textId="77777777" w:rsidR="008F05EE" w:rsidRDefault="008F05EE" w:rsidP="008F05EE">
      <w:pPr>
        <w:rPr>
          <w:iCs/>
        </w:rPr>
      </w:pPr>
    </w:p>
    <w:p w14:paraId="529CA007"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 xml:space="preserve">PERSONÁLNÍ BEZPEČNOST </w:t>
      </w:r>
    </w:p>
    <w:p w14:paraId="5DB41584" w14:textId="2F1E8A6C" w:rsidR="008F05EE" w:rsidRPr="005C1DA0" w:rsidRDefault="008F05EE" w:rsidP="008F05EE">
      <w:pPr>
        <w:numPr>
          <w:ilvl w:val="1"/>
          <w:numId w:val="18"/>
        </w:numPr>
        <w:ind w:left="567" w:hanging="567"/>
        <w:rPr>
          <w:iCs/>
        </w:rPr>
      </w:pPr>
      <w:r w:rsidRPr="005C1DA0">
        <w:rPr>
          <w:iCs/>
        </w:rPr>
        <w:t>Dodavatel je povinen informovat MNET o odchodech (ukončení pracovněprávních vztahů či</w:t>
      </w:r>
      <w:r w:rsidR="007C5925">
        <w:rPr>
          <w:iCs/>
        </w:rPr>
        <w:t> </w:t>
      </w:r>
      <w:r w:rsidRPr="005C1DA0">
        <w:rPr>
          <w:iCs/>
        </w:rPr>
        <w:t xml:space="preserve">externích kontraktorů) svých Zaměstnanců, pro které byly u MNET vytvořeny přístupové účty minimálně v předstihu 5 pracovních dní. </w:t>
      </w:r>
    </w:p>
    <w:p w14:paraId="60AA5526" w14:textId="4435F06E" w:rsidR="008F05EE" w:rsidRPr="005C1DA0" w:rsidRDefault="008F05EE" w:rsidP="008F05EE">
      <w:pPr>
        <w:numPr>
          <w:ilvl w:val="1"/>
          <w:numId w:val="18"/>
        </w:numPr>
        <w:ind w:left="567" w:hanging="567"/>
        <w:rPr>
          <w:iCs/>
        </w:rPr>
      </w:pPr>
      <w:r w:rsidRPr="005C1DA0">
        <w:rPr>
          <w:iCs/>
        </w:rPr>
        <w:t>Dodavatel poskytne MNET úplný jmenný seznam svých zaměstnanců, popř. externích zaměstnanců Dodavatelů, kteří se budou přímo podílet na zajištění předmětu Smlouvy. Dodavatel se Zavazuje informovat MNET o změnách v personálním zabezpečení Smlouvy v předstihu minimálně 5</w:t>
      </w:r>
      <w:r w:rsidR="007C5925">
        <w:rPr>
          <w:iCs/>
        </w:rPr>
        <w:t> </w:t>
      </w:r>
      <w:r w:rsidRPr="005C1DA0">
        <w:rPr>
          <w:iCs/>
        </w:rPr>
        <w:t>pracovních dní. Tento bod je splněn uvedením seznamu pracovníků do přílohy č. 6 – Realizační tým.</w:t>
      </w:r>
    </w:p>
    <w:p w14:paraId="019177BD" w14:textId="77777777" w:rsidR="008F05EE" w:rsidRPr="005C1DA0" w:rsidRDefault="008F05EE" w:rsidP="008F05EE">
      <w:pPr>
        <w:numPr>
          <w:ilvl w:val="1"/>
          <w:numId w:val="18"/>
        </w:numPr>
        <w:ind w:left="567" w:hanging="567"/>
        <w:rPr>
          <w:iCs/>
        </w:rPr>
      </w:pPr>
      <w:r w:rsidRPr="005C1DA0">
        <w:rPr>
          <w:iCs/>
        </w:rPr>
        <w:t xml:space="preserve">Pracovníci Dodavatele včetně pracovníků jeho subdodavatelů, kteří se přímo podílí na plnění předmětu této Smlouvy: </w:t>
      </w:r>
    </w:p>
    <w:p w14:paraId="44AB3479" w14:textId="77777777" w:rsidR="008F05EE" w:rsidRPr="005C1DA0" w:rsidRDefault="008F05EE" w:rsidP="008F05EE">
      <w:pPr>
        <w:numPr>
          <w:ilvl w:val="2"/>
          <w:numId w:val="19"/>
        </w:numPr>
        <w:ind w:left="1276" w:hanging="709"/>
        <w:rPr>
          <w:iCs/>
        </w:rPr>
      </w:pPr>
      <w:r w:rsidRPr="005C1DA0">
        <w:rPr>
          <w:iCs/>
        </w:rPr>
        <w:t xml:space="preserve">musí být seznámeni s bezpečnostními požadavky této Smlouvy, </w:t>
      </w:r>
    </w:p>
    <w:p w14:paraId="7708E33E" w14:textId="77777777" w:rsidR="008F05EE" w:rsidRPr="005C1DA0" w:rsidRDefault="008F05EE" w:rsidP="008F05EE">
      <w:pPr>
        <w:numPr>
          <w:ilvl w:val="2"/>
          <w:numId w:val="19"/>
        </w:numPr>
        <w:ind w:left="1276" w:hanging="709"/>
        <w:rPr>
          <w:iCs/>
        </w:rPr>
      </w:pPr>
      <w:r w:rsidRPr="005C1DA0">
        <w:rPr>
          <w:iCs/>
        </w:rPr>
        <w:t xml:space="preserve">mají dostatečné, prokazatelné znalosti a praktické zkušenosti pro plnění přidělených úkolů, </w:t>
      </w:r>
    </w:p>
    <w:p w14:paraId="2B02AC4C" w14:textId="77777777" w:rsidR="008F05EE" w:rsidRPr="005C1DA0" w:rsidRDefault="008F05EE" w:rsidP="008F05EE">
      <w:pPr>
        <w:numPr>
          <w:ilvl w:val="2"/>
          <w:numId w:val="19"/>
        </w:numPr>
        <w:ind w:left="1276" w:hanging="709"/>
        <w:rPr>
          <w:iCs/>
        </w:rPr>
      </w:pPr>
      <w:r w:rsidRPr="005C1DA0">
        <w:rPr>
          <w:iCs/>
        </w:rPr>
        <w:t>mají veškeré potřebné zkoušky a atestace, které vyplývají ze zákona nebo požadavků regulátora na druh práce, kterou mají v prostředí MNET vykonávat. MNET si vyhrazuje právo na kontrolu platnosti zkoušek a atestací v rámci řízení bezpečnosti Dodavatelů.</w:t>
      </w:r>
    </w:p>
    <w:p w14:paraId="2098B34E" w14:textId="3E26503A" w:rsidR="008F05EE" w:rsidRPr="005C1DA0" w:rsidRDefault="008F05EE" w:rsidP="008F05EE">
      <w:pPr>
        <w:numPr>
          <w:ilvl w:val="2"/>
          <w:numId w:val="19"/>
        </w:numPr>
        <w:ind w:left="1276" w:hanging="709"/>
        <w:rPr>
          <w:iCs/>
        </w:rPr>
      </w:pPr>
      <w:r w:rsidRPr="005C1DA0">
        <w:rPr>
          <w:iCs/>
        </w:rPr>
        <w:t>jsou Dodavatelem pravidelně školeni v oblastech (informační) bezpečnosti a právních a</w:t>
      </w:r>
      <w:r w:rsidR="007C5925">
        <w:rPr>
          <w:iCs/>
        </w:rPr>
        <w:t> </w:t>
      </w:r>
      <w:r w:rsidRPr="005C1DA0">
        <w:rPr>
          <w:iCs/>
        </w:rPr>
        <w:t xml:space="preserve">regulatorních požadavků relevantních pro naplnění předmětu této Smlouvy. MNET si vyhrazuje právo na kontrolu realizace a výsledků uvedených školení v rámci řízení bezpečnosti Dodavatelů. </w:t>
      </w:r>
    </w:p>
    <w:p w14:paraId="1D238D0E" w14:textId="77777777" w:rsidR="008F05EE" w:rsidRPr="005C1DA0" w:rsidRDefault="008F05EE" w:rsidP="008F05EE">
      <w:pPr>
        <w:numPr>
          <w:ilvl w:val="1"/>
          <w:numId w:val="18"/>
        </w:numPr>
        <w:ind w:left="567" w:hanging="567"/>
        <w:rPr>
          <w:iCs/>
        </w:rPr>
      </w:pPr>
      <w:r w:rsidRPr="005C1DA0">
        <w:rPr>
          <w:iCs/>
        </w:rPr>
        <w:t xml:space="preserve">Personál Dodavatele není oprávněn do prostředí MNET přinést zbraně, výbušniny, hořlaviny, bojové prostředky, jedy, radioaktivní a toxické látky, popř. jakékoli jiné látky ohrožující lidský život a/ nebo zdraví.  </w:t>
      </w:r>
    </w:p>
    <w:p w14:paraId="77E72421" w14:textId="66C0EF8D" w:rsidR="008F05EE" w:rsidRDefault="008F05EE" w:rsidP="008F05EE">
      <w:pPr>
        <w:numPr>
          <w:ilvl w:val="1"/>
          <w:numId w:val="18"/>
        </w:numPr>
        <w:ind w:left="567" w:hanging="567"/>
        <w:rPr>
          <w:iCs/>
        </w:rPr>
      </w:pPr>
      <w:r w:rsidRPr="005C1DA0">
        <w:rPr>
          <w:iCs/>
        </w:rPr>
        <w:t>Personál Dodavatele není oprávněn vstupovat do prostor MNET a/ nebo přistupovat k informačním aktivům MNET pod vlivem návykových, omamných či psychotropních látek. V případě podezření na</w:t>
      </w:r>
      <w:r w:rsidR="007C5925">
        <w:rPr>
          <w:iCs/>
        </w:rPr>
        <w:t> </w:t>
      </w:r>
      <w:r w:rsidRPr="005C1DA0">
        <w:rPr>
          <w:iCs/>
        </w:rPr>
        <w:t>porušení tohoto ustanovení je MNET oprávněn personál Dodavatele vykázat a požadovat sjednání nápravy ze strany Dodavatele.</w:t>
      </w:r>
    </w:p>
    <w:p w14:paraId="79620237" w14:textId="77777777" w:rsidR="008F05EE" w:rsidRPr="005C1DA0" w:rsidRDefault="008F05EE" w:rsidP="008F05EE">
      <w:pPr>
        <w:rPr>
          <w:iCs/>
        </w:rPr>
      </w:pPr>
    </w:p>
    <w:p w14:paraId="3FFBFE7A"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FYZICKÁ BEZPEČNOST</w:t>
      </w:r>
    </w:p>
    <w:p w14:paraId="415E69F5" w14:textId="77777777" w:rsidR="008F05EE" w:rsidRPr="005C1DA0" w:rsidRDefault="008F05EE" w:rsidP="008F05EE">
      <w:pPr>
        <w:numPr>
          <w:ilvl w:val="1"/>
          <w:numId w:val="18"/>
        </w:numPr>
        <w:ind w:left="567" w:hanging="567"/>
        <w:rPr>
          <w:iCs/>
        </w:rPr>
      </w:pPr>
      <w:r w:rsidRPr="005C1DA0">
        <w:rPr>
          <w:iCs/>
        </w:rPr>
        <w:t xml:space="preserve">Přístup zaměstnanců Dodavatele do prostor MNET je povolen, pouze pokud je jejich přítomnost nezbytná pro plnění pracovních povinností a na dobu nezbytně nutnou pro plnění pracovních povinností vyplývajících z této Smlouvy. </w:t>
      </w:r>
    </w:p>
    <w:p w14:paraId="5E13BB76" w14:textId="77777777" w:rsidR="008F05EE" w:rsidRPr="005C1DA0" w:rsidRDefault="008F05EE" w:rsidP="008F05EE">
      <w:pPr>
        <w:numPr>
          <w:ilvl w:val="1"/>
          <w:numId w:val="18"/>
        </w:numPr>
        <w:ind w:left="567" w:hanging="567"/>
        <w:rPr>
          <w:iCs/>
        </w:rPr>
      </w:pPr>
      <w:r w:rsidRPr="005C1DA0">
        <w:rPr>
          <w:iCs/>
        </w:rPr>
        <w:t xml:space="preserve">Zaměstnanci Dodavatele se v prostorách MNET vždy pohybuje v doprovodu odpovědného zaměstnance MNET. </w:t>
      </w:r>
    </w:p>
    <w:p w14:paraId="360B8771" w14:textId="77777777" w:rsidR="008F05EE" w:rsidRPr="005C1DA0" w:rsidRDefault="008F05EE" w:rsidP="008F05EE">
      <w:pPr>
        <w:numPr>
          <w:ilvl w:val="1"/>
          <w:numId w:val="18"/>
        </w:numPr>
        <w:ind w:left="567" w:hanging="567"/>
        <w:rPr>
          <w:iCs/>
        </w:rPr>
      </w:pPr>
      <w:r w:rsidRPr="005C1DA0">
        <w:rPr>
          <w:iCs/>
        </w:rPr>
        <w:t xml:space="preserve">Přístup zaměstnanců Dodavatele do prostor MNET se zvýšeným stupněm bezpečnosti – chráněných zón (jako jsou serverové místnosti, datové místnosti, technické místnosti, trezor, pokladna apod.) je povolen pouze v doprovodu oprávněného zaměstnance MNET. Doprovod je nezbytný po celou dobu fyzické přítomnosti zaměstnanců Dodavatele v těchto prostorách.  </w:t>
      </w:r>
    </w:p>
    <w:p w14:paraId="7357D144" w14:textId="7404C609" w:rsidR="008F05EE" w:rsidRPr="005C1DA0" w:rsidRDefault="008F05EE" w:rsidP="008F05EE">
      <w:pPr>
        <w:numPr>
          <w:ilvl w:val="1"/>
          <w:numId w:val="18"/>
        </w:numPr>
        <w:ind w:left="567" w:hanging="567"/>
        <w:rPr>
          <w:iCs/>
        </w:rPr>
      </w:pPr>
      <w:r w:rsidRPr="005C1DA0">
        <w:rPr>
          <w:iCs/>
        </w:rPr>
        <w:t>Bez předchozího písemného souhlasu MNET není Dodavatel oprávněn z prostor MNET odnést žádné paměťové médium (CD/DVD/</w:t>
      </w:r>
      <w:proofErr w:type="spellStart"/>
      <w:r w:rsidRPr="005C1DA0">
        <w:rPr>
          <w:iCs/>
        </w:rPr>
        <w:t>Blu-ray</w:t>
      </w:r>
      <w:proofErr w:type="spellEnd"/>
      <w:r w:rsidRPr="005C1DA0">
        <w:rPr>
          <w:iCs/>
        </w:rPr>
        <w:t xml:space="preserve"> disk, </w:t>
      </w:r>
      <w:proofErr w:type="spellStart"/>
      <w:r w:rsidRPr="005C1DA0">
        <w:rPr>
          <w:iCs/>
        </w:rPr>
        <w:t>flash</w:t>
      </w:r>
      <w:proofErr w:type="spellEnd"/>
      <w:r w:rsidRPr="005C1DA0">
        <w:rPr>
          <w:iCs/>
        </w:rPr>
        <w:t xml:space="preserve"> disk/ paměťové karty, hard disk, zálohovací </w:t>
      </w:r>
      <w:r w:rsidRPr="005C1DA0">
        <w:rPr>
          <w:iCs/>
        </w:rPr>
        <w:lastRenderedPageBreak/>
        <w:t>pásky apod.) MNET, pořizovat jeho kopie, nebo je připojovat k zařízením, které nejsou ve správě a</w:t>
      </w:r>
      <w:r w:rsidR="007C5925">
        <w:rPr>
          <w:iCs/>
        </w:rPr>
        <w:t> </w:t>
      </w:r>
      <w:r w:rsidRPr="005C1DA0">
        <w:rPr>
          <w:iCs/>
        </w:rPr>
        <w:t>majetku MNET.</w:t>
      </w:r>
    </w:p>
    <w:p w14:paraId="0B040808" w14:textId="77777777" w:rsidR="008F05EE" w:rsidRDefault="008F05EE" w:rsidP="008F05EE">
      <w:pPr>
        <w:numPr>
          <w:ilvl w:val="1"/>
          <w:numId w:val="18"/>
        </w:numPr>
        <w:ind w:left="567" w:hanging="567"/>
        <w:rPr>
          <w:iCs/>
        </w:rPr>
      </w:pPr>
      <w:r w:rsidRPr="005C1DA0">
        <w:rPr>
          <w:iCs/>
        </w:rPr>
        <w:t>Před vrácením zapůjčených paměťových médií Dodavateli musí být veškerá data MNET vymazána způsobem, který znemožňuje jejich opětovné obnovení. O tomto je sepsán protokol.</w:t>
      </w:r>
    </w:p>
    <w:p w14:paraId="34B4C4CB"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 xml:space="preserve">IDENTIFIKACE </w:t>
      </w:r>
      <w:proofErr w:type="gramStart"/>
      <w:r w:rsidRPr="005C1DA0">
        <w:rPr>
          <w:b/>
          <w:iCs/>
          <w:lang w:val="en-GB"/>
        </w:rPr>
        <w:t>A</w:t>
      </w:r>
      <w:proofErr w:type="gramEnd"/>
      <w:r w:rsidRPr="005C1DA0">
        <w:rPr>
          <w:b/>
          <w:iCs/>
          <w:lang w:val="en-GB"/>
        </w:rPr>
        <w:t xml:space="preserve"> AUTENTIZACE </w:t>
      </w:r>
    </w:p>
    <w:p w14:paraId="15EE67D4" w14:textId="69C34FE7" w:rsidR="008F05EE" w:rsidRPr="005C1DA0" w:rsidRDefault="008F05EE" w:rsidP="008F05EE">
      <w:pPr>
        <w:numPr>
          <w:ilvl w:val="1"/>
          <w:numId w:val="18"/>
        </w:numPr>
        <w:ind w:left="567" w:hanging="567"/>
        <w:rPr>
          <w:iCs/>
        </w:rPr>
      </w:pPr>
      <w:r w:rsidRPr="005C1DA0">
        <w:rPr>
          <w:iCs/>
        </w:rPr>
        <w:t>Zaměstnancům Dodavatele jsou přiděleny pouze jmenné účty, které nezbytně potřebuje pro plnění pracovních povinností vyplývajících z této Smlouvy nebo jiné schválené smlouvy, projektu či</w:t>
      </w:r>
      <w:r w:rsidR="007C5925">
        <w:rPr>
          <w:iCs/>
        </w:rPr>
        <w:t> </w:t>
      </w:r>
      <w:r w:rsidRPr="005C1DA0">
        <w:rPr>
          <w:iCs/>
        </w:rPr>
        <w:t xml:space="preserve">poskytované služby v infrastruktuře MNET. Účty pro zajištění provozu služeb jsou vydávány pouze na základě MNET schválené žádosti. </w:t>
      </w:r>
    </w:p>
    <w:p w14:paraId="7611FFD0" w14:textId="77777777" w:rsidR="008F05EE" w:rsidRPr="005C1DA0" w:rsidRDefault="008F05EE" w:rsidP="008F05EE">
      <w:pPr>
        <w:numPr>
          <w:ilvl w:val="1"/>
          <w:numId w:val="18"/>
        </w:numPr>
        <w:ind w:left="567" w:hanging="567"/>
        <w:rPr>
          <w:iCs/>
        </w:rPr>
      </w:pPr>
      <w:r w:rsidRPr="005C1DA0">
        <w:rPr>
          <w:iCs/>
        </w:rPr>
        <w:t xml:space="preserve">Účtům Dodavatele jsou přidělena pouze oprávnění nezbytná k plnění pracovních povinností dle této Smlouvy. </w:t>
      </w:r>
    </w:p>
    <w:p w14:paraId="2B8FB990" w14:textId="77777777" w:rsidR="008F05EE" w:rsidRPr="005C1DA0" w:rsidRDefault="008F05EE" w:rsidP="008F05EE">
      <w:pPr>
        <w:numPr>
          <w:ilvl w:val="1"/>
          <w:numId w:val="18"/>
        </w:numPr>
        <w:ind w:left="567" w:hanging="567"/>
        <w:rPr>
          <w:iCs/>
        </w:rPr>
      </w:pPr>
      <w:r w:rsidRPr="005C1DA0">
        <w:rPr>
          <w:iCs/>
        </w:rPr>
        <w:t xml:space="preserve">Dodavatel pracuje v prostředí MNET pouze s účty umožňující jednoznačnou identifikaci uživatele. MNET se zavazuje vytvořit účty v produkčních i testovacích systémech pro všechny potřebné zaměstnance Dodavatele pro zajištění poskytované služby či správy svěřeného technického aktiva či aplikace. </w:t>
      </w:r>
    </w:p>
    <w:p w14:paraId="43CE8B79" w14:textId="77777777" w:rsidR="008F05EE" w:rsidRDefault="008F05EE" w:rsidP="008F05EE">
      <w:pPr>
        <w:numPr>
          <w:ilvl w:val="1"/>
          <w:numId w:val="18"/>
        </w:numPr>
        <w:ind w:left="567" w:hanging="567"/>
        <w:rPr>
          <w:iCs/>
        </w:rPr>
      </w:pPr>
      <w:r w:rsidRPr="005C1DA0">
        <w:rPr>
          <w:iCs/>
        </w:rPr>
        <w:t>Neaktivní účty Dodavatele v prostředí MNET jsou proaktivně Dodavatelem reportovány.</w:t>
      </w:r>
    </w:p>
    <w:p w14:paraId="65C989B4" w14:textId="77777777" w:rsidR="008F05EE" w:rsidRPr="005C1DA0" w:rsidRDefault="008F05EE" w:rsidP="008F05EE">
      <w:pPr>
        <w:rPr>
          <w:iCs/>
        </w:rPr>
      </w:pPr>
    </w:p>
    <w:p w14:paraId="7FB4BC0B"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 xml:space="preserve">NAKLÁDÁNÍ S CERTIFIKÁTY </w:t>
      </w:r>
    </w:p>
    <w:p w14:paraId="539EE349" w14:textId="397DE3EF" w:rsidR="008F05EE" w:rsidRPr="005C1DA0" w:rsidRDefault="008F05EE" w:rsidP="008F05EE">
      <w:pPr>
        <w:numPr>
          <w:ilvl w:val="1"/>
          <w:numId w:val="18"/>
        </w:numPr>
        <w:ind w:left="567" w:hanging="567"/>
        <w:rPr>
          <w:iCs/>
        </w:rPr>
      </w:pPr>
      <w:r w:rsidRPr="005C1DA0">
        <w:rPr>
          <w:iCs/>
        </w:rPr>
        <w:t>Přístup k certifikátům (logický i fyzický) bude umožněn pouze těm zaměstnancům Dodavatele, u</w:t>
      </w:r>
      <w:r w:rsidR="007C5925">
        <w:rPr>
          <w:iCs/>
        </w:rPr>
        <w:t> </w:t>
      </w:r>
      <w:r w:rsidRPr="005C1DA0">
        <w:rPr>
          <w:iCs/>
        </w:rPr>
        <w:t xml:space="preserve">kterých je tento přístup nezbytný pro plnění jejich pracovních povinností.  </w:t>
      </w:r>
    </w:p>
    <w:p w14:paraId="118259F0" w14:textId="77777777" w:rsidR="008F05EE" w:rsidRPr="005C1DA0" w:rsidRDefault="008F05EE" w:rsidP="008F05EE">
      <w:pPr>
        <w:numPr>
          <w:ilvl w:val="1"/>
          <w:numId w:val="18"/>
        </w:numPr>
        <w:ind w:left="567" w:hanging="567"/>
        <w:rPr>
          <w:iCs/>
        </w:rPr>
      </w:pPr>
      <w:r w:rsidRPr="005C1DA0">
        <w:rPr>
          <w:iCs/>
        </w:rPr>
        <w:t xml:space="preserve">Certifikáty nebudou poskytnuty/ zpřístupněny třetím stranám bez písemného souhlasu MNET.  </w:t>
      </w:r>
    </w:p>
    <w:p w14:paraId="50C10DAD" w14:textId="266D0935" w:rsidR="008F05EE" w:rsidRPr="005C1DA0" w:rsidRDefault="008F05EE" w:rsidP="008F05EE">
      <w:pPr>
        <w:numPr>
          <w:ilvl w:val="1"/>
          <w:numId w:val="18"/>
        </w:numPr>
        <w:ind w:left="567" w:hanging="567"/>
        <w:rPr>
          <w:iCs/>
        </w:rPr>
      </w:pPr>
      <w:r w:rsidRPr="005C1DA0">
        <w:rPr>
          <w:iCs/>
        </w:rPr>
        <w:t>Certifikáty budou po instalaci uloženy pouze v bezpečném úložišti na schválených serverech, na</w:t>
      </w:r>
      <w:r w:rsidR="007C5925">
        <w:rPr>
          <w:iCs/>
        </w:rPr>
        <w:t> </w:t>
      </w:r>
      <w:r w:rsidRPr="005C1DA0">
        <w:rPr>
          <w:iCs/>
        </w:rPr>
        <w:t xml:space="preserve">kterých je jejich uložení nezbytné pro zajištění poskytované služby, a veškeré další kopie budou odstraněny/zničeny způsobem, který znemožňuje jejich opětovnou obnovu.  </w:t>
      </w:r>
    </w:p>
    <w:p w14:paraId="19367640" w14:textId="77777777" w:rsidR="008F05EE" w:rsidRPr="005C1DA0" w:rsidRDefault="008F05EE" w:rsidP="008F05EE">
      <w:pPr>
        <w:numPr>
          <w:ilvl w:val="1"/>
          <w:numId w:val="18"/>
        </w:numPr>
        <w:ind w:left="567" w:hanging="567"/>
        <w:rPr>
          <w:iCs/>
        </w:rPr>
      </w:pPr>
      <w:r w:rsidRPr="005C1DA0">
        <w:rPr>
          <w:iCs/>
        </w:rPr>
        <w:t xml:space="preserve">Pakliže je to možné, Dodavatel nastaví privátní klíč jako neexportovatelný z bezpečného úložiště certifikátů. </w:t>
      </w:r>
    </w:p>
    <w:p w14:paraId="596324E7" w14:textId="77777777" w:rsidR="008F05EE" w:rsidRPr="005C1DA0" w:rsidRDefault="008F05EE" w:rsidP="008F05EE">
      <w:pPr>
        <w:numPr>
          <w:ilvl w:val="1"/>
          <w:numId w:val="18"/>
        </w:numPr>
        <w:ind w:left="567" w:hanging="567"/>
        <w:rPr>
          <w:iCs/>
        </w:rPr>
      </w:pPr>
      <w:r w:rsidRPr="005C1DA0">
        <w:rPr>
          <w:iCs/>
        </w:rPr>
        <w:t xml:space="preserve">Certifikát musí být vždy chráněn silným, heslem, které splňuje minimálně požadavky uvedené v článku 5 těchto požadavků a nesmí být uložen v nešifrované podobě. </w:t>
      </w:r>
    </w:p>
    <w:p w14:paraId="4B8B9FD6" w14:textId="77777777" w:rsidR="008F05EE" w:rsidRPr="005C1DA0" w:rsidRDefault="008F05EE" w:rsidP="008F05EE">
      <w:pPr>
        <w:numPr>
          <w:ilvl w:val="1"/>
          <w:numId w:val="18"/>
        </w:numPr>
        <w:ind w:left="567" w:hanging="567"/>
        <w:rPr>
          <w:iCs/>
        </w:rPr>
      </w:pPr>
      <w:r w:rsidRPr="005C1DA0">
        <w:rPr>
          <w:iCs/>
        </w:rPr>
        <w:t xml:space="preserve">Dodavatel se zavazuje neprodleně informovat MNET o ztrátě a/ nebo podezření ze ztráty důvěrnosti privátního klíče.  </w:t>
      </w:r>
    </w:p>
    <w:p w14:paraId="467FC07D" w14:textId="77777777" w:rsidR="008F05EE" w:rsidRPr="005C1DA0" w:rsidRDefault="008F05EE" w:rsidP="008F05EE">
      <w:pPr>
        <w:numPr>
          <w:ilvl w:val="1"/>
          <w:numId w:val="18"/>
        </w:numPr>
        <w:ind w:left="567" w:hanging="567"/>
        <w:rPr>
          <w:iCs/>
        </w:rPr>
      </w:pPr>
      <w:r w:rsidRPr="005C1DA0">
        <w:rPr>
          <w:iCs/>
        </w:rPr>
        <w:t xml:space="preserve">Dodavatel se zavazuje minimalizovat množství záložních kopií, ve kterých je certifikát uložen. </w:t>
      </w:r>
    </w:p>
    <w:p w14:paraId="2E085CE5" w14:textId="77777777" w:rsidR="008F05EE" w:rsidRPr="005C1DA0" w:rsidRDefault="008F05EE" w:rsidP="008F05EE">
      <w:pPr>
        <w:numPr>
          <w:ilvl w:val="1"/>
          <w:numId w:val="18"/>
        </w:numPr>
        <w:ind w:left="567" w:hanging="567"/>
        <w:rPr>
          <w:iCs/>
        </w:rPr>
      </w:pPr>
      <w:r w:rsidRPr="005C1DA0">
        <w:rPr>
          <w:iCs/>
        </w:rPr>
        <w:t xml:space="preserve">Dodavatel se zavazuje zničit veškeré záložní kopie předaných certifikátů způsobem, který znemožňuje jejich opětovnou obnovu.  </w:t>
      </w:r>
    </w:p>
    <w:p w14:paraId="11E07CBC" w14:textId="77777777" w:rsidR="008F05EE" w:rsidRPr="005C1DA0" w:rsidRDefault="008F05EE" w:rsidP="008F05EE">
      <w:pPr>
        <w:numPr>
          <w:ilvl w:val="1"/>
          <w:numId w:val="18"/>
        </w:numPr>
        <w:ind w:left="567" w:hanging="567"/>
        <w:rPr>
          <w:iCs/>
        </w:rPr>
      </w:pPr>
      <w:r w:rsidRPr="005C1DA0">
        <w:rPr>
          <w:iCs/>
        </w:rPr>
        <w:t xml:space="preserve">Přístup k záložním kopiím (logický i fyzický), na kterých je kopie certifikátu uložena, bude umožněn pouze těm zaměstnanců dodavatele, u kterých je tento přístup nezbytný pro plnění pracovních povinností.  </w:t>
      </w:r>
    </w:p>
    <w:p w14:paraId="6C1DECF8" w14:textId="77777777" w:rsidR="008F05EE" w:rsidRDefault="008F05EE" w:rsidP="008F05EE">
      <w:pPr>
        <w:numPr>
          <w:ilvl w:val="1"/>
          <w:numId w:val="18"/>
        </w:numPr>
        <w:ind w:left="567" w:hanging="567"/>
        <w:rPr>
          <w:iCs/>
        </w:rPr>
      </w:pPr>
      <w:r w:rsidRPr="005C1DA0">
        <w:rPr>
          <w:iCs/>
        </w:rPr>
        <w:t>Šifrovací hesla k předaným certifikátům budou bezpečně uložena a přístup k nim bude poskytnut pouze těm zaměstnanců Dodavatele, u kterých je tento přístup nezbytný pro plnění pracovních povinností.</w:t>
      </w:r>
    </w:p>
    <w:p w14:paraId="5318DA88" w14:textId="77777777" w:rsidR="008F05EE" w:rsidRPr="005C1DA0" w:rsidRDefault="008F05EE" w:rsidP="008F05EE">
      <w:pPr>
        <w:rPr>
          <w:iCs/>
        </w:rPr>
      </w:pPr>
    </w:p>
    <w:p w14:paraId="7B8477BB"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POŽADAVKY NA KVALITU HESEL</w:t>
      </w:r>
    </w:p>
    <w:p w14:paraId="23F24974" w14:textId="67E4D2B4" w:rsidR="008F05EE" w:rsidRPr="005C1DA0" w:rsidRDefault="008F05EE" w:rsidP="008F05EE">
      <w:pPr>
        <w:numPr>
          <w:ilvl w:val="1"/>
          <w:numId w:val="18"/>
        </w:numPr>
        <w:ind w:left="567" w:hanging="567"/>
        <w:rPr>
          <w:iCs/>
        </w:rPr>
      </w:pPr>
      <w:r w:rsidRPr="005C1DA0">
        <w:rPr>
          <w:iCs/>
        </w:rPr>
        <w:t>Personál Dodavatele je povinen vytvářet (případně měnit) hesla k osobním účtům (vč.</w:t>
      </w:r>
      <w:r w:rsidR="007C5925">
        <w:rPr>
          <w:iCs/>
        </w:rPr>
        <w:t> </w:t>
      </w:r>
      <w:r w:rsidRPr="005C1DA0">
        <w:rPr>
          <w:iCs/>
        </w:rPr>
        <w:t xml:space="preserve">administrátorských), certifikátům, k interním účtům Dodavatele, které slouží k přístupu k dokumentaci aktiv a činností v ICT prostředí MNET a k účtům služeb v souladu s následujícími pravidly za předpokladu, že MNET zajistí technickou způsobilost podporovaných aplikací k uplatnění požadovaných pravidel: </w:t>
      </w:r>
    </w:p>
    <w:p w14:paraId="20F8BF2F" w14:textId="77777777" w:rsidR="008F05EE" w:rsidRPr="005C1DA0" w:rsidRDefault="008F05EE" w:rsidP="008F05EE">
      <w:pPr>
        <w:numPr>
          <w:ilvl w:val="2"/>
          <w:numId w:val="19"/>
        </w:numPr>
        <w:ind w:left="1276" w:hanging="709"/>
        <w:rPr>
          <w:iCs/>
        </w:rPr>
      </w:pPr>
      <w:r w:rsidRPr="005C1DA0">
        <w:rPr>
          <w:iCs/>
        </w:rPr>
        <w:t xml:space="preserve">minimální délka hesla je 18 znaků, </w:t>
      </w:r>
    </w:p>
    <w:p w14:paraId="01CB31F7" w14:textId="77777777" w:rsidR="008F05EE" w:rsidRPr="005C1DA0" w:rsidRDefault="008F05EE" w:rsidP="008F05EE">
      <w:pPr>
        <w:numPr>
          <w:ilvl w:val="2"/>
          <w:numId w:val="19"/>
        </w:numPr>
        <w:ind w:left="1276" w:hanging="709"/>
        <w:rPr>
          <w:iCs/>
        </w:rPr>
      </w:pPr>
      <w:r w:rsidRPr="005C1DA0">
        <w:rPr>
          <w:iCs/>
        </w:rPr>
        <w:lastRenderedPageBreak/>
        <w:t xml:space="preserve">minimální platnost hesla je 5 dnů, </w:t>
      </w:r>
    </w:p>
    <w:p w14:paraId="6B487392" w14:textId="77777777" w:rsidR="008F05EE" w:rsidRPr="005C1DA0" w:rsidRDefault="008F05EE" w:rsidP="008F05EE">
      <w:pPr>
        <w:numPr>
          <w:ilvl w:val="2"/>
          <w:numId w:val="19"/>
        </w:numPr>
        <w:ind w:left="1276" w:hanging="709"/>
        <w:rPr>
          <w:iCs/>
        </w:rPr>
      </w:pPr>
      <w:r w:rsidRPr="005C1DA0">
        <w:rPr>
          <w:iCs/>
        </w:rPr>
        <w:t xml:space="preserve">pokud není řečeno jinak, heslo musí být pravidelně měněno každých 365 dnů, toto ustanovení se týká i servisních účtů, </w:t>
      </w:r>
    </w:p>
    <w:p w14:paraId="558693A3" w14:textId="77777777" w:rsidR="008F05EE" w:rsidRPr="005C1DA0" w:rsidRDefault="008F05EE" w:rsidP="008F05EE">
      <w:pPr>
        <w:numPr>
          <w:ilvl w:val="2"/>
          <w:numId w:val="19"/>
        </w:numPr>
        <w:ind w:left="1276" w:hanging="709"/>
        <w:rPr>
          <w:iCs/>
        </w:rPr>
      </w:pPr>
      <w:r w:rsidRPr="005C1DA0">
        <w:rPr>
          <w:iCs/>
        </w:rPr>
        <w:t xml:space="preserve">heslo nesmí být zadáváno, pokud existuje riziko odpozorování hesla při zadávání jinou osobou, </w:t>
      </w:r>
    </w:p>
    <w:p w14:paraId="26DABED7" w14:textId="77777777" w:rsidR="008F05EE" w:rsidRPr="005C1DA0" w:rsidRDefault="008F05EE" w:rsidP="008F05EE">
      <w:pPr>
        <w:numPr>
          <w:ilvl w:val="2"/>
          <w:numId w:val="19"/>
        </w:numPr>
        <w:ind w:left="1276" w:hanging="709"/>
        <w:rPr>
          <w:iCs/>
        </w:rPr>
      </w:pPr>
      <w:r w:rsidRPr="005C1DA0">
        <w:rPr>
          <w:iCs/>
        </w:rPr>
        <w:t>heslo musí splňovat požadavky na komplexitu.</w:t>
      </w:r>
    </w:p>
    <w:p w14:paraId="30D803CA" w14:textId="77777777" w:rsidR="008F05EE" w:rsidRPr="005C1DA0" w:rsidRDefault="008F05EE" w:rsidP="008F05EE">
      <w:pPr>
        <w:numPr>
          <w:ilvl w:val="1"/>
          <w:numId w:val="18"/>
        </w:numPr>
        <w:ind w:left="567" w:hanging="567"/>
        <w:rPr>
          <w:iCs/>
        </w:rPr>
      </w:pPr>
      <w:r w:rsidRPr="005C1DA0">
        <w:rPr>
          <w:iCs/>
        </w:rPr>
        <w:t>Heslo musí být jedinečné a nesmí být používáno pro přístup k jiným zákazníkům Dodavatele a nesmí být používáno v soukromých uživatelských účtech zaměstnanců Dodavatele.</w:t>
      </w:r>
    </w:p>
    <w:p w14:paraId="6A16335F" w14:textId="77777777" w:rsidR="008F05EE" w:rsidRPr="005C1DA0" w:rsidRDefault="008F05EE" w:rsidP="008F05EE">
      <w:pPr>
        <w:numPr>
          <w:ilvl w:val="1"/>
          <w:numId w:val="18"/>
        </w:numPr>
        <w:ind w:left="567" w:hanging="567"/>
        <w:rPr>
          <w:iCs/>
        </w:rPr>
      </w:pPr>
      <w:r w:rsidRPr="005C1DA0">
        <w:rPr>
          <w:iCs/>
        </w:rPr>
        <w:t xml:space="preserve">Veškerá hesla vytvořena Dodavatelem v prostředí MNET musí dále splňovat následující požadavky: </w:t>
      </w:r>
    </w:p>
    <w:p w14:paraId="70BDBF4A" w14:textId="77777777" w:rsidR="008F05EE" w:rsidRPr="005C1DA0" w:rsidRDefault="008F05EE" w:rsidP="008F05EE">
      <w:pPr>
        <w:numPr>
          <w:ilvl w:val="2"/>
          <w:numId w:val="19"/>
        </w:numPr>
        <w:ind w:left="1276" w:hanging="709"/>
        <w:rPr>
          <w:iCs/>
        </w:rPr>
      </w:pPr>
      <w:r w:rsidRPr="005C1DA0">
        <w:rPr>
          <w:iCs/>
        </w:rPr>
        <w:t>heslo musí obsahovat kombinaci velkých a malých písmen, číslic a speciálních znaků</w:t>
      </w:r>
      <w:r>
        <w:rPr>
          <w:iCs/>
        </w:rPr>
        <w:t>;</w:t>
      </w:r>
    </w:p>
    <w:p w14:paraId="3A607CC9" w14:textId="77777777" w:rsidR="008F05EE" w:rsidRPr="005C1DA0" w:rsidRDefault="008F05EE" w:rsidP="008F05EE">
      <w:pPr>
        <w:numPr>
          <w:ilvl w:val="2"/>
          <w:numId w:val="19"/>
        </w:numPr>
        <w:ind w:left="1276" w:hanging="709"/>
        <w:rPr>
          <w:iCs/>
        </w:rPr>
      </w:pPr>
      <w:r w:rsidRPr="005C1DA0">
        <w:rPr>
          <w:iCs/>
        </w:rPr>
        <w:t>heslo nesmí být jednoduše uhodnutelné, nesmí obsahovat žádnou část jména, přihlašovacího jména, jména společností Dodavatele a MNET apod. a musí být tvořeno tak, aby znemožňovalo úspěšné uhodnutí pomocí slovníkového útoku</w:t>
      </w:r>
      <w:r>
        <w:rPr>
          <w:iCs/>
        </w:rPr>
        <w:t>;</w:t>
      </w:r>
    </w:p>
    <w:p w14:paraId="229FEB16" w14:textId="77777777" w:rsidR="008F05EE" w:rsidRPr="005C1DA0" w:rsidRDefault="008F05EE" w:rsidP="008F05EE">
      <w:pPr>
        <w:numPr>
          <w:ilvl w:val="2"/>
          <w:numId w:val="19"/>
        </w:numPr>
        <w:ind w:left="1276" w:hanging="709"/>
        <w:rPr>
          <w:iCs/>
        </w:rPr>
      </w:pPr>
      <w:r w:rsidRPr="005C1DA0">
        <w:rPr>
          <w:iCs/>
        </w:rPr>
        <w:t>heslo nesmí obsahovat datum ani žádnou jeho část (rok, měsíc, den) a to ani v psaném ani číselném vyjádření</w:t>
      </w:r>
      <w:r>
        <w:rPr>
          <w:iCs/>
        </w:rPr>
        <w:t>;</w:t>
      </w:r>
    </w:p>
    <w:p w14:paraId="6C0A6A14" w14:textId="77777777" w:rsidR="008F05EE" w:rsidRPr="005C1DA0" w:rsidRDefault="008F05EE" w:rsidP="008F05EE">
      <w:pPr>
        <w:numPr>
          <w:ilvl w:val="2"/>
          <w:numId w:val="19"/>
        </w:numPr>
        <w:ind w:left="1276" w:hanging="709"/>
        <w:rPr>
          <w:iCs/>
        </w:rPr>
      </w:pPr>
      <w:r w:rsidRPr="005C1DA0">
        <w:rPr>
          <w:iCs/>
        </w:rPr>
        <w:t>heslo nesmí obsahovat řady po sobě jdoucích znaků</w:t>
      </w:r>
      <w:r>
        <w:rPr>
          <w:iCs/>
        </w:rPr>
        <w:t>;</w:t>
      </w:r>
    </w:p>
    <w:p w14:paraId="66947F38" w14:textId="77777777" w:rsidR="008F05EE" w:rsidRPr="005C1DA0" w:rsidRDefault="008F05EE" w:rsidP="008F05EE">
      <w:pPr>
        <w:numPr>
          <w:ilvl w:val="2"/>
          <w:numId w:val="19"/>
        </w:numPr>
        <w:ind w:left="1276" w:hanging="709"/>
        <w:rPr>
          <w:iCs/>
        </w:rPr>
      </w:pPr>
      <w:r w:rsidRPr="005C1DA0">
        <w:rPr>
          <w:iCs/>
        </w:rPr>
        <w:t>každé nově zadané heslo musí být vždy odlišné od všech dříve použitých hesel</w:t>
      </w:r>
      <w:r>
        <w:rPr>
          <w:iCs/>
        </w:rPr>
        <w:t>;</w:t>
      </w:r>
    </w:p>
    <w:p w14:paraId="69E16E38" w14:textId="77777777" w:rsidR="008F05EE" w:rsidRPr="005C1DA0" w:rsidRDefault="008F05EE" w:rsidP="008F05EE">
      <w:pPr>
        <w:numPr>
          <w:ilvl w:val="2"/>
          <w:numId w:val="19"/>
        </w:numPr>
        <w:ind w:left="1276" w:hanging="709"/>
        <w:rPr>
          <w:iCs/>
        </w:rPr>
      </w:pPr>
      <w:r w:rsidRPr="005C1DA0">
        <w:rPr>
          <w:iCs/>
        </w:rPr>
        <w:t>hesla nesmí být uživatelem uložena s možností nešifrovaného přístupu</w:t>
      </w:r>
      <w:r>
        <w:rPr>
          <w:iCs/>
        </w:rPr>
        <w:t>;</w:t>
      </w:r>
      <w:r w:rsidRPr="005C1DA0">
        <w:rPr>
          <w:iCs/>
        </w:rPr>
        <w:t xml:space="preserve"> </w:t>
      </w:r>
    </w:p>
    <w:p w14:paraId="084E433F" w14:textId="77777777" w:rsidR="008F05EE" w:rsidRPr="005C1DA0" w:rsidRDefault="008F05EE" w:rsidP="008F05EE">
      <w:pPr>
        <w:numPr>
          <w:ilvl w:val="2"/>
          <w:numId w:val="19"/>
        </w:numPr>
        <w:ind w:left="1276" w:hanging="709"/>
        <w:rPr>
          <w:iCs/>
        </w:rPr>
      </w:pPr>
      <w:r w:rsidRPr="005C1DA0">
        <w:rPr>
          <w:iCs/>
        </w:rPr>
        <w:t>heslo nesmí být uloženo v místě, kde by mohlo být úmyslně či neúmyslně zjištěno jinou osobou</w:t>
      </w:r>
      <w:r>
        <w:rPr>
          <w:iCs/>
        </w:rPr>
        <w:t>;</w:t>
      </w:r>
    </w:p>
    <w:p w14:paraId="3D7686C1" w14:textId="77777777" w:rsidR="008F05EE" w:rsidRDefault="008F05EE" w:rsidP="008F05EE">
      <w:pPr>
        <w:numPr>
          <w:ilvl w:val="2"/>
          <w:numId w:val="19"/>
        </w:numPr>
        <w:ind w:left="1276" w:hanging="709"/>
        <w:rPr>
          <w:iCs/>
        </w:rPr>
      </w:pPr>
      <w:r w:rsidRPr="005C1DA0">
        <w:rPr>
          <w:iCs/>
        </w:rPr>
        <w:t>heslo nesmí být sdíleno s další osobou, pokud k tomuto nebyl v předstihu vydán písemný souhlas MNET</w:t>
      </w:r>
      <w:r>
        <w:rPr>
          <w:iCs/>
        </w:rPr>
        <w:t>;</w:t>
      </w:r>
    </w:p>
    <w:p w14:paraId="071C5CCE" w14:textId="12A065F4" w:rsidR="008F05EE" w:rsidRPr="005C1DA0" w:rsidRDefault="008F05EE" w:rsidP="008F05EE">
      <w:pPr>
        <w:numPr>
          <w:ilvl w:val="2"/>
          <w:numId w:val="19"/>
        </w:numPr>
        <w:ind w:left="1276" w:hanging="709"/>
        <w:rPr>
          <w:iCs/>
        </w:rPr>
      </w:pPr>
      <w:r w:rsidRPr="005C1DA0">
        <w:rPr>
          <w:iCs/>
        </w:rPr>
        <w:t>V případě, že jsou hesla servisních účtů aplikací/systémů uložena v textové podobě v</w:t>
      </w:r>
      <w:r w:rsidR="007C5925">
        <w:rPr>
          <w:iCs/>
        </w:rPr>
        <w:t> </w:t>
      </w:r>
      <w:r w:rsidRPr="005C1DA0">
        <w:rPr>
          <w:iCs/>
        </w:rPr>
        <w:t>konfiguracích systémů, musí být zajištěna nastavením oprávnění pro čtení a zápis pouze pro oprávněné osoby Dodavatele i MNET, u kterých je tento přístup nezbytný pro plnění jejich servisních/pracovních povinností. Na tuto skutečnost bude MNET vždy upozorněn.</w:t>
      </w:r>
    </w:p>
    <w:p w14:paraId="6620F146" w14:textId="77777777" w:rsidR="008F05EE" w:rsidRPr="005C1DA0" w:rsidRDefault="008F05EE" w:rsidP="008F05EE">
      <w:pPr>
        <w:numPr>
          <w:ilvl w:val="1"/>
          <w:numId w:val="18"/>
        </w:numPr>
        <w:ind w:left="567" w:hanging="567"/>
        <w:rPr>
          <w:iCs/>
        </w:rPr>
      </w:pPr>
      <w:r w:rsidRPr="005C1DA0">
        <w:rPr>
          <w:iCs/>
        </w:rPr>
        <w:t>Pokud je prvotní heslo k účtu vytvořeno zaměstnanci MNET, je Dodavatel po získání prvotního hesla povinen heslo neprodleně změnit.</w:t>
      </w:r>
    </w:p>
    <w:p w14:paraId="18D4EB3D" w14:textId="77777777" w:rsidR="008F05EE" w:rsidRPr="005C1DA0" w:rsidRDefault="008F05EE" w:rsidP="008F05EE">
      <w:pPr>
        <w:numPr>
          <w:ilvl w:val="1"/>
          <w:numId w:val="18"/>
        </w:numPr>
        <w:ind w:left="567" w:hanging="567"/>
        <w:rPr>
          <w:iCs/>
        </w:rPr>
      </w:pPr>
      <w:r w:rsidRPr="005C1DA0">
        <w:rPr>
          <w:iCs/>
        </w:rPr>
        <w:t xml:space="preserve">Předávání prvotního hesla probíhá vždy způsobem, který vylučuje vyzrazení hesla dalším osobám. </w:t>
      </w:r>
    </w:p>
    <w:p w14:paraId="3B5150B6" w14:textId="77777777" w:rsidR="008F05EE" w:rsidRDefault="008F05EE" w:rsidP="008F05EE">
      <w:pPr>
        <w:numPr>
          <w:ilvl w:val="1"/>
          <w:numId w:val="18"/>
        </w:numPr>
        <w:ind w:left="567" w:hanging="567"/>
        <w:rPr>
          <w:iCs/>
        </w:rPr>
      </w:pPr>
      <w:r w:rsidRPr="005C1DA0">
        <w:rPr>
          <w:iCs/>
        </w:rPr>
        <w:t>V případě vyzrazení hesla nebo v případě podezření z vyzrazení hesla musí Dodavatel bezodkladně zajistit změnu/ blokaci hesla.</w:t>
      </w:r>
    </w:p>
    <w:p w14:paraId="39922FE2" w14:textId="77777777" w:rsidR="008F05EE" w:rsidRPr="005C1DA0" w:rsidRDefault="008F05EE" w:rsidP="008F05EE">
      <w:pPr>
        <w:rPr>
          <w:iCs/>
        </w:rPr>
      </w:pPr>
    </w:p>
    <w:p w14:paraId="3843BBCE"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NAKLÁDÁNÍ S INFORMAČNÍMI AKTIVY MNE</w:t>
      </w:r>
      <w:r>
        <w:rPr>
          <w:b/>
          <w:iCs/>
          <w:lang w:val="en-GB"/>
        </w:rPr>
        <w:t>T</w:t>
      </w:r>
    </w:p>
    <w:p w14:paraId="1988AB59" w14:textId="77777777" w:rsidR="008F05EE" w:rsidRPr="005C1DA0" w:rsidRDefault="008F05EE" w:rsidP="008F05EE">
      <w:pPr>
        <w:numPr>
          <w:ilvl w:val="1"/>
          <w:numId w:val="18"/>
        </w:numPr>
        <w:ind w:left="567" w:hanging="567"/>
        <w:rPr>
          <w:iCs/>
        </w:rPr>
      </w:pPr>
      <w:r w:rsidRPr="005C1DA0">
        <w:rPr>
          <w:iCs/>
        </w:rPr>
        <w:t xml:space="preserve">Přístup k informačním aktivům MNET je přidělen pouze zaměstnancům Dodavatele, kteří tento přístup potřebují pro plnění pracovních povinností vyplývajících z této Smlouvy. </w:t>
      </w:r>
    </w:p>
    <w:p w14:paraId="2B22432F" w14:textId="77777777" w:rsidR="008F05EE" w:rsidRPr="005C1DA0" w:rsidRDefault="008F05EE" w:rsidP="008F05EE">
      <w:pPr>
        <w:numPr>
          <w:ilvl w:val="1"/>
          <w:numId w:val="18"/>
        </w:numPr>
        <w:ind w:left="567" w:hanging="567"/>
        <w:rPr>
          <w:iCs/>
        </w:rPr>
      </w:pPr>
      <w:r w:rsidRPr="005C1DA0">
        <w:rPr>
          <w:iCs/>
        </w:rPr>
        <w:t xml:space="preserve">Dodavatel nesmí zpracovávat nebo ukládat následující typy informačních aktiv mimo prostředí MNET (nebo externího uživatele informačního systému) a/ nebo informační systémy MNET: </w:t>
      </w:r>
    </w:p>
    <w:p w14:paraId="5C783159" w14:textId="77777777" w:rsidR="008F05EE" w:rsidRPr="005C1DA0" w:rsidRDefault="008F05EE" w:rsidP="008F05EE">
      <w:pPr>
        <w:numPr>
          <w:ilvl w:val="2"/>
          <w:numId w:val="19"/>
        </w:numPr>
        <w:ind w:left="1276" w:hanging="709"/>
        <w:rPr>
          <w:iCs/>
        </w:rPr>
      </w:pPr>
      <w:r w:rsidRPr="005C1DA0">
        <w:rPr>
          <w:iCs/>
        </w:rPr>
        <w:t xml:space="preserve">informace ve smyslu zákona č. 101/2000 Sb., o ochraně osobních údajů, </w:t>
      </w:r>
    </w:p>
    <w:p w14:paraId="0A0A03EB" w14:textId="77777777" w:rsidR="008F05EE" w:rsidRPr="005C1DA0" w:rsidRDefault="008F05EE" w:rsidP="008F05EE">
      <w:pPr>
        <w:numPr>
          <w:ilvl w:val="2"/>
          <w:numId w:val="19"/>
        </w:numPr>
        <w:ind w:left="1276" w:hanging="709"/>
        <w:rPr>
          <w:iCs/>
        </w:rPr>
      </w:pPr>
      <w:r w:rsidRPr="005C1DA0">
        <w:rPr>
          <w:iCs/>
        </w:rPr>
        <w:t xml:space="preserve">současné i historické informace o klientech MNET, jejich majetku, finančních transakcích, využívaných produktech a/ nebo jejich smluvních vztazích, </w:t>
      </w:r>
    </w:p>
    <w:p w14:paraId="3D450704" w14:textId="77777777" w:rsidR="008F05EE" w:rsidRPr="005C1DA0" w:rsidRDefault="008F05EE" w:rsidP="008F05EE">
      <w:pPr>
        <w:numPr>
          <w:ilvl w:val="2"/>
          <w:numId w:val="19"/>
        </w:numPr>
        <w:ind w:left="1276" w:hanging="709"/>
        <w:rPr>
          <w:iCs/>
        </w:rPr>
      </w:pPr>
      <w:r w:rsidRPr="005C1DA0">
        <w:rPr>
          <w:iCs/>
        </w:rPr>
        <w:t>současné i historické účetní záznamy MNET a smluvní dokumentaci MNET.</w:t>
      </w:r>
    </w:p>
    <w:p w14:paraId="1C2B0A95" w14:textId="77777777" w:rsidR="008F05EE" w:rsidRDefault="008F05EE" w:rsidP="008F05EE">
      <w:pPr>
        <w:numPr>
          <w:ilvl w:val="1"/>
          <w:numId w:val="18"/>
        </w:numPr>
        <w:ind w:left="567" w:hanging="567"/>
        <w:rPr>
          <w:iCs/>
        </w:rPr>
      </w:pPr>
      <w:r w:rsidRPr="005C1DA0">
        <w:rPr>
          <w:iCs/>
        </w:rPr>
        <w:t xml:space="preserve">Po ukončení prací vyplývajících z této Smlouvy a/ nebo v případě zrušení/ vypovězení této Smlouvy se Dodavatel bez zbytečného prodlení zavazuje vrátit a/ nebo odstranit veškerá informační aktiva MNET uložená v prostředí Dodavatele související s plněním předmětu této Smlouvy, pakliže držení těchto informací není vyžadováno zákony České republiky. Toto se týká elektronické i papírové </w:t>
      </w:r>
      <w:r w:rsidRPr="005C1DA0">
        <w:rPr>
          <w:iCs/>
        </w:rPr>
        <w:lastRenderedPageBreak/>
        <w:t>dokumentace. Odstranění dat musí být provedeno způsobem, který znemožňuje jejich opětovné obnovení.</w:t>
      </w:r>
    </w:p>
    <w:p w14:paraId="3A41BFB6" w14:textId="77777777" w:rsidR="008F05EE" w:rsidRPr="005C1DA0" w:rsidRDefault="008F05EE" w:rsidP="008F05EE">
      <w:pPr>
        <w:rPr>
          <w:iCs/>
        </w:rPr>
      </w:pPr>
    </w:p>
    <w:p w14:paraId="07646AD5"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BEZPEČNOSTNÍ POŽADAVKY NA DODAVATELE</w:t>
      </w:r>
    </w:p>
    <w:p w14:paraId="32632C52" w14:textId="77777777" w:rsidR="008F05EE" w:rsidRPr="005C1DA0" w:rsidRDefault="008F05EE" w:rsidP="008F05EE">
      <w:pPr>
        <w:numPr>
          <w:ilvl w:val="1"/>
          <w:numId w:val="18"/>
        </w:numPr>
        <w:ind w:left="567" w:hanging="567"/>
        <w:rPr>
          <w:iCs/>
        </w:rPr>
      </w:pPr>
      <w:r w:rsidRPr="005C1DA0">
        <w:rPr>
          <w:iCs/>
        </w:rPr>
        <w:t xml:space="preserve">Bez předchozího písemného souhlasu MNET nesmí Dodavatel poskytnout žádným třetím stranám přístup k informačním aktivům MNET, včetně externím zaměstnancům Dodavatele, dodavatelům Dodavatele, mateřským či sesterským společnostem Dodavatele, Dodavatelům outsourcingu, Dodavatelů cloudových služeb a/ nebo cloudových úložišť.  </w:t>
      </w:r>
    </w:p>
    <w:p w14:paraId="21A80F72" w14:textId="77777777" w:rsidR="008F05EE" w:rsidRPr="005C1DA0" w:rsidRDefault="008F05EE" w:rsidP="008F05EE">
      <w:pPr>
        <w:numPr>
          <w:ilvl w:val="1"/>
          <w:numId w:val="18"/>
        </w:numPr>
        <w:ind w:left="567" w:hanging="567"/>
        <w:rPr>
          <w:iCs/>
        </w:rPr>
      </w:pPr>
      <w:r w:rsidRPr="005C1DA0">
        <w:rPr>
          <w:iCs/>
        </w:rPr>
        <w:t xml:space="preserve">Dodavatel je povinen zajistit adekvátní zabezpečení výpočetní techniky, na které jsou uloženy, zpracovávány a/ nebo přes které jsou přenášeny informační aktiva MNET. Vhledem k informačním aktivům MNET je Dodavatel povinen zajistit splnění minimálně následujících požadavků: </w:t>
      </w:r>
    </w:p>
    <w:p w14:paraId="47655118" w14:textId="30EE58D0" w:rsidR="008F05EE" w:rsidRPr="005C1DA0" w:rsidRDefault="008F05EE" w:rsidP="008F05EE">
      <w:pPr>
        <w:numPr>
          <w:ilvl w:val="2"/>
          <w:numId w:val="19"/>
        </w:numPr>
        <w:ind w:left="1276" w:hanging="709"/>
        <w:rPr>
          <w:iCs/>
        </w:rPr>
      </w:pPr>
      <w:r w:rsidRPr="005C1DA0">
        <w:rPr>
          <w:iCs/>
        </w:rPr>
        <w:t>v prostředí Dodavatele jsou používány nástroje pro detekci a odstranění škodlivého kódu s nastavením pravidelné aktualizace databáze signatur škodlivého kódu s frekvencí nepřesahující jeden týden. Tento software je centrálně spravován a jsou nastaveny odpovídající procesy dohledu, logování a reakci na pozitivní nález škodlivého kódu v</w:t>
      </w:r>
      <w:r w:rsidR="007C5925">
        <w:rPr>
          <w:iCs/>
        </w:rPr>
        <w:t> </w:t>
      </w:r>
      <w:r w:rsidRPr="005C1DA0">
        <w:rPr>
          <w:iCs/>
        </w:rPr>
        <w:t xml:space="preserve">prostředí Dodavatele. Dodavatel je povinen tento nástroj ve svém prostředí akceptovat. </w:t>
      </w:r>
    </w:p>
    <w:p w14:paraId="14E4E6E7" w14:textId="77777777" w:rsidR="008F05EE" w:rsidRPr="005C1DA0" w:rsidRDefault="008F05EE" w:rsidP="008F05EE">
      <w:pPr>
        <w:numPr>
          <w:ilvl w:val="2"/>
          <w:numId w:val="19"/>
        </w:numPr>
        <w:ind w:left="1276" w:hanging="709"/>
        <w:rPr>
          <w:iCs/>
        </w:rPr>
      </w:pPr>
      <w:r w:rsidRPr="005C1DA0">
        <w:rPr>
          <w:iCs/>
        </w:rPr>
        <w:t xml:space="preserve">v prostředí Dodavatele jsou definovány, nastaveny, vykonávány a centrálně monitorovány procesy aktualizace bezpečnostních záplat softwarových komponent (minimálně však operačního systému, nástrojů kancelářského softwaru, webových prohlížečů a jejich doplňků – JAVA, Adobe </w:t>
      </w:r>
      <w:proofErr w:type="spellStart"/>
      <w:r w:rsidRPr="005C1DA0">
        <w:rPr>
          <w:iCs/>
        </w:rPr>
        <w:t>Flash</w:t>
      </w:r>
      <w:proofErr w:type="spellEnd"/>
      <w:r w:rsidRPr="005C1DA0">
        <w:rPr>
          <w:iCs/>
        </w:rPr>
        <w:t xml:space="preserve"> </w:t>
      </w:r>
      <w:proofErr w:type="spellStart"/>
      <w:r w:rsidRPr="005C1DA0">
        <w:rPr>
          <w:iCs/>
        </w:rPr>
        <w:t>Player</w:t>
      </w:r>
      <w:proofErr w:type="spellEnd"/>
      <w:r w:rsidRPr="005C1DA0">
        <w:rPr>
          <w:iCs/>
        </w:rPr>
        <w:t xml:space="preserve">, Adobe </w:t>
      </w:r>
      <w:proofErr w:type="spellStart"/>
      <w:r w:rsidRPr="005C1DA0">
        <w:rPr>
          <w:iCs/>
        </w:rPr>
        <w:t>Reader</w:t>
      </w:r>
      <w:proofErr w:type="spellEnd"/>
      <w:r w:rsidRPr="005C1DA0">
        <w:rPr>
          <w:iCs/>
        </w:rPr>
        <w:t xml:space="preserve"> a doplňky sady Microsoft Office) v intervalu nepřesahující jeden měsíc od vydání záplat, </w:t>
      </w:r>
    </w:p>
    <w:p w14:paraId="2C7AF5F3" w14:textId="77777777" w:rsidR="008F05EE" w:rsidRPr="005C1DA0" w:rsidRDefault="008F05EE" w:rsidP="008F05EE">
      <w:pPr>
        <w:numPr>
          <w:ilvl w:val="3"/>
          <w:numId w:val="19"/>
        </w:numPr>
        <w:ind w:left="2127" w:hanging="851"/>
        <w:rPr>
          <w:iCs/>
        </w:rPr>
      </w:pPr>
      <w:r w:rsidRPr="005C1DA0">
        <w:rPr>
          <w:iCs/>
        </w:rPr>
        <w:t xml:space="preserve">Dodavatel je v případě specifického požadavku či výzvy MNET dále povinen reagovat v intervalu 21 dní u nekritických a 5 pracovních dní u kritických zranitelností tím, že odsouhlasí instalaci aktualizace či záplaty u veškerých instalovaných komponent s tím, že zaručí funkčnost instalovaného systému. V případě, že by aktualizace způsobila nefunkčnost systému, zdůvodní Dodavatel nemožnost takového update a navrhne nezbytná opatření, která by eliminovala případný nežádoucí dopad narušení vyplívající </w:t>
      </w:r>
      <w:proofErr w:type="gramStart"/>
      <w:r w:rsidRPr="005C1DA0">
        <w:rPr>
          <w:iCs/>
        </w:rPr>
        <w:t>s</w:t>
      </w:r>
      <w:proofErr w:type="gramEnd"/>
      <w:r w:rsidRPr="005C1DA0">
        <w:rPr>
          <w:iCs/>
        </w:rPr>
        <w:t xml:space="preserve"> popsané zranitelnosti.</w:t>
      </w:r>
    </w:p>
    <w:p w14:paraId="043A3071" w14:textId="0CF8E9D6" w:rsidR="008F05EE" w:rsidRPr="005C1DA0" w:rsidRDefault="008F05EE" w:rsidP="008F05EE">
      <w:pPr>
        <w:numPr>
          <w:ilvl w:val="2"/>
          <w:numId w:val="19"/>
        </w:numPr>
        <w:ind w:left="1276" w:hanging="709"/>
        <w:rPr>
          <w:iCs/>
        </w:rPr>
      </w:pPr>
      <w:r w:rsidRPr="005C1DA0">
        <w:rPr>
          <w:iCs/>
        </w:rPr>
        <w:t>vnitřní prostředí Dodavatele je od internetu odděleno Firewallem, který je připojen k centrálnímu dohledu. Zaměstnanci Dodavatele při vzdáleném přístupu do vnitřního prostředí Dodavatele využívají šifrované připojení zamezující neautorizovaný odposlech a</w:t>
      </w:r>
      <w:r w:rsidR="007C5925">
        <w:rPr>
          <w:iCs/>
        </w:rPr>
        <w:t> </w:t>
      </w:r>
      <w:r w:rsidRPr="005C1DA0">
        <w:rPr>
          <w:iCs/>
        </w:rPr>
        <w:t>změnu přenášené komunikace. Způsob a typ autentizace vzdáleného přístupu určuje Metropolnet, a.s. a dodavatel není oprávněn bez souhlasu Metropolnetu, a.s. nastavovat jakýkoli jiný způsob vzdáleného přístupu na interní infrastruktury zadavatele,</w:t>
      </w:r>
    </w:p>
    <w:p w14:paraId="47610544" w14:textId="77777777" w:rsidR="008F05EE" w:rsidRPr="005C1DA0" w:rsidRDefault="008F05EE" w:rsidP="008F05EE">
      <w:pPr>
        <w:numPr>
          <w:ilvl w:val="2"/>
          <w:numId w:val="19"/>
        </w:numPr>
        <w:ind w:left="1276" w:hanging="709"/>
        <w:rPr>
          <w:iCs/>
        </w:rPr>
      </w:pPr>
      <w:r w:rsidRPr="005C1DA0">
        <w:rPr>
          <w:iCs/>
        </w:rPr>
        <w:t>MNET je oprávněn provádět penetrační testy provozovaného systému či aplikace. Dodavatel je při těchto penetračních testech povinen poskytovat součinnost na základě platného smluvního vztahu či projektu. V případě, že budou testem zjištěny kritické nedostatky či zranitelnosti, je Dodavatel povinen takového nedostatky napravit, případě připravit časový plán a technická opatření, kterým budou nedostatky napraveny.</w:t>
      </w:r>
    </w:p>
    <w:p w14:paraId="7013CD9A" w14:textId="77777777" w:rsidR="008F05EE" w:rsidRPr="005C1DA0" w:rsidRDefault="008F05EE" w:rsidP="008F05EE">
      <w:pPr>
        <w:numPr>
          <w:ilvl w:val="1"/>
          <w:numId w:val="18"/>
        </w:numPr>
        <w:ind w:left="567" w:hanging="567"/>
        <w:rPr>
          <w:iCs/>
        </w:rPr>
      </w:pPr>
      <w:r w:rsidRPr="005C1DA0">
        <w:rPr>
          <w:iCs/>
        </w:rPr>
        <w:t>MNET je oprávněn požadovat předložení seznamu opatření, kterými Dodavatel naplňuje požadavky stanovené v bodech 7.2.1, 7.2.2 a 7.2.3 v rámci řízení bezpečnosti Dodavatele.</w:t>
      </w:r>
    </w:p>
    <w:p w14:paraId="42C38D39" w14:textId="77777777" w:rsidR="008F05EE" w:rsidRPr="005C1DA0" w:rsidRDefault="008F05EE" w:rsidP="008F05EE">
      <w:pPr>
        <w:numPr>
          <w:ilvl w:val="1"/>
          <w:numId w:val="18"/>
        </w:numPr>
        <w:ind w:left="567" w:hanging="567"/>
        <w:rPr>
          <w:iCs/>
        </w:rPr>
      </w:pPr>
      <w:r w:rsidRPr="005C1DA0">
        <w:rPr>
          <w:iCs/>
        </w:rPr>
        <w:t xml:space="preserve">Jsou-li informační aktiva MNET přenášena Dodavatelem mimo prostory MNET, je Dodavatel povinen důsledně dbát na fyzickou bezpečnost těchto aktiv a mít tato informační aktiva stále pod dohledem. Dodavatel není oprávněn, a tedy je výslovně zakázáno: </w:t>
      </w:r>
    </w:p>
    <w:p w14:paraId="630D9C58" w14:textId="77777777" w:rsidR="008F05EE" w:rsidRPr="005C1DA0" w:rsidRDefault="008F05EE" w:rsidP="008F05EE">
      <w:pPr>
        <w:numPr>
          <w:ilvl w:val="2"/>
          <w:numId w:val="19"/>
        </w:numPr>
        <w:ind w:left="1276" w:hanging="709"/>
        <w:rPr>
          <w:iCs/>
        </w:rPr>
      </w:pPr>
      <w:r w:rsidRPr="005C1DA0">
        <w:rPr>
          <w:iCs/>
        </w:rPr>
        <w:t xml:space="preserve">ponechat informační aktiva MNET na veřejných místech bez dozoru, </w:t>
      </w:r>
    </w:p>
    <w:p w14:paraId="1C33D79A" w14:textId="77777777" w:rsidR="008F05EE" w:rsidRPr="005C1DA0" w:rsidRDefault="008F05EE" w:rsidP="008F05EE">
      <w:pPr>
        <w:numPr>
          <w:ilvl w:val="2"/>
          <w:numId w:val="19"/>
        </w:numPr>
        <w:ind w:left="1276" w:hanging="709"/>
        <w:rPr>
          <w:iCs/>
        </w:rPr>
      </w:pPr>
      <w:r w:rsidRPr="005C1DA0">
        <w:rPr>
          <w:iCs/>
        </w:rPr>
        <w:t xml:space="preserve">ponechat informační aktiva MNET bez dozoru v zaparkovaném vozidle, </w:t>
      </w:r>
    </w:p>
    <w:p w14:paraId="0BE2FD8C" w14:textId="77777777" w:rsidR="008F05EE" w:rsidRPr="005C1DA0" w:rsidRDefault="008F05EE" w:rsidP="008F05EE">
      <w:pPr>
        <w:numPr>
          <w:ilvl w:val="2"/>
          <w:numId w:val="19"/>
        </w:numPr>
        <w:ind w:left="1276" w:hanging="709"/>
        <w:rPr>
          <w:iCs/>
        </w:rPr>
      </w:pPr>
      <w:r w:rsidRPr="005C1DA0">
        <w:rPr>
          <w:iCs/>
        </w:rPr>
        <w:t xml:space="preserve">ponechat informační aktiva MNET bez dozoru v hotelovém pokoji. Informační aktivum musí být uloženo v hotelovém trezoru a/ nebo jinak uzamčeno a adekvátně chráněno proti odcizení, </w:t>
      </w:r>
    </w:p>
    <w:p w14:paraId="1E25AC18" w14:textId="77777777" w:rsidR="008F05EE" w:rsidRPr="005C1DA0" w:rsidRDefault="008F05EE" w:rsidP="008F05EE">
      <w:pPr>
        <w:numPr>
          <w:ilvl w:val="2"/>
          <w:numId w:val="19"/>
        </w:numPr>
        <w:ind w:left="1276" w:hanging="709"/>
        <w:rPr>
          <w:iCs/>
        </w:rPr>
      </w:pPr>
      <w:r w:rsidRPr="005C1DA0">
        <w:rPr>
          <w:iCs/>
        </w:rPr>
        <w:lastRenderedPageBreak/>
        <w:t xml:space="preserve">při přepravě letadlem, ponechat informační aktiva MNET v odbavovaných zavazadlech uskladněných v přepravním prostoru letadel. Pokud to bezpečnostní pravidla leteckých přepravců nevylučují, musí být informační aktiva MNET přepravována na palubě letadel. </w:t>
      </w:r>
    </w:p>
    <w:p w14:paraId="2647CC18" w14:textId="77777777" w:rsidR="008F05EE" w:rsidRDefault="008F05EE" w:rsidP="008F05EE">
      <w:pPr>
        <w:numPr>
          <w:ilvl w:val="1"/>
          <w:numId w:val="18"/>
        </w:numPr>
        <w:ind w:left="567" w:hanging="567"/>
        <w:rPr>
          <w:iCs/>
        </w:rPr>
      </w:pPr>
      <w:r w:rsidRPr="005C1DA0">
        <w:rPr>
          <w:iCs/>
        </w:rPr>
        <w:t xml:space="preserve">Dodavatel je povinen dodržovat bezpečnostní a provozní pokyny výrobce hardwaru, na kterém jsou informační aktiva MNET uložena/ zpracovávána. </w:t>
      </w:r>
    </w:p>
    <w:p w14:paraId="2B6D711D" w14:textId="77777777" w:rsidR="008F05EE" w:rsidRPr="005C1DA0" w:rsidRDefault="008F05EE" w:rsidP="008F05EE">
      <w:pPr>
        <w:numPr>
          <w:ilvl w:val="1"/>
          <w:numId w:val="18"/>
        </w:numPr>
        <w:ind w:left="567" w:hanging="567"/>
        <w:rPr>
          <w:iCs/>
        </w:rPr>
      </w:pPr>
      <w:r w:rsidRPr="005C1DA0">
        <w:rPr>
          <w:iCs/>
        </w:rPr>
        <w:t xml:space="preserve">Hesla MNET uložená v prostředí Dodavatele, musí být uložena na úložišti, ke kterému je přístup šifrován. Hesla musí být dále chráněna před neautorizovaným přístupem těch zaměstnanců Dodavatele, kteří tento přístup bezpodmínečně nepotřebují k plnění pracovních povinností vyplývajících z této Smlouvy.  </w:t>
      </w:r>
    </w:p>
    <w:p w14:paraId="20992873" w14:textId="77777777" w:rsidR="008F05EE" w:rsidRDefault="008F05EE" w:rsidP="008F05EE">
      <w:pPr>
        <w:numPr>
          <w:ilvl w:val="1"/>
          <w:numId w:val="18"/>
        </w:numPr>
        <w:ind w:left="567" w:hanging="567"/>
        <w:rPr>
          <w:iCs/>
        </w:rPr>
      </w:pPr>
      <w:r w:rsidRPr="005C1DA0">
        <w:rPr>
          <w:iCs/>
        </w:rPr>
        <w:t xml:space="preserve">Dodavatel používá pouze řádně licencovaný software a pouze v souladu s licenčními ujednáními jednotlivých dodavatelů licence.  </w:t>
      </w:r>
    </w:p>
    <w:p w14:paraId="2EB17F1F" w14:textId="77777777" w:rsidR="008F05EE" w:rsidRPr="005C1DA0" w:rsidRDefault="008F05EE" w:rsidP="008F05EE">
      <w:pPr>
        <w:rPr>
          <w:iCs/>
        </w:rPr>
      </w:pPr>
    </w:p>
    <w:p w14:paraId="6A669CB4"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PRÁCE V PROSTŘEDÍ MNET</w:t>
      </w:r>
    </w:p>
    <w:p w14:paraId="7D969A6D" w14:textId="77777777" w:rsidR="008F05EE" w:rsidRPr="005C1DA0" w:rsidRDefault="008F05EE" w:rsidP="008F05EE">
      <w:pPr>
        <w:numPr>
          <w:ilvl w:val="1"/>
          <w:numId w:val="18"/>
        </w:numPr>
        <w:ind w:left="567" w:hanging="567"/>
        <w:rPr>
          <w:iCs/>
        </w:rPr>
      </w:pPr>
      <w:r w:rsidRPr="005C1DA0">
        <w:rPr>
          <w:iCs/>
        </w:rPr>
        <w:t xml:space="preserve">Dodavatele je oprávněn (vzdáleně) přistupovat pouze k informačním aktivům MNET, které nezbytně potřebuje k plnění pracovních povinností vyplývajících z této Smlouvy. </w:t>
      </w:r>
    </w:p>
    <w:p w14:paraId="15AF3D2A" w14:textId="77777777" w:rsidR="008F05EE" w:rsidRPr="005C1DA0" w:rsidRDefault="008F05EE" w:rsidP="008F05EE">
      <w:pPr>
        <w:numPr>
          <w:ilvl w:val="1"/>
          <w:numId w:val="18"/>
        </w:numPr>
        <w:ind w:left="567" w:hanging="567"/>
        <w:rPr>
          <w:iCs/>
        </w:rPr>
      </w:pPr>
      <w:r w:rsidRPr="005C1DA0">
        <w:rPr>
          <w:iCs/>
        </w:rPr>
        <w:t xml:space="preserve">Dodavatele je oprávněn (vzdáleně) přistupovat pouze prostřednictvím VPN a schválených nástrojů, a to jak na servery, tak klientské stanice, a to hlavně s ohledem na bezpečnost a ochranu osobních údajů GDPR. </w:t>
      </w:r>
    </w:p>
    <w:p w14:paraId="7ECA2795" w14:textId="77777777" w:rsidR="008F05EE" w:rsidRPr="005C1DA0" w:rsidRDefault="008F05EE" w:rsidP="008F05EE">
      <w:pPr>
        <w:numPr>
          <w:ilvl w:val="1"/>
          <w:numId w:val="18"/>
        </w:numPr>
        <w:ind w:left="567" w:hanging="567"/>
        <w:rPr>
          <w:iCs/>
        </w:rPr>
      </w:pPr>
      <w:r w:rsidRPr="005C1DA0">
        <w:rPr>
          <w:iCs/>
        </w:rPr>
        <w:t xml:space="preserve">Do prostředí MNET je oprávněn vzdáleně přistupovat pouze k tomuto účelu autorizovaný personál Dodavatele.  </w:t>
      </w:r>
    </w:p>
    <w:p w14:paraId="2C5D693B" w14:textId="77777777" w:rsidR="008F05EE" w:rsidRPr="005C1DA0" w:rsidRDefault="008F05EE" w:rsidP="008F05EE">
      <w:pPr>
        <w:numPr>
          <w:ilvl w:val="1"/>
          <w:numId w:val="18"/>
        </w:numPr>
        <w:ind w:left="567" w:hanging="567"/>
        <w:rPr>
          <w:iCs/>
        </w:rPr>
      </w:pPr>
      <w:r w:rsidRPr="005C1DA0">
        <w:rPr>
          <w:iCs/>
        </w:rPr>
        <w:t xml:space="preserve">Bez předchozího písemného souhlasu MNET, není Dodavatel v prostředí MNET oprávněn instalovat a/ nebo spouštět žádný, MNET předem neschválený software. </w:t>
      </w:r>
    </w:p>
    <w:p w14:paraId="169AB7B4" w14:textId="77777777" w:rsidR="008F05EE" w:rsidRPr="005C1DA0" w:rsidRDefault="008F05EE" w:rsidP="008F05EE">
      <w:pPr>
        <w:numPr>
          <w:ilvl w:val="1"/>
          <w:numId w:val="18"/>
        </w:numPr>
        <w:ind w:left="567" w:hanging="567"/>
        <w:rPr>
          <w:iCs/>
        </w:rPr>
      </w:pPr>
      <w:r w:rsidRPr="005C1DA0">
        <w:rPr>
          <w:iCs/>
        </w:rPr>
        <w:t xml:space="preserve">Bez písemného souhlasu MNET není Dodavatel oprávněn v prostředí MNET provádět jakékoliv testování fyzické nebo logické bezpečnosti a/ nebo kontrolních mechanismů jakéhokoliv typu.   </w:t>
      </w:r>
    </w:p>
    <w:p w14:paraId="488641DE" w14:textId="77777777" w:rsidR="008F05EE" w:rsidRPr="005C1DA0" w:rsidRDefault="008F05EE" w:rsidP="008F05EE">
      <w:pPr>
        <w:numPr>
          <w:ilvl w:val="1"/>
          <w:numId w:val="18"/>
        </w:numPr>
        <w:ind w:left="567" w:hanging="567"/>
        <w:rPr>
          <w:iCs/>
        </w:rPr>
      </w:pPr>
      <w:r w:rsidRPr="005C1DA0">
        <w:rPr>
          <w:iCs/>
        </w:rPr>
        <w:t>Dodavatel není oprávněn, a tedy je výslovně zakázáno:</w:t>
      </w:r>
    </w:p>
    <w:p w14:paraId="6199B471" w14:textId="77777777" w:rsidR="008F05EE" w:rsidRPr="005C1DA0" w:rsidRDefault="008F05EE" w:rsidP="008F05EE">
      <w:pPr>
        <w:numPr>
          <w:ilvl w:val="2"/>
          <w:numId w:val="19"/>
        </w:numPr>
        <w:ind w:left="1276" w:hanging="709"/>
        <w:rPr>
          <w:iCs/>
        </w:rPr>
      </w:pPr>
      <w:r w:rsidRPr="005C1DA0">
        <w:rPr>
          <w:iCs/>
        </w:rPr>
        <w:t xml:space="preserve">mazat auditní záznamy, </w:t>
      </w:r>
    </w:p>
    <w:p w14:paraId="60AC483D" w14:textId="77777777" w:rsidR="008F05EE" w:rsidRPr="005C1DA0" w:rsidRDefault="008F05EE" w:rsidP="008F05EE">
      <w:pPr>
        <w:numPr>
          <w:ilvl w:val="2"/>
          <w:numId w:val="19"/>
        </w:numPr>
        <w:ind w:left="1276" w:hanging="709"/>
        <w:rPr>
          <w:iCs/>
        </w:rPr>
      </w:pPr>
      <w:r w:rsidRPr="005C1DA0">
        <w:rPr>
          <w:iCs/>
        </w:rPr>
        <w:t xml:space="preserve">přistupovat, měnit nebo jinak neoprávněně manipulovat s auditními záznamy, </w:t>
      </w:r>
    </w:p>
    <w:p w14:paraId="4C5C294C" w14:textId="77777777" w:rsidR="008F05EE" w:rsidRPr="005C1DA0" w:rsidRDefault="008F05EE" w:rsidP="008F05EE">
      <w:pPr>
        <w:numPr>
          <w:ilvl w:val="2"/>
          <w:numId w:val="19"/>
        </w:numPr>
        <w:ind w:left="1276" w:hanging="709"/>
        <w:rPr>
          <w:iCs/>
        </w:rPr>
      </w:pPr>
      <w:r w:rsidRPr="005C1DA0">
        <w:rPr>
          <w:iCs/>
        </w:rPr>
        <w:t xml:space="preserve">generovat auditní záznamy s cílem ztížit orientaci v auditní stopě, </w:t>
      </w:r>
    </w:p>
    <w:p w14:paraId="06A919FC" w14:textId="77777777" w:rsidR="008F05EE" w:rsidRPr="005C1DA0" w:rsidRDefault="008F05EE" w:rsidP="008F05EE">
      <w:pPr>
        <w:numPr>
          <w:ilvl w:val="2"/>
          <w:numId w:val="19"/>
        </w:numPr>
        <w:ind w:left="1276" w:hanging="709"/>
        <w:rPr>
          <w:iCs/>
        </w:rPr>
      </w:pPr>
      <w:r w:rsidRPr="005C1DA0">
        <w:rPr>
          <w:iCs/>
        </w:rPr>
        <w:t xml:space="preserve">generovat auditní záznamy s cílem zajistit vymazání jiného auditního záznamu (např. rotace auditních záznamů z důvodu omezení velikosti úložiště auditní stopy), apod.  </w:t>
      </w:r>
    </w:p>
    <w:p w14:paraId="20569611" w14:textId="68BD4704" w:rsidR="008F05EE" w:rsidRPr="005C1DA0" w:rsidRDefault="008F05EE" w:rsidP="008F05EE">
      <w:pPr>
        <w:numPr>
          <w:ilvl w:val="1"/>
          <w:numId w:val="18"/>
        </w:numPr>
        <w:ind w:left="567" w:hanging="567"/>
        <w:rPr>
          <w:iCs/>
        </w:rPr>
      </w:pPr>
      <w:r w:rsidRPr="005C1DA0">
        <w:rPr>
          <w:iCs/>
        </w:rPr>
        <w:t>Zaměstnanci Dodavatele v prostředí MNET nemají oprávnění stahovat nelegální obsah (obsah, pro</w:t>
      </w:r>
      <w:r w:rsidR="007C5925">
        <w:rPr>
          <w:iCs/>
        </w:rPr>
        <w:t> </w:t>
      </w:r>
      <w:r w:rsidRPr="005C1DA0">
        <w:rPr>
          <w:iCs/>
        </w:rPr>
        <w:t xml:space="preserve">jehož použití nemají souhlas majitele licence), nesmí navštěvovat stránky, jejichž obsah přímo nesouvisí s plněním pracovních povinností vyplývajících z této Smlouvy. </w:t>
      </w:r>
    </w:p>
    <w:p w14:paraId="34C7C286" w14:textId="77777777" w:rsidR="008F05EE" w:rsidRPr="005C1DA0" w:rsidRDefault="008F05EE" w:rsidP="008F05EE">
      <w:pPr>
        <w:numPr>
          <w:ilvl w:val="1"/>
          <w:numId w:val="18"/>
        </w:numPr>
        <w:ind w:left="567" w:hanging="567"/>
        <w:rPr>
          <w:iCs/>
        </w:rPr>
      </w:pPr>
      <w:r w:rsidRPr="005C1DA0">
        <w:rPr>
          <w:iCs/>
        </w:rPr>
        <w:t xml:space="preserve">V prostředí MNET pak zaměstnanci Dodavatele výslovně nesmí stahovat obsah nebo navštěvovat stránky: </w:t>
      </w:r>
    </w:p>
    <w:p w14:paraId="6E7E58EE" w14:textId="77777777" w:rsidR="008F05EE" w:rsidRPr="005C1DA0" w:rsidRDefault="008F05EE" w:rsidP="008F05EE">
      <w:pPr>
        <w:numPr>
          <w:ilvl w:val="2"/>
          <w:numId w:val="19"/>
        </w:numPr>
        <w:ind w:left="1276" w:hanging="709"/>
        <w:rPr>
          <w:iCs/>
        </w:rPr>
      </w:pPr>
      <w:r w:rsidRPr="005C1DA0">
        <w:rPr>
          <w:iCs/>
        </w:rPr>
        <w:t xml:space="preserve">se sexuální tématikou/ porno stránky, </w:t>
      </w:r>
    </w:p>
    <w:p w14:paraId="0026A2E4" w14:textId="77777777" w:rsidR="008F05EE" w:rsidRPr="005C1DA0" w:rsidRDefault="008F05EE" w:rsidP="008F05EE">
      <w:pPr>
        <w:numPr>
          <w:ilvl w:val="2"/>
          <w:numId w:val="19"/>
        </w:numPr>
        <w:ind w:left="1276" w:hanging="709"/>
        <w:rPr>
          <w:iCs/>
        </w:rPr>
      </w:pPr>
      <w:r w:rsidRPr="005C1DA0">
        <w:rPr>
          <w:iCs/>
        </w:rPr>
        <w:t xml:space="preserve">narušující výchovu mládeže či nabádající k chování, které je v rozporu se společensky přijatelnými normami chování, </w:t>
      </w:r>
    </w:p>
    <w:p w14:paraId="6543C531" w14:textId="77777777" w:rsidR="008F05EE" w:rsidRPr="005C1DA0" w:rsidRDefault="008F05EE" w:rsidP="008F05EE">
      <w:pPr>
        <w:numPr>
          <w:ilvl w:val="2"/>
          <w:numId w:val="19"/>
        </w:numPr>
        <w:ind w:left="1276" w:hanging="709"/>
        <w:rPr>
          <w:iCs/>
        </w:rPr>
      </w:pPr>
      <w:r w:rsidRPr="005C1DA0">
        <w:rPr>
          <w:iCs/>
        </w:rPr>
        <w:t xml:space="preserve">propagující diskriminaci jednotlivce či skupiny, </w:t>
      </w:r>
    </w:p>
    <w:p w14:paraId="73F0C3C3" w14:textId="63A9B72C" w:rsidR="008F05EE" w:rsidRPr="005C1DA0" w:rsidRDefault="008F05EE" w:rsidP="008F05EE">
      <w:pPr>
        <w:numPr>
          <w:ilvl w:val="2"/>
          <w:numId w:val="19"/>
        </w:numPr>
        <w:ind w:left="1276" w:hanging="709"/>
        <w:rPr>
          <w:iCs/>
        </w:rPr>
      </w:pPr>
      <w:r w:rsidRPr="005C1DA0">
        <w:rPr>
          <w:iCs/>
        </w:rPr>
        <w:t>propagující či zobrazující násilí, ať už vůči jednotlivci, skupině, celému národu či</w:t>
      </w:r>
      <w:r w:rsidR="007C5925">
        <w:rPr>
          <w:iCs/>
        </w:rPr>
        <w:t> </w:t>
      </w:r>
      <w:r w:rsidRPr="005C1DA0">
        <w:rPr>
          <w:iCs/>
        </w:rPr>
        <w:t xml:space="preserve">demokratickému společenskému zřízení, </w:t>
      </w:r>
    </w:p>
    <w:p w14:paraId="76930BB1" w14:textId="77777777" w:rsidR="008F05EE" w:rsidRPr="005C1DA0" w:rsidRDefault="008F05EE" w:rsidP="008F05EE">
      <w:pPr>
        <w:numPr>
          <w:ilvl w:val="2"/>
          <w:numId w:val="19"/>
        </w:numPr>
        <w:ind w:left="1276" w:hanging="709"/>
        <w:rPr>
          <w:iCs/>
        </w:rPr>
      </w:pPr>
      <w:r w:rsidRPr="005C1DA0">
        <w:rPr>
          <w:iCs/>
        </w:rPr>
        <w:t xml:space="preserve">propagující terorismus a teroristické organizace a/nebo genocidu národa, </w:t>
      </w:r>
    </w:p>
    <w:p w14:paraId="02348F3F" w14:textId="77777777" w:rsidR="008F05EE" w:rsidRPr="005C1DA0" w:rsidRDefault="008F05EE" w:rsidP="008F05EE">
      <w:pPr>
        <w:numPr>
          <w:ilvl w:val="2"/>
          <w:numId w:val="19"/>
        </w:numPr>
        <w:ind w:left="1276" w:hanging="709"/>
        <w:rPr>
          <w:iCs/>
        </w:rPr>
      </w:pPr>
      <w:r w:rsidRPr="005C1DA0">
        <w:rPr>
          <w:iCs/>
        </w:rPr>
        <w:t xml:space="preserve">propagující či zobrazující násilí na zvířatech, </w:t>
      </w:r>
    </w:p>
    <w:p w14:paraId="356826CC" w14:textId="77777777" w:rsidR="008F05EE" w:rsidRPr="005C1DA0" w:rsidRDefault="008F05EE" w:rsidP="008F05EE">
      <w:pPr>
        <w:numPr>
          <w:ilvl w:val="2"/>
          <w:numId w:val="19"/>
        </w:numPr>
        <w:ind w:left="1276" w:hanging="709"/>
        <w:rPr>
          <w:iCs/>
        </w:rPr>
      </w:pPr>
      <w:r w:rsidRPr="005C1DA0">
        <w:rPr>
          <w:iCs/>
        </w:rPr>
        <w:t xml:space="preserve">navádí ke spáchání trestného činu, </w:t>
      </w:r>
    </w:p>
    <w:p w14:paraId="77A541D1" w14:textId="77777777" w:rsidR="008F05EE" w:rsidRPr="005C1DA0" w:rsidRDefault="008F05EE" w:rsidP="008F05EE">
      <w:pPr>
        <w:numPr>
          <w:ilvl w:val="2"/>
          <w:numId w:val="19"/>
        </w:numPr>
        <w:ind w:left="1276" w:hanging="709"/>
        <w:rPr>
          <w:iCs/>
        </w:rPr>
      </w:pPr>
      <w:r w:rsidRPr="005C1DA0">
        <w:rPr>
          <w:iCs/>
        </w:rPr>
        <w:t>jenž hrubě zasahuje do práv jednotlivce a zobrazuje jej dehonestujícím způsobem apod.</w:t>
      </w:r>
    </w:p>
    <w:p w14:paraId="19DADA60" w14:textId="77777777" w:rsidR="008F05EE" w:rsidRPr="005C1DA0" w:rsidRDefault="008F05EE" w:rsidP="008F05EE">
      <w:pPr>
        <w:numPr>
          <w:ilvl w:val="1"/>
          <w:numId w:val="18"/>
        </w:numPr>
        <w:ind w:left="567" w:hanging="567"/>
        <w:rPr>
          <w:iCs/>
        </w:rPr>
      </w:pPr>
      <w:r w:rsidRPr="005C1DA0">
        <w:rPr>
          <w:iCs/>
        </w:rPr>
        <w:lastRenderedPageBreak/>
        <w:t>Pracovníci Dodavatele v prostředí MNET nesmí provádět jakékoliv aktivity poškozující jiné fyzické nebo právnické osoby, včetně rozesílání nevyžádaných emailů (</w:t>
      </w:r>
      <w:proofErr w:type="spellStart"/>
      <w:r w:rsidRPr="005C1DA0">
        <w:rPr>
          <w:iCs/>
        </w:rPr>
        <w:t>SPAMu</w:t>
      </w:r>
      <w:proofErr w:type="spellEnd"/>
      <w:r w:rsidRPr="005C1DA0">
        <w:rPr>
          <w:iCs/>
        </w:rPr>
        <w:t>), rozesílání podvodných emailů (PHISHING), distribuci škodlivého kódu nebo podílení se na útocích s cílem vyřadit dostupnost služeb (</w:t>
      </w:r>
      <w:proofErr w:type="spellStart"/>
      <w:r w:rsidRPr="005C1DA0">
        <w:rPr>
          <w:iCs/>
        </w:rPr>
        <w:t>DoS</w:t>
      </w:r>
      <w:proofErr w:type="spellEnd"/>
      <w:r w:rsidRPr="005C1DA0">
        <w:rPr>
          <w:iCs/>
        </w:rPr>
        <w:t xml:space="preserve">, resp. DDoS).  </w:t>
      </w:r>
    </w:p>
    <w:p w14:paraId="7BF85AA1" w14:textId="77777777" w:rsidR="008F05EE" w:rsidRPr="005C1DA0" w:rsidRDefault="008F05EE" w:rsidP="008F05EE">
      <w:pPr>
        <w:numPr>
          <w:ilvl w:val="1"/>
          <w:numId w:val="18"/>
        </w:numPr>
        <w:ind w:left="567" w:hanging="567"/>
        <w:rPr>
          <w:iCs/>
        </w:rPr>
      </w:pPr>
      <w:r w:rsidRPr="005C1DA0">
        <w:rPr>
          <w:iCs/>
        </w:rPr>
        <w:t xml:space="preserve">Na poskytnutém pracovním místě v prostorách MNET je Dodavatel povinen zajistit: </w:t>
      </w:r>
    </w:p>
    <w:p w14:paraId="01B9D6D1" w14:textId="77777777" w:rsidR="008F05EE" w:rsidRPr="005C1DA0" w:rsidRDefault="008F05EE" w:rsidP="008F05EE">
      <w:pPr>
        <w:numPr>
          <w:ilvl w:val="2"/>
          <w:numId w:val="19"/>
        </w:numPr>
        <w:ind w:left="1276" w:hanging="709"/>
        <w:rPr>
          <w:iCs/>
        </w:rPr>
      </w:pPr>
      <w:r w:rsidRPr="005C1DA0">
        <w:rPr>
          <w:iCs/>
        </w:rPr>
        <w:t>čistotu a pořádek tak, aby pracovní místo mohlo být bezpečně využito po čas fyzické nepřítomnosti zaměstnanců Dodavatele,</w:t>
      </w:r>
    </w:p>
    <w:p w14:paraId="5172BB02" w14:textId="77777777" w:rsidR="008F05EE" w:rsidRPr="005C1DA0" w:rsidRDefault="008F05EE" w:rsidP="008F05EE">
      <w:pPr>
        <w:numPr>
          <w:ilvl w:val="2"/>
          <w:numId w:val="19"/>
        </w:numPr>
        <w:ind w:left="1276" w:hanging="709"/>
        <w:rPr>
          <w:iCs/>
        </w:rPr>
      </w:pPr>
      <w:r w:rsidRPr="005C1DA0">
        <w:rPr>
          <w:iCs/>
        </w:rPr>
        <w:t xml:space="preserve">adekvátní fyzickou bezpečnost veškerých paměťových médií a tištěných dokumentů po čas fyzické nepřítomnosti zaměstnanců Dodavatele, </w:t>
      </w:r>
    </w:p>
    <w:p w14:paraId="397D2694" w14:textId="6AFC19B3" w:rsidR="008F05EE" w:rsidRPr="005C1DA0" w:rsidRDefault="008F05EE" w:rsidP="008F05EE">
      <w:pPr>
        <w:numPr>
          <w:ilvl w:val="2"/>
          <w:numId w:val="19"/>
        </w:numPr>
        <w:ind w:left="1276" w:hanging="709"/>
        <w:rPr>
          <w:iCs/>
        </w:rPr>
      </w:pPr>
      <w:r w:rsidRPr="005C1DA0">
        <w:rPr>
          <w:iCs/>
        </w:rPr>
        <w:t>logické uzamčení přístupu k informačním aktivům (datům, informačním službám, aplikacím) MNET po čas fyzické nepřítomnosti zaměstnanců Dodavatele tak, aby nemohlo dojít k</w:t>
      </w:r>
      <w:r w:rsidR="007C5925">
        <w:rPr>
          <w:iCs/>
        </w:rPr>
        <w:t> </w:t>
      </w:r>
      <w:r w:rsidRPr="005C1DA0">
        <w:rPr>
          <w:iCs/>
        </w:rPr>
        <w:t xml:space="preserve">neautorizovanému přístupu k těmto aktivům – např. uzamčení obrazovky počítače, odhlášení uživatele operačního systému, ukončení vzdálených relací a připojení apod.  </w:t>
      </w:r>
    </w:p>
    <w:p w14:paraId="113DC6FF" w14:textId="77777777" w:rsidR="008F05EE" w:rsidRDefault="008F05EE" w:rsidP="008F05EE">
      <w:pPr>
        <w:numPr>
          <w:ilvl w:val="1"/>
          <w:numId w:val="18"/>
        </w:numPr>
        <w:ind w:left="567" w:hanging="567"/>
        <w:rPr>
          <w:iCs/>
        </w:rPr>
      </w:pPr>
      <w:r w:rsidRPr="005C1DA0">
        <w:rPr>
          <w:iCs/>
        </w:rPr>
        <w:t>Zaměstnanci Dodavatele nejsou bez předchozího písemného souhlasu MNET oprávněni v prostředí MNET instalovat zařízení umožňující vzdálený odposlech a/ nebo pořizovat jakýkoliv audio záznam a/ nebo video záznam.</w:t>
      </w:r>
    </w:p>
    <w:p w14:paraId="0A07E634" w14:textId="77777777" w:rsidR="008F05EE" w:rsidRPr="00FB6CEA" w:rsidRDefault="008F05EE" w:rsidP="008F05EE">
      <w:pPr>
        <w:rPr>
          <w:b/>
          <w:iCs/>
        </w:rPr>
      </w:pPr>
    </w:p>
    <w:p w14:paraId="6C1709E4"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VÝVOJ A TESTOVÁNÍ PROGRAMOVÉHO KÓDU</w:t>
      </w:r>
    </w:p>
    <w:p w14:paraId="4AE36816" w14:textId="77777777" w:rsidR="008F05EE" w:rsidRPr="005C1DA0" w:rsidRDefault="008F05EE" w:rsidP="008F05EE">
      <w:pPr>
        <w:numPr>
          <w:ilvl w:val="1"/>
          <w:numId w:val="18"/>
        </w:numPr>
        <w:ind w:left="567" w:hanging="567"/>
        <w:rPr>
          <w:iCs/>
        </w:rPr>
      </w:pPr>
      <w:r w:rsidRPr="005C1DA0">
        <w:rPr>
          <w:iCs/>
        </w:rPr>
        <w:t xml:space="preserve">Před započetím vývojových prací je Dodavatel povinen seznámit se se softwarovými a hardwarovými technologiemi, které jsou v prostředí MNET podporované a používané. Dále je Dodavatel povinen si nechat odsouhlasit požadované zdroje (HW, SW atd.) a design/architekturu a z toho vyplívající případné další požadavky. </w:t>
      </w:r>
    </w:p>
    <w:p w14:paraId="111D025D" w14:textId="77777777" w:rsidR="008F05EE" w:rsidRPr="005C1DA0" w:rsidRDefault="008F05EE" w:rsidP="008F05EE">
      <w:pPr>
        <w:numPr>
          <w:ilvl w:val="1"/>
          <w:numId w:val="18"/>
        </w:numPr>
        <w:ind w:left="567" w:hanging="567"/>
        <w:rPr>
          <w:iCs/>
        </w:rPr>
      </w:pPr>
      <w:r w:rsidRPr="005C1DA0">
        <w:rPr>
          <w:iCs/>
        </w:rPr>
        <w:t xml:space="preserve">Před započetím vývojových prací je Dodavatel povinen seznámit se s bezpečnostními a auditními požadavky MNET na vyvíjený software. </w:t>
      </w:r>
    </w:p>
    <w:p w14:paraId="20F0729E" w14:textId="2480DC89" w:rsidR="008F05EE" w:rsidRPr="005C1DA0" w:rsidRDefault="008F05EE" w:rsidP="008F05EE">
      <w:pPr>
        <w:numPr>
          <w:ilvl w:val="1"/>
          <w:numId w:val="18"/>
        </w:numPr>
        <w:ind w:left="567" w:hanging="567"/>
        <w:rPr>
          <w:iCs/>
        </w:rPr>
      </w:pPr>
      <w:r w:rsidRPr="005C1DA0">
        <w:rPr>
          <w:iCs/>
        </w:rPr>
        <w:t>Dodavatel je povinen přistupovat k bezpečnosti informací jako k integrální součásti celého vývojového cyklu vývoje softwaru. Požadavky na informační bezpečnost musí být součástí analýzy požadavků na vyvíjený software, fáze plánování a návrhu vyvíjeného softwaru, a to ve vztahu k</w:t>
      </w:r>
      <w:r w:rsidR="007C5925">
        <w:rPr>
          <w:iCs/>
        </w:rPr>
        <w:t> </w:t>
      </w:r>
      <w:r w:rsidRPr="005C1DA0">
        <w:rPr>
          <w:iCs/>
        </w:rPr>
        <w:t xml:space="preserve">zamýšlenému nasazení a integraci do existujících procesů MNET. </w:t>
      </w:r>
    </w:p>
    <w:p w14:paraId="4369E027" w14:textId="77777777" w:rsidR="008F05EE" w:rsidRPr="005C1DA0" w:rsidRDefault="008F05EE" w:rsidP="008F05EE">
      <w:pPr>
        <w:numPr>
          <w:ilvl w:val="1"/>
          <w:numId w:val="18"/>
        </w:numPr>
        <w:ind w:left="567" w:hanging="567"/>
        <w:rPr>
          <w:iCs/>
        </w:rPr>
      </w:pPr>
      <w:r w:rsidRPr="005C1DA0">
        <w:rPr>
          <w:iCs/>
        </w:rPr>
        <w:t>Pro veškeré změny provedené Dodavatelem v produkčním prostředí MNET existuje schválený helpdeskový požadavek MNET.</w:t>
      </w:r>
    </w:p>
    <w:p w14:paraId="4FC92051" w14:textId="77777777" w:rsidR="008F05EE" w:rsidRPr="005C1DA0" w:rsidRDefault="008F05EE" w:rsidP="008F05EE">
      <w:pPr>
        <w:numPr>
          <w:ilvl w:val="1"/>
          <w:numId w:val="18"/>
        </w:numPr>
        <w:ind w:left="567" w:hanging="567"/>
        <w:rPr>
          <w:iCs/>
        </w:rPr>
      </w:pPr>
      <w:r w:rsidRPr="005C1DA0">
        <w:rPr>
          <w:iCs/>
        </w:rPr>
        <w:t xml:space="preserve">Pokud není řečeno jinak, součástí vývojových prací je i dodání úplné dokumentace, včetně: </w:t>
      </w:r>
    </w:p>
    <w:p w14:paraId="71E9AFB2" w14:textId="77777777" w:rsidR="008F05EE" w:rsidRPr="005C1DA0" w:rsidRDefault="008F05EE" w:rsidP="008F05EE">
      <w:pPr>
        <w:numPr>
          <w:ilvl w:val="2"/>
          <w:numId w:val="19"/>
        </w:numPr>
        <w:ind w:left="1276" w:hanging="709"/>
        <w:rPr>
          <w:iCs/>
        </w:rPr>
      </w:pPr>
      <w:r w:rsidRPr="005C1DA0">
        <w:rPr>
          <w:iCs/>
        </w:rPr>
        <w:t xml:space="preserve">dokumentace architektury/ designu – Zahrnuje vztahy k prostředí a stavebním základům, které budou použity v návrhu softwarových komponent, </w:t>
      </w:r>
    </w:p>
    <w:p w14:paraId="2D062B90" w14:textId="77777777" w:rsidR="008F05EE" w:rsidRPr="005C1DA0" w:rsidRDefault="008F05EE" w:rsidP="008F05EE">
      <w:pPr>
        <w:numPr>
          <w:ilvl w:val="2"/>
          <w:numId w:val="19"/>
        </w:numPr>
        <w:ind w:left="1276" w:hanging="709"/>
        <w:rPr>
          <w:iCs/>
        </w:rPr>
      </w:pPr>
      <w:r w:rsidRPr="005C1DA0">
        <w:rPr>
          <w:iCs/>
        </w:rPr>
        <w:t xml:space="preserve">technická dokumentace – Dokumentace kódu, sestavené dodavatelem popis rozhraní a API, </w:t>
      </w:r>
    </w:p>
    <w:p w14:paraId="60C1FC5E" w14:textId="57C7E7EC" w:rsidR="008F05EE" w:rsidRPr="005C1DA0" w:rsidRDefault="008F05EE" w:rsidP="008F05EE">
      <w:pPr>
        <w:numPr>
          <w:ilvl w:val="2"/>
          <w:numId w:val="19"/>
        </w:numPr>
        <w:ind w:left="1276" w:hanging="709"/>
        <w:rPr>
          <w:iCs/>
        </w:rPr>
      </w:pPr>
      <w:r w:rsidRPr="005C1DA0">
        <w:rPr>
          <w:iCs/>
        </w:rPr>
        <w:t>uživatelská dokumentace – Manuály pro koncového uživatele, systémové administrátory a</w:t>
      </w:r>
      <w:r w:rsidR="007C5925">
        <w:rPr>
          <w:iCs/>
        </w:rPr>
        <w:t> </w:t>
      </w:r>
      <w:r w:rsidRPr="005C1DA0">
        <w:rPr>
          <w:iCs/>
        </w:rPr>
        <w:t xml:space="preserve">osazenstvo podpory, </w:t>
      </w:r>
    </w:p>
    <w:p w14:paraId="0CFB7FD0" w14:textId="77777777" w:rsidR="008F05EE" w:rsidRPr="005C1DA0" w:rsidRDefault="008F05EE" w:rsidP="008F05EE">
      <w:pPr>
        <w:numPr>
          <w:ilvl w:val="2"/>
          <w:numId w:val="19"/>
        </w:numPr>
        <w:ind w:left="1276" w:hanging="709"/>
        <w:rPr>
          <w:iCs/>
        </w:rPr>
      </w:pPr>
      <w:r w:rsidRPr="005C1DA0">
        <w:rPr>
          <w:iCs/>
        </w:rPr>
        <w:t xml:space="preserve">příručka pro administraci, instalaci a údržbu. </w:t>
      </w:r>
    </w:p>
    <w:p w14:paraId="276303FD" w14:textId="77777777" w:rsidR="008F05EE" w:rsidRPr="005C1DA0" w:rsidRDefault="008F05EE" w:rsidP="008F05EE">
      <w:pPr>
        <w:numPr>
          <w:ilvl w:val="1"/>
          <w:numId w:val="18"/>
        </w:numPr>
        <w:ind w:left="567" w:hanging="567"/>
        <w:rPr>
          <w:iCs/>
        </w:rPr>
      </w:pPr>
      <w:r w:rsidRPr="005C1DA0">
        <w:rPr>
          <w:iCs/>
        </w:rPr>
        <w:t xml:space="preserve">Dodavatel musí MNET proaktivně upozornit na všechny jemu známé skutečnosti spojené s vývojem a chováním dodaného kódu, které by po nasazení mohli negativně ovlivnit běh v produkčním prostředí a/ nebo návazné systémy. </w:t>
      </w:r>
    </w:p>
    <w:p w14:paraId="1C9CC7F2" w14:textId="77777777" w:rsidR="008F05EE" w:rsidRDefault="008F05EE" w:rsidP="008F05EE">
      <w:pPr>
        <w:numPr>
          <w:ilvl w:val="1"/>
          <w:numId w:val="18"/>
        </w:numPr>
        <w:ind w:left="567" w:hanging="567"/>
        <w:rPr>
          <w:iCs/>
        </w:rPr>
      </w:pPr>
      <w:r w:rsidRPr="005C1DA0">
        <w:rPr>
          <w:iCs/>
        </w:rPr>
        <w:t>Dodavatel odpovídá za řízení životního cyklu spravované služby, aktiva či aplikaci proaktivním informováním Zadavatele o nasazování změn otestovaných v testovacím prostředí do produkčního prostředí. Dále Dodavatel odpovídá za dodržování provozování testovacího prostředí v minimálním rozsahu nutném pro vývoj a zajištění rozvojových požadavků MNET. Dodavatel bude proaktivně informovat MNET i o zásadních změnách v testovacím prostředí.</w:t>
      </w:r>
    </w:p>
    <w:p w14:paraId="5F23B216" w14:textId="77777777" w:rsidR="00C30630" w:rsidRDefault="00C30630" w:rsidP="00C30630">
      <w:pPr>
        <w:rPr>
          <w:iCs/>
        </w:rPr>
      </w:pPr>
    </w:p>
    <w:p w14:paraId="1BA6CAA4" w14:textId="77777777" w:rsidR="00C30630" w:rsidRDefault="00C30630" w:rsidP="00C30630">
      <w:pPr>
        <w:rPr>
          <w:iCs/>
        </w:rPr>
      </w:pPr>
    </w:p>
    <w:p w14:paraId="529D9645" w14:textId="77777777" w:rsidR="00C30630" w:rsidRDefault="00C30630" w:rsidP="00C30630">
      <w:pPr>
        <w:rPr>
          <w:iCs/>
        </w:rPr>
      </w:pPr>
    </w:p>
    <w:p w14:paraId="70B23B11"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lastRenderedPageBreak/>
        <w:t>AUDIT</w:t>
      </w:r>
    </w:p>
    <w:p w14:paraId="0090DE76" w14:textId="77777777" w:rsidR="008F05EE" w:rsidRDefault="008F05EE" w:rsidP="008F05EE">
      <w:pPr>
        <w:numPr>
          <w:ilvl w:val="1"/>
          <w:numId w:val="18"/>
        </w:numPr>
        <w:ind w:left="567" w:hanging="567"/>
        <w:rPr>
          <w:iCs/>
        </w:rPr>
      </w:pPr>
      <w:r w:rsidRPr="005C1DA0">
        <w:rPr>
          <w:iCs/>
        </w:rPr>
        <w:t>MNET si vyhrazuje právo auditu, jehož cílem je ověřit soulad plnění bezpečnostních požadavků v rámci řízení bezpečnosti Dodavatele.</w:t>
      </w:r>
    </w:p>
    <w:p w14:paraId="06EC4126" w14:textId="77777777" w:rsidR="00C30630" w:rsidRDefault="00C30630" w:rsidP="00C30630">
      <w:pPr>
        <w:rPr>
          <w:iCs/>
        </w:rPr>
      </w:pPr>
    </w:p>
    <w:p w14:paraId="7D76BF1B"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KRIZOVÉ ŘÍZENÍ</w:t>
      </w:r>
    </w:p>
    <w:p w14:paraId="4F8E7395" w14:textId="028342B6" w:rsidR="008F05EE" w:rsidRPr="005C1DA0" w:rsidRDefault="008F05EE" w:rsidP="008F05EE">
      <w:pPr>
        <w:numPr>
          <w:ilvl w:val="1"/>
          <w:numId w:val="18"/>
        </w:numPr>
        <w:ind w:left="567" w:hanging="567"/>
        <w:rPr>
          <w:iCs/>
        </w:rPr>
      </w:pPr>
      <w:r w:rsidRPr="005C1DA0">
        <w:rPr>
          <w:iCs/>
        </w:rPr>
        <w:t>Personál Dodavatele je povinen maximálně předcházet vzniku krizových situací (např. požáru) a</w:t>
      </w:r>
      <w:r w:rsidR="007C5925">
        <w:rPr>
          <w:iCs/>
        </w:rPr>
        <w:t> </w:t>
      </w:r>
      <w:r w:rsidRPr="005C1DA0">
        <w:rPr>
          <w:iCs/>
        </w:rPr>
        <w:t xml:space="preserve">situacím, při kterých by mohlo dojít ke zranění osob nebo poškození majetku MNET.  </w:t>
      </w:r>
    </w:p>
    <w:p w14:paraId="26F4EFE0" w14:textId="77777777" w:rsidR="008F05EE" w:rsidRPr="005C1DA0" w:rsidRDefault="008F05EE" w:rsidP="008F05EE">
      <w:pPr>
        <w:numPr>
          <w:ilvl w:val="1"/>
          <w:numId w:val="18"/>
        </w:numPr>
        <w:ind w:left="567" w:hanging="567"/>
        <w:rPr>
          <w:iCs/>
        </w:rPr>
      </w:pPr>
      <w:r w:rsidRPr="005C1DA0">
        <w:rPr>
          <w:iCs/>
        </w:rPr>
        <w:t xml:space="preserve">V případě vzniku krizové nebo mimořádné situace (např. požár, výbuch, povodeň apod.) je personál Dodavatele, který je fyzicky přítomen v místě události, povinen bez výjimky a odkladu dodržovat předpisy a direktivy platné v dané lokalitě a uposlechnout pokynů k evakuaci a ochraně osob. Toto platí i pro případ cvičení. </w:t>
      </w:r>
    </w:p>
    <w:p w14:paraId="1DA32890" w14:textId="77777777" w:rsidR="008F05EE" w:rsidRDefault="008F05EE" w:rsidP="008F05EE">
      <w:pPr>
        <w:numPr>
          <w:ilvl w:val="1"/>
          <w:numId w:val="18"/>
        </w:numPr>
        <w:ind w:left="567" w:hanging="567"/>
        <w:rPr>
          <w:iCs/>
        </w:rPr>
      </w:pPr>
      <w:r w:rsidRPr="005C1DA0">
        <w:rPr>
          <w:iCs/>
        </w:rPr>
        <w:t>V případě krizového řízení je personál Dodavatele povinen bezodkladně uposlechnout pokynů krizového manažera MNET, vedoucí k ochraně informačních aktiv dodávaných v souladu s touto Smlouvou.</w:t>
      </w:r>
    </w:p>
    <w:p w14:paraId="07CD5EEE" w14:textId="77777777" w:rsidR="007C5925" w:rsidRPr="005C1DA0" w:rsidRDefault="007C5925" w:rsidP="008F05EE">
      <w:pPr>
        <w:rPr>
          <w:iCs/>
        </w:rPr>
      </w:pPr>
    </w:p>
    <w:p w14:paraId="207A76A8"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HLÁŠENÍ POŽADAVKŮ A BEZPEČNOSTNÍCH INCIDENTŮ</w:t>
      </w:r>
    </w:p>
    <w:p w14:paraId="1526E014" w14:textId="77777777" w:rsidR="008F05EE" w:rsidRPr="005C1DA0" w:rsidRDefault="008F05EE" w:rsidP="008F05EE">
      <w:pPr>
        <w:numPr>
          <w:ilvl w:val="1"/>
          <w:numId w:val="18"/>
        </w:numPr>
        <w:ind w:left="567" w:hanging="567"/>
        <w:rPr>
          <w:iCs/>
        </w:rPr>
      </w:pPr>
      <w:r w:rsidRPr="005C1DA0">
        <w:rPr>
          <w:iCs/>
        </w:rPr>
        <w:t xml:space="preserve">Veškeré požadavky Dodavatele na součinnost MNET související s přístupem, nákupem, provozem, bezpečnostním nastavením, konfiguračními změnami informačními systémů a/ nebo IT infrastruktury MNET, jsou evidovány v nástroji Helpdesk MNET.  </w:t>
      </w:r>
    </w:p>
    <w:p w14:paraId="0F6F18F7" w14:textId="77777777" w:rsidR="008F05EE" w:rsidRDefault="008F05EE" w:rsidP="008F05EE">
      <w:pPr>
        <w:numPr>
          <w:ilvl w:val="1"/>
          <w:numId w:val="18"/>
        </w:numPr>
        <w:ind w:left="567" w:hanging="567"/>
        <w:rPr>
          <w:iCs/>
        </w:rPr>
      </w:pPr>
      <w:r w:rsidRPr="005C1DA0">
        <w:rPr>
          <w:iCs/>
        </w:rPr>
        <w:t>Dodavatel je povinen informovat MNET i v případě (podezření ze) ztráty svěřeného informačního aktiva (např. přístupové karty, hesla, certifikátu apod.) a/ nebo (podezření z) narušení bezpečnosti prostředí MNET.</w:t>
      </w:r>
    </w:p>
    <w:p w14:paraId="341D69F6" w14:textId="77777777" w:rsidR="008F05EE" w:rsidRPr="005C1DA0" w:rsidRDefault="008F05EE" w:rsidP="008F05EE">
      <w:pPr>
        <w:rPr>
          <w:iCs/>
        </w:rPr>
      </w:pPr>
    </w:p>
    <w:p w14:paraId="6776DEFA" w14:textId="77777777" w:rsidR="008F05EE" w:rsidRPr="005C1DA0" w:rsidRDefault="008F05EE" w:rsidP="008F05EE">
      <w:pPr>
        <w:pStyle w:val="Odstavecseseznamem"/>
        <w:numPr>
          <w:ilvl w:val="0"/>
          <w:numId w:val="18"/>
        </w:numPr>
        <w:ind w:left="567" w:hanging="567"/>
        <w:rPr>
          <w:b/>
          <w:iCs/>
          <w:lang w:val="en-GB"/>
        </w:rPr>
      </w:pPr>
      <w:r w:rsidRPr="005C1DA0">
        <w:rPr>
          <w:b/>
          <w:iCs/>
          <w:lang w:val="en-GB"/>
        </w:rPr>
        <w:t>VZDÁLENÝ PŘÍSTUP</w:t>
      </w:r>
    </w:p>
    <w:p w14:paraId="56550A24" w14:textId="09C824C7" w:rsidR="008F05EE" w:rsidRPr="005C1DA0" w:rsidRDefault="008F05EE" w:rsidP="008F05EE">
      <w:pPr>
        <w:numPr>
          <w:ilvl w:val="1"/>
          <w:numId w:val="18"/>
        </w:numPr>
        <w:ind w:left="567" w:hanging="567"/>
        <w:rPr>
          <w:iCs/>
        </w:rPr>
      </w:pPr>
      <w:r w:rsidRPr="005C1DA0">
        <w:rPr>
          <w:iCs/>
        </w:rPr>
        <w:t>Personál dodavatele bude používat pro vzdálený přístup do ICT prostředí MNET centrální řešení pro</w:t>
      </w:r>
      <w:r w:rsidR="007C5925">
        <w:rPr>
          <w:iCs/>
        </w:rPr>
        <w:t> </w:t>
      </w:r>
      <w:r w:rsidRPr="005C1DA0">
        <w:rPr>
          <w:iCs/>
        </w:rPr>
        <w:t>vzdálený přístup provozované MNET. Pro každého zaměstnance (nebo externího pracovníka) dodavatele bude zřízen jmenný vzdálený přístup s dvoufázovým ověřováním.</w:t>
      </w:r>
    </w:p>
    <w:p w14:paraId="1772E172" w14:textId="167A6796" w:rsidR="008F05EE" w:rsidRPr="005C1DA0" w:rsidRDefault="008F05EE" w:rsidP="008F05EE">
      <w:pPr>
        <w:numPr>
          <w:ilvl w:val="1"/>
          <w:numId w:val="18"/>
        </w:numPr>
        <w:ind w:left="567" w:hanging="567"/>
        <w:rPr>
          <w:iCs/>
        </w:rPr>
      </w:pPr>
      <w:r w:rsidRPr="005C1DA0">
        <w:rPr>
          <w:iCs/>
        </w:rPr>
        <w:t>Dodavatel je povinen poskytnout MNET požadované údaje pro zřízení vzdáleného přístupu tzn.</w:t>
      </w:r>
      <w:r w:rsidR="007C5925">
        <w:rPr>
          <w:iCs/>
        </w:rPr>
        <w:t> </w:t>
      </w:r>
      <w:r w:rsidRPr="005C1DA0">
        <w:rPr>
          <w:iCs/>
        </w:rPr>
        <w:t>jména a příjmení přistupujících osob, jejich mobilní telefonní číslo a pracovní e-mail. Dále dodavatel povinen definovat rozsah cílových IP (DNS jmen) v síti MNET, na které požaduje mít vzdálený přístup. MNET Dodavateli k této činnosti poskytne standardizovaný formulář.</w:t>
      </w:r>
    </w:p>
    <w:p w14:paraId="65095B67" w14:textId="77777777" w:rsidR="007F6199" w:rsidRPr="00B74B41" w:rsidRDefault="007F6199" w:rsidP="007F6199">
      <w:pPr>
        <w:pStyle w:val="MNETnormln"/>
        <w:spacing w:after="120"/>
        <w:rPr>
          <w:lang w:val="cs-CZ"/>
        </w:rPr>
      </w:pPr>
    </w:p>
    <w:p w14:paraId="33046BAA" w14:textId="77777777" w:rsidR="007F6199" w:rsidRDefault="007F6199" w:rsidP="007F6199">
      <w:pPr>
        <w:spacing w:before="0" w:after="0"/>
        <w:jc w:val="left"/>
        <w:rPr>
          <w:iCs/>
        </w:rPr>
      </w:pPr>
      <w:r>
        <w:rPr>
          <w:iCs/>
        </w:rPr>
        <w:br w:type="page"/>
      </w:r>
    </w:p>
    <w:p w14:paraId="4BA32C27" w14:textId="6B446963" w:rsidR="007F6199" w:rsidRPr="009F665E" w:rsidRDefault="009F665E" w:rsidP="007F6199">
      <w:pPr>
        <w:pStyle w:val="Nzev"/>
        <w:keepNext w:val="0"/>
        <w:rPr>
          <w:sz w:val="28"/>
          <w:szCs w:val="18"/>
        </w:rPr>
      </w:pPr>
      <w:r w:rsidRPr="009F665E">
        <w:rPr>
          <w:sz w:val="28"/>
          <w:szCs w:val="18"/>
        </w:rPr>
        <w:lastRenderedPageBreak/>
        <w:t>PŘÍLOHA Č. 3 – SMLOUVA O ZPRACOVÁNÍ OSOBNÍCH ÚDAJŮ</w:t>
      </w:r>
    </w:p>
    <w:p w14:paraId="4DE1B460" w14:textId="77777777" w:rsidR="007F6199" w:rsidRDefault="007F6199" w:rsidP="007F6199">
      <w:pPr>
        <w:rPr>
          <w:iCs/>
        </w:rPr>
      </w:pPr>
    </w:p>
    <w:p w14:paraId="66D1A967" w14:textId="7F9A775C" w:rsidR="007F6199" w:rsidRPr="00B74B41" w:rsidRDefault="009F665E" w:rsidP="007F6199">
      <w:pPr>
        <w:pStyle w:val="MNETnormln"/>
        <w:spacing w:after="120"/>
        <w:jc w:val="center"/>
        <w:rPr>
          <w:lang w:val="cs-CZ"/>
        </w:rPr>
      </w:pPr>
      <w:r w:rsidRPr="009F665E">
        <w:rPr>
          <w:lang w:val="cs-CZ"/>
        </w:rPr>
        <w:t>[PŘÍLOHA PEVNĚ NESVÁZANÁ]</w:t>
      </w:r>
    </w:p>
    <w:p w14:paraId="7D01F7D5" w14:textId="77777777" w:rsidR="005D09B5" w:rsidRPr="007F6199" w:rsidRDefault="005D09B5" w:rsidP="007F6199">
      <w:pPr>
        <w:widowControl w:val="0"/>
      </w:pPr>
    </w:p>
    <w:sectPr w:rsidR="005D09B5" w:rsidRPr="007F6199" w:rsidSect="00A4787D">
      <w:pgSz w:w="11906" w:h="16838"/>
      <w:pgMar w:top="1985" w:right="1418" w:bottom="1276" w:left="1134" w:header="426"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F84F4" w14:textId="77777777" w:rsidR="003B3A4A" w:rsidRDefault="003B3A4A" w:rsidP="00D745B0">
      <w:r>
        <w:separator/>
      </w:r>
    </w:p>
    <w:p w14:paraId="179C64ED" w14:textId="77777777" w:rsidR="003B3A4A" w:rsidRDefault="003B3A4A" w:rsidP="00D745B0"/>
  </w:endnote>
  <w:endnote w:type="continuationSeparator" w:id="0">
    <w:p w14:paraId="41C81D0C" w14:textId="77777777" w:rsidR="003B3A4A" w:rsidRDefault="003B3A4A" w:rsidP="00D745B0">
      <w:r>
        <w:continuationSeparator/>
      </w:r>
    </w:p>
    <w:p w14:paraId="350F1D71" w14:textId="77777777" w:rsidR="003B3A4A" w:rsidRDefault="003B3A4A" w:rsidP="00D745B0"/>
  </w:endnote>
  <w:endnote w:type="continuationNotice" w:id="1">
    <w:p w14:paraId="53763AD4" w14:textId="77777777" w:rsidR="003B3A4A" w:rsidRDefault="003B3A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Yu Gothic"/>
    <w:panose1 w:val="00000000000000000000"/>
    <w:charset w:val="80"/>
    <w:family w:val="auto"/>
    <w:notTrueType/>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5D59" w14:textId="7059F8ED" w:rsidR="0021052C" w:rsidRDefault="00416910" w:rsidP="00D745B0">
    <w:pPr>
      <w:pStyle w:val="Zpat"/>
      <w:rPr>
        <w:rStyle w:val="slostrnky"/>
      </w:rPr>
    </w:pPr>
    <w:r>
      <w:rPr>
        <w:rFonts w:cs="Times New Roman"/>
        <w:noProof/>
      </w:rPr>
      <mc:AlternateContent>
        <mc:Choice Requires="wps">
          <w:drawing>
            <wp:anchor distT="0" distB="0" distL="0" distR="0" simplePos="0" relativeHeight="251658241" behindDoc="0" locked="0" layoutInCell="1" allowOverlap="1" wp14:anchorId="46AF9987" wp14:editId="08AEF063">
              <wp:simplePos x="635" y="635"/>
              <wp:positionH relativeFrom="page">
                <wp:align>left</wp:align>
              </wp:positionH>
              <wp:positionV relativeFrom="page">
                <wp:align>bottom</wp:align>
              </wp:positionV>
              <wp:extent cx="443865" cy="443865"/>
              <wp:effectExtent l="0" t="0" r="13970" b="0"/>
              <wp:wrapNone/>
              <wp:docPr id="1582033452" name="Textové pole 2"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3AD62" w14:textId="770F6450" w:rsidR="00416910" w:rsidRPr="00416910" w:rsidRDefault="00416910" w:rsidP="00416910">
                          <w:pPr>
                            <w:spacing w:after="0"/>
                            <w:rPr>
                              <w:rFonts w:ascii="Calibri" w:eastAsia="Calibri" w:hAnsi="Calibri" w:cs="Calibri"/>
                              <w:noProof/>
                              <w:color w:val="000000"/>
                            </w:rPr>
                          </w:pPr>
                          <w:r w:rsidRPr="00416910">
                            <w:rPr>
                              <w:rFonts w:ascii="Calibri" w:eastAsia="Calibri" w:hAnsi="Calibri" w:cs="Calibri"/>
                              <w:noProof/>
                              <w:color w:val="00000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AF9987" id="_x0000_t202" coordsize="21600,21600" o:spt="202" path="m,l,21600r21600,l21600,xe">
              <v:stroke joinstyle="miter"/>
              <v:path gradientshapeok="t" o:connecttype="rect"/>
            </v:shapetype>
            <v:shape id="Textové pole 2" o:spid="_x0000_s1026" type="#_x0000_t202" alt="Seyfor: Non-public / Neveřejné"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BB3AD62" w14:textId="770F6450" w:rsidR="00416910" w:rsidRPr="00416910" w:rsidRDefault="00416910" w:rsidP="00416910">
                    <w:pPr>
                      <w:spacing w:after="0"/>
                      <w:rPr>
                        <w:rFonts w:ascii="Calibri" w:eastAsia="Calibri" w:hAnsi="Calibri" w:cs="Calibri"/>
                        <w:noProof/>
                        <w:color w:val="000000"/>
                      </w:rPr>
                    </w:pPr>
                    <w:r w:rsidRPr="00416910">
                      <w:rPr>
                        <w:rFonts w:ascii="Calibri" w:eastAsia="Calibri" w:hAnsi="Calibri" w:cs="Calibri"/>
                        <w:noProof/>
                        <w:color w:val="000000"/>
                      </w:rPr>
                      <w:t>Seyfor: Non-public / Neveřejné</w:t>
                    </w:r>
                  </w:p>
                </w:txbxContent>
              </v:textbox>
              <w10:wrap anchorx="page" anchory="page"/>
            </v:shape>
          </w:pict>
        </mc:Fallback>
      </mc:AlternateContent>
    </w:r>
    <w:r w:rsidR="0021052C">
      <w:rPr>
        <w:rStyle w:val="slostrnky"/>
      </w:rPr>
      <w:fldChar w:fldCharType="begin"/>
    </w:r>
    <w:r w:rsidR="0021052C">
      <w:rPr>
        <w:rStyle w:val="slostrnky"/>
      </w:rPr>
      <w:instrText xml:space="preserve">PAGE  </w:instrText>
    </w:r>
    <w:r w:rsidR="0021052C">
      <w:rPr>
        <w:rStyle w:val="slostrnky"/>
      </w:rPr>
      <w:fldChar w:fldCharType="end"/>
    </w:r>
  </w:p>
  <w:p w14:paraId="59B0E384" w14:textId="77777777" w:rsidR="0021052C" w:rsidRDefault="0021052C" w:rsidP="00D745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2205" w14:textId="625E1782" w:rsidR="0021052C" w:rsidRPr="008F05EE" w:rsidRDefault="009754FA" w:rsidP="00EB1F41">
    <w:pPr>
      <w:pStyle w:val="Zpat"/>
      <w:jc w:val="center"/>
      <w:rPr>
        <w:rStyle w:val="slostrnky"/>
        <w:rFonts w:cs="Arial"/>
        <w:sz w:val="16"/>
        <w:szCs w:val="16"/>
      </w:rPr>
    </w:pPr>
    <w:r w:rsidRPr="0065074D">
      <w:rPr>
        <w:rStyle w:val="slostrnky"/>
        <w:rFonts w:ascii="Arial" w:hAnsi="Arial" w:cs="Arial"/>
        <w:sz w:val="16"/>
        <w:szCs w:val="16"/>
      </w:rPr>
      <w:t>Smlouva o poskytování služeb provozní podpor</w:t>
    </w:r>
    <w:r w:rsidR="0065074D">
      <w:rPr>
        <w:rStyle w:val="slostrnky"/>
        <w:rFonts w:ascii="Arial" w:hAnsi="Arial" w:cs="Arial"/>
        <w:sz w:val="16"/>
        <w:szCs w:val="16"/>
      </w:rPr>
      <w:t>y</w:t>
    </w:r>
    <w:r w:rsidR="0065074D" w:rsidRPr="0065074D">
      <w:rPr>
        <w:rStyle w:val="slostrnky"/>
        <w:rFonts w:ascii="Arial" w:hAnsi="Arial" w:cs="Arial"/>
        <w:sz w:val="16"/>
        <w:szCs w:val="16"/>
      </w:rPr>
      <w:tab/>
    </w:r>
    <w:r w:rsidRPr="008F05EE">
      <w:rPr>
        <w:rStyle w:val="slostrnky"/>
        <w:rFonts w:ascii="Arial" w:hAnsi="Arial" w:cs="Arial"/>
        <w:i/>
        <w:iCs/>
        <w:sz w:val="16"/>
        <w:szCs w:val="16"/>
      </w:rPr>
      <w:tab/>
    </w:r>
    <w:r w:rsidR="0021052C" w:rsidRPr="008F05EE">
      <w:rPr>
        <w:rStyle w:val="slostrnky"/>
        <w:rFonts w:ascii="Arial" w:hAnsi="Arial" w:cs="Arial"/>
        <w:sz w:val="16"/>
        <w:szCs w:val="16"/>
      </w:rPr>
      <w:t xml:space="preserve">- </w:t>
    </w:r>
    <w:r w:rsidR="0021052C" w:rsidRPr="008F05EE">
      <w:rPr>
        <w:rStyle w:val="slostrnky"/>
        <w:rFonts w:ascii="Arial" w:hAnsi="Arial" w:cs="Arial"/>
        <w:sz w:val="16"/>
        <w:szCs w:val="16"/>
      </w:rPr>
      <w:fldChar w:fldCharType="begin"/>
    </w:r>
    <w:r w:rsidR="0021052C" w:rsidRPr="008F05EE">
      <w:rPr>
        <w:rStyle w:val="slostrnky"/>
        <w:rFonts w:ascii="Arial" w:hAnsi="Arial" w:cs="Arial"/>
        <w:sz w:val="16"/>
        <w:szCs w:val="16"/>
      </w:rPr>
      <w:instrText xml:space="preserve">PAGE  </w:instrText>
    </w:r>
    <w:r w:rsidR="0021052C" w:rsidRPr="008F05EE">
      <w:rPr>
        <w:rStyle w:val="slostrnky"/>
        <w:rFonts w:ascii="Arial" w:hAnsi="Arial" w:cs="Arial"/>
        <w:sz w:val="16"/>
        <w:szCs w:val="16"/>
      </w:rPr>
      <w:fldChar w:fldCharType="separate"/>
    </w:r>
    <w:r w:rsidR="00E00E4C" w:rsidRPr="008F05EE">
      <w:rPr>
        <w:rStyle w:val="slostrnky"/>
        <w:rFonts w:ascii="Arial" w:hAnsi="Arial" w:cs="Arial"/>
        <w:noProof/>
        <w:sz w:val="16"/>
        <w:szCs w:val="16"/>
      </w:rPr>
      <w:t>16</w:t>
    </w:r>
    <w:r w:rsidR="0021052C" w:rsidRPr="008F05EE">
      <w:rPr>
        <w:rStyle w:val="slostrnky"/>
        <w:rFonts w:ascii="Arial" w:hAnsi="Arial" w:cs="Arial"/>
        <w:sz w:val="16"/>
        <w:szCs w:val="16"/>
      </w:rPr>
      <w:fldChar w:fldCharType="end"/>
    </w:r>
    <w:r w:rsidR="0021052C" w:rsidRPr="008F05EE">
      <w:rPr>
        <w:rStyle w:val="slostrnky"/>
        <w:rFonts w:ascii="Arial" w:hAnsi="Arial" w:cs="Arial"/>
        <w:sz w:val="16"/>
        <w:szCs w:val="16"/>
      </w:rPr>
      <w:t xml:space="preserve"> / </w:t>
    </w:r>
    <w:r w:rsidR="0021052C" w:rsidRPr="008F05EE">
      <w:rPr>
        <w:rStyle w:val="slostrnky"/>
        <w:rFonts w:ascii="Arial" w:hAnsi="Arial" w:cs="Arial"/>
        <w:sz w:val="16"/>
        <w:szCs w:val="16"/>
      </w:rPr>
      <w:fldChar w:fldCharType="begin"/>
    </w:r>
    <w:r w:rsidR="0021052C" w:rsidRPr="008F05EE">
      <w:rPr>
        <w:rStyle w:val="slostrnky"/>
        <w:rFonts w:ascii="Arial" w:hAnsi="Arial" w:cs="Arial"/>
        <w:sz w:val="16"/>
        <w:szCs w:val="16"/>
      </w:rPr>
      <w:instrText xml:space="preserve"> NUMPAGES </w:instrText>
    </w:r>
    <w:r w:rsidR="0021052C" w:rsidRPr="008F05EE">
      <w:rPr>
        <w:rStyle w:val="slostrnky"/>
        <w:rFonts w:ascii="Arial" w:hAnsi="Arial" w:cs="Arial"/>
        <w:sz w:val="16"/>
        <w:szCs w:val="16"/>
      </w:rPr>
      <w:fldChar w:fldCharType="separate"/>
    </w:r>
    <w:r w:rsidR="00E00E4C" w:rsidRPr="008F05EE">
      <w:rPr>
        <w:rStyle w:val="slostrnky"/>
        <w:rFonts w:ascii="Arial" w:hAnsi="Arial" w:cs="Arial"/>
        <w:noProof/>
        <w:sz w:val="16"/>
        <w:szCs w:val="16"/>
      </w:rPr>
      <w:t>22</w:t>
    </w:r>
    <w:r w:rsidR="0021052C" w:rsidRPr="008F05EE">
      <w:rPr>
        <w:rStyle w:val="slostrnky"/>
        <w:rFonts w:ascii="Arial" w:hAnsi="Arial" w:cs="Arial"/>
        <w:sz w:val="16"/>
        <w:szCs w:val="16"/>
      </w:rPr>
      <w:fldChar w:fldCharType="end"/>
    </w:r>
    <w:r w:rsidR="0021052C" w:rsidRPr="008F05EE">
      <w:rPr>
        <w:rStyle w:val="slostrnky"/>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1730" w14:textId="1C37B74D" w:rsidR="00416910" w:rsidRDefault="00416910">
    <w:pPr>
      <w:pStyle w:val="Zpat"/>
    </w:pPr>
    <w:r>
      <w:rPr>
        <w:noProof/>
      </w:rPr>
      <mc:AlternateContent>
        <mc:Choice Requires="wps">
          <w:drawing>
            <wp:anchor distT="0" distB="0" distL="0" distR="0" simplePos="0" relativeHeight="251658240" behindDoc="0" locked="0" layoutInCell="1" allowOverlap="1" wp14:anchorId="207FC87C" wp14:editId="21FC2F1E">
              <wp:simplePos x="635" y="635"/>
              <wp:positionH relativeFrom="page">
                <wp:align>left</wp:align>
              </wp:positionH>
              <wp:positionV relativeFrom="page">
                <wp:align>bottom</wp:align>
              </wp:positionV>
              <wp:extent cx="443865" cy="443865"/>
              <wp:effectExtent l="0" t="0" r="13970" b="0"/>
              <wp:wrapNone/>
              <wp:docPr id="1202986091" name="Textové pole 1"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9B93C" w14:textId="2624328D" w:rsidR="00416910" w:rsidRPr="00416910" w:rsidRDefault="00416910" w:rsidP="00416910">
                          <w:pPr>
                            <w:spacing w:after="0"/>
                            <w:rPr>
                              <w:rFonts w:ascii="Calibri" w:eastAsia="Calibri" w:hAnsi="Calibri" w:cs="Calibri"/>
                              <w:noProof/>
                              <w:color w:val="000000"/>
                            </w:rPr>
                          </w:pPr>
                          <w:r w:rsidRPr="00416910">
                            <w:rPr>
                              <w:rFonts w:ascii="Calibri" w:eastAsia="Calibri" w:hAnsi="Calibri" w:cs="Calibri"/>
                              <w:noProof/>
                              <w:color w:val="00000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7FC87C" id="_x0000_t202" coordsize="21600,21600" o:spt="202" path="m,l,21600r21600,l21600,xe">
              <v:stroke joinstyle="miter"/>
              <v:path gradientshapeok="t" o:connecttype="rect"/>
            </v:shapetype>
            <v:shape id="Textové pole 1" o:spid="_x0000_s1027" type="#_x0000_t202" alt="Seyfor: Non-public / Neveřejné"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D59B93C" w14:textId="2624328D" w:rsidR="00416910" w:rsidRPr="00416910" w:rsidRDefault="00416910" w:rsidP="00416910">
                    <w:pPr>
                      <w:spacing w:after="0"/>
                      <w:rPr>
                        <w:rFonts w:ascii="Calibri" w:eastAsia="Calibri" w:hAnsi="Calibri" w:cs="Calibri"/>
                        <w:noProof/>
                        <w:color w:val="000000"/>
                      </w:rPr>
                    </w:pPr>
                    <w:r w:rsidRPr="00416910">
                      <w:rPr>
                        <w:rFonts w:ascii="Calibri" w:eastAsia="Calibri" w:hAnsi="Calibri" w:cs="Calibri"/>
                        <w:noProof/>
                        <w:color w:val="000000"/>
                      </w:rPr>
                      <w:t>Seyfor: Non-public /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E7A6F" w14:textId="77777777" w:rsidR="003B3A4A" w:rsidRDefault="003B3A4A" w:rsidP="00D745B0">
      <w:r>
        <w:separator/>
      </w:r>
    </w:p>
    <w:p w14:paraId="3DFBDBF3" w14:textId="77777777" w:rsidR="003B3A4A" w:rsidRDefault="003B3A4A" w:rsidP="00D745B0"/>
  </w:footnote>
  <w:footnote w:type="continuationSeparator" w:id="0">
    <w:p w14:paraId="4DB089BB" w14:textId="77777777" w:rsidR="003B3A4A" w:rsidRDefault="003B3A4A" w:rsidP="00D745B0">
      <w:r>
        <w:continuationSeparator/>
      </w:r>
    </w:p>
    <w:p w14:paraId="08A0B7BC" w14:textId="77777777" w:rsidR="003B3A4A" w:rsidRDefault="003B3A4A" w:rsidP="00D745B0"/>
  </w:footnote>
  <w:footnote w:type="continuationNotice" w:id="1">
    <w:p w14:paraId="025F38F9" w14:textId="77777777" w:rsidR="003B3A4A" w:rsidRDefault="003B3A4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094E" w14:textId="6BA4C170" w:rsidR="0021052C" w:rsidRPr="00A4787D" w:rsidRDefault="00A4787D" w:rsidP="00A4787D">
    <w:pPr>
      <w:pStyle w:val="Zhlav"/>
    </w:pPr>
    <w:r>
      <w:rPr>
        <w:noProof/>
      </w:rPr>
      <w:drawing>
        <wp:inline distT="0" distB="0" distL="0" distR="0" wp14:anchorId="2A9DCF30" wp14:editId="032234B1">
          <wp:extent cx="5759450" cy="622935"/>
          <wp:effectExtent l="0" t="0" r="0" b="5715"/>
          <wp:docPr id="17108950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180"/>
    <w:multiLevelType w:val="hybridMultilevel"/>
    <w:tmpl w:val="80A8163A"/>
    <w:lvl w:ilvl="0" w:tplc="C47E9E12">
      <w:start w:val="1"/>
      <w:numFmt w:val="lowerRoman"/>
      <w:lvlText w:val="%1."/>
      <w:lvlJc w:val="left"/>
      <w:pPr>
        <w:ind w:left="1647" w:hanging="72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1F3864"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5" w15:restartNumberingAfterBreak="0">
    <w:nsid w:val="30C12AE2"/>
    <w:multiLevelType w:val="hybridMultilevel"/>
    <w:tmpl w:val="E8964F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49C84BBD"/>
    <w:multiLevelType w:val="hybridMultilevel"/>
    <w:tmpl w:val="C93228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C826C4"/>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2" w15:restartNumberingAfterBreak="0">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F43E41"/>
    <w:multiLevelType w:val="multilevel"/>
    <w:tmpl w:val="73AABF2A"/>
    <w:lvl w:ilvl="0">
      <w:start w:val="1"/>
      <w:numFmt w:val="decimal"/>
      <w:lvlText w:val="%1."/>
      <w:lvlJc w:val="left"/>
      <w:pPr>
        <w:ind w:left="360" w:hanging="360"/>
      </w:pPr>
    </w:lvl>
    <w:lvl w:ilvl="1">
      <w:start w:val="1"/>
      <w:numFmt w:val="decimal"/>
      <w:lvlText w:val="%1.%2."/>
      <w:lvlJc w:val="left"/>
      <w:pPr>
        <w:ind w:left="794" w:hanging="794"/>
      </w:pPr>
    </w:lvl>
    <w:lvl w:ilvl="2">
      <w:start w:val="1"/>
      <w:numFmt w:val="decimal"/>
      <w:lvlText w:val="%1.%2.%3."/>
      <w:lvlJc w:val="left"/>
      <w:pPr>
        <w:ind w:left="1418" w:hanging="141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744F96"/>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15:restartNumberingAfterBreak="0">
    <w:nsid w:val="664D7632"/>
    <w:multiLevelType w:val="multilevel"/>
    <w:tmpl w:val="CE960BD8"/>
    <w:lvl w:ilvl="0">
      <w:start w:val="1"/>
      <w:numFmt w:val="decimal"/>
      <w:pStyle w:val="MNETslovannadpis"/>
      <w:lvlText w:val="%1."/>
      <w:lvlJc w:val="left"/>
      <w:pPr>
        <w:ind w:left="794" w:hanging="794"/>
      </w:pPr>
    </w:lvl>
    <w:lvl w:ilvl="1">
      <w:start w:val="1"/>
      <w:numFmt w:val="decimal"/>
      <w:isLgl/>
      <w:lvlText w:val="%1.%2."/>
      <w:lvlJc w:val="left"/>
      <w:pPr>
        <w:ind w:left="794" w:hanging="794"/>
      </w:pPr>
    </w:lvl>
    <w:lvl w:ilvl="2">
      <w:start w:val="1"/>
      <w:numFmt w:val="decimal"/>
      <w:isLgl/>
      <w:lvlText w:val="%1.%2.%3."/>
      <w:lvlJc w:val="left"/>
      <w:pPr>
        <w:ind w:left="794" w:hanging="794"/>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66BE5887"/>
    <w:multiLevelType w:val="hybridMultilevel"/>
    <w:tmpl w:val="789A47F8"/>
    <w:lvl w:ilvl="0" w:tplc="74BCD37C">
      <w:start w:val="1"/>
      <w:numFmt w:val="decimal"/>
      <w:lvlText w:val="%1."/>
      <w:lvlJc w:val="left"/>
      <w:pPr>
        <w:ind w:left="1080" w:hanging="360"/>
      </w:pPr>
    </w:lvl>
    <w:lvl w:ilvl="1" w:tplc="4956F2B8">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6F0024D1"/>
    <w:multiLevelType w:val="hybridMultilevel"/>
    <w:tmpl w:val="3462F1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496504918">
    <w:abstractNumId w:val="20"/>
  </w:num>
  <w:num w:numId="2" w16cid:durableId="1065689803">
    <w:abstractNumId w:val="8"/>
  </w:num>
  <w:num w:numId="3" w16cid:durableId="1676422926">
    <w:abstractNumId w:val="19"/>
  </w:num>
  <w:num w:numId="4" w16cid:durableId="1140610422">
    <w:abstractNumId w:val="4"/>
  </w:num>
  <w:num w:numId="5" w16cid:durableId="1319924325">
    <w:abstractNumId w:val="7"/>
  </w:num>
  <w:num w:numId="6" w16cid:durableId="2133671869">
    <w:abstractNumId w:val="12"/>
  </w:num>
  <w:num w:numId="7" w16cid:durableId="336857277">
    <w:abstractNumId w:val="18"/>
  </w:num>
  <w:num w:numId="8" w16cid:durableId="314259924">
    <w:abstractNumId w:val="3"/>
  </w:num>
  <w:num w:numId="9" w16cid:durableId="620451800">
    <w:abstractNumId w:val="6"/>
  </w:num>
  <w:num w:numId="10" w16cid:durableId="1973052641">
    <w:abstractNumId w:val="2"/>
  </w:num>
  <w:num w:numId="11" w16cid:durableId="1028146478">
    <w:abstractNumId w:val="11"/>
  </w:num>
  <w:num w:numId="12" w16cid:durableId="101998551">
    <w:abstractNumId w:val="17"/>
  </w:num>
  <w:num w:numId="13" w16cid:durableId="1554459958">
    <w:abstractNumId w:val="10"/>
  </w:num>
  <w:num w:numId="14" w16cid:durableId="1273590824">
    <w:abstractNumId w:val="9"/>
  </w:num>
  <w:num w:numId="15" w16cid:durableId="1745757262">
    <w:abstractNumId w:val="5"/>
  </w:num>
  <w:num w:numId="16" w16cid:durableId="18224267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7165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5041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4572615">
    <w:abstractNumId w:val="13"/>
    <w:lvlOverride w:ilvl="0">
      <w:lvl w:ilvl="0">
        <w:start w:val="1"/>
        <w:numFmt w:val="decimal"/>
        <w:lvlText w:val="%1."/>
        <w:lvlJc w:val="left"/>
        <w:pPr>
          <w:ind w:left="360" w:hanging="360"/>
        </w:pPr>
      </w:lvl>
    </w:lvlOverride>
    <w:lvlOverride w:ilvl="1">
      <w:lvl w:ilvl="1">
        <w:start w:val="1"/>
        <w:numFmt w:val="decimal"/>
        <w:lvlText w:val="%1.%2."/>
        <w:lvlJc w:val="left"/>
        <w:pPr>
          <w:ind w:left="794" w:hanging="794"/>
        </w:pPr>
      </w:lvl>
    </w:lvlOverride>
    <w:lvlOverride w:ilvl="2">
      <w:lvl w:ilvl="2">
        <w:start w:val="1"/>
        <w:numFmt w:val="decimal"/>
        <w:lvlText w:val="%1.%2.%3."/>
        <w:lvlJc w:val="left"/>
        <w:pPr>
          <w:ind w:left="1531" w:hanging="737"/>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182092231">
    <w:abstractNumId w:val="11"/>
  </w:num>
  <w:num w:numId="21" w16cid:durableId="2099983011">
    <w:abstractNumId w:val="11"/>
  </w:num>
  <w:num w:numId="22" w16cid:durableId="744953856">
    <w:abstractNumId w:val="11"/>
  </w:num>
  <w:num w:numId="23" w16cid:durableId="359473730">
    <w:abstractNumId w:val="11"/>
  </w:num>
  <w:num w:numId="24" w16cid:durableId="659771291">
    <w:abstractNumId w:val="11"/>
  </w:num>
  <w:num w:numId="25" w16cid:durableId="919101337">
    <w:abstractNumId w:val="11"/>
  </w:num>
  <w:num w:numId="26" w16cid:durableId="442460131">
    <w:abstractNumId w:val="14"/>
  </w:num>
  <w:num w:numId="27" w16cid:durableId="1504274764">
    <w:abstractNumId w:val="1"/>
  </w:num>
  <w:num w:numId="28" w16cid:durableId="393815527">
    <w:abstractNumId w:val="0"/>
  </w:num>
  <w:num w:numId="29" w16cid:durableId="1094521276">
    <w:abstractNumId w:val="11"/>
  </w:num>
  <w:num w:numId="30" w16cid:durableId="1157189023">
    <w:abstractNumId w:val="11"/>
  </w:num>
  <w:num w:numId="31" w16cid:durableId="523135805">
    <w:abstractNumId w:val="11"/>
  </w:num>
  <w:num w:numId="32" w16cid:durableId="132448586">
    <w:abstractNumId w:val="11"/>
  </w:num>
  <w:num w:numId="33" w16cid:durableId="1464809010">
    <w:abstractNumId w:val="11"/>
  </w:num>
  <w:num w:numId="34" w16cid:durableId="15431262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1E"/>
    <w:rsid w:val="00001934"/>
    <w:rsid w:val="00001AE4"/>
    <w:rsid w:val="00003206"/>
    <w:rsid w:val="000037EB"/>
    <w:rsid w:val="000058A4"/>
    <w:rsid w:val="00006EBE"/>
    <w:rsid w:val="00011E0A"/>
    <w:rsid w:val="00011E81"/>
    <w:rsid w:val="000136B8"/>
    <w:rsid w:val="00014572"/>
    <w:rsid w:val="00014FD5"/>
    <w:rsid w:val="00015D1E"/>
    <w:rsid w:val="00016358"/>
    <w:rsid w:val="00017DC4"/>
    <w:rsid w:val="00022F9E"/>
    <w:rsid w:val="00023C70"/>
    <w:rsid w:val="00025335"/>
    <w:rsid w:val="0002552B"/>
    <w:rsid w:val="00026775"/>
    <w:rsid w:val="00026B39"/>
    <w:rsid w:val="00026CEB"/>
    <w:rsid w:val="00027D94"/>
    <w:rsid w:val="0003091B"/>
    <w:rsid w:val="00033AF1"/>
    <w:rsid w:val="00034935"/>
    <w:rsid w:val="00037729"/>
    <w:rsid w:val="000400FF"/>
    <w:rsid w:val="000405C3"/>
    <w:rsid w:val="000425CB"/>
    <w:rsid w:val="00047EE3"/>
    <w:rsid w:val="000501FD"/>
    <w:rsid w:val="00050254"/>
    <w:rsid w:val="0005067B"/>
    <w:rsid w:val="00051D20"/>
    <w:rsid w:val="00054064"/>
    <w:rsid w:val="00054284"/>
    <w:rsid w:val="000555A1"/>
    <w:rsid w:val="000557F5"/>
    <w:rsid w:val="000602C4"/>
    <w:rsid w:val="000632C1"/>
    <w:rsid w:val="0006491F"/>
    <w:rsid w:val="00066025"/>
    <w:rsid w:val="000667F9"/>
    <w:rsid w:val="00067260"/>
    <w:rsid w:val="000705E2"/>
    <w:rsid w:val="000720E0"/>
    <w:rsid w:val="000727C6"/>
    <w:rsid w:val="00074512"/>
    <w:rsid w:val="0007506A"/>
    <w:rsid w:val="000815AB"/>
    <w:rsid w:val="00082CC8"/>
    <w:rsid w:val="000834B4"/>
    <w:rsid w:val="0008415F"/>
    <w:rsid w:val="0008697E"/>
    <w:rsid w:val="00090056"/>
    <w:rsid w:val="000902E4"/>
    <w:rsid w:val="00090775"/>
    <w:rsid w:val="00091A71"/>
    <w:rsid w:val="00091C8C"/>
    <w:rsid w:val="0009223A"/>
    <w:rsid w:val="00092DC8"/>
    <w:rsid w:val="0009428B"/>
    <w:rsid w:val="00094452"/>
    <w:rsid w:val="000961ED"/>
    <w:rsid w:val="000965D5"/>
    <w:rsid w:val="00097387"/>
    <w:rsid w:val="000A0074"/>
    <w:rsid w:val="000A0B3A"/>
    <w:rsid w:val="000A26DB"/>
    <w:rsid w:val="000A7646"/>
    <w:rsid w:val="000B16D4"/>
    <w:rsid w:val="000B2AE8"/>
    <w:rsid w:val="000B2C35"/>
    <w:rsid w:val="000C007C"/>
    <w:rsid w:val="000C06CD"/>
    <w:rsid w:val="000C1FC1"/>
    <w:rsid w:val="000C2A83"/>
    <w:rsid w:val="000C642E"/>
    <w:rsid w:val="000C7F6A"/>
    <w:rsid w:val="000D01E2"/>
    <w:rsid w:val="000D0F3C"/>
    <w:rsid w:val="000D496D"/>
    <w:rsid w:val="000D51B3"/>
    <w:rsid w:val="000D5424"/>
    <w:rsid w:val="000D5B61"/>
    <w:rsid w:val="000D6251"/>
    <w:rsid w:val="000D6620"/>
    <w:rsid w:val="000D6CC0"/>
    <w:rsid w:val="000D7534"/>
    <w:rsid w:val="000D7B15"/>
    <w:rsid w:val="000D7BD2"/>
    <w:rsid w:val="000E0E91"/>
    <w:rsid w:val="000E0F06"/>
    <w:rsid w:val="000E13A4"/>
    <w:rsid w:val="000E2989"/>
    <w:rsid w:val="000E38B0"/>
    <w:rsid w:val="000E59FB"/>
    <w:rsid w:val="000E634A"/>
    <w:rsid w:val="000E6CCA"/>
    <w:rsid w:val="000E7178"/>
    <w:rsid w:val="000F0335"/>
    <w:rsid w:val="000F531A"/>
    <w:rsid w:val="000F58C9"/>
    <w:rsid w:val="000F599A"/>
    <w:rsid w:val="000F6B2C"/>
    <w:rsid w:val="00100BAA"/>
    <w:rsid w:val="00101758"/>
    <w:rsid w:val="00101DEF"/>
    <w:rsid w:val="001042E5"/>
    <w:rsid w:val="001077F0"/>
    <w:rsid w:val="00107A10"/>
    <w:rsid w:val="00111063"/>
    <w:rsid w:val="00111E31"/>
    <w:rsid w:val="00112F52"/>
    <w:rsid w:val="00113F31"/>
    <w:rsid w:val="00115C19"/>
    <w:rsid w:val="00115C4C"/>
    <w:rsid w:val="001207D0"/>
    <w:rsid w:val="001222DB"/>
    <w:rsid w:val="00122EC1"/>
    <w:rsid w:val="001232FD"/>
    <w:rsid w:val="001234E5"/>
    <w:rsid w:val="00124941"/>
    <w:rsid w:val="001255A2"/>
    <w:rsid w:val="00125F65"/>
    <w:rsid w:val="0012611E"/>
    <w:rsid w:val="00130F28"/>
    <w:rsid w:val="00134A77"/>
    <w:rsid w:val="00135B6D"/>
    <w:rsid w:val="00140A31"/>
    <w:rsid w:val="0014168E"/>
    <w:rsid w:val="00142041"/>
    <w:rsid w:val="00142350"/>
    <w:rsid w:val="001450CC"/>
    <w:rsid w:val="00146854"/>
    <w:rsid w:val="001475C5"/>
    <w:rsid w:val="00150D4C"/>
    <w:rsid w:val="00151018"/>
    <w:rsid w:val="00152A18"/>
    <w:rsid w:val="001544E7"/>
    <w:rsid w:val="00155BD5"/>
    <w:rsid w:val="00155EA5"/>
    <w:rsid w:val="00156360"/>
    <w:rsid w:val="00156550"/>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C80"/>
    <w:rsid w:val="00180E58"/>
    <w:rsid w:val="00181083"/>
    <w:rsid w:val="00185852"/>
    <w:rsid w:val="001870DE"/>
    <w:rsid w:val="00190068"/>
    <w:rsid w:val="001928E6"/>
    <w:rsid w:val="00192B5D"/>
    <w:rsid w:val="00193623"/>
    <w:rsid w:val="001950C7"/>
    <w:rsid w:val="001A0805"/>
    <w:rsid w:val="001A2D4C"/>
    <w:rsid w:val="001A3ABF"/>
    <w:rsid w:val="001B2112"/>
    <w:rsid w:val="001B2624"/>
    <w:rsid w:val="001B3173"/>
    <w:rsid w:val="001B3DF2"/>
    <w:rsid w:val="001B502C"/>
    <w:rsid w:val="001B720A"/>
    <w:rsid w:val="001C25D1"/>
    <w:rsid w:val="001C2FAF"/>
    <w:rsid w:val="001C4733"/>
    <w:rsid w:val="001C4FB1"/>
    <w:rsid w:val="001C7470"/>
    <w:rsid w:val="001D08AD"/>
    <w:rsid w:val="001D09F2"/>
    <w:rsid w:val="001D1083"/>
    <w:rsid w:val="001D1B91"/>
    <w:rsid w:val="001D35D0"/>
    <w:rsid w:val="001D3BA3"/>
    <w:rsid w:val="001E4DBE"/>
    <w:rsid w:val="001E642D"/>
    <w:rsid w:val="001E654C"/>
    <w:rsid w:val="001E7908"/>
    <w:rsid w:val="001F0C8C"/>
    <w:rsid w:val="001F11BD"/>
    <w:rsid w:val="001F16CA"/>
    <w:rsid w:val="001F1778"/>
    <w:rsid w:val="001F1987"/>
    <w:rsid w:val="001F2D83"/>
    <w:rsid w:val="001F36BB"/>
    <w:rsid w:val="001F4381"/>
    <w:rsid w:val="001F514B"/>
    <w:rsid w:val="00201B0E"/>
    <w:rsid w:val="00202722"/>
    <w:rsid w:val="002056C2"/>
    <w:rsid w:val="00206052"/>
    <w:rsid w:val="0021052C"/>
    <w:rsid w:val="00212B43"/>
    <w:rsid w:val="00214061"/>
    <w:rsid w:val="00215003"/>
    <w:rsid w:val="00216CDB"/>
    <w:rsid w:val="00217097"/>
    <w:rsid w:val="0022008D"/>
    <w:rsid w:val="00223BBB"/>
    <w:rsid w:val="00223CBC"/>
    <w:rsid w:val="0022452C"/>
    <w:rsid w:val="00227577"/>
    <w:rsid w:val="00230A95"/>
    <w:rsid w:val="0023185D"/>
    <w:rsid w:val="00231E10"/>
    <w:rsid w:val="00231FAF"/>
    <w:rsid w:val="00233506"/>
    <w:rsid w:val="00233C9E"/>
    <w:rsid w:val="00234270"/>
    <w:rsid w:val="002360CA"/>
    <w:rsid w:val="00241662"/>
    <w:rsid w:val="0024174A"/>
    <w:rsid w:val="00244C08"/>
    <w:rsid w:val="00246E95"/>
    <w:rsid w:val="0025051E"/>
    <w:rsid w:val="00250AB1"/>
    <w:rsid w:val="00254DBB"/>
    <w:rsid w:val="00255763"/>
    <w:rsid w:val="002558CF"/>
    <w:rsid w:val="00255F82"/>
    <w:rsid w:val="00256904"/>
    <w:rsid w:val="00260AEF"/>
    <w:rsid w:val="00262AB0"/>
    <w:rsid w:val="00264099"/>
    <w:rsid w:val="0026657A"/>
    <w:rsid w:val="0026683D"/>
    <w:rsid w:val="00267DF8"/>
    <w:rsid w:val="00267F23"/>
    <w:rsid w:val="00270055"/>
    <w:rsid w:val="00271D0B"/>
    <w:rsid w:val="002724F1"/>
    <w:rsid w:val="00273190"/>
    <w:rsid w:val="002801A0"/>
    <w:rsid w:val="0028192D"/>
    <w:rsid w:val="0028265C"/>
    <w:rsid w:val="00283731"/>
    <w:rsid w:val="00283C4D"/>
    <w:rsid w:val="00284239"/>
    <w:rsid w:val="00284482"/>
    <w:rsid w:val="002856BB"/>
    <w:rsid w:val="00287C47"/>
    <w:rsid w:val="00287CC5"/>
    <w:rsid w:val="0029081F"/>
    <w:rsid w:val="002913E7"/>
    <w:rsid w:val="00292181"/>
    <w:rsid w:val="00295BC6"/>
    <w:rsid w:val="002A026E"/>
    <w:rsid w:val="002A1643"/>
    <w:rsid w:val="002A235E"/>
    <w:rsid w:val="002A4968"/>
    <w:rsid w:val="002A4BB5"/>
    <w:rsid w:val="002A583F"/>
    <w:rsid w:val="002A5BED"/>
    <w:rsid w:val="002A60E4"/>
    <w:rsid w:val="002A6A07"/>
    <w:rsid w:val="002A7612"/>
    <w:rsid w:val="002A7AD9"/>
    <w:rsid w:val="002A7E9C"/>
    <w:rsid w:val="002B08D7"/>
    <w:rsid w:val="002B18A7"/>
    <w:rsid w:val="002B2D13"/>
    <w:rsid w:val="002B4100"/>
    <w:rsid w:val="002B534B"/>
    <w:rsid w:val="002B7939"/>
    <w:rsid w:val="002C051C"/>
    <w:rsid w:val="002C0DFE"/>
    <w:rsid w:val="002C0E6D"/>
    <w:rsid w:val="002C1410"/>
    <w:rsid w:val="002C2280"/>
    <w:rsid w:val="002C25FF"/>
    <w:rsid w:val="002C5790"/>
    <w:rsid w:val="002D0AAC"/>
    <w:rsid w:val="002D24EE"/>
    <w:rsid w:val="002D2C06"/>
    <w:rsid w:val="002D36F1"/>
    <w:rsid w:val="002D3F89"/>
    <w:rsid w:val="002D474B"/>
    <w:rsid w:val="002D5227"/>
    <w:rsid w:val="002D60CE"/>
    <w:rsid w:val="002D6636"/>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12F2"/>
    <w:rsid w:val="00312060"/>
    <w:rsid w:val="00312A58"/>
    <w:rsid w:val="00312B95"/>
    <w:rsid w:val="00313374"/>
    <w:rsid w:val="00314596"/>
    <w:rsid w:val="00321C11"/>
    <w:rsid w:val="0032356F"/>
    <w:rsid w:val="00323792"/>
    <w:rsid w:val="00326E8E"/>
    <w:rsid w:val="00326EAD"/>
    <w:rsid w:val="003312A8"/>
    <w:rsid w:val="0033233A"/>
    <w:rsid w:val="0033375E"/>
    <w:rsid w:val="00334E89"/>
    <w:rsid w:val="0034104F"/>
    <w:rsid w:val="00341A36"/>
    <w:rsid w:val="0034205F"/>
    <w:rsid w:val="00342FA2"/>
    <w:rsid w:val="00343A58"/>
    <w:rsid w:val="003441C3"/>
    <w:rsid w:val="00344C1E"/>
    <w:rsid w:val="00345679"/>
    <w:rsid w:val="00346AF8"/>
    <w:rsid w:val="00350203"/>
    <w:rsid w:val="00350418"/>
    <w:rsid w:val="00352A49"/>
    <w:rsid w:val="00353458"/>
    <w:rsid w:val="00353D55"/>
    <w:rsid w:val="00357311"/>
    <w:rsid w:val="003574A2"/>
    <w:rsid w:val="0035763C"/>
    <w:rsid w:val="00357A38"/>
    <w:rsid w:val="00360BEE"/>
    <w:rsid w:val="00361047"/>
    <w:rsid w:val="003617BB"/>
    <w:rsid w:val="003624DA"/>
    <w:rsid w:val="00363660"/>
    <w:rsid w:val="00365921"/>
    <w:rsid w:val="003670ED"/>
    <w:rsid w:val="003721F1"/>
    <w:rsid w:val="00374A72"/>
    <w:rsid w:val="00376D83"/>
    <w:rsid w:val="00377C8E"/>
    <w:rsid w:val="00381A8C"/>
    <w:rsid w:val="00383090"/>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FC4"/>
    <w:rsid w:val="003A5415"/>
    <w:rsid w:val="003A5D4A"/>
    <w:rsid w:val="003A60D1"/>
    <w:rsid w:val="003B0A41"/>
    <w:rsid w:val="003B3A4A"/>
    <w:rsid w:val="003B3D7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D5CBC"/>
    <w:rsid w:val="003E02F9"/>
    <w:rsid w:val="003E1546"/>
    <w:rsid w:val="003E178F"/>
    <w:rsid w:val="003E37F8"/>
    <w:rsid w:val="003E4FBF"/>
    <w:rsid w:val="003E5321"/>
    <w:rsid w:val="003E572E"/>
    <w:rsid w:val="003E5CC2"/>
    <w:rsid w:val="003E694B"/>
    <w:rsid w:val="003E7CAA"/>
    <w:rsid w:val="003F2946"/>
    <w:rsid w:val="003F4A44"/>
    <w:rsid w:val="003F55C4"/>
    <w:rsid w:val="003F632A"/>
    <w:rsid w:val="003F6545"/>
    <w:rsid w:val="003F7518"/>
    <w:rsid w:val="003F79C9"/>
    <w:rsid w:val="004004DE"/>
    <w:rsid w:val="00400FED"/>
    <w:rsid w:val="00410039"/>
    <w:rsid w:val="004102B6"/>
    <w:rsid w:val="004103A2"/>
    <w:rsid w:val="00413B51"/>
    <w:rsid w:val="00414866"/>
    <w:rsid w:val="00416910"/>
    <w:rsid w:val="00417DBC"/>
    <w:rsid w:val="004219D7"/>
    <w:rsid w:val="00421BB1"/>
    <w:rsid w:val="00422E27"/>
    <w:rsid w:val="004234BA"/>
    <w:rsid w:val="00424281"/>
    <w:rsid w:val="00425DDC"/>
    <w:rsid w:val="00425F56"/>
    <w:rsid w:val="0043001E"/>
    <w:rsid w:val="004305E6"/>
    <w:rsid w:val="00434E31"/>
    <w:rsid w:val="00436206"/>
    <w:rsid w:val="00436675"/>
    <w:rsid w:val="0043752F"/>
    <w:rsid w:val="00440369"/>
    <w:rsid w:val="00441DC4"/>
    <w:rsid w:val="004458EE"/>
    <w:rsid w:val="004467C8"/>
    <w:rsid w:val="00447AC7"/>
    <w:rsid w:val="00450ABF"/>
    <w:rsid w:val="00451BD1"/>
    <w:rsid w:val="004542C5"/>
    <w:rsid w:val="004568EE"/>
    <w:rsid w:val="004574AF"/>
    <w:rsid w:val="00461545"/>
    <w:rsid w:val="00462C18"/>
    <w:rsid w:val="00463ABD"/>
    <w:rsid w:val="00464F2A"/>
    <w:rsid w:val="00466445"/>
    <w:rsid w:val="0046728F"/>
    <w:rsid w:val="00472796"/>
    <w:rsid w:val="004728B2"/>
    <w:rsid w:val="00473EEE"/>
    <w:rsid w:val="004747A5"/>
    <w:rsid w:val="004753D9"/>
    <w:rsid w:val="00481F8C"/>
    <w:rsid w:val="00482B7F"/>
    <w:rsid w:val="00482C23"/>
    <w:rsid w:val="00486CD6"/>
    <w:rsid w:val="004876BB"/>
    <w:rsid w:val="00490B1C"/>
    <w:rsid w:val="00491DBF"/>
    <w:rsid w:val="00494DA6"/>
    <w:rsid w:val="0049503D"/>
    <w:rsid w:val="004A0E15"/>
    <w:rsid w:val="004A1082"/>
    <w:rsid w:val="004A1BC4"/>
    <w:rsid w:val="004A2952"/>
    <w:rsid w:val="004A29E9"/>
    <w:rsid w:val="004A44F5"/>
    <w:rsid w:val="004A5501"/>
    <w:rsid w:val="004A6419"/>
    <w:rsid w:val="004B097C"/>
    <w:rsid w:val="004B0DA7"/>
    <w:rsid w:val="004B1B48"/>
    <w:rsid w:val="004B2D18"/>
    <w:rsid w:val="004B3BE2"/>
    <w:rsid w:val="004B3FBB"/>
    <w:rsid w:val="004B4118"/>
    <w:rsid w:val="004B6647"/>
    <w:rsid w:val="004B7990"/>
    <w:rsid w:val="004C0D44"/>
    <w:rsid w:val="004C1465"/>
    <w:rsid w:val="004C1838"/>
    <w:rsid w:val="004C285C"/>
    <w:rsid w:val="004C3D91"/>
    <w:rsid w:val="004D52CD"/>
    <w:rsid w:val="004D6597"/>
    <w:rsid w:val="004D6D1F"/>
    <w:rsid w:val="004E1550"/>
    <w:rsid w:val="004E2114"/>
    <w:rsid w:val="004E3FED"/>
    <w:rsid w:val="004F4C2A"/>
    <w:rsid w:val="00500581"/>
    <w:rsid w:val="005048F3"/>
    <w:rsid w:val="005054CF"/>
    <w:rsid w:val="00506D35"/>
    <w:rsid w:val="00507AB4"/>
    <w:rsid w:val="00511B1A"/>
    <w:rsid w:val="00514106"/>
    <w:rsid w:val="0051419A"/>
    <w:rsid w:val="00515D35"/>
    <w:rsid w:val="00516144"/>
    <w:rsid w:val="00517933"/>
    <w:rsid w:val="0052046F"/>
    <w:rsid w:val="00521127"/>
    <w:rsid w:val="00527084"/>
    <w:rsid w:val="00532555"/>
    <w:rsid w:val="00534F77"/>
    <w:rsid w:val="005363E8"/>
    <w:rsid w:val="0054106B"/>
    <w:rsid w:val="00541E80"/>
    <w:rsid w:val="00543609"/>
    <w:rsid w:val="0054499E"/>
    <w:rsid w:val="005456C7"/>
    <w:rsid w:val="00546660"/>
    <w:rsid w:val="0054716A"/>
    <w:rsid w:val="00547D0B"/>
    <w:rsid w:val="0055163C"/>
    <w:rsid w:val="005531D6"/>
    <w:rsid w:val="00556577"/>
    <w:rsid w:val="00557BA5"/>
    <w:rsid w:val="005604D1"/>
    <w:rsid w:val="00561599"/>
    <w:rsid w:val="00562B51"/>
    <w:rsid w:val="00565E11"/>
    <w:rsid w:val="0056790C"/>
    <w:rsid w:val="00567DC7"/>
    <w:rsid w:val="00570F1A"/>
    <w:rsid w:val="00570F56"/>
    <w:rsid w:val="005769B7"/>
    <w:rsid w:val="005811AF"/>
    <w:rsid w:val="00581A9A"/>
    <w:rsid w:val="00581B83"/>
    <w:rsid w:val="005847F1"/>
    <w:rsid w:val="00587A2B"/>
    <w:rsid w:val="00590134"/>
    <w:rsid w:val="005932E5"/>
    <w:rsid w:val="00593677"/>
    <w:rsid w:val="00595DE2"/>
    <w:rsid w:val="00596A92"/>
    <w:rsid w:val="005970B0"/>
    <w:rsid w:val="00597328"/>
    <w:rsid w:val="005A0695"/>
    <w:rsid w:val="005A06A3"/>
    <w:rsid w:val="005A132F"/>
    <w:rsid w:val="005A13AC"/>
    <w:rsid w:val="005A496C"/>
    <w:rsid w:val="005A4D4E"/>
    <w:rsid w:val="005A5F16"/>
    <w:rsid w:val="005A69C9"/>
    <w:rsid w:val="005B00D8"/>
    <w:rsid w:val="005B1FFA"/>
    <w:rsid w:val="005B23AD"/>
    <w:rsid w:val="005C007C"/>
    <w:rsid w:val="005C2B59"/>
    <w:rsid w:val="005C3518"/>
    <w:rsid w:val="005C377B"/>
    <w:rsid w:val="005C44C1"/>
    <w:rsid w:val="005C5B77"/>
    <w:rsid w:val="005C5BDF"/>
    <w:rsid w:val="005C5FEE"/>
    <w:rsid w:val="005C68DA"/>
    <w:rsid w:val="005D09B5"/>
    <w:rsid w:val="005D160F"/>
    <w:rsid w:val="005D42BA"/>
    <w:rsid w:val="005D45C3"/>
    <w:rsid w:val="005D7A9E"/>
    <w:rsid w:val="005E00C3"/>
    <w:rsid w:val="005E0C3A"/>
    <w:rsid w:val="005E17CE"/>
    <w:rsid w:val="005E1F76"/>
    <w:rsid w:val="005E41FF"/>
    <w:rsid w:val="005E59C6"/>
    <w:rsid w:val="005E5F23"/>
    <w:rsid w:val="005F1932"/>
    <w:rsid w:val="005F1C7D"/>
    <w:rsid w:val="00600953"/>
    <w:rsid w:val="00601915"/>
    <w:rsid w:val="0060233F"/>
    <w:rsid w:val="00604493"/>
    <w:rsid w:val="0060492D"/>
    <w:rsid w:val="006053B2"/>
    <w:rsid w:val="00605E3A"/>
    <w:rsid w:val="00606B97"/>
    <w:rsid w:val="0060734E"/>
    <w:rsid w:val="00607FD1"/>
    <w:rsid w:val="00611B6E"/>
    <w:rsid w:val="0061681C"/>
    <w:rsid w:val="00616E93"/>
    <w:rsid w:val="006172FB"/>
    <w:rsid w:val="0062032F"/>
    <w:rsid w:val="00622736"/>
    <w:rsid w:val="0062334E"/>
    <w:rsid w:val="00623929"/>
    <w:rsid w:val="00623B59"/>
    <w:rsid w:val="00623BE6"/>
    <w:rsid w:val="006242A1"/>
    <w:rsid w:val="00624B1F"/>
    <w:rsid w:val="00625219"/>
    <w:rsid w:val="00626269"/>
    <w:rsid w:val="006263B2"/>
    <w:rsid w:val="00626A20"/>
    <w:rsid w:val="0062730C"/>
    <w:rsid w:val="00631BE6"/>
    <w:rsid w:val="00631D5C"/>
    <w:rsid w:val="00634940"/>
    <w:rsid w:val="0063646C"/>
    <w:rsid w:val="00640740"/>
    <w:rsid w:val="0064079C"/>
    <w:rsid w:val="006411CB"/>
    <w:rsid w:val="00641B19"/>
    <w:rsid w:val="00642345"/>
    <w:rsid w:val="006463D1"/>
    <w:rsid w:val="0064686F"/>
    <w:rsid w:val="00650203"/>
    <w:rsid w:val="0065074D"/>
    <w:rsid w:val="006526F7"/>
    <w:rsid w:val="006528B5"/>
    <w:rsid w:val="00654A26"/>
    <w:rsid w:val="00655A7F"/>
    <w:rsid w:val="00656163"/>
    <w:rsid w:val="006562AC"/>
    <w:rsid w:val="00656570"/>
    <w:rsid w:val="0066236A"/>
    <w:rsid w:val="006655E6"/>
    <w:rsid w:val="00665ADB"/>
    <w:rsid w:val="006666FA"/>
    <w:rsid w:val="00670C14"/>
    <w:rsid w:val="00675EC2"/>
    <w:rsid w:val="0067680D"/>
    <w:rsid w:val="00677661"/>
    <w:rsid w:val="006802B7"/>
    <w:rsid w:val="0068361B"/>
    <w:rsid w:val="006900C4"/>
    <w:rsid w:val="006922BC"/>
    <w:rsid w:val="00693117"/>
    <w:rsid w:val="00693B78"/>
    <w:rsid w:val="00693EEC"/>
    <w:rsid w:val="006949BD"/>
    <w:rsid w:val="00695CAB"/>
    <w:rsid w:val="0069616F"/>
    <w:rsid w:val="006A0758"/>
    <w:rsid w:val="006A0C9B"/>
    <w:rsid w:val="006A2636"/>
    <w:rsid w:val="006A26FF"/>
    <w:rsid w:val="006A3477"/>
    <w:rsid w:val="006A45AF"/>
    <w:rsid w:val="006A6BCA"/>
    <w:rsid w:val="006A759C"/>
    <w:rsid w:val="006B04AC"/>
    <w:rsid w:val="006B0AB2"/>
    <w:rsid w:val="006B2123"/>
    <w:rsid w:val="006B2315"/>
    <w:rsid w:val="006B4FAD"/>
    <w:rsid w:val="006B7B09"/>
    <w:rsid w:val="006C066D"/>
    <w:rsid w:val="006C2BC8"/>
    <w:rsid w:val="006C3017"/>
    <w:rsid w:val="006C378A"/>
    <w:rsid w:val="006D0EF4"/>
    <w:rsid w:val="006D2698"/>
    <w:rsid w:val="006D31AF"/>
    <w:rsid w:val="006D3559"/>
    <w:rsid w:val="006D687F"/>
    <w:rsid w:val="006D68DF"/>
    <w:rsid w:val="006D76BF"/>
    <w:rsid w:val="006E0E45"/>
    <w:rsid w:val="006E3396"/>
    <w:rsid w:val="006E5489"/>
    <w:rsid w:val="006E65F4"/>
    <w:rsid w:val="006E7BC2"/>
    <w:rsid w:val="006F0C3E"/>
    <w:rsid w:val="006F13F6"/>
    <w:rsid w:val="006F1864"/>
    <w:rsid w:val="006F2ADC"/>
    <w:rsid w:val="006F42DB"/>
    <w:rsid w:val="006F695C"/>
    <w:rsid w:val="006F76C1"/>
    <w:rsid w:val="0070291D"/>
    <w:rsid w:val="00702961"/>
    <w:rsid w:val="00703D70"/>
    <w:rsid w:val="00703E77"/>
    <w:rsid w:val="0070444C"/>
    <w:rsid w:val="007069D3"/>
    <w:rsid w:val="0071198B"/>
    <w:rsid w:val="00713693"/>
    <w:rsid w:val="00716B43"/>
    <w:rsid w:val="00720637"/>
    <w:rsid w:val="0072470D"/>
    <w:rsid w:val="007276DE"/>
    <w:rsid w:val="00730029"/>
    <w:rsid w:val="007407EF"/>
    <w:rsid w:val="00740F03"/>
    <w:rsid w:val="007410B4"/>
    <w:rsid w:val="00741FC9"/>
    <w:rsid w:val="007450E0"/>
    <w:rsid w:val="00745CB8"/>
    <w:rsid w:val="007507CC"/>
    <w:rsid w:val="00750C0C"/>
    <w:rsid w:val="00752CFE"/>
    <w:rsid w:val="0075302E"/>
    <w:rsid w:val="007539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054C"/>
    <w:rsid w:val="007A1443"/>
    <w:rsid w:val="007A152C"/>
    <w:rsid w:val="007A2637"/>
    <w:rsid w:val="007A272D"/>
    <w:rsid w:val="007A2928"/>
    <w:rsid w:val="007A2FF8"/>
    <w:rsid w:val="007A318B"/>
    <w:rsid w:val="007A62D0"/>
    <w:rsid w:val="007A6709"/>
    <w:rsid w:val="007B15E0"/>
    <w:rsid w:val="007B5AC4"/>
    <w:rsid w:val="007C112F"/>
    <w:rsid w:val="007C12AF"/>
    <w:rsid w:val="007C28FB"/>
    <w:rsid w:val="007C2BF5"/>
    <w:rsid w:val="007C4F8A"/>
    <w:rsid w:val="007C5925"/>
    <w:rsid w:val="007C5F65"/>
    <w:rsid w:val="007C6F79"/>
    <w:rsid w:val="007D062F"/>
    <w:rsid w:val="007D270A"/>
    <w:rsid w:val="007D4951"/>
    <w:rsid w:val="007D5203"/>
    <w:rsid w:val="007D7679"/>
    <w:rsid w:val="007D769D"/>
    <w:rsid w:val="007E09D4"/>
    <w:rsid w:val="007E0FED"/>
    <w:rsid w:val="007E3499"/>
    <w:rsid w:val="007E57F6"/>
    <w:rsid w:val="007E68C9"/>
    <w:rsid w:val="007E6ECF"/>
    <w:rsid w:val="007E77E4"/>
    <w:rsid w:val="007F0232"/>
    <w:rsid w:val="007F0EB6"/>
    <w:rsid w:val="007F315A"/>
    <w:rsid w:val="007F433F"/>
    <w:rsid w:val="007F5224"/>
    <w:rsid w:val="007F6199"/>
    <w:rsid w:val="00800985"/>
    <w:rsid w:val="00800C6E"/>
    <w:rsid w:val="008025C2"/>
    <w:rsid w:val="008029AC"/>
    <w:rsid w:val="00802D5E"/>
    <w:rsid w:val="00803C31"/>
    <w:rsid w:val="0080565B"/>
    <w:rsid w:val="00806E49"/>
    <w:rsid w:val="0080784D"/>
    <w:rsid w:val="00807EC4"/>
    <w:rsid w:val="0081081C"/>
    <w:rsid w:val="00813666"/>
    <w:rsid w:val="00816FE9"/>
    <w:rsid w:val="00817024"/>
    <w:rsid w:val="008173DD"/>
    <w:rsid w:val="00820898"/>
    <w:rsid w:val="0082256B"/>
    <w:rsid w:val="008244A4"/>
    <w:rsid w:val="00825784"/>
    <w:rsid w:val="008271B6"/>
    <w:rsid w:val="00827DB7"/>
    <w:rsid w:val="00831431"/>
    <w:rsid w:val="00832193"/>
    <w:rsid w:val="00832D5B"/>
    <w:rsid w:val="00832D88"/>
    <w:rsid w:val="00835A31"/>
    <w:rsid w:val="00836966"/>
    <w:rsid w:val="008420C2"/>
    <w:rsid w:val="00842613"/>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E79"/>
    <w:rsid w:val="00863D03"/>
    <w:rsid w:val="0086544D"/>
    <w:rsid w:val="008658B9"/>
    <w:rsid w:val="00867D01"/>
    <w:rsid w:val="0087027B"/>
    <w:rsid w:val="008714EE"/>
    <w:rsid w:val="00872125"/>
    <w:rsid w:val="008729B7"/>
    <w:rsid w:val="00873B0A"/>
    <w:rsid w:val="00874556"/>
    <w:rsid w:val="00874C20"/>
    <w:rsid w:val="00874D7A"/>
    <w:rsid w:val="0087600F"/>
    <w:rsid w:val="00876082"/>
    <w:rsid w:val="00882053"/>
    <w:rsid w:val="00882ACC"/>
    <w:rsid w:val="00882CF6"/>
    <w:rsid w:val="00884D97"/>
    <w:rsid w:val="00885D14"/>
    <w:rsid w:val="00887D3B"/>
    <w:rsid w:val="00892C02"/>
    <w:rsid w:val="00892E8B"/>
    <w:rsid w:val="008952A0"/>
    <w:rsid w:val="00895CA2"/>
    <w:rsid w:val="008A032E"/>
    <w:rsid w:val="008A121E"/>
    <w:rsid w:val="008A165C"/>
    <w:rsid w:val="008A2C76"/>
    <w:rsid w:val="008A42DF"/>
    <w:rsid w:val="008A5ABA"/>
    <w:rsid w:val="008A76F2"/>
    <w:rsid w:val="008B1328"/>
    <w:rsid w:val="008B1C07"/>
    <w:rsid w:val="008B1C5D"/>
    <w:rsid w:val="008B55EA"/>
    <w:rsid w:val="008C1220"/>
    <w:rsid w:val="008C199F"/>
    <w:rsid w:val="008C33A0"/>
    <w:rsid w:val="008C3B17"/>
    <w:rsid w:val="008C76C2"/>
    <w:rsid w:val="008C7A5E"/>
    <w:rsid w:val="008D05D3"/>
    <w:rsid w:val="008D1379"/>
    <w:rsid w:val="008D139E"/>
    <w:rsid w:val="008D2638"/>
    <w:rsid w:val="008D705D"/>
    <w:rsid w:val="008D76A8"/>
    <w:rsid w:val="008D7AEA"/>
    <w:rsid w:val="008D7D0F"/>
    <w:rsid w:val="008E0261"/>
    <w:rsid w:val="008E0686"/>
    <w:rsid w:val="008E0D6D"/>
    <w:rsid w:val="008E3767"/>
    <w:rsid w:val="008E3A75"/>
    <w:rsid w:val="008E6142"/>
    <w:rsid w:val="008E6F50"/>
    <w:rsid w:val="008F05EE"/>
    <w:rsid w:val="008F3D3E"/>
    <w:rsid w:val="008F4466"/>
    <w:rsid w:val="008F521A"/>
    <w:rsid w:val="009002CA"/>
    <w:rsid w:val="0090094A"/>
    <w:rsid w:val="00900B2F"/>
    <w:rsid w:val="009010AA"/>
    <w:rsid w:val="00910709"/>
    <w:rsid w:val="009110FE"/>
    <w:rsid w:val="00912666"/>
    <w:rsid w:val="00912B9B"/>
    <w:rsid w:val="00912ECF"/>
    <w:rsid w:val="009136AA"/>
    <w:rsid w:val="00913D48"/>
    <w:rsid w:val="00914A9F"/>
    <w:rsid w:val="00916729"/>
    <w:rsid w:val="00916C63"/>
    <w:rsid w:val="00917BED"/>
    <w:rsid w:val="00921ECE"/>
    <w:rsid w:val="009220C6"/>
    <w:rsid w:val="009234FF"/>
    <w:rsid w:val="0092547E"/>
    <w:rsid w:val="00925E9B"/>
    <w:rsid w:val="00925F14"/>
    <w:rsid w:val="00927150"/>
    <w:rsid w:val="0093251C"/>
    <w:rsid w:val="009333D4"/>
    <w:rsid w:val="00933EF9"/>
    <w:rsid w:val="009351A4"/>
    <w:rsid w:val="00940BDB"/>
    <w:rsid w:val="00941FEC"/>
    <w:rsid w:val="00942855"/>
    <w:rsid w:val="0094628E"/>
    <w:rsid w:val="00946501"/>
    <w:rsid w:val="00950EF7"/>
    <w:rsid w:val="00951A7F"/>
    <w:rsid w:val="00952E86"/>
    <w:rsid w:val="00954E7E"/>
    <w:rsid w:val="0095538E"/>
    <w:rsid w:val="009576E8"/>
    <w:rsid w:val="00961A15"/>
    <w:rsid w:val="00965604"/>
    <w:rsid w:val="00966CAB"/>
    <w:rsid w:val="00967218"/>
    <w:rsid w:val="00967F0C"/>
    <w:rsid w:val="00970941"/>
    <w:rsid w:val="00971552"/>
    <w:rsid w:val="00971CCE"/>
    <w:rsid w:val="00972190"/>
    <w:rsid w:val="00974468"/>
    <w:rsid w:val="00974759"/>
    <w:rsid w:val="009754FA"/>
    <w:rsid w:val="00975DB3"/>
    <w:rsid w:val="00975E3D"/>
    <w:rsid w:val="00977D9D"/>
    <w:rsid w:val="00977F4F"/>
    <w:rsid w:val="00980930"/>
    <w:rsid w:val="0098201B"/>
    <w:rsid w:val="00983249"/>
    <w:rsid w:val="00983927"/>
    <w:rsid w:val="00983B69"/>
    <w:rsid w:val="00984F32"/>
    <w:rsid w:val="00990C26"/>
    <w:rsid w:val="00992B55"/>
    <w:rsid w:val="00992BBE"/>
    <w:rsid w:val="00992DA6"/>
    <w:rsid w:val="00993300"/>
    <w:rsid w:val="00994541"/>
    <w:rsid w:val="00994C99"/>
    <w:rsid w:val="00994DE2"/>
    <w:rsid w:val="009951B4"/>
    <w:rsid w:val="00996F15"/>
    <w:rsid w:val="009A0C8C"/>
    <w:rsid w:val="009A1A0C"/>
    <w:rsid w:val="009A2E33"/>
    <w:rsid w:val="009A32C7"/>
    <w:rsid w:val="009A3833"/>
    <w:rsid w:val="009A456A"/>
    <w:rsid w:val="009A50E0"/>
    <w:rsid w:val="009A54E6"/>
    <w:rsid w:val="009A66AD"/>
    <w:rsid w:val="009B3165"/>
    <w:rsid w:val="009B3306"/>
    <w:rsid w:val="009B498E"/>
    <w:rsid w:val="009B4FE3"/>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14"/>
    <w:rsid w:val="009E4448"/>
    <w:rsid w:val="009E48D3"/>
    <w:rsid w:val="009F3187"/>
    <w:rsid w:val="009F353B"/>
    <w:rsid w:val="009F5233"/>
    <w:rsid w:val="009F5452"/>
    <w:rsid w:val="009F665E"/>
    <w:rsid w:val="009F6AF1"/>
    <w:rsid w:val="00A00965"/>
    <w:rsid w:val="00A036F6"/>
    <w:rsid w:val="00A03C42"/>
    <w:rsid w:val="00A048F0"/>
    <w:rsid w:val="00A05E3B"/>
    <w:rsid w:val="00A0683A"/>
    <w:rsid w:val="00A1056D"/>
    <w:rsid w:val="00A10929"/>
    <w:rsid w:val="00A11239"/>
    <w:rsid w:val="00A12623"/>
    <w:rsid w:val="00A24A5F"/>
    <w:rsid w:val="00A251E1"/>
    <w:rsid w:val="00A30711"/>
    <w:rsid w:val="00A308F5"/>
    <w:rsid w:val="00A31F3A"/>
    <w:rsid w:val="00A36789"/>
    <w:rsid w:val="00A37430"/>
    <w:rsid w:val="00A408AA"/>
    <w:rsid w:val="00A41E05"/>
    <w:rsid w:val="00A42032"/>
    <w:rsid w:val="00A43999"/>
    <w:rsid w:val="00A456F9"/>
    <w:rsid w:val="00A4682A"/>
    <w:rsid w:val="00A46CC1"/>
    <w:rsid w:val="00A46E4C"/>
    <w:rsid w:val="00A47855"/>
    <w:rsid w:val="00A4787D"/>
    <w:rsid w:val="00A47C74"/>
    <w:rsid w:val="00A524A6"/>
    <w:rsid w:val="00A5293A"/>
    <w:rsid w:val="00A530BF"/>
    <w:rsid w:val="00A53FDD"/>
    <w:rsid w:val="00A54DEB"/>
    <w:rsid w:val="00A54F75"/>
    <w:rsid w:val="00A571BF"/>
    <w:rsid w:val="00A5766B"/>
    <w:rsid w:val="00A57F9E"/>
    <w:rsid w:val="00A63411"/>
    <w:rsid w:val="00A639CA"/>
    <w:rsid w:val="00A642A8"/>
    <w:rsid w:val="00A64D6A"/>
    <w:rsid w:val="00A6553C"/>
    <w:rsid w:val="00A66FBE"/>
    <w:rsid w:val="00A70E94"/>
    <w:rsid w:val="00A7219C"/>
    <w:rsid w:val="00A74220"/>
    <w:rsid w:val="00A74583"/>
    <w:rsid w:val="00A755FE"/>
    <w:rsid w:val="00A82171"/>
    <w:rsid w:val="00A850C8"/>
    <w:rsid w:val="00A8683B"/>
    <w:rsid w:val="00A871DB"/>
    <w:rsid w:val="00A87345"/>
    <w:rsid w:val="00A87B91"/>
    <w:rsid w:val="00A90E18"/>
    <w:rsid w:val="00A92039"/>
    <w:rsid w:val="00A9243B"/>
    <w:rsid w:val="00A97218"/>
    <w:rsid w:val="00AA0D1E"/>
    <w:rsid w:val="00AA1515"/>
    <w:rsid w:val="00AA1E6F"/>
    <w:rsid w:val="00AA27F2"/>
    <w:rsid w:val="00AA2ECE"/>
    <w:rsid w:val="00AA3005"/>
    <w:rsid w:val="00AA33D0"/>
    <w:rsid w:val="00AA7D91"/>
    <w:rsid w:val="00AA7F0D"/>
    <w:rsid w:val="00AB1248"/>
    <w:rsid w:val="00AB35C8"/>
    <w:rsid w:val="00AB485E"/>
    <w:rsid w:val="00AC1AD6"/>
    <w:rsid w:val="00AC3164"/>
    <w:rsid w:val="00AC5183"/>
    <w:rsid w:val="00AC6F80"/>
    <w:rsid w:val="00AC7B8C"/>
    <w:rsid w:val="00AD0263"/>
    <w:rsid w:val="00AD3C24"/>
    <w:rsid w:val="00AD3FD8"/>
    <w:rsid w:val="00AD5263"/>
    <w:rsid w:val="00AD6593"/>
    <w:rsid w:val="00AD7D71"/>
    <w:rsid w:val="00AE18EB"/>
    <w:rsid w:val="00AE1B60"/>
    <w:rsid w:val="00AE5524"/>
    <w:rsid w:val="00AF2388"/>
    <w:rsid w:val="00AF4019"/>
    <w:rsid w:val="00AF69AF"/>
    <w:rsid w:val="00AF7F4E"/>
    <w:rsid w:val="00B00F5E"/>
    <w:rsid w:val="00B050CE"/>
    <w:rsid w:val="00B055F4"/>
    <w:rsid w:val="00B05984"/>
    <w:rsid w:val="00B07151"/>
    <w:rsid w:val="00B10347"/>
    <w:rsid w:val="00B12AC2"/>
    <w:rsid w:val="00B14D94"/>
    <w:rsid w:val="00B16F8A"/>
    <w:rsid w:val="00B20714"/>
    <w:rsid w:val="00B22B9A"/>
    <w:rsid w:val="00B26037"/>
    <w:rsid w:val="00B260CD"/>
    <w:rsid w:val="00B31BF6"/>
    <w:rsid w:val="00B35AEF"/>
    <w:rsid w:val="00B44B50"/>
    <w:rsid w:val="00B44E07"/>
    <w:rsid w:val="00B46713"/>
    <w:rsid w:val="00B47362"/>
    <w:rsid w:val="00B47FEC"/>
    <w:rsid w:val="00B507BD"/>
    <w:rsid w:val="00B51E3F"/>
    <w:rsid w:val="00B53F3E"/>
    <w:rsid w:val="00B5513E"/>
    <w:rsid w:val="00B56D7D"/>
    <w:rsid w:val="00B5781A"/>
    <w:rsid w:val="00B57E1C"/>
    <w:rsid w:val="00B61496"/>
    <w:rsid w:val="00B615AE"/>
    <w:rsid w:val="00B615B3"/>
    <w:rsid w:val="00B6384D"/>
    <w:rsid w:val="00B63A1A"/>
    <w:rsid w:val="00B642A4"/>
    <w:rsid w:val="00B64933"/>
    <w:rsid w:val="00B653A6"/>
    <w:rsid w:val="00B74C2B"/>
    <w:rsid w:val="00B7748B"/>
    <w:rsid w:val="00B80F34"/>
    <w:rsid w:val="00B825EA"/>
    <w:rsid w:val="00B82813"/>
    <w:rsid w:val="00B82B5B"/>
    <w:rsid w:val="00B82BED"/>
    <w:rsid w:val="00B838C7"/>
    <w:rsid w:val="00B8448B"/>
    <w:rsid w:val="00B8704C"/>
    <w:rsid w:val="00B9069A"/>
    <w:rsid w:val="00B90B9D"/>
    <w:rsid w:val="00B929BF"/>
    <w:rsid w:val="00B92E34"/>
    <w:rsid w:val="00B9396B"/>
    <w:rsid w:val="00B9502E"/>
    <w:rsid w:val="00BA1B41"/>
    <w:rsid w:val="00BA1D16"/>
    <w:rsid w:val="00BA26A2"/>
    <w:rsid w:val="00BA310F"/>
    <w:rsid w:val="00BA4619"/>
    <w:rsid w:val="00BA638F"/>
    <w:rsid w:val="00BA66E8"/>
    <w:rsid w:val="00BA7ADA"/>
    <w:rsid w:val="00BB07F6"/>
    <w:rsid w:val="00BB1DD6"/>
    <w:rsid w:val="00BB3911"/>
    <w:rsid w:val="00BB3E56"/>
    <w:rsid w:val="00BB541C"/>
    <w:rsid w:val="00BB56BF"/>
    <w:rsid w:val="00BB5AF8"/>
    <w:rsid w:val="00BB60B7"/>
    <w:rsid w:val="00BC105F"/>
    <w:rsid w:val="00BC1EF9"/>
    <w:rsid w:val="00BC1FE4"/>
    <w:rsid w:val="00BC2A6E"/>
    <w:rsid w:val="00BC4B47"/>
    <w:rsid w:val="00BC52E3"/>
    <w:rsid w:val="00BC6F8B"/>
    <w:rsid w:val="00BD1061"/>
    <w:rsid w:val="00BD1B0D"/>
    <w:rsid w:val="00BD1FB5"/>
    <w:rsid w:val="00BD2127"/>
    <w:rsid w:val="00BD3E86"/>
    <w:rsid w:val="00BD67BF"/>
    <w:rsid w:val="00BD69E1"/>
    <w:rsid w:val="00BE0CDC"/>
    <w:rsid w:val="00BE27A5"/>
    <w:rsid w:val="00BE5C56"/>
    <w:rsid w:val="00BE6A8F"/>
    <w:rsid w:val="00BF422C"/>
    <w:rsid w:val="00BF474B"/>
    <w:rsid w:val="00BF4854"/>
    <w:rsid w:val="00C00157"/>
    <w:rsid w:val="00C018EB"/>
    <w:rsid w:val="00C038D6"/>
    <w:rsid w:val="00C04AFC"/>
    <w:rsid w:val="00C06841"/>
    <w:rsid w:val="00C112DA"/>
    <w:rsid w:val="00C155CD"/>
    <w:rsid w:val="00C20420"/>
    <w:rsid w:val="00C205AD"/>
    <w:rsid w:val="00C21300"/>
    <w:rsid w:val="00C21E97"/>
    <w:rsid w:val="00C253A0"/>
    <w:rsid w:val="00C26BE8"/>
    <w:rsid w:val="00C26C12"/>
    <w:rsid w:val="00C30630"/>
    <w:rsid w:val="00C30961"/>
    <w:rsid w:val="00C329F5"/>
    <w:rsid w:val="00C32A8A"/>
    <w:rsid w:val="00C33EFD"/>
    <w:rsid w:val="00C343F1"/>
    <w:rsid w:val="00C349D6"/>
    <w:rsid w:val="00C34A50"/>
    <w:rsid w:val="00C3673A"/>
    <w:rsid w:val="00C373C4"/>
    <w:rsid w:val="00C375CC"/>
    <w:rsid w:val="00C3798D"/>
    <w:rsid w:val="00C37D99"/>
    <w:rsid w:val="00C410A1"/>
    <w:rsid w:val="00C4177F"/>
    <w:rsid w:val="00C420F0"/>
    <w:rsid w:val="00C428BE"/>
    <w:rsid w:val="00C44069"/>
    <w:rsid w:val="00C44AE1"/>
    <w:rsid w:val="00C461AF"/>
    <w:rsid w:val="00C461C4"/>
    <w:rsid w:val="00C527CB"/>
    <w:rsid w:val="00C54579"/>
    <w:rsid w:val="00C547D8"/>
    <w:rsid w:val="00C54C00"/>
    <w:rsid w:val="00C5648B"/>
    <w:rsid w:val="00C566DD"/>
    <w:rsid w:val="00C5742A"/>
    <w:rsid w:val="00C57B3D"/>
    <w:rsid w:val="00C62744"/>
    <w:rsid w:val="00C63D70"/>
    <w:rsid w:val="00C65502"/>
    <w:rsid w:val="00C703B6"/>
    <w:rsid w:val="00C708F9"/>
    <w:rsid w:val="00C70D39"/>
    <w:rsid w:val="00C74A75"/>
    <w:rsid w:val="00C758EB"/>
    <w:rsid w:val="00C75B47"/>
    <w:rsid w:val="00C77FB1"/>
    <w:rsid w:val="00C8612E"/>
    <w:rsid w:val="00C86E29"/>
    <w:rsid w:val="00C86E67"/>
    <w:rsid w:val="00C90068"/>
    <w:rsid w:val="00C907A8"/>
    <w:rsid w:val="00C90AB0"/>
    <w:rsid w:val="00C90C8E"/>
    <w:rsid w:val="00C9161B"/>
    <w:rsid w:val="00C923E2"/>
    <w:rsid w:val="00C93A7B"/>
    <w:rsid w:val="00C946BF"/>
    <w:rsid w:val="00C95A0C"/>
    <w:rsid w:val="00C9647E"/>
    <w:rsid w:val="00CA0219"/>
    <w:rsid w:val="00CB0B19"/>
    <w:rsid w:val="00CB139C"/>
    <w:rsid w:val="00CB2D97"/>
    <w:rsid w:val="00CB30EA"/>
    <w:rsid w:val="00CB55B3"/>
    <w:rsid w:val="00CB5B3A"/>
    <w:rsid w:val="00CB5BA5"/>
    <w:rsid w:val="00CB6996"/>
    <w:rsid w:val="00CB6A30"/>
    <w:rsid w:val="00CB70C0"/>
    <w:rsid w:val="00CB7965"/>
    <w:rsid w:val="00CC003F"/>
    <w:rsid w:val="00CC3675"/>
    <w:rsid w:val="00CC37E1"/>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528D"/>
    <w:rsid w:val="00CE602A"/>
    <w:rsid w:val="00CE638E"/>
    <w:rsid w:val="00CE7188"/>
    <w:rsid w:val="00CE7E84"/>
    <w:rsid w:val="00CE7EB2"/>
    <w:rsid w:val="00CF0267"/>
    <w:rsid w:val="00CF096B"/>
    <w:rsid w:val="00CF16EE"/>
    <w:rsid w:val="00CF239C"/>
    <w:rsid w:val="00CF3235"/>
    <w:rsid w:val="00CF4A25"/>
    <w:rsid w:val="00CF5728"/>
    <w:rsid w:val="00CF5D28"/>
    <w:rsid w:val="00CF5E3E"/>
    <w:rsid w:val="00CF66CE"/>
    <w:rsid w:val="00CF71C7"/>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1E99"/>
    <w:rsid w:val="00D33151"/>
    <w:rsid w:val="00D331CB"/>
    <w:rsid w:val="00D33446"/>
    <w:rsid w:val="00D33BF5"/>
    <w:rsid w:val="00D35099"/>
    <w:rsid w:val="00D411B9"/>
    <w:rsid w:val="00D422E2"/>
    <w:rsid w:val="00D433A5"/>
    <w:rsid w:val="00D4707B"/>
    <w:rsid w:val="00D470C8"/>
    <w:rsid w:val="00D50F32"/>
    <w:rsid w:val="00D52290"/>
    <w:rsid w:val="00D53351"/>
    <w:rsid w:val="00D54D95"/>
    <w:rsid w:val="00D5500E"/>
    <w:rsid w:val="00D55E23"/>
    <w:rsid w:val="00D5601B"/>
    <w:rsid w:val="00D622DD"/>
    <w:rsid w:val="00D63115"/>
    <w:rsid w:val="00D6400C"/>
    <w:rsid w:val="00D64933"/>
    <w:rsid w:val="00D64AF4"/>
    <w:rsid w:val="00D65787"/>
    <w:rsid w:val="00D65D61"/>
    <w:rsid w:val="00D6699D"/>
    <w:rsid w:val="00D677EE"/>
    <w:rsid w:val="00D67EA1"/>
    <w:rsid w:val="00D71612"/>
    <w:rsid w:val="00D716B9"/>
    <w:rsid w:val="00D72435"/>
    <w:rsid w:val="00D73E13"/>
    <w:rsid w:val="00D745B0"/>
    <w:rsid w:val="00D7477C"/>
    <w:rsid w:val="00D7630B"/>
    <w:rsid w:val="00D773B7"/>
    <w:rsid w:val="00D77936"/>
    <w:rsid w:val="00D8037E"/>
    <w:rsid w:val="00D824DA"/>
    <w:rsid w:val="00D83DF3"/>
    <w:rsid w:val="00D84650"/>
    <w:rsid w:val="00D857A2"/>
    <w:rsid w:val="00D85A12"/>
    <w:rsid w:val="00D8618F"/>
    <w:rsid w:val="00D91713"/>
    <w:rsid w:val="00D937E5"/>
    <w:rsid w:val="00D97252"/>
    <w:rsid w:val="00DA2694"/>
    <w:rsid w:val="00DA42F2"/>
    <w:rsid w:val="00DA4F7E"/>
    <w:rsid w:val="00DB02E8"/>
    <w:rsid w:val="00DB4146"/>
    <w:rsid w:val="00DB540C"/>
    <w:rsid w:val="00DB61F9"/>
    <w:rsid w:val="00DB6EF1"/>
    <w:rsid w:val="00DB73C3"/>
    <w:rsid w:val="00DC080D"/>
    <w:rsid w:val="00DC53D9"/>
    <w:rsid w:val="00DC5865"/>
    <w:rsid w:val="00DC5F6A"/>
    <w:rsid w:val="00DC7B27"/>
    <w:rsid w:val="00DC7CF3"/>
    <w:rsid w:val="00DD0813"/>
    <w:rsid w:val="00DD1546"/>
    <w:rsid w:val="00DD17F5"/>
    <w:rsid w:val="00DD19B2"/>
    <w:rsid w:val="00DD1A1F"/>
    <w:rsid w:val="00DD21B2"/>
    <w:rsid w:val="00DD476C"/>
    <w:rsid w:val="00DD4B9C"/>
    <w:rsid w:val="00DD4F7D"/>
    <w:rsid w:val="00DE0669"/>
    <w:rsid w:val="00DE3CEF"/>
    <w:rsid w:val="00DF0736"/>
    <w:rsid w:val="00DF0F3F"/>
    <w:rsid w:val="00DF2C6F"/>
    <w:rsid w:val="00DF2FA5"/>
    <w:rsid w:val="00DF62A2"/>
    <w:rsid w:val="00DF7433"/>
    <w:rsid w:val="00E00B57"/>
    <w:rsid w:val="00E00E4C"/>
    <w:rsid w:val="00E01F9B"/>
    <w:rsid w:val="00E022C4"/>
    <w:rsid w:val="00E02D32"/>
    <w:rsid w:val="00E02F53"/>
    <w:rsid w:val="00E04A35"/>
    <w:rsid w:val="00E07EEC"/>
    <w:rsid w:val="00E10334"/>
    <w:rsid w:val="00E10E59"/>
    <w:rsid w:val="00E117B3"/>
    <w:rsid w:val="00E11A65"/>
    <w:rsid w:val="00E13180"/>
    <w:rsid w:val="00E13269"/>
    <w:rsid w:val="00E211A2"/>
    <w:rsid w:val="00E21397"/>
    <w:rsid w:val="00E247B8"/>
    <w:rsid w:val="00E25A67"/>
    <w:rsid w:val="00E27DBB"/>
    <w:rsid w:val="00E304AA"/>
    <w:rsid w:val="00E30558"/>
    <w:rsid w:val="00E319C8"/>
    <w:rsid w:val="00E319DE"/>
    <w:rsid w:val="00E3548A"/>
    <w:rsid w:val="00E354DC"/>
    <w:rsid w:val="00E36E2D"/>
    <w:rsid w:val="00E3717F"/>
    <w:rsid w:val="00E37257"/>
    <w:rsid w:val="00E405DF"/>
    <w:rsid w:val="00E41162"/>
    <w:rsid w:val="00E4126D"/>
    <w:rsid w:val="00E417F3"/>
    <w:rsid w:val="00E42B3A"/>
    <w:rsid w:val="00E42EE1"/>
    <w:rsid w:val="00E42F55"/>
    <w:rsid w:val="00E441E8"/>
    <w:rsid w:val="00E44322"/>
    <w:rsid w:val="00E4477D"/>
    <w:rsid w:val="00E45812"/>
    <w:rsid w:val="00E479DB"/>
    <w:rsid w:val="00E518C5"/>
    <w:rsid w:val="00E51FBF"/>
    <w:rsid w:val="00E543FB"/>
    <w:rsid w:val="00E5618A"/>
    <w:rsid w:val="00E64EAB"/>
    <w:rsid w:val="00E673DD"/>
    <w:rsid w:val="00E67B56"/>
    <w:rsid w:val="00E67FA8"/>
    <w:rsid w:val="00E709D3"/>
    <w:rsid w:val="00E71805"/>
    <w:rsid w:val="00E72718"/>
    <w:rsid w:val="00E738F7"/>
    <w:rsid w:val="00E779CA"/>
    <w:rsid w:val="00E82F8C"/>
    <w:rsid w:val="00E861E9"/>
    <w:rsid w:val="00E8780E"/>
    <w:rsid w:val="00E87EE1"/>
    <w:rsid w:val="00E921C7"/>
    <w:rsid w:val="00E93B6A"/>
    <w:rsid w:val="00E96CD0"/>
    <w:rsid w:val="00E976D2"/>
    <w:rsid w:val="00E976E1"/>
    <w:rsid w:val="00E97EBE"/>
    <w:rsid w:val="00EA4E6D"/>
    <w:rsid w:val="00EA5505"/>
    <w:rsid w:val="00EA55EC"/>
    <w:rsid w:val="00EB049B"/>
    <w:rsid w:val="00EB0B42"/>
    <w:rsid w:val="00EB1F41"/>
    <w:rsid w:val="00EB3110"/>
    <w:rsid w:val="00EB3B9D"/>
    <w:rsid w:val="00EB3C3F"/>
    <w:rsid w:val="00EB4023"/>
    <w:rsid w:val="00EB5BCB"/>
    <w:rsid w:val="00EB7FF5"/>
    <w:rsid w:val="00EC0C42"/>
    <w:rsid w:val="00EC6CA5"/>
    <w:rsid w:val="00EC7FAF"/>
    <w:rsid w:val="00ED10C7"/>
    <w:rsid w:val="00ED1DB7"/>
    <w:rsid w:val="00ED1E26"/>
    <w:rsid w:val="00ED2DE5"/>
    <w:rsid w:val="00ED386E"/>
    <w:rsid w:val="00ED3A14"/>
    <w:rsid w:val="00ED4519"/>
    <w:rsid w:val="00ED5472"/>
    <w:rsid w:val="00EE168B"/>
    <w:rsid w:val="00EE5150"/>
    <w:rsid w:val="00EE56AF"/>
    <w:rsid w:val="00EE5DEC"/>
    <w:rsid w:val="00EE6D47"/>
    <w:rsid w:val="00EE6DC6"/>
    <w:rsid w:val="00EE7FE0"/>
    <w:rsid w:val="00EF0BC5"/>
    <w:rsid w:val="00EF0FDD"/>
    <w:rsid w:val="00EF2FAE"/>
    <w:rsid w:val="00EF3633"/>
    <w:rsid w:val="00EF3E40"/>
    <w:rsid w:val="00EF43F4"/>
    <w:rsid w:val="00EF51EB"/>
    <w:rsid w:val="00EF61EF"/>
    <w:rsid w:val="00EF7AAF"/>
    <w:rsid w:val="00F011C7"/>
    <w:rsid w:val="00F0420B"/>
    <w:rsid w:val="00F04C3F"/>
    <w:rsid w:val="00F05C16"/>
    <w:rsid w:val="00F06576"/>
    <w:rsid w:val="00F06A45"/>
    <w:rsid w:val="00F07E4F"/>
    <w:rsid w:val="00F11C69"/>
    <w:rsid w:val="00F11C8E"/>
    <w:rsid w:val="00F12C61"/>
    <w:rsid w:val="00F13ACF"/>
    <w:rsid w:val="00F17119"/>
    <w:rsid w:val="00F21982"/>
    <w:rsid w:val="00F23615"/>
    <w:rsid w:val="00F257CA"/>
    <w:rsid w:val="00F27085"/>
    <w:rsid w:val="00F30B66"/>
    <w:rsid w:val="00F31DB1"/>
    <w:rsid w:val="00F329F3"/>
    <w:rsid w:val="00F33026"/>
    <w:rsid w:val="00F34755"/>
    <w:rsid w:val="00F34C13"/>
    <w:rsid w:val="00F35DB4"/>
    <w:rsid w:val="00F3702A"/>
    <w:rsid w:val="00F40CB0"/>
    <w:rsid w:val="00F41C62"/>
    <w:rsid w:val="00F41DD3"/>
    <w:rsid w:val="00F43059"/>
    <w:rsid w:val="00F43979"/>
    <w:rsid w:val="00F45C6A"/>
    <w:rsid w:val="00F46379"/>
    <w:rsid w:val="00F46499"/>
    <w:rsid w:val="00F46F05"/>
    <w:rsid w:val="00F519C1"/>
    <w:rsid w:val="00F526A2"/>
    <w:rsid w:val="00F544AD"/>
    <w:rsid w:val="00F54ECA"/>
    <w:rsid w:val="00F568A9"/>
    <w:rsid w:val="00F62244"/>
    <w:rsid w:val="00F624F9"/>
    <w:rsid w:val="00F669DB"/>
    <w:rsid w:val="00F73758"/>
    <w:rsid w:val="00F755DC"/>
    <w:rsid w:val="00F768F6"/>
    <w:rsid w:val="00F810A9"/>
    <w:rsid w:val="00F84202"/>
    <w:rsid w:val="00F847B3"/>
    <w:rsid w:val="00F861CD"/>
    <w:rsid w:val="00F91820"/>
    <w:rsid w:val="00F91A9F"/>
    <w:rsid w:val="00F91CDB"/>
    <w:rsid w:val="00F93D24"/>
    <w:rsid w:val="00F9452D"/>
    <w:rsid w:val="00F94BE9"/>
    <w:rsid w:val="00FA0496"/>
    <w:rsid w:val="00FA1236"/>
    <w:rsid w:val="00FA192E"/>
    <w:rsid w:val="00FA2155"/>
    <w:rsid w:val="00FA7B4D"/>
    <w:rsid w:val="00FB172D"/>
    <w:rsid w:val="00FB3AA7"/>
    <w:rsid w:val="00FB4A7E"/>
    <w:rsid w:val="00FB50CE"/>
    <w:rsid w:val="00FB589D"/>
    <w:rsid w:val="00FB61FC"/>
    <w:rsid w:val="00FB6CEA"/>
    <w:rsid w:val="00FB71E2"/>
    <w:rsid w:val="00FB78CC"/>
    <w:rsid w:val="00FB7C77"/>
    <w:rsid w:val="00FC2905"/>
    <w:rsid w:val="00FC5A64"/>
    <w:rsid w:val="00FC5D8D"/>
    <w:rsid w:val="00FC625E"/>
    <w:rsid w:val="00FC6267"/>
    <w:rsid w:val="00FC712E"/>
    <w:rsid w:val="00FC718B"/>
    <w:rsid w:val="00FC7340"/>
    <w:rsid w:val="00FC7F0F"/>
    <w:rsid w:val="00FD0996"/>
    <w:rsid w:val="00FD3CCE"/>
    <w:rsid w:val="00FD462E"/>
    <w:rsid w:val="00FE6C69"/>
    <w:rsid w:val="00FE77CA"/>
    <w:rsid w:val="00FF0FC2"/>
    <w:rsid w:val="00FF18FC"/>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7976B"/>
  <w15:docId w15:val="{BC8A2768-1EB1-4918-8A56-CD580520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5B0"/>
    <w:pPr>
      <w:spacing w:before="120" w:after="120"/>
      <w:jc w:val="both"/>
    </w:pPr>
    <w:rPr>
      <w:rFonts w:ascii="Arial" w:eastAsia="Times New Roman" w:hAnsi="Arial"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eastAsia="Calibri" w:hAnsi="Cambria"/>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eastAsia="Calibri" w:hAnsi="Tahoma"/>
      <w:sz w:val="16"/>
    </w:rPr>
  </w:style>
  <w:style w:type="character" w:customStyle="1" w:styleId="TextbublinyChar">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eastAsia="Calibri" w:hAnsi="Times New Roman"/>
    </w:rPr>
  </w:style>
  <w:style w:type="character" w:customStyle="1" w:styleId="ZpatChar">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eastAsia="Calibri" w:hAnsi="Times New Roman"/>
    </w:rPr>
  </w:style>
  <w:style w:type="character" w:customStyle="1" w:styleId="ZhlavChar">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eastAsia="Calibri" w:hAnsi="Times New Roman"/>
    </w:rPr>
  </w:style>
  <w:style w:type="character" w:customStyle="1" w:styleId="TextkomenteChar">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customStyle="1" w:styleId="Zkladntext2Char">
    <w:name w:val="Základní text 2 Char"/>
    <w:link w:val="Zkladntext2"/>
    <w:uiPriority w:val="99"/>
    <w:semiHidden/>
    <w:locked/>
    <w:rsid w:val="008A121E"/>
    <w:rPr>
      <w:rFonts w:eastAsia="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
    <w:basedOn w:val="Normln"/>
    <w:link w:val="OdstavecseseznamemChar"/>
    <w:uiPriority w:val="34"/>
    <w:qFormat/>
    <w:rsid w:val="008A121E"/>
    <w:pPr>
      <w:ind w:left="708"/>
    </w:pPr>
  </w:style>
  <w:style w:type="paragraph" w:customStyle="1" w:styleId="Odstavec1">
    <w:name w:val="Odstavec 1."/>
    <w:basedOn w:val="Normln"/>
    <w:uiPriority w:val="99"/>
    <w:rsid w:val="008A121E"/>
    <w:pPr>
      <w:keepNext/>
      <w:numPr>
        <w:numId w:val="1"/>
      </w:numPr>
      <w:spacing w:before="360"/>
    </w:pPr>
    <w:rPr>
      <w:b/>
      <w:bCs/>
    </w:rPr>
  </w:style>
  <w:style w:type="paragraph" w:customStyle="1" w:styleId="Odstavec11">
    <w:name w:val="Odstavec 1.1"/>
    <w:basedOn w:val="Normln"/>
    <w:uiPriority w:val="99"/>
    <w:rsid w:val="008A121E"/>
    <w:pPr>
      <w:numPr>
        <w:ilvl w:val="1"/>
        <w:numId w:val="1"/>
      </w:numPr>
    </w:p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customStyle="1" w:styleId="platne1">
    <w:name w:val="platne1"/>
    <w:uiPriority w:val="99"/>
    <w:rsid w:val="008A121E"/>
  </w:style>
  <w:style w:type="character" w:styleId="Odkaznakoment">
    <w:name w:val="annotation reference"/>
    <w:uiPriority w:val="99"/>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customStyle="1" w:styleId="PedmtkomenteChar">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9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eastAsia="Calibri" w:hAnsi="Times New Roman"/>
      <w:sz w:val="16"/>
    </w:rPr>
  </w:style>
  <w:style w:type="character" w:customStyle="1" w:styleId="Zkladntext3Char">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customStyle="1" w:styleId="NzevChar">
    <w:name w:val="Název Char"/>
    <w:link w:val="Nzev"/>
    <w:qFormat/>
    <w:locked/>
    <w:rsid w:val="00F257CA"/>
    <w:rPr>
      <w:rFonts w:ascii="Arial" w:eastAsia="Times New Roman" w:hAnsi="Arial"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customStyle="1" w:styleId="Zkladntextodsazen3Char">
    <w:name w:val="Základní text odsazený 3 Char"/>
    <w:link w:val="Zkladntextodsazen3"/>
    <w:uiPriority w:val="99"/>
    <w:semiHidden/>
    <w:locked/>
    <w:rsid w:val="00862E79"/>
    <w:rPr>
      <w:rFonts w:ascii="Calibri" w:hAnsi="Calibri"/>
      <w:sz w:val="16"/>
    </w:rPr>
  </w:style>
  <w:style w:type="character" w:customStyle="1" w:styleId="Nadpis2Char">
    <w:name w:val="Nadpis 2 Char"/>
    <w:link w:val="Nadpis2"/>
    <w:rsid w:val="00422E27"/>
    <w:rPr>
      <w:rFonts w:ascii="Cambria" w:eastAsia="Times New Roman" w:hAnsi="Cambria" w:cs="Times New Roman"/>
      <w:b/>
      <w:bCs/>
      <w:i/>
      <w:iCs/>
      <w:sz w:val="28"/>
      <w:szCs w:val="28"/>
    </w:rPr>
  </w:style>
  <w:style w:type="character" w:customStyle="1" w:styleId="Nadpis3Char">
    <w:name w:val="Nadpis 3 Char"/>
    <w:link w:val="Nadpis3"/>
    <w:semiHidden/>
    <w:rsid w:val="00422E27"/>
    <w:rPr>
      <w:rFonts w:ascii="Cambria" w:eastAsia="Times New Roman" w:hAnsi="Cambria" w:cs="Times New Roman"/>
      <w:b/>
      <w:bCs/>
      <w:sz w:val="26"/>
      <w:szCs w:val="26"/>
    </w:rPr>
  </w:style>
  <w:style w:type="character" w:customStyle="1" w:styleId="Nadpis4Char">
    <w:name w:val="Nadpis 4 Char"/>
    <w:link w:val="Nadpis4"/>
    <w:rsid w:val="00422E27"/>
    <w:rPr>
      <w:rFonts w:ascii="Calibri" w:eastAsia="Times New Roman" w:hAnsi="Calibri" w:cs="Times New Roman"/>
      <w:b/>
      <w:bCs/>
      <w:sz w:val="28"/>
      <w:szCs w:val="28"/>
    </w:rPr>
  </w:style>
  <w:style w:type="character" w:styleId="Siln">
    <w:name w:val="Strong"/>
    <w:uiPriority w:val="22"/>
    <w:qFormat/>
    <w:locked/>
    <w:rsid w:val="006263B2"/>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1603C7"/>
    <w:rPr>
      <w:rFonts w:ascii="Arial" w:eastAsia="Times New Roman" w:hAnsi="Arial" w:cs="Arial"/>
      <w:lang w:val="cs-CZ" w:eastAsia="cs-CZ"/>
    </w:rPr>
  </w:style>
  <w:style w:type="character" w:customStyle="1" w:styleId="Hypertextovodkaz1">
    <w:name w:val="Hypertextový odkaz1"/>
    <w:basedOn w:val="Standardnpsmoodstavce"/>
    <w:rsid w:val="00975E3D"/>
    <w:rPr>
      <w:color w:val="0000FF"/>
      <w:u w:val="single"/>
    </w:rPr>
  </w:style>
  <w:style w:type="paragraph" w:customStyle="1" w:styleId="OdrkaII">
    <w:name w:val="Odrážka II"/>
    <w:basedOn w:val="Normln"/>
    <w:qFormat/>
    <w:rsid w:val="00BA4619"/>
    <w:pPr>
      <w:numPr>
        <w:numId w:val="3"/>
      </w:numPr>
      <w:spacing w:before="60" w:after="60"/>
    </w:pPr>
    <w:rPr>
      <w:rFonts w:cs="Times New Roman"/>
      <w:szCs w:val="24"/>
    </w:rPr>
  </w:style>
  <w:style w:type="paragraph" w:customStyle="1" w:styleId="19anodst">
    <w:name w:val="19an_odst"/>
    <w:basedOn w:val="Normln"/>
    <w:rsid w:val="00BA4619"/>
    <w:pPr>
      <w:tabs>
        <w:tab w:val="left" w:pos="567"/>
        <w:tab w:val="right" w:pos="9639"/>
      </w:tabs>
      <w:spacing w:before="0" w:after="60"/>
    </w:pPr>
    <w:rPr>
      <w:rFonts w:ascii="Arial Narrow" w:hAnsi="Arial Narrow" w:cs="Times New Roman"/>
      <w:sz w:val="18"/>
    </w:rPr>
  </w:style>
  <w:style w:type="paragraph" w:customStyle="1" w:styleId="Odrka">
    <w:name w:val="Odrážka"/>
    <w:basedOn w:val="Normln"/>
    <w:qFormat/>
    <w:rsid w:val="00344C1E"/>
    <w:pPr>
      <w:numPr>
        <w:numId w:val="4"/>
      </w:numPr>
      <w:spacing w:before="100" w:after="100"/>
    </w:pPr>
    <w:rPr>
      <w:rFonts w:cs="Times New Roman"/>
      <w:szCs w:val="24"/>
    </w:rPr>
  </w:style>
  <w:style w:type="character" w:customStyle="1" w:styleId="Nevyeenzmnka1">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eastAsia="Times New Roman" w:hAnsi="Arial" w:cs="Arial"/>
      <w:lang w:val="cs-CZ" w:eastAsia="cs-CZ"/>
    </w:rPr>
  </w:style>
  <w:style w:type="paragraph" w:customStyle="1" w:styleId="Odrkamodr">
    <w:name w:val="Odrážka modrá"/>
    <w:basedOn w:val="Normln"/>
    <w:qFormat/>
    <w:rsid w:val="005C007C"/>
    <w:pPr>
      <w:numPr>
        <w:numId w:val="5"/>
      </w:numPr>
      <w:spacing w:before="60" w:after="60"/>
    </w:pPr>
    <w:rPr>
      <w:rFonts w:ascii="Tahoma" w:hAnsi="Tahoma" w:cs="Times New Roman"/>
    </w:rPr>
  </w:style>
  <w:style w:type="character" w:customStyle="1" w:styleId="Normln-OdstavecCharChar">
    <w:name w:val="Normální - Odstavec Char Char"/>
    <w:link w:val="Normln-Odstavec"/>
    <w:uiPriority w:val="99"/>
    <w:locked/>
    <w:rsid w:val="005D09B5"/>
    <w:rPr>
      <w:rFonts w:ascii="MS ??" w:eastAsia="MS ??"/>
      <w:szCs w:val="24"/>
    </w:rPr>
  </w:style>
  <w:style w:type="paragraph" w:customStyle="1" w:styleId="Normln-Odstavec">
    <w:name w:val="Normální - Odstavec"/>
    <w:basedOn w:val="Normln"/>
    <w:link w:val="Normln-OdstavecCharChar"/>
    <w:uiPriority w:val="99"/>
    <w:rsid w:val="005D09B5"/>
    <w:pPr>
      <w:tabs>
        <w:tab w:val="num" w:pos="3828"/>
      </w:tabs>
      <w:spacing w:before="0"/>
      <w:ind w:left="3261"/>
    </w:pPr>
    <w:rPr>
      <w:rFonts w:ascii="MS ??" w:eastAsia="MS ??" w:hAnsi="Verdana" w:cs="Times New Roman"/>
      <w:szCs w:val="24"/>
      <w:lang w:val="en-GB" w:eastAsia="en-GB"/>
    </w:rPr>
  </w:style>
  <w:style w:type="paragraph" w:customStyle="1" w:styleId="Smlouva1">
    <w:name w:val="Smlouva1"/>
    <w:basedOn w:val="Nadpis1"/>
    <w:next w:val="Smlouva2"/>
    <w:qFormat/>
    <w:rsid w:val="00361047"/>
    <w:pPr>
      <w:keepLines w:val="0"/>
      <w:numPr>
        <w:numId w:val="11"/>
      </w:numPr>
      <w:spacing w:before="240" w:line="240" w:lineRule="auto"/>
      <w:jc w:val="left"/>
    </w:pPr>
    <w:rPr>
      <w:rFonts w:ascii="Verdana" w:eastAsia="Times New Roman" w:hAnsi="Verdana" w:cs="Times New Roman"/>
      <w:bCs/>
      <w:color w:val="auto"/>
      <w:kern w:val="32"/>
      <w:szCs w:val="32"/>
    </w:rPr>
  </w:style>
  <w:style w:type="paragraph" w:customStyle="1" w:styleId="Smlouva2">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361047"/>
    <w:pPr>
      <w:numPr>
        <w:ilvl w:val="2"/>
      </w:numPr>
      <w:tabs>
        <w:tab w:val="clear" w:pos="2858"/>
        <w:tab w:val="num" w:pos="360"/>
      </w:tabs>
      <w:spacing w:before="0"/>
      <w:ind w:left="720"/>
      <w:jc w:val="both"/>
      <w:outlineLvl w:val="2"/>
    </w:pPr>
    <w:rPr>
      <w:b w:val="0"/>
      <w:sz w:val="20"/>
    </w:rPr>
  </w:style>
  <w:style w:type="paragraph" w:customStyle="1" w:styleId="Smlouva4">
    <w:name w:val="Smlouva4"/>
    <w:basedOn w:val="Smlouva2"/>
    <w:qFormat/>
    <w:rsid w:val="00361047"/>
    <w:pPr>
      <w:numPr>
        <w:numId w:val="10"/>
      </w:numPr>
    </w:pPr>
    <w:rPr>
      <w:b w:val="0"/>
      <w:sz w:val="20"/>
      <w:szCs w:val="20"/>
      <w:u w:val="none"/>
    </w:rPr>
  </w:style>
  <w:style w:type="character" w:customStyle="1" w:styleId="st">
    <w:name w:val="st"/>
    <w:basedOn w:val="Standardnpsmoodstavce"/>
    <w:rsid w:val="007A054C"/>
  </w:style>
  <w:style w:type="character" w:customStyle="1" w:styleId="MNETnormlnChar">
    <w:name w:val="MNET_normální Char"/>
    <w:basedOn w:val="Standardnpsmoodstavce"/>
    <w:link w:val="MNETnormln"/>
    <w:locked/>
    <w:rsid w:val="00F46F05"/>
    <w:rPr>
      <w:rFonts w:ascii="Arial" w:hAnsi="Arial" w:cs="Arial"/>
    </w:rPr>
  </w:style>
  <w:style w:type="paragraph" w:customStyle="1" w:styleId="MNETnormln">
    <w:name w:val="MNET_normální"/>
    <w:basedOn w:val="Normln"/>
    <w:link w:val="MNETnormlnChar"/>
    <w:qFormat/>
    <w:rsid w:val="00F46F05"/>
    <w:pPr>
      <w:spacing w:after="0"/>
    </w:pPr>
    <w:rPr>
      <w:rFonts w:eastAsia="Calibri"/>
      <w:lang w:val="en-GB" w:eastAsia="en-GB"/>
    </w:rPr>
  </w:style>
  <w:style w:type="character" w:customStyle="1" w:styleId="MNETslovannadpisChar">
    <w:name w:val="MNET_číslovaný nadpis Char"/>
    <w:basedOn w:val="MNETnormlnChar"/>
    <w:link w:val="MNETslovannadpis"/>
    <w:locked/>
    <w:rsid w:val="007F6199"/>
    <w:rPr>
      <w:rFonts w:ascii="Arial" w:hAnsi="Arial" w:cs="Arial"/>
      <w:b/>
      <w:sz w:val="24"/>
      <w:szCs w:val="28"/>
    </w:rPr>
  </w:style>
  <w:style w:type="paragraph" w:customStyle="1" w:styleId="MNETslovannadpis">
    <w:name w:val="MNET_číslovaný nadpis"/>
    <w:basedOn w:val="MNETnormln"/>
    <w:next w:val="MNETnormln"/>
    <w:link w:val="MNETslovannadpisChar"/>
    <w:qFormat/>
    <w:rsid w:val="007F6199"/>
    <w:pPr>
      <w:numPr>
        <w:numId w:val="17"/>
      </w:numPr>
      <w:spacing w:before="200" w:after="200"/>
      <w:jc w:val="left"/>
    </w:pPr>
    <w:rPr>
      <w:b/>
      <w:sz w:val="24"/>
      <w:szCs w:val="28"/>
    </w:rPr>
  </w:style>
  <w:style w:type="character" w:styleId="Nevyeenzmnka">
    <w:name w:val="Unresolved Mention"/>
    <w:basedOn w:val="Standardnpsmoodstavce"/>
    <w:uiPriority w:val="99"/>
    <w:semiHidden/>
    <w:unhideWhenUsed/>
    <w:rsid w:val="005C2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47440">
      <w:bodyDiv w:val="1"/>
      <w:marLeft w:val="0"/>
      <w:marRight w:val="0"/>
      <w:marTop w:val="0"/>
      <w:marBottom w:val="0"/>
      <w:divBdr>
        <w:top w:val="none" w:sz="0" w:space="0" w:color="auto"/>
        <w:left w:val="none" w:sz="0" w:space="0" w:color="auto"/>
        <w:bottom w:val="none" w:sz="0" w:space="0" w:color="auto"/>
        <w:right w:val="none" w:sz="0" w:space="0" w:color="auto"/>
      </w:divBdr>
    </w:div>
    <w:div w:id="67685596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6855966">
      <w:marLeft w:val="0"/>
      <w:marRight w:val="0"/>
      <w:marTop w:val="0"/>
      <w:marBottom w:val="0"/>
      <w:divBdr>
        <w:top w:val="none" w:sz="0" w:space="0" w:color="auto"/>
        <w:left w:val="none" w:sz="0" w:space="0" w:color="auto"/>
        <w:bottom w:val="none" w:sz="0" w:space="0" w:color="auto"/>
        <w:right w:val="none" w:sz="0" w:space="0" w:color="auto"/>
      </w:divBdr>
    </w:div>
    <w:div w:id="824779646">
      <w:bodyDiv w:val="1"/>
      <w:marLeft w:val="0"/>
      <w:marRight w:val="0"/>
      <w:marTop w:val="0"/>
      <w:marBottom w:val="0"/>
      <w:divBdr>
        <w:top w:val="none" w:sz="0" w:space="0" w:color="auto"/>
        <w:left w:val="none" w:sz="0" w:space="0" w:color="auto"/>
        <w:bottom w:val="none" w:sz="0" w:space="0" w:color="auto"/>
        <w:right w:val="none" w:sz="0" w:space="0" w:color="auto"/>
      </w:divBdr>
    </w:div>
    <w:div w:id="1171019525">
      <w:bodyDiv w:val="1"/>
      <w:marLeft w:val="0"/>
      <w:marRight w:val="0"/>
      <w:marTop w:val="0"/>
      <w:marBottom w:val="0"/>
      <w:divBdr>
        <w:top w:val="none" w:sz="0" w:space="0" w:color="auto"/>
        <w:left w:val="none" w:sz="0" w:space="0" w:color="auto"/>
        <w:bottom w:val="none" w:sz="0" w:space="0" w:color="auto"/>
        <w:right w:val="none" w:sz="0" w:space="0" w:color="auto"/>
      </w:divBdr>
    </w:div>
    <w:div w:id="1246258235">
      <w:bodyDiv w:val="1"/>
      <w:marLeft w:val="0"/>
      <w:marRight w:val="0"/>
      <w:marTop w:val="0"/>
      <w:marBottom w:val="0"/>
      <w:divBdr>
        <w:top w:val="none" w:sz="0" w:space="0" w:color="auto"/>
        <w:left w:val="none" w:sz="0" w:space="0" w:color="auto"/>
        <w:bottom w:val="none" w:sz="0" w:space="0" w:color="auto"/>
        <w:right w:val="none" w:sz="0" w:space="0" w:color="auto"/>
      </w:divBdr>
    </w:div>
    <w:div w:id="1405377956">
      <w:bodyDiv w:val="1"/>
      <w:marLeft w:val="0"/>
      <w:marRight w:val="0"/>
      <w:marTop w:val="0"/>
      <w:marBottom w:val="0"/>
      <w:divBdr>
        <w:top w:val="none" w:sz="0" w:space="0" w:color="auto"/>
        <w:left w:val="none" w:sz="0" w:space="0" w:color="auto"/>
        <w:bottom w:val="none" w:sz="0" w:space="0" w:color="auto"/>
        <w:right w:val="none" w:sz="0" w:space="0" w:color="auto"/>
      </w:divBdr>
      <w:divsChild>
        <w:div w:id="819615529">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2047412285">
                  <w:marLeft w:val="0"/>
                  <w:marRight w:val="0"/>
                  <w:marTop w:val="0"/>
                  <w:marBottom w:val="0"/>
                  <w:divBdr>
                    <w:top w:val="none" w:sz="0" w:space="0" w:color="auto"/>
                    <w:left w:val="none" w:sz="0" w:space="0" w:color="auto"/>
                    <w:bottom w:val="none" w:sz="0" w:space="0" w:color="auto"/>
                    <w:right w:val="none" w:sz="0" w:space="0" w:color="auto"/>
                  </w:divBdr>
                  <w:divsChild>
                    <w:div w:id="1933321769">
                      <w:marLeft w:val="0"/>
                      <w:marRight w:val="0"/>
                      <w:marTop w:val="0"/>
                      <w:marBottom w:val="0"/>
                      <w:divBdr>
                        <w:top w:val="none" w:sz="0" w:space="0" w:color="auto"/>
                        <w:left w:val="none" w:sz="0" w:space="0" w:color="auto"/>
                        <w:bottom w:val="none" w:sz="0" w:space="0" w:color="auto"/>
                        <w:right w:val="none" w:sz="0" w:space="0" w:color="auto"/>
                      </w:divBdr>
                      <w:divsChild>
                        <w:div w:id="1893810827">
                          <w:marLeft w:val="0"/>
                          <w:marRight w:val="0"/>
                          <w:marTop w:val="0"/>
                          <w:marBottom w:val="0"/>
                          <w:divBdr>
                            <w:top w:val="none" w:sz="0" w:space="0" w:color="auto"/>
                            <w:left w:val="none" w:sz="0" w:space="0" w:color="auto"/>
                            <w:bottom w:val="none" w:sz="0" w:space="0" w:color="auto"/>
                            <w:right w:val="none" w:sz="0" w:space="0" w:color="auto"/>
                          </w:divBdr>
                          <w:divsChild>
                            <w:div w:id="396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5666">
      <w:bodyDiv w:val="1"/>
      <w:marLeft w:val="0"/>
      <w:marRight w:val="0"/>
      <w:marTop w:val="0"/>
      <w:marBottom w:val="0"/>
      <w:divBdr>
        <w:top w:val="none" w:sz="0" w:space="0" w:color="auto"/>
        <w:left w:val="none" w:sz="0" w:space="0" w:color="auto"/>
        <w:bottom w:val="none" w:sz="0" w:space="0" w:color="auto"/>
        <w:right w:val="none" w:sz="0" w:space="0" w:color="auto"/>
      </w:divBdr>
    </w:div>
    <w:div w:id="1611619173">
      <w:bodyDiv w:val="1"/>
      <w:marLeft w:val="0"/>
      <w:marRight w:val="0"/>
      <w:marTop w:val="0"/>
      <w:marBottom w:val="0"/>
      <w:divBdr>
        <w:top w:val="none" w:sz="0" w:space="0" w:color="auto"/>
        <w:left w:val="none" w:sz="0" w:space="0" w:color="auto"/>
        <w:bottom w:val="none" w:sz="0" w:space="0" w:color="auto"/>
        <w:right w:val="none" w:sz="0" w:space="0" w:color="auto"/>
      </w:divBdr>
    </w:div>
    <w:div w:id="1641690506">
      <w:bodyDiv w:val="1"/>
      <w:marLeft w:val="0"/>
      <w:marRight w:val="0"/>
      <w:marTop w:val="0"/>
      <w:marBottom w:val="0"/>
      <w:divBdr>
        <w:top w:val="none" w:sz="0" w:space="0" w:color="auto"/>
        <w:left w:val="none" w:sz="0" w:space="0" w:color="auto"/>
        <w:bottom w:val="none" w:sz="0" w:space="0" w:color="auto"/>
        <w:right w:val="none" w:sz="0" w:space="0" w:color="auto"/>
      </w:divBdr>
      <w:divsChild>
        <w:div w:id="1187519436">
          <w:marLeft w:val="0"/>
          <w:marRight w:val="0"/>
          <w:marTop w:val="0"/>
          <w:marBottom w:val="0"/>
          <w:divBdr>
            <w:top w:val="none" w:sz="0" w:space="0" w:color="auto"/>
            <w:left w:val="none" w:sz="0" w:space="0" w:color="auto"/>
            <w:bottom w:val="none" w:sz="0" w:space="0" w:color="auto"/>
            <w:right w:val="none" w:sz="0" w:space="0" w:color="auto"/>
          </w:divBdr>
          <w:divsChild>
            <w:div w:id="19402047">
              <w:marLeft w:val="0"/>
              <w:marRight w:val="0"/>
              <w:marTop w:val="0"/>
              <w:marBottom w:val="0"/>
              <w:divBdr>
                <w:top w:val="none" w:sz="0" w:space="0" w:color="auto"/>
                <w:left w:val="none" w:sz="0" w:space="0" w:color="auto"/>
                <w:bottom w:val="none" w:sz="0" w:space="0" w:color="auto"/>
                <w:right w:val="none" w:sz="0" w:space="0" w:color="auto"/>
              </w:divBdr>
              <w:divsChild>
                <w:div w:id="1398817737">
                  <w:marLeft w:val="0"/>
                  <w:marRight w:val="0"/>
                  <w:marTop w:val="0"/>
                  <w:marBottom w:val="0"/>
                  <w:divBdr>
                    <w:top w:val="none" w:sz="0" w:space="0" w:color="auto"/>
                    <w:left w:val="none" w:sz="0" w:space="0" w:color="auto"/>
                    <w:bottom w:val="none" w:sz="0" w:space="0" w:color="auto"/>
                    <w:right w:val="none" w:sz="0" w:space="0" w:color="auto"/>
                  </w:divBdr>
                  <w:divsChild>
                    <w:div w:id="1407919843">
                      <w:marLeft w:val="0"/>
                      <w:marRight w:val="0"/>
                      <w:marTop w:val="0"/>
                      <w:marBottom w:val="0"/>
                      <w:divBdr>
                        <w:top w:val="none" w:sz="0" w:space="0" w:color="auto"/>
                        <w:left w:val="none" w:sz="0" w:space="0" w:color="auto"/>
                        <w:bottom w:val="none" w:sz="0" w:space="0" w:color="auto"/>
                        <w:right w:val="none" w:sz="0" w:space="0" w:color="auto"/>
                      </w:divBdr>
                      <w:divsChild>
                        <w:div w:id="167328497">
                          <w:marLeft w:val="0"/>
                          <w:marRight w:val="0"/>
                          <w:marTop w:val="0"/>
                          <w:marBottom w:val="0"/>
                          <w:divBdr>
                            <w:top w:val="none" w:sz="0" w:space="0" w:color="auto"/>
                            <w:left w:val="none" w:sz="0" w:space="0" w:color="auto"/>
                            <w:bottom w:val="none" w:sz="0" w:space="0" w:color="auto"/>
                            <w:right w:val="none" w:sz="0" w:space="0" w:color="auto"/>
                          </w:divBdr>
                          <w:divsChild>
                            <w:div w:id="1050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272305">
      <w:bodyDiv w:val="1"/>
      <w:marLeft w:val="0"/>
      <w:marRight w:val="0"/>
      <w:marTop w:val="0"/>
      <w:marBottom w:val="0"/>
      <w:divBdr>
        <w:top w:val="none" w:sz="0" w:space="0" w:color="auto"/>
        <w:left w:val="none" w:sz="0" w:space="0" w:color="auto"/>
        <w:bottom w:val="none" w:sz="0" w:space="0" w:color="auto"/>
        <w:right w:val="none" w:sz="0" w:space="0" w:color="auto"/>
      </w:divBdr>
    </w:div>
    <w:div w:id="1735197536">
      <w:bodyDiv w:val="1"/>
      <w:marLeft w:val="0"/>
      <w:marRight w:val="0"/>
      <w:marTop w:val="0"/>
      <w:marBottom w:val="0"/>
      <w:divBdr>
        <w:top w:val="none" w:sz="0" w:space="0" w:color="auto"/>
        <w:left w:val="none" w:sz="0" w:space="0" w:color="auto"/>
        <w:bottom w:val="none" w:sz="0" w:space="0" w:color="auto"/>
        <w:right w:val="none" w:sz="0" w:space="0" w:color="auto"/>
      </w:divBdr>
    </w:div>
    <w:div w:id="1737823435">
      <w:bodyDiv w:val="1"/>
      <w:marLeft w:val="0"/>
      <w:marRight w:val="0"/>
      <w:marTop w:val="0"/>
      <w:marBottom w:val="0"/>
      <w:divBdr>
        <w:top w:val="none" w:sz="0" w:space="0" w:color="auto"/>
        <w:left w:val="none" w:sz="0" w:space="0" w:color="auto"/>
        <w:bottom w:val="none" w:sz="0" w:space="0" w:color="auto"/>
        <w:right w:val="none" w:sz="0" w:space="0" w:color="auto"/>
      </w:divBdr>
    </w:div>
    <w:div w:id="1767382289">
      <w:bodyDiv w:val="1"/>
      <w:marLeft w:val="0"/>
      <w:marRight w:val="0"/>
      <w:marTop w:val="0"/>
      <w:marBottom w:val="0"/>
      <w:divBdr>
        <w:top w:val="none" w:sz="0" w:space="0" w:color="auto"/>
        <w:left w:val="none" w:sz="0" w:space="0" w:color="auto"/>
        <w:bottom w:val="none" w:sz="0" w:space="0" w:color="auto"/>
        <w:right w:val="none" w:sz="0" w:space="0" w:color="auto"/>
      </w:divBdr>
    </w:div>
    <w:div w:id="1923178414">
      <w:bodyDiv w:val="1"/>
      <w:marLeft w:val="0"/>
      <w:marRight w:val="0"/>
      <w:marTop w:val="0"/>
      <w:marBottom w:val="0"/>
      <w:divBdr>
        <w:top w:val="none" w:sz="0" w:space="0" w:color="auto"/>
        <w:left w:val="none" w:sz="0" w:space="0" w:color="auto"/>
        <w:bottom w:val="none" w:sz="0" w:space="0" w:color="auto"/>
        <w:right w:val="none" w:sz="0" w:space="0" w:color="auto"/>
      </w:divBdr>
    </w:div>
    <w:div w:id="19690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servicedesk.autocont.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365servicedesk.microsoftcrmportals.com/en-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SharedWithUsers xmlns="d8c9f03e-b0f7-4b8a-bbd0-fafa2be26a7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customXml/itemProps2.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3.xml><?xml version="1.0" encoding="utf-8"?>
<ds:datastoreItem xmlns:ds="http://schemas.openxmlformats.org/officeDocument/2006/customXml" ds:itemID="{65DD05CF-F98D-4735-B373-86A576AA8640}">
  <ds:schemaRefs>
    <ds:schemaRef ds:uri="http://schemas.openxmlformats.org/officeDocument/2006/bibliography"/>
  </ds:schemaRefs>
</ds:datastoreItem>
</file>

<file path=customXml/itemProps4.xml><?xml version="1.0" encoding="utf-8"?>
<ds:datastoreItem xmlns:ds="http://schemas.openxmlformats.org/officeDocument/2006/customXml" ds:itemID="{9B6C9003-9587-4E34-B684-7C5C0BCBD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e81e134-65c6-4d96-b2bc-29b8ca8ffd70}" enabled="1" method="Standard" siteId="{6e0a5f83-1728-4956-bdf4-ce37760cd214}" removed="0"/>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11300</Words>
  <Characters>66675</Characters>
  <Application>Microsoft Office Word</Application>
  <DocSecurity>0</DocSecurity>
  <Lines>555</Lines>
  <Paragraphs>155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OTIDEA a.s.</Company>
  <LinksUpToDate>false</LinksUpToDate>
  <CharactersWithSpaces>77820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Adminio s.r.o.</dc:creator>
  <cp:keywords/>
  <cp:lastModifiedBy>Ulrichová Zuzana</cp:lastModifiedBy>
  <cp:revision>4</cp:revision>
  <cp:lastPrinted>2025-07-07T12:40:00Z</cp:lastPrinted>
  <dcterms:created xsi:type="dcterms:W3CDTF">2025-07-07T12:40:00Z</dcterms:created>
  <dcterms:modified xsi:type="dcterms:W3CDTF">2025-07-09T08:53:00Z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0x0101005731C9B2FBDE5A4F8E58DC387995D50B</vt:lpwstr>
  </property>
  <property fmtid="{D5CDD505-2E9C-101B-9397-08002B2CF9AE}" pid="4" name="ClassificationContentMarkingFooterShapeIds">
    <vt:lpwstr>47b41c6b,5e4bea2c,7767fe96</vt:lpwstr>
  </property>
  <property fmtid="{D5CDD505-2E9C-101B-9397-08002B2CF9AE}" pid="5" name="ClassificationContentMarkingFooterFontProps">
    <vt:lpwstr>#000000,10,Calibri</vt:lpwstr>
  </property>
  <property fmtid="{D5CDD505-2E9C-101B-9397-08002B2CF9AE}" pid="6" name="ClassificationContentMarkingFooterText">
    <vt:lpwstr>Seyfor: Non-public / Neveřejné</vt:lpwstr>
  </property>
  <property fmtid="{D5CDD505-2E9C-101B-9397-08002B2CF9AE}" pid="7" name="MSIP_Label_0392456b-7225-4f58-a5d8-e0dff685196a_Enabled">
    <vt:lpwstr>true</vt:lpwstr>
  </property>
  <property fmtid="{D5CDD505-2E9C-101B-9397-08002B2CF9AE}" pid="8" name="MSIP_Label_0392456b-7225-4f58-a5d8-e0dff685196a_SetDate">
    <vt:lpwstr>2025-04-01T21:03:22Z</vt:lpwstr>
  </property>
  <property fmtid="{D5CDD505-2E9C-101B-9397-08002B2CF9AE}" pid="9" name="MSIP_Label_0392456b-7225-4f58-a5d8-e0dff685196a_Method">
    <vt:lpwstr>Standard</vt:lpwstr>
  </property>
  <property fmtid="{D5CDD505-2E9C-101B-9397-08002B2CF9AE}" pid="10" name="MSIP_Label_0392456b-7225-4f58-a5d8-e0dff685196a_Name">
    <vt:lpwstr>INTERNÍ</vt:lpwstr>
  </property>
  <property fmtid="{D5CDD505-2E9C-101B-9397-08002B2CF9AE}" pid="11" name="MSIP_Label_0392456b-7225-4f58-a5d8-e0dff685196a_SiteId">
    <vt:lpwstr>7c0de962-bcda-4490-991f-b971afe61ed9</vt:lpwstr>
  </property>
  <property fmtid="{D5CDD505-2E9C-101B-9397-08002B2CF9AE}" pid="12" name="MSIP_Label_0392456b-7225-4f58-a5d8-e0dff685196a_ActionId">
    <vt:lpwstr>a5af135a-495a-47ba-8950-e665dcca4017</vt:lpwstr>
  </property>
  <property fmtid="{D5CDD505-2E9C-101B-9397-08002B2CF9AE}" pid="13" name="MSIP_Label_0392456b-7225-4f58-a5d8-e0dff685196a_ContentBits">
    <vt:lpwstr>0</vt:lpwstr>
  </property>
  <property fmtid="{D5CDD505-2E9C-101B-9397-08002B2CF9AE}" pid="14" name="MSIP_Label_0392456b-7225-4f58-a5d8-e0dff685196a_Tag">
    <vt:lpwstr>50, 3, 0, 1</vt:lpwstr>
  </property>
  <property fmtid="{D5CDD505-2E9C-101B-9397-08002B2CF9AE}" pid="15" name="Order">
    <vt:r8>2905400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SIP_Label_82a99ebc-0f39-4fac-abab-b8d6469272ed_Enabled">
    <vt:lpwstr>true</vt:lpwstr>
  </property>
  <property fmtid="{D5CDD505-2E9C-101B-9397-08002B2CF9AE}" pid="20" name="MSIP_Label_82a99ebc-0f39-4fac-abab-b8d6469272ed_SetDate">
    <vt:lpwstr>2025-04-26T19:17:40Z</vt:lpwstr>
  </property>
  <property fmtid="{D5CDD505-2E9C-101B-9397-08002B2CF9AE}" pid="21" name="MSIP_Label_82a99ebc-0f39-4fac-abab-b8d6469272ed_Method">
    <vt:lpwstr>Standard</vt:lpwstr>
  </property>
  <property fmtid="{D5CDD505-2E9C-101B-9397-08002B2CF9AE}" pid="22" name="MSIP_Label_82a99ebc-0f39-4fac-abab-b8d6469272ed_Name">
    <vt:lpwstr>Interní informace (Internal use)</vt:lpwstr>
  </property>
  <property fmtid="{D5CDD505-2E9C-101B-9397-08002B2CF9AE}" pid="23" name="MSIP_Label_82a99ebc-0f39-4fac-abab-b8d6469272ed_SiteId">
    <vt:lpwstr>0e9caf50-a549-4565-9c6d-4dc78e847c80</vt:lpwstr>
  </property>
  <property fmtid="{D5CDD505-2E9C-101B-9397-08002B2CF9AE}" pid="24" name="MSIP_Label_82a99ebc-0f39-4fac-abab-b8d6469272ed_ActionId">
    <vt:lpwstr>7c3af912-63cd-438a-a897-06ea9e4926e2</vt:lpwstr>
  </property>
  <property fmtid="{D5CDD505-2E9C-101B-9397-08002B2CF9AE}" pid="25" name="MSIP_Label_82a99ebc-0f39-4fac-abab-b8d6469272ed_ContentBits">
    <vt:lpwstr>0</vt:lpwstr>
  </property>
  <property fmtid="{D5CDD505-2E9C-101B-9397-08002B2CF9AE}" pid="26" name="MSIP_Label_82a99ebc-0f39-4fac-abab-b8d6469272ed_Tag">
    <vt:lpwstr>10, 3, 0, 1</vt:lpwstr>
  </property>
</Properties>
</file>