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41770" w14:paraId="14706820" w14:textId="77777777" w:rsidTr="003E1DB9">
        <w:tc>
          <w:tcPr>
            <w:tcW w:w="4341" w:type="dxa"/>
            <w:shd w:val="clear" w:color="auto" w:fill="auto"/>
          </w:tcPr>
          <w:p w14:paraId="74D35ECA" w14:textId="7CAEFC32" w:rsidR="00D41770" w:rsidRDefault="00D41770" w:rsidP="003E1DB9">
            <w:pPr>
              <w:spacing w:before="120" w:after="40"/>
            </w:pPr>
            <w:bookmarkStart w:id="0" w:name="_Hlk181806619"/>
            <w:r w:rsidRPr="00D41770">
              <w:rPr>
                <w:rFonts w:ascii="Aptos" w:eastAsia="Aptos" w:hAnsi="Aptos"/>
                <w:noProof/>
                <w:kern w:val="2"/>
                <w:sz w:val="24"/>
                <w:szCs w:val="24"/>
              </w:rPr>
              <w:drawing>
                <wp:inline distT="0" distB="0" distL="0" distR="0" wp14:anchorId="28F4834F" wp14:editId="2DC86A9E">
                  <wp:extent cx="2619375" cy="866775"/>
                  <wp:effectExtent l="0" t="0" r="0" b="0"/>
                  <wp:docPr id="23"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6BE85A80" w14:textId="77777777" w:rsidR="00D41770" w:rsidRPr="007922F5" w:rsidRDefault="00D41770" w:rsidP="003E1DB9">
            <w:pPr>
              <w:pStyle w:val="Zhlav"/>
              <w:spacing w:before="60"/>
              <w:jc w:val="right"/>
              <w:rPr>
                <w:rFonts w:ascii="Arial" w:hAnsi="Arial"/>
                <w:sz w:val="16"/>
                <w:szCs w:val="16"/>
              </w:rPr>
            </w:pPr>
            <w:r w:rsidRPr="007922F5">
              <w:rPr>
                <w:rFonts w:ascii="Arial" w:hAnsi="Arial"/>
                <w:b/>
                <w:bCs/>
                <w:iCs/>
                <w:sz w:val="24"/>
                <w:szCs w:val="24"/>
                <w:lang w:val="en-AU"/>
              </w:rPr>
              <w:t>Research institute for Labour and Social Affairs</w:t>
            </w:r>
            <w:r w:rsidRPr="007922F5">
              <w:rPr>
                <w:rFonts w:ascii="Arial" w:hAnsi="Arial"/>
                <w:b/>
                <w:bCs/>
                <w:iCs/>
                <w:sz w:val="24"/>
                <w:szCs w:val="24"/>
                <w:lang w:val="en-AU"/>
              </w:rPr>
              <w:br/>
              <w:t>Testing and Certification Department</w:t>
            </w:r>
            <w:r>
              <w:rPr>
                <w:rFonts w:ascii="Arial" w:hAnsi="Arial"/>
                <w:b/>
                <w:bCs/>
                <w:iCs/>
                <w:sz w:val="26"/>
                <w:szCs w:val="26"/>
                <w:lang w:val="en-AU"/>
              </w:rPr>
              <w:br/>
            </w:r>
            <w:r w:rsidRPr="007922F5">
              <w:rPr>
                <w:rFonts w:ascii="Arial" w:hAnsi="Arial"/>
                <w:caps/>
                <w:sz w:val="16"/>
                <w:szCs w:val="16"/>
              </w:rPr>
              <w:t>notified body 1024</w:t>
            </w:r>
          </w:p>
          <w:p w14:paraId="4BE4C8BA" w14:textId="77777777" w:rsidR="00D41770" w:rsidRPr="007922F5" w:rsidRDefault="00D41770" w:rsidP="003E1DB9">
            <w:pPr>
              <w:pStyle w:val="Zhlav"/>
              <w:jc w:val="right"/>
              <w:rPr>
                <w:rFonts w:ascii="Arial" w:hAnsi="Arial"/>
                <w:sz w:val="16"/>
                <w:szCs w:val="16"/>
              </w:rPr>
            </w:pPr>
            <w:r w:rsidRPr="007922F5">
              <w:rPr>
                <w:rFonts w:ascii="Arial" w:hAnsi="Arial"/>
                <w:caps/>
                <w:sz w:val="16"/>
                <w:szCs w:val="16"/>
              </w:rPr>
              <w:t>certification body 3068</w:t>
            </w:r>
          </w:p>
          <w:p w14:paraId="22F55486" w14:textId="77777777" w:rsidR="00D41770" w:rsidRPr="00277268" w:rsidRDefault="00D41770" w:rsidP="003E1DB9">
            <w:pPr>
              <w:pStyle w:val="Zhlav"/>
              <w:jc w:val="right"/>
              <w:rPr>
                <w:rFonts w:ascii="Arial" w:hAnsi="Arial"/>
                <w:caps/>
                <w:sz w:val="14"/>
              </w:rPr>
            </w:pPr>
            <w:r w:rsidRPr="007922F5">
              <w:rPr>
                <w:rFonts w:ascii="Arial" w:hAnsi="Arial"/>
                <w:caps/>
                <w:sz w:val="16"/>
                <w:szCs w:val="16"/>
              </w:rPr>
              <w:t>testing laboratory 1040</w:t>
            </w:r>
          </w:p>
          <w:p w14:paraId="38B86110" w14:textId="77777777" w:rsidR="00D41770" w:rsidRPr="007922F5" w:rsidRDefault="00D41770" w:rsidP="003E1DB9">
            <w:pPr>
              <w:pStyle w:val="Zhlav"/>
              <w:spacing w:before="60"/>
              <w:jc w:val="right"/>
              <w:rPr>
                <w:sz w:val="22"/>
                <w:szCs w:val="22"/>
              </w:rPr>
            </w:pPr>
            <w:r w:rsidRPr="007922F5">
              <w:rPr>
                <w:rFonts w:ascii="Arial" w:hAnsi="Arial"/>
                <w:sz w:val="22"/>
                <w:szCs w:val="22"/>
              </w:rPr>
              <w:t>Jeruzalémská 1283/9, 110 00 Praha 1</w:t>
            </w:r>
          </w:p>
        </w:tc>
      </w:tr>
      <w:bookmarkEnd w:id="0"/>
    </w:tbl>
    <w:p w14:paraId="755C406E" w14:textId="77777777" w:rsidR="003033BD" w:rsidRPr="003033BD" w:rsidRDefault="003033BD">
      <w:pPr>
        <w:pStyle w:val="Zkladntext"/>
        <w:jc w:val="center"/>
        <w:rPr>
          <w:b/>
        </w:rPr>
      </w:pPr>
    </w:p>
    <w:p w14:paraId="6F20BB56" w14:textId="77777777" w:rsidR="0030754F" w:rsidRDefault="002C26C9">
      <w:pPr>
        <w:pStyle w:val="Zkladntext"/>
        <w:jc w:val="center"/>
        <w:rPr>
          <w:b/>
          <w:sz w:val="32"/>
          <w:lang w:val="en-US"/>
        </w:rPr>
      </w:pPr>
      <w:proofErr w:type="spellStart"/>
      <w:r>
        <w:rPr>
          <w:b/>
          <w:sz w:val="32"/>
        </w:rPr>
        <w:t>Contract</w:t>
      </w:r>
      <w:proofErr w:type="spellEnd"/>
      <w:r>
        <w:rPr>
          <w:b/>
          <w:sz w:val="32"/>
        </w:rPr>
        <w:t xml:space="preserve"> </w:t>
      </w:r>
      <w:proofErr w:type="spellStart"/>
      <w:r>
        <w:rPr>
          <w:b/>
          <w:sz w:val="32"/>
        </w:rPr>
        <w:t>about</w:t>
      </w:r>
      <w:proofErr w:type="spellEnd"/>
      <w:r>
        <w:rPr>
          <w:b/>
          <w:sz w:val="32"/>
        </w:rPr>
        <w:t xml:space="preserve"> </w:t>
      </w:r>
      <w:r w:rsidR="00E827A5" w:rsidRPr="00554F75">
        <w:rPr>
          <w:b/>
          <w:sz w:val="32"/>
          <w:lang w:val="en-US"/>
        </w:rPr>
        <w:t xml:space="preserve">product checks </w:t>
      </w:r>
      <w:r w:rsidR="00E827A5">
        <w:rPr>
          <w:b/>
          <w:sz w:val="32"/>
          <w:lang w:val="en-US"/>
        </w:rPr>
        <w:t>according to Module C2</w:t>
      </w:r>
      <w:r w:rsidR="003033BD">
        <w:rPr>
          <w:b/>
          <w:sz w:val="32"/>
          <w:lang w:val="en-US"/>
        </w:rPr>
        <w:t xml:space="preserve"> </w:t>
      </w:r>
      <w:r w:rsidR="003033BD">
        <w:rPr>
          <w:b/>
          <w:sz w:val="32"/>
          <w:lang w:val="en-US"/>
        </w:rPr>
        <w:br/>
      </w:r>
      <w:proofErr w:type="spellStart"/>
      <w:r w:rsidR="003033BD">
        <w:rPr>
          <w:b/>
          <w:sz w:val="32"/>
          <w:lang w:val="en-US"/>
        </w:rPr>
        <w:t>i</w:t>
      </w:r>
      <w:r w:rsidR="003033BD" w:rsidRPr="003033BD">
        <w:rPr>
          <w:b/>
          <w:bCs/>
          <w:sz w:val="32"/>
          <w:szCs w:val="32"/>
          <w:lang w:val="en-GB"/>
        </w:rPr>
        <w:t>n</w:t>
      </w:r>
      <w:proofErr w:type="spellEnd"/>
      <w:r w:rsidR="003033BD" w:rsidRPr="003033BD">
        <w:rPr>
          <w:b/>
          <w:bCs/>
          <w:sz w:val="32"/>
          <w:szCs w:val="32"/>
          <w:lang w:val="en-GB"/>
        </w:rPr>
        <w:t xml:space="preserve"> accordance with </w:t>
      </w:r>
      <w:r w:rsidR="003033BD">
        <w:rPr>
          <w:b/>
          <w:bCs/>
          <w:sz w:val="32"/>
          <w:szCs w:val="32"/>
          <w:lang w:val="en-GB"/>
        </w:rPr>
        <w:t xml:space="preserve">Annex VII </w:t>
      </w:r>
      <w:r w:rsidR="003033BD" w:rsidRPr="003033BD">
        <w:rPr>
          <w:b/>
          <w:bCs/>
          <w:sz w:val="32"/>
          <w:szCs w:val="32"/>
          <w:lang w:val="en-GB"/>
        </w:rPr>
        <w:t>Regulation (EU) 2016/425</w:t>
      </w:r>
    </w:p>
    <w:p w14:paraId="55BFCA5A" w14:textId="77777777" w:rsidR="003033BD" w:rsidRPr="006F1671" w:rsidRDefault="003033BD">
      <w:pPr>
        <w:pStyle w:val="Zkladntext"/>
        <w:jc w:val="center"/>
        <w:rPr>
          <w:bCs/>
          <w:color w:val="808080"/>
          <w:sz w:val="32"/>
        </w:rPr>
      </w:pPr>
      <w:r w:rsidRPr="006F1671">
        <w:rPr>
          <w:bCs/>
          <w:color w:val="808080"/>
          <w:sz w:val="32"/>
        </w:rPr>
        <w:t>Smlouva o kontrole výrobku podle modulu C2</w:t>
      </w:r>
    </w:p>
    <w:p w14:paraId="39C2BF21" w14:textId="5D348A33" w:rsidR="0030754F" w:rsidRDefault="001C6A42">
      <w:pPr>
        <w:pStyle w:val="Zkladntext"/>
        <w:jc w:val="center"/>
        <w:rPr>
          <w:sz w:val="32"/>
        </w:rPr>
      </w:pPr>
      <w:r>
        <w:rPr>
          <w:sz w:val="32"/>
        </w:rPr>
        <w:t>No</w:t>
      </w:r>
      <w:r w:rsidRPr="005D26F2">
        <w:rPr>
          <w:sz w:val="32"/>
        </w:rPr>
        <w:t>. 0</w:t>
      </w:r>
      <w:r w:rsidR="00244B17">
        <w:rPr>
          <w:sz w:val="32"/>
        </w:rPr>
        <w:t>4</w:t>
      </w:r>
      <w:r>
        <w:rPr>
          <w:sz w:val="32"/>
        </w:rPr>
        <w:t>9</w:t>
      </w:r>
      <w:r w:rsidRPr="005D26F2">
        <w:rPr>
          <w:sz w:val="32"/>
        </w:rPr>
        <w:t>/20</w:t>
      </w:r>
      <w:r>
        <w:rPr>
          <w:sz w:val="32"/>
        </w:rPr>
        <w:t>25</w:t>
      </w:r>
    </w:p>
    <w:p w14:paraId="5D1A6345" w14:textId="2DF2E2AE" w:rsidR="004B6023" w:rsidRDefault="004B6023" w:rsidP="004B6023">
      <w:pPr>
        <w:pStyle w:val="Zkladntext"/>
        <w:pBdr>
          <w:bottom w:val="single" w:sz="6" w:space="1" w:color="auto"/>
        </w:pBdr>
        <w:spacing w:after="120"/>
        <w:jc w:val="center"/>
        <w:rPr>
          <w:sz w:val="28"/>
        </w:rPr>
      </w:pPr>
      <w:proofErr w:type="spellStart"/>
      <w:r w:rsidRPr="00533F62">
        <w:rPr>
          <w:sz w:val="28"/>
        </w:rPr>
        <w:t>concluded</w:t>
      </w:r>
      <w:proofErr w:type="spellEnd"/>
      <w:r w:rsidRPr="00533F62">
        <w:rPr>
          <w:sz w:val="28"/>
        </w:rPr>
        <w:t xml:space="preserve"> </w:t>
      </w:r>
      <w:r>
        <w:rPr>
          <w:sz w:val="28"/>
        </w:rPr>
        <w:t xml:space="preserve">in </w:t>
      </w:r>
      <w:proofErr w:type="spellStart"/>
      <w:r w:rsidRPr="00446692">
        <w:rPr>
          <w:sz w:val="28"/>
        </w:rPr>
        <w:t>accord</w:t>
      </w:r>
      <w:r>
        <w:rPr>
          <w:sz w:val="28"/>
        </w:rPr>
        <w:t>ance</w:t>
      </w:r>
      <w:proofErr w:type="spellEnd"/>
      <w:r>
        <w:rPr>
          <w:sz w:val="28"/>
        </w:rPr>
        <w:t xml:space="preserve"> </w:t>
      </w:r>
      <w:proofErr w:type="spellStart"/>
      <w:r>
        <w:rPr>
          <w:sz w:val="28"/>
        </w:rPr>
        <w:t>with</w:t>
      </w:r>
      <w:proofErr w:type="spellEnd"/>
      <w:r>
        <w:rPr>
          <w:sz w:val="28"/>
        </w:rPr>
        <w:t xml:space="preserve"> </w:t>
      </w:r>
      <w:proofErr w:type="spellStart"/>
      <w:r>
        <w:rPr>
          <w:sz w:val="28"/>
        </w:rPr>
        <w:t>Article</w:t>
      </w:r>
      <w:proofErr w:type="spellEnd"/>
      <w:r>
        <w:rPr>
          <w:sz w:val="28"/>
        </w:rPr>
        <w:t xml:space="preserve"> 1724 (2) </w:t>
      </w:r>
      <w:proofErr w:type="spellStart"/>
      <w:r>
        <w:rPr>
          <w:sz w:val="28"/>
        </w:rPr>
        <w:t>Act</w:t>
      </w:r>
      <w:proofErr w:type="spellEnd"/>
      <w:r>
        <w:rPr>
          <w:sz w:val="28"/>
        </w:rPr>
        <w:t xml:space="preserve"> No. 89/2012 </w:t>
      </w:r>
      <w:proofErr w:type="spellStart"/>
      <w:r w:rsidRPr="00446692">
        <w:rPr>
          <w:sz w:val="28"/>
        </w:rPr>
        <w:t>Coll</w:t>
      </w:r>
      <w:proofErr w:type="spellEnd"/>
      <w:r w:rsidRPr="00446692">
        <w:rPr>
          <w:sz w:val="28"/>
        </w:rPr>
        <w:t xml:space="preserve">., Civil </w:t>
      </w:r>
      <w:proofErr w:type="spellStart"/>
      <w:r w:rsidRPr="00446692">
        <w:rPr>
          <w:sz w:val="28"/>
        </w:rPr>
        <w:t>Code</w:t>
      </w:r>
      <w:proofErr w:type="spellEnd"/>
      <w:r w:rsidRPr="00446692">
        <w:rPr>
          <w:sz w:val="28"/>
        </w:rPr>
        <w:t>, as</w:t>
      </w:r>
      <w:r>
        <w:rPr>
          <w:sz w:val="28"/>
        </w:rPr>
        <w:t xml:space="preserve"> </w:t>
      </w:r>
      <w:proofErr w:type="spellStart"/>
      <w:r>
        <w:rPr>
          <w:sz w:val="28"/>
        </w:rPr>
        <w:t>amended</w:t>
      </w:r>
      <w:proofErr w:type="spellEnd"/>
    </w:p>
    <w:p w14:paraId="355FFBD2" w14:textId="77777777" w:rsidR="00E827A5" w:rsidRPr="00E747F4" w:rsidRDefault="003033BD" w:rsidP="003033BD">
      <w:pPr>
        <w:pStyle w:val="Nadpis1"/>
        <w:tabs>
          <w:tab w:val="clear" w:pos="720"/>
          <w:tab w:val="num" w:pos="454"/>
        </w:tabs>
        <w:spacing w:after="120"/>
        <w:rPr>
          <w:sz w:val="24"/>
          <w:szCs w:val="24"/>
        </w:rPr>
      </w:pPr>
      <w:proofErr w:type="spellStart"/>
      <w:r w:rsidRPr="00E747F4">
        <w:rPr>
          <w:sz w:val="24"/>
          <w:szCs w:val="24"/>
        </w:rPr>
        <w:t>Between</w:t>
      </w:r>
      <w:proofErr w:type="spellEnd"/>
      <w:r w:rsidRPr="00E747F4">
        <w:rPr>
          <w:sz w:val="24"/>
          <w:szCs w:val="24"/>
        </w:rPr>
        <w:t xml:space="preserve"> </w:t>
      </w:r>
      <w:r w:rsidRPr="00E747F4">
        <w:rPr>
          <w:b w:val="0"/>
          <w:bCs/>
          <w:color w:val="808080"/>
          <w:sz w:val="24"/>
          <w:szCs w:val="24"/>
        </w:rPr>
        <w:t>/ Účastníci smlouvy</w:t>
      </w:r>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3033BD" w14:paraId="375FE03F" w14:textId="77777777" w:rsidTr="006F1671">
        <w:tc>
          <w:tcPr>
            <w:tcW w:w="2055" w:type="dxa"/>
          </w:tcPr>
          <w:p w14:paraId="5DB0D17E" w14:textId="36F11A3A" w:rsidR="003033BD" w:rsidRPr="001C6A42" w:rsidRDefault="001C6A42" w:rsidP="001C6A42">
            <w:pPr>
              <w:pStyle w:val="Zkladntext"/>
            </w:pPr>
            <w:bookmarkStart w:id="1" w:name="_Hlk185776582"/>
            <w:proofErr w:type="spellStart"/>
            <w:r w:rsidRPr="001C6A42">
              <w:t>Bussines</w:t>
            </w:r>
            <w:proofErr w:type="spellEnd"/>
            <w:r w:rsidRPr="001C6A42">
              <w:t xml:space="preserve"> </w:t>
            </w:r>
            <w:proofErr w:type="spellStart"/>
            <w:r w:rsidRPr="001C6A42">
              <w:t>name</w:t>
            </w:r>
            <w:proofErr w:type="spellEnd"/>
            <w:r w:rsidRPr="001C6A42">
              <w:t xml:space="preserve">  </w:t>
            </w:r>
            <w:r w:rsidRPr="001C6A42">
              <w:br/>
            </w:r>
            <w:proofErr w:type="spellStart"/>
            <w:r w:rsidRPr="001C6A42">
              <w:t>Adress</w:t>
            </w:r>
            <w:proofErr w:type="spellEnd"/>
            <w:r w:rsidRPr="001C6A42">
              <w:br/>
            </w:r>
            <w:proofErr w:type="spellStart"/>
            <w:r w:rsidRPr="001C6A42">
              <w:t>Id.No</w:t>
            </w:r>
            <w:proofErr w:type="spellEnd"/>
            <w:r w:rsidRPr="001C6A42">
              <w:t xml:space="preserve">.: </w:t>
            </w:r>
            <w:r w:rsidRPr="001C6A42">
              <w:br/>
              <w:t>VAT:</w:t>
            </w:r>
          </w:p>
        </w:tc>
        <w:tc>
          <w:tcPr>
            <w:tcW w:w="7087" w:type="dxa"/>
          </w:tcPr>
          <w:p w14:paraId="03B9EAC9" w14:textId="40127585" w:rsidR="00751E28" w:rsidRPr="00D36AD9" w:rsidRDefault="00751E28" w:rsidP="00751E28">
            <w:pPr>
              <w:pStyle w:val="Zkladntext"/>
              <w:spacing w:after="0"/>
            </w:pPr>
            <w:proofErr w:type="spellStart"/>
            <w:r w:rsidRPr="00D36AD9">
              <w:t>Arbin</w:t>
            </w:r>
            <w:proofErr w:type="spellEnd"/>
            <w:r w:rsidRPr="00D36AD9">
              <w:t xml:space="preserve"> </w:t>
            </w:r>
            <w:proofErr w:type="spellStart"/>
            <w:r w:rsidRPr="00D36AD9">
              <w:t>Safety</w:t>
            </w:r>
            <w:proofErr w:type="spellEnd"/>
            <w:r w:rsidRPr="00D36AD9">
              <w:t xml:space="preserve"> </w:t>
            </w:r>
            <w:proofErr w:type="spellStart"/>
            <w:r w:rsidRPr="00D36AD9">
              <w:t>Products</w:t>
            </w:r>
            <w:proofErr w:type="spellEnd"/>
            <w:r>
              <w:t xml:space="preserve"> BV</w:t>
            </w:r>
            <w:r w:rsidRPr="00D36AD9">
              <w:t>,</w:t>
            </w:r>
          </w:p>
          <w:p w14:paraId="0E70CFA1" w14:textId="035A31A6" w:rsidR="00751E28" w:rsidRPr="00D36AD9" w:rsidRDefault="00751E28" w:rsidP="00751E28">
            <w:pPr>
              <w:pStyle w:val="Zkladntext"/>
              <w:spacing w:before="0"/>
            </w:pPr>
            <w:proofErr w:type="spellStart"/>
            <w:r>
              <w:t>Doornakkersweg</w:t>
            </w:r>
            <w:proofErr w:type="spellEnd"/>
            <w:r>
              <w:t xml:space="preserve"> 18, 5642 MP Eindhoven, </w:t>
            </w:r>
            <w:proofErr w:type="spellStart"/>
            <w:r>
              <w:t>The</w:t>
            </w:r>
            <w:proofErr w:type="spellEnd"/>
            <w:r>
              <w:t xml:space="preserve"> </w:t>
            </w:r>
            <w:proofErr w:type="spellStart"/>
            <w:r>
              <w:t>Netherlands</w:t>
            </w:r>
            <w:proofErr w:type="spellEnd"/>
          </w:p>
          <w:p w14:paraId="18DA0638" w14:textId="5602134A" w:rsidR="00751E28" w:rsidRPr="00D36AD9" w:rsidRDefault="00751E28" w:rsidP="00751E28">
            <w:pPr>
              <w:pStyle w:val="Zkladntext"/>
              <w:spacing w:after="0"/>
            </w:pPr>
            <w:proofErr w:type="spellStart"/>
            <w:r w:rsidRPr="00D36AD9">
              <w:t>Id.No</w:t>
            </w:r>
            <w:proofErr w:type="spellEnd"/>
            <w:r w:rsidRPr="00D36AD9">
              <w:t>.:</w:t>
            </w:r>
            <w:r>
              <w:t xml:space="preserve"> KVK</w:t>
            </w:r>
            <w:r w:rsidRPr="00D36AD9">
              <w:t xml:space="preserve"> </w:t>
            </w:r>
            <w:r w:rsidR="004365B0">
              <w:t>89014545</w:t>
            </w:r>
          </w:p>
          <w:p w14:paraId="6361BB6B" w14:textId="7581CF0A" w:rsidR="003033BD" w:rsidRPr="001C6A42" w:rsidRDefault="00751E28" w:rsidP="00751E28">
            <w:pPr>
              <w:pStyle w:val="Zkladntext"/>
            </w:pPr>
            <w:r w:rsidRPr="00D36AD9">
              <w:t xml:space="preserve">VAT: </w:t>
            </w:r>
            <w:r>
              <w:t>NL864853671B01</w:t>
            </w:r>
          </w:p>
        </w:tc>
      </w:tr>
      <w:tr w:rsidR="003033BD" w14:paraId="27B94B91" w14:textId="77777777" w:rsidTr="006F1671">
        <w:tc>
          <w:tcPr>
            <w:tcW w:w="2055" w:type="dxa"/>
          </w:tcPr>
          <w:p w14:paraId="742AABB2" w14:textId="77777777" w:rsidR="003033BD" w:rsidRPr="001C6A42" w:rsidRDefault="003033BD" w:rsidP="006F1671">
            <w:pPr>
              <w:pStyle w:val="Zkladntext"/>
              <w:rPr>
                <w:rFonts w:cs="Arial"/>
              </w:rPr>
            </w:pPr>
            <w:proofErr w:type="spellStart"/>
            <w:r w:rsidRPr="001C6A42">
              <w:rPr>
                <w:rFonts w:cs="Arial"/>
              </w:rPr>
              <w:t>represented</w:t>
            </w:r>
            <w:proofErr w:type="spellEnd"/>
            <w:r w:rsidRPr="001C6A42">
              <w:rPr>
                <w:rFonts w:cs="Arial"/>
              </w:rPr>
              <w:t xml:space="preserve"> by</w:t>
            </w:r>
            <w:r w:rsidRPr="001C6A42">
              <w:t xml:space="preserve"> </w:t>
            </w:r>
            <w:r w:rsidRPr="001C6A42">
              <w:rPr>
                <w:color w:val="808080"/>
              </w:rPr>
              <w:t>/ kterého zastupuje:</w:t>
            </w:r>
          </w:p>
        </w:tc>
        <w:tc>
          <w:tcPr>
            <w:tcW w:w="7087" w:type="dxa"/>
          </w:tcPr>
          <w:p w14:paraId="2409D190" w14:textId="09D1CB69" w:rsidR="003033BD" w:rsidRPr="001C6A42" w:rsidRDefault="000A76C5" w:rsidP="006F1671">
            <w:pPr>
              <w:pStyle w:val="Zkladntext"/>
            </w:pPr>
            <w:proofErr w:type="spellStart"/>
            <w:r>
              <w:t>xxxxxxxxxxxxxxxxxxxxxxx</w:t>
            </w:r>
            <w:proofErr w:type="spellEnd"/>
            <w:r w:rsidR="003033BD" w:rsidRPr="001C6A42">
              <w:br/>
            </w:r>
          </w:p>
        </w:tc>
      </w:tr>
      <w:tr w:rsidR="003033BD" w14:paraId="33265130" w14:textId="77777777" w:rsidTr="006F1671">
        <w:tc>
          <w:tcPr>
            <w:tcW w:w="2055" w:type="dxa"/>
          </w:tcPr>
          <w:p w14:paraId="0A94D3BE" w14:textId="77777777" w:rsidR="003033BD" w:rsidRPr="001C6A42" w:rsidRDefault="003033BD" w:rsidP="006F1671">
            <w:pPr>
              <w:pStyle w:val="Zkladntext"/>
              <w:jc w:val="center"/>
            </w:pPr>
            <w:r w:rsidRPr="001C6A42">
              <w:t>and</w:t>
            </w:r>
          </w:p>
        </w:tc>
        <w:tc>
          <w:tcPr>
            <w:tcW w:w="7087" w:type="dxa"/>
          </w:tcPr>
          <w:p w14:paraId="0A8BE03E" w14:textId="77777777" w:rsidR="003033BD" w:rsidRPr="001C6A42" w:rsidRDefault="003033BD" w:rsidP="006F1671">
            <w:pPr>
              <w:pStyle w:val="Zkladntext"/>
            </w:pPr>
          </w:p>
        </w:tc>
      </w:tr>
      <w:tr w:rsidR="00AD2443" w14:paraId="6C9A4A00" w14:textId="77777777" w:rsidTr="006F1671">
        <w:tc>
          <w:tcPr>
            <w:tcW w:w="2055" w:type="dxa"/>
          </w:tcPr>
          <w:p w14:paraId="60056DC9" w14:textId="77777777" w:rsidR="00AD2443" w:rsidRPr="001C6A42" w:rsidRDefault="00AD2443" w:rsidP="00AD2443">
            <w:pPr>
              <w:pStyle w:val="Zkladntext"/>
            </w:pPr>
            <w:proofErr w:type="spellStart"/>
            <w:r w:rsidRPr="001C6A42">
              <w:t>Executor</w:t>
            </w:r>
            <w:proofErr w:type="spellEnd"/>
            <w:r w:rsidRPr="001C6A42">
              <w:t xml:space="preserve"> </w:t>
            </w:r>
            <w:r w:rsidRPr="001C6A42">
              <w:rPr>
                <w:color w:val="808080"/>
              </w:rPr>
              <w:t>/ Vykonavatel</w:t>
            </w:r>
            <w:r w:rsidRPr="001C6A42">
              <w:t>:</w:t>
            </w:r>
          </w:p>
        </w:tc>
        <w:tc>
          <w:tcPr>
            <w:tcW w:w="7087" w:type="dxa"/>
          </w:tcPr>
          <w:p w14:paraId="7B8AA6B4" w14:textId="77777777" w:rsidR="00AD2443" w:rsidRPr="00505D03" w:rsidRDefault="00AD2443" w:rsidP="00AD2443">
            <w:pPr>
              <w:pStyle w:val="Zkladntext"/>
            </w:pPr>
            <w:proofErr w:type="spellStart"/>
            <w:r w:rsidRPr="00505D03">
              <w:t>Research</w:t>
            </w:r>
            <w:proofErr w:type="spellEnd"/>
            <w:r w:rsidRPr="00505D03">
              <w:t xml:space="preserve"> Institute </w:t>
            </w:r>
            <w:proofErr w:type="spellStart"/>
            <w:r w:rsidRPr="00505D03">
              <w:t>for</w:t>
            </w:r>
            <w:proofErr w:type="spellEnd"/>
            <w:r w:rsidRPr="00505D03">
              <w:t xml:space="preserve"> </w:t>
            </w:r>
            <w:proofErr w:type="spellStart"/>
            <w:r w:rsidRPr="00505D03">
              <w:t>Labour</w:t>
            </w:r>
            <w:proofErr w:type="spellEnd"/>
            <w:r w:rsidRPr="00505D03">
              <w:t xml:space="preserve"> and </w:t>
            </w:r>
            <w:proofErr w:type="spellStart"/>
            <w:r w:rsidRPr="00505D03">
              <w:t>Social</w:t>
            </w:r>
            <w:proofErr w:type="spellEnd"/>
            <w:r w:rsidRPr="00505D03">
              <w:t xml:space="preserve"> </w:t>
            </w:r>
            <w:proofErr w:type="spellStart"/>
            <w:r w:rsidRPr="00505D03">
              <w:t>Affairs</w:t>
            </w:r>
            <w:proofErr w:type="spellEnd"/>
            <w:r w:rsidRPr="00505D03">
              <w:t>, v. v. i.</w:t>
            </w:r>
            <w:r w:rsidRPr="00505D03">
              <w:br/>
            </w:r>
            <w:proofErr w:type="spellStart"/>
            <w:r w:rsidRPr="00505D03">
              <w:t>Notified</w:t>
            </w:r>
            <w:proofErr w:type="spellEnd"/>
            <w:r w:rsidRPr="00505D03">
              <w:t xml:space="preserve"> Body 1024</w:t>
            </w:r>
            <w:r w:rsidRPr="00505D03">
              <w:br/>
              <w:t>Jeruzalémská 1283/9, 110 00 Praha 1, Czech Republic</w:t>
            </w:r>
          </w:p>
          <w:p w14:paraId="112A2F8B" w14:textId="77777777" w:rsidR="00AD2443" w:rsidRPr="00505D03" w:rsidRDefault="00AD2443" w:rsidP="00AD2443">
            <w:pPr>
              <w:pStyle w:val="Zkladntext"/>
            </w:pPr>
            <w:proofErr w:type="spellStart"/>
            <w:r w:rsidRPr="00505D03">
              <w:t>Id.No</w:t>
            </w:r>
            <w:proofErr w:type="spellEnd"/>
            <w:r w:rsidRPr="00505D03">
              <w:t>.: 00025950</w:t>
            </w:r>
            <w:r w:rsidRPr="00505D03">
              <w:br/>
              <w:t>VAT: CZ00025950</w:t>
            </w:r>
          </w:p>
          <w:p w14:paraId="2509309A" w14:textId="1A6EAD8F" w:rsidR="00AD2443" w:rsidRPr="001C6A42" w:rsidRDefault="00AD2443" w:rsidP="00AD2443">
            <w:pPr>
              <w:pStyle w:val="Zkladntext"/>
              <w:rPr>
                <w:i/>
                <w:sz w:val="18"/>
                <w:szCs w:val="18"/>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AD2443" w14:paraId="607422CF" w14:textId="77777777" w:rsidTr="006F1671">
        <w:tc>
          <w:tcPr>
            <w:tcW w:w="2055" w:type="dxa"/>
          </w:tcPr>
          <w:p w14:paraId="7615DBD5" w14:textId="77777777" w:rsidR="00AD2443" w:rsidRPr="001C6A42" w:rsidRDefault="00AD2443" w:rsidP="00AD2443">
            <w:pPr>
              <w:pStyle w:val="Zkladntext"/>
            </w:pPr>
            <w:proofErr w:type="spellStart"/>
            <w:r w:rsidRPr="001C6A42">
              <w:rPr>
                <w:rFonts w:cs="Arial"/>
              </w:rPr>
              <w:t>represented</w:t>
            </w:r>
            <w:proofErr w:type="spellEnd"/>
            <w:r w:rsidRPr="001C6A42">
              <w:rPr>
                <w:rFonts w:cs="Arial"/>
              </w:rPr>
              <w:t xml:space="preserve"> by </w:t>
            </w:r>
            <w:r w:rsidRPr="001C6A42">
              <w:rPr>
                <w:rFonts w:cs="Arial"/>
                <w:color w:val="808080"/>
              </w:rPr>
              <w:t xml:space="preserve">/ </w:t>
            </w:r>
            <w:r w:rsidRPr="001C6A42">
              <w:rPr>
                <w:color w:val="808080"/>
              </w:rPr>
              <w:t>kterého zastupuje:</w:t>
            </w:r>
          </w:p>
        </w:tc>
        <w:tc>
          <w:tcPr>
            <w:tcW w:w="7087" w:type="dxa"/>
          </w:tcPr>
          <w:p w14:paraId="3F9F61B5" w14:textId="1013A444" w:rsidR="00AD2443" w:rsidRPr="001C6A42" w:rsidRDefault="00AD2443" w:rsidP="00AD2443">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62685908" w14:textId="77777777" w:rsidR="003033BD" w:rsidRDefault="003033BD" w:rsidP="003033BD">
      <w:pPr>
        <w:pStyle w:val="Zkladntext"/>
        <w:jc w:val="center"/>
      </w:pPr>
    </w:p>
    <w:p w14:paraId="582C6F15" w14:textId="34E202E6" w:rsidR="003033BD" w:rsidRPr="001C6A42" w:rsidRDefault="003033BD" w:rsidP="003033BD">
      <w:pPr>
        <w:pStyle w:val="Zkladntext"/>
        <w:spacing w:before="0" w:after="0"/>
        <w:jc w:val="center"/>
        <w:rPr>
          <w:lang w:val="en-GB"/>
        </w:rPr>
      </w:pPr>
      <w:r w:rsidRPr="003B3E3A">
        <w:rPr>
          <w:lang w:val="en-GB"/>
        </w:rPr>
        <w:t xml:space="preserve">on the basis application </w:t>
      </w:r>
      <w:r w:rsidRPr="001C6A42">
        <w:rPr>
          <w:lang w:val="en-GB"/>
        </w:rPr>
        <w:t xml:space="preserve">from </w:t>
      </w:r>
      <w:r w:rsidR="004365B0">
        <w:rPr>
          <w:lang w:val="en-GB"/>
        </w:rPr>
        <w:t>17</w:t>
      </w:r>
      <w:r w:rsidRPr="001C6A42">
        <w:rPr>
          <w:lang w:val="en-GB"/>
        </w:rPr>
        <w:t>.</w:t>
      </w:r>
      <w:r w:rsidR="001C6A42" w:rsidRPr="001C6A42">
        <w:rPr>
          <w:lang w:val="en-GB"/>
        </w:rPr>
        <w:t xml:space="preserve"> </w:t>
      </w:r>
      <w:r w:rsidR="004365B0">
        <w:rPr>
          <w:lang w:val="en-GB"/>
        </w:rPr>
        <w:t>2</w:t>
      </w:r>
      <w:r w:rsidRPr="001C6A42">
        <w:rPr>
          <w:lang w:val="en-GB"/>
        </w:rPr>
        <w:t>.</w:t>
      </w:r>
      <w:r w:rsidR="001C6A42" w:rsidRPr="001C6A42">
        <w:rPr>
          <w:lang w:val="en-GB"/>
        </w:rPr>
        <w:t xml:space="preserve"> </w:t>
      </w:r>
      <w:r w:rsidRPr="001C6A42">
        <w:rPr>
          <w:lang w:val="en-GB"/>
        </w:rPr>
        <w:t>2025 No. S-</w:t>
      </w:r>
      <w:r w:rsidR="001C6A42" w:rsidRPr="001C6A42">
        <w:rPr>
          <w:lang w:val="en-GB"/>
        </w:rPr>
        <w:t>0</w:t>
      </w:r>
      <w:r w:rsidR="004365B0">
        <w:rPr>
          <w:lang w:val="en-GB"/>
        </w:rPr>
        <w:t>26</w:t>
      </w:r>
      <w:r w:rsidRPr="001C6A42">
        <w:rPr>
          <w:lang w:val="en-GB"/>
        </w:rPr>
        <w:t>/2025</w:t>
      </w:r>
    </w:p>
    <w:p w14:paraId="3BAE570A" w14:textId="4FE801CF" w:rsidR="003033BD" w:rsidRPr="003B3E3A" w:rsidRDefault="003033BD" w:rsidP="003033BD">
      <w:pPr>
        <w:pStyle w:val="Zkladntext"/>
        <w:spacing w:before="0" w:after="120"/>
        <w:jc w:val="center"/>
        <w:rPr>
          <w:lang w:val="en-GB"/>
        </w:rPr>
      </w:pPr>
      <w:r w:rsidRPr="001C6A42">
        <w:rPr>
          <w:color w:val="808080"/>
        </w:rPr>
        <w:t xml:space="preserve">na základě žádosti zaregistrované dne </w:t>
      </w:r>
      <w:r w:rsidR="004365B0">
        <w:rPr>
          <w:color w:val="808080"/>
        </w:rPr>
        <w:t>17</w:t>
      </w:r>
      <w:r w:rsidRPr="001C6A42">
        <w:rPr>
          <w:color w:val="808080"/>
        </w:rPr>
        <w:t>.</w:t>
      </w:r>
      <w:r w:rsidR="001C6A42" w:rsidRPr="001C6A42">
        <w:rPr>
          <w:color w:val="808080"/>
        </w:rPr>
        <w:t xml:space="preserve"> </w:t>
      </w:r>
      <w:r w:rsidR="004365B0">
        <w:rPr>
          <w:color w:val="808080"/>
        </w:rPr>
        <w:t>2</w:t>
      </w:r>
      <w:r w:rsidRPr="001C6A42">
        <w:rPr>
          <w:color w:val="808080"/>
        </w:rPr>
        <w:t>.</w:t>
      </w:r>
      <w:r w:rsidR="001C6A42" w:rsidRPr="001C6A42">
        <w:rPr>
          <w:color w:val="808080"/>
        </w:rPr>
        <w:t xml:space="preserve"> </w:t>
      </w:r>
      <w:r w:rsidRPr="001C6A42">
        <w:rPr>
          <w:color w:val="808080"/>
        </w:rPr>
        <w:t>2025 pod číslem S-</w:t>
      </w:r>
      <w:r w:rsidR="001C6A42" w:rsidRPr="001C6A42">
        <w:rPr>
          <w:color w:val="808080"/>
        </w:rPr>
        <w:t>0</w:t>
      </w:r>
      <w:r w:rsidR="004365B0">
        <w:rPr>
          <w:color w:val="808080"/>
        </w:rPr>
        <w:t>26</w:t>
      </w:r>
      <w:r w:rsidRPr="001C6A42">
        <w:rPr>
          <w:color w:val="808080"/>
        </w:rPr>
        <w:t>/2025</w:t>
      </w:r>
    </w:p>
    <w:p w14:paraId="2A4DEF61" w14:textId="77777777" w:rsidR="003033BD" w:rsidRDefault="003033BD" w:rsidP="003033BD">
      <w:pPr>
        <w:pStyle w:val="Zkladntext"/>
        <w:spacing w:before="0" w:after="0"/>
        <w:jc w:val="center"/>
        <w:rPr>
          <w:b/>
        </w:rPr>
      </w:pPr>
      <w:r w:rsidRPr="003B3E3A">
        <w:rPr>
          <w:b/>
          <w:lang w:val="en-GB"/>
        </w:rPr>
        <w:t>enter this contract</w:t>
      </w:r>
      <w:r>
        <w:rPr>
          <w:b/>
        </w:rPr>
        <w:t xml:space="preserve"> </w:t>
      </w:r>
    </w:p>
    <w:p w14:paraId="0AE5206D" w14:textId="77777777" w:rsidR="003033BD" w:rsidRDefault="003033BD" w:rsidP="003033BD">
      <w:pPr>
        <w:pStyle w:val="Zkladntext"/>
        <w:jc w:val="center"/>
      </w:pPr>
      <w:r w:rsidRPr="003A2DCF">
        <w:rPr>
          <w:bCs/>
          <w:color w:val="808080"/>
        </w:rPr>
        <w:t>uzavřeli spolu tuto smlouvu</w:t>
      </w:r>
    </w:p>
    <w:bookmarkEnd w:id="1"/>
    <w:p w14:paraId="1319B451" w14:textId="77777777" w:rsidR="0030754F" w:rsidRPr="00E747F4" w:rsidRDefault="003033BD" w:rsidP="003033BD">
      <w:pPr>
        <w:pStyle w:val="Nadpis1"/>
        <w:spacing w:after="120"/>
        <w:rPr>
          <w:sz w:val="24"/>
          <w:szCs w:val="24"/>
        </w:rPr>
      </w:pPr>
      <w:r w:rsidRPr="00E747F4">
        <w:rPr>
          <w:sz w:val="24"/>
          <w:szCs w:val="24"/>
          <w:lang w:val="en-GB"/>
        </w:rPr>
        <w:t xml:space="preserve">Subject of contract </w:t>
      </w:r>
      <w:r w:rsidRPr="005F7660">
        <w:rPr>
          <w:b w:val="0"/>
          <w:bCs/>
          <w:color w:val="808080"/>
          <w:sz w:val="24"/>
          <w:szCs w:val="24"/>
          <w:lang w:val="en-GB"/>
        </w:rPr>
        <w:t xml:space="preserve">/ </w:t>
      </w:r>
      <w:r w:rsidRPr="005F7660">
        <w:rPr>
          <w:b w:val="0"/>
          <w:bCs/>
          <w:color w:val="808080"/>
          <w:sz w:val="24"/>
          <w:szCs w:val="24"/>
        </w:rPr>
        <w:t>Předmět smlouvy</w:t>
      </w:r>
    </w:p>
    <w:p w14:paraId="5C273C2D" w14:textId="459CB544" w:rsidR="003033BD" w:rsidRPr="004365B0" w:rsidRDefault="003033BD" w:rsidP="003033BD">
      <w:pPr>
        <w:pStyle w:val="Zkladntext"/>
        <w:spacing w:before="0" w:after="0"/>
        <w:jc w:val="both"/>
      </w:pPr>
      <w:proofErr w:type="spellStart"/>
      <w:r w:rsidRPr="004365B0">
        <w:t>The</w:t>
      </w:r>
      <w:proofErr w:type="spellEnd"/>
      <w:r w:rsidRPr="004365B0">
        <w:t xml:space="preserve"> </w:t>
      </w:r>
      <w:proofErr w:type="spellStart"/>
      <w:r w:rsidR="00126114" w:rsidRPr="004365B0">
        <w:t>Execu</w:t>
      </w:r>
      <w:r w:rsidRPr="004365B0">
        <w:t>tor</w:t>
      </w:r>
      <w:proofErr w:type="spellEnd"/>
      <w:r w:rsidRPr="004365B0">
        <w:t xml:space="preserve"> </w:t>
      </w:r>
      <w:proofErr w:type="spellStart"/>
      <w:r w:rsidRPr="004365B0">
        <w:t>shall</w:t>
      </w:r>
      <w:proofErr w:type="spellEnd"/>
      <w:r w:rsidRPr="004365B0">
        <w:t xml:space="preserve"> </w:t>
      </w:r>
      <w:proofErr w:type="spellStart"/>
      <w:r w:rsidRPr="004365B0">
        <w:t>inspect</w:t>
      </w:r>
      <w:proofErr w:type="spellEnd"/>
      <w:r w:rsidRPr="004365B0">
        <w:t xml:space="preserve"> </w:t>
      </w:r>
      <w:proofErr w:type="spellStart"/>
      <w:r w:rsidRPr="004365B0">
        <w:t>the</w:t>
      </w:r>
      <w:proofErr w:type="spellEnd"/>
      <w:r w:rsidRPr="004365B0">
        <w:t xml:space="preserve"> </w:t>
      </w:r>
      <w:proofErr w:type="spellStart"/>
      <w:r w:rsidRPr="004365B0">
        <w:t>personal</w:t>
      </w:r>
      <w:proofErr w:type="spellEnd"/>
      <w:r w:rsidRPr="004365B0">
        <w:t xml:space="preserve"> </w:t>
      </w:r>
      <w:proofErr w:type="spellStart"/>
      <w:r w:rsidRPr="004365B0">
        <w:t>protective</w:t>
      </w:r>
      <w:proofErr w:type="spellEnd"/>
      <w:r w:rsidRPr="004365B0">
        <w:t xml:space="preserve"> </w:t>
      </w:r>
      <w:proofErr w:type="spellStart"/>
      <w:r w:rsidRPr="004365B0">
        <w:t>equipment</w:t>
      </w:r>
      <w:proofErr w:type="spellEnd"/>
      <w:r w:rsidRPr="004365B0">
        <w:t xml:space="preserve"> </w:t>
      </w:r>
      <w:proofErr w:type="spellStart"/>
      <w:r w:rsidRPr="004365B0">
        <w:t>listed</w:t>
      </w:r>
      <w:proofErr w:type="spellEnd"/>
      <w:r w:rsidRPr="004365B0">
        <w:t xml:space="preserve"> </w:t>
      </w:r>
      <w:proofErr w:type="spellStart"/>
      <w:r w:rsidRPr="004365B0">
        <w:t>below</w:t>
      </w:r>
      <w:proofErr w:type="spellEnd"/>
      <w:r w:rsidRPr="004365B0">
        <w:t xml:space="preserve"> </w:t>
      </w:r>
      <w:proofErr w:type="spellStart"/>
      <w:r w:rsidRPr="004365B0">
        <w:t>for</w:t>
      </w:r>
      <w:proofErr w:type="spellEnd"/>
      <w:r w:rsidRPr="004365B0">
        <w:t xml:space="preserve"> </w:t>
      </w:r>
      <w:proofErr w:type="spellStart"/>
      <w:r w:rsidRPr="004365B0">
        <w:t>the</w:t>
      </w:r>
      <w:proofErr w:type="spellEnd"/>
      <w:r w:rsidRPr="004365B0">
        <w:t xml:space="preserve"> </w:t>
      </w:r>
      <w:proofErr w:type="spellStart"/>
      <w:r w:rsidRPr="004365B0">
        <w:t>Client</w:t>
      </w:r>
      <w:proofErr w:type="spellEnd"/>
      <w:r w:rsidRPr="004365B0">
        <w:t xml:space="preserve">, </w:t>
      </w:r>
      <w:proofErr w:type="spellStart"/>
      <w:r w:rsidRPr="004365B0">
        <w:t>prepare</w:t>
      </w:r>
      <w:proofErr w:type="spellEnd"/>
      <w:r w:rsidRPr="004365B0">
        <w:t xml:space="preserve"> a test report and </w:t>
      </w:r>
      <w:proofErr w:type="spellStart"/>
      <w:r w:rsidRPr="004365B0">
        <w:t>an</w:t>
      </w:r>
      <w:proofErr w:type="spellEnd"/>
      <w:r w:rsidRPr="004365B0">
        <w:t xml:space="preserve"> </w:t>
      </w:r>
      <w:proofErr w:type="spellStart"/>
      <w:r w:rsidR="001E6684" w:rsidRPr="004365B0">
        <w:t>product</w:t>
      </w:r>
      <w:proofErr w:type="spellEnd"/>
      <w:r w:rsidR="001E6684" w:rsidRPr="004365B0">
        <w:t xml:space="preserve"> </w:t>
      </w:r>
      <w:proofErr w:type="spellStart"/>
      <w:r w:rsidR="001E6684" w:rsidRPr="004365B0">
        <w:t>check</w:t>
      </w:r>
      <w:proofErr w:type="spellEnd"/>
      <w:r w:rsidRPr="004365B0">
        <w:t xml:space="preserve"> report.</w:t>
      </w:r>
    </w:p>
    <w:p w14:paraId="683C5F64" w14:textId="77777777" w:rsidR="003033BD" w:rsidRPr="004365B0" w:rsidRDefault="003033BD" w:rsidP="003033BD">
      <w:pPr>
        <w:pStyle w:val="Zkladntext"/>
        <w:spacing w:before="0" w:after="120"/>
        <w:jc w:val="both"/>
        <w:rPr>
          <w:color w:val="808080"/>
        </w:rPr>
      </w:pPr>
      <w:r w:rsidRPr="004365B0">
        <w:rPr>
          <w:color w:val="808080"/>
        </w:rPr>
        <w:t>Vykonavatel provede pro objednavatele kontrolu dále uvedeného osobního ochranného prostředku, vyhotoví protokol o zkoušce a kontrolní zprávu.</w:t>
      </w:r>
    </w:p>
    <w:p w14:paraId="6F245F62" w14:textId="77777777" w:rsidR="003033BD" w:rsidRDefault="003033BD" w:rsidP="003033BD">
      <w:pPr>
        <w:pStyle w:val="Zkladntext"/>
        <w:spacing w:before="0" w:after="0"/>
        <w:jc w:val="both"/>
        <w:rPr>
          <w:lang w:val="en-US"/>
        </w:rPr>
      </w:pPr>
      <w:r w:rsidRPr="004365B0">
        <w:rPr>
          <w:lang w:val="en-US"/>
        </w:rPr>
        <w:t xml:space="preserve">The </w:t>
      </w:r>
      <w:proofErr w:type="spellStart"/>
      <w:r w:rsidR="00126114" w:rsidRPr="004365B0">
        <w:t>Execu</w:t>
      </w:r>
      <w:proofErr w:type="spellEnd"/>
      <w:r w:rsidRPr="004365B0">
        <w:rPr>
          <w:lang w:val="en-US"/>
        </w:rPr>
        <w:t>tor sh</w:t>
      </w:r>
      <w:r w:rsidRPr="00326FB1">
        <w:rPr>
          <w:lang w:val="en-US"/>
        </w:rPr>
        <w:t xml:space="preserve">all proceed impartially and with due professional care, in accordance with the requirements of Regulation (EU) 2016/425 and Act No. 90/2016 Coll., and the </w:t>
      </w:r>
      <w:proofErr w:type="spellStart"/>
      <w:r w:rsidRPr="00326FB1">
        <w:rPr>
          <w:lang w:val="en-US"/>
        </w:rPr>
        <w:t>harmonised</w:t>
      </w:r>
      <w:proofErr w:type="spellEnd"/>
      <w:r w:rsidRPr="00326FB1">
        <w:rPr>
          <w:lang w:val="en-US"/>
        </w:rPr>
        <w:t xml:space="preserve"> standards and specifications listed below.</w:t>
      </w:r>
    </w:p>
    <w:p w14:paraId="616C2D8F" w14:textId="77777777" w:rsidR="003033BD" w:rsidRPr="006F1671" w:rsidRDefault="003033BD" w:rsidP="003033BD">
      <w:pPr>
        <w:pStyle w:val="Zkladntext"/>
        <w:spacing w:before="0" w:after="120"/>
        <w:jc w:val="both"/>
        <w:rPr>
          <w:color w:val="808080"/>
        </w:rPr>
      </w:pPr>
      <w:r w:rsidRPr="003A2DCF">
        <w:rPr>
          <w:color w:val="808080"/>
        </w:rPr>
        <w:lastRenderedPageBreak/>
        <w:t>Vykonavatel bude postupovat nestranně a s náležitou odbornou péčí, v souladu s požadavky nařízení (EU) 2016/425 a zákona č. 90/2016 Sb., a dále uvedených harmonizovaných norem a specifikací.</w:t>
      </w:r>
    </w:p>
    <w:p w14:paraId="0E1CA3A4" w14:textId="77777777" w:rsidR="00C76A9E" w:rsidRPr="00E747F4" w:rsidRDefault="00C76A9E" w:rsidP="003033BD">
      <w:pPr>
        <w:pStyle w:val="Nadpis1"/>
        <w:tabs>
          <w:tab w:val="clear" w:pos="720"/>
          <w:tab w:val="num" w:pos="454"/>
        </w:tabs>
        <w:spacing w:after="120"/>
        <w:rPr>
          <w:sz w:val="24"/>
          <w:szCs w:val="24"/>
        </w:rPr>
      </w:pPr>
      <w:proofErr w:type="spellStart"/>
      <w:r w:rsidRPr="00E747F4">
        <w:rPr>
          <w:sz w:val="24"/>
          <w:szCs w:val="24"/>
        </w:rPr>
        <w:t>Identification</w:t>
      </w:r>
      <w:proofErr w:type="spellEnd"/>
      <w:r w:rsidRPr="00E747F4">
        <w:rPr>
          <w:sz w:val="24"/>
          <w:szCs w:val="24"/>
        </w:rPr>
        <w:t xml:space="preserve"> </w:t>
      </w:r>
      <w:proofErr w:type="spellStart"/>
      <w:r w:rsidRPr="00E747F4">
        <w:rPr>
          <w:sz w:val="24"/>
          <w:szCs w:val="24"/>
        </w:rPr>
        <w:t>of</w:t>
      </w:r>
      <w:proofErr w:type="spellEnd"/>
      <w:r w:rsidRPr="00E747F4">
        <w:rPr>
          <w:sz w:val="24"/>
          <w:szCs w:val="24"/>
        </w:rPr>
        <w:t xml:space="preserve"> PPE </w:t>
      </w:r>
      <w:proofErr w:type="spellStart"/>
      <w:r w:rsidRPr="00E747F4">
        <w:rPr>
          <w:sz w:val="24"/>
          <w:szCs w:val="24"/>
        </w:rPr>
        <w:t>product</w:t>
      </w:r>
      <w:proofErr w:type="spellEnd"/>
      <w:r w:rsidR="003033BD" w:rsidRPr="00E747F4">
        <w:rPr>
          <w:sz w:val="24"/>
          <w:szCs w:val="24"/>
        </w:rPr>
        <w:t xml:space="preserve"> </w:t>
      </w:r>
      <w:r w:rsidR="003033BD" w:rsidRPr="005F7660">
        <w:rPr>
          <w:b w:val="0"/>
          <w:bCs/>
          <w:color w:val="808080"/>
          <w:sz w:val="24"/>
          <w:szCs w:val="24"/>
        </w:rPr>
        <w:t>/ Identifikační údaje o výrobku</w:t>
      </w:r>
    </w:p>
    <w:tbl>
      <w:tblPr>
        <w:tblW w:w="16082" w:type="dxa"/>
        <w:tblLayout w:type="fixed"/>
        <w:tblCellMar>
          <w:left w:w="70" w:type="dxa"/>
          <w:right w:w="70" w:type="dxa"/>
        </w:tblCellMar>
        <w:tblLook w:val="0000" w:firstRow="0" w:lastRow="0" w:firstColumn="0" w:lastColumn="0" w:noHBand="0" w:noVBand="0"/>
      </w:tblPr>
      <w:tblGrid>
        <w:gridCol w:w="2338"/>
        <w:gridCol w:w="6872"/>
        <w:gridCol w:w="6872"/>
      </w:tblGrid>
      <w:tr w:rsidR="001C6A42" w14:paraId="762C1753" w14:textId="77777777" w:rsidTr="001C6A42">
        <w:tc>
          <w:tcPr>
            <w:tcW w:w="2338" w:type="dxa"/>
          </w:tcPr>
          <w:p w14:paraId="7BBE7223" w14:textId="77777777" w:rsidR="001C6A42" w:rsidRDefault="001C6A42" w:rsidP="001C6A42">
            <w:pPr>
              <w:pStyle w:val="Zkladntext"/>
              <w:spacing w:before="120" w:after="120"/>
            </w:pPr>
            <w:proofErr w:type="spellStart"/>
            <w:r>
              <w:t>T</w:t>
            </w:r>
            <w:r w:rsidRPr="00AA3EB1">
              <w:t>rade</w:t>
            </w:r>
            <w:proofErr w:type="spellEnd"/>
            <w:r w:rsidRPr="00AA3EB1">
              <w:t xml:space="preserve"> </w:t>
            </w:r>
            <w:proofErr w:type="spellStart"/>
            <w:r w:rsidRPr="00AA3EB1">
              <w:t>name</w:t>
            </w:r>
            <w:proofErr w:type="spellEnd"/>
            <w:r>
              <w:t xml:space="preserve"> </w:t>
            </w:r>
            <w:r w:rsidRPr="003A2DCF">
              <w:rPr>
                <w:color w:val="808080"/>
              </w:rPr>
              <w:t>/ Název</w:t>
            </w:r>
            <w:r>
              <w:t>:</w:t>
            </w:r>
            <w:r>
              <w:tab/>
            </w:r>
          </w:p>
        </w:tc>
        <w:tc>
          <w:tcPr>
            <w:tcW w:w="6872" w:type="dxa"/>
          </w:tcPr>
          <w:p w14:paraId="3AE40BC6" w14:textId="33C2BB74" w:rsidR="001C6A42" w:rsidRPr="001D639E" w:rsidRDefault="004B6023" w:rsidP="001C6A42">
            <w:pPr>
              <w:pStyle w:val="Zkladntext"/>
              <w:spacing w:before="120" w:after="120"/>
              <w:rPr>
                <w:highlight w:val="yellow"/>
              </w:rPr>
            </w:pPr>
            <w:proofErr w:type="spellStart"/>
            <w:r w:rsidRPr="004B6023">
              <w:rPr>
                <w:rFonts w:cs="Arial"/>
                <w:b/>
              </w:rPr>
              <w:t>Arbin</w:t>
            </w:r>
            <w:proofErr w:type="spellEnd"/>
            <w:r w:rsidRPr="004B6023">
              <w:rPr>
                <w:rFonts w:cs="Arial"/>
                <w:b/>
              </w:rPr>
              <w:t xml:space="preserve"> </w:t>
            </w:r>
            <w:proofErr w:type="spellStart"/>
            <w:r w:rsidRPr="004B6023">
              <w:rPr>
                <w:rFonts w:cs="Arial"/>
                <w:b/>
              </w:rPr>
              <w:t>Safety</w:t>
            </w:r>
            <w:proofErr w:type="spellEnd"/>
            <w:r w:rsidRPr="004B6023">
              <w:rPr>
                <w:rFonts w:cs="Arial"/>
                <w:b/>
              </w:rPr>
              <w:t xml:space="preserve"> </w:t>
            </w:r>
            <w:proofErr w:type="spellStart"/>
            <w:r w:rsidRPr="004B6023">
              <w:rPr>
                <w:rFonts w:cs="Arial"/>
                <w:b/>
              </w:rPr>
              <w:t>products</w:t>
            </w:r>
            <w:proofErr w:type="spellEnd"/>
          </w:p>
        </w:tc>
        <w:tc>
          <w:tcPr>
            <w:tcW w:w="6872" w:type="dxa"/>
          </w:tcPr>
          <w:p w14:paraId="542DA552" w14:textId="0B3993B4" w:rsidR="001C6A42" w:rsidRPr="001D639E" w:rsidRDefault="001C6A42" w:rsidP="001C6A42">
            <w:pPr>
              <w:pStyle w:val="Zkladntext"/>
              <w:spacing w:before="120" w:after="120"/>
              <w:rPr>
                <w:highlight w:val="yellow"/>
              </w:rPr>
            </w:pPr>
          </w:p>
        </w:tc>
      </w:tr>
      <w:tr w:rsidR="001C6A42" w14:paraId="189B71CA" w14:textId="77777777" w:rsidTr="001C6A42">
        <w:tc>
          <w:tcPr>
            <w:tcW w:w="2338" w:type="dxa"/>
          </w:tcPr>
          <w:p w14:paraId="1487B182" w14:textId="77777777" w:rsidR="001C6A42" w:rsidRPr="005B3ACD" w:rsidRDefault="001C6A42" w:rsidP="001C6A42">
            <w:pPr>
              <w:pStyle w:val="Zkladntext"/>
              <w:spacing w:before="120" w:after="120"/>
            </w:pPr>
            <w:r w:rsidRPr="005B3ACD">
              <w:t xml:space="preserve">Type (model, </w:t>
            </w:r>
            <w:proofErr w:type="spellStart"/>
            <w:r w:rsidRPr="005B3ACD">
              <w:t>serial</w:t>
            </w:r>
            <w:proofErr w:type="spellEnd"/>
            <w:r w:rsidRPr="005B3ACD">
              <w:t xml:space="preserve"> numer)</w:t>
            </w:r>
            <w:r>
              <w:t xml:space="preserve"> </w:t>
            </w:r>
            <w:r w:rsidRPr="003A2DCF">
              <w:rPr>
                <w:color w:val="808080"/>
              </w:rPr>
              <w:t>/ Typ</w:t>
            </w:r>
            <w:r w:rsidRPr="005B3ACD">
              <w:t>:</w:t>
            </w:r>
          </w:p>
        </w:tc>
        <w:tc>
          <w:tcPr>
            <w:tcW w:w="6872" w:type="dxa"/>
          </w:tcPr>
          <w:p w14:paraId="18805FFD" w14:textId="6C0CC004" w:rsidR="001C6A42" w:rsidRPr="001D639E" w:rsidRDefault="004B6023" w:rsidP="001C6A42">
            <w:pPr>
              <w:pStyle w:val="Zkladntext"/>
              <w:spacing w:before="120" w:after="120"/>
              <w:rPr>
                <w:highlight w:val="yellow"/>
              </w:rPr>
            </w:pPr>
            <w:proofErr w:type="spellStart"/>
            <w:r w:rsidRPr="004B6023">
              <w:rPr>
                <w:rFonts w:cs="Arial"/>
                <w:b/>
              </w:rPr>
              <w:t>Kite</w:t>
            </w:r>
            <w:proofErr w:type="spellEnd"/>
            <w:r w:rsidRPr="004B6023">
              <w:rPr>
                <w:rFonts w:cs="Arial"/>
                <w:b/>
              </w:rPr>
              <w:t xml:space="preserve"> Standard 10 000, </w:t>
            </w:r>
            <w:proofErr w:type="spellStart"/>
            <w:r w:rsidRPr="004B6023">
              <w:rPr>
                <w:rFonts w:cs="Arial"/>
                <w:b/>
              </w:rPr>
              <w:t>Kite</w:t>
            </w:r>
            <w:proofErr w:type="spellEnd"/>
            <w:r w:rsidRPr="004B6023">
              <w:rPr>
                <w:rFonts w:cs="Arial"/>
                <w:b/>
              </w:rPr>
              <w:t xml:space="preserve"> </w:t>
            </w:r>
            <w:proofErr w:type="spellStart"/>
            <w:r w:rsidRPr="004B6023">
              <w:rPr>
                <w:rFonts w:cs="Arial"/>
                <w:b/>
              </w:rPr>
              <w:t>Welding</w:t>
            </w:r>
            <w:proofErr w:type="spellEnd"/>
            <w:r w:rsidRPr="004B6023">
              <w:rPr>
                <w:rFonts w:cs="Arial"/>
                <w:b/>
              </w:rPr>
              <w:t xml:space="preserve"> 10 </w:t>
            </w:r>
            <w:r>
              <w:rPr>
                <w:rFonts w:cs="Arial"/>
                <w:b/>
              </w:rPr>
              <w:t>0</w:t>
            </w:r>
            <w:r w:rsidRPr="004B6023">
              <w:rPr>
                <w:rFonts w:cs="Arial"/>
                <w:b/>
              </w:rPr>
              <w:t>05</w:t>
            </w:r>
            <w:r>
              <w:rPr>
                <w:rFonts w:cs="Arial"/>
                <w:b/>
              </w:rPr>
              <w:t>,</w:t>
            </w:r>
            <w:r w:rsidRPr="004B6023">
              <w:rPr>
                <w:rFonts w:cs="Arial"/>
                <w:b/>
              </w:rPr>
              <w:t xml:space="preserve"> </w:t>
            </w:r>
            <w:proofErr w:type="spellStart"/>
            <w:r w:rsidRPr="004B6023">
              <w:rPr>
                <w:rFonts w:cs="Arial"/>
                <w:b/>
              </w:rPr>
              <w:t>Kite</w:t>
            </w:r>
            <w:proofErr w:type="spellEnd"/>
            <w:r w:rsidRPr="004B6023">
              <w:rPr>
                <w:rFonts w:cs="Arial"/>
                <w:b/>
              </w:rPr>
              <w:t xml:space="preserve"> Pro Vision 10 100, </w:t>
            </w:r>
            <w:proofErr w:type="spellStart"/>
            <w:r w:rsidRPr="004B6023">
              <w:rPr>
                <w:rFonts w:cs="Arial"/>
                <w:b/>
              </w:rPr>
              <w:t>Kite</w:t>
            </w:r>
            <w:proofErr w:type="spellEnd"/>
            <w:r w:rsidRPr="004B6023">
              <w:rPr>
                <w:rFonts w:cs="Arial"/>
                <w:b/>
              </w:rPr>
              <w:t xml:space="preserve"> Pro </w:t>
            </w:r>
            <w:proofErr w:type="spellStart"/>
            <w:r w:rsidRPr="004B6023">
              <w:rPr>
                <w:rFonts w:cs="Arial"/>
                <w:b/>
              </w:rPr>
              <w:t>Heavy</w:t>
            </w:r>
            <w:proofErr w:type="spellEnd"/>
            <w:r w:rsidRPr="004B6023">
              <w:rPr>
                <w:rFonts w:cs="Arial"/>
                <w:b/>
              </w:rPr>
              <w:t xml:space="preserve"> Duty 10 200, </w:t>
            </w:r>
            <w:proofErr w:type="spellStart"/>
            <w:r w:rsidRPr="004B6023">
              <w:rPr>
                <w:rFonts w:cs="Arial"/>
                <w:b/>
              </w:rPr>
              <w:t>Kite</w:t>
            </w:r>
            <w:proofErr w:type="spellEnd"/>
            <w:r w:rsidRPr="004B6023">
              <w:rPr>
                <w:rFonts w:cs="Arial"/>
                <w:b/>
              </w:rPr>
              <w:t xml:space="preserve"> Pro </w:t>
            </w:r>
            <w:proofErr w:type="spellStart"/>
            <w:r w:rsidRPr="004B6023">
              <w:rPr>
                <w:rFonts w:cs="Arial"/>
                <w:b/>
              </w:rPr>
              <w:t>Multivision</w:t>
            </w:r>
            <w:proofErr w:type="spellEnd"/>
            <w:r w:rsidRPr="004B6023">
              <w:rPr>
                <w:rFonts w:cs="Arial"/>
                <w:b/>
              </w:rPr>
              <w:t xml:space="preserve"> 10 300</w:t>
            </w:r>
          </w:p>
        </w:tc>
        <w:tc>
          <w:tcPr>
            <w:tcW w:w="6872" w:type="dxa"/>
          </w:tcPr>
          <w:p w14:paraId="34B18080" w14:textId="59A48B49" w:rsidR="001C6A42" w:rsidRPr="001D639E" w:rsidRDefault="001C6A42" w:rsidP="001C6A42">
            <w:pPr>
              <w:pStyle w:val="Zkladntext"/>
              <w:spacing w:before="120" w:after="120"/>
              <w:rPr>
                <w:highlight w:val="yellow"/>
              </w:rPr>
            </w:pPr>
          </w:p>
        </w:tc>
      </w:tr>
      <w:tr w:rsidR="001C6A42" w14:paraId="66B59044" w14:textId="77777777" w:rsidTr="001C6A42">
        <w:tc>
          <w:tcPr>
            <w:tcW w:w="2338" w:type="dxa"/>
          </w:tcPr>
          <w:p w14:paraId="1E690A35" w14:textId="77777777" w:rsidR="001C6A42" w:rsidRPr="003A2DCF" w:rsidRDefault="001C6A42" w:rsidP="001C6A42">
            <w:pPr>
              <w:pStyle w:val="Zkladntext"/>
              <w:spacing w:before="120" w:after="120"/>
              <w:rPr>
                <w:color w:val="808080"/>
              </w:rPr>
            </w:pPr>
            <w:proofErr w:type="spellStart"/>
            <w:r>
              <w:t>P</w:t>
            </w:r>
            <w:r w:rsidRPr="00AA3EB1">
              <w:t>roducer</w:t>
            </w:r>
            <w:proofErr w:type="spellEnd"/>
            <w:r w:rsidRPr="00A413B0">
              <w:rPr>
                <w:color w:val="808080"/>
              </w:rPr>
              <w:t xml:space="preserve"> </w:t>
            </w:r>
            <w:r>
              <w:rPr>
                <w:color w:val="808080"/>
              </w:rPr>
              <w:t xml:space="preserve">/ </w:t>
            </w:r>
            <w:r w:rsidRPr="003A2DCF">
              <w:rPr>
                <w:color w:val="808080"/>
              </w:rPr>
              <w:t>Výrobce:</w:t>
            </w:r>
          </w:p>
        </w:tc>
        <w:tc>
          <w:tcPr>
            <w:tcW w:w="6872" w:type="dxa"/>
          </w:tcPr>
          <w:p w14:paraId="58EC30C3" w14:textId="77777777" w:rsidR="004B6023" w:rsidRPr="004B6023" w:rsidRDefault="004B6023" w:rsidP="004B6023">
            <w:pPr>
              <w:pStyle w:val="Zkladntext"/>
              <w:spacing w:before="120" w:after="0"/>
              <w:rPr>
                <w:rFonts w:cs="Arial"/>
                <w:snapToGrid w:val="0"/>
              </w:rPr>
            </w:pPr>
            <w:proofErr w:type="spellStart"/>
            <w:r w:rsidRPr="004B6023">
              <w:rPr>
                <w:rFonts w:cs="Arial"/>
                <w:snapToGrid w:val="0"/>
              </w:rPr>
              <w:t>Arbin</w:t>
            </w:r>
            <w:proofErr w:type="spellEnd"/>
            <w:r w:rsidRPr="004B6023">
              <w:rPr>
                <w:rFonts w:cs="Arial"/>
                <w:snapToGrid w:val="0"/>
              </w:rPr>
              <w:t xml:space="preserve"> </w:t>
            </w:r>
            <w:proofErr w:type="spellStart"/>
            <w:r w:rsidRPr="004B6023">
              <w:rPr>
                <w:rFonts w:cs="Arial"/>
                <w:snapToGrid w:val="0"/>
              </w:rPr>
              <w:t>Safety</w:t>
            </w:r>
            <w:proofErr w:type="spellEnd"/>
            <w:r w:rsidRPr="004B6023">
              <w:rPr>
                <w:rFonts w:cs="Arial"/>
                <w:snapToGrid w:val="0"/>
              </w:rPr>
              <w:t xml:space="preserve"> </w:t>
            </w:r>
            <w:proofErr w:type="spellStart"/>
            <w:r w:rsidRPr="004B6023">
              <w:rPr>
                <w:rFonts w:cs="Arial"/>
                <w:snapToGrid w:val="0"/>
              </w:rPr>
              <w:t>Products</w:t>
            </w:r>
            <w:proofErr w:type="spellEnd"/>
            <w:r w:rsidRPr="004B6023">
              <w:rPr>
                <w:rFonts w:cs="Arial"/>
                <w:snapToGrid w:val="0"/>
              </w:rPr>
              <w:t xml:space="preserve"> BV,</w:t>
            </w:r>
          </w:p>
          <w:p w14:paraId="676BFD16" w14:textId="78178DEB" w:rsidR="001C6A42" w:rsidRPr="001D639E" w:rsidRDefault="004B6023" w:rsidP="004B6023">
            <w:pPr>
              <w:pStyle w:val="Zkladntext"/>
              <w:spacing w:before="0" w:after="120"/>
              <w:rPr>
                <w:highlight w:val="yellow"/>
              </w:rPr>
            </w:pPr>
            <w:proofErr w:type="spellStart"/>
            <w:r w:rsidRPr="004B6023">
              <w:rPr>
                <w:rFonts w:cs="Arial"/>
                <w:snapToGrid w:val="0"/>
              </w:rPr>
              <w:t>Doornakkersweg</w:t>
            </w:r>
            <w:proofErr w:type="spellEnd"/>
            <w:r w:rsidRPr="004B6023">
              <w:rPr>
                <w:rFonts w:cs="Arial"/>
                <w:snapToGrid w:val="0"/>
              </w:rPr>
              <w:t xml:space="preserve"> 18, 5642 MP Eindhoven, </w:t>
            </w:r>
            <w:proofErr w:type="spellStart"/>
            <w:r w:rsidRPr="004B6023">
              <w:rPr>
                <w:rFonts w:cs="Arial"/>
                <w:snapToGrid w:val="0"/>
              </w:rPr>
              <w:t>The</w:t>
            </w:r>
            <w:proofErr w:type="spellEnd"/>
            <w:r w:rsidRPr="004B6023">
              <w:rPr>
                <w:rFonts w:cs="Arial"/>
                <w:snapToGrid w:val="0"/>
              </w:rPr>
              <w:t xml:space="preserve"> </w:t>
            </w:r>
            <w:proofErr w:type="spellStart"/>
            <w:r w:rsidRPr="004B6023">
              <w:rPr>
                <w:rFonts w:cs="Arial"/>
                <w:snapToGrid w:val="0"/>
              </w:rPr>
              <w:t>Netherlands</w:t>
            </w:r>
            <w:proofErr w:type="spellEnd"/>
          </w:p>
        </w:tc>
        <w:tc>
          <w:tcPr>
            <w:tcW w:w="6872" w:type="dxa"/>
          </w:tcPr>
          <w:p w14:paraId="3EB95318" w14:textId="0FEF390A" w:rsidR="001C6A42" w:rsidRPr="001D639E" w:rsidRDefault="001C6A42" w:rsidP="001C6A42">
            <w:pPr>
              <w:pStyle w:val="Zkladntext"/>
              <w:spacing w:before="120" w:after="120"/>
              <w:rPr>
                <w:highlight w:val="yellow"/>
              </w:rPr>
            </w:pPr>
          </w:p>
        </w:tc>
      </w:tr>
      <w:tr w:rsidR="001C6A42" w14:paraId="63971A40" w14:textId="77777777" w:rsidTr="001C6A42">
        <w:tc>
          <w:tcPr>
            <w:tcW w:w="2338" w:type="dxa"/>
          </w:tcPr>
          <w:p w14:paraId="5E6C64A8" w14:textId="77777777" w:rsidR="001C6A42" w:rsidRPr="003A2DCF" w:rsidRDefault="001C6A42" w:rsidP="001C6A42">
            <w:pPr>
              <w:pStyle w:val="Zkladntext"/>
              <w:spacing w:before="120" w:after="120"/>
              <w:rPr>
                <w:color w:val="808080"/>
              </w:rPr>
            </w:pPr>
            <w:r w:rsidRPr="00FC680E">
              <w:rPr>
                <w:lang w:val="en-US"/>
              </w:rPr>
              <w:t>Description and determination of PPE  product</w:t>
            </w:r>
            <w:r>
              <w:rPr>
                <w:lang w:val="en-US"/>
              </w:rPr>
              <w:t xml:space="preserve"> </w:t>
            </w:r>
            <w:r w:rsidRPr="003A2DCF">
              <w:rPr>
                <w:color w:val="808080"/>
                <w:lang w:val="en-US"/>
              </w:rPr>
              <w:t xml:space="preserve">/ </w:t>
            </w:r>
            <w:r w:rsidRPr="003A2DCF">
              <w:rPr>
                <w:color w:val="808080"/>
              </w:rPr>
              <w:t>Popis a určení výrobku</w:t>
            </w:r>
            <w:r>
              <w:t>:</w:t>
            </w:r>
          </w:p>
        </w:tc>
        <w:tc>
          <w:tcPr>
            <w:tcW w:w="6872" w:type="dxa"/>
          </w:tcPr>
          <w:p w14:paraId="07C0A906" w14:textId="77777777" w:rsidR="001C6A42" w:rsidRDefault="001C6A42" w:rsidP="001C6A42">
            <w:pPr>
              <w:pStyle w:val="Zkladntext"/>
              <w:rPr>
                <w:rFonts w:cs="Arial"/>
                <w:lang w:val="en-US"/>
              </w:rPr>
            </w:pPr>
            <w:r w:rsidRPr="00762491">
              <w:rPr>
                <w:rFonts w:cs="Arial"/>
                <w:lang w:val="en-US"/>
              </w:rPr>
              <w:t>Powered filtering device equipped with filter against particles incorporating hood provides protection of respiratory system of user against harmful aerosols in the air.</w:t>
            </w:r>
          </w:p>
          <w:p w14:paraId="09D2483F" w14:textId="4515FB27" w:rsidR="001C6A42" w:rsidRPr="001D639E" w:rsidRDefault="001C6A42" w:rsidP="001C6A42">
            <w:pPr>
              <w:pStyle w:val="Zkladntext"/>
              <w:rPr>
                <w:highlight w:val="yellow"/>
                <w:lang w:val="en-US"/>
              </w:rPr>
            </w:pPr>
            <w:r w:rsidRPr="0038098B">
              <w:rPr>
                <w:rFonts w:cs="Arial"/>
                <w:color w:val="747474" w:themeColor="background2" w:themeShade="80"/>
              </w:rPr>
              <w:t>Filtrační prostředek s pomocnou ventilací</w:t>
            </w:r>
            <w:r w:rsidRPr="0038098B">
              <w:rPr>
                <w:rFonts w:cs="Arial"/>
                <w:b/>
                <w:color w:val="747474" w:themeColor="background2" w:themeShade="80"/>
              </w:rPr>
              <w:t xml:space="preserve"> </w:t>
            </w:r>
            <w:r w:rsidRPr="0038098B">
              <w:rPr>
                <w:rFonts w:cs="Arial"/>
                <w:color w:val="747474" w:themeColor="background2" w:themeShade="80"/>
              </w:rPr>
              <w:t>s filtrem proti částicím připojený ke kukle chrání dýchací orgány uživatele před škodlivými aerosoly v ovzduší.</w:t>
            </w:r>
            <w:r w:rsidRPr="001D639E">
              <w:rPr>
                <w:highlight w:val="yellow"/>
                <w:lang w:val="en-US"/>
              </w:rPr>
              <w:t xml:space="preserve"> </w:t>
            </w:r>
          </w:p>
        </w:tc>
        <w:tc>
          <w:tcPr>
            <w:tcW w:w="6872" w:type="dxa"/>
          </w:tcPr>
          <w:p w14:paraId="7F5E66B5" w14:textId="34D927A2" w:rsidR="001C6A42" w:rsidRPr="001D639E" w:rsidRDefault="001C6A42" w:rsidP="001C6A42">
            <w:pPr>
              <w:pStyle w:val="Zkladntext"/>
              <w:spacing w:before="120" w:after="120"/>
              <w:rPr>
                <w:highlight w:val="yellow"/>
                <w:lang w:val="en-US"/>
              </w:rPr>
            </w:pPr>
          </w:p>
        </w:tc>
      </w:tr>
      <w:tr w:rsidR="001C6A42" w14:paraId="5D91240E" w14:textId="77777777" w:rsidTr="001C6A42">
        <w:tc>
          <w:tcPr>
            <w:tcW w:w="2338" w:type="dxa"/>
          </w:tcPr>
          <w:p w14:paraId="36D6E3B0" w14:textId="77777777" w:rsidR="001C6A42" w:rsidRPr="003A2DCF" w:rsidRDefault="001C6A42" w:rsidP="001C6A42">
            <w:pPr>
              <w:pStyle w:val="Zkladntext"/>
              <w:spacing w:before="120" w:after="120"/>
              <w:rPr>
                <w:color w:val="808080"/>
              </w:rPr>
            </w:pPr>
            <w:proofErr w:type="spellStart"/>
            <w:r>
              <w:t>Category</w:t>
            </w:r>
            <w:proofErr w:type="spellEnd"/>
            <w:r>
              <w:t xml:space="preserve"> </w:t>
            </w:r>
            <w:proofErr w:type="spellStart"/>
            <w:r>
              <w:t>of</w:t>
            </w:r>
            <w:proofErr w:type="spellEnd"/>
            <w:r>
              <w:t xml:space="preserve"> PPE </w:t>
            </w:r>
            <w:r w:rsidRPr="003A2DCF">
              <w:rPr>
                <w:color w:val="808080"/>
              </w:rPr>
              <w:t xml:space="preserve">/ </w:t>
            </w:r>
            <w:r w:rsidRPr="00A413B0">
              <w:rPr>
                <w:color w:val="808080"/>
              </w:rPr>
              <w:t>Kategorie OOP</w:t>
            </w:r>
            <w:r>
              <w:t>:</w:t>
            </w:r>
          </w:p>
        </w:tc>
        <w:tc>
          <w:tcPr>
            <w:tcW w:w="6872" w:type="dxa"/>
          </w:tcPr>
          <w:p w14:paraId="4C5392C2" w14:textId="77777777" w:rsidR="001C6A42" w:rsidRDefault="001C6A42" w:rsidP="001C6A42">
            <w:pPr>
              <w:pStyle w:val="Zkladntext"/>
              <w:spacing w:after="0"/>
            </w:pPr>
            <w:r>
              <w:t xml:space="preserve">III. </w:t>
            </w:r>
          </w:p>
          <w:p w14:paraId="6B3BA0E0" w14:textId="3D31FDCF" w:rsidR="001C6A42" w:rsidRDefault="001C6A42" w:rsidP="001C6A42">
            <w:pPr>
              <w:pStyle w:val="Zkladntext"/>
              <w:spacing w:before="120" w:after="120"/>
            </w:pPr>
            <w:r w:rsidRPr="00430C7F">
              <w:t>podle přílohy I nařízení (EU) 2016/425</w:t>
            </w:r>
            <w:r>
              <w:t xml:space="preserve"> /</w:t>
            </w:r>
            <w:r w:rsidRPr="00554008">
              <w:rPr>
                <w:lang w:val="en-US"/>
              </w:rPr>
              <w:t xml:space="preserve"> according</w:t>
            </w:r>
            <w:r>
              <w:t xml:space="preserve"> to</w:t>
            </w:r>
            <w:r w:rsidRPr="00430C7F">
              <w:t xml:space="preserve"> </w:t>
            </w:r>
            <w:r w:rsidRPr="00732EE2">
              <w:rPr>
                <w:lang w:val="en-GB"/>
              </w:rPr>
              <w:t>R</w:t>
            </w:r>
            <w:r>
              <w:rPr>
                <w:lang w:val="en-GB"/>
              </w:rPr>
              <w:t>egulation (EU) 2016/425 Annex I</w:t>
            </w:r>
          </w:p>
        </w:tc>
        <w:tc>
          <w:tcPr>
            <w:tcW w:w="6872" w:type="dxa"/>
          </w:tcPr>
          <w:p w14:paraId="6CE9B9FE" w14:textId="632A5CEB" w:rsidR="001C6A42" w:rsidRDefault="001C6A42" w:rsidP="001C6A42">
            <w:pPr>
              <w:pStyle w:val="Zkladntext"/>
              <w:spacing w:before="120" w:after="120"/>
            </w:pPr>
          </w:p>
        </w:tc>
      </w:tr>
    </w:tbl>
    <w:p w14:paraId="242124C0" w14:textId="6D01406B" w:rsidR="00C76A9E" w:rsidRDefault="001C6A42" w:rsidP="00C566DB">
      <w:pPr>
        <w:pStyle w:val="Zkladntext"/>
        <w:spacing w:before="120" w:after="0"/>
        <w:jc w:val="both"/>
        <w:rPr>
          <w:lang w:val="en-GB"/>
        </w:rPr>
      </w:pPr>
      <w:r w:rsidRPr="00624749">
        <w:rPr>
          <w:lang w:val="en-GB"/>
        </w:rPr>
        <w:t>Conformity to type based on internal production control plus supervised product checks at random intervals will be used for the product</w:t>
      </w:r>
      <w:r>
        <w:rPr>
          <w:lang w:val="en-GB"/>
        </w:rPr>
        <w:t xml:space="preserve"> i</w:t>
      </w:r>
      <w:r w:rsidRPr="00044DED">
        <w:rPr>
          <w:lang w:val="en-GB"/>
        </w:rPr>
        <w:t>n accordance with module C2 of Regulation (EU) 2016/425, Annex VII</w:t>
      </w:r>
      <w:r>
        <w:rPr>
          <w:lang w:val="en-GB"/>
        </w:rPr>
        <w:t>.</w:t>
      </w:r>
    </w:p>
    <w:p w14:paraId="64112E06" w14:textId="77777777" w:rsidR="001C6A42" w:rsidRDefault="001C6A42" w:rsidP="001C6A42">
      <w:pPr>
        <w:pStyle w:val="Zkladntext"/>
        <w:spacing w:before="0" w:after="0"/>
        <w:jc w:val="both"/>
        <w:rPr>
          <w:lang w:val="en-GB"/>
        </w:rPr>
      </w:pPr>
    </w:p>
    <w:p w14:paraId="268B904D" w14:textId="77777777" w:rsidR="003033BD" w:rsidRPr="006F1671" w:rsidRDefault="003033BD" w:rsidP="00C566DB">
      <w:pPr>
        <w:pStyle w:val="Zkladntext"/>
        <w:spacing w:before="0" w:after="120"/>
        <w:jc w:val="both"/>
        <w:rPr>
          <w:color w:val="808080"/>
        </w:rPr>
      </w:pPr>
      <w:r w:rsidRPr="006F1671">
        <w:rPr>
          <w:color w:val="808080"/>
        </w:rPr>
        <w:t>U výrobku bude použita kontrola podle modulu C2 nařízení (EU) 2016/425, příloha VII Shoda s typem založená na interním řízení výroby spolu s kontrolami výrobků pod dohledem v náhodně stanovených intervalech.</w:t>
      </w:r>
    </w:p>
    <w:p w14:paraId="532B9670" w14:textId="712D095C" w:rsidR="00624749" w:rsidRPr="004337F8" w:rsidRDefault="008D4495" w:rsidP="003033BD">
      <w:pPr>
        <w:pStyle w:val="Nadpis1"/>
        <w:tabs>
          <w:tab w:val="clear" w:pos="720"/>
          <w:tab w:val="num" w:pos="454"/>
        </w:tabs>
        <w:spacing w:after="120"/>
        <w:rPr>
          <w:sz w:val="24"/>
          <w:szCs w:val="24"/>
        </w:rPr>
      </w:pPr>
      <w:r w:rsidRPr="004337F8">
        <w:rPr>
          <w:sz w:val="24"/>
          <w:szCs w:val="24"/>
          <w:lang w:val="en-US"/>
        </w:rPr>
        <w:t>Technical documentation</w:t>
      </w:r>
      <w:r>
        <w:t xml:space="preserve"> </w:t>
      </w:r>
      <w:r w:rsidRPr="005F7660">
        <w:rPr>
          <w:b w:val="0"/>
          <w:color w:val="747474" w:themeColor="background2" w:themeShade="80"/>
        </w:rPr>
        <w:t>/</w:t>
      </w:r>
      <w:r w:rsidRPr="005F7660">
        <w:rPr>
          <w:b w:val="0"/>
        </w:rPr>
        <w:t xml:space="preserve"> </w:t>
      </w:r>
      <w:r w:rsidR="00624749" w:rsidRPr="005F7660">
        <w:rPr>
          <w:b w:val="0"/>
          <w:color w:val="747474" w:themeColor="background2" w:themeShade="80"/>
          <w:sz w:val="24"/>
          <w:szCs w:val="24"/>
        </w:rPr>
        <w:t>Technická dokumentace výrobku</w:t>
      </w:r>
    </w:p>
    <w:p w14:paraId="4A3736EE" w14:textId="77777777" w:rsidR="00624749" w:rsidRDefault="00624749" w:rsidP="00C566DB">
      <w:pPr>
        <w:pStyle w:val="Zkladntext"/>
        <w:spacing w:before="0" w:after="0"/>
        <w:jc w:val="both"/>
        <w:rPr>
          <w:lang w:val="en-GB"/>
        </w:rPr>
      </w:pPr>
      <w:r w:rsidRPr="00732EE2">
        <w:rPr>
          <w:lang w:val="en-GB"/>
        </w:rPr>
        <w:t>The client shall provide</w:t>
      </w:r>
      <w:r w:rsidR="00C566DB">
        <w:rPr>
          <w:lang w:val="en-GB"/>
        </w:rPr>
        <w:t xml:space="preserve"> or confirm</w:t>
      </w:r>
      <w:r w:rsidRPr="00732EE2">
        <w:rPr>
          <w:lang w:val="en-GB"/>
        </w:rPr>
        <w:t xml:space="preserve"> </w:t>
      </w:r>
      <w:r w:rsidRPr="008D4495">
        <w:rPr>
          <w:lang w:val="en-GB"/>
        </w:rPr>
        <w:t xml:space="preserve">the </w:t>
      </w:r>
      <w:proofErr w:type="spellStart"/>
      <w:r w:rsidR="00126114" w:rsidRPr="008D4495">
        <w:t>Execu</w:t>
      </w:r>
      <w:proofErr w:type="spellEnd"/>
      <w:r w:rsidR="00C566DB" w:rsidRPr="008D4495">
        <w:rPr>
          <w:lang w:val="en-GB"/>
        </w:rPr>
        <w:t>t</w:t>
      </w:r>
      <w:r w:rsidRPr="008D4495">
        <w:rPr>
          <w:lang w:val="en-GB"/>
        </w:rPr>
        <w:t>or</w:t>
      </w:r>
      <w:r w:rsidRPr="00732EE2">
        <w:rPr>
          <w:lang w:val="en-GB"/>
        </w:rPr>
        <w:t xml:space="preserve"> with all the technical documentation within the scope of the requirements of Regulation (EU) 2016/425 Annex III:</w:t>
      </w:r>
    </w:p>
    <w:p w14:paraId="4343260C" w14:textId="77777777" w:rsidR="00C566DB" w:rsidRPr="006F1671" w:rsidRDefault="00C566DB" w:rsidP="00C566DB">
      <w:pPr>
        <w:pStyle w:val="Zkladntext"/>
        <w:spacing w:before="0" w:after="120"/>
        <w:jc w:val="both"/>
        <w:rPr>
          <w:color w:val="808080"/>
        </w:rPr>
      </w:pPr>
      <w:r w:rsidRPr="006F1671">
        <w:rPr>
          <w:color w:val="808080"/>
        </w:rPr>
        <w:t>Objednavatel dodá nebo potvrdí vykonavateli veškerou technickou dokumentaci potřebnou k ověření shody v rozsahu požadavků nařízení (EU) 2016/425 přílohy č. III:</w:t>
      </w:r>
    </w:p>
    <w:tbl>
      <w:tblPr>
        <w:tblW w:w="0" w:type="auto"/>
        <w:tblLook w:val="04A0" w:firstRow="1" w:lastRow="0" w:firstColumn="1" w:lastColumn="0" w:noHBand="0" w:noVBand="1"/>
      </w:tblPr>
      <w:tblGrid>
        <w:gridCol w:w="9214"/>
      </w:tblGrid>
      <w:tr w:rsidR="00C566DB" w:rsidRPr="0082287E" w14:paraId="581102DD" w14:textId="77777777" w:rsidTr="00C566DB">
        <w:tc>
          <w:tcPr>
            <w:tcW w:w="9322" w:type="dxa"/>
            <w:shd w:val="clear" w:color="auto" w:fill="auto"/>
          </w:tcPr>
          <w:p w14:paraId="02176F2F" w14:textId="77777777" w:rsidR="00C566DB" w:rsidRPr="0082287E" w:rsidRDefault="00C566DB" w:rsidP="00C566DB">
            <w:pPr>
              <w:pStyle w:val="Zkladntext"/>
              <w:numPr>
                <w:ilvl w:val="0"/>
                <w:numId w:val="19"/>
              </w:numPr>
              <w:spacing w:before="120"/>
              <w:ind w:left="426" w:hanging="426"/>
              <w:rPr>
                <w:rFonts w:cs="Arial"/>
              </w:rPr>
            </w:pPr>
            <w:bookmarkStart w:id="2" w:name="_Hlk185784179"/>
            <w:r w:rsidRPr="00971ACE">
              <w:rPr>
                <w:rFonts w:cs="Arial"/>
                <w:lang w:val="en-GB"/>
              </w:rPr>
              <w:t>a complete description of the PPE and of its intended use</w:t>
            </w:r>
          </w:p>
        </w:tc>
      </w:tr>
      <w:tr w:rsidR="00C566DB" w:rsidRPr="0082287E" w14:paraId="007A7205" w14:textId="77777777" w:rsidTr="00C566DB">
        <w:tc>
          <w:tcPr>
            <w:tcW w:w="9322" w:type="dxa"/>
            <w:shd w:val="clear" w:color="auto" w:fill="auto"/>
          </w:tcPr>
          <w:p w14:paraId="1FA7B93F"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an assessment of the risks against which the PPE is intended to protect</w:t>
            </w:r>
          </w:p>
        </w:tc>
      </w:tr>
      <w:tr w:rsidR="00C566DB" w:rsidRPr="0082287E" w14:paraId="3FBF75EC" w14:textId="77777777" w:rsidTr="00C566DB">
        <w:tc>
          <w:tcPr>
            <w:tcW w:w="9322" w:type="dxa"/>
            <w:shd w:val="clear" w:color="auto" w:fill="auto"/>
          </w:tcPr>
          <w:p w14:paraId="7474CBE8" w14:textId="77777777" w:rsidR="00C566DB" w:rsidRPr="0082287E" w:rsidRDefault="00C566DB" w:rsidP="00C566DB">
            <w:pPr>
              <w:pStyle w:val="Zkladntext"/>
              <w:numPr>
                <w:ilvl w:val="0"/>
                <w:numId w:val="19"/>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C566DB" w:rsidRPr="0082287E" w14:paraId="56BB231B" w14:textId="77777777" w:rsidTr="00C566DB">
        <w:tc>
          <w:tcPr>
            <w:tcW w:w="9322" w:type="dxa"/>
            <w:shd w:val="clear" w:color="auto" w:fill="auto"/>
          </w:tcPr>
          <w:p w14:paraId="2F1BC0AB"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C566DB" w:rsidRPr="0082287E" w14:paraId="5345845F" w14:textId="77777777" w:rsidTr="00C566DB">
        <w:tc>
          <w:tcPr>
            <w:tcW w:w="9322" w:type="dxa"/>
            <w:shd w:val="clear" w:color="auto" w:fill="auto"/>
          </w:tcPr>
          <w:p w14:paraId="643EAB7B"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C566DB" w:rsidRPr="0082287E" w14:paraId="27A002FE" w14:textId="77777777" w:rsidTr="00C566DB">
        <w:tc>
          <w:tcPr>
            <w:tcW w:w="9322" w:type="dxa"/>
            <w:shd w:val="clear" w:color="auto" w:fill="auto"/>
          </w:tcPr>
          <w:p w14:paraId="2CF3FF90"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C566DB" w:rsidRPr="0082287E" w14:paraId="4448A229" w14:textId="77777777" w:rsidTr="00C566DB">
        <w:tc>
          <w:tcPr>
            <w:tcW w:w="9322" w:type="dxa"/>
            <w:shd w:val="clear" w:color="auto" w:fill="auto"/>
          </w:tcPr>
          <w:p w14:paraId="409F8F48"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C566DB" w:rsidRPr="0082287E" w14:paraId="5C89FFCC" w14:textId="77777777" w:rsidTr="00C566DB">
        <w:tc>
          <w:tcPr>
            <w:tcW w:w="9322" w:type="dxa"/>
            <w:shd w:val="clear" w:color="auto" w:fill="auto"/>
          </w:tcPr>
          <w:p w14:paraId="3181D30A"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C566DB" w:rsidRPr="0082287E" w14:paraId="375587DD" w14:textId="77777777" w:rsidTr="00C566DB">
        <w:tc>
          <w:tcPr>
            <w:tcW w:w="9322" w:type="dxa"/>
            <w:shd w:val="clear" w:color="auto" w:fill="auto"/>
          </w:tcPr>
          <w:p w14:paraId="352714CB"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lastRenderedPageBreak/>
              <w:t>reports on the tests carried out to verify the conformity of the PPE with the applicable essential health and safety requirements and, where appropriate, to establish the relevant protection class;</w:t>
            </w:r>
          </w:p>
        </w:tc>
      </w:tr>
      <w:tr w:rsidR="00C566DB" w:rsidRPr="0082287E" w14:paraId="1B27CE2A" w14:textId="77777777" w:rsidTr="00C566DB">
        <w:tc>
          <w:tcPr>
            <w:tcW w:w="9322" w:type="dxa"/>
            <w:shd w:val="clear" w:color="auto" w:fill="auto"/>
          </w:tcPr>
          <w:p w14:paraId="6749F423"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C566DB" w:rsidRPr="0082287E" w14:paraId="2CD1A2AC" w14:textId="77777777" w:rsidTr="00C566DB">
        <w:tc>
          <w:tcPr>
            <w:tcW w:w="9322" w:type="dxa"/>
            <w:shd w:val="clear" w:color="auto" w:fill="auto"/>
          </w:tcPr>
          <w:p w14:paraId="611CE6DD" w14:textId="77777777" w:rsidR="00C566DB" w:rsidRPr="0082287E" w:rsidRDefault="00C566DB" w:rsidP="00C566DB">
            <w:pPr>
              <w:pStyle w:val="Zkladntext"/>
              <w:numPr>
                <w:ilvl w:val="0"/>
                <w:numId w:val="19"/>
              </w:numPr>
              <w:spacing w:before="120"/>
              <w:ind w:left="426" w:hanging="426"/>
              <w:rPr>
                <w:rFonts w:cs="Arial"/>
              </w:rPr>
            </w:pPr>
            <w:r w:rsidRPr="00F05619">
              <w:rPr>
                <w:rFonts w:cs="Arial"/>
                <w:lang w:val="en-GB"/>
              </w:rPr>
              <w:t>a copy of the manufacturer's instructions and information set out in point 1.4 of Annex II;</w:t>
            </w:r>
          </w:p>
        </w:tc>
      </w:tr>
      <w:tr w:rsidR="00C566DB" w:rsidRPr="0082287E" w14:paraId="07081458" w14:textId="77777777" w:rsidTr="00C566DB">
        <w:tc>
          <w:tcPr>
            <w:tcW w:w="9322" w:type="dxa"/>
            <w:shd w:val="clear" w:color="auto" w:fill="auto"/>
          </w:tcPr>
          <w:p w14:paraId="015A7A07" w14:textId="77777777" w:rsidR="00C566DB" w:rsidRPr="0082287E" w:rsidRDefault="00C566DB" w:rsidP="00C566DB">
            <w:pPr>
              <w:pStyle w:val="Zkladntext"/>
              <w:numPr>
                <w:ilvl w:val="0"/>
                <w:numId w:val="19"/>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C566DB" w:rsidRPr="0082287E" w14:paraId="35BA41EA" w14:textId="77777777" w:rsidTr="00C566DB">
        <w:tc>
          <w:tcPr>
            <w:tcW w:w="9322" w:type="dxa"/>
            <w:shd w:val="clear" w:color="auto" w:fill="auto"/>
          </w:tcPr>
          <w:p w14:paraId="5C01377B" w14:textId="77777777" w:rsidR="00C566DB" w:rsidRPr="00142DAF" w:rsidRDefault="00C566DB" w:rsidP="00C566DB">
            <w:pPr>
              <w:pStyle w:val="Zkladntext"/>
              <w:numPr>
                <w:ilvl w:val="0"/>
                <w:numId w:val="19"/>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457F7018" w14:textId="77777777" w:rsidR="00C566DB" w:rsidRDefault="00C566DB" w:rsidP="00C566DB">
      <w:pPr>
        <w:pStyle w:val="Zkladntext"/>
        <w:spacing w:before="120" w:after="0"/>
        <w:jc w:val="both"/>
        <w:rPr>
          <w:lang w:val="en-US"/>
        </w:rPr>
      </w:pPr>
      <w:r w:rsidRPr="00F05619">
        <w:rPr>
          <w:rFonts w:cs="Arial"/>
          <w:lang w:val="en-GB"/>
        </w:rPr>
        <w:t>Note:</w:t>
      </w:r>
      <w:bookmarkEnd w:id="2"/>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44FC2A80" w14:textId="77777777" w:rsidR="00C566DB" w:rsidRDefault="00C566DB" w:rsidP="00C566DB">
      <w:pPr>
        <w:pStyle w:val="Zkladntext"/>
        <w:spacing w:before="0" w:after="120"/>
        <w:jc w:val="both"/>
      </w:pPr>
      <w:r w:rsidRPr="003A2DCF">
        <w:rPr>
          <w:rFonts w:cs="Arial"/>
          <w:color w:val="808080"/>
        </w:rPr>
        <w:t>Pozn.: Bez dodání dokumentace podle bodů a), b), c), f) a k) nebude EU přezkoušení typu zahájeno. Dokumentace podle bodů g), i) a m) je požadována jen v popsaných případech, které nejsou běžné.</w:t>
      </w:r>
    </w:p>
    <w:p w14:paraId="18F74BEA" w14:textId="77777777" w:rsidR="0030754F" w:rsidRPr="004337F8" w:rsidRDefault="00C566DB" w:rsidP="009530DE">
      <w:pPr>
        <w:pStyle w:val="Nadpis1"/>
        <w:tabs>
          <w:tab w:val="clear" w:pos="720"/>
          <w:tab w:val="num" w:pos="426"/>
        </w:tabs>
        <w:spacing w:after="120"/>
        <w:rPr>
          <w:sz w:val="24"/>
          <w:szCs w:val="24"/>
        </w:rPr>
      </w:pPr>
      <w:r w:rsidRPr="004337F8">
        <w:rPr>
          <w:sz w:val="24"/>
          <w:szCs w:val="24"/>
          <w:lang w:val="en-US"/>
        </w:rPr>
        <w:t xml:space="preserve">Regulations and Standards </w:t>
      </w:r>
      <w:r w:rsidRPr="005F7660">
        <w:rPr>
          <w:b w:val="0"/>
          <w:color w:val="808080"/>
          <w:sz w:val="24"/>
          <w:szCs w:val="24"/>
          <w:lang w:val="en-US"/>
        </w:rPr>
        <w:t xml:space="preserve">/ </w:t>
      </w:r>
      <w:r w:rsidRPr="005F7660">
        <w:rPr>
          <w:b w:val="0"/>
          <w:color w:val="808080"/>
          <w:sz w:val="24"/>
          <w:szCs w:val="24"/>
        </w:rPr>
        <w:t>Předpisy a normy</w:t>
      </w:r>
      <w:r w:rsidRPr="004337F8">
        <w:rPr>
          <w:sz w:val="24"/>
          <w:szCs w:val="24"/>
        </w:rPr>
        <w:t xml:space="preserve"> </w:t>
      </w:r>
    </w:p>
    <w:p w14:paraId="62281A8F" w14:textId="77777777" w:rsidR="00C566DB" w:rsidRDefault="00C566DB" w:rsidP="00C566DB">
      <w:pPr>
        <w:pStyle w:val="Zkladntext"/>
        <w:spacing w:before="0" w:after="0"/>
        <w:jc w:val="both"/>
        <w:rPr>
          <w:lang w:val="en-GB"/>
        </w:rPr>
      </w:pPr>
      <w:r w:rsidRPr="00732EE2">
        <w:rPr>
          <w:lang w:val="en-GB"/>
        </w:rPr>
        <w:t>List of Czech technical harmonized standards or other technical specifications that will be used for testing and evaluation</w:t>
      </w:r>
    </w:p>
    <w:p w14:paraId="378FD5E3" w14:textId="77777777" w:rsidR="00C566DB" w:rsidRPr="003A2DCF" w:rsidRDefault="00C566DB" w:rsidP="00C566DB">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240D3B8F" w14:textId="544FCE68" w:rsidR="00C566DB" w:rsidRDefault="00934C7F" w:rsidP="00C566DB">
      <w:pPr>
        <w:pStyle w:val="Zkladntext"/>
      </w:pPr>
      <w:r>
        <w:rPr>
          <w:bCs/>
          <w:lang w:val="de-DE"/>
        </w:rPr>
        <w:t>xxxxxxxxxxxxxxxxxxxxxxxxxxxxxxxxxxxxxxxxxxxxxxxxxxxxxxxxxxxxxxxxxxxxxxxxxxxxxxxxxxxxxxxxxxxxxxxxxxxxxxxxxxxxxxxxxxxxxxxxxxxxxxxxxxxxxxxxxxxxxxxxxxxxxx</w:t>
      </w:r>
      <w:r w:rsidR="009530DE">
        <w:rPr>
          <w:rFonts w:cs="Arial"/>
        </w:rPr>
        <w:t xml:space="preserve"> /</w:t>
      </w:r>
    </w:p>
    <w:p w14:paraId="2AB2AB7A" w14:textId="2269231B" w:rsidR="00C566DB" w:rsidRDefault="00934C7F" w:rsidP="00C566DB">
      <w:pPr>
        <w:pStyle w:val="Zkladntext"/>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w:t>
      </w:r>
      <w:r w:rsidR="009530DE" w:rsidRPr="00995E00">
        <w:rPr>
          <w:color w:val="808080" w:themeColor="background1" w:themeShade="80"/>
        </w:rPr>
        <w:t>.</w:t>
      </w:r>
      <w:r w:rsidR="009530DE" w:rsidRPr="00EA1044">
        <w:t xml:space="preserve"> </w:t>
      </w:r>
    </w:p>
    <w:p w14:paraId="23692896" w14:textId="48F3B460" w:rsidR="00666322" w:rsidRPr="001C6A42" w:rsidRDefault="001C6A42" w:rsidP="00C566DB">
      <w:pPr>
        <w:pStyle w:val="Nadpis1"/>
        <w:tabs>
          <w:tab w:val="clear" w:pos="720"/>
          <w:tab w:val="num" w:pos="454"/>
        </w:tabs>
        <w:spacing w:after="120"/>
        <w:rPr>
          <w:sz w:val="24"/>
          <w:szCs w:val="24"/>
        </w:rPr>
      </w:pPr>
      <w:r w:rsidRPr="001C6A42">
        <w:rPr>
          <w:sz w:val="24"/>
          <w:szCs w:val="24"/>
          <w:lang w:val="en-US"/>
        </w:rPr>
        <w:t>Sa</w:t>
      </w:r>
      <w:r w:rsidR="00C566DB" w:rsidRPr="001C6A42">
        <w:rPr>
          <w:sz w:val="24"/>
          <w:szCs w:val="24"/>
          <w:lang w:val="en-US"/>
        </w:rPr>
        <w:t xml:space="preserve">mples </w:t>
      </w:r>
      <w:r w:rsidR="00C566DB" w:rsidRPr="005F7660">
        <w:rPr>
          <w:b w:val="0"/>
          <w:color w:val="808080"/>
          <w:sz w:val="24"/>
          <w:szCs w:val="24"/>
          <w:lang w:val="en-US"/>
        </w:rPr>
        <w:t>/</w:t>
      </w:r>
      <w:r w:rsidR="00C566DB" w:rsidRPr="005F7660">
        <w:rPr>
          <w:b w:val="0"/>
          <w:bCs/>
          <w:color w:val="808080"/>
          <w:sz w:val="24"/>
          <w:szCs w:val="24"/>
          <w:lang w:val="en-US"/>
        </w:rPr>
        <w:t xml:space="preserve"> </w:t>
      </w:r>
      <w:r w:rsidR="00C566DB" w:rsidRPr="005F7660">
        <w:rPr>
          <w:b w:val="0"/>
          <w:bCs/>
          <w:color w:val="808080"/>
          <w:sz w:val="24"/>
          <w:szCs w:val="24"/>
        </w:rPr>
        <w:t>Zkušební vzorky</w:t>
      </w:r>
    </w:p>
    <w:p w14:paraId="78F34EED" w14:textId="34345F2B" w:rsidR="000B20E3" w:rsidRDefault="009530DE" w:rsidP="009530DE">
      <w:pPr>
        <w:pStyle w:val="Zkladntext"/>
        <w:spacing w:before="0" w:after="0"/>
        <w:jc w:val="both"/>
        <w:rPr>
          <w:rFonts w:cs="Arial"/>
          <w:lang w:val="en-GB"/>
        </w:rPr>
      </w:pPr>
      <w:r w:rsidRPr="00BA6DCE">
        <w:rPr>
          <w:rFonts w:cs="Arial"/>
          <w:lang w:val="en-GB"/>
        </w:rPr>
        <w:t>For the product checks</w:t>
      </w:r>
      <w:r w:rsidRPr="00872D7E">
        <w:rPr>
          <w:rFonts w:cs="Arial"/>
          <w:lang w:val="en-GB"/>
        </w:rPr>
        <w:t>, t</w:t>
      </w:r>
      <w:r>
        <w:rPr>
          <w:rFonts w:cs="Arial"/>
          <w:lang w:val="en-GB"/>
        </w:rPr>
        <w:t>he executor will take:</w:t>
      </w:r>
    </w:p>
    <w:p w14:paraId="49569089" w14:textId="77777777" w:rsidR="009530DE" w:rsidRPr="009530DE" w:rsidRDefault="009530DE" w:rsidP="009530DE">
      <w:pPr>
        <w:pStyle w:val="Zkladntext"/>
        <w:spacing w:before="0"/>
        <w:rPr>
          <w:color w:val="747474" w:themeColor="background2" w:themeShade="80"/>
        </w:rPr>
      </w:pPr>
      <w:r w:rsidRPr="009530DE">
        <w:rPr>
          <w:color w:val="747474" w:themeColor="background2" w:themeShade="80"/>
        </w:rPr>
        <w:t>Pro přezkoušení výrobku odebere vykonavatel:</w:t>
      </w:r>
    </w:p>
    <w:p w14:paraId="4272718A" w14:textId="2CCD0BAD" w:rsidR="003351A9" w:rsidRDefault="00934C7F" w:rsidP="004B6023">
      <w:pPr>
        <w:pStyle w:val="Zkladntext"/>
        <w:numPr>
          <w:ilvl w:val="0"/>
          <w:numId w:val="22"/>
        </w:numPr>
        <w:rPr>
          <w:rFonts w:cs="Arial"/>
          <w:lang w:val="en-GB"/>
        </w:rPr>
      </w:pPr>
      <w:r>
        <w:rPr>
          <w:rFonts w:cs="Arial"/>
          <w:lang w:val="en-GB"/>
        </w:rPr>
        <w:t>xxxxxxxxxxxxxxxxxxxxxxxxxxxxxxxxxxxxxxxxxxxxxxxxxxxxxxxxxxxxxxxxxxxxxxxxxxxxxx</w:t>
      </w:r>
    </w:p>
    <w:p w14:paraId="0B13871E" w14:textId="559C5314" w:rsidR="003351A9" w:rsidRDefault="00934C7F" w:rsidP="003351A9">
      <w:pPr>
        <w:pStyle w:val="Zkladntext"/>
        <w:numPr>
          <w:ilvl w:val="0"/>
          <w:numId w:val="22"/>
        </w:numPr>
        <w:rPr>
          <w:rFonts w:cs="Arial"/>
          <w:lang w:val="en-GB"/>
        </w:rPr>
      </w:pPr>
      <w:r>
        <w:rPr>
          <w:rFonts w:cs="Arial"/>
          <w:lang w:val="en-GB"/>
        </w:rPr>
        <w:t>xxxxxxxxxxxxxxxxxxxxxxxxxxxxxxxxxxxxxxxxxxxxxxxxxxxxxxxxxxxxxxxxxxxxxxxxxxxxxx</w:t>
      </w:r>
    </w:p>
    <w:p w14:paraId="0C513656" w14:textId="1FD9272D" w:rsidR="00470AE2" w:rsidRPr="004B6023" w:rsidRDefault="00934C7F" w:rsidP="004B6023">
      <w:pPr>
        <w:pStyle w:val="Zkladntext"/>
        <w:numPr>
          <w:ilvl w:val="0"/>
          <w:numId w:val="22"/>
        </w:numPr>
        <w:rPr>
          <w:color w:val="808080"/>
        </w:rPr>
      </w:pPr>
      <w:r>
        <w:rPr>
          <w:rFonts w:cs="Arial"/>
          <w:lang w:val="en-GB"/>
        </w:rPr>
        <w:t>xxxxxxxxxxxxxxxxxxxxxxxxxxxxxxxxxxxxxxxxxxxxxxxxxxxxxxxxxxxxxxxxxxxxxxxxxxxxxx</w:t>
      </w:r>
    </w:p>
    <w:p w14:paraId="7E126398" w14:textId="187DCFE9" w:rsidR="00470AE2" w:rsidRPr="003351A9" w:rsidRDefault="00934C7F" w:rsidP="00272A7C">
      <w:pPr>
        <w:pStyle w:val="Zkladntext"/>
        <w:numPr>
          <w:ilvl w:val="0"/>
          <w:numId w:val="22"/>
        </w:numPr>
        <w:spacing w:after="120"/>
        <w:rPr>
          <w:color w:val="808080"/>
        </w:rPr>
      </w:pPr>
      <w:r>
        <w:rPr>
          <w:rFonts w:cs="Arial"/>
          <w:lang w:val="en-GB"/>
        </w:rPr>
        <w:t>xxxxxxxxxxxxxxxxxxxxxxxxxxxxxxxxxxxxxxxxxxxxxxxxxxxxxxxxxxxxxxxxxxxxxxxxxxxxxx</w:t>
      </w:r>
    </w:p>
    <w:p w14:paraId="2927C6E5" w14:textId="6BE5A589" w:rsidR="00666322" w:rsidRPr="005369DE" w:rsidRDefault="00666322" w:rsidP="000B20E3">
      <w:pPr>
        <w:pStyle w:val="Zkladntext"/>
        <w:spacing w:before="0" w:after="0"/>
        <w:jc w:val="both"/>
        <w:rPr>
          <w:lang w:val="en-GB"/>
        </w:rPr>
      </w:pPr>
      <w:r w:rsidRPr="005369DE">
        <w:rPr>
          <w:lang w:val="en-GB"/>
        </w:rPr>
        <w:t>The cost of the samples and their delivery to the test site is borne by the client.</w:t>
      </w:r>
    </w:p>
    <w:p w14:paraId="76060F23" w14:textId="77777777" w:rsidR="000B20E3" w:rsidRPr="000B20E3" w:rsidRDefault="000B20E3" w:rsidP="000B20E3">
      <w:pPr>
        <w:pStyle w:val="Zkladntext"/>
        <w:spacing w:before="0" w:after="120"/>
        <w:jc w:val="both"/>
        <w:rPr>
          <w:color w:val="808080"/>
        </w:rPr>
      </w:pPr>
      <w:r w:rsidRPr="000B20E3">
        <w:rPr>
          <w:color w:val="808080"/>
        </w:rPr>
        <w:t>Náklady za vzorky a jejich dodání na místo zkoušek nese objednavatel.</w:t>
      </w:r>
    </w:p>
    <w:p w14:paraId="617FAAA6" w14:textId="77777777" w:rsidR="00666322" w:rsidRPr="005369DE" w:rsidRDefault="00666322" w:rsidP="000B20E3">
      <w:pPr>
        <w:pStyle w:val="Zkladntext"/>
        <w:spacing w:before="0" w:after="0"/>
        <w:jc w:val="both"/>
        <w:rPr>
          <w:highlight w:val="yellow"/>
          <w:lang w:val="en-GB"/>
        </w:rPr>
      </w:pPr>
      <w:r w:rsidRPr="005369DE">
        <w:rPr>
          <w:lang w:val="en-GB"/>
        </w:rPr>
        <w:t xml:space="preserve">The method of sampling is determined by the </w:t>
      </w:r>
      <w:r w:rsidR="00126114">
        <w:rPr>
          <w:lang w:val="en-GB"/>
        </w:rPr>
        <w:t>E</w:t>
      </w:r>
      <w:r w:rsidRPr="005369DE">
        <w:rPr>
          <w:lang w:val="en-GB"/>
        </w:rPr>
        <w:t>xecutor.</w:t>
      </w:r>
    </w:p>
    <w:p w14:paraId="79C282BC" w14:textId="77777777" w:rsidR="000B20E3" w:rsidRPr="000B20E3" w:rsidRDefault="000B20E3" w:rsidP="000B20E3">
      <w:pPr>
        <w:pStyle w:val="Zkladntext"/>
        <w:spacing w:before="0" w:after="120"/>
        <w:jc w:val="both"/>
        <w:rPr>
          <w:color w:val="808080"/>
        </w:rPr>
      </w:pPr>
      <w:r w:rsidRPr="000B20E3">
        <w:rPr>
          <w:color w:val="808080"/>
        </w:rPr>
        <w:t>Způsob výběru vzorků stanoví vykonavatel.</w:t>
      </w:r>
    </w:p>
    <w:p w14:paraId="361E5DBC" w14:textId="77777777" w:rsidR="00666322" w:rsidRDefault="000B20E3" w:rsidP="000B20E3">
      <w:pPr>
        <w:pStyle w:val="Zkladntext"/>
        <w:spacing w:before="0" w:after="0"/>
        <w:jc w:val="both"/>
        <w:rPr>
          <w:lang w:val="en-GB"/>
        </w:rPr>
      </w:pPr>
      <w:r w:rsidRPr="000B20E3">
        <w:rPr>
          <w:lang w:val="en-GB"/>
        </w:rPr>
        <w:t xml:space="preserve">Test samples that the Client does not take over within 30 calendar days after the submission of the documentation on the tests performed will be destroyed by the </w:t>
      </w:r>
      <w:proofErr w:type="spellStart"/>
      <w:r w:rsidR="00126114" w:rsidRPr="009530DE">
        <w:t>Execu</w:t>
      </w:r>
      <w:proofErr w:type="spellEnd"/>
      <w:r w:rsidRPr="009530DE">
        <w:rPr>
          <w:lang w:val="en-GB"/>
        </w:rPr>
        <w:t>tor.</w:t>
      </w:r>
    </w:p>
    <w:p w14:paraId="45FEBD74" w14:textId="77777777" w:rsidR="000B20E3" w:rsidRPr="000B20E3" w:rsidRDefault="000B20E3" w:rsidP="000B20E3">
      <w:pPr>
        <w:pStyle w:val="Zkladntext"/>
        <w:spacing w:before="0" w:after="120"/>
        <w:jc w:val="both"/>
        <w:rPr>
          <w:color w:val="808080"/>
        </w:rPr>
      </w:pPr>
      <w:r w:rsidRPr="000B20E3">
        <w:rPr>
          <w:color w:val="808080"/>
        </w:rPr>
        <w:t>Zkušební vzorky, které si objednavatel nepřevezme do 30 kalendářních dnů po předání dokumentace o provedených zkouškách, budou vykonavatelem zlikvidovány.</w:t>
      </w:r>
    </w:p>
    <w:p w14:paraId="58B6E1E8" w14:textId="28E6C771" w:rsidR="0030754F" w:rsidRPr="004337F8" w:rsidRDefault="0038098B" w:rsidP="009530DE">
      <w:pPr>
        <w:pStyle w:val="Nadpis1"/>
        <w:tabs>
          <w:tab w:val="clear" w:pos="720"/>
          <w:tab w:val="num" w:pos="426"/>
        </w:tabs>
        <w:spacing w:after="120"/>
        <w:rPr>
          <w:sz w:val="24"/>
          <w:szCs w:val="24"/>
        </w:rPr>
      </w:pPr>
      <w:r>
        <w:rPr>
          <w:sz w:val="24"/>
          <w:szCs w:val="24"/>
        </w:rPr>
        <w:t xml:space="preserve"> </w:t>
      </w:r>
      <w:r w:rsidR="008D4495" w:rsidRPr="00813575">
        <w:rPr>
          <w:sz w:val="24"/>
          <w:szCs w:val="24"/>
        </w:rPr>
        <w:t>List</w:t>
      </w:r>
      <w:r w:rsidR="008D4495" w:rsidRPr="004412EB">
        <w:rPr>
          <w:sz w:val="24"/>
          <w:szCs w:val="24"/>
          <w:lang w:val="en-US"/>
        </w:rPr>
        <w:t xml:space="preserve"> of tests</w:t>
      </w:r>
      <w:r w:rsidR="008D4495" w:rsidRPr="00813575">
        <w:rPr>
          <w:sz w:val="24"/>
          <w:szCs w:val="24"/>
        </w:rPr>
        <w:t xml:space="preserve"> and</w:t>
      </w:r>
      <w:r w:rsidR="008D4495" w:rsidRPr="004412EB">
        <w:rPr>
          <w:sz w:val="24"/>
          <w:szCs w:val="24"/>
          <w:lang w:val="en-US"/>
        </w:rPr>
        <w:t xml:space="preserve"> requirements</w:t>
      </w:r>
      <w:r w:rsidR="008D4495" w:rsidRPr="004337F8">
        <w:rPr>
          <w:sz w:val="24"/>
          <w:szCs w:val="24"/>
        </w:rPr>
        <w:t xml:space="preserve"> </w:t>
      </w:r>
      <w:r w:rsidRPr="005F7660">
        <w:rPr>
          <w:b w:val="0"/>
          <w:color w:val="747474" w:themeColor="background2" w:themeShade="80"/>
          <w:sz w:val="24"/>
          <w:szCs w:val="24"/>
        </w:rPr>
        <w:t>/</w:t>
      </w:r>
      <w:r w:rsidRPr="005F7660">
        <w:rPr>
          <w:b w:val="0"/>
          <w:sz w:val="24"/>
          <w:szCs w:val="24"/>
        </w:rPr>
        <w:t xml:space="preserve"> </w:t>
      </w:r>
      <w:r w:rsidR="0030754F" w:rsidRPr="005F7660">
        <w:rPr>
          <w:b w:val="0"/>
          <w:color w:val="747474" w:themeColor="background2" w:themeShade="80"/>
          <w:sz w:val="24"/>
          <w:szCs w:val="24"/>
        </w:rPr>
        <w:t>Seznam zkoušek a požadavků</w:t>
      </w:r>
    </w:p>
    <w:p w14:paraId="1979AF6F" w14:textId="77777777" w:rsidR="00A42337" w:rsidRDefault="000B20E3" w:rsidP="000B20E3">
      <w:pPr>
        <w:pStyle w:val="Zkladntext"/>
        <w:spacing w:before="0" w:after="0"/>
        <w:jc w:val="both"/>
      </w:pPr>
      <w:proofErr w:type="spellStart"/>
      <w:r w:rsidRPr="009530DE">
        <w:t>The</w:t>
      </w:r>
      <w:proofErr w:type="spellEnd"/>
      <w:r w:rsidRPr="009530DE">
        <w:t xml:space="preserve"> </w:t>
      </w:r>
      <w:proofErr w:type="spellStart"/>
      <w:r w:rsidR="00126114" w:rsidRPr="009530DE">
        <w:t>Execu</w:t>
      </w:r>
      <w:r w:rsidRPr="009530DE">
        <w:t>tor</w:t>
      </w:r>
      <w:proofErr w:type="spellEnd"/>
      <w:r w:rsidRPr="000B20E3">
        <w:t xml:space="preserve"> </w:t>
      </w:r>
      <w:proofErr w:type="spellStart"/>
      <w:r w:rsidRPr="000B20E3">
        <w:t>shall</w:t>
      </w:r>
      <w:proofErr w:type="spellEnd"/>
      <w:r w:rsidRPr="000B20E3">
        <w:t xml:space="preserve"> </w:t>
      </w:r>
      <w:proofErr w:type="spellStart"/>
      <w:r w:rsidRPr="000B20E3">
        <w:t>perform</w:t>
      </w:r>
      <w:proofErr w:type="spellEnd"/>
      <w:r w:rsidRPr="000B20E3">
        <w:t xml:space="preserve"> </w:t>
      </w:r>
      <w:proofErr w:type="spellStart"/>
      <w:r w:rsidRPr="000B20E3">
        <w:t>the</w:t>
      </w:r>
      <w:proofErr w:type="spellEnd"/>
      <w:r w:rsidRPr="000B20E3">
        <w:t xml:space="preserve"> </w:t>
      </w:r>
      <w:proofErr w:type="spellStart"/>
      <w:r w:rsidRPr="000B20E3">
        <w:t>tests</w:t>
      </w:r>
      <w:proofErr w:type="spellEnd"/>
      <w:r w:rsidRPr="000B20E3">
        <w:t xml:space="preserve"> </w:t>
      </w:r>
      <w:proofErr w:type="spellStart"/>
      <w:r w:rsidRPr="000B20E3">
        <w:t>listed</w:t>
      </w:r>
      <w:proofErr w:type="spellEnd"/>
      <w:r w:rsidRPr="000B20E3">
        <w:t xml:space="preserve"> </w:t>
      </w:r>
      <w:proofErr w:type="spellStart"/>
      <w:r w:rsidRPr="000B20E3">
        <w:t>below</w:t>
      </w:r>
      <w:proofErr w:type="spellEnd"/>
      <w:r w:rsidRPr="000B20E3">
        <w:t xml:space="preserve"> on </w:t>
      </w:r>
      <w:proofErr w:type="spellStart"/>
      <w:r w:rsidRPr="000B20E3">
        <w:t>the</w:t>
      </w:r>
      <w:proofErr w:type="spellEnd"/>
      <w:r w:rsidRPr="000B20E3">
        <w:t xml:space="preserve"> </w:t>
      </w:r>
      <w:proofErr w:type="spellStart"/>
      <w:r w:rsidRPr="000B20E3">
        <w:t>samples</w:t>
      </w:r>
      <w:proofErr w:type="spellEnd"/>
      <w:r w:rsidRPr="000B20E3">
        <w:t xml:space="preserve"> </w:t>
      </w:r>
      <w:proofErr w:type="spellStart"/>
      <w:r w:rsidRPr="000B20E3">
        <w:t>taken</w:t>
      </w:r>
      <w:proofErr w:type="spellEnd"/>
      <w:r w:rsidRPr="000B20E3">
        <w:t xml:space="preserve">, </w:t>
      </w:r>
      <w:proofErr w:type="spellStart"/>
      <w:r w:rsidRPr="000B20E3">
        <w:t>the</w:t>
      </w:r>
      <w:proofErr w:type="spellEnd"/>
      <w:r w:rsidRPr="000B20E3">
        <w:t xml:space="preserve"> </w:t>
      </w:r>
      <w:proofErr w:type="spellStart"/>
      <w:r w:rsidRPr="000B20E3">
        <w:t>results</w:t>
      </w:r>
      <w:proofErr w:type="spellEnd"/>
      <w:r w:rsidRPr="000B20E3">
        <w:t xml:space="preserve"> </w:t>
      </w:r>
      <w:proofErr w:type="spellStart"/>
      <w:r w:rsidRPr="000B20E3">
        <w:t>of</w:t>
      </w:r>
      <w:proofErr w:type="spellEnd"/>
      <w:r w:rsidRPr="000B20E3">
        <w:t xml:space="preserve"> </w:t>
      </w:r>
      <w:proofErr w:type="spellStart"/>
      <w:r w:rsidRPr="000B20E3">
        <w:t>which</w:t>
      </w:r>
      <w:proofErr w:type="spellEnd"/>
      <w:r w:rsidRPr="000B20E3">
        <w:t xml:space="preserve"> </w:t>
      </w:r>
      <w:proofErr w:type="spellStart"/>
      <w:r w:rsidRPr="000B20E3">
        <w:t>shall</w:t>
      </w:r>
      <w:proofErr w:type="spellEnd"/>
      <w:r w:rsidRPr="000B20E3">
        <w:t xml:space="preserve"> </w:t>
      </w:r>
      <w:proofErr w:type="spellStart"/>
      <w:r w:rsidRPr="000B20E3">
        <w:t>be</w:t>
      </w:r>
      <w:proofErr w:type="spellEnd"/>
      <w:r w:rsidRPr="000B20E3">
        <w:t xml:space="preserve"> </w:t>
      </w:r>
      <w:proofErr w:type="spellStart"/>
      <w:r w:rsidRPr="000B20E3">
        <w:t>prepared</w:t>
      </w:r>
      <w:proofErr w:type="spellEnd"/>
      <w:r w:rsidRPr="000B20E3">
        <w:t xml:space="preserve"> in a test report.</w:t>
      </w:r>
    </w:p>
    <w:p w14:paraId="6C4BF430" w14:textId="77777777" w:rsidR="000B20E3" w:rsidRDefault="000B20E3" w:rsidP="000B20E3">
      <w:pPr>
        <w:pStyle w:val="Zkladntext"/>
        <w:spacing w:before="0" w:after="120"/>
        <w:jc w:val="both"/>
        <w:rPr>
          <w:color w:val="808080"/>
        </w:rPr>
      </w:pPr>
      <w:r w:rsidRPr="006F1671">
        <w:rPr>
          <w:color w:val="808080"/>
        </w:rPr>
        <w:lastRenderedPageBreak/>
        <w:t xml:space="preserve">Vykonavatel provede na odebraných vzorcích dále uvedené zkoušky, o jejichž výsledcích zpracuje protokol o zkoušce. </w:t>
      </w:r>
    </w:p>
    <w:p w14:paraId="417D07EE" w14:textId="71C365ED" w:rsidR="001E6684" w:rsidRDefault="002D4668" w:rsidP="001E6684">
      <w:pPr>
        <w:numPr>
          <w:ilvl w:val="0"/>
          <w:numId w:val="24"/>
        </w:numPr>
        <w:spacing w:after="60"/>
        <w:ind w:left="357" w:hanging="357"/>
        <w:rPr>
          <w:rFonts w:ascii="Arial" w:hAnsi="Arial"/>
        </w:rPr>
      </w:pPr>
      <w:proofErr w:type="spellStart"/>
      <w:r>
        <w:rPr>
          <w:rFonts w:ascii="Arial" w:hAnsi="Arial"/>
        </w:rPr>
        <w:t>xxxxxxxxxxxxxxxxxxxxxxxxxxxxxxxxxxxxxxxxxxxxxxxxxxxxxxxxxxxxxxx</w:t>
      </w:r>
      <w:proofErr w:type="spellEnd"/>
    </w:p>
    <w:tbl>
      <w:tblPr>
        <w:tblW w:w="0" w:type="auto"/>
        <w:tblLayout w:type="fixed"/>
        <w:tblLook w:val="04A0" w:firstRow="1" w:lastRow="0" w:firstColumn="1" w:lastColumn="0" w:noHBand="0" w:noVBand="1"/>
      </w:tblPr>
      <w:tblGrid>
        <w:gridCol w:w="817"/>
        <w:gridCol w:w="3686"/>
        <w:gridCol w:w="425"/>
        <w:gridCol w:w="3827"/>
      </w:tblGrid>
      <w:tr w:rsidR="00272A7C" w:rsidRPr="00C42946" w14:paraId="340F4E05" w14:textId="77777777" w:rsidTr="009F5F80">
        <w:tc>
          <w:tcPr>
            <w:tcW w:w="817" w:type="dxa"/>
            <w:shd w:val="clear" w:color="auto" w:fill="auto"/>
          </w:tcPr>
          <w:p w14:paraId="74A60EC6" w14:textId="03044C9E" w:rsidR="00272A7C" w:rsidRPr="00C42946" w:rsidRDefault="002D4668" w:rsidP="00272A7C">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2191AF8D" w14:textId="286B30C0" w:rsidR="00272A7C" w:rsidRPr="00C42946" w:rsidRDefault="002D4668" w:rsidP="00272A7C">
            <w:pPr>
              <w:pStyle w:val="Zkladntext"/>
              <w:rPr>
                <w:rFonts w:cs="Arial"/>
              </w:rPr>
            </w:pPr>
            <w:proofErr w:type="spellStart"/>
            <w:r>
              <w:rPr>
                <w:rFonts w:cs="Arial"/>
              </w:rPr>
              <w:t>xxxxxxxxxxxxxxxxxxxxxx</w:t>
            </w:r>
            <w:proofErr w:type="spellEnd"/>
          </w:p>
        </w:tc>
        <w:tc>
          <w:tcPr>
            <w:tcW w:w="425" w:type="dxa"/>
            <w:shd w:val="clear" w:color="auto" w:fill="auto"/>
          </w:tcPr>
          <w:p w14:paraId="6D08842B" w14:textId="36BE8983" w:rsidR="00272A7C" w:rsidRPr="00C42946" w:rsidRDefault="00272A7C" w:rsidP="00272A7C">
            <w:pPr>
              <w:spacing w:before="60" w:after="60"/>
              <w:rPr>
                <w:rFonts w:ascii="Arial" w:hAnsi="Arial" w:cs="Arial"/>
              </w:rPr>
            </w:pPr>
            <w:r w:rsidRPr="00C42946">
              <w:rPr>
                <w:rFonts w:ascii="Arial" w:hAnsi="Arial" w:cs="Arial"/>
              </w:rPr>
              <w:t>/</w:t>
            </w:r>
          </w:p>
        </w:tc>
        <w:tc>
          <w:tcPr>
            <w:tcW w:w="3827" w:type="dxa"/>
            <w:shd w:val="clear" w:color="auto" w:fill="auto"/>
          </w:tcPr>
          <w:p w14:paraId="7AC35E8D" w14:textId="5FF34F46" w:rsidR="00272A7C" w:rsidRPr="00C42946" w:rsidRDefault="002D4668" w:rsidP="00272A7C">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r w:rsidR="002D4668" w:rsidRPr="00C42946" w14:paraId="664A4B24" w14:textId="77777777" w:rsidTr="009F5F80">
        <w:tc>
          <w:tcPr>
            <w:tcW w:w="817" w:type="dxa"/>
            <w:shd w:val="clear" w:color="auto" w:fill="auto"/>
          </w:tcPr>
          <w:p w14:paraId="32E22E75" w14:textId="32E3549C"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2A1D08C2" w14:textId="4A0DDFCD"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36E5D48B" w14:textId="351FEFBC"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2A1798B6" w14:textId="2A51A62A" w:rsidR="002D4668" w:rsidRPr="00C42946" w:rsidRDefault="002D4668" w:rsidP="002D4668">
            <w:pPr>
              <w:spacing w:before="60" w:after="60"/>
              <w:rPr>
                <w:rFonts w:ascii="Arial" w:hAnsi="Arial" w:cs="Arial"/>
                <w:caps/>
              </w:rPr>
            </w:pPr>
            <w:proofErr w:type="spellStart"/>
            <w:r>
              <w:rPr>
                <w:rFonts w:ascii="Arial" w:hAnsi="Arial" w:cs="Arial"/>
                <w:color w:val="808080" w:themeColor="background1" w:themeShade="80"/>
              </w:rPr>
              <w:t>xxxxxxxxxxxxxxxxxxxxxxx</w:t>
            </w:r>
            <w:proofErr w:type="spellEnd"/>
          </w:p>
        </w:tc>
      </w:tr>
      <w:tr w:rsidR="002D4668" w:rsidRPr="00C42946" w14:paraId="1D1A2A03" w14:textId="77777777" w:rsidTr="009F5F80">
        <w:tc>
          <w:tcPr>
            <w:tcW w:w="817" w:type="dxa"/>
            <w:shd w:val="clear" w:color="auto" w:fill="auto"/>
          </w:tcPr>
          <w:p w14:paraId="49FE9DD2" w14:textId="3382288A"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47F954C2" w14:textId="4CEAC5C1"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43357DA7" w14:textId="618F4739"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76224E13" w14:textId="798355B3" w:rsidR="002D4668" w:rsidRPr="00C42946" w:rsidRDefault="002D4668" w:rsidP="002D4668">
            <w:pPr>
              <w:spacing w:before="60" w:after="60"/>
              <w:rPr>
                <w:rFonts w:ascii="Arial" w:hAnsi="Arial" w:cs="Arial"/>
                <w:caps/>
              </w:rPr>
            </w:pPr>
            <w:proofErr w:type="spellStart"/>
            <w:r>
              <w:rPr>
                <w:rFonts w:ascii="Arial" w:hAnsi="Arial" w:cs="Arial"/>
                <w:color w:val="808080" w:themeColor="background1" w:themeShade="80"/>
              </w:rPr>
              <w:t>xxxxxxxxxxxxxxxxxxxxxxx</w:t>
            </w:r>
            <w:proofErr w:type="spellEnd"/>
          </w:p>
        </w:tc>
      </w:tr>
      <w:tr w:rsidR="002D4668" w:rsidRPr="00C42946" w14:paraId="6AD2F80C" w14:textId="77777777" w:rsidTr="009F5F80">
        <w:tc>
          <w:tcPr>
            <w:tcW w:w="817" w:type="dxa"/>
            <w:shd w:val="clear" w:color="auto" w:fill="auto"/>
          </w:tcPr>
          <w:p w14:paraId="4A30E6F7" w14:textId="29BB58D2" w:rsidR="002D4668" w:rsidRPr="001E6684"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511960B4" w14:textId="49791065"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559FC476" w14:textId="1C04756B"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6D40D25C" w14:textId="4EC62052" w:rsidR="002D4668" w:rsidRPr="00C42946" w:rsidRDefault="002D4668" w:rsidP="002D4668">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r w:rsidR="002D4668" w:rsidRPr="00C42946" w14:paraId="758F100E" w14:textId="77777777" w:rsidTr="009F5F80">
        <w:tc>
          <w:tcPr>
            <w:tcW w:w="817" w:type="dxa"/>
            <w:shd w:val="clear" w:color="auto" w:fill="auto"/>
          </w:tcPr>
          <w:p w14:paraId="19E3AA82" w14:textId="6239C6B8" w:rsidR="002D4668" w:rsidRPr="001E6684"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4E10EB15" w14:textId="79999B0B"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7A1764C2" w14:textId="23030C9E"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6E816866" w14:textId="1166B236" w:rsidR="002D4668" w:rsidRPr="00C42946" w:rsidRDefault="002D4668" w:rsidP="002D4668">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r w:rsidR="002D4668" w:rsidRPr="00C42946" w14:paraId="32DB9A22" w14:textId="77777777" w:rsidTr="009F5F80">
        <w:tc>
          <w:tcPr>
            <w:tcW w:w="817" w:type="dxa"/>
            <w:shd w:val="clear" w:color="auto" w:fill="auto"/>
          </w:tcPr>
          <w:p w14:paraId="3A82E277" w14:textId="50FCC931"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4A36BDAE" w14:textId="1F8E9885"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31179CDF" w14:textId="43836DA2"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71E9D6A0" w14:textId="5721AC11" w:rsidR="002D4668" w:rsidRPr="00C42946" w:rsidRDefault="002D4668" w:rsidP="002D4668">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r w:rsidR="002D4668" w:rsidRPr="00C42946" w14:paraId="01106B2E" w14:textId="77777777" w:rsidTr="009F5F80">
        <w:tc>
          <w:tcPr>
            <w:tcW w:w="817" w:type="dxa"/>
            <w:shd w:val="clear" w:color="auto" w:fill="auto"/>
          </w:tcPr>
          <w:p w14:paraId="538394AD" w14:textId="10AD6781"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79EBA043" w14:textId="2F202B21"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5F702E5D" w14:textId="68648898"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6DAF81B8" w14:textId="6965772F" w:rsidR="002D4668" w:rsidRPr="00AD3CE0" w:rsidRDefault="002D4668" w:rsidP="002D4668">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xxxxxxxxxxxxxxxxxxxxxxx</w:t>
            </w:r>
            <w:proofErr w:type="spellEnd"/>
          </w:p>
        </w:tc>
      </w:tr>
      <w:tr w:rsidR="002D4668" w:rsidRPr="00C42946" w14:paraId="3E420A33" w14:textId="77777777" w:rsidTr="009F5F80">
        <w:tc>
          <w:tcPr>
            <w:tcW w:w="817" w:type="dxa"/>
            <w:shd w:val="clear" w:color="auto" w:fill="auto"/>
          </w:tcPr>
          <w:p w14:paraId="583F1DD6" w14:textId="5C61B0A8"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08689208" w14:textId="14351E4F"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2EB6F6FA" w14:textId="0E4E8048"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3C2DA5E5" w14:textId="2088F413" w:rsidR="002D4668" w:rsidRPr="00AD3CE0" w:rsidRDefault="002D4668" w:rsidP="002D4668">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xxxxxxxxxxxxxxxxxxxxxxx</w:t>
            </w:r>
            <w:proofErr w:type="spellEnd"/>
          </w:p>
        </w:tc>
      </w:tr>
      <w:tr w:rsidR="002D4668" w:rsidRPr="00C42946" w14:paraId="723FF779" w14:textId="77777777" w:rsidTr="009F5F80">
        <w:tc>
          <w:tcPr>
            <w:tcW w:w="817" w:type="dxa"/>
            <w:shd w:val="clear" w:color="auto" w:fill="auto"/>
          </w:tcPr>
          <w:p w14:paraId="2DB4D44F" w14:textId="629A5F93"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0D4198E5" w14:textId="6DF47157"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28933387" w14:textId="6B0EE36E"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322C8D92" w14:textId="39E0B8F9" w:rsidR="002D4668" w:rsidRPr="00C42946" w:rsidRDefault="002D4668" w:rsidP="002D4668">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r w:rsidR="002D4668" w:rsidRPr="00C42946" w14:paraId="175D2439" w14:textId="77777777" w:rsidTr="009F5F80">
        <w:tc>
          <w:tcPr>
            <w:tcW w:w="817" w:type="dxa"/>
            <w:shd w:val="clear" w:color="auto" w:fill="auto"/>
          </w:tcPr>
          <w:p w14:paraId="1B05CA34" w14:textId="117C7C46"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482B006F" w14:textId="0B2A94C4"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34BC9078" w14:textId="57FBA0D0"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40FF25E2" w14:textId="3E1B1FFC" w:rsidR="002D4668" w:rsidRPr="00C42946" w:rsidRDefault="002D4668" w:rsidP="002D4668">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r w:rsidR="002D4668" w:rsidRPr="00C42946" w14:paraId="72AE8A4D" w14:textId="77777777" w:rsidTr="009F5F80">
        <w:tc>
          <w:tcPr>
            <w:tcW w:w="817" w:type="dxa"/>
            <w:shd w:val="clear" w:color="auto" w:fill="auto"/>
          </w:tcPr>
          <w:p w14:paraId="263B6281" w14:textId="654E9BFB" w:rsidR="002D4668" w:rsidRPr="00C42946" w:rsidRDefault="002D4668" w:rsidP="002D4668">
            <w:pPr>
              <w:spacing w:before="60" w:after="60"/>
              <w:rPr>
                <w:rFonts w:ascii="Arial" w:hAnsi="Arial" w:cs="Arial"/>
              </w:rPr>
            </w:pPr>
            <w:proofErr w:type="spellStart"/>
            <w:r>
              <w:rPr>
                <w:rFonts w:ascii="Arial" w:hAnsi="Arial" w:cs="Arial"/>
              </w:rPr>
              <w:t>xxx</w:t>
            </w:r>
            <w:proofErr w:type="spellEnd"/>
          </w:p>
        </w:tc>
        <w:tc>
          <w:tcPr>
            <w:tcW w:w="3686" w:type="dxa"/>
            <w:shd w:val="clear" w:color="auto" w:fill="auto"/>
          </w:tcPr>
          <w:p w14:paraId="4F3EB824" w14:textId="33199B82" w:rsidR="002D4668" w:rsidRPr="00C42946" w:rsidRDefault="002D4668" w:rsidP="002D4668">
            <w:pPr>
              <w:pStyle w:val="Zkladntext"/>
              <w:rPr>
                <w:rFonts w:cs="Arial"/>
              </w:rPr>
            </w:pPr>
            <w:proofErr w:type="spellStart"/>
            <w:r>
              <w:rPr>
                <w:rFonts w:cs="Arial"/>
              </w:rPr>
              <w:t>xxxxxxxxxxxxxxxxxxxxxx</w:t>
            </w:r>
            <w:proofErr w:type="spellEnd"/>
          </w:p>
        </w:tc>
        <w:tc>
          <w:tcPr>
            <w:tcW w:w="425" w:type="dxa"/>
            <w:shd w:val="clear" w:color="auto" w:fill="auto"/>
          </w:tcPr>
          <w:p w14:paraId="342B2FA5" w14:textId="6A7AD9F0" w:rsidR="002D4668" w:rsidRPr="00C42946" w:rsidRDefault="002D4668" w:rsidP="002D4668">
            <w:pPr>
              <w:spacing w:before="60" w:after="60"/>
              <w:rPr>
                <w:rFonts w:ascii="Arial" w:hAnsi="Arial" w:cs="Arial"/>
              </w:rPr>
            </w:pPr>
            <w:r w:rsidRPr="00C42946">
              <w:rPr>
                <w:rFonts w:ascii="Arial" w:hAnsi="Arial" w:cs="Arial"/>
              </w:rPr>
              <w:t>/</w:t>
            </w:r>
          </w:p>
        </w:tc>
        <w:tc>
          <w:tcPr>
            <w:tcW w:w="3827" w:type="dxa"/>
            <w:shd w:val="clear" w:color="auto" w:fill="auto"/>
          </w:tcPr>
          <w:p w14:paraId="77CF9C5D" w14:textId="70229912" w:rsidR="002D4668" w:rsidRPr="00C42946" w:rsidRDefault="002D4668" w:rsidP="002D4668">
            <w:pPr>
              <w:spacing w:before="60" w:after="60"/>
              <w:rPr>
                <w:rFonts w:ascii="Arial" w:hAnsi="Arial" w:cs="Arial"/>
              </w:rPr>
            </w:pPr>
            <w:proofErr w:type="spellStart"/>
            <w:r>
              <w:rPr>
                <w:rFonts w:ascii="Arial" w:hAnsi="Arial" w:cs="Arial"/>
                <w:color w:val="808080" w:themeColor="background1" w:themeShade="80"/>
              </w:rPr>
              <w:t>xxxxxxxxxxxxxxxxxxxxxxx</w:t>
            </w:r>
            <w:proofErr w:type="spellEnd"/>
          </w:p>
        </w:tc>
      </w:tr>
    </w:tbl>
    <w:p w14:paraId="22082F57" w14:textId="77777777" w:rsidR="001E6684" w:rsidRPr="006F1671" w:rsidRDefault="001E6684" w:rsidP="000B20E3">
      <w:pPr>
        <w:pStyle w:val="Zkladntext"/>
        <w:spacing w:before="0" w:after="120"/>
        <w:jc w:val="both"/>
        <w:rPr>
          <w:color w:val="808080"/>
        </w:rPr>
      </w:pPr>
    </w:p>
    <w:p w14:paraId="19248CEF" w14:textId="77777777" w:rsidR="000B20E3" w:rsidRPr="00A42337" w:rsidRDefault="000B20E3" w:rsidP="000B20E3">
      <w:pPr>
        <w:pStyle w:val="Zkladntext"/>
        <w:spacing w:before="0" w:after="0"/>
        <w:rPr>
          <w:lang w:val="en-GB"/>
        </w:rPr>
      </w:pPr>
      <w:r w:rsidRPr="00A42337">
        <w:rPr>
          <w:lang w:val="en-GB"/>
        </w:rPr>
        <w:t>The Executor will review the submitted documents and their compliance with the requirements of Regulation (EU) 2016/425 and the harmonized standards.</w:t>
      </w:r>
    </w:p>
    <w:p w14:paraId="2A3F60FA" w14:textId="77777777" w:rsidR="000B20E3" w:rsidRPr="006F1671" w:rsidRDefault="000B20E3" w:rsidP="000B20E3">
      <w:pPr>
        <w:pStyle w:val="Zkladntext"/>
        <w:spacing w:before="0" w:after="120"/>
        <w:jc w:val="both"/>
        <w:rPr>
          <w:color w:val="808080"/>
        </w:rPr>
      </w:pPr>
      <w:r w:rsidRPr="006F1671">
        <w:rPr>
          <w:color w:val="808080"/>
        </w:rPr>
        <w:t>Vykonavatel provede kontrolu předložených dokumentů a jejich soulad s požadavky vyplývajícími z nařízení (EU) 2016/425 a z harmonizovaných norem</w:t>
      </w:r>
    </w:p>
    <w:p w14:paraId="5F3ADF08" w14:textId="77777777" w:rsidR="001E6684" w:rsidRDefault="001E6684" w:rsidP="001E6684">
      <w:pPr>
        <w:pStyle w:val="Zkladntext"/>
        <w:spacing w:before="0" w:after="0"/>
        <w:jc w:val="both"/>
        <w:rPr>
          <w:color w:val="808080"/>
        </w:rPr>
      </w:pPr>
      <w:r w:rsidRPr="00A861C4">
        <w:rPr>
          <w:rFonts w:cs="Arial"/>
          <w:lang w:val="en-GB"/>
        </w:rPr>
        <w:t>The Executor also checks the non-homogeneity of production by the procedure chosen by the customer. In this case, it is: Once per year, take sufficient samples to evaluate production non-homogeneity.</w:t>
      </w:r>
      <w:r w:rsidR="000B20E3" w:rsidRPr="006F1671">
        <w:rPr>
          <w:color w:val="808080"/>
        </w:rPr>
        <w:t xml:space="preserve"> </w:t>
      </w:r>
    </w:p>
    <w:p w14:paraId="069CBB5A" w14:textId="26740FAF" w:rsidR="000B20E3" w:rsidRPr="006F1671" w:rsidRDefault="001E6684" w:rsidP="001E6684">
      <w:pPr>
        <w:pStyle w:val="Zkladntext"/>
        <w:spacing w:before="0" w:after="120"/>
        <w:jc w:val="both"/>
        <w:rPr>
          <w:color w:val="808080"/>
        </w:rPr>
      </w:pPr>
      <w:r w:rsidRPr="001E6684">
        <w:rPr>
          <w:color w:val="747474" w:themeColor="background2" w:themeShade="80"/>
        </w:rPr>
        <w:t>Vykonavatel rovněž provede kontrolu nehomogenity výroby postupem, který si zvolil objednavatel. V tomto případě se jedná o jednorázový odběr a přezkoušení většího počtu vzorků.</w:t>
      </w:r>
      <w:r w:rsidR="000B20E3" w:rsidRPr="006F1671">
        <w:rPr>
          <w:color w:val="808080"/>
        </w:rPr>
        <w:t xml:space="preserve"> </w:t>
      </w:r>
    </w:p>
    <w:p w14:paraId="45CC16EE" w14:textId="54510884" w:rsidR="000B20E3" w:rsidRPr="000B20E3" w:rsidRDefault="000B20E3" w:rsidP="000B20E3">
      <w:pPr>
        <w:pStyle w:val="Zkladntext"/>
        <w:spacing w:before="0" w:after="0"/>
        <w:jc w:val="both"/>
      </w:pPr>
      <w:proofErr w:type="spellStart"/>
      <w:r w:rsidRPr="000B20E3">
        <w:t>The</w:t>
      </w:r>
      <w:proofErr w:type="spellEnd"/>
      <w:r w:rsidRPr="000B20E3">
        <w:t xml:space="preserve"> </w:t>
      </w:r>
      <w:proofErr w:type="spellStart"/>
      <w:r w:rsidR="00126114" w:rsidRPr="00126114">
        <w:t>Execu</w:t>
      </w:r>
      <w:r w:rsidR="001E6684">
        <w:t>t</w:t>
      </w:r>
      <w:r w:rsidRPr="000B20E3">
        <w:t>or</w:t>
      </w:r>
      <w:proofErr w:type="spellEnd"/>
      <w:r w:rsidRPr="000B20E3">
        <w:t xml:space="preserve"> </w:t>
      </w:r>
      <w:proofErr w:type="spellStart"/>
      <w:r w:rsidRPr="000B20E3">
        <w:t>shall</w:t>
      </w:r>
      <w:proofErr w:type="spellEnd"/>
      <w:r w:rsidRPr="000B20E3">
        <w:t xml:space="preserve"> </w:t>
      </w:r>
      <w:proofErr w:type="spellStart"/>
      <w:r w:rsidRPr="000B20E3">
        <w:t>prepare</w:t>
      </w:r>
      <w:proofErr w:type="spellEnd"/>
      <w:r w:rsidRPr="000B20E3">
        <w:t xml:space="preserve"> a </w:t>
      </w:r>
      <w:proofErr w:type="spellStart"/>
      <w:r w:rsidRPr="000B20E3">
        <w:t>final</w:t>
      </w:r>
      <w:proofErr w:type="spellEnd"/>
      <w:r w:rsidRPr="000B20E3">
        <w:t xml:space="preserve"> </w:t>
      </w:r>
      <w:proofErr w:type="spellStart"/>
      <w:r w:rsidRPr="000B20E3">
        <w:t>inspection</w:t>
      </w:r>
      <w:proofErr w:type="spellEnd"/>
      <w:r w:rsidRPr="000B20E3">
        <w:t xml:space="preserve"> report (test report) on </w:t>
      </w:r>
      <w:proofErr w:type="spellStart"/>
      <w:r w:rsidRPr="000B20E3">
        <w:t>the</w:t>
      </w:r>
      <w:proofErr w:type="spellEnd"/>
      <w:r w:rsidRPr="000B20E3">
        <w:t xml:space="preserve"> </w:t>
      </w:r>
      <w:proofErr w:type="spellStart"/>
      <w:r w:rsidRPr="000B20E3">
        <w:t>results</w:t>
      </w:r>
      <w:proofErr w:type="spellEnd"/>
      <w:r w:rsidRPr="000B20E3">
        <w:t xml:space="preserve"> in </w:t>
      </w:r>
      <w:proofErr w:type="spellStart"/>
      <w:r w:rsidRPr="000B20E3">
        <w:t>accordance</w:t>
      </w:r>
      <w:proofErr w:type="spellEnd"/>
      <w:r w:rsidRPr="000B20E3">
        <w:t xml:space="preserve"> </w:t>
      </w:r>
      <w:proofErr w:type="spellStart"/>
      <w:r w:rsidRPr="000B20E3">
        <w:t>with</w:t>
      </w:r>
      <w:proofErr w:type="spellEnd"/>
      <w:r w:rsidRPr="000B20E3">
        <w:t xml:space="preserve"> </w:t>
      </w:r>
      <w:proofErr w:type="spellStart"/>
      <w:r w:rsidRPr="000B20E3">
        <w:t>the</w:t>
      </w:r>
      <w:proofErr w:type="spellEnd"/>
      <w:r w:rsidRPr="000B20E3">
        <w:t xml:space="preserve"> </w:t>
      </w:r>
      <w:proofErr w:type="spellStart"/>
      <w:r w:rsidRPr="000B20E3">
        <w:t>requirements</w:t>
      </w:r>
      <w:proofErr w:type="spellEnd"/>
      <w:r w:rsidRPr="000B20E3">
        <w:t xml:space="preserve"> </w:t>
      </w:r>
      <w:proofErr w:type="spellStart"/>
      <w:r w:rsidRPr="000B20E3">
        <w:t>of</w:t>
      </w:r>
      <w:proofErr w:type="spellEnd"/>
      <w:r w:rsidRPr="000B20E3">
        <w:t xml:space="preserve"> </w:t>
      </w:r>
      <w:proofErr w:type="spellStart"/>
      <w:r w:rsidRPr="000B20E3">
        <w:t>Regulation</w:t>
      </w:r>
      <w:proofErr w:type="spellEnd"/>
      <w:r w:rsidRPr="000B20E3">
        <w:t xml:space="preserve"> (EU) 2016/425, </w:t>
      </w:r>
      <w:proofErr w:type="spellStart"/>
      <w:r w:rsidRPr="000B20E3">
        <w:t>Annex</w:t>
      </w:r>
      <w:proofErr w:type="spellEnd"/>
      <w:r w:rsidRPr="000B20E3">
        <w:t xml:space="preserve"> VII, </w:t>
      </w:r>
      <w:proofErr w:type="spellStart"/>
      <w:r w:rsidRPr="000B20E3">
        <w:t>Article</w:t>
      </w:r>
      <w:proofErr w:type="spellEnd"/>
      <w:r w:rsidRPr="000B20E3">
        <w:t xml:space="preserve"> 5.</w:t>
      </w:r>
    </w:p>
    <w:p w14:paraId="41987AE2" w14:textId="77777777" w:rsidR="000B20E3" w:rsidRPr="006F1671" w:rsidRDefault="000B20E3" w:rsidP="000B20E3">
      <w:pPr>
        <w:pStyle w:val="Zkladntext"/>
        <w:spacing w:before="0" w:after="120"/>
        <w:jc w:val="both"/>
        <w:rPr>
          <w:color w:val="808080"/>
        </w:rPr>
      </w:pPr>
      <w:r w:rsidRPr="006F1671">
        <w:rPr>
          <w:color w:val="808080"/>
        </w:rPr>
        <w:t>O výsledcích zpracuje vykonavatel závěrečnou kontrolní zprávu (protokol o zkoušce) ve smyslu požadavků nařízení (EU) 2016/425, příloha VII čl. 5.</w:t>
      </w:r>
    </w:p>
    <w:p w14:paraId="11AF0273" w14:textId="77777777" w:rsidR="0030754F" w:rsidRPr="004337F8" w:rsidRDefault="000B20E3" w:rsidP="009530DE">
      <w:pPr>
        <w:pStyle w:val="Nadpis1"/>
        <w:tabs>
          <w:tab w:val="clear" w:pos="720"/>
          <w:tab w:val="num" w:pos="142"/>
        </w:tabs>
        <w:spacing w:after="120"/>
        <w:rPr>
          <w:sz w:val="24"/>
          <w:szCs w:val="24"/>
        </w:rPr>
      </w:pPr>
      <w:proofErr w:type="spellStart"/>
      <w:r w:rsidRPr="004337F8">
        <w:rPr>
          <w:sz w:val="24"/>
          <w:szCs w:val="24"/>
        </w:rPr>
        <w:t>Terms</w:t>
      </w:r>
      <w:proofErr w:type="spellEnd"/>
      <w:r w:rsidRPr="004337F8">
        <w:rPr>
          <w:sz w:val="24"/>
          <w:szCs w:val="24"/>
        </w:rPr>
        <w:t xml:space="preserve"> </w:t>
      </w:r>
      <w:r w:rsidRPr="005F7660">
        <w:rPr>
          <w:b w:val="0"/>
          <w:bCs/>
          <w:color w:val="808080"/>
          <w:sz w:val="24"/>
          <w:szCs w:val="24"/>
        </w:rPr>
        <w:t xml:space="preserve">/ </w:t>
      </w:r>
      <w:r w:rsidR="0030754F" w:rsidRPr="005F7660">
        <w:rPr>
          <w:b w:val="0"/>
          <w:bCs/>
          <w:color w:val="808080"/>
          <w:sz w:val="24"/>
          <w:szCs w:val="24"/>
        </w:rPr>
        <w:t>Termíny</w:t>
      </w:r>
      <w:r w:rsidR="001336F6" w:rsidRPr="004337F8">
        <w:rPr>
          <w:b w:val="0"/>
          <w:bCs/>
          <w:color w:val="808080"/>
          <w:sz w:val="24"/>
          <w:szCs w:val="24"/>
        </w:rPr>
        <w:t xml:space="preserve"> </w:t>
      </w:r>
    </w:p>
    <w:p w14:paraId="01FDC129" w14:textId="2761DE5F" w:rsidR="0023597B" w:rsidRPr="009317E9" w:rsidRDefault="0023597B" w:rsidP="0023597B">
      <w:pPr>
        <w:pStyle w:val="Zkladntext"/>
        <w:spacing w:before="0" w:after="0"/>
        <w:jc w:val="both"/>
      </w:pPr>
      <w:proofErr w:type="spellStart"/>
      <w:r>
        <w:t>The</w:t>
      </w:r>
      <w:proofErr w:type="spellEnd"/>
      <w:r>
        <w:t xml:space="preserve"> </w:t>
      </w:r>
      <w:proofErr w:type="spellStart"/>
      <w:r w:rsidR="00126114" w:rsidRPr="00126114">
        <w:t>Execu</w:t>
      </w:r>
      <w:r w:rsidRPr="00126114">
        <w:t>t</w:t>
      </w:r>
      <w:r>
        <w:t>or</w:t>
      </w:r>
      <w:proofErr w:type="spellEnd"/>
      <w:r>
        <w:t xml:space="preserve"> </w:t>
      </w:r>
      <w:proofErr w:type="spellStart"/>
      <w:r>
        <w:t>shall</w:t>
      </w:r>
      <w:proofErr w:type="spellEnd"/>
      <w:r>
        <w:t xml:space="preserve"> </w:t>
      </w:r>
      <w:proofErr w:type="spellStart"/>
      <w:r>
        <w:t>perform</w:t>
      </w:r>
      <w:proofErr w:type="spellEnd"/>
      <w:r>
        <w:t xml:space="preserve"> </w:t>
      </w:r>
      <w:proofErr w:type="spellStart"/>
      <w:r>
        <w:t>the</w:t>
      </w:r>
      <w:proofErr w:type="spellEnd"/>
      <w:r>
        <w:t xml:space="preserve"> </w:t>
      </w:r>
      <w:proofErr w:type="spellStart"/>
      <w:r>
        <w:t>tests</w:t>
      </w:r>
      <w:proofErr w:type="spellEnd"/>
      <w:r>
        <w:t xml:space="preserve"> and </w:t>
      </w:r>
      <w:proofErr w:type="spellStart"/>
      <w:r>
        <w:t>prepare</w:t>
      </w:r>
      <w:proofErr w:type="spellEnd"/>
      <w:r>
        <w:t xml:space="preserve"> </w:t>
      </w:r>
      <w:proofErr w:type="spellStart"/>
      <w:r>
        <w:t>the</w:t>
      </w:r>
      <w:proofErr w:type="spellEnd"/>
      <w:r>
        <w:t xml:space="preserve"> test report and </w:t>
      </w:r>
      <w:proofErr w:type="spellStart"/>
      <w:r w:rsidR="001E6684">
        <w:t>product</w:t>
      </w:r>
      <w:proofErr w:type="spellEnd"/>
      <w:r w:rsidR="001E6684">
        <w:t xml:space="preserve"> </w:t>
      </w:r>
      <w:proofErr w:type="spellStart"/>
      <w:r w:rsidR="001E6684">
        <w:t>check</w:t>
      </w:r>
      <w:proofErr w:type="spellEnd"/>
      <w:r>
        <w:t xml:space="preserve"> report </w:t>
      </w:r>
      <w:proofErr w:type="spellStart"/>
      <w:r>
        <w:t>within</w:t>
      </w:r>
      <w:proofErr w:type="spellEnd"/>
      <w:r>
        <w:t xml:space="preserve"> </w:t>
      </w:r>
      <w:r w:rsidR="009317E9">
        <w:t>2</w:t>
      </w:r>
      <w:r w:rsidRPr="009317E9">
        <w:t xml:space="preserve"> </w:t>
      </w:r>
      <w:proofErr w:type="spellStart"/>
      <w:r w:rsidRPr="009317E9">
        <w:t>months</w:t>
      </w:r>
      <w:proofErr w:type="spellEnd"/>
      <w:r w:rsidRPr="009317E9">
        <w:t xml:space="preserve"> and </w:t>
      </w:r>
      <w:proofErr w:type="spellStart"/>
      <w:r w:rsidRPr="009317E9">
        <w:t>after</w:t>
      </w:r>
      <w:proofErr w:type="spellEnd"/>
      <w:r w:rsidRPr="009317E9">
        <w:t xml:space="preserve"> </w:t>
      </w:r>
      <w:proofErr w:type="spellStart"/>
      <w:r w:rsidRPr="009317E9">
        <w:t>the</w:t>
      </w:r>
      <w:proofErr w:type="spellEnd"/>
      <w:r w:rsidRPr="009317E9">
        <w:t xml:space="preserve"> </w:t>
      </w:r>
      <w:proofErr w:type="spellStart"/>
      <w:r w:rsidRPr="009317E9">
        <w:t>following</w:t>
      </w:r>
      <w:proofErr w:type="spellEnd"/>
      <w:r w:rsidRPr="009317E9">
        <w:t xml:space="preserve"> </w:t>
      </w:r>
      <w:proofErr w:type="spellStart"/>
      <w:r w:rsidRPr="009317E9">
        <w:t>conditions</w:t>
      </w:r>
      <w:proofErr w:type="spellEnd"/>
      <w:r w:rsidRPr="009317E9">
        <w:t xml:space="preserve"> </w:t>
      </w:r>
      <w:proofErr w:type="spellStart"/>
      <w:r w:rsidRPr="009317E9">
        <w:t>have</w:t>
      </w:r>
      <w:proofErr w:type="spellEnd"/>
      <w:r w:rsidRPr="009317E9">
        <w:t xml:space="preserve"> </w:t>
      </w:r>
      <w:proofErr w:type="spellStart"/>
      <w:r w:rsidRPr="009317E9">
        <w:t>been</w:t>
      </w:r>
      <w:proofErr w:type="spellEnd"/>
      <w:r w:rsidRPr="009317E9">
        <w:t xml:space="preserve"> met:</w:t>
      </w:r>
    </w:p>
    <w:p w14:paraId="7EE7EB07" w14:textId="5C90E83C" w:rsidR="0023597B" w:rsidRDefault="0023597B" w:rsidP="0023597B">
      <w:pPr>
        <w:pStyle w:val="Zkladntext"/>
        <w:spacing w:before="0" w:after="120"/>
        <w:jc w:val="both"/>
        <w:rPr>
          <w:color w:val="808080"/>
        </w:rPr>
      </w:pPr>
      <w:r w:rsidRPr="009317E9">
        <w:rPr>
          <w:color w:val="808080"/>
        </w:rPr>
        <w:t xml:space="preserve">Vykonavatel provede zkoušky a zpracuje protokol o zkoušce a kontrolní zprávu v termínu do </w:t>
      </w:r>
      <w:r w:rsidR="009317E9">
        <w:rPr>
          <w:color w:val="808080"/>
        </w:rPr>
        <w:t>2</w:t>
      </w:r>
      <w:r w:rsidRPr="009317E9">
        <w:rPr>
          <w:color w:val="808080"/>
        </w:rPr>
        <w:t xml:space="preserve"> měsíců a po splnění těchto podmínek:</w:t>
      </w:r>
    </w:p>
    <w:p w14:paraId="22306109" w14:textId="77777777" w:rsidR="0023597B" w:rsidRDefault="0023597B" w:rsidP="0023597B">
      <w:pPr>
        <w:pStyle w:val="Zkladntext"/>
        <w:numPr>
          <w:ilvl w:val="0"/>
          <w:numId w:val="21"/>
        </w:numPr>
        <w:spacing w:before="0" w:after="120"/>
        <w:jc w:val="both"/>
      </w:pPr>
      <w:proofErr w:type="spellStart"/>
      <w:r>
        <w:t>delivery</w:t>
      </w:r>
      <w:proofErr w:type="spellEnd"/>
      <w:r>
        <w:t xml:space="preserve"> </w:t>
      </w:r>
      <w:proofErr w:type="spellStart"/>
      <w:r>
        <w:t>of</w:t>
      </w:r>
      <w:proofErr w:type="spellEnd"/>
      <w:r>
        <w:t xml:space="preserve"> </w:t>
      </w:r>
      <w:proofErr w:type="spellStart"/>
      <w:r>
        <w:t>documentation</w:t>
      </w:r>
      <w:proofErr w:type="spellEnd"/>
      <w:r>
        <w:t xml:space="preserve"> </w:t>
      </w:r>
      <w:proofErr w:type="spellStart"/>
      <w:r>
        <w:t>pursuant</w:t>
      </w:r>
      <w:proofErr w:type="spellEnd"/>
      <w:r>
        <w:t xml:space="preserve"> to Part IV.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r w:rsidRPr="006F1671">
        <w:rPr>
          <w:color w:val="808080"/>
        </w:rPr>
        <w:t>/</w:t>
      </w:r>
      <w:r>
        <w:t xml:space="preserve"> </w:t>
      </w:r>
      <w:r w:rsidRPr="0023597B">
        <w:rPr>
          <w:color w:val="808080"/>
        </w:rPr>
        <w:t>dodání dokumentace podle části IV. této smlouv</w:t>
      </w:r>
      <w:r>
        <w:rPr>
          <w:color w:val="808080"/>
        </w:rPr>
        <w:t>y</w:t>
      </w:r>
    </w:p>
    <w:p w14:paraId="350759A2" w14:textId="77777777" w:rsidR="0023597B" w:rsidRDefault="0023597B" w:rsidP="0023597B">
      <w:pPr>
        <w:pStyle w:val="Zkladntext"/>
        <w:numPr>
          <w:ilvl w:val="0"/>
          <w:numId w:val="21"/>
        </w:numPr>
        <w:spacing w:before="0" w:after="120"/>
        <w:jc w:val="both"/>
      </w:pPr>
      <w:proofErr w:type="spellStart"/>
      <w:r>
        <w:t>sampling</w:t>
      </w:r>
      <w:proofErr w:type="spellEnd"/>
      <w:r>
        <w:t xml:space="preserve"> </w:t>
      </w:r>
      <w:proofErr w:type="spellStart"/>
      <w:r>
        <w:t>pursuant</w:t>
      </w:r>
      <w:proofErr w:type="spellEnd"/>
      <w:r>
        <w:t xml:space="preserve"> to Part VI.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r w:rsidRPr="006F1671">
        <w:rPr>
          <w:color w:val="808080"/>
        </w:rPr>
        <w:t xml:space="preserve">/ </w:t>
      </w:r>
      <w:r w:rsidRPr="0023597B">
        <w:rPr>
          <w:color w:val="808080"/>
        </w:rPr>
        <w:t>odběru vzorků podle části VI. této smlouv</w:t>
      </w:r>
      <w:r>
        <w:rPr>
          <w:color w:val="808080"/>
        </w:rPr>
        <w:t>y</w:t>
      </w:r>
    </w:p>
    <w:p w14:paraId="76065AA3" w14:textId="4B3590E7" w:rsidR="0023597B" w:rsidRDefault="0023597B" w:rsidP="0023597B">
      <w:pPr>
        <w:pStyle w:val="Zkladntext"/>
        <w:numPr>
          <w:ilvl w:val="0"/>
          <w:numId w:val="21"/>
        </w:numPr>
        <w:spacing w:before="0" w:after="120"/>
        <w:jc w:val="both"/>
      </w:pPr>
      <w:proofErr w:type="spellStart"/>
      <w:r>
        <w:t>the</w:t>
      </w:r>
      <w:proofErr w:type="spellEnd"/>
      <w:r>
        <w:t xml:space="preserve"> </w:t>
      </w:r>
      <w:proofErr w:type="spellStart"/>
      <w:r w:rsidR="00126114" w:rsidRPr="00126114">
        <w:t>Execu</w:t>
      </w:r>
      <w:r w:rsidR="00387EFC">
        <w:t>t</w:t>
      </w:r>
      <w:r>
        <w:t>or</w:t>
      </w:r>
      <w:proofErr w:type="spellEnd"/>
      <w:r>
        <w:t xml:space="preserve"> </w:t>
      </w:r>
      <w:proofErr w:type="spellStart"/>
      <w:r>
        <w:t>shall</w:t>
      </w:r>
      <w:proofErr w:type="spellEnd"/>
      <w:r>
        <w:t xml:space="preserve"> </w:t>
      </w:r>
      <w:proofErr w:type="spellStart"/>
      <w:r>
        <w:t>receive</w:t>
      </w:r>
      <w:proofErr w:type="spellEnd"/>
      <w:r>
        <w:t xml:space="preserve"> </w:t>
      </w:r>
      <w:proofErr w:type="spellStart"/>
      <w:r>
        <w:t>payment</w:t>
      </w:r>
      <w:proofErr w:type="spellEnd"/>
      <w:r>
        <w:t xml:space="preserve"> </w:t>
      </w:r>
      <w:proofErr w:type="spellStart"/>
      <w:r>
        <w:t>pursuant</w:t>
      </w:r>
      <w:proofErr w:type="spellEnd"/>
      <w:r>
        <w:t xml:space="preserve"> to Part IX.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r w:rsidRPr="006F1671">
        <w:rPr>
          <w:color w:val="808080"/>
        </w:rPr>
        <w:t>/</w:t>
      </w:r>
      <w:r>
        <w:t xml:space="preserve"> </w:t>
      </w:r>
      <w:r w:rsidRPr="0023597B">
        <w:rPr>
          <w:color w:val="808080"/>
        </w:rPr>
        <w:t>vykonavatel obdrží platbu podle části IX. této smlouvy</w:t>
      </w:r>
      <w:r>
        <w:t>.</w:t>
      </w:r>
    </w:p>
    <w:p w14:paraId="6CD027A8" w14:textId="77777777" w:rsidR="0023597B" w:rsidRDefault="0023597B" w:rsidP="0023597B">
      <w:pPr>
        <w:pStyle w:val="Zkladntext"/>
        <w:spacing w:before="0" w:after="0"/>
        <w:jc w:val="both"/>
      </w:pPr>
      <w:r>
        <w:t xml:space="preserve">No </w:t>
      </w:r>
      <w:proofErr w:type="spellStart"/>
      <w:r>
        <w:t>later</w:t>
      </w:r>
      <w:proofErr w:type="spellEnd"/>
      <w:r>
        <w:t xml:space="preserve"> </w:t>
      </w:r>
      <w:proofErr w:type="spellStart"/>
      <w:r>
        <w:t>than</w:t>
      </w:r>
      <w:proofErr w:type="spellEnd"/>
      <w:r>
        <w:t xml:space="preserve"> </w:t>
      </w:r>
      <w:proofErr w:type="spellStart"/>
      <w:r>
        <w:t>after</w:t>
      </w:r>
      <w:proofErr w:type="spellEnd"/>
      <w:r>
        <w:t xml:space="preserve"> </w:t>
      </w:r>
      <w:proofErr w:type="spellStart"/>
      <w:r>
        <w:t>the</w:t>
      </w:r>
      <w:proofErr w:type="spellEnd"/>
      <w:r>
        <w:t xml:space="preserve"> </w:t>
      </w:r>
      <w:proofErr w:type="spellStart"/>
      <w:r>
        <w:t>expiry</w:t>
      </w:r>
      <w:proofErr w:type="spellEnd"/>
      <w:r>
        <w:t xml:space="preserve"> </w:t>
      </w:r>
      <w:proofErr w:type="spellStart"/>
      <w:r>
        <w:t>of</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deadlines</w:t>
      </w:r>
      <w:proofErr w:type="spellEnd"/>
      <w:r>
        <w:t xml:space="preserve"> and </w:t>
      </w:r>
      <w:proofErr w:type="spellStart"/>
      <w:r>
        <w:t>payment</w:t>
      </w:r>
      <w:proofErr w:type="spellEnd"/>
      <w:r>
        <w:t xml:space="preserve"> </w:t>
      </w:r>
      <w:proofErr w:type="spellStart"/>
      <w:r>
        <w:t>of</w:t>
      </w:r>
      <w:proofErr w:type="spellEnd"/>
      <w:r>
        <w:t xml:space="preserve"> </w:t>
      </w:r>
      <w:proofErr w:type="spellStart"/>
      <w:r>
        <w:t>the</w:t>
      </w:r>
      <w:proofErr w:type="spellEnd"/>
      <w:r>
        <w:t xml:space="preserve"> </w:t>
      </w:r>
      <w:proofErr w:type="spellStart"/>
      <w:r>
        <w:t>total</w:t>
      </w:r>
      <w:proofErr w:type="spellEnd"/>
      <w:r>
        <w:t xml:space="preserve"> </w:t>
      </w:r>
      <w:proofErr w:type="spellStart"/>
      <w:r>
        <w:t>price</w:t>
      </w:r>
      <w:proofErr w:type="spellEnd"/>
      <w:r>
        <w:t xml:space="preserve"> </w:t>
      </w:r>
      <w:proofErr w:type="spellStart"/>
      <w:r>
        <w:t>pursuant</w:t>
      </w:r>
      <w:proofErr w:type="spellEnd"/>
      <w:r>
        <w:t xml:space="preserve"> to Part IX.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shall</w:t>
      </w:r>
      <w:proofErr w:type="spellEnd"/>
      <w:r>
        <w:t xml:space="preserve"> </w:t>
      </w:r>
      <w:proofErr w:type="spellStart"/>
      <w:r>
        <w:t>submit</w:t>
      </w:r>
      <w:proofErr w:type="spellEnd"/>
      <w:r>
        <w:t xml:space="preserve"> </w:t>
      </w:r>
      <w:proofErr w:type="spellStart"/>
      <w:r>
        <w:t>the</w:t>
      </w:r>
      <w:proofErr w:type="spellEnd"/>
      <w:r>
        <w:t xml:space="preserve"> </w:t>
      </w:r>
      <w:proofErr w:type="spellStart"/>
      <w:r>
        <w:t>inspection</w:t>
      </w:r>
      <w:proofErr w:type="spellEnd"/>
      <w:r>
        <w:t xml:space="preserve"> </w:t>
      </w:r>
      <w:proofErr w:type="spellStart"/>
      <w:r>
        <w:t>documentation</w:t>
      </w:r>
      <w:proofErr w:type="spellEnd"/>
      <w:r>
        <w:t xml:space="preserve"> to </w:t>
      </w:r>
      <w:proofErr w:type="spellStart"/>
      <w:r>
        <w:t>the</w:t>
      </w:r>
      <w:proofErr w:type="spellEnd"/>
      <w:r>
        <w:t xml:space="preserve"> </w:t>
      </w:r>
      <w:proofErr w:type="spellStart"/>
      <w:r>
        <w:t>Client</w:t>
      </w:r>
      <w:proofErr w:type="spellEnd"/>
      <w:r>
        <w:t>.</w:t>
      </w:r>
    </w:p>
    <w:p w14:paraId="088E4F65" w14:textId="77777777" w:rsidR="0023597B" w:rsidRDefault="0023597B" w:rsidP="0023597B">
      <w:pPr>
        <w:pStyle w:val="Zkladntext"/>
        <w:spacing w:before="0" w:after="120"/>
        <w:jc w:val="both"/>
        <w:rPr>
          <w:color w:val="808080"/>
        </w:rPr>
      </w:pPr>
      <w:r w:rsidRPr="006F1671">
        <w:rPr>
          <w:color w:val="808080"/>
        </w:rPr>
        <w:t>Nejpozději po uplynutí výše uvedených termínů a proplacení celkové ceny podle části IX. této smlouvy předá vykonavatel objednavateli dokumentaci o kontrole.</w:t>
      </w:r>
    </w:p>
    <w:p w14:paraId="6F458EF0" w14:textId="77777777" w:rsidR="00C41395" w:rsidRDefault="00C41395" w:rsidP="0023597B">
      <w:pPr>
        <w:pStyle w:val="Zkladntext"/>
        <w:spacing w:before="0" w:after="120"/>
        <w:jc w:val="both"/>
        <w:rPr>
          <w:color w:val="808080"/>
        </w:rPr>
      </w:pPr>
    </w:p>
    <w:p w14:paraId="5A8974D0" w14:textId="77777777" w:rsidR="00C41395" w:rsidRPr="006F1671" w:rsidRDefault="00C41395" w:rsidP="0023597B">
      <w:pPr>
        <w:pStyle w:val="Zkladntext"/>
        <w:spacing w:before="0" w:after="120"/>
        <w:jc w:val="both"/>
        <w:rPr>
          <w:color w:val="808080"/>
        </w:rPr>
      </w:pPr>
    </w:p>
    <w:p w14:paraId="568896CE" w14:textId="77777777" w:rsidR="00964299" w:rsidRPr="004337F8" w:rsidRDefault="00964299" w:rsidP="0023597B">
      <w:pPr>
        <w:pStyle w:val="Nadpis1"/>
        <w:tabs>
          <w:tab w:val="clear" w:pos="720"/>
          <w:tab w:val="num" w:pos="454"/>
        </w:tabs>
        <w:spacing w:after="120"/>
        <w:rPr>
          <w:sz w:val="24"/>
          <w:szCs w:val="24"/>
        </w:rPr>
      </w:pPr>
      <w:r w:rsidRPr="004337F8">
        <w:rPr>
          <w:sz w:val="24"/>
          <w:szCs w:val="24"/>
        </w:rPr>
        <w:lastRenderedPageBreak/>
        <w:t>P</w:t>
      </w:r>
      <w:proofErr w:type="spellStart"/>
      <w:r w:rsidRPr="004337F8">
        <w:rPr>
          <w:sz w:val="24"/>
          <w:szCs w:val="24"/>
          <w:lang w:val="en-US"/>
        </w:rPr>
        <w:t>ayment</w:t>
      </w:r>
      <w:proofErr w:type="spellEnd"/>
      <w:r w:rsidRPr="004337F8">
        <w:rPr>
          <w:sz w:val="24"/>
          <w:szCs w:val="24"/>
          <w:lang w:val="en-US"/>
        </w:rPr>
        <w:t xml:space="preserve"> conditions</w:t>
      </w:r>
      <w:r w:rsidR="0023597B" w:rsidRPr="004337F8">
        <w:rPr>
          <w:color w:val="808080"/>
          <w:sz w:val="24"/>
          <w:szCs w:val="24"/>
          <w:lang w:val="en-US"/>
        </w:rPr>
        <w:t xml:space="preserve"> </w:t>
      </w:r>
      <w:r w:rsidR="0023597B" w:rsidRPr="005F7660">
        <w:rPr>
          <w:b w:val="0"/>
          <w:color w:val="808080"/>
          <w:sz w:val="24"/>
          <w:szCs w:val="24"/>
          <w:lang w:val="en-US"/>
        </w:rPr>
        <w:t>/ P</w:t>
      </w:r>
      <w:proofErr w:type="spellStart"/>
      <w:r w:rsidR="0023597B" w:rsidRPr="005F7660">
        <w:rPr>
          <w:b w:val="0"/>
          <w:color w:val="808080"/>
          <w:sz w:val="24"/>
          <w:szCs w:val="24"/>
        </w:rPr>
        <w:t>latební</w:t>
      </w:r>
      <w:proofErr w:type="spellEnd"/>
      <w:r w:rsidR="0023597B" w:rsidRPr="005F7660">
        <w:rPr>
          <w:b w:val="0"/>
          <w:color w:val="808080"/>
          <w:sz w:val="24"/>
          <w:szCs w:val="24"/>
        </w:rPr>
        <w:t xml:space="preserve"> podmínky</w:t>
      </w:r>
    </w:p>
    <w:tbl>
      <w:tblPr>
        <w:tblW w:w="0" w:type="auto"/>
        <w:tblLayout w:type="fixed"/>
        <w:tblCellMar>
          <w:left w:w="70" w:type="dxa"/>
          <w:right w:w="70" w:type="dxa"/>
        </w:tblCellMar>
        <w:tblLook w:val="0000" w:firstRow="0" w:lastRow="0" w:firstColumn="0" w:lastColumn="0" w:noHBand="0" w:noVBand="0"/>
      </w:tblPr>
      <w:tblGrid>
        <w:gridCol w:w="6874"/>
        <w:gridCol w:w="2336"/>
      </w:tblGrid>
      <w:tr w:rsidR="0030754F" w14:paraId="2E35B4F6" w14:textId="77777777">
        <w:tc>
          <w:tcPr>
            <w:tcW w:w="6874" w:type="dxa"/>
          </w:tcPr>
          <w:p w14:paraId="510E30C1" w14:textId="77777777" w:rsidR="00206FF5" w:rsidRDefault="00206FF5" w:rsidP="00206FF5">
            <w:pPr>
              <w:pStyle w:val="Zkladntext"/>
              <w:spacing w:after="0"/>
            </w:pPr>
            <w:r w:rsidRPr="00604F0A">
              <w:rPr>
                <w:lang w:val="en-GB"/>
              </w:rPr>
              <w:t>Product testing</w:t>
            </w:r>
            <w:r>
              <w:t xml:space="preserve"> </w:t>
            </w:r>
          </w:p>
          <w:p w14:paraId="287146BD" w14:textId="77777777" w:rsidR="0030754F" w:rsidRPr="006F1671" w:rsidRDefault="00206FF5" w:rsidP="00206FF5">
            <w:pPr>
              <w:pStyle w:val="Zkladntext"/>
              <w:spacing w:before="0"/>
              <w:rPr>
                <w:color w:val="808080"/>
              </w:rPr>
            </w:pPr>
            <w:r w:rsidRPr="006F1671">
              <w:rPr>
                <w:color w:val="808080"/>
              </w:rPr>
              <w:t xml:space="preserve">/ </w:t>
            </w:r>
            <w:r w:rsidR="00964299" w:rsidRPr="006F1671">
              <w:rPr>
                <w:color w:val="808080"/>
              </w:rPr>
              <w:t>Přezkoušení výrobku</w:t>
            </w:r>
          </w:p>
        </w:tc>
        <w:tc>
          <w:tcPr>
            <w:tcW w:w="2336" w:type="dxa"/>
          </w:tcPr>
          <w:p w14:paraId="1CB38659" w14:textId="5A6E901C" w:rsidR="0030754F" w:rsidRPr="00604F0A" w:rsidRDefault="0030754F">
            <w:pPr>
              <w:pStyle w:val="Zkladntext"/>
              <w:tabs>
                <w:tab w:val="decimal" w:pos="781"/>
              </w:tabs>
              <w:rPr>
                <w:highlight w:val="yellow"/>
              </w:rPr>
            </w:pPr>
          </w:p>
        </w:tc>
      </w:tr>
      <w:tr w:rsidR="0030754F" w14:paraId="44A3AFAC" w14:textId="77777777">
        <w:tc>
          <w:tcPr>
            <w:tcW w:w="6874" w:type="dxa"/>
            <w:tcBorders>
              <w:bottom w:val="single" w:sz="4" w:space="0" w:color="auto"/>
            </w:tcBorders>
          </w:tcPr>
          <w:p w14:paraId="5D6C16C9" w14:textId="77777777" w:rsidR="0030754F" w:rsidRDefault="00964299" w:rsidP="00206FF5">
            <w:pPr>
              <w:pStyle w:val="Zkladntext"/>
              <w:spacing w:after="0"/>
              <w:rPr>
                <w:lang w:val="en-GB"/>
              </w:rPr>
            </w:pPr>
            <w:r w:rsidRPr="00604F0A">
              <w:rPr>
                <w:lang w:val="en-GB"/>
              </w:rPr>
              <w:t>Assessment of results including Test repor</w:t>
            </w:r>
            <w:r w:rsidR="00604F0A">
              <w:rPr>
                <w:lang w:val="en-GB"/>
              </w:rPr>
              <w:t>t</w:t>
            </w:r>
            <w:r w:rsidRPr="00604F0A">
              <w:rPr>
                <w:lang w:val="en-GB"/>
              </w:rPr>
              <w:t>:</w:t>
            </w:r>
          </w:p>
          <w:p w14:paraId="16B2F98F" w14:textId="77777777" w:rsidR="00206FF5" w:rsidRDefault="00206FF5" w:rsidP="00206FF5">
            <w:pPr>
              <w:pStyle w:val="Zkladntext"/>
              <w:spacing w:before="0"/>
            </w:pPr>
            <w:r w:rsidRPr="006F1671">
              <w:rPr>
                <w:color w:val="808080"/>
              </w:rPr>
              <w:t>/ Vyhodnocení výsledků a zpracování kontrolní zprávy (protokolu o zkoušce)</w:t>
            </w:r>
            <w:r>
              <w:t xml:space="preserve"> </w:t>
            </w:r>
          </w:p>
        </w:tc>
        <w:tc>
          <w:tcPr>
            <w:tcW w:w="2336" w:type="dxa"/>
            <w:tcBorders>
              <w:bottom w:val="single" w:sz="4" w:space="0" w:color="auto"/>
            </w:tcBorders>
          </w:tcPr>
          <w:p w14:paraId="6B1CA2F0" w14:textId="5E9B6873" w:rsidR="0030754F" w:rsidRPr="00604F0A" w:rsidRDefault="0030754F">
            <w:pPr>
              <w:pStyle w:val="Zkladntext"/>
              <w:tabs>
                <w:tab w:val="decimal" w:pos="781"/>
              </w:tabs>
              <w:rPr>
                <w:highlight w:val="yellow"/>
              </w:rPr>
            </w:pPr>
          </w:p>
        </w:tc>
      </w:tr>
      <w:tr w:rsidR="0030754F" w14:paraId="1083E134" w14:textId="77777777">
        <w:tc>
          <w:tcPr>
            <w:tcW w:w="6874" w:type="dxa"/>
            <w:tcBorders>
              <w:top w:val="single" w:sz="4" w:space="0" w:color="auto"/>
            </w:tcBorders>
          </w:tcPr>
          <w:p w14:paraId="56973545" w14:textId="77777777" w:rsidR="00206FF5" w:rsidRDefault="00964299" w:rsidP="00206FF5">
            <w:pPr>
              <w:pStyle w:val="Zkladntext"/>
            </w:pPr>
            <w:r w:rsidRPr="004B1480">
              <w:rPr>
                <w:lang w:val="en-US"/>
              </w:rPr>
              <w:t>Total</w:t>
            </w:r>
            <w:r>
              <w:rPr>
                <w:lang w:val="en-US"/>
              </w:rPr>
              <w:t xml:space="preserve"> price</w:t>
            </w:r>
            <w:r w:rsidR="00206FF5">
              <w:rPr>
                <w:lang w:val="en-US"/>
              </w:rPr>
              <w:t xml:space="preserve"> </w:t>
            </w:r>
            <w:r w:rsidR="00206FF5" w:rsidRPr="006F1671">
              <w:rPr>
                <w:color w:val="808080"/>
                <w:lang w:val="en-US"/>
              </w:rPr>
              <w:t xml:space="preserve">/ </w:t>
            </w:r>
            <w:r w:rsidR="00206FF5" w:rsidRPr="006F1671">
              <w:rPr>
                <w:color w:val="808080"/>
              </w:rPr>
              <w:t>Cena celkem</w:t>
            </w:r>
            <w:r w:rsidR="00206FF5">
              <w:t>:</w:t>
            </w:r>
          </w:p>
        </w:tc>
        <w:tc>
          <w:tcPr>
            <w:tcW w:w="2336" w:type="dxa"/>
            <w:tcBorders>
              <w:top w:val="single" w:sz="4" w:space="0" w:color="auto"/>
            </w:tcBorders>
          </w:tcPr>
          <w:p w14:paraId="01E38577" w14:textId="209E9820" w:rsidR="0030754F" w:rsidRPr="00604F0A" w:rsidRDefault="00C41395">
            <w:pPr>
              <w:pStyle w:val="Zkladntext"/>
              <w:tabs>
                <w:tab w:val="decimal" w:pos="781"/>
              </w:tabs>
              <w:rPr>
                <w:highlight w:val="yellow"/>
              </w:rPr>
            </w:pPr>
            <w:r>
              <w:rPr>
                <w:b/>
              </w:rPr>
              <w:t>3</w:t>
            </w:r>
            <w:r w:rsidR="009530DE">
              <w:rPr>
                <w:b/>
              </w:rPr>
              <w:t>800</w:t>
            </w:r>
            <w:r w:rsidR="009530DE" w:rsidRPr="00487E6C">
              <w:rPr>
                <w:b/>
              </w:rPr>
              <w:t>,- EUR</w:t>
            </w:r>
          </w:p>
        </w:tc>
      </w:tr>
    </w:tbl>
    <w:p w14:paraId="504E63CF" w14:textId="77777777" w:rsidR="00272A7C" w:rsidRDefault="00272A7C" w:rsidP="00272A7C">
      <w:pPr>
        <w:pStyle w:val="Zkladntext"/>
        <w:spacing w:before="240" w:after="120"/>
        <w:rPr>
          <w:lang w:val="en-US"/>
        </w:rPr>
      </w:pPr>
      <w:bookmarkStart w:id="3" w:name="_Hlk185779321"/>
      <w:r w:rsidRPr="004B1480">
        <w:rPr>
          <w:lang w:val="en-US"/>
        </w:rPr>
        <w:t>Prices are without VAT</w:t>
      </w:r>
      <w:r>
        <w:rPr>
          <w:lang w:val="en-US"/>
        </w:rPr>
        <w:t xml:space="preserve"> </w:t>
      </w:r>
      <w:r w:rsidRPr="0036796D">
        <w:rPr>
          <w:color w:val="808080"/>
          <w:lang w:val="en-US"/>
        </w:rPr>
        <w:t xml:space="preserve">/ </w:t>
      </w:r>
      <w:r w:rsidRPr="0036796D">
        <w:rPr>
          <w:color w:val="808080"/>
        </w:rPr>
        <w:t>Ceny jsou uvedeny bez DPH</w:t>
      </w:r>
      <w:r w:rsidRPr="004B1480">
        <w:rPr>
          <w:lang w:val="en-US"/>
        </w:rPr>
        <w:t>.</w:t>
      </w:r>
    </w:p>
    <w:p w14:paraId="6A57E76B" w14:textId="77777777" w:rsidR="00272A7C" w:rsidRPr="00206FF5" w:rsidRDefault="00272A7C" w:rsidP="00272A7C">
      <w:pPr>
        <w:pStyle w:val="Zkladntext"/>
        <w:spacing w:before="0" w:after="120"/>
        <w:jc w:val="both"/>
        <w:rPr>
          <w:lang w:val="en-US"/>
        </w:rPr>
      </w:pPr>
      <w:r w:rsidRPr="008548CE">
        <w:rPr>
          <w:lang w:val="en-US"/>
        </w:rPr>
        <w:t>The price may be increased by the cost of sampling.</w:t>
      </w:r>
      <w:r>
        <w:rPr>
          <w:lang w:val="en-US"/>
        </w:rPr>
        <w:t xml:space="preserve"> </w:t>
      </w:r>
      <w:r w:rsidRPr="006F1671">
        <w:rPr>
          <w:color w:val="808080"/>
          <w:lang w:val="en-US"/>
        </w:rPr>
        <w:t xml:space="preserve">/ Cena </w:t>
      </w:r>
      <w:proofErr w:type="spellStart"/>
      <w:r w:rsidRPr="006F1671">
        <w:rPr>
          <w:color w:val="808080"/>
          <w:lang w:val="en-US"/>
        </w:rPr>
        <w:t>může</w:t>
      </w:r>
      <w:proofErr w:type="spellEnd"/>
      <w:r w:rsidRPr="006F1671">
        <w:rPr>
          <w:color w:val="808080"/>
          <w:lang w:val="en-US"/>
        </w:rPr>
        <w:t xml:space="preserve"> </w:t>
      </w:r>
      <w:proofErr w:type="spellStart"/>
      <w:r w:rsidRPr="006F1671">
        <w:rPr>
          <w:color w:val="808080"/>
          <w:lang w:val="en-US"/>
        </w:rPr>
        <w:t>být</w:t>
      </w:r>
      <w:proofErr w:type="spellEnd"/>
      <w:r w:rsidRPr="006F1671">
        <w:rPr>
          <w:color w:val="808080"/>
          <w:lang w:val="en-US"/>
        </w:rPr>
        <w:t xml:space="preserve"> </w:t>
      </w:r>
      <w:proofErr w:type="spellStart"/>
      <w:r w:rsidRPr="006F1671">
        <w:rPr>
          <w:color w:val="808080"/>
          <w:lang w:val="en-US"/>
        </w:rPr>
        <w:t>zvýšena</w:t>
      </w:r>
      <w:proofErr w:type="spellEnd"/>
      <w:r w:rsidRPr="006F1671">
        <w:rPr>
          <w:color w:val="808080"/>
          <w:lang w:val="en-US"/>
        </w:rPr>
        <w:t xml:space="preserve"> o </w:t>
      </w:r>
      <w:proofErr w:type="spellStart"/>
      <w:r w:rsidRPr="006F1671">
        <w:rPr>
          <w:color w:val="808080"/>
          <w:lang w:val="en-US"/>
        </w:rPr>
        <w:t>náklady</w:t>
      </w:r>
      <w:proofErr w:type="spellEnd"/>
      <w:r w:rsidRPr="006F1671">
        <w:rPr>
          <w:color w:val="808080"/>
          <w:lang w:val="en-US"/>
        </w:rPr>
        <w:t xml:space="preserve"> </w:t>
      </w:r>
      <w:proofErr w:type="spellStart"/>
      <w:r w:rsidRPr="006F1671">
        <w:rPr>
          <w:color w:val="808080"/>
          <w:lang w:val="en-US"/>
        </w:rPr>
        <w:t>na</w:t>
      </w:r>
      <w:proofErr w:type="spellEnd"/>
      <w:r w:rsidRPr="006F1671">
        <w:rPr>
          <w:color w:val="808080"/>
          <w:lang w:val="en-US"/>
        </w:rPr>
        <w:t xml:space="preserve"> </w:t>
      </w:r>
      <w:proofErr w:type="spellStart"/>
      <w:r w:rsidRPr="006F1671">
        <w:rPr>
          <w:color w:val="808080"/>
          <w:lang w:val="en-US"/>
        </w:rPr>
        <w:t>odebrání</w:t>
      </w:r>
      <w:proofErr w:type="spellEnd"/>
      <w:r w:rsidRPr="006F1671">
        <w:rPr>
          <w:color w:val="808080"/>
          <w:lang w:val="en-US"/>
        </w:rPr>
        <w:t xml:space="preserve"> </w:t>
      </w:r>
      <w:proofErr w:type="spellStart"/>
      <w:r w:rsidRPr="006F1671">
        <w:rPr>
          <w:color w:val="808080"/>
          <w:lang w:val="en-US"/>
        </w:rPr>
        <w:t>vzorků</w:t>
      </w:r>
      <w:proofErr w:type="spellEnd"/>
      <w:r w:rsidRPr="006F1671">
        <w:rPr>
          <w:color w:val="808080"/>
          <w:lang w:val="en-US"/>
        </w:rPr>
        <w:t>.</w:t>
      </w:r>
    </w:p>
    <w:p w14:paraId="4955F14D" w14:textId="77777777" w:rsidR="00272A7C" w:rsidRDefault="00272A7C" w:rsidP="00272A7C">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06F5FBCE" w14:textId="2406FF46" w:rsidR="00206FF5" w:rsidRPr="0036796D" w:rsidRDefault="00272A7C" w:rsidP="00272A7C">
      <w:pPr>
        <w:pStyle w:val="Zkladntext"/>
        <w:spacing w:before="120"/>
        <w:rPr>
          <w:color w:val="808080"/>
        </w:rPr>
      </w:pPr>
      <w:r w:rsidRPr="0036796D">
        <w:rPr>
          <w:color w:val="808080"/>
        </w:rPr>
        <w:t>Pokud náklady na certifikaci převýší dohodnutou cenu, vzniká objednavateli povinnost k jejich úhradě jen tehdy, dal-li k jejich vynaložení předem nebo následně souhlas.</w:t>
      </w:r>
    </w:p>
    <w:bookmarkEnd w:id="3"/>
    <w:p w14:paraId="25C9BE77" w14:textId="77777777" w:rsidR="00964299" w:rsidRPr="004337F8" w:rsidRDefault="00964299" w:rsidP="001126D3">
      <w:pPr>
        <w:pStyle w:val="Nadpis1"/>
        <w:tabs>
          <w:tab w:val="clear" w:pos="720"/>
          <w:tab w:val="num" w:pos="454"/>
        </w:tabs>
        <w:spacing w:after="120"/>
        <w:rPr>
          <w:sz w:val="24"/>
          <w:szCs w:val="24"/>
          <w:lang w:val="en-GB"/>
        </w:rPr>
      </w:pPr>
      <w:r w:rsidRPr="004337F8">
        <w:rPr>
          <w:sz w:val="24"/>
          <w:szCs w:val="24"/>
          <w:lang w:val="en-GB"/>
        </w:rPr>
        <w:t>Clients declaration</w:t>
      </w:r>
      <w:r w:rsidR="001126D3" w:rsidRPr="004337F8">
        <w:rPr>
          <w:sz w:val="24"/>
          <w:szCs w:val="24"/>
          <w:lang w:val="en-GB"/>
        </w:rPr>
        <w:t xml:space="preserve"> </w:t>
      </w:r>
      <w:r w:rsidR="001126D3" w:rsidRPr="005F7660">
        <w:rPr>
          <w:b w:val="0"/>
          <w:color w:val="808080"/>
          <w:sz w:val="24"/>
          <w:szCs w:val="24"/>
          <w:lang w:val="en-GB"/>
        </w:rPr>
        <w:t xml:space="preserve">/ </w:t>
      </w:r>
      <w:r w:rsidR="001126D3" w:rsidRPr="005F7660">
        <w:rPr>
          <w:b w:val="0"/>
          <w:color w:val="808080"/>
          <w:sz w:val="24"/>
          <w:szCs w:val="24"/>
        </w:rPr>
        <w:t>Prohlášení objednavatele</w:t>
      </w:r>
    </w:p>
    <w:p w14:paraId="479CB0A6" w14:textId="77777777" w:rsidR="001126D3" w:rsidRDefault="001126D3" w:rsidP="001126D3">
      <w:pPr>
        <w:pStyle w:val="Zkladntext"/>
        <w:keepNext/>
        <w:spacing w:before="0" w:after="0"/>
        <w:jc w:val="both"/>
        <w:rPr>
          <w:lang w:val="en-GB"/>
        </w:rPr>
      </w:pPr>
      <w:bookmarkStart w:id="4" w:name="_Hlk185778946"/>
      <w:r w:rsidRPr="004C5EC1">
        <w:rPr>
          <w:lang w:val="en-GB"/>
        </w:rPr>
        <w:t>The Client declares that</w:t>
      </w:r>
      <w:r w:rsidRPr="0015448E">
        <w:t>:</w:t>
      </w:r>
      <w:r>
        <w:rPr>
          <w:lang w:val="en-GB"/>
        </w:rPr>
        <w:t xml:space="preserve"> </w:t>
      </w:r>
    </w:p>
    <w:p w14:paraId="6131ACD7" w14:textId="77777777" w:rsidR="001126D3" w:rsidRPr="0036796D" w:rsidRDefault="001126D3" w:rsidP="001126D3">
      <w:pPr>
        <w:pStyle w:val="Zkladntext"/>
        <w:keepNext/>
        <w:spacing w:before="0" w:after="120"/>
        <w:jc w:val="both"/>
        <w:rPr>
          <w:color w:val="808080"/>
          <w:lang w:val="en-GB"/>
        </w:rPr>
      </w:pPr>
      <w:r w:rsidRPr="0036796D">
        <w:rPr>
          <w:color w:val="808080"/>
        </w:rPr>
        <w:t>Objednavatel prohlašuje, že</w:t>
      </w:r>
      <w:r w:rsidRPr="0036796D">
        <w:rPr>
          <w:color w:val="808080"/>
          <w:lang w:val="en-GB"/>
        </w:rPr>
        <w:t>:</w:t>
      </w:r>
    </w:p>
    <w:p w14:paraId="49C09A75" w14:textId="77777777" w:rsidR="001126D3" w:rsidRDefault="001126D3" w:rsidP="001126D3">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7CF258FC" w14:textId="77777777" w:rsidR="001126D3" w:rsidRPr="0036796D" w:rsidRDefault="001126D3" w:rsidP="001126D3">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784CBD9F" w14:textId="77777777" w:rsidR="001126D3" w:rsidRDefault="001126D3" w:rsidP="001126D3">
      <w:pPr>
        <w:pStyle w:val="Zkladntext"/>
        <w:numPr>
          <w:ilvl w:val="0"/>
          <w:numId w:val="18"/>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33136331" w14:textId="77777777" w:rsidR="001126D3" w:rsidRPr="00EA2E4B" w:rsidRDefault="001126D3" w:rsidP="001126D3">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09D10DF8" w14:textId="77777777" w:rsidR="001126D3" w:rsidRDefault="001126D3" w:rsidP="001126D3">
      <w:pPr>
        <w:pStyle w:val="Zkladntext"/>
        <w:numPr>
          <w:ilvl w:val="0"/>
          <w:numId w:val="18"/>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34119B4B" w14:textId="77777777" w:rsidR="001126D3" w:rsidRPr="00EA2E4B" w:rsidRDefault="001126D3" w:rsidP="001126D3">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227F4891" w14:textId="77777777" w:rsidR="001126D3" w:rsidRDefault="001126D3" w:rsidP="001126D3">
      <w:pPr>
        <w:pStyle w:val="Zkladntext"/>
        <w:numPr>
          <w:ilvl w:val="0"/>
          <w:numId w:val="18"/>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any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080F9E9F" w14:textId="77777777" w:rsidR="001126D3" w:rsidRPr="00EA2E4B" w:rsidRDefault="001126D3" w:rsidP="001126D3">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A44F93A" w14:textId="77777777" w:rsidR="001126D3" w:rsidRDefault="001126D3" w:rsidP="001126D3">
      <w:pPr>
        <w:pStyle w:val="Zkladntext"/>
        <w:numPr>
          <w:ilvl w:val="0"/>
          <w:numId w:val="18"/>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any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319FA24" w14:textId="77777777" w:rsidR="001126D3" w:rsidRDefault="001126D3" w:rsidP="001126D3">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369E0946"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67D6A63B" w14:textId="77777777" w:rsidR="001126D3" w:rsidRPr="00EA2E4B" w:rsidRDefault="001126D3" w:rsidP="001126D3">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30B4238A"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any part </w:t>
      </w:r>
      <w:proofErr w:type="spellStart"/>
      <w:r>
        <w:t>thereof</w:t>
      </w:r>
      <w:proofErr w:type="spellEnd"/>
      <w:r>
        <w:t xml:space="preserve">, </w:t>
      </w:r>
      <w:proofErr w:type="spellStart"/>
      <w:r>
        <w:t>is</w:t>
      </w:r>
      <w:proofErr w:type="spellEnd"/>
      <w:r>
        <w:t xml:space="preserve"> </w:t>
      </w:r>
      <w:proofErr w:type="spellStart"/>
      <w:r>
        <w:t>used</w:t>
      </w:r>
      <w:proofErr w:type="spellEnd"/>
      <w:r>
        <w:t xml:space="preserve"> in a </w:t>
      </w:r>
      <w:proofErr w:type="spellStart"/>
      <w:r>
        <w:t>misleading</w:t>
      </w:r>
      <w:proofErr w:type="spellEnd"/>
      <w:r>
        <w:t xml:space="preserve"> </w:t>
      </w:r>
      <w:proofErr w:type="spellStart"/>
      <w:r>
        <w:t>manner</w:t>
      </w:r>
      <w:proofErr w:type="spellEnd"/>
      <w:r>
        <w:t>;</w:t>
      </w:r>
    </w:p>
    <w:p w14:paraId="09C43383" w14:textId="77777777" w:rsidR="001126D3" w:rsidRPr="00EA2E4B" w:rsidRDefault="001126D3" w:rsidP="001126D3">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46F8DBEA"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54198A1B" w14:textId="77777777" w:rsidR="001126D3" w:rsidRPr="00EA2E4B" w:rsidRDefault="001126D3" w:rsidP="001126D3">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72D40F70" w14:textId="77777777" w:rsidR="001126D3" w:rsidRDefault="001126D3" w:rsidP="001126D3">
      <w:pPr>
        <w:pStyle w:val="Zkladntext"/>
        <w:numPr>
          <w:ilvl w:val="0"/>
          <w:numId w:val="18"/>
        </w:numPr>
        <w:tabs>
          <w:tab w:val="clear" w:pos="360"/>
        </w:tabs>
        <w:spacing w:before="0" w:after="0"/>
        <w:ind w:left="284" w:hanging="284"/>
        <w:jc w:val="both"/>
      </w:pPr>
      <w:proofErr w:type="spellStart"/>
      <w:r>
        <w:lastRenderedPageBreak/>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It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4C612F87" w14:textId="77777777" w:rsidR="001126D3" w:rsidRPr="00EA2E4B" w:rsidRDefault="001126D3" w:rsidP="001126D3">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476920FD"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any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72366AC" w14:textId="77777777" w:rsidR="001126D3" w:rsidRPr="0036796D" w:rsidRDefault="001126D3" w:rsidP="001126D3">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4"/>
    <w:p w14:paraId="1426A962" w14:textId="77777777" w:rsidR="00964299" w:rsidRPr="004337F8" w:rsidRDefault="001126D3" w:rsidP="001126D3">
      <w:pPr>
        <w:pStyle w:val="Nadpis1"/>
        <w:tabs>
          <w:tab w:val="clear" w:pos="720"/>
          <w:tab w:val="num" w:pos="454"/>
        </w:tabs>
        <w:spacing w:after="120"/>
        <w:rPr>
          <w:sz w:val="24"/>
          <w:szCs w:val="24"/>
        </w:rPr>
      </w:pPr>
      <w:r w:rsidRPr="004337F8">
        <w:rPr>
          <w:sz w:val="24"/>
          <w:szCs w:val="24"/>
          <w:lang w:val="en-GB"/>
        </w:rPr>
        <w:t>F</w:t>
      </w:r>
      <w:r w:rsidR="00964299" w:rsidRPr="004337F8">
        <w:rPr>
          <w:sz w:val="24"/>
          <w:szCs w:val="24"/>
          <w:lang w:val="en-GB"/>
        </w:rPr>
        <w:t>inal provisions</w:t>
      </w:r>
      <w:r w:rsidRPr="004337F8">
        <w:rPr>
          <w:sz w:val="24"/>
          <w:szCs w:val="24"/>
          <w:lang w:val="en-GB"/>
        </w:rPr>
        <w:t xml:space="preserve"> </w:t>
      </w:r>
      <w:r w:rsidRPr="005F7660">
        <w:rPr>
          <w:b w:val="0"/>
          <w:color w:val="808080"/>
          <w:sz w:val="24"/>
          <w:szCs w:val="24"/>
          <w:lang w:val="en-GB"/>
        </w:rPr>
        <w:t xml:space="preserve">/ </w:t>
      </w:r>
      <w:r w:rsidRPr="005F7660">
        <w:rPr>
          <w:b w:val="0"/>
          <w:color w:val="808080"/>
          <w:sz w:val="24"/>
          <w:szCs w:val="24"/>
        </w:rPr>
        <w:t>Závěrečná ustanovení</w:t>
      </w:r>
    </w:p>
    <w:p w14:paraId="2A3CC05D" w14:textId="713A7FD1" w:rsidR="001126D3" w:rsidRDefault="001126D3" w:rsidP="001126D3">
      <w:pPr>
        <w:pStyle w:val="Zkladntext"/>
        <w:spacing w:before="0" w:after="0"/>
        <w:jc w:val="both"/>
      </w:pPr>
      <w:bookmarkStart w:id="5" w:name="_Hlk185778537"/>
      <w:r w:rsidRPr="00041AD6">
        <w:rPr>
          <w:lang w:val="en-US"/>
        </w:rPr>
        <w:t xml:space="preserve">This Contract has </w:t>
      </w:r>
      <w:r w:rsidR="009317E9" w:rsidRPr="009317E9">
        <w:rPr>
          <w:lang w:val="en-US"/>
        </w:rPr>
        <w:t>6</w:t>
      </w:r>
      <w:r w:rsidRPr="009317E9">
        <w:rPr>
          <w:lang w:val="en-US"/>
        </w:rPr>
        <w:t xml:space="preserve"> pages</w:t>
      </w:r>
      <w:r w:rsidRPr="00041AD6">
        <w:rPr>
          <w:lang w:val="en-US"/>
        </w:rPr>
        <w:t xml:space="preserve"> and there have been two copies</w:t>
      </w:r>
      <w:r>
        <w:rPr>
          <w:lang w:val="en-US"/>
        </w:rPr>
        <w:t xml:space="preserve"> - for Client and for </w:t>
      </w:r>
      <w:proofErr w:type="spellStart"/>
      <w:r w:rsidR="00126114" w:rsidRPr="00126114">
        <w:t>Execu</w:t>
      </w:r>
      <w:proofErr w:type="spellEnd"/>
      <w:r>
        <w:rPr>
          <w:lang w:val="en-US"/>
        </w:rPr>
        <w:t>tor</w:t>
      </w:r>
      <w:r w:rsidRPr="00041AD6">
        <w:rPr>
          <w:lang w:val="en-US"/>
        </w:rPr>
        <w:t>.</w:t>
      </w:r>
      <w:r>
        <w:rPr>
          <w:lang w:val="en-US"/>
        </w:rPr>
        <w:t xml:space="preserve"> </w:t>
      </w:r>
      <w:proofErr w:type="spellStart"/>
      <w:r w:rsidRPr="00DA33F9">
        <w:t>Both</w:t>
      </w:r>
      <w:proofErr w:type="spellEnd"/>
      <w:r w:rsidRPr="00DA33F9">
        <w:t xml:space="preserve"> </w:t>
      </w:r>
      <w:proofErr w:type="spellStart"/>
      <w:r w:rsidRPr="00DA33F9">
        <w:t>copies</w:t>
      </w:r>
      <w:proofErr w:type="spellEnd"/>
      <w:r w:rsidRPr="00DA33F9">
        <w:t xml:space="preserve"> </w:t>
      </w:r>
      <w:proofErr w:type="spellStart"/>
      <w:r w:rsidRPr="00DA33F9">
        <w:t>shall</w:t>
      </w:r>
      <w:proofErr w:type="spellEnd"/>
      <w:r w:rsidRPr="00DA33F9">
        <w:t xml:space="preserve"> </w:t>
      </w:r>
      <w:proofErr w:type="spellStart"/>
      <w:r w:rsidRPr="00DA33F9">
        <w:t>be</w:t>
      </w:r>
      <w:proofErr w:type="spellEnd"/>
      <w:r w:rsidRPr="00DA33F9">
        <w:t xml:space="preserve"> </w:t>
      </w:r>
      <w:proofErr w:type="spellStart"/>
      <w:r w:rsidRPr="00DA33F9">
        <w:t>valid</w:t>
      </w:r>
      <w:proofErr w:type="spellEnd"/>
      <w:r w:rsidRPr="00DA33F9">
        <w:t xml:space="preserve"> as </w:t>
      </w:r>
      <w:proofErr w:type="spellStart"/>
      <w:r w:rsidRPr="00DA33F9">
        <w:t>the</w:t>
      </w:r>
      <w:proofErr w:type="spellEnd"/>
      <w:r w:rsidRPr="00DA33F9">
        <w:t xml:space="preserve"> </w:t>
      </w:r>
      <w:proofErr w:type="spellStart"/>
      <w:r w:rsidRPr="00DA33F9">
        <w:t>original</w:t>
      </w:r>
      <w:proofErr w:type="spellEnd"/>
      <w:r w:rsidRPr="00DA33F9">
        <w:t xml:space="preserve"> </w:t>
      </w:r>
      <w:proofErr w:type="spellStart"/>
      <w:r w:rsidRPr="00DA33F9">
        <w:t>of</w:t>
      </w:r>
      <w:proofErr w:type="spellEnd"/>
      <w:r w:rsidRPr="00DA33F9">
        <w:t xml:space="preserve"> </w:t>
      </w:r>
      <w:proofErr w:type="spellStart"/>
      <w:r w:rsidRPr="00DA33F9">
        <w:t>the</w:t>
      </w:r>
      <w:proofErr w:type="spellEnd"/>
      <w:r w:rsidRPr="00DA33F9">
        <w:t xml:space="preserve"> </w:t>
      </w:r>
      <w:proofErr w:type="spellStart"/>
      <w:r w:rsidRPr="00DA33F9">
        <w:t>contract</w:t>
      </w:r>
      <w:proofErr w:type="spellEnd"/>
      <w:r>
        <w:t>.</w:t>
      </w:r>
      <w:r w:rsidRPr="00DA33F9">
        <w:t xml:space="preserve"> </w:t>
      </w:r>
    </w:p>
    <w:p w14:paraId="77AC6641" w14:textId="51B71725" w:rsidR="001126D3" w:rsidRPr="0036796D" w:rsidRDefault="001126D3" w:rsidP="001126D3">
      <w:pPr>
        <w:pStyle w:val="Zkladntext"/>
        <w:spacing w:before="0" w:after="120"/>
        <w:jc w:val="both"/>
        <w:rPr>
          <w:color w:val="808080"/>
        </w:rPr>
      </w:pPr>
      <w:r w:rsidRPr="0036796D">
        <w:rPr>
          <w:color w:val="808080"/>
        </w:rPr>
        <w:t xml:space="preserve">Tato smlouva </w:t>
      </w:r>
      <w:r w:rsidRPr="009317E9">
        <w:rPr>
          <w:color w:val="808080"/>
        </w:rPr>
        <w:t xml:space="preserve">má </w:t>
      </w:r>
      <w:r w:rsidR="001F5F35">
        <w:rPr>
          <w:color w:val="808080"/>
        </w:rPr>
        <w:t>6</w:t>
      </w:r>
      <w:r w:rsidRPr="009317E9">
        <w:rPr>
          <w:color w:val="808080"/>
        </w:rPr>
        <w:t xml:space="preserve"> stran a je vyhotovena ve dvou výtiscích – pro objednatele a vykonavatele. Obě vyhotovení mají platnost originálu smlouvy</w:t>
      </w:r>
      <w:r w:rsidRPr="0036796D">
        <w:rPr>
          <w:color w:val="808080"/>
        </w:rPr>
        <w:t xml:space="preserve">. </w:t>
      </w:r>
    </w:p>
    <w:p w14:paraId="2BDBCDD7" w14:textId="77777777" w:rsidR="001126D3" w:rsidRDefault="001126D3" w:rsidP="001126D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2A747F42" w14:textId="77777777" w:rsidR="001126D3" w:rsidRPr="0036796D" w:rsidRDefault="001126D3" w:rsidP="001126D3">
      <w:pPr>
        <w:pStyle w:val="Zkladntext"/>
        <w:spacing w:before="0" w:after="120"/>
        <w:jc w:val="both"/>
        <w:rPr>
          <w:color w:val="808080"/>
        </w:rPr>
      </w:pPr>
      <w:r w:rsidRPr="0036796D">
        <w:rPr>
          <w:color w:val="808080"/>
        </w:rPr>
        <w:t xml:space="preserve">Pokud se objeví případné nejasnosti, budou řešeny zástupci obou stran. </w:t>
      </w:r>
    </w:p>
    <w:p w14:paraId="5242CBC3" w14:textId="77777777" w:rsidR="001126D3" w:rsidRDefault="001126D3" w:rsidP="001126D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678FC7F0" w14:textId="77777777" w:rsidR="001126D3" w:rsidRPr="0036796D" w:rsidRDefault="001126D3" w:rsidP="001126D3">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 Jinak se k nim nepřihlíží.</w:t>
      </w:r>
    </w:p>
    <w:p w14:paraId="320E6B2C" w14:textId="6E324BBA" w:rsidR="009317E9" w:rsidRPr="00D41770" w:rsidRDefault="001126D3" w:rsidP="001126D3">
      <w:pPr>
        <w:pStyle w:val="Zkladntext"/>
        <w:spacing w:before="0" w:after="0"/>
        <w:jc w:val="both"/>
      </w:pPr>
      <w:r w:rsidRPr="009317E9">
        <w:rPr>
          <w:lang w:val="en-GB"/>
        </w:rPr>
        <w:t>This contract will be published in the register of contracts pursuant to Act No. 340/2015 Coll.</w:t>
      </w:r>
      <w:r w:rsidRPr="009E2858">
        <w:rPr>
          <w:color w:val="FF0000"/>
          <w:lang w:val="en-GB"/>
        </w:rPr>
        <w:t xml:space="preserve"> </w:t>
      </w:r>
    </w:p>
    <w:p w14:paraId="2A9DDEB5" w14:textId="77777777" w:rsidR="001126D3" w:rsidRPr="0036796D" w:rsidRDefault="001126D3" w:rsidP="001126D3">
      <w:pPr>
        <w:pStyle w:val="Zkladntext"/>
        <w:spacing w:before="0" w:after="120"/>
        <w:jc w:val="both"/>
        <w:rPr>
          <w:color w:val="808080"/>
        </w:rPr>
      </w:pPr>
      <w:r w:rsidRPr="0036796D">
        <w:rPr>
          <w:color w:val="808080"/>
        </w:rPr>
        <w:t xml:space="preserve">Tato smlouva bude uveřejněna v registru smluv podle zákona č. 340/2015 Sb. </w:t>
      </w:r>
    </w:p>
    <w:p w14:paraId="057589A5" w14:textId="77777777" w:rsidR="001126D3" w:rsidRDefault="001126D3" w:rsidP="001126D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092E21C9" w14:textId="77777777" w:rsidR="001126D3" w:rsidRPr="0036796D" w:rsidRDefault="001126D3" w:rsidP="001126D3">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p w14:paraId="3A184E29" w14:textId="77777777" w:rsidR="004337F8" w:rsidRDefault="004337F8" w:rsidP="004337F8">
      <w:pPr>
        <w:pStyle w:val="Zkladntext"/>
      </w:pPr>
      <w:bookmarkStart w:id="6" w:name="_Hlk185777547"/>
      <w:bookmarkEnd w:id="5"/>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4337F8" w14:paraId="0C04068F" w14:textId="77777777" w:rsidTr="003E736E">
        <w:tc>
          <w:tcPr>
            <w:tcW w:w="2381" w:type="dxa"/>
            <w:tcBorders>
              <w:top w:val="nil"/>
            </w:tcBorders>
            <w:shd w:val="clear" w:color="auto" w:fill="auto"/>
          </w:tcPr>
          <w:p w14:paraId="517B42AD" w14:textId="71B28EAD" w:rsidR="004337F8" w:rsidRDefault="004337F8" w:rsidP="003E736E">
            <w:pPr>
              <w:pStyle w:val="Zkladntext"/>
            </w:pPr>
            <w:r>
              <w:t>Place:</w:t>
            </w:r>
            <w:r w:rsidR="00A61B67">
              <w:t xml:space="preserve"> </w:t>
            </w:r>
          </w:p>
        </w:tc>
        <w:tc>
          <w:tcPr>
            <w:tcW w:w="2098" w:type="dxa"/>
            <w:tcBorders>
              <w:top w:val="nil"/>
            </w:tcBorders>
            <w:shd w:val="clear" w:color="auto" w:fill="auto"/>
          </w:tcPr>
          <w:p w14:paraId="00B9C124" w14:textId="7C6960C6" w:rsidR="004337F8" w:rsidRDefault="00DD0FA7" w:rsidP="003E736E">
            <w:pPr>
              <w:pStyle w:val="Zkladntext"/>
            </w:pPr>
            <w:proofErr w:type="spellStart"/>
            <w:r>
              <w:t>D</w:t>
            </w:r>
            <w:r w:rsidR="004337F8">
              <w:t>ate</w:t>
            </w:r>
            <w:proofErr w:type="spellEnd"/>
            <w:r>
              <w:t xml:space="preserve"> 20. </w:t>
            </w:r>
            <w:r w:rsidR="00A61B67">
              <w:t>0</w:t>
            </w:r>
            <w:r>
              <w:t>6. 2025</w:t>
            </w:r>
          </w:p>
        </w:tc>
        <w:tc>
          <w:tcPr>
            <w:tcW w:w="235" w:type="dxa"/>
            <w:tcBorders>
              <w:top w:val="nil"/>
            </w:tcBorders>
            <w:shd w:val="clear" w:color="auto" w:fill="auto"/>
          </w:tcPr>
          <w:p w14:paraId="713330D5" w14:textId="77777777" w:rsidR="004337F8" w:rsidRDefault="004337F8" w:rsidP="003E736E">
            <w:pPr>
              <w:pStyle w:val="Zkladntext"/>
            </w:pPr>
          </w:p>
        </w:tc>
        <w:tc>
          <w:tcPr>
            <w:tcW w:w="2381" w:type="dxa"/>
            <w:tcBorders>
              <w:top w:val="nil"/>
            </w:tcBorders>
            <w:shd w:val="clear" w:color="auto" w:fill="auto"/>
          </w:tcPr>
          <w:p w14:paraId="53E54268" w14:textId="1028D218" w:rsidR="004337F8" w:rsidRDefault="004337F8" w:rsidP="003E736E">
            <w:pPr>
              <w:pStyle w:val="Zkladntext"/>
            </w:pPr>
            <w:r>
              <w:t>Place: Prag</w:t>
            </w:r>
            <w:r w:rsidR="003351A9">
              <w:t>ue</w:t>
            </w:r>
          </w:p>
        </w:tc>
        <w:tc>
          <w:tcPr>
            <w:tcW w:w="2098" w:type="dxa"/>
            <w:tcBorders>
              <w:top w:val="nil"/>
            </w:tcBorders>
            <w:shd w:val="clear" w:color="auto" w:fill="auto"/>
          </w:tcPr>
          <w:p w14:paraId="1D316BDF" w14:textId="5E547846" w:rsidR="004337F8" w:rsidRDefault="004337F8" w:rsidP="00272A7C">
            <w:pPr>
              <w:pStyle w:val="Zkladntext"/>
            </w:pPr>
            <w:proofErr w:type="spellStart"/>
            <w:r>
              <w:t>date</w:t>
            </w:r>
            <w:proofErr w:type="spellEnd"/>
            <w:r>
              <w:t xml:space="preserve"> </w:t>
            </w:r>
            <w:r w:rsidR="00272A7C">
              <w:t>1</w:t>
            </w:r>
            <w:r w:rsidR="005F7660">
              <w:t>6</w:t>
            </w:r>
            <w:r w:rsidR="003351A9">
              <w:t xml:space="preserve">. </w:t>
            </w:r>
            <w:r w:rsidR="00272A7C">
              <w:t>6</w:t>
            </w:r>
            <w:r>
              <w:t>. 2025</w:t>
            </w:r>
          </w:p>
        </w:tc>
      </w:tr>
      <w:tr w:rsidR="004337F8" w14:paraId="52B95865" w14:textId="77777777" w:rsidTr="003E736E">
        <w:trPr>
          <w:trHeight w:val="567"/>
        </w:trPr>
        <w:tc>
          <w:tcPr>
            <w:tcW w:w="4479" w:type="dxa"/>
            <w:gridSpan w:val="2"/>
            <w:vMerge w:val="restart"/>
            <w:tcBorders>
              <w:top w:val="nil"/>
            </w:tcBorders>
            <w:shd w:val="clear" w:color="auto" w:fill="auto"/>
          </w:tcPr>
          <w:p w14:paraId="117C4670" w14:textId="77777777" w:rsidR="004337F8" w:rsidRDefault="004337F8" w:rsidP="003E736E">
            <w:pPr>
              <w:pStyle w:val="Zkladntext"/>
            </w:pPr>
            <w:proofErr w:type="spellStart"/>
            <w:r>
              <w:t>Stamp</w:t>
            </w:r>
            <w:proofErr w:type="spellEnd"/>
          </w:p>
        </w:tc>
        <w:tc>
          <w:tcPr>
            <w:tcW w:w="235" w:type="dxa"/>
            <w:tcBorders>
              <w:top w:val="nil"/>
            </w:tcBorders>
            <w:shd w:val="clear" w:color="auto" w:fill="auto"/>
          </w:tcPr>
          <w:p w14:paraId="67A6E9C9" w14:textId="77777777" w:rsidR="004337F8" w:rsidRDefault="004337F8" w:rsidP="003E736E">
            <w:pPr>
              <w:pStyle w:val="Zkladntext"/>
            </w:pPr>
          </w:p>
        </w:tc>
        <w:tc>
          <w:tcPr>
            <w:tcW w:w="4479" w:type="dxa"/>
            <w:gridSpan w:val="2"/>
            <w:vMerge w:val="restart"/>
            <w:tcBorders>
              <w:top w:val="nil"/>
            </w:tcBorders>
            <w:shd w:val="clear" w:color="auto" w:fill="auto"/>
          </w:tcPr>
          <w:p w14:paraId="0963BF94" w14:textId="77777777" w:rsidR="004337F8" w:rsidRPr="00785A35" w:rsidRDefault="004337F8" w:rsidP="003E736E">
            <w:pPr>
              <w:pStyle w:val="Zkladntext"/>
              <w:rPr>
                <w:color w:val="808080"/>
              </w:rPr>
            </w:pPr>
            <w:r w:rsidRPr="00785A35">
              <w:rPr>
                <w:color w:val="808080"/>
              </w:rPr>
              <w:t>Razítko</w:t>
            </w:r>
          </w:p>
        </w:tc>
      </w:tr>
      <w:tr w:rsidR="004337F8" w14:paraId="21CC4594" w14:textId="77777777" w:rsidTr="003E736E">
        <w:tc>
          <w:tcPr>
            <w:tcW w:w="4479" w:type="dxa"/>
            <w:gridSpan w:val="2"/>
            <w:vMerge/>
            <w:shd w:val="clear" w:color="auto" w:fill="auto"/>
          </w:tcPr>
          <w:p w14:paraId="2B810D68" w14:textId="77777777" w:rsidR="004337F8" w:rsidRDefault="004337F8" w:rsidP="003E736E">
            <w:pPr>
              <w:pStyle w:val="Zkladntext"/>
            </w:pPr>
          </w:p>
        </w:tc>
        <w:tc>
          <w:tcPr>
            <w:tcW w:w="235" w:type="dxa"/>
            <w:tcBorders>
              <w:top w:val="nil"/>
            </w:tcBorders>
            <w:shd w:val="clear" w:color="auto" w:fill="auto"/>
          </w:tcPr>
          <w:p w14:paraId="10EC2C25" w14:textId="77777777" w:rsidR="004337F8" w:rsidRDefault="004337F8" w:rsidP="003E736E">
            <w:pPr>
              <w:pStyle w:val="Zkladntext"/>
            </w:pPr>
          </w:p>
        </w:tc>
        <w:tc>
          <w:tcPr>
            <w:tcW w:w="4479" w:type="dxa"/>
            <w:gridSpan w:val="2"/>
            <w:vMerge/>
            <w:shd w:val="clear" w:color="auto" w:fill="auto"/>
          </w:tcPr>
          <w:p w14:paraId="4F66475B" w14:textId="77777777" w:rsidR="004337F8" w:rsidRDefault="004337F8" w:rsidP="003E736E">
            <w:pPr>
              <w:pStyle w:val="Zkladntext"/>
            </w:pPr>
          </w:p>
        </w:tc>
      </w:tr>
      <w:tr w:rsidR="004337F8" w14:paraId="1C7212D0" w14:textId="77777777" w:rsidTr="003E736E">
        <w:tc>
          <w:tcPr>
            <w:tcW w:w="4479" w:type="dxa"/>
            <w:gridSpan w:val="2"/>
            <w:tcBorders>
              <w:top w:val="nil"/>
            </w:tcBorders>
            <w:shd w:val="clear" w:color="auto" w:fill="auto"/>
          </w:tcPr>
          <w:p w14:paraId="3495F83D" w14:textId="77777777" w:rsidR="004337F8" w:rsidRDefault="004337F8" w:rsidP="003E736E">
            <w:pPr>
              <w:pStyle w:val="Zkladntext"/>
              <w:spacing w:after="0"/>
              <w:rPr>
                <w:color w:val="808080"/>
              </w:rPr>
            </w:pPr>
            <w:proofErr w:type="spellStart"/>
            <w:r>
              <w:t>Client</w:t>
            </w:r>
            <w:proofErr w:type="spellEnd"/>
            <w:r>
              <w:t xml:space="preserve"> </w:t>
            </w:r>
            <w:r w:rsidRPr="00277268">
              <w:rPr>
                <w:color w:val="808080"/>
              </w:rPr>
              <w:t>/ Objednavatel</w:t>
            </w:r>
          </w:p>
          <w:p w14:paraId="7860FBD9" w14:textId="77777777" w:rsidR="004337F8" w:rsidRDefault="004337F8" w:rsidP="003E736E">
            <w:pPr>
              <w:pStyle w:val="Zkladntext"/>
              <w:spacing w:before="0"/>
            </w:pPr>
          </w:p>
        </w:tc>
        <w:tc>
          <w:tcPr>
            <w:tcW w:w="235" w:type="dxa"/>
            <w:tcBorders>
              <w:top w:val="nil"/>
            </w:tcBorders>
            <w:shd w:val="clear" w:color="auto" w:fill="auto"/>
          </w:tcPr>
          <w:p w14:paraId="3BAA9CCF" w14:textId="77777777" w:rsidR="004337F8" w:rsidRDefault="004337F8" w:rsidP="003E736E">
            <w:pPr>
              <w:pStyle w:val="Zkladntext"/>
            </w:pPr>
          </w:p>
        </w:tc>
        <w:tc>
          <w:tcPr>
            <w:tcW w:w="4479" w:type="dxa"/>
            <w:gridSpan w:val="2"/>
            <w:tcBorders>
              <w:top w:val="nil"/>
            </w:tcBorders>
            <w:shd w:val="clear" w:color="auto" w:fill="auto"/>
          </w:tcPr>
          <w:p w14:paraId="1B4E771C" w14:textId="77777777" w:rsidR="004337F8" w:rsidRDefault="004337F8" w:rsidP="003E736E">
            <w:pPr>
              <w:pStyle w:val="Zkladntext"/>
              <w:spacing w:after="0"/>
            </w:pPr>
            <w:proofErr w:type="spellStart"/>
            <w:r>
              <w:t>Contractor</w:t>
            </w:r>
            <w:proofErr w:type="spellEnd"/>
            <w:r>
              <w:t xml:space="preserve"> </w:t>
            </w:r>
            <w:r w:rsidRPr="00277268">
              <w:rPr>
                <w:color w:val="808080"/>
              </w:rPr>
              <w:t>/ Vykonavatel</w:t>
            </w:r>
            <w:r>
              <w:t xml:space="preserve"> </w:t>
            </w:r>
          </w:p>
          <w:p w14:paraId="2C3C32B5" w14:textId="77777777" w:rsidR="004337F8" w:rsidRDefault="004337F8" w:rsidP="003E736E">
            <w:pPr>
              <w:pStyle w:val="Zkladntext"/>
              <w:spacing w:before="0"/>
            </w:pPr>
            <w:r>
              <w:t xml:space="preserve">Ing. Jiří Tilhon, Ph.D., LL.M. </w:t>
            </w:r>
          </w:p>
        </w:tc>
      </w:tr>
      <w:tr w:rsidR="004337F8" w14:paraId="78191322" w14:textId="77777777" w:rsidTr="003E736E">
        <w:trPr>
          <w:trHeight w:val="794"/>
        </w:trPr>
        <w:tc>
          <w:tcPr>
            <w:tcW w:w="4479" w:type="dxa"/>
            <w:gridSpan w:val="2"/>
            <w:tcBorders>
              <w:top w:val="nil"/>
              <w:bottom w:val="dashSmallGap" w:sz="4" w:space="0" w:color="auto"/>
            </w:tcBorders>
            <w:shd w:val="clear" w:color="auto" w:fill="auto"/>
          </w:tcPr>
          <w:p w14:paraId="5F486CDC" w14:textId="77777777" w:rsidR="004337F8" w:rsidRDefault="004337F8" w:rsidP="003E736E">
            <w:pPr>
              <w:pStyle w:val="Zkladntext"/>
            </w:pPr>
          </w:p>
        </w:tc>
        <w:tc>
          <w:tcPr>
            <w:tcW w:w="235" w:type="dxa"/>
            <w:tcBorders>
              <w:top w:val="nil"/>
              <w:bottom w:val="nil"/>
            </w:tcBorders>
            <w:shd w:val="clear" w:color="auto" w:fill="auto"/>
          </w:tcPr>
          <w:p w14:paraId="78850FB5" w14:textId="77777777" w:rsidR="004337F8" w:rsidRDefault="004337F8" w:rsidP="003E736E">
            <w:pPr>
              <w:pStyle w:val="Zkladntext"/>
            </w:pPr>
          </w:p>
        </w:tc>
        <w:tc>
          <w:tcPr>
            <w:tcW w:w="4479" w:type="dxa"/>
            <w:gridSpan w:val="2"/>
            <w:tcBorders>
              <w:top w:val="nil"/>
              <w:bottom w:val="dashSmallGap" w:sz="4" w:space="0" w:color="auto"/>
            </w:tcBorders>
            <w:shd w:val="clear" w:color="auto" w:fill="auto"/>
          </w:tcPr>
          <w:p w14:paraId="23B88027" w14:textId="77777777" w:rsidR="004337F8" w:rsidRDefault="004337F8" w:rsidP="003E736E">
            <w:pPr>
              <w:pStyle w:val="Zkladntext"/>
            </w:pPr>
          </w:p>
        </w:tc>
      </w:tr>
      <w:tr w:rsidR="004337F8" w14:paraId="72FA07F4" w14:textId="77777777" w:rsidTr="003E736E">
        <w:tc>
          <w:tcPr>
            <w:tcW w:w="4479" w:type="dxa"/>
            <w:gridSpan w:val="2"/>
            <w:tcBorders>
              <w:top w:val="dashSmallGap" w:sz="4" w:space="0" w:color="auto"/>
            </w:tcBorders>
            <w:shd w:val="clear" w:color="auto" w:fill="auto"/>
            <w:vAlign w:val="center"/>
          </w:tcPr>
          <w:p w14:paraId="74FFFDAE" w14:textId="77777777" w:rsidR="004337F8" w:rsidRDefault="004337F8" w:rsidP="003E736E">
            <w:pPr>
              <w:pStyle w:val="Zkladntext"/>
              <w:jc w:val="center"/>
            </w:pPr>
            <w:r>
              <w:t>sign</w:t>
            </w:r>
          </w:p>
        </w:tc>
        <w:tc>
          <w:tcPr>
            <w:tcW w:w="235" w:type="dxa"/>
            <w:tcBorders>
              <w:top w:val="nil"/>
            </w:tcBorders>
            <w:shd w:val="clear" w:color="auto" w:fill="auto"/>
          </w:tcPr>
          <w:p w14:paraId="1BB3DFA5" w14:textId="77777777" w:rsidR="004337F8" w:rsidRDefault="004337F8" w:rsidP="003E736E">
            <w:pPr>
              <w:pStyle w:val="Zkladntext"/>
            </w:pPr>
          </w:p>
        </w:tc>
        <w:tc>
          <w:tcPr>
            <w:tcW w:w="4479" w:type="dxa"/>
            <w:gridSpan w:val="2"/>
            <w:tcBorders>
              <w:top w:val="dashSmallGap" w:sz="4" w:space="0" w:color="auto"/>
            </w:tcBorders>
            <w:shd w:val="clear" w:color="auto" w:fill="auto"/>
            <w:vAlign w:val="center"/>
          </w:tcPr>
          <w:p w14:paraId="5E9771EA" w14:textId="77777777" w:rsidR="004337F8" w:rsidRDefault="004337F8" w:rsidP="003E736E">
            <w:pPr>
              <w:pStyle w:val="Zkladntext"/>
              <w:jc w:val="center"/>
            </w:pPr>
            <w:r>
              <w:t>sign</w:t>
            </w:r>
          </w:p>
        </w:tc>
      </w:tr>
    </w:tbl>
    <w:p w14:paraId="7D1015B2" w14:textId="77777777" w:rsidR="004337F8" w:rsidRPr="00EA2E4B" w:rsidRDefault="004337F8" w:rsidP="004337F8">
      <w:pPr>
        <w:pStyle w:val="Zkladntext"/>
        <w:rPr>
          <w:sz w:val="8"/>
          <w:szCs w:val="8"/>
        </w:rPr>
      </w:pPr>
    </w:p>
    <w:bookmarkEnd w:id="6"/>
    <w:p w14:paraId="6D1D49D1" w14:textId="77777777" w:rsidR="001126D3" w:rsidRDefault="001126D3" w:rsidP="001126D3">
      <w:pPr>
        <w:pStyle w:val="Zkladntext"/>
        <w:spacing w:before="0" w:after="120"/>
        <w:jc w:val="both"/>
      </w:pPr>
    </w:p>
    <w:sectPr w:rsidR="001126D3">
      <w:footerReference w:type="default" r:id="rId12"/>
      <w:pgSz w:w="11907" w:h="16840"/>
      <w:pgMar w:top="1135" w:right="1275"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ECE22" w14:textId="77777777" w:rsidR="0072532A" w:rsidRDefault="0072532A">
      <w:r>
        <w:separator/>
      </w:r>
    </w:p>
  </w:endnote>
  <w:endnote w:type="continuationSeparator" w:id="0">
    <w:p w14:paraId="0CD24892" w14:textId="77777777" w:rsidR="0072532A" w:rsidRDefault="0072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0427" w14:textId="77777777" w:rsidR="003033BD" w:rsidRDefault="003033BD" w:rsidP="003636D6">
    <w:pPr>
      <w:pStyle w:val="Zpat"/>
      <w:pBdr>
        <w:top w:val="single" w:sz="4" w:space="1" w:color="auto"/>
      </w:pBdr>
      <w:rPr>
        <w:rFonts w:ascii="Arial" w:hAnsi="Arial" w:cs="Arial"/>
        <w:b/>
        <w:bCs/>
        <w:sz w:val="24"/>
        <w:szCs w:val="24"/>
      </w:rPr>
    </w:pPr>
  </w:p>
  <w:p w14:paraId="65DC3CDC" w14:textId="45F0654E" w:rsidR="008952F5" w:rsidRPr="00C566DB" w:rsidRDefault="003033BD" w:rsidP="00C566DB">
    <w:pPr>
      <w:pStyle w:val="Zpat"/>
      <w:pBdr>
        <w:top w:val="single" w:sz="4" w:space="1" w:color="auto"/>
      </w:pBdr>
      <w:rPr>
        <w:rFonts w:ascii="Arial" w:hAnsi="Arial" w:cs="Arial"/>
      </w:rPr>
    </w:pP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w:t>
    </w:r>
    <w:proofErr w:type="spellStart"/>
    <w:r>
      <w:rPr>
        <w:rFonts w:ascii="Arial" w:hAnsi="Arial"/>
        <w:sz w:val="16"/>
      </w:rPr>
      <w:t>procuct</w:t>
    </w:r>
    <w:proofErr w:type="spellEnd"/>
    <w:r>
      <w:rPr>
        <w:rFonts w:ascii="Arial" w:hAnsi="Arial"/>
        <w:sz w:val="16"/>
      </w:rPr>
      <w:t xml:space="preserve"> </w:t>
    </w:r>
    <w:proofErr w:type="spellStart"/>
    <w:r>
      <w:rPr>
        <w:rFonts w:ascii="Arial" w:hAnsi="Arial"/>
        <w:sz w:val="16"/>
      </w:rPr>
      <w:t>checks</w:t>
    </w:r>
    <w:proofErr w:type="spellEnd"/>
    <w:r>
      <w:rPr>
        <w:rFonts w:ascii="Arial" w:hAnsi="Arial"/>
        <w:sz w:val="16"/>
      </w:rPr>
      <w:t xml:space="preserve"> Module C2 </w:t>
    </w:r>
    <w:r w:rsidR="008E25B3">
      <w:rPr>
        <w:rFonts w:ascii="Arial" w:hAnsi="Arial"/>
        <w:sz w:val="16"/>
      </w:rPr>
      <w:t>0</w:t>
    </w:r>
    <w:r w:rsidR="00244B17">
      <w:rPr>
        <w:rFonts w:ascii="Arial" w:hAnsi="Arial"/>
        <w:sz w:val="16"/>
      </w:rPr>
      <w:t>4</w:t>
    </w:r>
    <w:r w:rsidR="008E25B3">
      <w:rPr>
        <w:rFonts w:ascii="Arial" w:hAnsi="Arial"/>
        <w:sz w:val="16"/>
      </w:rPr>
      <w:t>9</w:t>
    </w:r>
    <w:r>
      <w:rPr>
        <w:rFonts w:ascii="Arial" w:hAnsi="Arial"/>
        <w:sz w:val="16"/>
      </w:rPr>
      <w:t>/</w:t>
    </w:r>
    <w:r w:rsidR="008E25B3">
      <w:rPr>
        <w:rFonts w:ascii="Arial" w:hAnsi="Arial"/>
        <w:sz w:val="16"/>
      </w:rPr>
      <w:t>2025</w:t>
    </w:r>
    <w:r>
      <w:rPr>
        <w:rFonts w:ascii="Arial" w:hAnsi="Arial"/>
        <w:sz w:val="16"/>
      </w:rPr>
      <w:t xml:space="preserve"> </w:t>
    </w:r>
    <w:r w:rsidRPr="00BC4DDC">
      <w:rPr>
        <w:rFonts w:ascii="Arial" w:hAnsi="Arial"/>
        <w:sz w:val="16"/>
        <w:szCs w:val="16"/>
      </w:rPr>
      <w:tab/>
    </w:r>
    <w:proofErr w:type="spellStart"/>
    <w:r w:rsidR="00E747F4">
      <w:rPr>
        <w:rFonts w:ascii="Arial" w:hAnsi="Arial"/>
        <w:sz w:val="16"/>
        <w:szCs w:val="16"/>
      </w:rPr>
      <w:t>page</w:t>
    </w:r>
    <w:proofErr w:type="spellEnd"/>
    <w:r w:rsidRPr="00BC4DDC">
      <w:rPr>
        <w:rFonts w:ascii="Arial" w:hAnsi="Arial"/>
        <w:sz w:val="16"/>
        <w:szCs w:val="16"/>
      </w:rPr>
      <w:t xml:space="preserve">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AD2443">
      <w:rPr>
        <w:rFonts w:ascii="Arial" w:hAnsi="Arial"/>
        <w:b/>
        <w:bCs/>
        <w:noProof/>
        <w:sz w:val="16"/>
        <w:szCs w:val="16"/>
      </w:rPr>
      <w:t>2</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AD2443">
      <w:rPr>
        <w:rFonts w:ascii="Arial" w:hAnsi="Arial"/>
        <w:b/>
        <w:bCs/>
        <w:noProof/>
        <w:sz w:val="16"/>
        <w:szCs w:val="16"/>
      </w:rPr>
      <w:t>6</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 xml:space="preserve">vzor: </w:t>
    </w:r>
    <w:proofErr w:type="gramStart"/>
    <w:r>
      <w:rPr>
        <w:rFonts w:ascii="Arial" w:hAnsi="Arial"/>
        <w:sz w:val="16"/>
        <w:szCs w:val="16"/>
      </w:rPr>
      <w:t>05b</w:t>
    </w:r>
    <w:proofErr w:type="gramEnd"/>
    <w:r>
      <w:rPr>
        <w:rFonts w:ascii="Arial" w:hAnsi="Arial"/>
        <w:sz w:val="16"/>
        <w:szCs w:val="16"/>
      </w:rPr>
      <w:t>-en-2025-01-01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7388" w14:textId="77777777" w:rsidR="0072532A" w:rsidRDefault="0072532A">
      <w:r>
        <w:separator/>
      </w:r>
    </w:p>
  </w:footnote>
  <w:footnote w:type="continuationSeparator" w:id="0">
    <w:p w14:paraId="1462F009" w14:textId="77777777" w:rsidR="0072532A" w:rsidRDefault="00725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 w15:restartNumberingAfterBreak="0">
    <w:nsid w:val="072847A9"/>
    <w:multiLevelType w:val="multilevel"/>
    <w:tmpl w:val="24F66004"/>
    <w:lvl w:ilvl="0">
      <w:start w:val="1"/>
      <w:numFmt w:val="upperRoman"/>
      <w:pStyle w:val="Nadpis1"/>
      <w:lvlText w:val="%1."/>
      <w:lvlJc w:val="left"/>
      <w:pPr>
        <w:tabs>
          <w:tab w:val="num" w:pos="720"/>
        </w:tabs>
        <w:ind w:left="0" w:firstLine="0"/>
      </w:pPr>
    </w:lvl>
    <w:lvl w:ilvl="1">
      <w:start w:val="1"/>
      <w:numFmt w:val="decimal"/>
      <w:pStyle w:val="Nadpis2"/>
      <w:lvlText w:val="%1.%2"/>
      <w:lvlJc w:val="left"/>
      <w:pPr>
        <w:tabs>
          <w:tab w:val="num" w:pos="720"/>
        </w:tabs>
        <w:ind w:left="340" w:hanging="34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4" w15:restartNumberingAfterBreak="0">
    <w:nsid w:val="07F574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9" w15:restartNumberingAfterBreak="0">
    <w:nsid w:val="20365F50"/>
    <w:multiLevelType w:val="hybridMultilevel"/>
    <w:tmpl w:val="999EE8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16E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15" w15:restartNumberingAfterBreak="0">
    <w:nsid w:val="41A6352F"/>
    <w:multiLevelType w:val="hybridMultilevel"/>
    <w:tmpl w:val="F7A65E42"/>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17" w15:restartNumberingAfterBreak="0">
    <w:nsid w:val="48AE04D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9" w15:restartNumberingAfterBreak="0">
    <w:nsid w:val="5A3E57EB"/>
    <w:multiLevelType w:val="hybridMultilevel"/>
    <w:tmpl w:val="2B12C7F0"/>
    <w:lvl w:ilvl="0" w:tplc="F21236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F62469"/>
    <w:multiLevelType w:val="hybridMultilevel"/>
    <w:tmpl w:val="FB86CB80"/>
    <w:lvl w:ilvl="0" w:tplc="105E3470">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1"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23" w15:restartNumberingAfterBreak="0">
    <w:nsid w:val="75C439F4"/>
    <w:multiLevelType w:val="singleLevel"/>
    <w:tmpl w:val="36F2533A"/>
    <w:lvl w:ilvl="0">
      <w:start w:val="1"/>
      <w:numFmt w:val="decimal"/>
      <w:lvlText w:val="%1."/>
      <w:lvlJc w:val="left"/>
      <w:pPr>
        <w:tabs>
          <w:tab w:val="num" w:pos="680"/>
        </w:tabs>
        <w:ind w:left="680" w:hanging="396"/>
      </w:pPr>
    </w:lvl>
  </w:abstractNum>
  <w:num w:numId="1" w16cid:durableId="1103501512">
    <w:abstractNumId w:val="18"/>
  </w:num>
  <w:num w:numId="2" w16cid:durableId="259219912">
    <w:abstractNumId w:val="3"/>
  </w:num>
  <w:num w:numId="3" w16cid:durableId="1867257405">
    <w:abstractNumId w:val="22"/>
  </w:num>
  <w:num w:numId="4" w16cid:durableId="492183021">
    <w:abstractNumId w:val="8"/>
  </w:num>
  <w:num w:numId="5" w16cid:durableId="125860477">
    <w:abstractNumId w:val="1"/>
  </w:num>
  <w:num w:numId="6" w16cid:durableId="660886516">
    <w:abstractNumId w:val="23"/>
  </w:num>
  <w:num w:numId="7" w16cid:durableId="430055154">
    <w:abstractNumId w:val="2"/>
  </w:num>
  <w:num w:numId="8" w16cid:durableId="1035035029">
    <w:abstractNumId w:val="0"/>
  </w:num>
  <w:num w:numId="9" w16cid:durableId="1429234385">
    <w:abstractNumId w:val="5"/>
  </w:num>
  <w:num w:numId="10" w16cid:durableId="12583977">
    <w:abstractNumId w:val="16"/>
  </w:num>
  <w:num w:numId="11" w16cid:durableId="219681343">
    <w:abstractNumId w:val="6"/>
  </w:num>
  <w:num w:numId="12" w16cid:durableId="667949121">
    <w:abstractNumId w:val="14"/>
  </w:num>
  <w:num w:numId="13" w16cid:durableId="1065494300">
    <w:abstractNumId w:val="21"/>
  </w:num>
  <w:num w:numId="14" w16cid:durableId="134379061">
    <w:abstractNumId w:val="9"/>
  </w:num>
  <w:num w:numId="15" w16cid:durableId="315958236">
    <w:abstractNumId w:val="17"/>
  </w:num>
  <w:num w:numId="16" w16cid:durableId="1887718291">
    <w:abstractNumId w:val="4"/>
  </w:num>
  <w:num w:numId="17" w16cid:durableId="301161231">
    <w:abstractNumId w:val="10"/>
  </w:num>
  <w:num w:numId="18" w16cid:durableId="1127505162">
    <w:abstractNumId w:val="7"/>
  </w:num>
  <w:num w:numId="19" w16cid:durableId="1860854197">
    <w:abstractNumId w:val="13"/>
  </w:num>
  <w:num w:numId="20" w16cid:durableId="170949393">
    <w:abstractNumId w:val="11"/>
  </w:num>
  <w:num w:numId="21" w16cid:durableId="1474953359">
    <w:abstractNumId w:val="19"/>
  </w:num>
  <w:num w:numId="22" w16cid:durableId="2089576281">
    <w:abstractNumId w:val="12"/>
  </w:num>
  <w:num w:numId="23" w16cid:durableId="1804499110">
    <w:abstractNumId w:val="20"/>
  </w:num>
  <w:num w:numId="24" w16cid:durableId="921718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1MDUyNTU3sjQ0MDdR0lEKTi0uzszPAykwqgUAilYL6CwAAAA="/>
  </w:docVars>
  <w:rsids>
    <w:rsidRoot w:val="00A97F45"/>
    <w:rsid w:val="00025675"/>
    <w:rsid w:val="000426AF"/>
    <w:rsid w:val="000A6C54"/>
    <w:rsid w:val="000A76C5"/>
    <w:rsid w:val="000B20E3"/>
    <w:rsid w:val="000C283E"/>
    <w:rsid w:val="001126D3"/>
    <w:rsid w:val="00126114"/>
    <w:rsid w:val="001336F6"/>
    <w:rsid w:val="00141860"/>
    <w:rsid w:val="00142565"/>
    <w:rsid w:val="00173C65"/>
    <w:rsid w:val="001C6A42"/>
    <w:rsid w:val="001E6684"/>
    <w:rsid w:val="001F5F35"/>
    <w:rsid w:val="00206FF5"/>
    <w:rsid w:val="0023597B"/>
    <w:rsid w:val="00244B17"/>
    <w:rsid w:val="00272A7C"/>
    <w:rsid w:val="002C26C9"/>
    <w:rsid w:val="002C4517"/>
    <w:rsid w:val="002D4668"/>
    <w:rsid w:val="002E0D39"/>
    <w:rsid w:val="003033BD"/>
    <w:rsid w:val="003059D5"/>
    <w:rsid w:val="0030754F"/>
    <w:rsid w:val="00315D2F"/>
    <w:rsid w:val="003351A9"/>
    <w:rsid w:val="003636D6"/>
    <w:rsid w:val="0038098B"/>
    <w:rsid w:val="00387EFC"/>
    <w:rsid w:val="003D0346"/>
    <w:rsid w:val="003E68E3"/>
    <w:rsid w:val="003E736E"/>
    <w:rsid w:val="004337F8"/>
    <w:rsid w:val="004365B0"/>
    <w:rsid w:val="00470AE2"/>
    <w:rsid w:val="004A2943"/>
    <w:rsid w:val="004B6023"/>
    <w:rsid w:val="005218A7"/>
    <w:rsid w:val="00544A0C"/>
    <w:rsid w:val="00574755"/>
    <w:rsid w:val="005920C1"/>
    <w:rsid w:val="005A6782"/>
    <w:rsid w:val="005D3131"/>
    <w:rsid w:val="005F7660"/>
    <w:rsid w:val="00604E45"/>
    <w:rsid w:val="00604F0A"/>
    <w:rsid w:val="006130D9"/>
    <w:rsid w:val="00623B95"/>
    <w:rsid w:val="00624749"/>
    <w:rsid w:val="0065069F"/>
    <w:rsid w:val="00666322"/>
    <w:rsid w:val="00695F08"/>
    <w:rsid w:val="006F1671"/>
    <w:rsid w:val="0072532A"/>
    <w:rsid w:val="00740CAB"/>
    <w:rsid w:val="00751E28"/>
    <w:rsid w:val="00754DBB"/>
    <w:rsid w:val="00785A35"/>
    <w:rsid w:val="007B6AAE"/>
    <w:rsid w:val="008116CC"/>
    <w:rsid w:val="00836A74"/>
    <w:rsid w:val="008401EB"/>
    <w:rsid w:val="008548CE"/>
    <w:rsid w:val="00864512"/>
    <w:rsid w:val="008952F5"/>
    <w:rsid w:val="008D4495"/>
    <w:rsid w:val="008E25B3"/>
    <w:rsid w:val="008E63F2"/>
    <w:rsid w:val="008F68E4"/>
    <w:rsid w:val="009317E9"/>
    <w:rsid w:val="00932C94"/>
    <w:rsid w:val="00934C7F"/>
    <w:rsid w:val="009530DE"/>
    <w:rsid w:val="00953FE2"/>
    <w:rsid w:val="00964299"/>
    <w:rsid w:val="00971555"/>
    <w:rsid w:val="00982E6E"/>
    <w:rsid w:val="00995E00"/>
    <w:rsid w:val="009A6947"/>
    <w:rsid w:val="009C2F55"/>
    <w:rsid w:val="00A10544"/>
    <w:rsid w:val="00A42337"/>
    <w:rsid w:val="00A579C7"/>
    <w:rsid w:val="00A61B67"/>
    <w:rsid w:val="00A97F45"/>
    <w:rsid w:val="00AA2EDD"/>
    <w:rsid w:val="00AD1E12"/>
    <w:rsid w:val="00AD2443"/>
    <w:rsid w:val="00AD24EE"/>
    <w:rsid w:val="00B021EE"/>
    <w:rsid w:val="00BB0D04"/>
    <w:rsid w:val="00C41395"/>
    <w:rsid w:val="00C566DB"/>
    <w:rsid w:val="00C76A9E"/>
    <w:rsid w:val="00D27F07"/>
    <w:rsid w:val="00D41770"/>
    <w:rsid w:val="00D61A3B"/>
    <w:rsid w:val="00D945AB"/>
    <w:rsid w:val="00DB3C2D"/>
    <w:rsid w:val="00DD0FA7"/>
    <w:rsid w:val="00E24AE9"/>
    <w:rsid w:val="00E274A1"/>
    <w:rsid w:val="00E416A6"/>
    <w:rsid w:val="00E747F4"/>
    <w:rsid w:val="00E827A5"/>
    <w:rsid w:val="00E9718A"/>
    <w:rsid w:val="00EA11AD"/>
    <w:rsid w:val="00F1537F"/>
    <w:rsid w:val="00F36B7B"/>
    <w:rsid w:val="00F81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ABBE0"/>
  <w15:chartTrackingRefBased/>
  <w15:docId w15:val="{8B29F218-B348-4BD0-BD11-110BB66D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numPr>
        <w:numId w:val="2"/>
      </w:numPr>
      <w:spacing w:before="240" w:after="60"/>
      <w:outlineLvl w:val="0"/>
    </w:pPr>
    <w:rPr>
      <w:rFonts w:ascii="Arial" w:hAnsi="Arial"/>
      <w:b/>
      <w:kern w:val="28"/>
      <w:sz w:val="28"/>
    </w:rPr>
  </w:style>
  <w:style w:type="paragraph" w:styleId="Nadpis2">
    <w:name w:val="heading 2"/>
    <w:basedOn w:val="Normln"/>
    <w:next w:val="Normln"/>
    <w:qFormat/>
    <w:pPr>
      <w:keepNext/>
      <w:numPr>
        <w:ilvl w:val="1"/>
        <w:numId w:val="2"/>
      </w:numPr>
      <w:spacing w:before="240" w:after="60"/>
      <w:outlineLvl w:val="1"/>
    </w:pPr>
    <w:rPr>
      <w:rFonts w:ascii="Arial" w:hAnsi="Arial"/>
      <w:b/>
      <w:i/>
      <w:sz w:val="24"/>
    </w:rPr>
  </w:style>
  <w:style w:type="paragraph" w:styleId="Nadpis3">
    <w:name w:val="heading 3"/>
    <w:basedOn w:val="Normln"/>
    <w:next w:val="Normln"/>
    <w:qFormat/>
    <w:pPr>
      <w:keepNext/>
      <w:numPr>
        <w:ilvl w:val="2"/>
        <w:numId w:val="2"/>
      </w:numPr>
      <w:spacing w:before="240" w:after="60"/>
      <w:outlineLvl w:val="2"/>
    </w:pPr>
    <w:rPr>
      <w:b/>
      <w:sz w:val="24"/>
    </w:rPr>
  </w:style>
  <w:style w:type="paragraph" w:styleId="Nadpis4">
    <w:name w:val="heading 4"/>
    <w:basedOn w:val="Normln"/>
    <w:next w:val="Normln"/>
    <w:qFormat/>
    <w:pPr>
      <w:keepNext/>
      <w:numPr>
        <w:ilvl w:val="3"/>
        <w:numId w:val="2"/>
      </w:numPr>
      <w:spacing w:before="240" w:after="60"/>
      <w:outlineLvl w:val="3"/>
    </w:pPr>
    <w:rPr>
      <w:b/>
      <w:i/>
      <w:sz w:val="24"/>
    </w:rPr>
  </w:style>
  <w:style w:type="paragraph" w:styleId="Nadpis5">
    <w:name w:val="heading 5"/>
    <w:basedOn w:val="Normln"/>
    <w:next w:val="Normln"/>
    <w:qFormat/>
    <w:pPr>
      <w:numPr>
        <w:ilvl w:val="4"/>
        <w:numId w:val="2"/>
      </w:numPr>
      <w:spacing w:before="240" w:after="60"/>
      <w:outlineLvl w:val="4"/>
    </w:pPr>
    <w:rPr>
      <w:rFonts w:ascii="Arial" w:hAnsi="Arial"/>
      <w:sz w:val="22"/>
    </w:rPr>
  </w:style>
  <w:style w:type="paragraph" w:styleId="Nadpis6">
    <w:name w:val="heading 6"/>
    <w:basedOn w:val="Normln"/>
    <w:next w:val="Normln"/>
    <w:qFormat/>
    <w:pPr>
      <w:numPr>
        <w:ilvl w:val="5"/>
        <w:numId w:val="2"/>
      </w:numPr>
      <w:spacing w:before="240" w:after="60"/>
      <w:outlineLvl w:val="5"/>
    </w:pPr>
    <w:rPr>
      <w:rFonts w:ascii="Arial" w:hAnsi="Arial"/>
      <w:i/>
      <w:sz w:val="22"/>
    </w:rPr>
  </w:style>
  <w:style w:type="paragraph" w:styleId="Nadpis7">
    <w:name w:val="heading 7"/>
    <w:basedOn w:val="Normln"/>
    <w:next w:val="Normln"/>
    <w:qFormat/>
    <w:pPr>
      <w:numPr>
        <w:ilvl w:val="6"/>
        <w:numId w:val="2"/>
      </w:numPr>
      <w:spacing w:before="240" w:after="60"/>
      <w:outlineLvl w:val="6"/>
    </w:pPr>
    <w:rPr>
      <w:rFonts w:ascii="Arial" w:hAnsi="Arial"/>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Textnormy">
    <w:name w:val="Text normy"/>
    <w:pPr>
      <w:spacing w:after="120"/>
      <w:jc w:val="both"/>
    </w:pPr>
    <w:rPr>
      <w:rFonts w:ascii="Arial" w:hAnsi="Arial"/>
    </w:rPr>
  </w:style>
  <w:style w:type="character" w:customStyle="1" w:styleId="ZkladntextChar">
    <w:name w:val="Základní text Char"/>
    <w:link w:val="Zkladntext"/>
    <w:rsid w:val="005D3131"/>
    <w:rPr>
      <w:rFonts w:ascii="Arial" w:hAnsi="Arial"/>
    </w:rPr>
  </w:style>
  <w:style w:type="character" w:customStyle="1" w:styleId="ZpatChar">
    <w:name w:val="Zápatí Char"/>
    <w:link w:val="Zpat"/>
    <w:uiPriority w:val="99"/>
    <w:rsid w:val="003636D6"/>
  </w:style>
  <w:style w:type="character" w:customStyle="1" w:styleId="ZhlavChar">
    <w:name w:val="Záhlaví Char"/>
    <w:link w:val="Zhlav"/>
    <w:uiPriority w:val="99"/>
    <w:rsid w:val="0030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67A61-9355-4F51-BA3E-56D64CC9DD8B}">
  <ds:schemaRefs>
    <ds:schemaRef ds:uri="http://schemas.microsoft.com/sharepoint/v3/contenttype/forms"/>
  </ds:schemaRefs>
</ds:datastoreItem>
</file>

<file path=customXml/itemProps2.xml><?xml version="1.0" encoding="utf-8"?>
<ds:datastoreItem xmlns:ds="http://schemas.openxmlformats.org/officeDocument/2006/customXml" ds:itemID="{F35EB5E9-9448-4547-A4D4-D0EBD0EACFDD}">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3.xml><?xml version="1.0" encoding="utf-8"?>
<ds:datastoreItem xmlns:ds="http://schemas.openxmlformats.org/officeDocument/2006/customXml" ds:itemID="{3750F251-F842-46BF-B996-F5BA1E8E76EF}">
  <ds:schemaRefs>
    <ds:schemaRef ds:uri="http://schemas.openxmlformats.org/officeDocument/2006/bibliography"/>
  </ds:schemaRefs>
</ds:datastoreItem>
</file>

<file path=customXml/itemProps4.xml><?xml version="1.0" encoding="utf-8"?>
<ds:datastoreItem xmlns:ds="http://schemas.openxmlformats.org/officeDocument/2006/customXml" ds:itemID="{2AA3941B-FEEE-492C-A34C-A848CDE37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2444</Words>
  <Characters>14425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dc:description/>
  <cp:lastModifiedBy>Miňovská Iveta</cp:lastModifiedBy>
  <cp:revision>7</cp:revision>
  <cp:lastPrinted>2004-05-06T13:05:00Z</cp:lastPrinted>
  <dcterms:created xsi:type="dcterms:W3CDTF">2025-07-08T10:30:00Z</dcterms:created>
  <dcterms:modified xsi:type="dcterms:W3CDTF">2025-07-09T06:44:00Z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