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1E76" w14:textId="756C973A" w:rsidR="00020BC8" w:rsidRPr="00AE10A7" w:rsidRDefault="0067340A" w:rsidP="00AE10A7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  <w:r>
        <w:rPr>
          <w:rFonts w:ascii="Cambria" w:hAnsi="Cambria" w:cstheme="minorHAnsi"/>
          <w:b/>
          <w:sz w:val="40"/>
        </w:rPr>
        <w:t>Příkazní smlouva</w:t>
      </w:r>
    </w:p>
    <w:p w14:paraId="13B2627F" w14:textId="77777777" w:rsidR="0067340A" w:rsidRPr="00783E91" w:rsidRDefault="0067340A" w:rsidP="00020BC8">
      <w:pPr>
        <w:spacing w:line="360" w:lineRule="auto"/>
        <w:jc w:val="center"/>
        <w:rPr>
          <w:rFonts w:ascii="Cambria" w:hAnsi="Cambria" w:cstheme="minorHAnsi"/>
          <w:b/>
          <w:sz w:val="4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7340A" w:rsidRPr="00F4423E" w14:paraId="40BEBC16" w14:textId="77777777" w:rsidTr="00167EDC">
        <w:trPr>
          <w:trHeight w:val="339"/>
        </w:trPr>
        <w:tc>
          <w:tcPr>
            <w:tcW w:w="2835" w:type="dxa"/>
          </w:tcPr>
          <w:p w14:paraId="3D795C82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73DEADC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</w:p>
        </w:tc>
      </w:tr>
      <w:tr w:rsidR="0067340A" w:rsidRPr="005D50E9" w14:paraId="624BF8A2" w14:textId="77777777" w:rsidTr="00167EDC">
        <w:tc>
          <w:tcPr>
            <w:tcW w:w="2835" w:type="dxa"/>
          </w:tcPr>
          <w:p w14:paraId="70426265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Právní forma:</w:t>
            </w:r>
          </w:p>
        </w:tc>
        <w:tc>
          <w:tcPr>
            <w:tcW w:w="6237" w:type="dxa"/>
          </w:tcPr>
          <w:p w14:paraId="3DC5A4B1" w14:textId="4758153D" w:rsidR="0067340A" w:rsidRPr="0067340A" w:rsidRDefault="00886F32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s</w:t>
            </w:r>
            <w:r w:rsidR="0067340A" w:rsidRPr="0067340A">
              <w:rPr>
                <w:rFonts w:ascii="Cambria" w:hAnsi="Cambria" w:cstheme="minorHAnsi"/>
                <w:szCs w:val="20"/>
              </w:rPr>
              <w:t>tátní příspěvková organizace</w:t>
            </w:r>
          </w:p>
        </w:tc>
      </w:tr>
      <w:tr w:rsidR="0067340A" w:rsidRPr="00C2231B" w14:paraId="47F3EC78" w14:textId="77777777" w:rsidTr="00167EDC">
        <w:tc>
          <w:tcPr>
            <w:tcW w:w="2835" w:type="dxa"/>
          </w:tcPr>
          <w:p w14:paraId="178E52FE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4A12A294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67340A" w:rsidRPr="00C2231B" w14:paraId="5B2C292D" w14:textId="77777777" w:rsidTr="00167EDC">
        <w:tc>
          <w:tcPr>
            <w:tcW w:w="2835" w:type="dxa"/>
          </w:tcPr>
          <w:p w14:paraId="73C3963A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316718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065 78 705</w:t>
            </w:r>
          </w:p>
        </w:tc>
      </w:tr>
      <w:tr w:rsidR="0067340A" w:rsidRPr="00C2231B" w14:paraId="50D2772F" w14:textId="77777777" w:rsidTr="00167EDC">
        <w:tc>
          <w:tcPr>
            <w:tcW w:w="2835" w:type="dxa"/>
          </w:tcPr>
          <w:p w14:paraId="4834977D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24A45EB8" w14:textId="77777777" w:rsidR="0067340A" w:rsidRPr="0067340A" w:rsidRDefault="0067340A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</w:tc>
      </w:tr>
      <w:tr w:rsidR="00952310" w:rsidRPr="00C2231B" w14:paraId="344C8FAC" w14:textId="77777777" w:rsidTr="00167EDC">
        <w:tc>
          <w:tcPr>
            <w:tcW w:w="2835" w:type="dxa"/>
          </w:tcPr>
          <w:p w14:paraId="7B771EE2" w14:textId="538C7DAD" w:rsidR="00952310" w:rsidRDefault="001E035D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 xml:space="preserve">E-mail: </w:t>
            </w:r>
          </w:p>
        </w:tc>
        <w:tc>
          <w:tcPr>
            <w:tcW w:w="6237" w:type="dxa"/>
          </w:tcPr>
          <w:p w14:paraId="23E8C7FA" w14:textId="7F77A616" w:rsidR="00952310" w:rsidRPr="0067340A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353324B6" w14:textId="77777777" w:rsidR="00020BC8" w:rsidRPr="00783E91" w:rsidRDefault="0067340A" w:rsidP="00020BC8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</w:t>
      </w:r>
      <w:r w:rsidR="00020BC8" w:rsidRPr="00783E91">
        <w:rPr>
          <w:rFonts w:ascii="Cambria" w:hAnsi="Cambria" w:cstheme="minorHAnsi"/>
          <w:szCs w:val="20"/>
        </w:rPr>
        <w:t>(dále jen „</w:t>
      </w:r>
      <w:r w:rsidRPr="0067340A">
        <w:rPr>
          <w:rFonts w:ascii="Cambria" w:hAnsi="Cambria" w:cstheme="minorHAnsi"/>
          <w:b/>
          <w:szCs w:val="20"/>
        </w:rPr>
        <w:t>Příkazce</w:t>
      </w:r>
      <w:r w:rsidR="00020BC8" w:rsidRPr="00783E91">
        <w:rPr>
          <w:rFonts w:ascii="Cambria" w:hAnsi="Cambria" w:cstheme="minorHAnsi"/>
          <w:szCs w:val="20"/>
        </w:rPr>
        <w:t>“)</w:t>
      </w:r>
    </w:p>
    <w:p w14:paraId="06141D6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4CB8D69A" w14:textId="77777777" w:rsidR="00020BC8" w:rsidRDefault="00433520" w:rsidP="00020BC8">
      <w:pPr>
        <w:spacing w:line="276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a</w:t>
      </w:r>
    </w:p>
    <w:p w14:paraId="6A0DB825" w14:textId="77777777" w:rsidR="00433520" w:rsidRPr="00783E91" w:rsidRDefault="00433520" w:rsidP="00020BC8">
      <w:pPr>
        <w:spacing w:line="276" w:lineRule="auto"/>
        <w:rPr>
          <w:rFonts w:ascii="Cambria" w:hAnsi="Cambria" w:cstheme="minorHAnsi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520" w:rsidRPr="00F4423E" w14:paraId="39814FFC" w14:textId="77777777" w:rsidTr="00167EDC">
        <w:trPr>
          <w:trHeight w:val="339"/>
        </w:trPr>
        <w:tc>
          <w:tcPr>
            <w:tcW w:w="2835" w:type="dxa"/>
          </w:tcPr>
          <w:bookmarkEnd w:id="0"/>
          <w:p w14:paraId="2B5E5A5B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Název</w:t>
            </w:r>
            <w:r w:rsidR="00D71F30">
              <w:rPr>
                <w:rFonts w:ascii="Cambria" w:hAnsi="Cambria" w:cstheme="minorHAnsi"/>
                <w:b/>
                <w:szCs w:val="20"/>
              </w:rPr>
              <w:t>/Jméno příjmení</w:t>
            </w:r>
            <w:r w:rsidRPr="0067340A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237" w:type="dxa"/>
          </w:tcPr>
          <w:p w14:paraId="5DBD12A6" w14:textId="391AF4A5" w:rsidR="00433520" w:rsidRPr="00433520" w:rsidRDefault="005B489D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5B489D">
              <w:rPr>
                <w:rFonts w:ascii="Cambria" w:hAnsi="Cambria" w:cstheme="minorHAnsi"/>
                <w:szCs w:val="20"/>
              </w:rPr>
              <w:t>MFS DX s.r.o.</w:t>
            </w:r>
          </w:p>
        </w:tc>
      </w:tr>
      <w:tr w:rsidR="005B489D" w:rsidRPr="00C2231B" w14:paraId="6288F85C" w14:textId="77777777" w:rsidTr="00167EDC">
        <w:tc>
          <w:tcPr>
            <w:tcW w:w="2835" w:type="dxa"/>
          </w:tcPr>
          <w:p w14:paraId="30E63CAE" w14:textId="77777777" w:rsidR="005B489D" w:rsidRPr="0067340A" w:rsidRDefault="005B489D" w:rsidP="005B489D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0BB2B9A7" w14:textId="1C6C9074" w:rsidR="005B489D" w:rsidRPr="0067340A" w:rsidRDefault="005B489D" w:rsidP="005B489D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731360">
              <w:rPr>
                <w:rFonts w:asciiTheme="majorHAnsi" w:hAnsiTheme="majorHAnsi"/>
              </w:rPr>
              <w:t>Rytířská 410/6, Staré Město, 110 00 Praha 1</w:t>
            </w:r>
          </w:p>
        </w:tc>
      </w:tr>
      <w:tr w:rsidR="00433520" w:rsidRPr="00C2231B" w14:paraId="2AD85844" w14:textId="77777777" w:rsidTr="00167EDC">
        <w:tc>
          <w:tcPr>
            <w:tcW w:w="2835" w:type="dxa"/>
          </w:tcPr>
          <w:p w14:paraId="3BACC035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6D568279" w14:textId="2939670C" w:rsidR="00433520" w:rsidRPr="0067340A" w:rsidRDefault="005B489D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5B489D">
              <w:rPr>
                <w:rFonts w:ascii="Cambria" w:hAnsi="Cambria" w:cstheme="minorHAnsi"/>
                <w:szCs w:val="20"/>
              </w:rPr>
              <w:t>10854177</w:t>
            </w:r>
          </w:p>
        </w:tc>
      </w:tr>
      <w:tr w:rsidR="005B489D" w:rsidRPr="00C2231B" w14:paraId="58F82FBF" w14:textId="77777777" w:rsidTr="00167EDC">
        <w:tc>
          <w:tcPr>
            <w:tcW w:w="2835" w:type="dxa"/>
          </w:tcPr>
          <w:p w14:paraId="48BEE95E" w14:textId="77777777" w:rsidR="005B489D" w:rsidRPr="0067340A" w:rsidRDefault="005B489D" w:rsidP="005B489D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5F0B8B9F" w14:textId="09C4B2E7" w:rsidR="005B489D" w:rsidRPr="0067340A" w:rsidRDefault="005B489D" w:rsidP="005B489D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>
              <w:rPr>
                <w:rFonts w:asciiTheme="majorHAnsi" w:hAnsiTheme="majorHAnsi"/>
              </w:rPr>
              <w:t>Roman Voráč, jednatel</w:t>
            </w:r>
          </w:p>
        </w:tc>
      </w:tr>
      <w:tr w:rsidR="00433520" w:rsidRPr="00C2231B" w14:paraId="7B51931F" w14:textId="77777777" w:rsidTr="00167EDC">
        <w:tc>
          <w:tcPr>
            <w:tcW w:w="2835" w:type="dxa"/>
          </w:tcPr>
          <w:p w14:paraId="444C9C2F" w14:textId="77777777" w:rsidR="00433520" w:rsidRPr="0067340A" w:rsidRDefault="0043352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Zápis v rejstříku:</w:t>
            </w:r>
          </w:p>
        </w:tc>
        <w:tc>
          <w:tcPr>
            <w:tcW w:w="6237" w:type="dxa"/>
          </w:tcPr>
          <w:p w14:paraId="4A10A332" w14:textId="637C6651" w:rsidR="00433520" w:rsidRPr="0067340A" w:rsidRDefault="005B489D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5B489D">
              <w:rPr>
                <w:rFonts w:ascii="Cambria" w:hAnsi="Cambria" w:cstheme="minorHAnsi"/>
                <w:szCs w:val="20"/>
              </w:rPr>
              <w:t>C 349581/MSPH Městský soud v Praze</w:t>
            </w:r>
          </w:p>
        </w:tc>
      </w:tr>
      <w:tr w:rsidR="00952310" w:rsidRPr="00C2231B" w14:paraId="14DF0E2E" w14:textId="77777777" w:rsidTr="00167EDC">
        <w:tc>
          <w:tcPr>
            <w:tcW w:w="2835" w:type="dxa"/>
          </w:tcPr>
          <w:p w14:paraId="0D7AE573" w14:textId="27C28555" w:rsidR="00952310" w:rsidRDefault="00952310" w:rsidP="00167EDC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E-mail:</w:t>
            </w:r>
          </w:p>
        </w:tc>
        <w:tc>
          <w:tcPr>
            <w:tcW w:w="6237" w:type="dxa"/>
          </w:tcPr>
          <w:p w14:paraId="3EC1336F" w14:textId="2C2BA8F5" w:rsidR="00952310" w:rsidRPr="005B489D" w:rsidRDefault="00952310" w:rsidP="00167EDC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  <w:tr w:rsidR="005B489D" w:rsidRPr="00C2231B" w14:paraId="6A2549BF" w14:textId="77777777" w:rsidTr="00167EDC">
        <w:tc>
          <w:tcPr>
            <w:tcW w:w="2835" w:type="dxa"/>
          </w:tcPr>
          <w:p w14:paraId="0BB34267" w14:textId="49A14285" w:rsidR="005B489D" w:rsidRDefault="005B489D" w:rsidP="005B489D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Kontaktní osoba:</w:t>
            </w:r>
          </w:p>
        </w:tc>
        <w:tc>
          <w:tcPr>
            <w:tcW w:w="6237" w:type="dxa"/>
          </w:tcPr>
          <w:p w14:paraId="77073265" w14:textId="21FD885C" w:rsidR="005B489D" w:rsidRPr="005B489D" w:rsidRDefault="005B489D" w:rsidP="005B489D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</w:p>
        </w:tc>
      </w:tr>
    </w:tbl>
    <w:p w14:paraId="038603ED" w14:textId="77777777" w:rsidR="00433520" w:rsidRPr="00783E91" w:rsidRDefault="00433520" w:rsidP="00433520">
      <w:pPr>
        <w:spacing w:line="276" w:lineRule="auto"/>
        <w:rPr>
          <w:rFonts w:ascii="Cambria" w:hAnsi="Cambria" w:cstheme="minorHAnsi"/>
          <w:szCs w:val="20"/>
        </w:rPr>
      </w:pPr>
      <w:r w:rsidRPr="00783E91">
        <w:rPr>
          <w:rFonts w:ascii="Cambria" w:hAnsi="Cambria" w:cstheme="minorHAnsi"/>
          <w:szCs w:val="20"/>
        </w:rPr>
        <w:t xml:space="preserve"> (dále jen „</w:t>
      </w:r>
      <w:r w:rsidR="00E66F99">
        <w:rPr>
          <w:rFonts w:ascii="Cambria" w:hAnsi="Cambria" w:cstheme="minorHAnsi"/>
          <w:b/>
          <w:szCs w:val="20"/>
        </w:rPr>
        <w:t>Příkazník</w:t>
      </w:r>
      <w:r w:rsidRPr="00783E91">
        <w:rPr>
          <w:rFonts w:ascii="Cambria" w:hAnsi="Cambria" w:cstheme="minorHAnsi"/>
          <w:szCs w:val="20"/>
        </w:rPr>
        <w:t>“)</w:t>
      </w:r>
    </w:p>
    <w:p w14:paraId="475151B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71E824B2" w14:textId="77777777" w:rsidR="00A5236E" w:rsidRPr="00783E91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uzavírají</w:t>
      </w:r>
      <w:r w:rsidR="00A5236E" w:rsidRPr="00783E91">
        <w:rPr>
          <w:rFonts w:ascii="Cambria" w:hAnsi="Cambria" w:cstheme="minorHAnsi"/>
        </w:rPr>
        <w:t>,</w:t>
      </w:r>
      <w:r w:rsidRPr="00783E91">
        <w:rPr>
          <w:rFonts w:ascii="Cambria" w:hAnsi="Cambria" w:cstheme="minorHAnsi"/>
        </w:rPr>
        <w:t xml:space="preserve"> ve smyslu ustanovení § </w:t>
      </w:r>
      <w:r w:rsidR="0067340A">
        <w:rPr>
          <w:rFonts w:ascii="Cambria" w:hAnsi="Cambria" w:cstheme="minorHAnsi"/>
        </w:rPr>
        <w:t>2430</w:t>
      </w:r>
      <w:r w:rsidRPr="00783E91">
        <w:rPr>
          <w:rFonts w:ascii="Cambria" w:hAnsi="Cambria" w:cstheme="minorHAnsi"/>
        </w:rPr>
        <w:t xml:space="preserve"> a násl. zákona</w:t>
      </w:r>
      <w:r w:rsidR="00C153FD" w:rsidRPr="00783E91">
        <w:rPr>
          <w:rFonts w:ascii="Cambria" w:hAnsi="Cambria" w:cstheme="minorHAnsi"/>
        </w:rPr>
        <w:t xml:space="preserve"> č.</w:t>
      </w:r>
      <w:r w:rsidRPr="00783E91">
        <w:rPr>
          <w:rFonts w:ascii="Cambria" w:hAnsi="Cambria" w:cstheme="minorHAnsi"/>
        </w:rPr>
        <w:t xml:space="preserve"> </w:t>
      </w:r>
      <w:r w:rsidR="0067340A">
        <w:rPr>
          <w:rFonts w:ascii="Cambria" w:hAnsi="Cambria" w:cstheme="minorHAnsi"/>
        </w:rPr>
        <w:t>89/2012 Sb., občanský zákoník</w:t>
      </w:r>
      <w:r w:rsidRPr="00783E91">
        <w:rPr>
          <w:rFonts w:ascii="Cambria" w:hAnsi="Cambria" w:cstheme="minorHAnsi"/>
        </w:rPr>
        <w:t>, ve znění pozdějších předpisů</w:t>
      </w:r>
      <w:r w:rsidR="00A5236E" w:rsidRPr="00783E91">
        <w:rPr>
          <w:rFonts w:ascii="Cambria" w:hAnsi="Cambria" w:cstheme="minorHAnsi"/>
        </w:rPr>
        <w:t>, tuto</w:t>
      </w:r>
    </w:p>
    <w:p w14:paraId="71D4C4FC" w14:textId="77777777" w:rsidR="00A5236E" w:rsidRPr="00783E9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0A95EF5C" w14:textId="77777777" w:rsidR="00A5236E" w:rsidRPr="0067340A" w:rsidRDefault="0067340A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67340A">
        <w:rPr>
          <w:rFonts w:ascii="Cambria" w:hAnsi="Cambria" w:cstheme="minorHAnsi"/>
          <w:b/>
        </w:rPr>
        <w:t>příkazní smlouvu</w:t>
      </w:r>
    </w:p>
    <w:p w14:paraId="350C60FB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36F15EBE" w14:textId="77777777" w:rsidR="00020BC8" w:rsidRPr="00783E91" w:rsidRDefault="00020BC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83E91">
        <w:rPr>
          <w:rFonts w:ascii="Cambria" w:hAnsi="Cambria" w:cstheme="minorHAnsi"/>
          <w:b/>
        </w:rPr>
        <w:t>Obecná ustanovení</w:t>
      </w:r>
      <w:r w:rsidRPr="00783E91">
        <w:rPr>
          <w:rFonts w:ascii="Cambria" w:hAnsi="Cambria" w:cstheme="minorHAnsi"/>
          <w:b/>
          <w:smallCaps/>
        </w:rPr>
        <w:t xml:space="preserve"> </w:t>
      </w:r>
    </w:p>
    <w:p w14:paraId="105FE954" w14:textId="2F2E734D" w:rsidR="00020BC8" w:rsidRPr="00D90689" w:rsidRDefault="0076683A" w:rsidP="00D9068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D90689">
        <w:rPr>
          <w:rFonts w:ascii="Cambria" w:hAnsi="Cambria" w:cstheme="minorHAnsi"/>
        </w:rPr>
        <w:t>Smluvní strany prohlašují, že jsou oprávněny uzavřít tuto Smlouvu a plnit povinnosti z ní vyplývající</w:t>
      </w:r>
      <w:r w:rsidR="00020BC8" w:rsidRPr="00D90689">
        <w:rPr>
          <w:rFonts w:ascii="Cambria" w:hAnsi="Cambria" w:cstheme="minorHAnsi"/>
        </w:rPr>
        <w:t>.</w:t>
      </w:r>
    </w:p>
    <w:p w14:paraId="3F3836BD" w14:textId="77777777" w:rsidR="00B23CF6" w:rsidRDefault="00B23CF6" w:rsidP="00B23CF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974ED">
        <w:rPr>
          <w:rFonts w:ascii="Cambria" w:hAnsi="Cambria" w:cstheme="minorHAnsi"/>
        </w:rPr>
        <w:t>Smluvní strany prohlašují, že identifikační údaje specifikující smluvní strany jsou v souladu s právní skutečností v době uzavření</w:t>
      </w:r>
      <w:r w:rsidRPr="00715E5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mlouvy. Smluvní strany se zavazují, že změny dotčených údajů písemně oznámí druhé smluvní straně bez zbytečného odkladu. Při změně identifikačních údajů smluvních stran</w:t>
      </w:r>
      <w:r>
        <w:rPr>
          <w:rFonts w:ascii="Cambria" w:hAnsi="Cambria" w:cstheme="minorHAnsi"/>
        </w:rPr>
        <w:t>,</w:t>
      </w:r>
      <w:r w:rsidRPr="00715E52">
        <w:rPr>
          <w:rFonts w:ascii="Cambria" w:hAnsi="Cambria" w:cstheme="minorHAnsi"/>
        </w:rPr>
        <w:t xml:space="preserve"> včetně změny účtu není nutné uzavírat ke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mlouvě dodatek, jedině že o to požádá jedna ze smluvních stran</w:t>
      </w:r>
      <w:r w:rsidRPr="00002E10">
        <w:rPr>
          <w:rFonts w:ascii="Cambria" w:hAnsi="Cambria" w:cstheme="minorHAnsi"/>
        </w:rPr>
        <w:t xml:space="preserve">. </w:t>
      </w:r>
    </w:p>
    <w:p w14:paraId="2C5334D4" w14:textId="7C23237C" w:rsidR="00874A80" w:rsidRPr="00874A80" w:rsidRDefault="00874A80" w:rsidP="00874A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  <w:b/>
        </w:rPr>
      </w:pPr>
      <w:r w:rsidRPr="005214C6">
        <w:rPr>
          <w:rFonts w:ascii="Cambria" w:hAnsi="Cambria"/>
        </w:rPr>
        <w:t xml:space="preserve">Dne </w:t>
      </w:r>
      <w:r w:rsidRPr="0041195B">
        <w:rPr>
          <w:rFonts w:ascii="Cambria" w:hAnsi="Cambria"/>
        </w:rPr>
        <w:t xml:space="preserve">24. července 2024 </w:t>
      </w:r>
      <w:r w:rsidRPr="005214C6">
        <w:rPr>
          <w:rFonts w:ascii="Cambria" w:hAnsi="Cambria"/>
        </w:rPr>
        <w:t xml:space="preserve">byla usnesením vlády České republiky č. </w:t>
      </w:r>
      <w:r>
        <w:rPr>
          <w:rFonts w:ascii="Cambria" w:hAnsi="Cambria"/>
          <w:b/>
        </w:rPr>
        <w:t>519</w:t>
      </w:r>
      <w:r w:rsidRPr="005214C6">
        <w:rPr>
          <w:rFonts w:ascii="Cambria" w:hAnsi="Cambria"/>
        </w:rPr>
        <w:t xml:space="preserve"> schválena </w:t>
      </w:r>
      <w:r w:rsidRPr="00874A80">
        <w:rPr>
          <w:rFonts w:ascii="Cambria" w:hAnsi="Cambria" w:cstheme="minorHAnsi"/>
        </w:rPr>
        <w:t>Aktualizace</w:t>
      </w:r>
      <w:r w:rsidRPr="0041195B">
        <w:rPr>
          <w:rFonts w:ascii="Cambria" w:hAnsi="Cambria"/>
        </w:rPr>
        <w:t xml:space="preserve"> Koncepce zavádění metody BIM v České republice</w:t>
      </w:r>
      <w:r w:rsidRPr="005214C6">
        <w:rPr>
          <w:rFonts w:ascii="Cambria" w:hAnsi="Cambria"/>
        </w:rPr>
        <w:t xml:space="preserve"> (dále jen </w:t>
      </w:r>
      <w:r w:rsidRPr="005214C6">
        <w:rPr>
          <w:rFonts w:ascii="Cambria" w:hAnsi="Cambria"/>
        </w:rPr>
        <w:lastRenderedPageBreak/>
        <w:t>„</w:t>
      </w:r>
      <w:r w:rsidRPr="00874A80">
        <w:rPr>
          <w:rFonts w:ascii="Cambria" w:hAnsi="Cambria"/>
          <w:b/>
        </w:rPr>
        <w:t>Koncepce</w:t>
      </w:r>
      <w:r w:rsidRPr="005214C6">
        <w:rPr>
          <w:rFonts w:ascii="Cambria" w:hAnsi="Cambria"/>
        </w:rPr>
        <w:t>“). Realizace Koncepce byla uložena Ministerstvu průmyslu a obchodu České republiky (dále jen „</w:t>
      </w:r>
      <w:r w:rsidRPr="00874A80">
        <w:rPr>
          <w:rFonts w:ascii="Cambria" w:hAnsi="Cambria"/>
          <w:b/>
        </w:rPr>
        <w:t>MPO</w:t>
      </w:r>
      <w:r w:rsidRPr="005214C6">
        <w:rPr>
          <w:rFonts w:ascii="Cambria" w:hAnsi="Cambria"/>
        </w:rPr>
        <w:t>“).</w:t>
      </w:r>
      <w:r>
        <w:rPr>
          <w:rFonts w:ascii="Cambria" w:hAnsi="Cambria"/>
          <w:b/>
        </w:rPr>
        <w:t xml:space="preserve"> </w:t>
      </w:r>
    </w:p>
    <w:p w14:paraId="1E361843" w14:textId="4971217D" w:rsidR="00874A80" w:rsidRPr="00874A80" w:rsidRDefault="00874A80" w:rsidP="00874A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214C6">
        <w:rPr>
          <w:rFonts w:ascii="Cambria" w:hAnsi="Cambria"/>
        </w:rPr>
        <w:t xml:space="preserve">Na </w:t>
      </w:r>
      <w:r w:rsidRPr="00874A80">
        <w:rPr>
          <w:rFonts w:ascii="Cambria" w:hAnsi="Cambria" w:cstheme="minorHAnsi"/>
        </w:rPr>
        <w:t xml:space="preserve">základě pověření ministra průmyslu obchodu je </w:t>
      </w:r>
      <w:r>
        <w:rPr>
          <w:rFonts w:ascii="Cambria" w:hAnsi="Cambria" w:cstheme="minorHAnsi"/>
        </w:rPr>
        <w:t>Příkazce</w:t>
      </w:r>
      <w:r w:rsidRPr="00874A80">
        <w:rPr>
          <w:rFonts w:ascii="Cambria" w:hAnsi="Cambria" w:cstheme="minorHAnsi"/>
        </w:rPr>
        <w:t xml:space="preserve"> pověřen, prostřednictvím ÚNMZ, realizací významného množství opatření specifikovaných v Implementačním plánu Koncepce, mimo jiné v rámci Strategického cíle 5 (SC5) - Vytvoření a zavedení standardizovaných metodik. K plnění SC5 vytvořil </w:t>
      </w:r>
      <w:r>
        <w:rPr>
          <w:rFonts w:ascii="Cambria" w:hAnsi="Cambria" w:cstheme="minorHAnsi"/>
        </w:rPr>
        <w:t>Příkazce</w:t>
      </w:r>
      <w:r w:rsidRPr="00874A80">
        <w:rPr>
          <w:rFonts w:ascii="Cambria" w:hAnsi="Cambria" w:cstheme="minorHAnsi"/>
        </w:rPr>
        <w:t xml:space="preserve"> Realizační tým opatření sestavující se z členů realizačního týmu opatření, jehož členi vychází z odpovědných a spolupracujících osob v rámci Implementačního plánu. Realizační tým opatření postupuje dle pokynů vedoucího realizačního týmu opatření, který je zástupcem subjektu odpovědného za plnění daného opatření v rámci Implementačního plánu. </w:t>
      </w:r>
    </w:p>
    <w:p w14:paraId="1C4D86AD" w14:textId="047FC605" w:rsidR="00874A80" w:rsidRDefault="00874A80" w:rsidP="00874A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  <w:b/>
          <w:bCs/>
        </w:rPr>
      </w:pPr>
      <w:r>
        <w:rPr>
          <w:rFonts w:ascii="Cambria" w:hAnsi="Cambria" w:cstheme="minorHAnsi"/>
        </w:rPr>
        <w:t>Příkazník prohlašuje, že</w:t>
      </w:r>
      <w:r w:rsidRPr="00874A80">
        <w:rPr>
          <w:rFonts w:ascii="Cambria" w:hAnsi="Cambria" w:cstheme="minorHAnsi"/>
        </w:rPr>
        <w:t xml:space="preserve"> disponuje dostatečnými odbornými a personálními kapacitami, </w:t>
      </w:r>
      <w:r>
        <w:rPr>
          <w:rFonts w:ascii="Cambria" w:hAnsi="Cambria" w:cstheme="minorHAnsi"/>
        </w:rPr>
        <w:t>a je</w:t>
      </w:r>
      <w:r w:rsidRPr="00874A80">
        <w:rPr>
          <w:rFonts w:ascii="Cambria" w:hAnsi="Cambria" w:cstheme="minorHAnsi"/>
        </w:rPr>
        <w:t xml:space="preserve"> schopen doplnit stávající kapacity </w:t>
      </w:r>
      <w:r>
        <w:rPr>
          <w:rFonts w:ascii="Cambria" w:hAnsi="Cambria" w:cstheme="minorHAnsi"/>
        </w:rPr>
        <w:t xml:space="preserve">Příkazce </w:t>
      </w:r>
      <w:r w:rsidRPr="00874A80">
        <w:rPr>
          <w:rFonts w:ascii="Cambria" w:hAnsi="Cambria" w:cstheme="minorHAnsi"/>
        </w:rPr>
        <w:t xml:space="preserve">k plnění </w:t>
      </w:r>
      <w:r>
        <w:rPr>
          <w:rFonts w:ascii="Cambria" w:hAnsi="Cambria" w:cstheme="minorHAnsi"/>
        </w:rPr>
        <w:t>opatření v rámci</w:t>
      </w:r>
      <w:r w:rsidRPr="00874A80">
        <w:rPr>
          <w:rFonts w:ascii="Cambria" w:hAnsi="Cambria" w:cstheme="minorHAnsi"/>
        </w:rPr>
        <w:t xml:space="preserve"> SC5. Současně </w:t>
      </w:r>
      <w:r>
        <w:rPr>
          <w:rFonts w:ascii="Cambria" w:hAnsi="Cambria" w:cstheme="minorHAnsi"/>
        </w:rPr>
        <w:t xml:space="preserve">Příkazník prohlašuje, že je připraven vykonávat úlohu </w:t>
      </w:r>
      <w:r w:rsidRPr="00874A80">
        <w:rPr>
          <w:rFonts w:ascii="Cambria" w:hAnsi="Cambria" w:cstheme="minorHAnsi"/>
        </w:rPr>
        <w:t>vedoucího realizačního týmu</w:t>
      </w:r>
      <w:r>
        <w:rPr>
          <w:rFonts w:ascii="Cambria" w:hAnsi="Cambria"/>
          <w:b/>
          <w:bCs/>
        </w:rPr>
        <w:t xml:space="preserve"> </w:t>
      </w:r>
      <w:r w:rsidRPr="00874A80">
        <w:rPr>
          <w:rFonts w:ascii="Cambria" w:hAnsi="Cambria"/>
        </w:rPr>
        <w:t>opatření v rámci SC5.</w:t>
      </w:r>
      <w:r>
        <w:rPr>
          <w:rFonts w:ascii="Cambria" w:hAnsi="Cambria"/>
          <w:b/>
          <w:bCs/>
        </w:rPr>
        <w:t xml:space="preserve"> </w:t>
      </w:r>
    </w:p>
    <w:p w14:paraId="1808C1A8" w14:textId="6D7A437E" w:rsidR="00A37750" w:rsidRDefault="00A37750" w:rsidP="00874A80">
      <w:pPr>
        <w:spacing w:after="120" w:line="276" w:lineRule="auto"/>
        <w:jc w:val="both"/>
        <w:rPr>
          <w:rFonts w:ascii="Cambria" w:hAnsi="Cambria" w:cstheme="minorHAnsi"/>
        </w:rPr>
      </w:pPr>
    </w:p>
    <w:p w14:paraId="65B6045F" w14:textId="77777777" w:rsidR="00603D07" w:rsidRDefault="00603D07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1" w:name="_Ref522868723"/>
      <w:r>
        <w:rPr>
          <w:rFonts w:ascii="Cambria" w:hAnsi="Cambria" w:cstheme="minorHAnsi"/>
          <w:b/>
        </w:rPr>
        <w:t>Předmět Smlouvy</w:t>
      </w:r>
      <w:bookmarkEnd w:id="1"/>
    </w:p>
    <w:p w14:paraId="5B583C80" w14:textId="23F57C8D" w:rsidR="00C247C0" w:rsidRDefault="00C247C0" w:rsidP="00C247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 xml:space="preserve">Příkazník se na základě této Smlouvy zavazuje poskytovat Příkazci odborné </w:t>
      </w:r>
      <w:r w:rsidRPr="00C247C0">
        <w:rPr>
          <w:rFonts w:ascii="Cambria" w:hAnsi="Cambria" w:cstheme="minorHAnsi"/>
        </w:rPr>
        <w:t>poradenství</w:t>
      </w:r>
      <w:r>
        <w:rPr>
          <w:rFonts w:ascii="Cambria" w:hAnsi="Cambria" w:cstheme="minorHAnsi"/>
          <w:szCs w:val="20"/>
        </w:rPr>
        <w:t xml:space="preserve"> a služby spočívající v zajištění plnění SC5 v součinnosti se zadavatelem, a to konkrétně v rámci opatření:</w:t>
      </w:r>
    </w:p>
    <w:p w14:paraId="6315D191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5.1 Metodika pasportizace pro management informací stávajících staveb,</w:t>
      </w:r>
    </w:p>
    <w:p w14:paraId="57158F86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5.2 Metodika a smluvní rámec pro zadávání veřejných zakázek s využitím BIM,</w:t>
      </w:r>
    </w:p>
    <w:p w14:paraId="712FFE70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5.3 Metodika pro zavedení CDE s vazbou na informační systémy veřejné správy,</w:t>
      </w:r>
    </w:p>
    <w:p w14:paraId="59410B11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5.4 Metodika zavádění BIM pro malé a střední podniky,</w:t>
      </w:r>
    </w:p>
    <w:p w14:paraId="2F527919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5.5 Metodika modelování pro vybrané účely užití,</w:t>
      </w:r>
    </w:p>
    <w:p w14:paraId="09FC7978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5.6 Aktualizace souboru stávajících metodik,</w:t>
      </w:r>
    </w:p>
    <w:p w14:paraId="35CCABB7" w14:textId="77777777" w:rsidR="00C247C0" w:rsidRPr="00C247C0" w:rsidRDefault="00C247C0" w:rsidP="00C247C0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247C0">
        <w:rPr>
          <w:rFonts w:ascii="Cambria" w:hAnsi="Cambria" w:cstheme="minorHAnsi"/>
        </w:rPr>
        <w:t>5.7 Pravidla pro výměnu informací, které nemohou být umístěny v rámci řešení CDE.</w:t>
      </w:r>
    </w:p>
    <w:p w14:paraId="54874E8E" w14:textId="61DF9B49" w:rsidR="008A0441" w:rsidRPr="00C247C0" w:rsidRDefault="00C247C0" w:rsidP="00C247C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</w:rPr>
        <w:t>Příkazník</w:t>
      </w:r>
      <w:r>
        <w:rPr>
          <w:rFonts w:ascii="Cambria" w:hAnsi="Cambria" w:cstheme="minorHAnsi"/>
          <w:szCs w:val="20"/>
        </w:rPr>
        <w:t xml:space="preserve"> bude plnit úlohu vedoucího realizačního týmu opatření. </w:t>
      </w:r>
      <w:r>
        <w:rPr>
          <w:rFonts w:ascii="Cambria" w:hAnsi="Cambria" w:cstheme="minorHAnsi"/>
        </w:rPr>
        <w:t>Příkazník</w:t>
      </w:r>
      <w:r>
        <w:rPr>
          <w:rFonts w:ascii="Cambria" w:hAnsi="Cambria" w:cstheme="minorHAnsi"/>
          <w:szCs w:val="20"/>
        </w:rPr>
        <w:t xml:space="preserve"> je povinen koordinovat jednotlivé členy opatření v rámci jednotlivých opatření</w:t>
      </w:r>
      <w:r w:rsidR="008A0441" w:rsidRPr="00C247C0">
        <w:rPr>
          <w:rFonts w:ascii="Cambria" w:hAnsi="Cambria" w:cstheme="minorHAnsi"/>
          <w:szCs w:val="20"/>
        </w:rPr>
        <w:t>.</w:t>
      </w:r>
    </w:p>
    <w:p w14:paraId="758AA3E4" w14:textId="1A889F3F" w:rsidR="00481569" w:rsidRPr="003E22B6" w:rsidRDefault="00182B59" w:rsidP="003E22B6">
      <w:pPr>
        <w:spacing w:after="120" w:line="276" w:lineRule="auto"/>
        <w:ind w:left="709"/>
        <w:jc w:val="both"/>
        <w:rPr>
          <w:rFonts w:ascii="Cambria" w:hAnsi="Cambria"/>
        </w:rPr>
      </w:pPr>
      <w:r w:rsidRPr="00563989">
        <w:rPr>
          <w:rFonts w:ascii="Cambria" w:hAnsi="Cambria"/>
        </w:rPr>
        <w:t>(</w:t>
      </w:r>
      <w:r w:rsidR="00563989">
        <w:rPr>
          <w:rFonts w:ascii="Cambria" w:hAnsi="Cambria"/>
        </w:rPr>
        <w:t xml:space="preserve">plnění dle odst. 2.1. této Smlouvy </w:t>
      </w:r>
      <w:r w:rsidRPr="00563989">
        <w:rPr>
          <w:rFonts w:ascii="Cambria" w:hAnsi="Cambria"/>
        </w:rPr>
        <w:t>dále jen „</w:t>
      </w:r>
      <w:r w:rsidRPr="00563989">
        <w:rPr>
          <w:rFonts w:ascii="Cambria" w:hAnsi="Cambria"/>
          <w:b/>
          <w:bCs/>
        </w:rPr>
        <w:t>Poradenství</w:t>
      </w:r>
      <w:r w:rsidRPr="00563989">
        <w:rPr>
          <w:rFonts w:ascii="Cambria" w:hAnsi="Cambria"/>
        </w:rPr>
        <w:t>“)</w:t>
      </w:r>
      <w:r w:rsidR="0037773D" w:rsidRPr="003E22B6">
        <w:rPr>
          <w:rFonts w:ascii="Cambria" w:hAnsi="Cambria"/>
        </w:rPr>
        <w:t>.</w:t>
      </w:r>
      <w:r w:rsidR="00C247C0">
        <w:rPr>
          <w:rFonts w:ascii="Cambria" w:hAnsi="Cambria"/>
        </w:rPr>
        <w:t xml:space="preserve"> Příkazník poskytuje Poradenství dle pokynů a požadavků Příkazce.</w:t>
      </w:r>
    </w:p>
    <w:p w14:paraId="1E832180" w14:textId="065E9519" w:rsidR="0068070B" w:rsidRPr="0068426E" w:rsidRDefault="00080890" w:rsidP="006842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Příkazce</w:t>
      </w:r>
      <w:r w:rsidR="0068426E">
        <w:rPr>
          <w:rFonts w:ascii="Cambria" w:hAnsi="Cambria"/>
        </w:rPr>
        <w:t xml:space="preserve"> uhradí </w:t>
      </w:r>
      <w:r>
        <w:rPr>
          <w:rFonts w:ascii="Cambria" w:hAnsi="Cambria"/>
        </w:rPr>
        <w:t xml:space="preserve">Příkazníkovi </w:t>
      </w:r>
      <w:r w:rsidR="0068426E">
        <w:rPr>
          <w:rFonts w:ascii="Cambria" w:hAnsi="Cambria"/>
        </w:rPr>
        <w:t>za poskytování Poradenství odměnu.</w:t>
      </w:r>
    </w:p>
    <w:p w14:paraId="65F9489B" w14:textId="77777777" w:rsidR="007A1154" w:rsidRDefault="007A1154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Odměna</w:t>
      </w:r>
    </w:p>
    <w:p w14:paraId="49775F19" w14:textId="46470173" w:rsidR="00C773A4" w:rsidRPr="00821C31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" w:name="_Ref536190611"/>
      <w:r w:rsidRPr="007A1154">
        <w:rPr>
          <w:rFonts w:ascii="Cambria" w:hAnsi="Cambria" w:cstheme="minorHAnsi"/>
        </w:rPr>
        <w:t xml:space="preserve">Odměna </w:t>
      </w:r>
      <w:r>
        <w:rPr>
          <w:rFonts w:ascii="Cambria" w:hAnsi="Cambria" w:cstheme="minorHAnsi"/>
        </w:rPr>
        <w:t>Příkazníka za plnění dle této Smlouvy činí</w:t>
      </w:r>
      <w:bookmarkEnd w:id="2"/>
      <w:r w:rsidRPr="00821C31">
        <w:rPr>
          <w:rFonts w:ascii="Cambria" w:hAnsi="Cambria" w:cstheme="minorHAnsi"/>
        </w:rPr>
        <w:t xml:space="preserve"> </w:t>
      </w:r>
      <w:r w:rsidR="005B489D">
        <w:rPr>
          <w:rFonts w:ascii="Cambria" w:hAnsi="Cambria" w:cstheme="minorHAnsi"/>
          <w:szCs w:val="20"/>
        </w:rPr>
        <w:t>1.300,00</w:t>
      </w:r>
      <w:r w:rsidRPr="00821C31">
        <w:rPr>
          <w:rFonts w:ascii="Cambria" w:hAnsi="Cambria" w:cstheme="minorHAnsi"/>
          <w:szCs w:val="20"/>
        </w:rPr>
        <w:t xml:space="preserve"> Kč</w:t>
      </w:r>
      <w:r w:rsidR="005B489D">
        <w:rPr>
          <w:rFonts w:ascii="Cambria" w:hAnsi="Cambria" w:cstheme="minorHAnsi"/>
          <w:szCs w:val="20"/>
        </w:rPr>
        <w:t xml:space="preserve"> bez DPH</w:t>
      </w:r>
      <w:r w:rsidRPr="00821C31">
        <w:rPr>
          <w:rFonts w:ascii="Cambria" w:hAnsi="Cambria" w:cstheme="minorHAnsi"/>
          <w:szCs w:val="20"/>
        </w:rPr>
        <w:t xml:space="preserve"> za jednu hodinu služeb Poradenství. </w:t>
      </w:r>
      <w:r w:rsidRPr="00821C31">
        <w:rPr>
          <w:rFonts w:ascii="Cambria" w:hAnsi="Cambria" w:cstheme="minorHAnsi"/>
        </w:rPr>
        <w:t>Pokud je Příkazník plátce DPH, bude k odměně připočteno DPH ve výši dle právních předpisů.</w:t>
      </w:r>
    </w:p>
    <w:p w14:paraId="03882E82" w14:textId="2F45B356" w:rsidR="00C773A4" w:rsidRPr="00B277AC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3" w:name="_Ref522869676"/>
      <w:bookmarkStart w:id="4" w:name="_Ref31032591"/>
      <w:r>
        <w:rPr>
          <w:rFonts w:ascii="Cambria" w:hAnsi="Cambria" w:cstheme="minorHAnsi"/>
        </w:rPr>
        <w:t>M</w:t>
      </w:r>
      <w:r w:rsidRPr="001846F4">
        <w:rPr>
          <w:rFonts w:ascii="Cambria" w:hAnsi="Cambria" w:cstheme="minorHAnsi"/>
        </w:rPr>
        <w:t xml:space="preserve">aximální </w:t>
      </w:r>
      <w:r>
        <w:rPr>
          <w:rFonts w:ascii="Cambria" w:hAnsi="Cambria" w:cstheme="minorHAnsi"/>
        </w:rPr>
        <w:t xml:space="preserve">výše celkové </w:t>
      </w:r>
      <w:r w:rsidRPr="001846F4">
        <w:rPr>
          <w:rFonts w:ascii="Cambria" w:hAnsi="Cambria" w:cstheme="minorHAnsi"/>
        </w:rPr>
        <w:t>odměn</w:t>
      </w:r>
      <w:r>
        <w:rPr>
          <w:rFonts w:ascii="Cambria" w:hAnsi="Cambria" w:cstheme="minorHAnsi"/>
        </w:rPr>
        <w:t>y</w:t>
      </w:r>
      <w:r w:rsidRPr="001846F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P</w:t>
      </w:r>
      <w:r w:rsidRPr="001846F4">
        <w:rPr>
          <w:rFonts w:ascii="Cambria" w:hAnsi="Cambria" w:cstheme="minorHAnsi"/>
        </w:rPr>
        <w:t xml:space="preserve">říkazníka dle této </w:t>
      </w:r>
      <w:r w:rsidRPr="005B489D">
        <w:rPr>
          <w:rFonts w:ascii="Cambria" w:hAnsi="Cambria" w:cstheme="minorHAnsi"/>
        </w:rPr>
        <w:t xml:space="preserve">Smlouvy činí </w:t>
      </w:r>
      <w:r w:rsidR="00420AD5" w:rsidRPr="005B489D">
        <w:rPr>
          <w:rFonts w:ascii="Cambria" w:hAnsi="Cambria" w:cstheme="minorHAnsi"/>
        </w:rPr>
        <w:t>1.999</w:t>
      </w:r>
      <w:r w:rsidRPr="005B489D">
        <w:rPr>
          <w:rFonts w:ascii="Cambria" w:hAnsi="Cambria" w:cstheme="minorHAnsi"/>
        </w:rPr>
        <w:t>.000 Kč</w:t>
      </w:r>
      <w:r w:rsidRPr="00076AA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bez DPH </w:t>
      </w:r>
      <w:r w:rsidRPr="00076AA6">
        <w:rPr>
          <w:rFonts w:ascii="Cambria" w:hAnsi="Cambria" w:cstheme="minorHAnsi"/>
        </w:rPr>
        <w:t>(dále jen „</w:t>
      </w:r>
      <w:r w:rsidRPr="00076AA6">
        <w:rPr>
          <w:rFonts w:ascii="Cambria" w:hAnsi="Cambria" w:cstheme="minorHAnsi"/>
          <w:b/>
        </w:rPr>
        <w:t>Odměna</w:t>
      </w:r>
      <w:r w:rsidRPr="00076AA6">
        <w:rPr>
          <w:rFonts w:ascii="Cambria" w:hAnsi="Cambria" w:cstheme="minorHAnsi"/>
        </w:rPr>
        <w:t>“).</w:t>
      </w:r>
      <w:bookmarkEnd w:id="3"/>
      <w:r w:rsidRPr="00076AA6">
        <w:rPr>
          <w:rFonts w:ascii="Cambria" w:hAnsi="Cambria" w:cstheme="minorHAnsi"/>
        </w:rPr>
        <w:t xml:space="preserve"> Příkazník poskytuje plnění dle této Smlouvy na základě požadavků Příkazce s tím, že nejpozději do 5 dnů v kalendářním měsíci</w:t>
      </w:r>
      <w:r w:rsidRPr="00B277AC">
        <w:rPr>
          <w:rFonts w:ascii="Cambria" w:hAnsi="Cambria" w:cstheme="minorHAnsi"/>
        </w:rPr>
        <w:t xml:space="preserve"> zašle Příkazci výkaz činnosti za předchozí kalendářní měsíc.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je povinen se nejpozději do 5 dnů ode dne doručení výkazu k jeho obsahu vyjádřit (dále jen „</w:t>
      </w:r>
      <w:r w:rsidRPr="00B277AC">
        <w:rPr>
          <w:rFonts w:ascii="Cambria" w:hAnsi="Cambria" w:cstheme="minorHAnsi"/>
          <w:b/>
          <w:bCs/>
        </w:rPr>
        <w:t>Výkaz</w:t>
      </w:r>
      <w:r w:rsidRPr="00B277AC">
        <w:rPr>
          <w:rFonts w:ascii="Cambria" w:hAnsi="Cambria" w:cstheme="minorHAnsi"/>
        </w:rPr>
        <w:t xml:space="preserve">“). V případě, že </w:t>
      </w:r>
      <w:r w:rsidR="00AF2453">
        <w:rPr>
          <w:rFonts w:ascii="Cambria" w:hAnsi="Cambria" w:cstheme="minorHAnsi"/>
        </w:rPr>
        <w:t>Příkazce</w:t>
      </w:r>
      <w:r w:rsidRPr="00B277AC">
        <w:rPr>
          <w:rFonts w:ascii="Cambria" w:hAnsi="Cambria" w:cstheme="minorHAnsi"/>
        </w:rPr>
        <w:t xml:space="preserve"> obsah Výkazu potvrdí nebo se v uvedené lhůtě nevyjádří, má se za to, že s rozsahem činnosti Příkazníka, jak je uveden ve Výkazu, souhlasí. Den následující schválení Výkazu je Příkazník oprávněn vystavit fakturu na příslušnou část Odměny v rozsahu předloženého Výkazu.</w:t>
      </w:r>
      <w:bookmarkEnd w:id="4"/>
      <w:r w:rsidR="00C31181">
        <w:rPr>
          <w:rFonts w:ascii="Cambria" w:hAnsi="Cambria" w:cstheme="minorHAnsi"/>
        </w:rPr>
        <w:t xml:space="preserve"> </w:t>
      </w:r>
    </w:p>
    <w:p w14:paraId="1A6CDE56" w14:textId="53436071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7A1154">
        <w:rPr>
          <w:rFonts w:ascii="Cambria" w:hAnsi="Cambria" w:cstheme="minorHAnsi"/>
        </w:rPr>
        <w:t xml:space="preserve"> uhradí</w:t>
      </w:r>
      <w:r>
        <w:rPr>
          <w:rFonts w:ascii="Cambria" w:hAnsi="Cambria" w:cstheme="minorHAnsi"/>
        </w:rPr>
        <w:t xml:space="preserve"> příslušnou část</w:t>
      </w:r>
      <w:r w:rsidRPr="007A1154">
        <w:rPr>
          <w:rFonts w:ascii="Cambria" w:hAnsi="Cambria" w:cstheme="minorHAnsi"/>
        </w:rPr>
        <w:t xml:space="preserve"> Odměn</w:t>
      </w:r>
      <w:r>
        <w:rPr>
          <w:rFonts w:ascii="Cambria" w:hAnsi="Cambria" w:cstheme="minorHAnsi"/>
        </w:rPr>
        <w:t>y</w:t>
      </w:r>
      <w:r w:rsidRPr="007A1154">
        <w:rPr>
          <w:rFonts w:ascii="Cambria" w:hAnsi="Cambria" w:cstheme="minorHAnsi"/>
        </w:rPr>
        <w:t xml:space="preserve"> bezhotovostním převodem na účet </w:t>
      </w:r>
      <w:r>
        <w:rPr>
          <w:rFonts w:ascii="Cambria" w:hAnsi="Cambria" w:cstheme="minorHAnsi"/>
        </w:rPr>
        <w:t>Příkazníka, a to na základě předložené faktury</w:t>
      </w:r>
      <w:r w:rsidRPr="007A1154">
        <w:rPr>
          <w:rFonts w:ascii="Cambria" w:hAnsi="Cambria" w:cstheme="minorHAnsi"/>
        </w:rPr>
        <w:t xml:space="preserve">. Faktura bude obsahovat náležitosti daňového a účetního dokladu podle zákona č. 563/1991 Sb., o účetnictví, ve znění pozdějších předpisů, a zákona č. 235/2004 Sb., o dani z přidané hodnoty, ve znění pozdějších předpisů, (jedná se především o označení faktury a její číslo, obchodní firmu/název, sídlo a IČO </w:t>
      </w:r>
      <w:r>
        <w:rPr>
          <w:rFonts w:ascii="Cambria" w:hAnsi="Cambria" w:cstheme="minorHAnsi"/>
        </w:rPr>
        <w:t>Příkazníka</w:t>
      </w:r>
      <w:r w:rsidRPr="007A1154">
        <w:rPr>
          <w:rFonts w:ascii="Cambria" w:hAnsi="Cambria" w:cstheme="minorHAnsi"/>
        </w:rPr>
        <w:t>, předmět Smlouvy, bankovní spojení, fakturovanou částku bez/včetně DPH</w:t>
      </w:r>
      <w:r>
        <w:rPr>
          <w:rFonts w:ascii="Cambria" w:hAnsi="Cambria" w:cstheme="minorHAnsi"/>
        </w:rPr>
        <w:t>, pokud je Příkazník plátce DPH</w:t>
      </w:r>
      <w:r w:rsidRPr="007A1154">
        <w:rPr>
          <w:rFonts w:ascii="Cambria" w:hAnsi="Cambria" w:cstheme="minorHAnsi"/>
        </w:rPr>
        <w:t xml:space="preserve">) a bude mít náležitosti obchodní listiny dle § 435 občanského zákoníku. </w:t>
      </w:r>
    </w:p>
    <w:p w14:paraId="5D9A4A0E" w14:textId="77777777" w:rsidR="00C773A4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A1154">
        <w:rPr>
          <w:rFonts w:ascii="Cambria" w:hAnsi="Cambria" w:cstheme="minorHAnsi"/>
        </w:rPr>
        <w:t xml:space="preserve">Splatnost faktury je </w:t>
      </w:r>
      <w:r>
        <w:rPr>
          <w:rFonts w:ascii="Cambria" w:hAnsi="Cambria" w:cstheme="minorHAnsi"/>
        </w:rPr>
        <w:t>21</w:t>
      </w:r>
      <w:r w:rsidRPr="007A1154">
        <w:rPr>
          <w:rFonts w:ascii="Cambria" w:hAnsi="Cambria" w:cstheme="minorHAnsi"/>
        </w:rPr>
        <w:t xml:space="preserve"> dní ode dne jejího </w:t>
      </w:r>
      <w:r>
        <w:rPr>
          <w:rFonts w:ascii="Cambria" w:hAnsi="Cambria" w:cstheme="minorHAnsi"/>
        </w:rPr>
        <w:t>vystavení</w:t>
      </w:r>
      <w:r w:rsidRPr="007A1154">
        <w:rPr>
          <w:rFonts w:ascii="Cambria" w:hAnsi="Cambria" w:cstheme="minorHAnsi"/>
        </w:rPr>
        <w:t xml:space="preserve">. </w:t>
      </w:r>
    </w:p>
    <w:p w14:paraId="0DA55A64" w14:textId="0317D980" w:rsidR="00142E58" w:rsidRPr="00142E58" w:rsidRDefault="00C773A4" w:rsidP="00C773A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42E58">
        <w:rPr>
          <w:rFonts w:ascii="Cambria" w:hAnsi="Cambria" w:cstheme="minorHAnsi"/>
        </w:rPr>
        <w:t>Faktury mohou být doručovány v elektronické podobě a zasílány elektronicky</w:t>
      </w:r>
      <w:r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br/>
        <w:t>na e-mailovou adresu uvedenou v záhlaví této Smlouvy</w:t>
      </w:r>
      <w:r w:rsidR="00142E58" w:rsidRPr="00142E58">
        <w:rPr>
          <w:rFonts w:ascii="Cambria" w:hAnsi="Cambria" w:cstheme="minorHAnsi"/>
        </w:rPr>
        <w:t>.</w:t>
      </w:r>
    </w:p>
    <w:p w14:paraId="1B895931" w14:textId="77777777" w:rsidR="007A1154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Doba trvání Smlouvy</w:t>
      </w:r>
      <w:r w:rsidR="006F6162">
        <w:rPr>
          <w:rFonts w:ascii="Cambria" w:hAnsi="Cambria" w:cstheme="minorHAnsi"/>
          <w:b/>
        </w:rPr>
        <w:t xml:space="preserve"> a místo plnění</w:t>
      </w:r>
    </w:p>
    <w:p w14:paraId="76CBFCE8" w14:textId="2A6FBF1C" w:rsidR="00853D30" w:rsidRPr="00853D30" w:rsidRDefault="00853D30" w:rsidP="00853D3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Tato Smlouva se uzavírá do doby </w:t>
      </w:r>
      <w:r w:rsidRPr="007A3E62">
        <w:rPr>
          <w:rFonts w:ascii="Cambria" w:hAnsi="Cambria" w:cstheme="minorHAnsi"/>
        </w:rPr>
        <w:t xml:space="preserve">vyčerpání limitu </w:t>
      </w:r>
      <w:r w:rsidRPr="00821C31">
        <w:rPr>
          <w:rFonts w:ascii="Cambria" w:hAnsi="Cambria" w:cstheme="minorHAnsi"/>
        </w:rPr>
        <w:t>celkové výše Odměny dle odst. 3.</w:t>
      </w:r>
      <w:r w:rsidR="004C3DAE">
        <w:rPr>
          <w:rFonts w:ascii="Cambria" w:hAnsi="Cambria" w:cstheme="minorHAnsi"/>
        </w:rPr>
        <w:t>2</w:t>
      </w:r>
      <w:r w:rsidRPr="00821C31">
        <w:rPr>
          <w:rFonts w:ascii="Cambria" w:hAnsi="Cambria" w:cstheme="minorHAnsi"/>
        </w:rPr>
        <w:t>. Smlouvy</w:t>
      </w:r>
      <w:r>
        <w:rPr>
          <w:rFonts w:ascii="Cambria" w:hAnsi="Cambria" w:cstheme="minorHAnsi"/>
        </w:rPr>
        <w:t>.</w:t>
      </w:r>
    </w:p>
    <w:p w14:paraId="5DFF8E68" w14:textId="2F3034F2" w:rsidR="00BF66B8" w:rsidRDefault="006F6162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21C31">
        <w:rPr>
          <w:rFonts w:ascii="Cambria" w:hAnsi="Cambria" w:cstheme="minorHAnsi"/>
        </w:rPr>
        <w:t xml:space="preserve">Místem plnění je </w:t>
      </w:r>
      <w:r w:rsidR="00083340" w:rsidRPr="00821C31">
        <w:rPr>
          <w:rFonts w:ascii="Cambria" w:hAnsi="Cambria"/>
        </w:rPr>
        <w:t>sídlo Příkazce</w:t>
      </w:r>
      <w:r w:rsidR="00083340">
        <w:rPr>
          <w:rFonts w:ascii="Cambria" w:hAnsi="Cambria"/>
          <w:iCs/>
        </w:rPr>
        <w:t>,</w:t>
      </w:r>
      <w:r w:rsidR="00083340" w:rsidRPr="003F2EE6">
        <w:rPr>
          <w:rFonts w:ascii="Cambria" w:hAnsi="Cambria"/>
          <w:iCs/>
        </w:rPr>
        <w:t xml:space="preserve"> </w:t>
      </w:r>
      <w:r w:rsidR="00821C31">
        <w:rPr>
          <w:rFonts w:ascii="Cambria" w:hAnsi="Cambria"/>
          <w:iCs/>
        </w:rPr>
        <w:t xml:space="preserve">popřípadě </w:t>
      </w:r>
      <w:r w:rsidR="00083340" w:rsidRPr="00BB66E5">
        <w:rPr>
          <w:rFonts w:ascii="Cambria" w:hAnsi="Cambria"/>
          <w:iCs/>
        </w:rPr>
        <w:t xml:space="preserve">sídlo </w:t>
      </w:r>
      <w:r w:rsidR="00083340">
        <w:rPr>
          <w:rFonts w:ascii="Cambria" w:hAnsi="Cambria"/>
          <w:iCs/>
        </w:rPr>
        <w:t>Příkazníka</w:t>
      </w:r>
      <w:r w:rsidR="00886F32">
        <w:rPr>
          <w:rFonts w:ascii="Cambria" w:hAnsi="Cambria"/>
          <w:iCs/>
        </w:rPr>
        <w:t>, nebude-li smluvními stranami stanoveno jinak</w:t>
      </w:r>
      <w:r>
        <w:rPr>
          <w:rFonts w:ascii="Cambria" w:hAnsi="Cambria" w:cstheme="minorHAnsi"/>
        </w:rPr>
        <w:t>.</w:t>
      </w:r>
    </w:p>
    <w:p w14:paraId="252BAE58" w14:textId="60508753" w:rsidR="00443D47" w:rsidRDefault="00443D47" w:rsidP="0043352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Výstupy z plnění bude Příkazník předávat Příkazci průběžně v průběhu plnění Smlouvy. </w:t>
      </w:r>
    </w:p>
    <w:p w14:paraId="300703C0" w14:textId="77777777" w:rsidR="00142E58" w:rsidRDefault="00142E5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Práva a povinnosti stran</w:t>
      </w:r>
    </w:p>
    <w:p w14:paraId="182799AB" w14:textId="5B561C1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při plnění Smlouvy postupovat s odbornou péčí v zájmu Příkazce, pečlivě a poctivě podle svých schopností, dle </w:t>
      </w:r>
      <w:r>
        <w:rPr>
          <w:rFonts w:ascii="Cambria" w:hAnsi="Cambria" w:cstheme="minorHAnsi"/>
        </w:rPr>
        <w:t>právních</w:t>
      </w:r>
      <w:r w:rsidRPr="00384D56">
        <w:rPr>
          <w:rFonts w:ascii="Cambria" w:hAnsi="Cambria" w:cstheme="minorHAnsi"/>
        </w:rPr>
        <w:t xml:space="preserve"> předpisů.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 xml:space="preserve">Při plnění Smlouvy použije Příkazník každého prostředku, kterého vyžaduje </w:t>
      </w:r>
      <w:r w:rsidRPr="00384D56">
        <w:rPr>
          <w:rFonts w:ascii="Cambria" w:hAnsi="Cambria" w:cstheme="minorHAnsi"/>
        </w:rPr>
        <w:lastRenderedPageBreak/>
        <w:t xml:space="preserve">povaha </w:t>
      </w:r>
      <w:r w:rsidR="00D54A54">
        <w:rPr>
          <w:rFonts w:ascii="Cambria" w:hAnsi="Cambria" w:cstheme="minorHAnsi"/>
        </w:rPr>
        <w:t>obstarávané záležitosti</w:t>
      </w:r>
      <w:r w:rsidRPr="00384D56">
        <w:rPr>
          <w:rFonts w:ascii="Cambria" w:hAnsi="Cambria" w:cstheme="minorHAnsi"/>
        </w:rPr>
        <w:t>, a takového prostředku, který se shoduje s vůlí Příkazce.</w:t>
      </w:r>
    </w:p>
    <w:p w14:paraId="423F0273" w14:textId="117F9EC1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je povinen plnit dle pokynů Příkazce a v souladu s jeho zájmy, které Příkazník zná nebo musí znát. Příkazník je povinen písemně upozornit Příkazce na případnou nevhodnost jeho pokynů a oznámit Příkazci všechny okolnosti, </w:t>
      </w:r>
      <w:r w:rsidR="001E035D">
        <w:rPr>
          <w:rFonts w:ascii="Cambria" w:hAnsi="Cambria" w:cstheme="minorHAnsi"/>
        </w:rPr>
        <w:br/>
      </w:r>
      <w:r w:rsidRPr="00384D56">
        <w:rPr>
          <w:rFonts w:ascii="Cambria" w:hAnsi="Cambria" w:cstheme="minorHAnsi"/>
        </w:rPr>
        <w:t>které zjistil při zařizování záležitostí a jež mohou mít vliv na změnu pokynů Příkazce.</w:t>
      </w:r>
    </w:p>
    <w:p w14:paraId="064DBAA4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Od pokynů Příkazce se může Příkazník odchýlit jen tehdy, koná-li opatření k zamezení prodlení, z něhož Příkazci hrozí vznik závažných škod, nebo je-li to naléhavě nezbytné v zájmu Příkazce a Příkazník nemůže předem včas obdržet souhlas Příkazce.</w:t>
      </w:r>
    </w:p>
    <w:p w14:paraId="6EFDD647" w14:textId="77777777" w:rsidR="00384D56" w:rsidRP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>Příkazník je povinen Příkazce řádně informovat a poskytovat mu včas vysvětlení a podklady potřebné k uvážení dalších pokynů.</w:t>
      </w:r>
    </w:p>
    <w:p w14:paraId="1B12648C" w14:textId="24C22B42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Příkazce je povinen udělit Příkazníkovi písemnou plnou moc v případě, že to bude pro uskutečněním činnosti dle této Smlouvy Příkazníkem nezbytné. </w:t>
      </w:r>
    </w:p>
    <w:p w14:paraId="48024D28" w14:textId="08B17B20" w:rsidR="00D74467" w:rsidRPr="00384D56" w:rsidRDefault="00D74467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D74467">
        <w:rPr>
          <w:rFonts w:ascii="Cambria" w:hAnsi="Cambria" w:cstheme="minorHAnsi"/>
        </w:rPr>
        <w:t xml:space="preserve"> je povinen přizvat Příkaz</w:t>
      </w:r>
      <w:r>
        <w:rPr>
          <w:rFonts w:ascii="Cambria" w:hAnsi="Cambria" w:cstheme="minorHAnsi"/>
        </w:rPr>
        <w:t>ce</w:t>
      </w:r>
      <w:r w:rsidRPr="00D74467">
        <w:rPr>
          <w:rFonts w:ascii="Cambria" w:hAnsi="Cambria" w:cstheme="minorHAnsi"/>
        </w:rPr>
        <w:t xml:space="preserve"> ke všem rozhodujícím jednáním týkajícím se vykonávané činnosti, resp. předat mu neprodleně zápis nebo informace o jednáních, kterých se Příkazce nezúčastnil</w:t>
      </w:r>
      <w:r>
        <w:rPr>
          <w:rFonts w:ascii="Cambria" w:hAnsi="Cambria" w:cstheme="minorHAnsi"/>
        </w:rPr>
        <w:t>.</w:t>
      </w:r>
    </w:p>
    <w:p w14:paraId="2BA800FD" w14:textId="4E29ED68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84D56">
        <w:rPr>
          <w:rFonts w:ascii="Cambria" w:hAnsi="Cambria" w:cstheme="minorHAnsi"/>
        </w:rPr>
        <w:t xml:space="preserve">Příkazník prohlašuje, že je odborníkem ve smyslu </w:t>
      </w:r>
      <w:proofErr w:type="spellStart"/>
      <w:r w:rsidRPr="00384D56">
        <w:rPr>
          <w:rFonts w:ascii="Cambria" w:hAnsi="Cambria" w:cstheme="minorHAnsi"/>
        </w:rPr>
        <w:t>ust</w:t>
      </w:r>
      <w:proofErr w:type="spellEnd"/>
      <w:r w:rsidRPr="00384D56">
        <w:rPr>
          <w:rFonts w:ascii="Cambria" w:hAnsi="Cambria" w:cstheme="minorHAnsi"/>
        </w:rPr>
        <w:t>. § 2950 občanského zákoníku.</w:t>
      </w:r>
    </w:p>
    <w:p w14:paraId="53B1839B" w14:textId="77777777" w:rsidR="00685E2C" w:rsidRDefault="00685E2C" w:rsidP="00685E2C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plnění této Smlouvy</w:t>
      </w:r>
      <w:r w:rsidRPr="006E78B3">
        <w:rPr>
          <w:rFonts w:ascii="Cambria" w:hAnsi="Cambria"/>
        </w:rPr>
        <w:t xml:space="preserve"> postupovat ve vztahu ke všem osobám podílejícím se </w:t>
      </w:r>
      <w:r>
        <w:rPr>
          <w:rFonts w:ascii="Cambria" w:hAnsi="Cambria"/>
        </w:rPr>
        <w:t>na jejím plnění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Příkazník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plnění této Smlouvy.</w:t>
      </w:r>
    </w:p>
    <w:p w14:paraId="5C12A467" w14:textId="77777777" w:rsidR="00685E2C" w:rsidRPr="006341F6" w:rsidRDefault="00685E2C" w:rsidP="00A85AF9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Příkazník se zavazuje po dobu plnění této Smlouvy platit svým poddodavatelům, kteří se </w:t>
      </w:r>
      <w:r w:rsidRPr="00A85AF9">
        <w:rPr>
          <w:rFonts w:ascii="Cambria" w:hAnsi="Cambria"/>
        </w:rPr>
        <w:t>na</w:t>
      </w:r>
      <w:r>
        <w:rPr>
          <w:rFonts w:ascii="Cambria" w:hAnsi="Cambria" w:cs="Arial"/>
        </w:rPr>
        <w:t xml:space="preserve"> ní podílejí. V případě, že se na plnění této Smlouvy podílí poddodavatel Příkazníka, Příkazník se zavazuje, že:</w:t>
      </w:r>
    </w:p>
    <w:p w14:paraId="5239EE1D" w14:textId="77777777" w:rsidR="00685E2C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39858E51" w14:textId="655DC3E0" w:rsidR="00685E2C" w:rsidRPr="00384D56" w:rsidRDefault="00685E2C" w:rsidP="00250C6D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C37C3C">
        <w:rPr>
          <w:rFonts w:ascii="Cambria" w:hAnsi="Cambria" w:cstheme="minorHAnsi"/>
        </w:rPr>
        <w:lastRenderedPageBreak/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673AB13D" w14:textId="77777777" w:rsidR="00142E58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51AE6E5D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>Příkazce je oprávněn ukončit tuto Smlouvu za podmínek uvedených v ustanovení § 2443 občanského zákoníku.</w:t>
      </w:r>
    </w:p>
    <w:p w14:paraId="6BDFAC44" w14:textId="77777777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</w:t>
      </w:r>
      <w:r w:rsidR="001B5D24">
        <w:rPr>
          <w:rFonts w:ascii="Cambria" w:hAnsi="Cambria" w:cstheme="minorHAnsi"/>
        </w:rPr>
        <w:t xml:space="preserve"> odstoupit</w:t>
      </w:r>
      <w:r>
        <w:rPr>
          <w:rFonts w:ascii="Cambria" w:hAnsi="Cambria" w:cstheme="minorHAnsi"/>
        </w:rPr>
        <w:t xml:space="preserve"> v </w:t>
      </w:r>
      <w:r w:rsidR="001B5D24">
        <w:rPr>
          <w:rFonts w:ascii="Cambria" w:hAnsi="Cambria" w:cstheme="minorHAnsi"/>
        </w:rPr>
        <w:t>p</w:t>
      </w:r>
      <w:r>
        <w:rPr>
          <w:rFonts w:ascii="Cambria" w:hAnsi="Cambria" w:cstheme="minorHAnsi"/>
        </w:rPr>
        <w:t xml:space="preserve">řípadě, že by bylo rozhodnuto o úpadku Příkazníka ve smyslu </w:t>
      </w:r>
      <w:r w:rsidRPr="006F6162">
        <w:rPr>
          <w:rFonts w:ascii="Cambria" w:hAnsi="Cambria" w:cstheme="minorHAnsi"/>
        </w:rPr>
        <w:t>č. 182/2006 Sb.</w:t>
      </w:r>
      <w:r>
        <w:rPr>
          <w:rFonts w:ascii="Cambria" w:hAnsi="Cambria" w:cstheme="minorHAnsi"/>
        </w:rPr>
        <w:t xml:space="preserve">, </w:t>
      </w:r>
      <w:r w:rsidRPr="006F6162">
        <w:rPr>
          <w:rFonts w:ascii="Cambria" w:hAnsi="Cambria" w:cstheme="minorHAnsi"/>
        </w:rPr>
        <w:t>o úpadku a způsobech jeho řešení (insolvenční zákon)</w:t>
      </w:r>
      <w:r>
        <w:rPr>
          <w:rFonts w:ascii="Cambria" w:hAnsi="Cambria" w:cstheme="minorHAnsi"/>
        </w:rPr>
        <w:t xml:space="preserve">, ve znění pozdějších předpisů. </w:t>
      </w:r>
    </w:p>
    <w:p w14:paraId="7EE0924D" w14:textId="77777777" w:rsidR="00384D56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 je oprávněn od této Smlouvy odstoupit, poruší-li Příkazník povinnost mlčenlivosti dle této Smlouvy.</w:t>
      </w:r>
    </w:p>
    <w:p w14:paraId="08599FDE" w14:textId="05EE102E" w:rsidR="00E750ED" w:rsidRDefault="00E750ED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případě předčasného ukončení této Smlouvy předá Příkazník Příkazci veškeré hmotné výstupy plnění, které získal v rámci obstarávání záležitosti dle této Smlouvy.</w:t>
      </w:r>
    </w:p>
    <w:p w14:paraId="7156BFEB" w14:textId="77777777" w:rsidR="00384D56" w:rsidRPr="00384D56" w:rsidRDefault="00384D56" w:rsidP="00384D5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výstupů plnění Příkazníka</w:t>
      </w:r>
    </w:p>
    <w:p w14:paraId="280D8406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Vzhledem k tomu, že v rámci </w:t>
      </w:r>
      <w:r>
        <w:rPr>
          <w:rFonts w:ascii="Cambria" w:hAnsi="Cambria" w:cstheme="minorHAnsi"/>
        </w:rPr>
        <w:t xml:space="preserve">obstarávání záležitostí dle této Smlouvy </w:t>
      </w:r>
      <w:r w:rsidRPr="00F548C4">
        <w:rPr>
          <w:rFonts w:ascii="Cambria" w:hAnsi="Cambria" w:cstheme="minorHAnsi"/>
        </w:rPr>
        <w:t>může vzniknout i plnění, které může naplňovat znaky autorského díla ve smyslu zákona č. 121/2000 Sb., o právu autorském, o právech souvisejících s právem autorským a o změně některých zákonů (autorský zákon), ve znění pozdějších předpisů (dále jen „</w:t>
      </w:r>
      <w:r w:rsidRPr="00D61D6E">
        <w:rPr>
          <w:rFonts w:ascii="Cambria" w:hAnsi="Cambria" w:cstheme="minorHAnsi"/>
          <w:b/>
        </w:rPr>
        <w:t>autorský zákon</w:t>
      </w:r>
      <w:r w:rsidRPr="00F548C4">
        <w:rPr>
          <w:rFonts w:ascii="Cambria" w:hAnsi="Cambria" w:cstheme="minorHAnsi"/>
        </w:rPr>
        <w:t xml:space="preserve">“), je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oprávněn veškeré výstupy</w:t>
      </w:r>
      <w:r>
        <w:rPr>
          <w:rFonts w:ascii="Cambria" w:hAnsi="Cambria" w:cstheme="minorHAnsi"/>
        </w:rPr>
        <w:t>, které vzniknou v rámci obstarávání záležitostí Příkazníkem dle této Smlouvy</w:t>
      </w:r>
      <w:r w:rsidRPr="00F548C4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</w:t>
      </w:r>
      <w:r w:rsidRPr="00F548C4">
        <w:rPr>
          <w:rFonts w:ascii="Cambria" w:hAnsi="Cambria" w:cstheme="minorHAnsi"/>
        </w:rPr>
        <w:t xml:space="preserve"> které naplňují znaky autorského díla (dále jen „</w:t>
      </w:r>
      <w:r w:rsidRPr="00D61D6E">
        <w:rPr>
          <w:rFonts w:ascii="Cambria" w:hAnsi="Cambria" w:cstheme="minorHAnsi"/>
          <w:b/>
        </w:rPr>
        <w:t>autorské dílo</w:t>
      </w:r>
      <w:r w:rsidRPr="00F548C4">
        <w:rPr>
          <w:rFonts w:ascii="Cambria" w:hAnsi="Cambria" w:cstheme="minorHAnsi"/>
        </w:rPr>
        <w:t>“), užívat za podmínek sjednaných dále v tomto článku Smlouvy.</w:t>
      </w:r>
    </w:p>
    <w:p w14:paraId="298E9227" w14:textId="77777777" w:rsidR="00384D56" w:rsidRPr="00F548C4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5" w:name="_Ref414451184"/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poskytuje </w:t>
      </w:r>
      <w:r>
        <w:rPr>
          <w:rFonts w:ascii="Cambria" w:hAnsi="Cambria" w:cstheme="minorHAnsi"/>
        </w:rPr>
        <w:t xml:space="preserve">Příkazci </w:t>
      </w:r>
      <w:r w:rsidRPr="00F548C4">
        <w:rPr>
          <w:rFonts w:ascii="Cambria" w:hAnsi="Cambria" w:cstheme="minorHAnsi"/>
        </w:rPr>
        <w:t>oprávnění k užití autorského díla v následujícím rozsahu (dále jen „</w:t>
      </w:r>
      <w:r w:rsidRPr="00D61D6E">
        <w:rPr>
          <w:rFonts w:ascii="Cambria" w:hAnsi="Cambria" w:cstheme="minorHAnsi"/>
          <w:b/>
        </w:rPr>
        <w:t>Licence</w:t>
      </w:r>
      <w:r w:rsidRPr="00F548C4">
        <w:rPr>
          <w:rFonts w:ascii="Cambria" w:hAnsi="Cambria" w:cstheme="minorHAnsi"/>
        </w:rPr>
        <w:t>“):</w:t>
      </w:r>
      <w:bookmarkEnd w:id="5"/>
    </w:p>
    <w:p w14:paraId="5D89AFF1" w14:textId="77777777" w:rsidR="00384D56" w:rsidRPr="00F548C4" w:rsidRDefault="00384D56" w:rsidP="00384D56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udělena jako výhradní k užití autorského díla </w:t>
      </w:r>
      <w:r>
        <w:rPr>
          <w:rFonts w:ascii="Cambria" w:hAnsi="Cambria" w:cstheme="minorHAnsi"/>
        </w:rPr>
        <w:t>Příkazcem</w:t>
      </w:r>
      <w:r w:rsidRPr="00F548C4">
        <w:rPr>
          <w:rFonts w:ascii="Cambria" w:hAnsi="Cambria" w:cstheme="minorHAnsi"/>
        </w:rPr>
        <w:t xml:space="preserve"> k jakémukoliv účelu a v rozsahu, v jakém uzná za nezbytné, vhodné či přiměřené. Pro vyloučení všech pochybností to znamená, že:</w:t>
      </w:r>
    </w:p>
    <w:p w14:paraId="062F9F39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6BFC0C0C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lastRenderedPageBreak/>
        <w:t>Licence je udělena jako neodvolatelná, neomezená množstevním rozsahem a rovněž tak neomezená způsobem nebo rozsahem užití;</w:t>
      </w:r>
    </w:p>
    <w:p w14:paraId="3F6706FF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6E8427FF" w14:textId="0189776E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součástí Licence je neomezené oprávnění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provádět jakékoliv modifikace, úpravy, změny autorského díla a dle svého uvážení do něj zasahovat, zapracovávat ho do dalších autorských děl, zařazovat ho do děl souborných či do databází apod., </w:t>
      </w:r>
      <w:r w:rsidR="001E035D">
        <w:rPr>
          <w:rFonts w:ascii="Cambria" w:hAnsi="Cambria" w:cstheme="minorHAnsi"/>
        </w:rPr>
        <w:br/>
      </w:r>
      <w:r w:rsidRPr="00F548C4">
        <w:rPr>
          <w:rFonts w:ascii="Cambria" w:hAnsi="Cambria" w:cstheme="minorHAnsi"/>
        </w:rPr>
        <w:t>a to i prostřednictvím třetích osob;</w:t>
      </w:r>
    </w:p>
    <w:p w14:paraId="5EFF46CA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je bez potřeby jakéhokoliv dalšího svolení </w:t>
      </w:r>
      <w:r>
        <w:rPr>
          <w:rFonts w:ascii="Cambria" w:hAnsi="Cambria" w:cstheme="minorHAnsi"/>
        </w:rPr>
        <w:t>Příkazníka</w:t>
      </w:r>
      <w:r w:rsidRPr="00F548C4">
        <w:rPr>
          <w:rFonts w:ascii="Cambria" w:hAnsi="Cambria" w:cstheme="minorHAnsi"/>
        </w:rPr>
        <w:t xml:space="preserve"> oprávněn udělit třetí osobě podlicenci k užití autorského díla nebo svoje oprávnění k užití autorského díla třetí osobě postoupit;</w:t>
      </w:r>
    </w:p>
    <w:p w14:paraId="024B959E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Licenci není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povinen využít, a to ani zčásti;</w:t>
      </w:r>
    </w:p>
    <w:p w14:paraId="28B786E5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>Licence není územně omezena;</w:t>
      </w:r>
    </w:p>
    <w:p w14:paraId="23BED763" w14:textId="77777777" w:rsidR="00384D56" w:rsidRPr="00F548C4" w:rsidRDefault="00384D56" w:rsidP="00384D56">
      <w:pPr>
        <w:numPr>
          <w:ilvl w:val="3"/>
          <w:numId w:val="2"/>
        </w:numPr>
        <w:spacing w:after="120" w:line="276" w:lineRule="auto"/>
        <w:ind w:left="2325" w:hanging="85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nemá právo od Licence odstoupit pro nečinnost </w:t>
      </w:r>
      <w:r>
        <w:rPr>
          <w:rFonts w:ascii="Cambria" w:hAnsi="Cambria" w:cstheme="minorHAnsi"/>
        </w:rPr>
        <w:t>Příkazce</w:t>
      </w:r>
      <w:r w:rsidRPr="00F548C4">
        <w:rPr>
          <w:rFonts w:ascii="Cambria" w:hAnsi="Cambria" w:cstheme="minorHAnsi"/>
        </w:rPr>
        <w:t xml:space="preserve"> ani pro změnu přesvědčení autora.</w:t>
      </w:r>
    </w:p>
    <w:p w14:paraId="6B59B36D" w14:textId="4B3C2B2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Poskytuje-li </w:t>
      </w:r>
      <w:r>
        <w:rPr>
          <w:rFonts w:ascii="Cambria" w:hAnsi="Cambria" w:cstheme="minorHAnsi"/>
        </w:rPr>
        <w:t>Příkazník</w:t>
      </w:r>
      <w:r w:rsidRPr="00F548C4">
        <w:rPr>
          <w:rFonts w:ascii="Cambria" w:hAnsi="Cambria" w:cstheme="minorHAnsi"/>
        </w:rPr>
        <w:t xml:space="preserve"> Licenci k autorskému dílu </w:t>
      </w:r>
      <w:r>
        <w:rPr>
          <w:rFonts w:ascii="Cambria" w:hAnsi="Cambria" w:cstheme="minorHAnsi"/>
        </w:rPr>
        <w:t>Příkazci</w:t>
      </w:r>
      <w:r w:rsidRPr="00F548C4">
        <w:rPr>
          <w:rFonts w:ascii="Cambria" w:hAnsi="Cambria" w:cstheme="minorHAnsi"/>
        </w:rPr>
        <w:t>, pak je odměna za poskytnutí Licence zahrnuta v</w:t>
      </w:r>
      <w:r w:rsidR="00614856">
        <w:rPr>
          <w:rFonts w:ascii="Cambria" w:hAnsi="Cambria" w:cstheme="minorHAnsi"/>
        </w:rPr>
        <w:t> příslušné části Odměny účtované Příkazníkem</w:t>
      </w:r>
      <w:r w:rsidRPr="00F548C4">
        <w:rPr>
          <w:rFonts w:ascii="Cambria" w:hAnsi="Cambria" w:cstheme="minorHAnsi"/>
        </w:rPr>
        <w:t>.</w:t>
      </w:r>
    </w:p>
    <w:p w14:paraId="6B453ADB" w14:textId="77777777" w:rsidR="00CD7FAF" w:rsidRPr="00384D56" w:rsidRDefault="00CD7FAF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se na vytváření autorského díla podílí více osob, je Příkazník povinen zajistit, že Příkazce bude moci autorské dílo užít v rozsahu dle tohoto článku.</w:t>
      </w:r>
    </w:p>
    <w:p w14:paraId="59EFD0E1" w14:textId="77777777" w:rsidR="006F6162" w:rsidRDefault="006F6162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Mlčenlivost </w:t>
      </w:r>
    </w:p>
    <w:p w14:paraId="602D222D" w14:textId="468924B2" w:rsidR="006F6162" w:rsidRP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bude zachovávat mlčenlivost o všech skutečnostech,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 xml:space="preserve">o kterých se v souvislosti s touto Smlouvou a jejím plnění dozvěděl nebo dozví, </w:t>
      </w:r>
      <w:r w:rsidR="001E035D">
        <w:rPr>
          <w:rFonts w:ascii="Cambria" w:hAnsi="Cambria" w:cstheme="minorHAnsi"/>
        </w:rPr>
        <w:br/>
      </w:r>
      <w:r w:rsidRPr="006F6162">
        <w:rPr>
          <w:rFonts w:ascii="Cambria" w:hAnsi="Cambria" w:cstheme="minorHAnsi"/>
        </w:rPr>
        <w:t>a to bez ohledu na to, zda se o těchto skutečnostech dozvěděl v psané či jiné formě, v průběhu jednání o uzavření této Smlouvy nebo v rámci výkonu práv a plnění povinností jí založených.</w:t>
      </w:r>
    </w:p>
    <w:p w14:paraId="3E84FB67" w14:textId="16518C4F" w:rsidR="006F6162" w:rsidRDefault="006F6162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se zavazuje, že informace, které v souvislosti s plněním této Smlouvy získá, použije výlučně pro její plnění.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tyto informace zejména nevyužije pro účely jakékoliv třetí osoby či pro své účely.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zejména bez předchozího, výslovného a písemného souhlasu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nebude informovat veřejnost nebo jakoukoliv třetí osobu o obsahu </w:t>
      </w:r>
      <w:r>
        <w:rPr>
          <w:rFonts w:ascii="Cambria" w:hAnsi="Cambria" w:cstheme="minorHAnsi"/>
        </w:rPr>
        <w:t xml:space="preserve">plnění dle této Smlouvy, ani o skutečnostech, </w:t>
      </w:r>
      <w:r w:rsidR="001E035D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o kterých se dozví v souvislosti s plněním dle této Smlouvy</w:t>
      </w:r>
      <w:r w:rsidRPr="006F6162">
        <w:rPr>
          <w:rFonts w:ascii="Cambria" w:hAnsi="Cambria" w:cstheme="minorHAnsi"/>
        </w:rPr>
        <w:t xml:space="preserve">. Pokud je </w:t>
      </w:r>
      <w:r>
        <w:rPr>
          <w:rFonts w:ascii="Cambria" w:hAnsi="Cambria" w:cstheme="minorHAnsi"/>
        </w:rPr>
        <w:t>Příkazník</w:t>
      </w:r>
      <w:r w:rsidRPr="006F6162">
        <w:rPr>
          <w:rFonts w:ascii="Cambria" w:hAnsi="Cambria" w:cstheme="minorHAnsi"/>
        </w:rPr>
        <w:t xml:space="preserve"> ze zákona povinen vydat určité sdělení nebo informaci, oznámí tuto skutečnost ihned </w:t>
      </w:r>
      <w:r>
        <w:rPr>
          <w:rFonts w:ascii="Cambria" w:hAnsi="Cambria" w:cstheme="minorHAnsi"/>
        </w:rPr>
        <w:t>Příkazci</w:t>
      </w:r>
      <w:r w:rsidRPr="006F6162">
        <w:rPr>
          <w:rFonts w:ascii="Cambria" w:hAnsi="Cambria" w:cstheme="minorHAnsi"/>
        </w:rPr>
        <w:t>.</w:t>
      </w:r>
    </w:p>
    <w:p w14:paraId="0EAD7D35" w14:textId="335B8EFD" w:rsidR="00384D56" w:rsidRPr="006F6162" w:rsidRDefault="00384D56" w:rsidP="006F616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V případě, že by z donucujícího právního předpisu vyplývala povinnost k ochraně informací v rozsahu </w:t>
      </w:r>
      <w:r w:rsidR="00784453">
        <w:rPr>
          <w:rFonts w:ascii="Cambria" w:hAnsi="Cambria" w:cstheme="minorHAnsi"/>
        </w:rPr>
        <w:t>jiném</w:t>
      </w:r>
      <w:r>
        <w:rPr>
          <w:rFonts w:ascii="Cambria" w:hAnsi="Cambria" w:cstheme="minorHAnsi"/>
        </w:rPr>
        <w:t xml:space="preserve"> než dle tohoto článku, je Příkazník povinen postupovat při ochranně informací v souladu s donucujícím právním předpisem</w:t>
      </w:r>
      <w:r w:rsidR="009537A0">
        <w:rPr>
          <w:rFonts w:ascii="Cambria" w:hAnsi="Cambria" w:cstheme="minorHAnsi"/>
        </w:rPr>
        <w:t>.</w:t>
      </w:r>
    </w:p>
    <w:p w14:paraId="30A9051D" w14:textId="77777777" w:rsidR="006F6162" w:rsidRPr="00304C3E" w:rsidRDefault="006F6162" w:rsidP="00304C3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F6162">
        <w:rPr>
          <w:rFonts w:ascii="Cambria" w:hAnsi="Cambria" w:cstheme="minorHAnsi"/>
        </w:rPr>
        <w:t xml:space="preserve">Ukončení této Smlouvy nemá vliv na povinnosti </w:t>
      </w:r>
      <w:r>
        <w:rPr>
          <w:rFonts w:ascii="Cambria" w:hAnsi="Cambria" w:cstheme="minorHAnsi"/>
        </w:rPr>
        <w:t>Příkazníka</w:t>
      </w:r>
      <w:r w:rsidRPr="006F6162">
        <w:rPr>
          <w:rFonts w:ascii="Cambria" w:hAnsi="Cambria" w:cstheme="minorHAnsi"/>
        </w:rPr>
        <w:t xml:space="preserve"> dle tohoto článku. </w:t>
      </w:r>
    </w:p>
    <w:p w14:paraId="5F35FF7A" w14:textId="77777777" w:rsidR="006F6162" w:rsidRDefault="00384D56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Náhrada škody</w:t>
      </w:r>
    </w:p>
    <w:p w14:paraId="3596D246" w14:textId="649922CE" w:rsidR="00384D56" w:rsidRDefault="00384D56" w:rsidP="00384D5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odpovídá </w:t>
      </w:r>
      <w:r>
        <w:rPr>
          <w:rFonts w:ascii="Cambria" w:hAnsi="Cambria" w:cstheme="minorHAnsi"/>
        </w:rPr>
        <w:t xml:space="preserve">Příkazci </w:t>
      </w:r>
      <w:r w:rsidRPr="00384D56">
        <w:rPr>
          <w:rFonts w:ascii="Cambria" w:hAnsi="Cambria" w:cstheme="minorHAnsi"/>
        </w:rPr>
        <w:t>za škodu, která mu byla způsobena jeho činností v souvislosti s</w:t>
      </w:r>
      <w:r>
        <w:rPr>
          <w:rFonts w:ascii="Cambria" w:hAnsi="Cambria" w:cstheme="minorHAnsi"/>
        </w:rPr>
        <w:t> plnění</w:t>
      </w:r>
      <w:r w:rsidR="001B5D24">
        <w:rPr>
          <w:rFonts w:ascii="Cambria" w:hAnsi="Cambria" w:cstheme="minorHAnsi"/>
        </w:rPr>
        <w:t>m</w:t>
      </w:r>
      <w:r>
        <w:rPr>
          <w:rFonts w:ascii="Cambria" w:hAnsi="Cambria" w:cstheme="minorHAnsi"/>
        </w:rPr>
        <w:t xml:space="preserve"> dle této Smlouvy</w:t>
      </w:r>
      <w:r w:rsidRPr="00384D56">
        <w:rPr>
          <w:rFonts w:ascii="Cambria" w:hAnsi="Cambria" w:cstheme="minorHAnsi"/>
        </w:rPr>
        <w:t xml:space="preserve">. V případě, že by v důsledku vadného plnění anebo prodlení s plněním </w:t>
      </w:r>
      <w:r>
        <w:rPr>
          <w:rFonts w:ascii="Cambria" w:hAnsi="Cambria" w:cstheme="minorHAnsi"/>
        </w:rPr>
        <w:t>Příkazníka</w:t>
      </w:r>
      <w:r w:rsidRPr="00384D56">
        <w:rPr>
          <w:rFonts w:ascii="Cambria" w:hAnsi="Cambria" w:cstheme="minorHAnsi"/>
        </w:rPr>
        <w:t xml:space="preserve"> (zejména neupozornění </w:t>
      </w:r>
      <w:r>
        <w:rPr>
          <w:rFonts w:ascii="Cambria" w:hAnsi="Cambria" w:cstheme="minorHAnsi"/>
        </w:rPr>
        <w:t>Příkazce</w:t>
      </w:r>
      <w:r w:rsidRPr="00384D56">
        <w:rPr>
          <w:rFonts w:ascii="Cambria" w:hAnsi="Cambria" w:cstheme="minorHAnsi"/>
        </w:rPr>
        <w:t xml:space="preserve"> na nevhodnost jeho pokynů nebo jeho nečinnost, které by mohly mít za následek porušení obecně závazného předpisu nebo vznik škody), došlo ke vzniku škody či jiné újmě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, zavazuje se </w:t>
      </w:r>
      <w:r>
        <w:rPr>
          <w:rFonts w:ascii="Cambria" w:hAnsi="Cambria" w:cstheme="minorHAnsi"/>
        </w:rPr>
        <w:t>Příkazník</w:t>
      </w:r>
      <w:r w:rsidRPr="00384D56">
        <w:rPr>
          <w:rFonts w:ascii="Cambria" w:hAnsi="Cambria" w:cstheme="minorHAnsi"/>
        </w:rPr>
        <w:t xml:space="preserve"> uhradit tuto škodu či újmu </w:t>
      </w:r>
      <w:r>
        <w:rPr>
          <w:rFonts w:ascii="Cambria" w:hAnsi="Cambria" w:cstheme="minorHAnsi"/>
        </w:rPr>
        <w:t>Příkazci</w:t>
      </w:r>
      <w:r w:rsidRPr="00384D56">
        <w:rPr>
          <w:rFonts w:ascii="Cambria" w:hAnsi="Cambria" w:cstheme="minorHAnsi"/>
        </w:rPr>
        <w:t xml:space="preserve"> v plném rozsahu.</w:t>
      </w:r>
    </w:p>
    <w:p w14:paraId="5396375B" w14:textId="624041F5" w:rsidR="00E90884" w:rsidRPr="00FE0B48" w:rsidRDefault="00E90884" w:rsidP="00E90884">
      <w:pPr>
        <w:pStyle w:val="Odstavecseseznamem"/>
        <w:numPr>
          <w:ilvl w:val="0"/>
          <w:numId w:val="7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FE0B48">
        <w:rPr>
          <w:rFonts w:ascii="Cambria" w:hAnsi="Cambria" w:cstheme="minorHAnsi"/>
          <w:b/>
        </w:rPr>
        <w:t xml:space="preserve">Veřejnoprávní povinnosti </w:t>
      </w:r>
      <w:r w:rsidR="00685E2C">
        <w:rPr>
          <w:rFonts w:ascii="Cambria" w:hAnsi="Cambria" w:cstheme="minorHAnsi"/>
          <w:b/>
        </w:rPr>
        <w:t>Příkazce</w:t>
      </w:r>
    </w:p>
    <w:p w14:paraId="44D68C21" w14:textId="342B0974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Příkazce</w:t>
      </w:r>
      <w:r w:rsidR="00E90884" w:rsidRPr="00FE0B48">
        <w:rPr>
          <w:rFonts w:ascii="Cambria" w:hAnsi="Cambria"/>
        </w:rPr>
        <w:t xml:space="preserve"> má podle ustanovení </w:t>
      </w:r>
      <w:r w:rsidR="00E90884" w:rsidRPr="00FE0B48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="00E90884" w:rsidRPr="00FE0B48">
        <w:rPr>
          <w:rFonts w:ascii="Cambria" w:hAnsi="Cambria"/>
          <w:b/>
          <w:bCs/>
        </w:rPr>
        <w:t>zákon o registru smluv</w:t>
      </w:r>
      <w:r w:rsidR="00E90884" w:rsidRPr="00FE0B48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75CAA14E" w14:textId="253CF8A9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Příkazník</w:t>
      </w:r>
      <w:r w:rsidR="00E90884" w:rsidRPr="00FE0B48">
        <w:rPr>
          <w:rFonts w:ascii="Cambria" w:hAnsi="Cambria"/>
        </w:rPr>
        <w:t xml:space="preserve"> bere rovněž na vědomí, </w:t>
      </w:r>
      <w:r w:rsidR="00E90884" w:rsidRPr="00FE0B48">
        <w:rPr>
          <w:rFonts w:ascii="Cambria" w:hAnsi="Cambria"/>
        </w:rPr>
        <w:br/>
        <w:t xml:space="preserve">že registr smluv je veřejně přístupný informační systém veřejné správy, </w:t>
      </w:r>
      <w:r w:rsidR="00E90884" w:rsidRPr="00FE0B48">
        <w:rPr>
          <w:rFonts w:ascii="Cambria" w:hAnsi="Cambria"/>
        </w:rPr>
        <w:br/>
        <w:t>jehož správcem je Ministerstvo vnitra, který slouží k uveřejňování smluv podle zákona o registru smluv a umožňuje bezplatný dálkový přístup.</w:t>
      </w:r>
    </w:p>
    <w:p w14:paraId="799B2CF0" w14:textId="77777777" w:rsidR="00E90884" w:rsidRPr="00FE0B48" w:rsidRDefault="00E90884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FE0B48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5117D9EA" w14:textId="3A2D3B1D" w:rsidR="00E90884" w:rsidRPr="00FE0B48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6" w:name="_Ref454440606"/>
      <w:r>
        <w:rPr>
          <w:rFonts w:ascii="Cambria" w:hAnsi="Cambria"/>
        </w:rPr>
        <w:lastRenderedPageBreak/>
        <w:t>Příkazce</w:t>
      </w:r>
      <w:r w:rsidR="00E90884" w:rsidRPr="00FE0B48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6"/>
    </w:p>
    <w:p w14:paraId="05613D18" w14:textId="601CB99A" w:rsidR="00E90884" w:rsidRPr="00CD5963" w:rsidRDefault="00685E2C" w:rsidP="00E90884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se zavazuje ověřit, zda byla povinnost </w:t>
      </w:r>
      <w:r w:rsidRPr="00CD5963">
        <w:rPr>
          <w:rFonts w:ascii="Cambria" w:hAnsi="Cambria"/>
        </w:rPr>
        <w:t>Příkazníka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splněna. Není-li povinnost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odst.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této Smlouvy řádně a včas splněna, zavazuje se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 w:rsidRPr="00CD5963">
        <w:rPr>
          <w:rFonts w:ascii="Cambria" w:hAnsi="Cambria"/>
        </w:rPr>
        <w:t>Příkazce</w:t>
      </w:r>
      <w:r w:rsidR="00E90884" w:rsidRPr="00CD5963">
        <w:rPr>
          <w:rFonts w:ascii="Cambria" w:hAnsi="Cambria"/>
        </w:rPr>
        <w:t xml:space="preserve"> dle článku 1</w:t>
      </w:r>
      <w:r w:rsidRPr="00CD5963">
        <w:rPr>
          <w:rFonts w:ascii="Cambria" w:hAnsi="Cambria"/>
        </w:rPr>
        <w:t>0</w:t>
      </w:r>
      <w:r w:rsidR="00E90884" w:rsidRPr="00CD5963">
        <w:rPr>
          <w:rFonts w:ascii="Cambria" w:hAnsi="Cambria"/>
        </w:rPr>
        <w:t xml:space="preserve">.4. </w:t>
      </w:r>
      <w:r w:rsidRPr="00CD5963">
        <w:rPr>
          <w:rFonts w:ascii="Cambria" w:hAnsi="Cambria"/>
        </w:rPr>
        <w:t>Příkazník</w:t>
      </w:r>
      <w:r w:rsidR="00E90884" w:rsidRPr="00CD5963">
        <w:rPr>
          <w:rFonts w:ascii="Cambria" w:hAnsi="Cambria"/>
        </w:rPr>
        <w:t xml:space="preserve"> dozvěděl, nejpozději však do 30 dnů ode dne, kdy byla tato Smlouva uzavřena.</w:t>
      </w:r>
    </w:p>
    <w:p w14:paraId="0DFD7741" w14:textId="30E8F19E" w:rsidR="004C6CE1" w:rsidRPr="00A37750" w:rsidRDefault="00E90884" w:rsidP="003E22B6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D5963">
        <w:rPr>
          <w:rFonts w:ascii="Cambria" w:hAnsi="Cambria" w:cstheme="minorHAnsi"/>
        </w:rPr>
        <w:t xml:space="preserve">Smluvní strany berou na vědomí, že </w:t>
      </w:r>
      <w:r w:rsidR="00685E2C" w:rsidRPr="00CD5963">
        <w:rPr>
          <w:rFonts w:ascii="Cambria" w:hAnsi="Cambria"/>
        </w:rPr>
        <w:t>Příkazce</w:t>
      </w:r>
      <w:r w:rsidRPr="00CD5963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</w:t>
      </w:r>
      <w:r w:rsidR="004C6CE1" w:rsidRPr="003E22B6">
        <w:rPr>
          <w:rFonts w:ascii="Cambria" w:hAnsi="Cambria" w:cstheme="minorHAnsi"/>
        </w:rPr>
        <w:t>.</w:t>
      </w:r>
    </w:p>
    <w:p w14:paraId="525EA604" w14:textId="77777777" w:rsidR="00EB019A" w:rsidRPr="00E90884" w:rsidRDefault="00EB019A" w:rsidP="00EB019A">
      <w:pPr>
        <w:spacing w:after="120" w:line="276" w:lineRule="auto"/>
        <w:ind w:left="709"/>
        <w:jc w:val="both"/>
        <w:rPr>
          <w:rFonts w:ascii="Cambria" w:hAnsi="Cambria"/>
        </w:rPr>
      </w:pPr>
    </w:p>
    <w:p w14:paraId="6168DC53" w14:textId="77777777" w:rsidR="00596991" w:rsidRPr="00716E81" w:rsidRDefault="00596991" w:rsidP="00596991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  <w:r>
        <w:rPr>
          <w:rFonts w:ascii="Cambria" w:hAnsi="Cambria" w:cstheme="minorHAnsi"/>
          <w:b/>
          <w:bCs/>
        </w:rPr>
        <w:t>, střet zájmů</w:t>
      </w:r>
    </w:p>
    <w:p w14:paraId="0ED959AA" w14:textId="7D47F107" w:rsidR="00596991" w:rsidRPr="00716E81" w:rsidRDefault="005B1DE8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0206FEC7" w14:textId="127BCD90" w:rsidR="00596991" w:rsidRPr="005B1DE8" w:rsidRDefault="001D040B" w:rsidP="005B1DE8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="00596991"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="00596991" w:rsidRPr="00D86C4A">
        <w:rPr>
          <w:rFonts w:ascii="Cambria" w:hAnsi="Cambria" w:cstheme="minorHAnsi"/>
        </w:rPr>
        <w:t>veřejného</w:t>
      </w:r>
      <w:r w:rsidR="00596991" w:rsidRPr="005B1DE8">
        <w:rPr>
          <w:rFonts w:ascii="Cambria" w:hAnsi="Cambria" w:cstheme="minorHAnsi"/>
        </w:rPr>
        <w:t xml:space="preserve"> funkcionáře ve smyslu </w:t>
      </w:r>
      <w:proofErr w:type="spellStart"/>
      <w:r w:rsidR="00596991" w:rsidRPr="005B1DE8">
        <w:rPr>
          <w:rFonts w:ascii="Cambria" w:hAnsi="Cambria" w:cstheme="minorHAnsi"/>
        </w:rPr>
        <w:t>ust</w:t>
      </w:r>
      <w:proofErr w:type="spellEnd"/>
      <w:r w:rsidR="00596991" w:rsidRPr="005B1DE8">
        <w:rPr>
          <w:rFonts w:ascii="Cambria" w:hAnsi="Cambria" w:cstheme="minorHAnsi"/>
        </w:rPr>
        <w:t xml:space="preserve">. § 2 odst. 1 písm. c) č. 159/2006 Sb., o střetu zájmů, ve znění pozdějších předpisů nebo touto osobou ovládaná osoba, nevlastní ve </w:t>
      </w:r>
      <w:r>
        <w:rPr>
          <w:rFonts w:ascii="Cambria" w:hAnsi="Cambria" w:cstheme="minorHAnsi"/>
        </w:rPr>
        <w:t>Příkazníkovi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Příkazník</w:t>
      </w:r>
      <w:r w:rsidRPr="00716E81">
        <w:rPr>
          <w:rFonts w:ascii="Cambria" w:hAnsi="Cambria" w:cstheme="minorHAnsi"/>
        </w:rPr>
        <w:t xml:space="preserve"> </w:t>
      </w:r>
      <w:r w:rsidR="00596991"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760D90EE" w14:textId="46673FCA" w:rsidR="00020BC8" w:rsidRPr="00783E9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83E91">
        <w:rPr>
          <w:rFonts w:ascii="Cambria" w:hAnsi="Cambria" w:cstheme="minorHAnsi"/>
          <w:b/>
        </w:rPr>
        <w:t>Závěrečná ustanovení</w:t>
      </w:r>
    </w:p>
    <w:p w14:paraId="017E01EF" w14:textId="265D4B96" w:rsidR="00020BC8" w:rsidRPr="00783E91" w:rsidRDefault="009174FF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Příkazce uveřejní tuto Smlouvu v registru smluv dle zák. č. 340/2015 Sb. ve znění pozdějších předpisů, s čímž Příkazník souhlasí. T</w:t>
      </w:r>
      <w:r w:rsidR="00020BC8" w:rsidRPr="00783E91">
        <w:rPr>
          <w:rFonts w:ascii="Cambria" w:hAnsi="Cambria" w:cstheme="minorHAnsi"/>
        </w:rPr>
        <w:t xml:space="preserve">ato Smlouva nabývá </w:t>
      </w:r>
      <w:r>
        <w:rPr>
          <w:rFonts w:ascii="Cambria" w:hAnsi="Cambria" w:cstheme="minorHAnsi"/>
        </w:rPr>
        <w:t>platnosti dnem podpisu</w:t>
      </w:r>
      <w:r w:rsidR="000803C7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 </w:t>
      </w:r>
      <w:r w:rsidR="00020BC8" w:rsidRPr="00783E91">
        <w:rPr>
          <w:rFonts w:ascii="Cambria" w:hAnsi="Cambria" w:cstheme="minorHAnsi"/>
        </w:rPr>
        <w:t xml:space="preserve">účinnosti dnem jejího </w:t>
      </w:r>
      <w:r>
        <w:rPr>
          <w:rFonts w:ascii="Cambria" w:hAnsi="Cambria" w:cstheme="minorHAnsi"/>
        </w:rPr>
        <w:t>uveřejnění v registru smluv</w:t>
      </w:r>
      <w:r w:rsidR="00020BC8" w:rsidRPr="00783E91">
        <w:rPr>
          <w:rFonts w:ascii="Cambria" w:hAnsi="Cambria" w:cstheme="minorHAnsi"/>
        </w:rPr>
        <w:t>.</w:t>
      </w:r>
    </w:p>
    <w:p w14:paraId="5A1CF0E2" w14:textId="77777777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1B80600E" w14:textId="77777777" w:rsidR="004137D6" w:rsidRPr="004137D6" w:rsidRDefault="004137D6" w:rsidP="004137D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Příkazník</w:t>
      </w:r>
      <w:r w:rsidRPr="004137D6">
        <w:rPr>
          <w:rFonts w:ascii="Cambria" w:hAnsi="Cambria" w:cstheme="minorHAnsi"/>
        </w:rPr>
        <w:t xml:space="preserve"> bere na vědomí, že podle § 2 písm. e) zákona č. 320/2001 Sb., o finanční kontrole, ve znění pozdějších předpisů, je osobou povinnou spolupůsobit při výkonu finanční kontroly, a zavazuje se plnit veškeré povinnosti z uvedeného vyplývající. </w:t>
      </w:r>
    </w:p>
    <w:p w14:paraId="26F1C07F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lastRenderedPageBreak/>
        <w:t>Smluvní strany sjednávají, že právní vztah založený touto Smlouvou se řídí právem České republiky s vyloučením jeho kolizních norem.</w:t>
      </w:r>
    </w:p>
    <w:p w14:paraId="23727F96" w14:textId="138DA1D1" w:rsidR="00020BC8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Tato Smlouva je sepsána ve 2 stejnopisech. Každá smluvní strana obdrží 1</w:t>
      </w:r>
      <w:r w:rsidR="004D7FFB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7A9560D9" w14:textId="77777777" w:rsidR="00020BC8" w:rsidRPr="00783E91" w:rsidRDefault="00020BC8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 w:rsidR="006E3A12"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 w:rsidR="006E3A12"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podpisy</w:t>
      </w:r>
      <w:r w:rsidR="005B66E9">
        <w:rPr>
          <w:rFonts w:ascii="Cambria" w:hAnsi="Cambria" w:cstheme="minorHAnsi"/>
        </w:rPr>
        <w:t>.</w:t>
      </w:r>
    </w:p>
    <w:p w14:paraId="652FE890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7C8E5F2C" w14:textId="19C7EB17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433520">
        <w:rPr>
          <w:rFonts w:ascii="Cambria" w:hAnsi="Cambria" w:cstheme="minorHAnsi"/>
        </w:rPr>
        <w:t>Praze</w:t>
      </w:r>
      <w:r w:rsidRPr="00783E91">
        <w:rPr>
          <w:rFonts w:ascii="Cambria" w:hAnsi="Cambria" w:cstheme="minorHAnsi"/>
        </w:rPr>
        <w:t xml:space="preserve"> dne   ___________</w:t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>
        <w:rPr>
          <w:rFonts w:ascii="Cambria" w:hAnsi="Cambria" w:cstheme="minorHAnsi"/>
        </w:rPr>
        <w:tab/>
      </w:r>
      <w:r w:rsidR="0096184D" w:rsidRPr="00783E91">
        <w:rPr>
          <w:rFonts w:ascii="Cambria" w:hAnsi="Cambria" w:cstheme="minorHAnsi"/>
        </w:rPr>
        <w:t>V</w:t>
      </w:r>
      <w:r w:rsidR="005B489D">
        <w:rPr>
          <w:rFonts w:ascii="Cambria" w:hAnsi="Cambria" w:cstheme="minorHAnsi"/>
        </w:rPr>
        <w:t xml:space="preserve"> Praze </w:t>
      </w:r>
      <w:r w:rsidR="0096184D" w:rsidRPr="00783E91">
        <w:rPr>
          <w:rFonts w:ascii="Cambria" w:hAnsi="Cambria" w:cstheme="minorHAnsi"/>
        </w:rPr>
        <w:t xml:space="preserve">dne   </w:t>
      </w:r>
      <w:r w:rsidR="0087621A">
        <w:rPr>
          <w:rFonts w:ascii="Cambria" w:hAnsi="Cambria" w:cstheme="minorHAnsi"/>
        </w:rPr>
        <w:t>02</w:t>
      </w:r>
      <w:r w:rsidR="005B489D">
        <w:rPr>
          <w:rFonts w:ascii="Cambria" w:hAnsi="Cambria" w:cstheme="minorHAnsi"/>
        </w:rPr>
        <w:t>.0</w:t>
      </w:r>
      <w:r w:rsidR="0087621A">
        <w:rPr>
          <w:rFonts w:ascii="Cambria" w:hAnsi="Cambria" w:cstheme="minorHAnsi"/>
        </w:rPr>
        <w:t>7</w:t>
      </w:r>
      <w:r w:rsidR="005B489D">
        <w:rPr>
          <w:rFonts w:ascii="Cambria" w:hAnsi="Cambria" w:cstheme="minorHAnsi"/>
        </w:rPr>
        <w:t>.2025</w:t>
      </w:r>
    </w:p>
    <w:p w14:paraId="217D1FE5" w14:textId="1E09C7FB" w:rsidR="00020BC8" w:rsidRPr="00783E91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783E91" w14:paraId="025F40CE" w14:textId="77777777" w:rsidTr="00167EDC">
        <w:tc>
          <w:tcPr>
            <w:tcW w:w="4606" w:type="dxa"/>
          </w:tcPr>
          <w:p w14:paraId="583D5D18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</w:rPr>
              <w:t>Příkazce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452957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48FD3EF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CC239D7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1231A18F" w14:textId="79EBAD17" w:rsidR="00020BC8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E6B89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  <w:r w:rsidR="00821C31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  <w:p w14:paraId="150FA41F" w14:textId="77777777" w:rsidR="005E6B89" w:rsidRPr="005E6B89" w:rsidRDefault="005E6B89" w:rsidP="005E6B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5E6B89">
              <w:rPr>
                <w:rFonts w:ascii="Cambria" w:hAnsi="Cambria" w:cstheme="minorHAnsi"/>
                <w:szCs w:val="20"/>
              </w:rPr>
              <w:t>Mgr. Zdeněk Veselý, generální ředitel</w:t>
            </w:r>
          </w:p>
          <w:p w14:paraId="1DBF4B24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4606" w:type="dxa"/>
          </w:tcPr>
          <w:p w14:paraId="4EB270BB" w14:textId="77777777" w:rsidR="00020BC8" w:rsidRPr="005E6B89" w:rsidRDefault="005E6B89" w:rsidP="00167EDC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Příkazník</w:t>
            </w:r>
            <w:r w:rsidR="00020BC8" w:rsidRPr="005E6B89">
              <w:rPr>
                <w:rFonts w:ascii="Cambria" w:hAnsi="Cambria" w:cstheme="minorHAnsi"/>
              </w:rPr>
              <w:t>:</w:t>
            </w:r>
          </w:p>
          <w:p w14:paraId="2E9B88CE" w14:textId="77777777" w:rsidR="00020BC8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A432580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</w:rPr>
            </w:pPr>
          </w:p>
          <w:p w14:paraId="5D02979C" w14:textId="77777777" w:rsidR="00020BC8" w:rsidRPr="005E6B89" w:rsidRDefault="00020BC8" w:rsidP="00167ED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E6B89">
              <w:rPr>
                <w:rFonts w:ascii="Cambria" w:hAnsi="Cambria" w:cstheme="minorHAnsi"/>
              </w:rPr>
              <w:t>____________________</w:t>
            </w:r>
          </w:p>
          <w:p w14:paraId="477F1C08" w14:textId="69F2999D" w:rsidR="00020BC8" w:rsidRDefault="005B489D" w:rsidP="00167EDC">
            <w:pPr>
              <w:spacing w:line="276" w:lineRule="auto"/>
              <w:jc w:val="center"/>
              <w:rPr>
                <w:rFonts w:ascii="Cambria" w:hAnsi="Cambria" w:cstheme="minorHAnsi"/>
                <w:szCs w:val="20"/>
              </w:rPr>
            </w:pPr>
            <w:r>
              <w:rPr>
                <w:rFonts w:ascii="Cambria" w:hAnsi="Cambria" w:cstheme="minorHAnsi"/>
                <w:szCs w:val="20"/>
              </w:rPr>
              <w:t>Roman Voráč. Jednatel</w:t>
            </w:r>
          </w:p>
          <w:p w14:paraId="0D6A515F" w14:textId="7EAA7FFC" w:rsidR="005B489D" w:rsidRPr="005E6B89" w:rsidRDefault="005B489D" w:rsidP="00167EDC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  <w:szCs w:val="20"/>
              </w:rPr>
              <w:t>MFS DX s.r.o.</w:t>
            </w:r>
          </w:p>
          <w:p w14:paraId="72632902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61292437" w14:textId="77777777" w:rsidR="00020BC8" w:rsidRPr="005E6B89" w:rsidRDefault="00020BC8" w:rsidP="00167ED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  <w:tr w:rsidR="005B489D" w:rsidRPr="00783E91" w14:paraId="77895E01" w14:textId="77777777" w:rsidTr="00167EDC">
        <w:tc>
          <w:tcPr>
            <w:tcW w:w="4606" w:type="dxa"/>
          </w:tcPr>
          <w:p w14:paraId="2D6EA1D0" w14:textId="77777777" w:rsidR="005B489D" w:rsidRDefault="005B489D" w:rsidP="00167EDC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4606" w:type="dxa"/>
          </w:tcPr>
          <w:p w14:paraId="08426E2D" w14:textId="77777777" w:rsidR="005B489D" w:rsidRDefault="005B489D" w:rsidP="00167EDC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5E99D025" w14:textId="77777777" w:rsidR="00B07736" w:rsidRPr="00783E91" w:rsidRDefault="00B07736">
      <w:pPr>
        <w:rPr>
          <w:rFonts w:ascii="Cambria" w:hAnsi="Cambria"/>
          <w:sz w:val="28"/>
        </w:rPr>
      </w:pPr>
    </w:p>
    <w:sectPr w:rsidR="00B07736" w:rsidRPr="00783E91" w:rsidSect="00E8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3BF1" w14:textId="77777777" w:rsidR="000B4F16" w:rsidRDefault="000B4F16" w:rsidP="00E25414">
      <w:r>
        <w:separator/>
      </w:r>
    </w:p>
  </w:endnote>
  <w:endnote w:type="continuationSeparator" w:id="0">
    <w:p w14:paraId="687EAB5F" w14:textId="77777777" w:rsidR="000B4F16" w:rsidRDefault="000B4F16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2603" w14:textId="77777777" w:rsidR="000B4F16" w:rsidRDefault="000B4F16" w:rsidP="00E25414">
      <w:r>
        <w:separator/>
      </w:r>
    </w:p>
  </w:footnote>
  <w:footnote w:type="continuationSeparator" w:id="0">
    <w:p w14:paraId="6323BC5B" w14:textId="77777777" w:rsidR="000B4F16" w:rsidRDefault="000B4F16" w:rsidP="00E2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7BE32AD"/>
    <w:multiLevelType w:val="hybridMultilevel"/>
    <w:tmpl w:val="85FED87E"/>
    <w:lvl w:ilvl="0" w:tplc="B086A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AFB"/>
    <w:multiLevelType w:val="hybridMultilevel"/>
    <w:tmpl w:val="BCEAE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AC3B32">
      <w:start w:val="3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D53"/>
    <w:multiLevelType w:val="hybridMultilevel"/>
    <w:tmpl w:val="1C16C030"/>
    <w:lvl w:ilvl="0" w:tplc="2CA076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997A8C"/>
    <w:multiLevelType w:val="multilevel"/>
    <w:tmpl w:val="DF488304"/>
    <w:lvl w:ilvl="0">
      <w:start w:val="1"/>
      <w:numFmt w:val="decimal"/>
      <w:pStyle w:val="ZD1"/>
      <w:lvlText w:val="%1."/>
      <w:lvlJc w:val="left"/>
      <w:pPr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Cambria" w:hAnsi="Cambria" w:hint="default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6" w15:restartNumberingAfterBreak="0">
    <w:nsid w:val="2E786A7C"/>
    <w:multiLevelType w:val="hybridMultilevel"/>
    <w:tmpl w:val="CD2A50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62EE9"/>
    <w:multiLevelType w:val="hybridMultilevel"/>
    <w:tmpl w:val="D9D8EE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3646"/>
    <w:multiLevelType w:val="multilevel"/>
    <w:tmpl w:val="649077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pStyle w:val="ZD2"/>
      <w:lvlText w:val="%1.%2."/>
      <w:lvlJc w:val="left"/>
      <w:pPr>
        <w:ind w:left="792" w:hanging="432"/>
      </w:pPr>
      <w:rPr>
        <w:rFonts w:ascii="Cambria" w:hAnsi="Cambria" w:cs="Times New Roman" w:hint="default"/>
        <w:b/>
        <w:bCs/>
        <w:sz w:val="24"/>
        <w:szCs w:val="24"/>
      </w:rPr>
    </w:lvl>
    <w:lvl w:ilvl="2">
      <w:start w:val="1"/>
      <w:numFmt w:val="decimal"/>
      <w:pStyle w:val="ZD3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033A66"/>
    <w:multiLevelType w:val="hybridMultilevel"/>
    <w:tmpl w:val="40A6ABF0"/>
    <w:lvl w:ilvl="0" w:tplc="6F162FE8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0A1"/>
    <w:multiLevelType w:val="multilevel"/>
    <w:tmpl w:val="14B02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B317B"/>
    <w:multiLevelType w:val="hybridMultilevel"/>
    <w:tmpl w:val="F202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534E"/>
    <w:multiLevelType w:val="hybridMultilevel"/>
    <w:tmpl w:val="A126B7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B7A62"/>
    <w:multiLevelType w:val="hybridMultilevel"/>
    <w:tmpl w:val="A99C3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034"/>
    <w:multiLevelType w:val="hybridMultilevel"/>
    <w:tmpl w:val="E8B27974"/>
    <w:lvl w:ilvl="0" w:tplc="2CA0765C">
      <w:start w:val="1"/>
      <w:numFmt w:val="bullet"/>
      <w:lvlText w:val=""/>
      <w:lvlJc w:val="left"/>
      <w:pPr>
        <w:ind w:left="1068" w:hanging="708"/>
      </w:pPr>
      <w:rPr>
        <w:rFonts w:ascii="Symbol" w:eastAsia="Times New Roman" w:hAnsi="Symbol" w:cstheme="maj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45581">
    <w:abstractNumId w:val="4"/>
  </w:num>
  <w:num w:numId="2" w16cid:durableId="6651371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bCs w:val="0"/>
          <w:sz w:val="24"/>
        </w:rPr>
      </w:lvl>
    </w:lvlOverride>
  </w:num>
  <w:num w:numId="3" w16cid:durableId="60222798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5554397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4618269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</w:num>
  <w:num w:numId="6" w16cid:durableId="553129052">
    <w:abstractNumId w:val="13"/>
  </w:num>
  <w:num w:numId="7" w16cid:durableId="41860568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8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9" w16cid:durableId="1748182873">
    <w:abstractNumId w:val="2"/>
  </w:num>
  <w:num w:numId="10" w16cid:durableId="84482822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1" w16cid:durableId="1362128387">
    <w:abstractNumId w:val="10"/>
  </w:num>
  <w:num w:numId="12" w16cid:durableId="849218537">
    <w:abstractNumId w:val="8"/>
  </w:num>
  <w:num w:numId="13" w16cid:durableId="449015657">
    <w:abstractNumId w:val="11"/>
  </w:num>
  <w:num w:numId="14" w16cid:durableId="80716190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902058308">
    <w:abstractNumId w:val="5"/>
  </w:num>
  <w:num w:numId="16" w16cid:durableId="359018187">
    <w:abstractNumId w:val="6"/>
  </w:num>
  <w:num w:numId="17" w16cid:durableId="136355934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82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sz w:val="24"/>
          <w:szCs w:val="22"/>
        </w:rPr>
      </w:lvl>
    </w:lvlOverride>
  </w:num>
  <w:num w:numId="18" w16cid:durableId="2015498301">
    <w:abstractNumId w:val="9"/>
  </w:num>
  <w:num w:numId="19" w16cid:durableId="1142818798">
    <w:abstractNumId w:val="1"/>
  </w:num>
  <w:num w:numId="20" w16cid:durableId="940257730">
    <w:abstractNumId w:val="3"/>
  </w:num>
  <w:num w:numId="21" w16cid:durableId="1480733464">
    <w:abstractNumId w:val="7"/>
  </w:num>
  <w:num w:numId="22" w16cid:durableId="54360505">
    <w:abstractNumId w:val="14"/>
  </w:num>
  <w:num w:numId="23" w16cid:durableId="911500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2F7E"/>
    <w:rsid w:val="00011DA6"/>
    <w:rsid w:val="000164A5"/>
    <w:rsid w:val="00020BC8"/>
    <w:rsid w:val="00042E41"/>
    <w:rsid w:val="000726E7"/>
    <w:rsid w:val="0007320A"/>
    <w:rsid w:val="00076AA6"/>
    <w:rsid w:val="000803C7"/>
    <w:rsid w:val="00080890"/>
    <w:rsid w:val="00083340"/>
    <w:rsid w:val="000857BC"/>
    <w:rsid w:val="000A0432"/>
    <w:rsid w:val="000A152B"/>
    <w:rsid w:val="000B21EC"/>
    <w:rsid w:val="000B23A0"/>
    <w:rsid w:val="000B2B1F"/>
    <w:rsid w:val="000B4F16"/>
    <w:rsid w:val="000C5112"/>
    <w:rsid w:val="000D2DEA"/>
    <w:rsid w:val="000E0725"/>
    <w:rsid w:val="000E353D"/>
    <w:rsid w:val="000F3EC7"/>
    <w:rsid w:val="00104F54"/>
    <w:rsid w:val="001164AA"/>
    <w:rsid w:val="001166A3"/>
    <w:rsid w:val="00142E58"/>
    <w:rsid w:val="00167EDC"/>
    <w:rsid w:val="00171D3C"/>
    <w:rsid w:val="00181B8F"/>
    <w:rsid w:val="0018296A"/>
    <w:rsid w:val="00182B59"/>
    <w:rsid w:val="001846F4"/>
    <w:rsid w:val="001A016A"/>
    <w:rsid w:val="001A7AB6"/>
    <w:rsid w:val="001B3470"/>
    <w:rsid w:val="001B4F91"/>
    <w:rsid w:val="001B5D24"/>
    <w:rsid w:val="001D040B"/>
    <w:rsid w:val="001D0E01"/>
    <w:rsid w:val="001E035D"/>
    <w:rsid w:val="001E158E"/>
    <w:rsid w:val="001E23F6"/>
    <w:rsid w:val="001F3E18"/>
    <w:rsid w:val="00214AA7"/>
    <w:rsid w:val="00216DA2"/>
    <w:rsid w:val="00220320"/>
    <w:rsid w:val="00250C6D"/>
    <w:rsid w:val="002604E8"/>
    <w:rsid w:val="002647AD"/>
    <w:rsid w:val="00266AA4"/>
    <w:rsid w:val="00272662"/>
    <w:rsid w:val="00280D2E"/>
    <w:rsid w:val="00284192"/>
    <w:rsid w:val="0028570F"/>
    <w:rsid w:val="002901A4"/>
    <w:rsid w:val="0029376C"/>
    <w:rsid w:val="002C66B4"/>
    <w:rsid w:val="002D15DB"/>
    <w:rsid w:val="002E59A8"/>
    <w:rsid w:val="002F44F8"/>
    <w:rsid w:val="002F56DD"/>
    <w:rsid w:val="0030149E"/>
    <w:rsid w:val="00302B2C"/>
    <w:rsid w:val="00304C3E"/>
    <w:rsid w:val="00307988"/>
    <w:rsid w:val="00323FAC"/>
    <w:rsid w:val="0037773D"/>
    <w:rsid w:val="00381E54"/>
    <w:rsid w:val="00384D56"/>
    <w:rsid w:val="00393E8C"/>
    <w:rsid w:val="003A1F79"/>
    <w:rsid w:val="003B07B7"/>
    <w:rsid w:val="003E22B6"/>
    <w:rsid w:val="003E5553"/>
    <w:rsid w:val="004137D6"/>
    <w:rsid w:val="00420AD5"/>
    <w:rsid w:val="004314C0"/>
    <w:rsid w:val="00433520"/>
    <w:rsid w:val="004423C0"/>
    <w:rsid w:val="00443D47"/>
    <w:rsid w:val="00453246"/>
    <w:rsid w:val="00481569"/>
    <w:rsid w:val="00481AC1"/>
    <w:rsid w:val="0048394C"/>
    <w:rsid w:val="004A56A6"/>
    <w:rsid w:val="004B1ECB"/>
    <w:rsid w:val="004C3DAE"/>
    <w:rsid w:val="004C6CE1"/>
    <w:rsid w:val="004D7FFB"/>
    <w:rsid w:val="004E72BC"/>
    <w:rsid w:val="004F24A5"/>
    <w:rsid w:val="004F3EEF"/>
    <w:rsid w:val="0051020D"/>
    <w:rsid w:val="005115C4"/>
    <w:rsid w:val="00511FEA"/>
    <w:rsid w:val="0055140B"/>
    <w:rsid w:val="00552292"/>
    <w:rsid w:val="00552E82"/>
    <w:rsid w:val="005616B4"/>
    <w:rsid w:val="00561F30"/>
    <w:rsid w:val="00563989"/>
    <w:rsid w:val="00574A9C"/>
    <w:rsid w:val="00592F2B"/>
    <w:rsid w:val="00596991"/>
    <w:rsid w:val="005A50B2"/>
    <w:rsid w:val="005A5906"/>
    <w:rsid w:val="005B1DE8"/>
    <w:rsid w:val="005B489D"/>
    <w:rsid w:val="005B66E9"/>
    <w:rsid w:val="005E6B89"/>
    <w:rsid w:val="00603D07"/>
    <w:rsid w:val="00614856"/>
    <w:rsid w:val="00615702"/>
    <w:rsid w:val="00623808"/>
    <w:rsid w:val="00625C1D"/>
    <w:rsid w:val="00645FE1"/>
    <w:rsid w:val="006474FF"/>
    <w:rsid w:val="00651E7E"/>
    <w:rsid w:val="00667320"/>
    <w:rsid w:val="0067340A"/>
    <w:rsid w:val="0068070B"/>
    <w:rsid w:val="00684127"/>
    <w:rsid w:val="0068426E"/>
    <w:rsid w:val="00685E2C"/>
    <w:rsid w:val="006B7760"/>
    <w:rsid w:val="006C5991"/>
    <w:rsid w:val="006E3A12"/>
    <w:rsid w:val="006E609D"/>
    <w:rsid w:val="006F6162"/>
    <w:rsid w:val="00701363"/>
    <w:rsid w:val="00710081"/>
    <w:rsid w:val="00720315"/>
    <w:rsid w:val="0072406C"/>
    <w:rsid w:val="00725DA5"/>
    <w:rsid w:val="007439B2"/>
    <w:rsid w:val="0076683A"/>
    <w:rsid w:val="00783E91"/>
    <w:rsid w:val="00784453"/>
    <w:rsid w:val="00790DCC"/>
    <w:rsid w:val="00791D78"/>
    <w:rsid w:val="00795CBE"/>
    <w:rsid w:val="007A1154"/>
    <w:rsid w:val="007A25DB"/>
    <w:rsid w:val="007A3E62"/>
    <w:rsid w:val="007B17AF"/>
    <w:rsid w:val="007C36BF"/>
    <w:rsid w:val="007C7821"/>
    <w:rsid w:val="007E097C"/>
    <w:rsid w:val="00814351"/>
    <w:rsid w:val="00817A10"/>
    <w:rsid w:val="00821C31"/>
    <w:rsid w:val="0082446B"/>
    <w:rsid w:val="00833937"/>
    <w:rsid w:val="00837F10"/>
    <w:rsid w:val="00853D30"/>
    <w:rsid w:val="00866173"/>
    <w:rsid w:val="00874A80"/>
    <w:rsid w:val="0087621A"/>
    <w:rsid w:val="00886F32"/>
    <w:rsid w:val="00893874"/>
    <w:rsid w:val="00896275"/>
    <w:rsid w:val="008A0441"/>
    <w:rsid w:val="008A5B94"/>
    <w:rsid w:val="008B2981"/>
    <w:rsid w:val="008B55A0"/>
    <w:rsid w:val="008E0128"/>
    <w:rsid w:val="008F4900"/>
    <w:rsid w:val="008F536E"/>
    <w:rsid w:val="008F56A8"/>
    <w:rsid w:val="00903D31"/>
    <w:rsid w:val="009108C2"/>
    <w:rsid w:val="009174FF"/>
    <w:rsid w:val="00952310"/>
    <w:rsid w:val="00953214"/>
    <w:rsid w:val="009537A0"/>
    <w:rsid w:val="0096184D"/>
    <w:rsid w:val="00965C63"/>
    <w:rsid w:val="00983302"/>
    <w:rsid w:val="0099139B"/>
    <w:rsid w:val="009A1542"/>
    <w:rsid w:val="009A6FDA"/>
    <w:rsid w:val="009B1648"/>
    <w:rsid w:val="009C1FC4"/>
    <w:rsid w:val="009D6FF4"/>
    <w:rsid w:val="009E2243"/>
    <w:rsid w:val="009E2933"/>
    <w:rsid w:val="009F143A"/>
    <w:rsid w:val="00A07BA2"/>
    <w:rsid w:val="00A3083B"/>
    <w:rsid w:val="00A3660F"/>
    <w:rsid w:val="00A37750"/>
    <w:rsid w:val="00A45A0E"/>
    <w:rsid w:val="00A5236E"/>
    <w:rsid w:val="00A62E2B"/>
    <w:rsid w:val="00A65450"/>
    <w:rsid w:val="00A66687"/>
    <w:rsid w:val="00A75B42"/>
    <w:rsid w:val="00A85AF9"/>
    <w:rsid w:val="00AA30B7"/>
    <w:rsid w:val="00AB6D88"/>
    <w:rsid w:val="00AC12EA"/>
    <w:rsid w:val="00AC614C"/>
    <w:rsid w:val="00AD023D"/>
    <w:rsid w:val="00AE10A7"/>
    <w:rsid w:val="00AF2453"/>
    <w:rsid w:val="00AF65AB"/>
    <w:rsid w:val="00AF7166"/>
    <w:rsid w:val="00AF7FEC"/>
    <w:rsid w:val="00B07736"/>
    <w:rsid w:val="00B10464"/>
    <w:rsid w:val="00B10488"/>
    <w:rsid w:val="00B23CF6"/>
    <w:rsid w:val="00B277AC"/>
    <w:rsid w:val="00B43FAF"/>
    <w:rsid w:val="00B537F9"/>
    <w:rsid w:val="00B54EAF"/>
    <w:rsid w:val="00B6525E"/>
    <w:rsid w:val="00B74572"/>
    <w:rsid w:val="00B76C41"/>
    <w:rsid w:val="00B865BE"/>
    <w:rsid w:val="00B9021C"/>
    <w:rsid w:val="00B91195"/>
    <w:rsid w:val="00B91487"/>
    <w:rsid w:val="00B930B8"/>
    <w:rsid w:val="00B942BE"/>
    <w:rsid w:val="00BA7117"/>
    <w:rsid w:val="00BD7887"/>
    <w:rsid w:val="00BF5E05"/>
    <w:rsid w:val="00BF66B8"/>
    <w:rsid w:val="00C0174C"/>
    <w:rsid w:val="00C04721"/>
    <w:rsid w:val="00C153FD"/>
    <w:rsid w:val="00C16383"/>
    <w:rsid w:val="00C17286"/>
    <w:rsid w:val="00C247C0"/>
    <w:rsid w:val="00C31181"/>
    <w:rsid w:val="00C34315"/>
    <w:rsid w:val="00C361C3"/>
    <w:rsid w:val="00C373F2"/>
    <w:rsid w:val="00C440B7"/>
    <w:rsid w:val="00C773A4"/>
    <w:rsid w:val="00CB07E2"/>
    <w:rsid w:val="00CB2F40"/>
    <w:rsid w:val="00CC1E3E"/>
    <w:rsid w:val="00CD5963"/>
    <w:rsid w:val="00CD7FAF"/>
    <w:rsid w:val="00CF2539"/>
    <w:rsid w:val="00CF2CB7"/>
    <w:rsid w:val="00CF3449"/>
    <w:rsid w:val="00CF350C"/>
    <w:rsid w:val="00CF4B98"/>
    <w:rsid w:val="00D07B73"/>
    <w:rsid w:val="00D3009B"/>
    <w:rsid w:val="00D36536"/>
    <w:rsid w:val="00D44028"/>
    <w:rsid w:val="00D54A54"/>
    <w:rsid w:val="00D56CB2"/>
    <w:rsid w:val="00D6271C"/>
    <w:rsid w:val="00D66956"/>
    <w:rsid w:val="00D717B6"/>
    <w:rsid w:val="00D71B2A"/>
    <w:rsid w:val="00D71F30"/>
    <w:rsid w:val="00D74467"/>
    <w:rsid w:val="00D75264"/>
    <w:rsid w:val="00D80EE1"/>
    <w:rsid w:val="00D90689"/>
    <w:rsid w:val="00D9442C"/>
    <w:rsid w:val="00DA3A6F"/>
    <w:rsid w:val="00DC6FBC"/>
    <w:rsid w:val="00DD2155"/>
    <w:rsid w:val="00DD5E6C"/>
    <w:rsid w:val="00DE4735"/>
    <w:rsid w:val="00DE7E0F"/>
    <w:rsid w:val="00E11309"/>
    <w:rsid w:val="00E21139"/>
    <w:rsid w:val="00E25414"/>
    <w:rsid w:val="00E25720"/>
    <w:rsid w:val="00E37B44"/>
    <w:rsid w:val="00E43DF1"/>
    <w:rsid w:val="00E44FC8"/>
    <w:rsid w:val="00E538D5"/>
    <w:rsid w:val="00E6602F"/>
    <w:rsid w:val="00E66F99"/>
    <w:rsid w:val="00E750ED"/>
    <w:rsid w:val="00E75264"/>
    <w:rsid w:val="00E82B41"/>
    <w:rsid w:val="00E8496D"/>
    <w:rsid w:val="00E84CC6"/>
    <w:rsid w:val="00E87BDA"/>
    <w:rsid w:val="00E90884"/>
    <w:rsid w:val="00E9188E"/>
    <w:rsid w:val="00EA7F50"/>
    <w:rsid w:val="00EB019A"/>
    <w:rsid w:val="00EB4F7B"/>
    <w:rsid w:val="00ED3086"/>
    <w:rsid w:val="00ED5D45"/>
    <w:rsid w:val="00EE3DC4"/>
    <w:rsid w:val="00F31695"/>
    <w:rsid w:val="00F31B2A"/>
    <w:rsid w:val="00F44DDC"/>
    <w:rsid w:val="00F4728D"/>
    <w:rsid w:val="00F476A0"/>
    <w:rsid w:val="00F518F3"/>
    <w:rsid w:val="00F635E5"/>
    <w:rsid w:val="00F7627C"/>
    <w:rsid w:val="00FA21BE"/>
    <w:rsid w:val="00FA741C"/>
    <w:rsid w:val="00FB2863"/>
    <w:rsid w:val="00FB4EA2"/>
    <w:rsid w:val="00FC044A"/>
    <w:rsid w:val="00FD320D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A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,Nad,List Paragraph,Odstavec cíl se seznamem,Odstavec se seznamem5,Odstavec_muj,Odrážky,Odstavec se seznamem a odrážkou,1 úroveň Odstavec se seznamem,Odstavec se seznamem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A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1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se seznamem11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rsid w:val="00E908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2">
    <w:name w:val="ZD 2"/>
    <w:basedOn w:val="Nadpis2"/>
    <w:link w:val="ZD2Char"/>
    <w:qFormat/>
    <w:rsid w:val="0007320A"/>
    <w:pPr>
      <w:keepLines w:val="0"/>
      <w:widowControl w:val="0"/>
      <w:numPr>
        <w:ilvl w:val="1"/>
        <w:numId w:val="12"/>
      </w:numPr>
      <w:suppressAutoHyphens/>
      <w:overflowPunct w:val="0"/>
      <w:spacing w:before="360" w:after="120" w:line="100" w:lineRule="atLeast"/>
      <w:contextualSpacing/>
      <w:jc w:val="both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ZD3">
    <w:name w:val="ZD 3"/>
    <w:basedOn w:val="Nadpis3"/>
    <w:qFormat/>
    <w:rsid w:val="0007320A"/>
    <w:pPr>
      <w:keepLines w:val="0"/>
      <w:widowControl w:val="0"/>
      <w:numPr>
        <w:ilvl w:val="2"/>
        <w:numId w:val="12"/>
      </w:numPr>
      <w:suppressAutoHyphens/>
      <w:overflowPunct w:val="0"/>
      <w:spacing w:before="480" w:after="240" w:line="100" w:lineRule="atLeast"/>
      <w:jc w:val="both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character" w:customStyle="1" w:styleId="ZD2Char">
    <w:name w:val="ZD 2 Char"/>
    <w:link w:val="ZD2"/>
    <w:rsid w:val="0007320A"/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2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ZD1">
    <w:name w:val="ZD 1"/>
    <w:basedOn w:val="Odstavecseseznamem"/>
    <w:qFormat/>
    <w:rsid w:val="0030149E"/>
    <w:pPr>
      <w:numPr>
        <w:numId w:val="15"/>
      </w:numPr>
      <w:shd w:val="clear" w:color="auto" w:fill="92D050"/>
      <w:suppressAutoHyphens/>
      <w:overflowPunct w:val="0"/>
      <w:spacing w:before="1080" w:after="200" w:line="100" w:lineRule="atLeast"/>
      <w:ind w:left="426"/>
    </w:pPr>
    <w:rPr>
      <w:rFonts w:eastAsia="SimSun"/>
      <w:b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2025-07-09T07:48:00Z</dcterms:created>
  <dcterms:modified xsi:type="dcterms:W3CDTF">2025-07-09T07:48:00Z</dcterms:modified>
</cp:coreProperties>
</file>