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483"/>
        <w:gridCol w:w="4210"/>
        <w:gridCol w:w="4282"/>
        <w:gridCol w:w="1368"/>
        <w:gridCol w:w="1200"/>
      </w:tblGrid>
      <w:tr>
        <w:trPr>
          <w:trHeight w:val="37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Příloha č. 1 SOD č. 695/2025 Oceněný soupis prací</w:t>
            </w:r>
          </w:p>
        </w:tc>
        <w:tc>
          <w:tcPr>
            <w:gridSpan w:val="3"/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REKAPITULACE STAVBY</w:t>
            </w:r>
          </w:p>
        </w:tc>
      </w:tr>
      <w:tr>
        <w:trPr>
          <w:trHeight w:val="71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502802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Bystrá – Dolní Habartice u č.p. 99</w:t>
            </w:r>
          </w:p>
        </w:tc>
        <w:tc>
          <w:tcPr>
            <w:gridSpan w:val="3"/>
            <w:vMerge/>
            <w:tcBorders/>
            <w:shd w:val="clear" w:color="auto" w:fill="FFFFFF"/>
            <w:vAlign w:val="top"/>
          </w:tcPr>
          <w:p>
            <w:pPr/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3. 6. 2025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35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98" w:right="2825" w:bottom="3323" w:header="13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0" w:right="0" w:bottom="21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46"/>
        <w:gridCol w:w="1762"/>
        <w:gridCol w:w="936"/>
        <w:gridCol w:w="5026"/>
        <w:gridCol w:w="4042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770 453,41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770 453,41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161 795,22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11" w:h="1834" w:wrap="none" w:vAnchor="text" w:hAnchor="page" w:x="599" w:y="2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411" w:h="1834" w:wrap="none" w:vAnchor="text" w:hAnchor="page" w:x="599" w:y="2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932 248,63</w:t>
            </w:r>
          </w:p>
        </w:tc>
      </w:tr>
    </w:tbl>
    <w:p>
      <w:pPr>
        <w:framePr w:w="13411" w:h="1834" w:wrap="none" w:vAnchor="text" w:hAnchor="page" w:x="599" w:y="2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12700</wp:posOffset>
            </wp:positionV>
            <wp:extent cx="8558530" cy="13258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558530" cy="132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7" w:left="564" w:right="2791" w:bottom="2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framePr w:w="7339" w:h="1306" w:wrap="none" w:hAnchor="page" w:x="599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0"/>
      <w:bookmarkEnd w:id="1"/>
      <w:bookmarkEnd w:id="2"/>
    </w:p>
    <w:p>
      <w:pPr>
        <w:pStyle w:val="Style17"/>
        <w:keepNext w:val="0"/>
        <w:keepLines w:val="0"/>
        <w:framePr w:w="7339" w:h="1306" w:wrap="none" w:hAnchor="page" w:x="599" w:y="1"/>
        <w:widowControl w:val="0"/>
        <w:shd w:val="clear" w:color="auto" w:fill="auto"/>
        <w:tabs>
          <w:tab w:pos="2146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502802</w:t>
      </w:r>
    </w:p>
    <w:p>
      <w:pPr>
        <w:pStyle w:val="Style17"/>
        <w:keepNext w:val="0"/>
        <w:keepLines w:val="0"/>
        <w:framePr w:w="7339" w:h="1306" w:wrap="none" w:hAnchor="page" w:x="599" w:y="1"/>
        <w:widowControl w:val="0"/>
        <w:shd w:val="clear" w:color="auto" w:fill="auto"/>
        <w:tabs>
          <w:tab w:pos="2141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  <w:t>Bystrá – Dolní Habartice u č.p. 99</w:t>
      </w:r>
    </w:p>
    <w:tbl>
      <w:tblPr>
        <w:tblOverlap w:val="never"/>
        <w:jc w:val="left"/>
        <w:tblLayout w:type="fixed"/>
      </w:tblPr>
      <w:tblGrid>
        <w:gridCol w:w="1747"/>
        <w:gridCol w:w="4608"/>
        <w:gridCol w:w="3178"/>
        <w:gridCol w:w="3230"/>
        <w:gridCol w:w="1613"/>
        <w:gridCol w:w="725"/>
      </w:tblGrid>
      <w:tr>
        <w:trPr>
          <w:trHeight w:val="17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80" w:line="240" w:lineRule="auto"/>
              <w:ind w:left="1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96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3. 6. 2025</w:t>
            </w:r>
          </w:p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tabs>
                <w:tab w:pos="2711" w:val="left"/>
              </w:tabs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  <w:tab/>
              <w:t>Cena s DPH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61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770 453,41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932 248,63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Úprava levobřežního opevnění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588 953,41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712 633,63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01" w:h="3077" w:wrap="none" w:hAnchor="page" w:x="599" w:y="15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181 500,00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219 615,00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101" w:h="3077" w:wrap="none" w:hAnchor="page" w:x="599" w:y="15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5101" w:h="3077" w:wrap="none" w:hAnchor="page" w:x="599" w:y="15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1664335</wp:posOffset>
            </wp:positionV>
            <wp:extent cx="9897110" cy="3657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89711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7" w:left="564" w:right="684" w:bottom="216" w:header="139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3734" w:h="1392" w:wrap="none" w:hAnchor="page" w:x="901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24"/>
        <w:keepNext w:val="0"/>
        <w:keepLines w:val="0"/>
        <w:framePr w:w="373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373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</w:t>
      </w:r>
    </w:p>
    <w:p>
      <w:pPr>
        <w:pStyle w:val="Style24"/>
        <w:keepNext w:val="0"/>
        <w:keepLines w:val="0"/>
        <w:framePr w:w="373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framePr w:w="3734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01 - Úprava levobřežního opevnění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789"/>
        <w:gridCol w:w="1469"/>
      </w:tblGrid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6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tabs>
                <w:tab w:pos="7251" w:val="left"/>
              </w:tabs>
              <w:bidi w:val="0"/>
              <w:spacing w:before="0" w:after="0" w:line="223" w:lineRule="auto"/>
              <w:ind w:left="6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3. 6. 2025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588 953,41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71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588 953,41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123 680,22</w:t>
            </w:r>
          </w:p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70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70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712 633,63</w:t>
            </w:r>
          </w:p>
        </w:tc>
      </w:tr>
    </w:tbl>
    <w:p>
      <w:pPr>
        <w:framePr w:w="13570" w:h="5107" w:wrap="none" w:hAnchor="page" w:x="901" w:y="14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3060065</wp:posOffset>
            </wp:positionV>
            <wp:extent cx="8649970" cy="11398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871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176530</wp:posOffset>
            </wp:positionH>
            <wp:positionV relativeFrom="margin">
              <wp:posOffset>2334895</wp:posOffset>
            </wp:positionV>
            <wp:extent cx="8649970" cy="7531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649970" cy="75311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6"/>
      <w:bookmarkEnd w:id="7"/>
      <w:bookmarkEnd w:id="8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01 - Úprava levobřežního opevnění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0982" w:val="left"/>
          <w:tab w:pos="12965" w:val="righ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3. 6. 2025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09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0982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2499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3829" w:val="right"/>
          <w:tab w:pos="14005" w:val="righ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588</w:t>
        <w:tab/>
        <w:t>953,41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3829" w:val="right"/>
          <w:tab w:pos="14038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  <w:tab/>
        <w:t>199</w:t>
        <w:tab/>
        <w:t>914,95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13829" w:val="right"/>
          <w:tab w:pos="14038" w:val="right"/>
        </w:tabs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4- Vodorovné konstrukce</w:t>
        <w:tab/>
        <w:t>273</w:t>
        <w:tab/>
        <w:t>845,62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6" w:val="left"/>
          <w:tab w:pos="13829" w:val="right"/>
          <w:tab w:pos="14033" w:val="right"/>
        </w:tabs>
        <w:bidi w:val="0"/>
        <w:spacing w:before="0" w:line="240" w:lineRule="auto"/>
        <w:ind w:left="0" w:right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Doprava suti a vybouraných hmot</w:t>
        <w:tab/>
        <w:t>52</w:t>
        <w:tab/>
        <w:t>860,64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6" w:val="left"/>
          <w:tab w:pos="13829" w:val="right"/>
          <w:tab w:pos="14033" w:val="right"/>
        </w:tabs>
        <w:bidi w:val="0"/>
        <w:spacing w:before="0" w:line="240" w:lineRule="auto"/>
        <w:ind w:left="0" w:right="0"/>
        <w:jc w:val="both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93" w:right="2369" w:bottom="562" w:header="0" w:footer="3" w:gutter="0"/>
          <w:cols w:space="720"/>
          <w:noEndnote/>
          <w:rtlGutter w:val="0"/>
          <w:docGrid w:linePitch="360"/>
        </w:sectPr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Přesun hmot</w:t>
        <w:tab/>
        <w:t>62</w:t>
        <w:tab/>
        <w:t>332,20</w:t>
      </w:r>
    </w:p>
    <w:p>
      <w:pPr>
        <w:pStyle w:val="Style22"/>
        <w:keepNext/>
        <w:keepLines/>
        <w:framePr w:w="4042" w:h="1392" w:wrap="none" w:hAnchor="page" w:x="594" w:y="56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11"/>
      <w:bookmarkEnd w:id="12"/>
      <w:bookmarkEnd w:id="13"/>
    </w:p>
    <w:p>
      <w:pPr>
        <w:pStyle w:val="Style24"/>
        <w:keepNext w:val="0"/>
        <w:keepLines w:val="0"/>
        <w:framePr w:w="4042" w:h="1392" w:wrap="none" w:hAnchor="page" w:x="594" w:y="56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4042" w:h="1392" w:wrap="none" w:hAnchor="page" w:x="594" w:y="563"/>
        <w:widowControl w:val="0"/>
        <w:shd w:val="clear" w:color="auto" w:fill="auto"/>
        <w:bidi w:val="0"/>
        <w:spacing w:before="0" w:after="0" w:line="276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 Objekt:</w:t>
      </w:r>
    </w:p>
    <w:p>
      <w:pPr>
        <w:pStyle w:val="Style24"/>
        <w:keepNext w:val="0"/>
        <w:keepLines w:val="0"/>
        <w:framePr w:w="4042" w:h="1392" w:wrap="none" w:hAnchor="page" w:x="594" w:y="563"/>
        <w:widowControl w:val="0"/>
        <w:shd w:val="clear" w:color="auto" w:fill="auto"/>
        <w:bidi w:val="0"/>
        <w:spacing w:before="0" w:after="0" w:line="262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SO 01 - Úprava levobřežního opevnění</w:t>
      </w:r>
    </w:p>
    <w:tbl>
      <w:tblPr>
        <w:tblOverlap w:val="never"/>
        <w:jc w:val="left"/>
        <w:tblLayout w:type="fixed"/>
      </w:tblPr>
      <w:tblGrid>
        <w:gridCol w:w="1656"/>
        <w:gridCol w:w="7709"/>
        <w:gridCol w:w="667"/>
        <w:gridCol w:w="2194"/>
        <w:gridCol w:w="3096"/>
      </w:tblGrid>
      <w:tr>
        <w:trPr>
          <w:trHeight w:val="9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80" w:line="240" w:lineRule="auto"/>
              <w:ind w:left="94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94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94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3. 6. 2025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134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888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588 953,41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199 914,95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112251103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650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  <w:tab/>
              <w:t>800,00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 CS ÚRS 2025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Odstranění pařezů strojně s jejich vykopáním nebo vytrháním průměru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"https://podminky.urs.cz/item/CS_URS_2025_01/112251103"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https://podminky.urs.cz/item/CS_URS_2025_01/112251103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114203104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dlažeb nebo záhozů s naložením na dopravní prostředek záhozů, rovnanin a soustřeďovacích staveb provedených na sucho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661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51,865</w:t>
              <w:tab/>
              <w:t>250,00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12 966,25 CS ÚRS 2025 01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Rozebrání dlažeb nebo záhozů s naložením na dopravní prostředek záhozů, rovnanin a soustřeďovacích staveb provedených na sucho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"https://podminky.urs.cz/item/CS_URS_2025_01/114203104"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https://podminky.urs.cz/item/CS_URS_2025_01/114203104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""výkres číslo D.15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""Podélný profil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""kóta pravý břeh - kóta dna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((218.61-217.19)+(219.77-218.89))*0.5*2.48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2,852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((219.77-218.89)+(219.78-218.59))*0.5*(2.80-2.48)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0,331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((219.78-218.59)+(219.78-218.45))*0.5*(4.67-2.80)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2,356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((219.78-218.45)+(219.82-218.28))*0.5*(10.20-4.67)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7,936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((219.82-218.28)+(219.86-218.04))*0.5*(19.73-10.20)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((219.86-218.04)+(219.87-218.20))*0.5*(28.65-19.73)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15,565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((219.87-218.20)+(219.94-218.22))*0.5*(35.33-28.65)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11,323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((219.94-218.22)+(219.89-218.22))*0.5*(42.98-35.33)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12,967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((219.89-218.22)+(219.87-218.28))*0.5*(51.10-42.98)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13,236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((219.87-218.28)+(219.88-218.47))*0.5*(60.21-51.10)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13,665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((219.88-218.47)+(219.85-218.45))*0.5*(65.54-60.21)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7,489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"Mezisoučet: "2.852+0.331+2.356+7.936+16.01+15.565+11.323+12.967+13.236+13.665+7.489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103,730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""předpokládaná mocnost rovnaniny je 0,5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103.73*0.5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51,865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1150011R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Převedení vody např. potrubím DN 500, zřízení a odstranění vč. případného nutného čerpání vody po dobu realizace a včetně případného hrázkování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443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45 000,00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45 000,00 R položka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Převedení vody např. potrubím DN 500, zřízení a odstranění vč. případného nutného čerpání vody po dobu realizace a včetně případného hrázkování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124253101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tabs>
                <w:tab w:pos="1682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115,616</w:t>
              <w:tab/>
              <w:t>140,00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16 186,24 CS ÚRS 2025 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Vykopávky pro koryta vodotečí strojně v hornině třídy těžitelnosti I skupiny 3 přes 100 do 1 000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"https://podminky.urs.cz/item/CS_URS_2025_01/124253101"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https://podminky.urs.cz/item/CS_URS_2025_01/124253101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""výkres číslo D.15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""Podélný profil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(2.48/3*(1.42*1.42+1.2496+0.88*0.88))*0.5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1,670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(0.32/3*(0.88*0.88+1.0472+1.19*1.19))*0.5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0,173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(1.87/3*(1.19*1.19+1.5827+1.33*1.33))*0.5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1,486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(5.53/3*(1.33*1.33+2.0482+1.54*1.54))*0.5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5,704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(9.53/3*(1.54*1.54+2.8028+1.82*1.82))*0.5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45" w:wrap="none" w:hAnchor="page" w:x="594" w:y="19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45" w:wrap="none" w:hAnchor="page" w:x="594" w:y="196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9245" w:wrap="none" w:hAnchor="page" w:x="594" w:y="196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1847215</wp:posOffset>
            </wp:positionV>
            <wp:extent cx="9902825" cy="418782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902825" cy="418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4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0"/>
        <w:gridCol w:w="322"/>
        <w:gridCol w:w="1075"/>
        <w:gridCol w:w="7814"/>
        <w:gridCol w:w="547"/>
        <w:gridCol w:w="1080"/>
        <w:gridCol w:w="1186"/>
        <w:gridCol w:w="1589"/>
        <w:gridCol w:w="1440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(8.92/3*(1.82*1.82+3.0394+1.67*1.67))*0.5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13,589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(6.68/3*(1.67*1.67+2.8724+1.72*1.72))*0.5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9,597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(7.65/3*(1.72*1.72+2.8724+1.67*1.67))*0.5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10,990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(8.12/3*(1.67*1.67+2.6553+1.59*1.59))*0.5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10,789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(9.11/3*(1.59*1.59+2.2419+1.41*1.41))*0.5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10,261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(5.33/3*(1.41*1.41+1.974+1.40*1.40))*0.5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5,261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"Mezisoučet: "1.67+0.173+1.486+5.704+13.48+13.589+9.597+10.99+10.789+10.261+5.261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""záhozová pata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16,385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"Mezisoučet: "16.385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16,385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1.92*0.27*0.5*10.01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2,595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2.84*0.52*0.5*11.04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8,152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Q4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2.02*0.28*0.5*11.34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3,207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1.87*0.19*0.5*10.30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1,830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1.56*0.07*0.5*8.18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"Mezisoučet: "2.595+8.152+3.207+1.83+0.447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</w:t>
            </w:r>
          </w:p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"1.67+0.173+1.486+5.704+13.48+13.589+9.597+10.99+10.789+10.261+5.261+16.385+2.595+8.152+3.207+1.83+0.447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115,616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1622014R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pařezů na skládku vč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Vodorovné přemístění pařezů na skládku vč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148,386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11 870,88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"https://podminky.urs.cz/item/CS_URS_2025_01/162351103"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https://podminky.urs.cz/item/CS_URS_2025_01/162351103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""vodorovné přemístění výkopku na mezideponii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115.616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115,616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""vodorovné přemístění výkopku pro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"115.616+32.77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148,386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na skládku vč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82,846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61 306,04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Vodorovné přemístění výkopku na skládku vč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115.616-32.77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82,846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115,616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5 780,80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přes 100 m3, z hornin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"https://podminky.urs.cz/item/CS_URS_2025_01/167151111"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https://podminky.urs.cz/item/CS_URS_2025_01/167151111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""nakládání pro násypy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32.77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""nakládání pro odvoz na skládku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82.846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82,846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"32.77+82.846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115,616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32,770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4 587,80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 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"https://podminky.urs.cz/item/CS_URS_2025_01/174151101"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https://podminky.urs.cz/item/CS_URS_2025_01/174151101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""zpětný zásyp zeminou z výkopu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65.54*1.0*0.5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32,770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181351003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65,540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5 243,20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 vrstvy do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"https://podminky.urs.cz/item/CS_URS_2025_01/181351003"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https://podminky.urs.cz/item/CS_URS_2025_01/181351003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4 807,35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637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637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637" w:wrap="none" w:hAnchor="page" w:x="613" w:y="66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902825" cy="31369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902825" cy="313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2688590</wp:posOffset>
            </wp:positionV>
            <wp:extent cx="9902825" cy="438023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902825" cy="4380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4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1397"/>
        <w:gridCol w:w="7810"/>
        <w:gridCol w:w="562"/>
        <w:gridCol w:w="1066"/>
        <w:gridCol w:w="1186"/>
        <w:gridCol w:w="1589"/>
        <w:gridCol w:w="1440"/>
      </w:tblGrid>
      <w:tr>
        <w:trPr>
          <w:trHeight w:val="26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tabs>
                <w:tab w:pos="10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"https://podminky.urs.cz/item/CS_URS_2025_01/10364101"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https://podminky.urs.cz/item/CS_URS_2025_01/10364101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65.540*0.1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6,554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6.554*1.63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131,080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786,48 CS ÚRS 2025 01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"https://podminky.urs.cz/item/CS_URS_2025_01/181411121"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https://podminky.urs.cz/item/CS_URS_2025_01/181411121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65,540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"65.54+65.54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131,080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00572100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471,96 CS ÚRS 2025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osivo jetelotráva intenzivní víceletá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"https://podminky.urs.cz/item/CS_URS_2025_01/00572100"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https://podminky.urs.cz/item/CS_URS_2025_01/00572100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131.08*0.02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2,622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182151111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Svahování trvalých svahů do projektovaných profilů strojně s potřebným přemístěním výkopku při svahování v zářezech v hornině třídy těžitelnosti I, skupiny 1 až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147,306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11 047,95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Svahování trvalých svahů do projektovaných profilů strojně s potřebným přemístěním výkopku při svahování v zářezech v hornině třídy těžitelnosti I, 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"https://podminky.urs.cz/item/CS_URS_2025_01/182151111"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https://podminky.urs.cz/item/CS_URS_2025_01/182151111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2.48*((2.0+1.3)*0.5)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3,366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11,337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22,872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18,676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19,131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147,306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184818231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2m průměru kmene do 300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1 360,00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 m průměru kmene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"https://podminky.urs.cz/item/CS_URS_2025_01/184818231"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https://podminky.urs.cz/item/CS_URS_2025_01/184818231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184818232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2m průměru kmene přes 300 do 500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 m průměru kmene přes 300 do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"https://podminky.urs.cz/item/CS_URS_2025_01/184818232"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https://podminky.urs.cz/item/CS_URS_2025_01/184818232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184818233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54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2m průměru kmene přes 500 do 700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Ochrana kmene bedněním před poškozením stavebním provozem zřízení včetně odstranění výšky bednění do 2 m průměru kmene přes 500 do 700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"https://podminky.urs.cz/item/CS_URS_2025_01/184818233"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https://podminky.urs.cz/item/CS_URS_2025_01/184818233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273 845,62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457571111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Filtrační vrstvy jakékoliv tloušťky a sklonu ze štěrkopísků bez zhutnění, frakce od 0-8 do 0-32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14,731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10 459,01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Filtrační vrstvy jakékoliv tloušťky a sklonu ze štěrkopísků bez zhutnění, frakce od 0-8 do 0-32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"https://podminky.urs.cz/item/CS_URS_2025_01/457571111"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https://podminky.urs.cz/item/CS_URS_2025_01/457571111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147.306*0.1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14,731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462511270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Zához z lomového kamene neupraveného záhozového bez proštěrkování z terénu, hmotnosti jednotlivých kamenů do 200 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16,385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33 589,25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Zához z lomového kamene neupraveného záhozového bez proštěrkování z terénu, hmotnosti jednotlivých kamenů do 200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1052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"https://podminky.urs.cz/item/CS_URS_2025_01/462511270"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https://podminky.urs.cz/item/CS_URS_2025_01/462511270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1052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10526" w:wrap="none" w:hAnchor="page" w:x="613" w:y="66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902825" cy="3136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902825" cy="313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956945</wp:posOffset>
            </wp:positionV>
            <wp:extent cx="9902825" cy="613537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902825" cy="6135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4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4"/>
        <w:gridCol w:w="322"/>
        <w:gridCol w:w="1070"/>
        <w:gridCol w:w="6346"/>
        <w:gridCol w:w="1262"/>
        <w:gridCol w:w="744"/>
        <w:gridCol w:w="1090"/>
        <w:gridCol w:w="1186"/>
        <w:gridCol w:w="1589"/>
        <w:gridCol w:w="1440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""záhozová pata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65.54*0.5*0.5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16,385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463211152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 vyklínováním spár úlomky kamene hm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73,653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206 228,40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Rovnanina z lomového kamene neupraveného pro podélné i příčné objekty objemu přes 3 m3 z kamene tříděného, s urovnáním líce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vyklínováním spár úlomky kamene hmotnost jednotlivých kamenů přes 80 do 200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"https://podminky.urs.cz/item/CS_URS_2025_01/463211152"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https://podminky.urs.cz/item/CS_URS_2025_01/463211152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""štípaný čedič soklový (např. kamenolom Soutěsky)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2.48*((2.0+1.3)*0.5)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3,366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11,337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22,872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18,676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19,131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"Mezisoučet: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147,306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""průměrná mocnost rovnaniny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147.306*0.5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73,653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463212191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Rovnanina z lomového kamene upraveného, tříděného Příplatek k cenám za vypracování líce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147,306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23 568,96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Rovnanina z lomového kamene upraveného, tříděného Příplatek k cenám za vypracování líce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"https://podminky.urs.cz/item/CS_URS_2025_01/463212191"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https://podminky.urs.cz/item/CS_URS_2025_01/463212191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2.48*((2.0+1.3)*0.5)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3,366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11,337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22,872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22,300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18,676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19,131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10,660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147,306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Doprava sut i a vybouraných hmo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52 860,64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na skládku vč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94,394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52 860,64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položka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Vodorovná doprava suti na skládku vč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Přesun hmo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62 332,20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207,774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62 332,20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2025 01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02" w:h="8616" w:wrap="none" w:hAnchor="page" w:x="613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"https://podminky.urs.cz/item/CS_URS_2025_01/998332011"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https://podminky.urs.cz/item/CS_URS_2025_01/998332011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02" w:h="8616" w:wrap="none" w:hAnchor="page" w:x="613" w:y="66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02" w:h="8616" w:wrap="none" w:hAnchor="page" w:x="613" w:y="66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347345</wp:posOffset>
            </wp:positionV>
            <wp:extent cx="9902825" cy="31369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902825" cy="313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847090</wp:posOffset>
            </wp:positionV>
            <wp:extent cx="9902825" cy="503237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9902825" cy="5032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4" w:left="7" w:right="674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3298" w:h="1392" w:wrap="none" w:hAnchor="page" w:x="901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14"/>
      <w:bookmarkEnd w:id="15"/>
      <w:bookmarkEnd w:id="16"/>
    </w:p>
    <w:p>
      <w:pPr>
        <w:pStyle w:val="Style24"/>
        <w:keepNext w:val="0"/>
        <w:keepLines w:val="0"/>
        <w:framePr w:w="3298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3298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</w:t>
      </w:r>
    </w:p>
    <w:p>
      <w:pPr>
        <w:pStyle w:val="Style24"/>
        <w:keepNext w:val="0"/>
        <w:keepLines w:val="0"/>
        <w:framePr w:w="3298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framePr w:w="3298" w:h="1392" w:wrap="none" w:hAnchor="page" w:x="901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VON - Vedlejší a ostatní náklady</w:t>
      </w:r>
    </w:p>
    <w:tbl>
      <w:tblPr>
        <w:tblOverlap w:val="never"/>
        <w:jc w:val="left"/>
        <w:tblLayout w:type="fixed"/>
      </w:tblPr>
      <w:tblGrid>
        <w:gridCol w:w="4675"/>
        <w:gridCol w:w="4637"/>
        <w:gridCol w:w="2789"/>
        <w:gridCol w:w="1464"/>
      </w:tblGrid>
      <w:tr>
        <w:trPr>
          <w:trHeight w:val="47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6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tabs>
                <w:tab w:pos="7251" w:val="left"/>
              </w:tabs>
              <w:bidi w:val="0"/>
              <w:spacing w:before="0" w:after="0" w:line="223" w:lineRule="auto"/>
              <w:ind w:left="6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  <w:tab/>
              <w:t>3. 6. 2025</w:t>
            </w:r>
          </w:p>
        </w:tc>
      </w:tr>
      <w:tr>
        <w:trPr>
          <w:trHeight w:val="56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76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181 500,00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71" w:lineRule="auto"/>
              <w:ind w:left="340" w:right="0" w:hanging="3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181 500,00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Výše daně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38 115,00</w:t>
            </w:r>
          </w:p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565" w:h="5107" w:wrap="none" w:hAnchor="page" w:x="901" w:y="147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3565" w:h="5107" w:wrap="none" w:hAnchor="page" w:x="901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219 615,00</w:t>
            </w:r>
          </w:p>
        </w:tc>
      </w:tr>
    </w:tbl>
    <w:p>
      <w:pPr>
        <w:framePr w:w="13565" w:h="5107" w:wrap="none" w:hAnchor="page" w:x="901" w:y="147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553085</wp:posOffset>
            </wp:positionH>
            <wp:positionV relativeFrom="margin">
              <wp:posOffset>3060065</wp:posOffset>
            </wp:positionV>
            <wp:extent cx="8649970" cy="113982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8649970" cy="1139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871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7386955</wp:posOffset>
                </wp:positionH>
                <wp:positionV relativeFrom="paragraph">
                  <wp:posOffset>892810</wp:posOffset>
                </wp:positionV>
                <wp:extent cx="1798320" cy="816610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320" cy="816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71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3. 6. 2025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81.64999999999998pt;margin-top:70.299999999999997pt;width:141.59999999999999pt;height:64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71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3. 6. 2025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17"/>
      <w:bookmarkEnd w:id="18"/>
      <w:bookmarkEnd w:id="19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VON - Vedlejší a ostatní náklady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93" w:right="11331" w:bottom="59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0" w:right="0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955" w:h="1469" w:wrap="none" w:vAnchor="text" w:hAnchor="page" w:x="13501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51 000,00</w:t>
      </w:r>
    </w:p>
    <w:p>
      <w:pPr>
        <w:pStyle w:val="Style36"/>
        <w:keepNext w:val="0"/>
        <w:keepLines w:val="0"/>
        <w:framePr w:w="955" w:h="1469" w:wrap="none" w:vAnchor="text" w:hAnchor="page" w:x="13501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44 000,00</w:t>
      </w:r>
    </w:p>
    <w:p>
      <w:pPr>
        <w:pStyle w:val="Style36"/>
        <w:keepNext w:val="0"/>
        <w:keepLines w:val="0"/>
        <w:framePr w:w="955" w:h="1469" w:wrap="none" w:vAnchor="text" w:hAnchor="page" w:x="13501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11 500,00</w:t>
      </w:r>
    </w:p>
    <w:p>
      <w:pPr>
        <w:pStyle w:val="Style36"/>
        <w:keepNext w:val="0"/>
        <w:keepLines w:val="0"/>
        <w:framePr w:w="955" w:h="1469" w:wrap="none" w:vAnchor="text" w:hAnchor="page" w:x="13501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</w:p>
    <w:p>
      <w:pPr>
        <w:pStyle w:val="Style36"/>
        <w:keepNext w:val="0"/>
        <w:keepLines w:val="0"/>
        <w:framePr w:w="4608" w:h="1469" w:wrap="none" w:vAnchor="text" w:hAnchor="page" w:x="906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VRN1 - Průzkumné, geodetické a projektové práce</w:t>
      </w:r>
    </w:p>
    <w:p>
      <w:pPr>
        <w:pStyle w:val="Style36"/>
        <w:keepNext w:val="0"/>
        <w:keepLines w:val="0"/>
        <w:framePr w:w="4608" w:h="1469" w:wrap="none" w:vAnchor="text" w:hAnchor="page" w:x="906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VRN3 - Zařízení staveniště</w:t>
      </w:r>
    </w:p>
    <w:p>
      <w:pPr>
        <w:pStyle w:val="Style36"/>
        <w:keepNext w:val="0"/>
        <w:keepLines w:val="0"/>
        <w:framePr w:w="4608" w:h="1469" w:wrap="none" w:vAnchor="text" w:hAnchor="page" w:x="906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VRN4 - Inženýrská činnost</w:t>
      </w:r>
    </w:p>
    <w:p>
      <w:pPr>
        <w:pStyle w:val="Style36"/>
        <w:keepNext w:val="0"/>
        <w:keepLines w:val="0"/>
        <w:framePr w:w="4608" w:h="1469" w:wrap="none" w:vAnchor="text" w:hAnchor="page" w:x="906" w:y="73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VRN7 - Provozní vlivy</w:t>
      </w:r>
    </w:p>
    <w:p>
      <w:pPr>
        <w:pStyle w:val="Style36"/>
        <w:keepNext w:val="0"/>
        <w:keepLines w:val="0"/>
        <w:framePr w:w="4910" w:h="662" w:wrap="none" w:vAnchor="text" w:hAnchor="page" w:x="59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36"/>
        <w:keepNext w:val="0"/>
        <w:keepLines w:val="0"/>
        <w:framePr w:w="4910" w:h="662" w:wrap="none" w:vAnchor="text" w:hAnchor="page" w:x="594" w:y="2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0 - Ostaní náklady spojené s realizací stavby</w:t>
      </w:r>
    </w:p>
    <w:p>
      <w:pPr>
        <w:pStyle w:val="Style36"/>
        <w:keepNext w:val="0"/>
        <w:keepLines w:val="0"/>
        <w:framePr w:w="2832" w:h="662" w:wrap="none" w:vAnchor="text" w:hAnchor="page" w:x="11634" w:y="2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181 500,00</w:t>
      </w:r>
    </w:p>
    <w:p>
      <w:pPr>
        <w:pStyle w:val="Style36"/>
        <w:keepNext w:val="0"/>
        <w:keepLines w:val="0"/>
        <w:framePr w:w="2832" w:h="662" w:wrap="none" w:vAnchor="text" w:hAnchor="page" w:x="1163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67 000,00</w:t>
      </w:r>
    </w:p>
    <w:p>
      <w:pPr>
        <w:widowControl w:val="0"/>
        <w:spacing w:line="360" w:lineRule="exact"/>
      </w:pPr>
      <w:r>
        <w:drawing>
          <wp:anchor distT="423545" distB="0" distL="176530" distR="0" simplePos="0" relativeHeight="62914710" behindDoc="1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436245</wp:posOffset>
            </wp:positionV>
            <wp:extent cx="8649970" cy="99377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8649970" cy="993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62" w:left="593" w:right="2340" w:bottom="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3504" w:h="1392" w:wrap="none" w:hAnchor="page" w:x="594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20"/>
      <w:bookmarkEnd w:id="21"/>
      <w:bookmarkEnd w:id="22"/>
    </w:p>
    <w:p>
      <w:pPr>
        <w:pStyle w:val="Style24"/>
        <w:keepNext w:val="0"/>
        <w:keepLines w:val="0"/>
        <w:framePr w:w="3504" w:h="1392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4"/>
        <w:keepNext w:val="0"/>
        <w:keepLines w:val="0"/>
        <w:framePr w:w="3504" w:h="1392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Bystrá – Dolní Habartice u č.p. 99</w:t>
      </w:r>
    </w:p>
    <w:p>
      <w:pPr>
        <w:pStyle w:val="Style24"/>
        <w:keepNext w:val="0"/>
        <w:keepLines w:val="0"/>
        <w:framePr w:w="3504" w:h="1392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4"/>
        <w:keepNext w:val="0"/>
        <w:keepLines w:val="0"/>
        <w:framePr w:w="3504" w:h="1392" w:wrap="none" w:hAnchor="page" w:x="594" w:y="1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VON - Vedlejší a ostatní náklady</w:t>
      </w:r>
    </w:p>
    <w:tbl>
      <w:tblPr>
        <w:tblOverlap w:val="never"/>
        <w:jc w:val="left"/>
        <w:tblLayout w:type="fixed"/>
      </w:tblPr>
      <w:tblGrid>
        <w:gridCol w:w="274"/>
        <w:gridCol w:w="331"/>
        <w:gridCol w:w="1051"/>
        <w:gridCol w:w="7810"/>
        <w:gridCol w:w="571"/>
        <w:gridCol w:w="1003"/>
        <w:gridCol w:w="1190"/>
        <w:gridCol w:w="3091"/>
      </w:tblGrid>
      <w:tr>
        <w:trPr>
          <w:trHeight w:val="917" w:hRule="exact"/>
        </w:trPr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80" w:line="240" w:lineRule="auto"/>
              <w:ind w:left="10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3. 6. 2025</w:t>
            </w:r>
          </w:p>
        </w:tc>
      </w:tr>
      <w:tr>
        <w:trPr>
          <w:trHeight w:val="42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tabs>
                <w:tab w:pos="186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442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181 500,00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 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Ostaní náklady spojené s realizac 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67 000,00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před zahájením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 před zahájením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'- náklady na doplnění Havarijního plánu, který bude předložen obci a vodoprávnímu úřadu - náklady na doplnění Povodňového plánu, který bude předložen obci a vodoprávnímu úřadu - zpracování technologických postupů a plánů kontrol - pasportizace veškerých objektů dotčených stavební činností před zahajením stavby, vytýčení veškerých inženýrských sítí a dalších případných překážek v prostoru stavby'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ostatní náklady v průběhu realizace a po realizaci stavby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'- fotografická dokumentace veškerých konstrukcí, které budou v průběhu výstavby skryty nebo zakryty vč. opatření této fotodokumentace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datem a popisem jednotlivých záběrů, uložení na CD a všechny další nutné náklady k řádnému a úplnému zhotovení předmětu díla zřejmé ze zadávací dokumentace - čištění komunikací a vozidel vyjíždějících ze stavby během výstavby - pasportizace stavbou dotčených ploch před zahájemín prací a po stavbě'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náklady v průběhu realizace a po realizaci stavby - zpracování DSPS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7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 v průběhu realizace a po realizaci stavby - zpracování DSPS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dokumentace skutečného provedení stavby dle vyhlášky v platném znění, ve trojím vyhotovení - v českém jazyce, z toho 2 paré v listinné podobě a 1 paré v digitální verzi v editovatelném tvaru, formátu *.doc, *.xls a *.dwg (WORD, EXCEL a AUTOCAD). - DSPS bude obsahovat kompletní výkresy skutečného provedení a kompletní seznam použitých materiálů. Všechny změny a rozdíly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provedení díla oproti schválené dokumentaci pro provedení stavby odsouhlasené objednatelem stavby a provedené během výstavby budou zhotovitelem ve výkresech v dokumentaci pro provedení stavby po jejich realizaci jasně a srozumitelně vyznačeny. Výkresy a dokumentace beze změn v provedení, budou opatřeny nad rozpiskou výkresu poznámkou “Beze změn”. Všechny takto postupně odevzdané výkresy skutečného provedení stavby budou opatřeny razítkem a podpisem oprávněné osoby za zhotovitele a zřetelným označením “Výkres skutečného provedení“.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R29121101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a odstranění zpevněných ploch na ZS a na všech přístupech k toku, včetně uvedení všech dotčených pozemků do původního stavu (ohumusování a osetí)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22 000,00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Zřízení a odstranění zpevněných ploch na ZS a na všech přístupech k toku, včetně uvedení všech dotčených pozemků do původního stavu (ohumusování a osetí)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Průzkumné 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51 000,00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14 000,00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Geodetické práce před výstavbou</w:t>
            </w:r>
          </w:p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vytýčení objektů stavby oprávněným geodetem a zajištění vyhotovení protokolu o vytýčení ve dvojím vyhotovení - osazení měřících bodů dle geotechnického dozoru a sledování deformací a pohybů těchto bodů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Průzkumné, geodetické a projektové práce geodetické práce v průběhu výstavby a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Průzkumné, geodetické a projektové práce geodetické práce v průběhu výstavby a po výstavbě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'- zaměření skutečného stavu po provedení stavby - zaměření skutečného provedení stavby oprávněným geodetem ve trojím vyhotovení vč. 1x na CD'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5322" w:h="9226" w:wrap="none" w:hAnchor="page" w:x="594" w:y="14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""zaměření skutečného provedení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322" w:h="9226" w:wrap="none" w:hAnchor="page" w:x="594" w:y="14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322" w:h="9226" w:wrap="none" w:hAnchor="page" w:x="594" w:y="14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358140</wp:posOffset>
            </wp:positionH>
            <wp:positionV relativeFrom="margin">
              <wp:posOffset>1490345</wp:posOffset>
            </wp:positionV>
            <wp:extent cx="9902825" cy="475488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9902825" cy="4754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62" w:left="564" w:right="674" w:bottom="17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547" w:left="564" w:right="674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69"/>
        <w:gridCol w:w="1070"/>
        <w:gridCol w:w="7795"/>
        <w:gridCol w:w="571"/>
        <w:gridCol w:w="1066"/>
        <w:gridCol w:w="1190"/>
        <w:gridCol w:w="3029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012403000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Kartografické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Kartografické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"" ""geometrický plán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44 000,00</w:t>
            </w:r>
          </w:p>
        </w:tc>
      </w:tr>
      <w:tr>
        <w:trPr>
          <w:trHeight w:val="10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340" w:line="305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032103001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Prostředky a materiál pro šetření a likvidaci vzniklé ekologické havárie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2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PP: - 1x havarijní souprava OIL 240 (obsah soupravy: nádoba 240l, Algasorb 30kgm, 50 x rohož, 5x nohavice, 5x polštář, 200x utěrka NT, 1x lopatka a smeták, 5x PE pytel, 5x výstražná nálepka, 2x rukavice Havarijní souprava UNV 60: -1x sud 120 litrů, 20x rohož, 8x nohavice, 10kg OI-Ex '82', 5x utěrka, 2x polštář, 1x rukavice, 1x brýle, 2x PE pytel, 2x výstr. nálepka, absorpční schopnost 150 litrů Norná stěna EKNS 220 H (4ks, rozměr 0,13 x 3 m) nebo enviromentální typ PEpytle 120 l - 10ks ruční nářadí (sekyra, pila, krumpáč, lopata, palice) zásoba řeziva (prkna, latě, trámy) - jednotky kusů lahve pro odběr vzorků (prachovnice se širokým hrdlem o objemu 1,25 l) - 5ks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305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Zařízení staveniště zabezpečení staveniště energie pro zařízení staveniště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Zařízení staveniště zabezpečení staveniště energie pro zařízení staveniště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nezbytné vnitrostaveništní rozvody energie vč. zajištění jejich zdrojů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034403000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staveniště, zabezpečení staveniště, dopravní značení na staveništi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10 000,00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Zařízení staveniště, zabezpečení staveniště, dopravní značení na staveništi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180" w:line="305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034503000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staveniště, zabezpečení staveniště, informační tabule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Zařízení staveniště, zabezpečení staveniště, informační tabule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podklad pro inf. tabuly z OSB desky tl.19mm, o velikosti 1000x2000mm pevně umístěnou na délku ve výšce 2000mm nad terénem - zajištění umístění na podkladní desku OSB; štítku o povolení stavby, stejnopisu oznámení prací oblastnímu inspektorátu práce, informační tabule stavby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034703000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Zařízení staveniště, zabezpečení staveništět, osvětlení staveniště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Zařízení staveniště, zabezpečení staveništět, osvětlení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 a oplocení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Zřízení, provoz a nasledná likvidace provozního zařízení staveniště vč. označení a oplocení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59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včetně oplocení zařízení staveniště, WC, stavební buňky a informačních tabulí, tabulek zákazu vstupu a uvedení místa zřízení staveniště po jeho odstranění do původního stavu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Inženýrská činnos 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11 500,00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045303000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Koordinační činnost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inženýrské činnosti na staveništi a zpracování stavbou vyvolaných dokladů - 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049002000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inženýrská činnost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5 500,00</w:t>
            </w:r>
          </w:p>
        </w:tc>
      </w:tr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inženýrská činnost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- veškeré náklady související s plněním všech podmínek pro stavbu zajištěných stavebních povolení, zajištění veškerých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rozhodnutí a souhlasů nutných pro realizaci stavby (jako např. stavební povolení pro zařízení staveniště, DIO) - DIO obsahuje veškeré nutné náklady na projednání, realizaci, udržování a konečnou likvidaci opatření popsaných v DIO včetně úhrady nákladů vyžadovaných dopravcem dle zpracovaného DIO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Provozn 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990" w:h="9494" w:wrap="none" w:vAnchor="text" w:hAnchor="page" w:x="925" w:y="2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8 000,00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R0756040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Ochranná pásma energetických vedení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990" w:h="9494" w:wrap="none" w:vAnchor="text" w:hAnchor="page" w:x="925" w:y="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8 000,00</w:t>
            </w:r>
          </w:p>
        </w:tc>
      </w:tr>
    </w:tbl>
    <w:p>
      <w:pPr>
        <w:framePr w:w="14990" w:h="9494" w:wrap="none" w:vAnchor="text" w:hAnchor="page" w:x="925" w:y="21"/>
        <w:widowControl w:val="0"/>
        <w:spacing w:line="1" w:lineRule="exact"/>
      </w:pPr>
    </w:p>
    <w:p>
      <w:pPr>
        <w:pStyle w:val="Style36"/>
        <w:keepNext w:val="0"/>
        <w:keepLines w:val="0"/>
        <w:framePr w:w="8798" w:h="682" w:wrap="none" w:vAnchor="text" w:hAnchor="page" w:x="925" w:y="9457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  <w:tab/>
        <w:t>Ochranná pásma energetických vedení</w:t>
      </w:r>
    </w:p>
    <w:p>
      <w:pPr>
        <w:pStyle w:val="Style36"/>
        <w:keepNext w:val="0"/>
        <w:keepLines w:val="0"/>
        <w:framePr w:w="8798" w:h="682" w:wrap="none" w:vAnchor="text" w:hAnchor="page" w:x="925" w:y="9457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36"/>
        <w:keepNext w:val="0"/>
        <w:keepLines w:val="0"/>
        <w:framePr w:w="8798" w:h="682" w:wrap="none" w:vAnchor="text" w:hAnchor="page" w:x="925" w:y="9457"/>
        <w:widowControl w:val="0"/>
        <w:shd w:val="clear" w:color="auto" w:fill="auto"/>
        <w:tabs>
          <w:tab w:pos="1598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 - náklady spojené se zvýšenou pracností v ochranných pásmech IS - projednání prací s dotčenými provozovateli IS</w:t>
      </w:r>
    </w:p>
    <w:p>
      <w:pPr>
        <w:pStyle w:val="Style36"/>
        <w:keepNext w:val="0"/>
        <w:keepLines w:val="0"/>
        <w:framePr w:w="8798" w:h="682" w:wrap="none" w:vAnchor="text" w:hAnchor="page" w:x="925" w:y="9457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včetně jejich předání provozovateli - veškeré náklady související s plněním všech podmínek pro stavbu</w:t>
      </w:r>
    </w:p>
    <w:p>
      <w:pPr>
        <w:widowControl w:val="0"/>
        <w:spacing w:line="360" w:lineRule="exact"/>
      </w:pPr>
      <w:r>
        <w:drawing>
          <wp:anchor distT="0" distB="399415" distL="0" distR="0" simplePos="0" relativeHeight="62914712" behindDoc="1" locked="0" layoutInCell="1" allowOverlap="1">
            <wp:simplePos x="0" y="0"/>
            <wp:positionH relativeFrom="page">
              <wp:posOffset>358140</wp:posOffset>
            </wp:positionH>
            <wp:positionV relativeFrom="paragraph">
              <wp:posOffset>316865</wp:posOffset>
            </wp:positionV>
            <wp:extent cx="9902825" cy="572135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9902825" cy="5721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902825" cy="31369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9902825" cy="313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547" w:left="564" w:right="674" w:bottom="17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18"/>
        <w:gridCol w:w="4939"/>
        <w:gridCol w:w="3758"/>
        <w:gridCol w:w="3298"/>
        <w:gridCol w:w="1502"/>
      </w:tblGrid>
      <w:tr>
        <w:trPr>
          <w:trHeight w:val="317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SEZNAM FIGUR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Kód: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502802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Bystrá – Dolní Habartice u č.p. 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3. 6. 2025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Úprava levobřežního opevnění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6,554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65.540*0.1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6,554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2,622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131.08*0.02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2,622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4,092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2.48*((2.0+1.3)*0.5)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14,731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147.306*0.1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14,731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""záhozová pata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2,852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""výkres číslo D.15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""Podélný profil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""kóta pravý břeh - kóta dna koryta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((218.61-217.19)+(219.77-218.89))*0.5*2.48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2,852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4,092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""štípaný čedič soklový (např. kamenolom Soutěsky)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2.48*((2.0+1.3)*0.5)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4,092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610" w:wrap="none" w:hAnchor="page" w:x="103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610" w:wrap="none" w:hAnchor="page" w:x="1031" w:y="1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4,092</w:t>
            </w:r>
          </w:p>
        </w:tc>
      </w:tr>
    </w:tbl>
    <w:p>
      <w:pPr>
        <w:framePr w:w="14616" w:h="9610" w:wrap="none" w:hAnchor="page" w:x="1031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996950</wp:posOffset>
            </wp:positionV>
            <wp:extent cx="9311640" cy="511429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311640" cy="5114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erReference w:type="default" r:id="rId49"/>
          <w:footnotePr>
            <w:pos w:val="pageBottom"/>
            <w:numFmt w:val="decimal"/>
            <w:numRestart w:val="continuous"/>
          </w:footnotePr>
          <w:pgSz w:w="16834" w:h="11909" w:orient="landscape"/>
          <w:pgMar w:top="1139" w:left="1006" w:right="1164" w:bottom="551" w:header="711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302" w:h="230" w:wrap="none" w:hAnchor="page" w:x="103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A21</w:t>
      </w:r>
    </w:p>
    <w:p>
      <w:pPr>
        <w:pStyle w:val="Style36"/>
        <w:keepNext w:val="0"/>
        <w:keepLines w:val="0"/>
        <w:framePr w:w="1267" w:h="230" w:wrap="none" w:hAnchor="page" w:x="296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2.48*((2.0+1.3)*0.5)</w:t>
      </w:r>
    </w:p>
    <w:p>
      <w:pPr>
        <w:pStyle w:val="Style36"/>
        <w:keepNext w:val="0"/>
        <w:keepLines w:val="0"/>
        <w:framePr w:w="403" w:h="230" w:wrap="none" w:hAnchor="page" w:x="15244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4,092</w:t>
      </w: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pStyle w:val="Style36"/>
        <w:keepNext w:val="0"/>
        <w:keepLines w:val="0"/>
        <w:framePr w:w="403" w:h="230" w:wrap="none" w:hAnchor="page" w:x="15244" w:y="9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0,000</w:t>
      </w:r>
    </w:p>
    <w:tbl>
      <w:tblPr>
        <w:tblOverlap w:val="never"/>
        <w:jc w:val="left"/>
        <w:tblLayout w:type="fixed"/>
      </w:tblPr>
      <w:tblGrid>
        <w:gridCol w:w="1133"/>
        <w:gridCol w:w="8410"/>
        <w:gridCol w:w="5074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1,670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""výkres číslo D.15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""Podélný profil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(2.48/3*(1.42*1.42+1.2496+0.88*0.88))*0.5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1,670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4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115,616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""vodorovné přemístění výkopku na mezideponii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115.616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115,616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82,846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115.616-32.77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82,846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32,770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""nakládání pro násypy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32,770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32,770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""zpětný zásyp zeminou z výkopu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65.54*1.0*0.5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32,770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10,683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6.554*1.63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10,683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472" w:vSpace="245" w:wrap="none" w:hAnchor="page" w:x="1031" w:y="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""levý břeh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65.54*1.0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65,540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0,331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((219.77-218.89)+(219.78-218.59))*0.5*(2.80-2.48)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0,331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0.32*((1.3+1.7)*0.5)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0,173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(0.32/3*(0.88*0.88+1.0472+1.19*1.19))*0.5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0,173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472" w:vSpace="245" w:wrap="none" w:hAnchor="page" w:x="1031" w:y="74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32,770</w:t>
            </w:r>
          </w:p>
        </w:tc>
      </w:tr>
    </w:tbl>
    <w:p>
      <w:pPr>
        <w:framePr w:w="14616" w:h="8472" w:vSpace="245" w:wrap="none" w:hAnchor="page" w:x="1031" w:y="740"/>
        <w:widowControl w:val="0"/>
        <w:spacing w:line="1" w:lineRule="exact"/>
      </w:pPr>
    </w:p>
    <w:p>
      <w:pPr>
        <w:pStyle w:val="Style2"/>
        <w:keepNext w:val="0"/>
        <w:keepLines w:val="0"/>
        <w:framePr w:w="2674" w:h="230" w:wrap="none" w:hAnchor="page" w:x="2965" w:y="9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""vodorovné přemístění výkopku pro zásyp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17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46050" distL="0" distR="0" simplePos="0" relativeHeight="62914718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39496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133"/>
        <w:gridCol w:w="8477"/>
        <w:gridCol w:w="500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32.77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32,770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82,846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8957" w:wrap="none" w:hAnchor="page" w:x="1031" w:y="5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""nakládání pro odvoz na skládku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82.846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82,846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131,080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"65.54+65.54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131,080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2,356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((219.78-218.59)+(219.78-218.45))*0.5*(4.67-2.80)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2,356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1.87*((1.7+1.9)*0.5)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3,366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1,486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(1.87/3*(1.19*1.19+1.5827+1.33*1.33))*0.5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1,486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148,386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"115.616+32.77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148,386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0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115,616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"32.77+82.846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115,616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7,936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((219.78-218.45)+(219.82-218.28))*0.5*(10.20-4.67)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7,936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5.53*((1.9+2.2)*0.5)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11,337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5,704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(5.53/3*(1.33*1.33+2.0482+1.54*1.54))*0.5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6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5,704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46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16,010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((219.82-218.28)+(219.86-218.04))*0.5*(19.73-10.20)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8957" w:wrap="none" w:hAnchor="page" w:x="1031" w:y="500"/>
              <w:widowControl w:val="0"/>
              <w:shd w:val="clear" w:color="auto" w:fill="auto"/>
              <w:bidi w:val="0"/>
              <w:spacing w:before="0" w:after="0" w:line="240" w:lineRule="auto"/>
              <w:ind w:left="45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16,010</w:t>
            </w:r>
          </w:p>
        </w:tc>
      </w:tr>
    </w:tbl>
    <w:p>
      <w:pPr>
        <w:framePr w:w="14616" w:h="8957" w:wrap="none" w:hAnchor="page" w:x="1031" w:y="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463550</wp:posOffset>
            </wp:positionV>
            <wp:extent cx="9311640" cy="539496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931164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4498"/>
        <w:gridCol w:w="3802"/>
        <w:gridCol w:w="329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9.53*((2.2+2.6)*0.5)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22,872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13,480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(9.53/3*(1.54*1.54+2.8028+1.82*1.82))*0.5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13,480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15,565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((219.86-218.04)+(219.87-218.20))*0.5*(28.65-19.73)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15,565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8.92*((2.6+2.4)*0.5)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22,300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13,589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(8.92/3*(1.82*1.82+3.0394+1.67*1.67))*0.5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13,589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11,323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((219.87-218.20)+(219.94-218.22))*0.5*(35.33-28.65)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11,323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6.68*((2.4+2.4)*0.5)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16,032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G4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9,597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(6.68/3*(1.67*1.67+2.8724+1.72*1.72))*0.5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9,597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12,967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((219.94-218.22)+(219.89-218.22))*0.5*(42.98-35.33)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12,967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18,360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18,360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18,360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7.65*((2.4+2.4)*0.5)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18,360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1"/>
        <w:gridCol w:w="936"/>
        <w:gridCol w:w="4498"/>
        <w:gridCol w:w="3931"/>
        <w:gridCol w:w="3168"/>
        <w:gridCol w:w="1502"/>
      </w:tblGrid>
      <w:tr>
        <w:trPr>
          <w:trHeight w:val="288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10,990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(7.65/3*(1.72*1.72+2.8724+1.67*1.67))*0.5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10,990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13,236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((219.89-218.22)+(219.87-218.28))*0.5*(51.10-42.98)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13,236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8.12*((2.4+2.2)*0.5)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18,676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10,789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(8.12/3*(1.67*1.67+2.6553+1.59*1.59))*0.5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10,789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13,665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((219.87-218.28)+(219.88-218.47))*0.5*(60.21-51.10)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13,665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9.11*((2.2+2.0)*0.5)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19,131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10,261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(9.11/3*(1.59*1.59+2.2419+1.41*1.41))*0.5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10,261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7,489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((219.88-218.47)+(219.85-218.45))*0.5*(65.54-60.21)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7,489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5.33*((2.0+2.0)*0.5)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10,660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5,261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(5.33/3*(1.41*1.41+1.974+1.40*1.40))*0.5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5,261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147,306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147,306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86"/>
        <w:gridCol w:w="931"/>
        <w:gridCol w:w="9667"/>
        <w:gridCol w:w="1930"/>
        <w:gridCol w:w="150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528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103,730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"2.852+0.331+2.356+7.936+16.01+15.565+11.323+12.967+13.236+13.665+7.489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103,730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147,306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147,306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147,306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"4.092+0.48+3.366+11.337+22.872+22.3+16.032+18.36+18.676+19.131+10.66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147,306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83,000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L4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"1.67+0.173+1.486+5.704+13.48+13.589+9.597+10.99+10.789+10.261+5.261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83,000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51,865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""předpokládaná mocnost rovnaniny je 0,5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103.73*0.5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51,865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73,653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""průměrná mocnost rovnaniny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147.306*0.5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73,653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""záhozová pata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65.54*0.5*0.5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"16.385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16,385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2,595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""pravý břeh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O4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1.92*0.27*0.5*10.01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2,595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8,152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2.84*0.52*0.5*11.04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8,152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Q4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Q4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3,207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Q4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2.02*0.28*0.5*11.34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3,207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1,830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R4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1.87*0.19*0.5*10.30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1,830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0,447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1.56*0.07*0.5*8.18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0,447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16,231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"Mezisoučet: "2.595+8.152+3.207+1.83+0.447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16,231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115,616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U4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"1.67+0.173+1.486+5.704+13.48+13.589+9.597+10.99+10.789+10.261+5.261+16.385+2.595+8.152+3.207+1.83+0.447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9336" w:wrap="none" w:hAnchor="page" w:x="1031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9336" w:wrap="none" w:hAnchor="page" w:x="1031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115,616</w:t>
            </w:r>
          </w:p>
        </w:tc>
      </w:tr>
    </w:tbl>
    <w:p>
      <w:pPr>
        <w:framePr w:w="14616" w:h="9336" w:wrap="none" w:hAnchor="page" w:x="1031" w:y="11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0</wp:posOffset>
            </wp:positionV>
            <wp:extent cx="9311640" cy="5855335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9311640" cy="5855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5" w:left="1006" w:right="1164" w:bottom="551" w:header="687" w:footer="3" w:gutter="0"/>
          <w:cols w:space="720"/>
          <w:noEndnote/>
          <w:rtlGutter w:val="0"/>
          <w:docGrid w:linePitch="360"/>
        </w:sectPr>
      </w:pPr>
    </w:p>
    <w:p>
      <w:pPr>
        <w:framePr w:w="336" w:h="274" w:wrap="none" w:hAnchor="page" w:x="1832" w:y="121"/>
        <w:widowControl w:val="0"/>
      </w:pPr>
    </w:p>
    <w:p>
      <w:pPr>
        <w:framePr w:w="336" w:h="274" w:wrap="none" w:hAnchor="page" w:x="1832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442" w:h="274" w:wrap="none" w:hAnchor="page" w:x="7799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259" w:h="274" w:wrap="none" w:hAnchor="page" w:x="13458" w:y="121"/>
        <w:widowControl w:val="0"/>
      </w:pPr>
    </w:p>
    <w:p>
      <w:pPr>
        <w:framePr w:w="595" w:h="274" w:wrap="none" w:hAnchor="page" w:x="14576" w:y="121"/>
        <w:widowControl w:val="0"/>
      </w:pPr>
    </w:p>
    <w:p>
      <w:pPr>
        <w:framePr w:w="595" w:h="274" w:wrap="none" w:hAnchor="page" w:x="14576" w:y="121"/>
        <w:widowControl w:val="0"/>
      </w:pPr>
    </w:p>
    <w:tbl>
      <w:tblPr>
        <w:tblOverlap w:val="never"/>
        <w:jc w:val="left"/>
        <w:tblLayout w:type="fixed"/>
      </w:tblPr>
      <w:tblGrid>
        <w:gridCol w:w="1219"/>
        <w:gridCol w:w="8179"/>
        <w:gridCol w:w="5218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616" w:h="1958" w:wrap="none" w:hAnchor="page" w:x="1031" w:y="5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1958" w:wrap="none" w:hAnchor="page" w:x="1031" w:y="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""zaměření skutečného provedení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616" w:h="1958" w:wrap="none" w:hAnchor="page" w:x="1031" w:y="52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"" ""geometrický plán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616" w:h="1958" w:wrap="none" w:hAnchor="page" w:x="1031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</w:tr>
    </w:tbl>
    <w:p>
      <w:pPr>
        <w:framePr w:w="14616" w:h="1958" w:wrap="none" w:hAnchor="page" w:x="1031" w:y="52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635635</wp:posOffset>
            </wp:positionH>
            <wp:positionV relativeFrom="margin">
              <wp:posOffset>0</wp:posOffset>
            </wp:positionV>
            <wp:extent cx="9317990" cy="32893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931799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638810</wp:posOffset>
            </wp:positionH>
            <wp:positionV relativeFrom="margin">
              <wp:posOffset>560705</wp:posOffset>
            </wp:positionV>
            <wp:extent cx="9311640" cy="69786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9311640" cy="697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10" w:left="1001" w:right="1159" w:bottom="551" w:header="682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280" w:line="240" w:lineRule="auto"/>
        <w:ind w:left="168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přitom obsahuje ještě samostatné sestavy vymezené orámovaním a nadpisem sestavy.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Rekapitulace stavby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obsahuje sestavu Rekapitulace stavby a Rekapitulace objektů stavby a soupisů prací.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8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účastníka.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Termínem "učastník" (resp. zhotovitel) se myslí "účastník zadávacího řízení" ve smyslu zákona o zadávání veřejných zakázek.</w:t>
      </w:r>
    </w:p>
    <w:p>
      <w:pPr>
        <w:pStyle w:val="Style36"/>
        <w:keepNext w:val="0"/>
        <w:keepLines w:val="0"/>
        <w:framePr w:w="8746" w:h="3240" w:wrap="none" w:hAnchor="page" w:x="972" w:y="231"/>
        <w:widowControl w:val="0"/>
        <w:numPr>
          <w:ilvl w:val="0"/>
          <w:numId w:val="3"/>
        </w:numPr>
        <w:shd w:val="clear" w:color="auto" w:fill="auto"/>
        <w:tabs>
          <w:tab w:pos="455" w:val="left"/>
        </w:tabs>
        <w:bidi w:val="0"/>
        <w:spacing w:before="0" w:after="16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sestavě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objektů stavby a soupisů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36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pro jednotlivé objekty obsahuje sestavy Krycí list soupisu prací, Rekapitulace členění soupisu prací, Soupis prací. Za soupis prací může být považován i objekt stavby v případě, že neobsahuje podřízenou zakázku.</w:t>
      </w:r>
    </w:p>
    <w:p>
      <w:pPr>
        <w:pStyle w:val="Style36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Krycí list soupisu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informací o předmětu veřejné zakázky ze sestavy Rekapitulace stavby, informaci o zařazení objektu do KSO, CC-CZ, CZ-CPV, CZ-CPA a rekapitulaci celkové nabídkové ceny účastníka za aktuální soupis prací.</w:t>
      </w:r>
    </w:p>
    <w:p>
      <w:pPr>
        <w:pStyle w:val="Style36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členění soupisu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36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0" w:line="343" w:lineRule="auto"/>
        <w:ind w:left="340" w:right="0" w:firstLine="0"/>
        <w:jc w:val="lef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Soupis prací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36"/>
        <w:keepNext w:val="0"/>
        <w:keepLines w:val="0"/>
        <w:framePr w:w="8597" w:h="2170" w:wrap="none" w:hAnchor="page" w:x="972" w:y="4758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Plný popis položky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6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Výkaz výměr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je k řádku výkazu výměr evidovaný údaj ve sloupci Kód, jedná se o definovaný odkaz, na který se může odvolávat výkaz výměr z jiné položky.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je pro podání nabídky povinen vyplnit žlutě podbarvená pole: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Účastník v sestavě Rekapitulace stavby - zde účastník vyplní svůj název (název subjektu)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Pole IČ a DIČ v sestavě Rekapitulace stavby - zde účastník vyplní svoje IČ a DIČ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Datum v sestavě Rekapitulace stavby - zde účastník vyplní datum vytvoření nabídky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 = jednotková cena v sestavě Soupis prací o maximálním počtu desetinných míst uvedených v poli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pokud sestavy soupisů prací obsahují pole J.cena, měla by být všechna tato pole vyplněna nenulovými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4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- nepovinný údaj pro položku soupisu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0" w:line="343" w:lineRule="auto"/>
        <w:ind w:left="0" w:right="0" w:firstLine="34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 w:line="343" w:lineRule="auto"/>
        <w:ind w:left="0" w:right="0" w:firstLine="34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36"/>
        <w:keepNext w:val="0"/>
        <w:keepLines w:val="0"/>
        <w:framePr w:w="8122" w:h="4738" w:wrap="none" w:hAnchor="page" w:x="972" w:y="9207"/>
        <w:widowControl w:val="0"/>
        <w:shd w:val="clear" w:color="auto" w:fill="auto"/>
        <w:bidi w:val="0"/>
        <w:spacing w:before="0" w:after="120" w:line="343" w:lineRule="auto"/>
        <w:ind w:left="34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Účastník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tbl>
      <w:tblPr>
        <w:tblOverlap w:val="never"/>
        <w:jc w:val="left"/>
        <w:tblLayout w:type="fixed"/>
      </w:tblPr>
      <w:tblGrid>
        <w:gridCol w:w="576"/>
        <w:gridCol w:w="1982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58" w:h="1210" w:wrap="none" w:hAnchor="page" w:x="1616" w:y="3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58" w:h="1210" w:wrap="none" w:hAnchor="page" w:x="1616" w:y="340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2"/>
        <w:gridCol w:w="8054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v aktuálním soupisu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59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položky: K - konstrukce, M - materiál, PP - plný popis, PSC - poznámka k souboru cen, P - poznámka k položce, VV - výkaz výměr, FIG - rozpad figur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Zkrácený popis položky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v měrné jednotce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343" w:lineRule="auto"/>
              <w:ind w:left="2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položky. Zadaní může obsahovat namísto J.ceny sloupce J.materiál a J.montáž, jejichž součet definuje J.cenu položky.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položky daná jako součin množství a j.ceny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197" w:h="2213" w:wrap="none" w:hAnchor="page" w:x="1616" w:y="68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Příslušnost položky do cenové soustavy</w:t>
            </w:r>
          </w:p>
        </w:tc>
      </w:tr>
    </w:tbl>
    <w:p>
      <w:pPr>
        <w:framePr w:w="9197" w:h="2213" w:wrap="none" w:hAnchor="page" w:x="1616" w:y="686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895477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6498590" cy="895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70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2256" w:h="360" w:wrap="none" w:hAnchor="page" w:x="4831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</w:t>
      </w:r>
    </w:p>
    <w:p>
      <w:pPr>
        <w:pStyle w:val="Style36"/>
        <w:keepNext w:val="0"/>
        <w:keepLines w:val="0"/>
        <w:framePr w:w="4896" w:h="355" w:wrap="none" w:hAnchor="page" w:x="3516" w:y="5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objektů stavby a soupisů prací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411"/>
        <w:gridCol w:w="1786"/>
        <w:gridCol w:w="1176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4291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4291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4291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86"/>
        <w:gridCol w:w="893"/>
        <w:gridCol w:w="3557"/>
        <w:gridCol w:w="2683"/>
        <w:gridCol w:w="1133"/>
      </w:tblGrid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09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09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09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601980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6498590" cy="6019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1915" w:h="360" w:wrap="none" w:hAnchor="page" w:x="4999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Krycí list soupisu</w:t>
      </w:r>
    </w:p>
    <w:p>
      <w:pPr>
        <w:pStyle w:val="Style36"/>
        <w:keepNext w:val="0"/>
        <w:keepLines w:val="0"/>
        <w:framePr w:w="3874" w:h="355" w:wrap="none" w:hAnchor="page" w:x="4025" w:y="5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Max. počet znaků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120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 + 120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15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50</w:t>
      </w:r>
    </w:p>
    <w:p>
      <w:pPr>
        <w:pStyle w:val="Style36"/>
        <w:keepNext w:val="0"/>
        <w:keepLines w:val="0"/>
        <w:framePr w:w="893" w:h="2914" w:wrap="none" w:hAnchor="page" w:x="9631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255</w:t>
      </w:r>
    </w:p>
    <w:tbl>
      <w:tblPr>
        <w:tblOverlap w:val="never"/>
        <w:jc w:val="left"/>
        <w:tblLayout w:type="fixed"/>
      </w:tblPr>
      <w:tblGrid>
        <w:gridCol w:w="1118"/>
        <w:gridCol w:w="1061"/>
        <w:gridCol w:w="4618"/>
        <w:gridCol w:w="1320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17" w:h="3898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117" w:h="3898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17" w:h="3898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38"/>
        <w:gridCol w:w="1042"/>
        <w:gridCol w:w="4114"/>
        <w:gridCol w:w="1915"/>
        <w:gridCol w:w="134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501" w:wrap="none" w:hAnchor="page" w:x="973" w:y="5958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501" w:wrap="none" w:hAnchor="page" w:x="973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501" w:wrap="none" w:hAnchor="page" w:x="973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552005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649859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42" w:bottom="819" w:header="391" w:footer="391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1382" w:h="360" w:wrap="none" w:hAnchor="page" w:x="5263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Soupis prací</w:t>
      </w:r>
    </w:p>
    <w:p>
      <w:pPr>
        <w:pStyle w:val="Style36"/>
        <w:keepNext w:val="0"/>
        <w:keepLines w:val="0"/>
        <w:framePr w:w="1358" w:h="360" w:wrap="none" w:hAnchor="page" w:x="5273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Datová věta</w:t>
      </w:r>
    </w:p>
    <w:tbl>
      <w:tblPr>
        <w:tblOverlap w:val="never"/>
        <w:jc w:val="left"/>
        <w:tblLayout w:type="fixed"/>
      </w:tblPr>
      <w:tblGrid>
        <w:gridCol w:w="1181"/>
        <w:gridCol w:w="994"/>
        <w:gridCol w:w="265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834" w:h="5669" w:wrap="none" w:hAnchor="page" w:x="973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Účastník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834" w:h="5669" w:wrap="none" w:hAnchor="page" w:x="973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34" w:h="5669" w:wrap="none" w:hAnchor="page" w:x="973" w:y="70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42"/>
        <w:gridCol w:w="1181"/>
        <w:gridCol w:w="181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Typ věty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 nulová zákl. přenesená sníž.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 sazba DPH Nulová sazba DPH</w:t>
            </w:r>
          </w:p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přenesená 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032" w:h="3466" w:wrap="none" w:hAnchor="page" w:x="973" w:y="78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32" w:h="3466" w:wrap="none" w:hAnchor="page" w:x="973" w:y="78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4032" w:h="3466" w:wrap="none" w:hAnchor="page" w:x="973" w:y="784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14"/>
        <w:gridCol w:w="1075"/>
      </w:tblGrid>
      <w:tr>
        <w:trPr>
          <w:trHeight w:val="48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 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189" w:h="5664" w:wrap="none" w:hAnchor="page" w:x="8336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89" w:h="5664" w:wrap="none" w:hAnchor="page" w:x="8336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89" w:h="5664" w:wrap="none" w:hAnchor="page" w:x="8336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498590" cy="730631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6498590" cy="7306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819" w:left="832" w:right="842" w:bottom="819" w:header="391" w:footer="39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5048885</wp:posOffset>
              </wp:positionH>
              <wp:positionV relativeFrom="page">
                <wp:posOffset>7406640</wp:posOffset>
              </wp:positionV>
              <wp:extent cx="603250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 z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55000000000001pt;margin-top:583.20000000000005pt;width:47.5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5070475</wp:posOffset>
              </wp:positionH>
              <wp:positionV relativeFrom="page">
                <wp:posOffset>7430770</wp:posOffset>
              </wp:positionV>
              <wp:extent cx="551815" cy="1130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18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99.25pt;margin-top:585.10000000000002pt;width:43.450000000000003pt;height:8.90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5064125</wp:posOffset>
              </wp:positionH>
              <wp:positionV relativeFrom="page">
                <wp:posOffset>7148195</wp:posOffset>
              </wp:positionV>
              <wp:extent cx="570230" cy="118745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023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98.75pt;margin-top:562.85000000000002pt;width:44.899999999999999pt;height:9.3499999999999996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99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7">
    <w:name w:val="Char Style 37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7">
    <w:name w:val="Char Style 47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1">
    <w:name w:val="Char Style 51"/>
    <w:basedOn w:val="DefaultParagraphFont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1024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80"/>
      <w:ind w:firstLine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png"/><Relationship Id="rId16" Type="http://schemas.openxmlformats.org/officeDocument/2006/relationships/image" Target="media/image5.pn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png"/><Relationship Id="rId20" Type="http://schemas.openxmlformats.org/officeDocument/2006/relationships/image" Target="media/image7.pn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png"/><Relationship Id="rId26" Type="http://schemas.openxmlformats.org/officeDocument/2006/relationships/image" Target="media/image10.pn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png"/><Relationship Id="rId32" Type="http://schemas.openxmlformats.org/officeDocument/2006/relationships/image" Target="media/image13.pn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png"/><Relationship Id="rId38" Type="http://schemas.openxmlformats.org/officeDocument/2006/relationships/image" Target="media/image16.pn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footer" Target="footer3.xml"/><Relationship Id="rId50" Type="http://schemas.openxmlformats.org/officeDocument/2006/relationships/image" Target="media/image22.jpeg"/><Relationship Id="rId51" Type="http://schemas.openxmlformats.org/officeDocument/2006/relationships/image" Target="media/image22.jpeg" TargetMode="External"/><Relationship Id="rId52" Type="http://schemas.openxmlformats.org/officeDocument/2006/relationships/image" Target="media/image23.jpeg"/><Relationship Id="rId53" Type="http://schemas.openxmlformats.org/officeDocument/2006/relationships/image" Target="media/image23.jpeg" TargetMode="External"/><Relationship Id="rId54" Type="http://schemas.openxmlformats.org/officeDocument/2006/relationships/image" Target="media/image24.jpeg"/><Relationship Id="rId55" Type="http://schemas.openxmlformats.org/officeDocument/2006/relationships/image" Target="media/image24.jpeg" TargetMode="External"/><Relationship Id="rId56" Type="http://schemas.openxmlformats.org/officeDocument/2006/relationships/image" Target="media/image25.jpeg"/><Relationship Id="rId57" Type="http://schemas.openxmlformats.org/officeDocument/2006/relationships/image" Target="media/image25.jpeg" TargetMode="External"/><Relationship Id="rId58" Type="http://schemas.openxmlformats.org/officeDocument/2006/relationships/image" Target="media/image26.jpeg"/><Relationship Id="rId59" Type="http://schemas.openxmlformats.org/officeDocument/2006/relationships/image" Target="media/image26.jpeg" TargetMode="External"/><Relationship Id="rId60" Type="http://schemas.openxmlformats.org/officeDocument/2006/relationships/image" Target="media/image27.jpeg"/><Relationship Id="rId61" Type="http://schemas.openxmlformats.org/officeDocument/2006/relationships/image" Target="media/image27.jpeg" TargetMode="External"/><Relationship Id="rId62" Type="http://schemas.openxmlformats.org/officeDocument/2006/relationships/image" Target="media/image28.jpeg"/><Relationship Id="rId63" Type="http://schemas.openxmlformats.org/officeDocument/2006/relationships/image" Target="media/image28.jpeg" TargetMode="External"/><Relationship Id="rId64" Type="http://schemas.openxmlformats.org/officeDocument/2006/relationships/image" Target="media/image29.jpeg"/><Relationship Id="rId65" Type="http://schemas.openxmlformats.org/officeDocument/2006/relationships/image" Target="media/image29.jpeg" TargetMode="External"/><Relationship Id="rId66" Type="http://schemas.openxmlformats.org/officeDocument/2006/relationships/image" Target="media/image30.jpeg"/><Relationship Id="rId67" Type="http://schemas.openxmlformats.org/officeDocument/2006/relationships/image" Target="media/image30.jpeg" TargetMode="External"/><Relationship Id="rId68" Type="http://schemas.openxmlformats.org/officeDocument/2006/relationships/image" Target="media/image31.jpeg"/><Relationship Id="rId69" Type="http://schemas.openxmlformats.org/officeDocument/2006/relationships/image" Target="media/image31.jpeg" TargetMode="External"/><Relationship Id="rId70" Type="http://schemas.openxmlformats.org/officeDocument/2006/relationships/footer" Target="footer4.xml"/><Relationship Id="rId71" Type="http://schemas.openxmlformats.org/officeDocument/2006/relationships/image" Target="media/image32.jpeg"/><Relationship Id="rId72" Type="http://schemas.openxmlformats.org/officeDocument/2006/relationships/image" Target="media/image32.jpeg" TargetMode="External"/><Relationship Id="rId73" Type="http://schemas.openxmlformats.org/officeDocument/2006/relationships/image" Target="media/image33.jpeg"/><Relationship Id="rId74" Type="http://schemas.openxmlformats.org/officeDocument/2006/relationships/image" Target="media/image33.jpeg" TargetMode="External"/><Relationship Id="rId75" Type="http://schemas.openxmlformats.org/officeDocument/2006/relationships/image" Target="media/image34.jpeg"/><Relationship Id="rId76" Type="http://schemas.openxmlformats.org/officeDocument/2006/relationships/image" Target="media/image3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