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C554" w14:textId="77777777" w:rsidR="00C320B8" w:rsidRPr="000F6C18" w:rsidRDefault="00C320B8" w:rsidP="00C320B8">
      <w:pPr>
        <w:spacing w:before="120"/>
        <w:rPr>
          <w:sz w:val="16"/>
          <w:szCs w:val="16"/>
        </w:rPr>
      </w:pPr>
      <w:bookmarkStart w:id="0" w:name="_Hlk200453696"/>
      <w:bookmarkEnd w:id="0"/>
    </w:p>
    <w:p w14:paraId="743AF510" w14:textId="351C877A" w:rsidR="00C320B8" w:rsidRDefault="00CE297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KUPNÍ </w:t>
      </w:r>
      <w:r w:rsidR="009338AE">
        <w:rPr>
          <w:rFonts w:ascii="Arial" w:hAnsi="Arial" w:cs="Arial"/>
          <w:b/>
          <w:sz w:val="20"/>
          <w:szCs w:val="20"/>
        </w:rPr>
        <w:t>SMLOUVA</w:t>
      </w:r>
    </w:p>
    <w:p w14:paraId="7AF70050" w14:textId="70D3F339" w:rsidR="00AF1070" w:rsidRDefault="00AF1070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0E26BCC8" w14:textId="7CA7BA95" w:rsidR="00AF1070" w:rsidRDefault="00CE297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investiční akci </w:t>
      </w:r>
      <w:r w:rsidR="00AF1070" w:rsidRPr="00AF1070">
        <w:rPr>
          <w:rFonts w:ascii="Arial" w:hAnsi="Arial" w:cs="Arial"/>
          <w:b/>
          <w:sz w:val="20"/>
          <w:szCs w:val="20"/>
        </w:rPr>
        <w:t>„</w:t>
      </w:r>
      <w:r w:rsidR="000727A7">
        <w:rPr>
          <w:rFonts w:ascii="Arial" w:hAnsi="Arial" w:cs="Arial"/>
          <w:b/>
          <w:sz w:val="20"/>
          <w:szCs w:val="20"/>
        </w:rPr>
        <w:t>Prodloužení splavnosti VC Otrokovice – Rohatec – PK Rohatec</w:t>
      </w:r>
      <w:r w:rsidR="00AF1070" w:rsidRPr="00AF1070">
        <w:rPr>
          <w:rFonts w:ascii="Arial" w:hAnsi="Arial" w:cs="Arial"/>
          <w:b/>
          <w:sz w:val="20"/>
          <w:szCs w:val="20"/>
        </w:rPr>
        <w:t>“</w:t>
      </w:r>
    </w:p>
    <w:p w14:paraId="14D866F1" w14:textId="4CDD5BAC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CF1F667" w14:textId="77777777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62F08F68" w14:textId="03202C7A" w:rsidR="00C320B8" w:rsidRDefault="00C320B8" w:rsidP="009338A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</w:t>
      </w:r>
      <w:r w:rsidR="00CE2978">
        <w:rPr>
          <w:rFonts w:ascii="Arial" w:hAnsi="Arial" w:cs="Arial"/>
          <w:sz w:val="20"/>
          <w:szCs w:val="20"/>
        </w:rPr>
        <w:t>2079</w:t>
      </w:r>
      <w:r w:rsidR="009338AE"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a násl.</w:t>
      </w:r>
      <w:r w:rsidR="00B67674"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  <w:r w:rsidR="00CE2978">
        <w:rPr>
          <w:rFonts w:ascii="Arial" w:hAnsi="Arial" w:cs="Arial"/>
          <w:sz w:val="20"/>
          <w:szCs w:val="20"/>
        </w:rPr>
        <w:t xml:space="preserve">, </w:t>
      </w:r>
      <w:r w:rsidR="00145CC7">
        <w:rPr>
          <w:rFonts w:ascii="Arial" w:hAnsi="Arial" w:cs="Arial"/>
          <w:sz w:val="20"/>
          <w:szCs w:val="20"/>
        </w:rPr>
        <w:t xml:space="preserve">dále podle zákona č. 219/2000 Sb., </w:t>
      </w:r>
      <w:r w:rsidR="00145CC7" w:rsidRPr="00145CC7">
        <w:rPr>
          <w:rFonts w:ascii="Arial" w:hAnsi="Arial" w:cs="Arial"/>
          <w:sz w:val="20"/>
          <w:szCs w:val="20"/>
        </w:rPr>
        <w:t>o majetku České republiky a jejím vystupování v právních vztazích</w:t>
      </w:r>
      <w:r w:rsidR="00145CC7">
        <w:rPr>
          <w:rFonts w:ascii="Arial" w:hAnsi="Arial" w:cs="Arial"/>
          <w:sz w:val="20"/>
          <w:szCs w:val="20"/>
        </w:rPr>
        <w:t xml:space="preserve"> a podle zákona č. 416/2009 Sb., </w:t>
      </w:r>
      <w:r w:rsidR="00F92564">
        <w:rPr>
          <w:rFonts w:ascii="Arial" w:hAnsi="Arial" w:cs="Arial"/>
          <w:color w:val="000000"/>
          <w:sz w:val="20"/>
          <w:szCs w:val="20"/>
          <w:shd w:val="clear" w:color="auto" w:fill="FFFFFF"/>
        </w:rPr>
        <w:t>o urychlení výstavby strategicky významné infrastruktury</w:t>
      </w:r>
      <w:r w:rsidR="00145CC7" w:rsidRPr="00145CC7">
        <w:rPr>
          <w:rFonts w:ascii="Arial" w:hAnsi="Arial" w:cs="Arial"/>
          <w:sz w:val="20"/>
          <w:szCs w:val="20"/>
        </w:rPr>
        <w:t xml:space="preserve"> (</w:t>
      </w:r>
      <w:r w:rsidR="00145CC7">
        <w:rPr>
          <w:rFonts w:ascii="Arial" w:hAnsi="Arial" w:cs="Arial"/>
          <w:sz w:val="20"/>
          <w:szCs w:val="20"/>
        </w:rPr>
        <w:t>dále jen „</w:t>
      </w:r>
      <w:r w:rsidR="00142763" w:rsidRPr="00142763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="00145CC7" w:rsidRPr="00142763">
        <w:rPr>
          <w:rFonts w:ascii="Arial" w:hAnsi="Arial" w:cs="Arial"/>
          <w:b/>
          <w:bCs/>
          <w:i/>
          <w:iCs/>
          <w:sz w:val="20"/>
          <w:szCs w:val="20"/>
        </w:rPr>
        <w:t>iniový zákon</w:t>
      </w:r>
      <w:r w:rsidR="00145CC7">
        <w:rPr>
          <w:rFonts w:ascii="Arial" w:hAnsi="Arial" w:cs="Arial"/>
          <w:sz w:val="20"/>
          <w:szCs w:val="20"/>
        </w:rPr>
        <w:t>“</w:t>
      </w:r>
      <w:r w:rsidR="00145CC7" w:rsidRPr="00145CC7">
        <w:rPr>
          <w:rFonts w:ascii="Arial" w:hAnsi="Arial" w:cs="Arial"/>
          <w:sz w:val="20"/>
          <w:szCs w:val="20"/>
        </w:rPr>
        <w:t>)</w:t>
      </w:r>
    </w:p>
    <w:p w14:paraId="41BA872F" w14:textId="77777777" w:rsidR="00C320B8" w:rsidRDefault="00C320B8" w:rsidP="00C320B8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BE10053" w14:textId="39EDF706" w:rsidR="00C320B8" w:rsidRPr="000B70F0" w:rsidRDefault="00C320B8" w:rsidP="00FF25A6">
      <w:pPr>
        <w:tabs>
          <w:tab w:val="center" w:pos="4536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  <w:r w:rsidR="00FF25A6">
        <w:rPr>
          <w:rFonts w:ascii="Arial" w:hAnsi="Arial" w:cs="Arial"/>
          <w:sz w:val="20"/>
          <w:szCs w:val="20"/>
        </w:rPr>
        <w:tab/>
      </w:r>
    </w:p>
    <w:p w14:paraId="71D6395B" w14:textId="77777777" w:rsidR="00C320B8" w:rsidRPr="000B70F0" w:rsidRDefault="00C320B8" w:rsidP="00C320B8">
      <w:pPr>
        <w:rPr>
          <w:rFonts w:ascii="Arial" w:hAnsi="Arial" w:cs="Arial"/>
          <w:b/>
          <w:sz w:val="20"/>
          <w:szCs w:val="20"/>
        </w:rPr>
      </w:pPr>
    </w:p>
    <w:p w14:paraId="3083FD29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F715BED" w14:textId="77777777" w:rsidR="000727A7" w:rsidRDefault="000727A7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2"/>
          <w:szCs w:val="22"/>
        </w:rPr>
        <w:t>Obec Rohatec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BFC4E5" w14:textId="77777777" w:rsidR="000727A7" w:rsidRDefault="00C320B8" w:rsidP="000727A7"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se sídlem</w:t>
      </w:r>
      <w:r w:rsidR="00B67674"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727A7">
        <w:rPr>
          <w:sz w:val="22"/>
          <w:szCs w:val="22"/>
        </w:rPr>
        <w:t>se sídlem Květná 359/1, 696 01 Rohatec</w:t>
      </w:r>
    </w:p>
    <w:p w14:paraId="0AD29B27" w14:textId="198AB76C" w:rsidR="00C320B8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727A7">
        <w:rPr>
          <w:sz w:val="22"/>
          <w:szCs w:val="22"/>
        </w:rPr>
        <w:t>00488526</w:t>
      </w:r>
    </w:p>
    <w:p w14:paraId="50661399" w14:textId="1A8C5CA3" w:rsidR="00C320B8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9338AE">
        <w:rPr>
          <w:rFonts w:ascii="Arial" w:hAnsi="Arial" w:cs="Arial"/>
          <w:color w:val="000000"/>
          <w:sz w:val="20"/>
          <w:szCs w:val="20"/>
        </w:rPr>
        <w:t>zastoupen</w:t>
      </w:r>
      <w:r w:rsidR="00B67674" w:rsidRPr="009338AE">
        <w:rPr>
          <w:rFonts w:ascii="Arial" w:hAnsi="Arial" w:cs="Arial"/>
          <w:color w:val="000000"/>
          <w:sz w:val="20"/>
          <w:szCs w:val="20"/>
        </w:rPr>
        <w:t>á</w:t>
      </w:r>
      <w:r w:rsidRPr="009338AE"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A0BE3">
        <w:rPr>
          <w:sz w:val="22"/>
          <w:szCs w:val="22"/>
        </w:rPr>
        <w:t>xxxx</w:t>
      </w:r>
      <w:proofErr w:type="spellEnd"/>
      <w:r w:rsidR="000727A7">
        <w:rPr>
          <w:sz w:val="22"/>
          <w:szCs w:val="22"/>
        </w:rPr>
        <w:t>, starostou obce</w:t>
      </w:r>
    </w:p>
    <w:p w14:paraId="654B136F" w14:textId="2A658757" w:rsidR="008E7EFA" w:rsidRPr="00C9392B" w:rsidRDefault="008E7EFA" w:rsidP="008E7EF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7A0BE3">
        <w:rPr>
          <w:rFonts w:ascii="Arial" w:hAnsi="Arial" w:cs="Arial"/>
          <w:sz w:val="20"/>
          <w:szCs w:val="20"/>
        </w:rPr>
        <w:t>xxxx</w:t>
      </w:r>
      <w:proofErr w:type="spellEnd"/>
    </w:p>
    <w:p w14:paraId="762ADC1C" w14:textId="3A8C2390" w:rsidR="008E7EFA" w:rsidRDefault="008E7EFA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710FC7">
        <w:rPr>
          <w:rFonts w:ascii="Arial" w:hAnsi="Arial" w:cs="Arial"/>
          <w:sz w:val="20"/>
          <w:szCs w:val="20"/>
        </w:rPr>
        <w:tab/>
      </w:r>
      <w:proofErr w:type="spellStart"/>
      <w:r w:rsidR="007A0BE3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770AB802" w14:textId="77777777" w:rsidR="00C320B8" w:rsidRPr="003E6B66" w:rsidRDefault="00C320B8" w:rsidP="00C320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7142265A" w14:textId="2BFCA14B" w:rsidR="00C320B8" w:rsidRDefault="00C320B8" w:rsidP="00C320B8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CE2978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1A39A8">
        <w:rPr>
          <w:rFonts w:ascii="Arial" w:hAnsi="Arial" w:cs="Arial"/>
          <w:b/>
          <w:i/>
          <w:iCs/>
          <w:sz w:val="20"/>
          <w:szCs w:val="20"/>
        </w:rPr>
        <w:t>rodávající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11C62DD4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AD8DD7A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CB58BC0" w14:textId="77777777" w:rsidR="00C320B8" w:rsidRPr="000B70F0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5D7C1784" w14:textId="164DD336" w:rsidR="00C757DF" w:rsidRDefault="000E7BA1" w:rsidP="000E7B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="00C757DF"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="00C757DF"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7C9F0089" w14:textId="77777777" w:rsidR="00C757DF" w:rsidRPr="000B70F0" w:rsidRDefault="00C757DF" w:rsidP="00C757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7AE482F3" w14:textId="77777777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2B8095CC" w14:textId="60B07746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7A0BE3">
        <w:rPr>
          <w:rFonts w:ascii="Arial" w:hAnsi="Arial" w:cs="Arial"/>
          <w:sz w:val="20"/>
          <w:szCs w:val="20"/>
        </w:rPr>
        <w:t>xxxx</w:t>
      </w:r>
      <w:proofErr w:type="spellEnd"/>
      <w:r w:rsidR="000E7BA1" w:rsidRPr="00A233EA">
        <w:rPr>
          <w:rFonts w:ascii="Arial" w:hAnsi="Arial" w:cs="Arial"/>
          <w:sz w:val="20"/>
          <w:szCs w:val="20"/>
        </w:rPr>
        <w:t xml:space="preserve">, pobočka </w:t>
      </w:r>
      <w:proofErr w:type="spellStart"/>
      <w:r w:rsidR="007A0BE3">
        <w:rPr>
          <w:rFonts w:ascii="Arial" w:hAnsi="Arial" w:cs="Arial"/>
          <w:sz w:val="20"/>
          <w:szCs w:val="20"/>
        </w:rPr>
        <w:t>xxxx</w:t>
      </w:r>
      <w:proofErr w:type="spellEnd"/>
    </w:p>
    <w:p w14:paraId="7EFF6DC6" w14:textId="1A48107A" w:rsidR="00C757DF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7A0BE3">
        <w:rPr>
          <w:rFonts w:ascii="Arial" w:hAnsi="Arial" w:cs="Arial"/>
          <w:sz w:val="20"/>
          <w:szCs w:val="20"/>
        </w:rPr>
        <w:t>xxxx</w:t>
      </w:r>
      <w:proofErr w:type="spellEnd"/>
    </w:p>
    <w:p w14:paraId="28234DC0" w14:textId="77777777" w:rsidR="00C757DF" w:rsidRPr="000B70F0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5C48E3B6" w14:textId="69185E1A" w:rsidR="00C757DF" w:rsidRDefault="00C757DF" w:rsidP="00C757DF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CE2978">
        <w:rPr>
          <w:rFonts w:ascii="Arial" w:hAnsi="Arial" w:cs="Arial"/>
          <w:b/>
          <w:bCs/>
          <w:i/>
          <w:iCs/>
          <w:sz w:val="20"/>
          <w:szCs w:val="20"/>
        </w:rPr>
        <w:t>K</w:t>
      </w:r>
      <w:r>
        <w:rPr>
          <w:rFonts w:ascii="Arial" w:hAnsi="Arial" w:cs="Arial"/>
          <w:b/>
          <w:i/>
          <w:iCs/>
          <w:sz w:val="20"/>
          <w:szCs w:val="20"/>
        </w:rPr>
        <w:t>upující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46CD8621" w14:textId="77777777" w:rsidR="00B87116" w:rsidRPr="000B70F0" w:rsidRDefault="00B87116" w:rsidP="00C320B8">
      <w:pPr>
        <w:jc w:val="both"/>
        <w:rPr>
          <w:rFonts w:ascii="Arial" w:hAnsi="Arial" w:cs="Arial"/>
          <w:sz w:val="20"/>
          <w:szCs w:val="20"/>
        </w:rPr>
      </w:pPr>
    </w:p>
    <w:p w14:paraId="7F1CEB04" w14:textId="26B1ACC8" w:rsidR="00C320B8" w:rsidRDefault="00C320B8" w:rsidP="00C32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E2978">
        <w:rPr>
          <w:rFonts w:ascii="Arial" w:hAnsi="Arial" w:cs="Arial"/>
          <w:sz w:val="20"/>
          <w:szCs w:val="20"/>
        </w:rPr>
        <w:t>P</w:t>
      </w:r>
      <w:r w:rsidR="00B87116">
        <w:rPr>
          <w:rFonts w:ascii="Arial" w:hAnsi="Arial" w:cs="Arial"/>
          <w:sz w:val="20"/>
          <w:szCs w:val="20"/>
        </w:rPr>
        <w:t>rodávající</w:t>
      </w:r>
      <w:r>
        <w:rPr>
          <w:rFonts w:ascii="Arial" w:hAnsi="Arial" w:cs="Arial"/>
          <w:sz w:val="20"/>
          <w:szCs w:val="20"/>
        </w:rPr>
        <w:t xml:space="preserve"> a </w:t>
      </w:r>
      <w:r w:rsidR="00CE2978">
        <w:rPr>
          <w:rFonts w:ascii="Arial" w:hAnsi="Arial" w:cs="Arial"/>
          <w:sz w:val="20"/>
          <w:szCs w:val="20"/>
        </w:rPr>
        <w:t>K</w:t>
      </w:r>
      <w:r w:rsidR="00B87116">
        <w:rPr>
          <w:rFonts w:ascii="Arial" w:hAnsi="Arial" w:cs="Arial"/>
          <w:sz w:val="20"/>
          <w:szCs w:val="20"/>
        </w:rPr>
        <w:t xml:space="preserve">upující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</w:t>
      </w:r>
      <w:r w:rsidR="00E24BC6">
        <w:rPr>
          <w:rFonts w:ascii="Arial" w:hAnsi="Arial" w:cs="Arial"/>
          <w:sz w:val="20"/>
          <w:szCs w:val="20"/>
        </w:rPr>
        <w:t xml:space="preserve"> a jednotlivě „</w:t>
      </w:r>
      <w:r w:rsidR="00E24BC6" w:rsidRPr="00E24BC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E24BC6">
        <w:rPr>
          <w:rFonts w:ascii="Arial" w:hAnsi="Arial" w:cs="Arial"/>
          <w:sz w:val="20"/>
          <w:szCs w:val="20"/>
        </w:rPr>
        <w:t>“</w:t>
      </w:r>
      <w:r w:rsidRPr="000B70F0">
        <w:rPr>
          <w:rFonts w:ascii="Arial" w:hAnsi="Arial" w:cs="Arial"/>
          <w:sz w:val="20"/>
          <w:szCs w:val="20"/>
        </w:rPr>
        <w:t>),</w:t>
      </w:r>
    </w:p>
    <w:p w14:paraId="1370E614" w14:textId="77777777" w:rsidR="00C320B8" w:rsidRDefault="00C320B8" w:rsidP="00C320B8">
      <w:pPr>
        <w:rPr>
          <w:rFonts w:ascii="Arial" w:hAnsi="Arial" w:cs="Arial"/>
          <w:sz w:val="20"/>
          <w:szCs w:val="20"/>
        </w:rPr>
      </w:pPr>
    </w:p>
    <w:p w14:paraId="6D3736D9" w14:textId="77777777" w:rsidR="00C320B8" w:rsidRPr="000B70F0" w:rsidRDefault="00C320B8" w:rsidP="00C320B8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7A401BC3" w14:textId="77777777" w:rsidR="00C320B8" w:rsidRDefault="00C320B8" w:rsidP="00C320B8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08760EA4" w14:textId="6BCAF7AA" w:rsidR="00C320B8" w:rsidRDefault="001A33AE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48C2214" w14:textId="6F0433B4" w:rsidR="00096E44" w:rsidRDefault="00096E44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BAA59B6" w14:textId="46DFEA60" w:rsidR="0024750B" w:rsidRDefault="00CE2978" w:rsidP="002B082C">
      <w:pPr>
        <w:pStyle w:val="Odstavecseseznamem"/>
        <w:numPr>
          <w:ilvl w:val="1"/>
          <w:numId w:val="3"/>
        </w:numPr>
        <w:spacing w:before="120" w:after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96E44">
        <w:rPr>
          <w:rFonts w:ascii="Arial" w:hAnsi="Arial" w:cs="Arial"/>
          <w:sz w:val="20"/>
          <w:szCs w:val="20"/>
        </w:rPr>
        <w:t>rodávající</w:t>
      </w:r>
      <w:r w:rsidR="00096E44" w:rsidRPr="000B70F0">
        <w:rPr>
          <w:rFonts w:ascii="Arial" w:hAnsi="Arial" w:cs="Arial"/>
          <w:sz w:val="20"/>
          <w:szCs w:val="20"/>
        </w:rPr>
        <w:t xml:space="preserve"> prohlašuje, že je výlučným vlastníkem</w:t>
      </w:r>
      <w:r w:rsidR="002B082C">
        <w:rPr>
          <w:rFonts w:ascii="Arial" w:hAnsi="Arial" w:cs="Arial"/>
          <w:sz w:val="20"/>
          <w:szCs w:val="20"/>
        </w:rPr>
        <w:t xml:space="preserve"> </w:t>
      </w:r>
      <w:r w:rsidR="0024750B" w:rsidRPr="002B082C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="0024750B" w:rsidRPr="002B082C">
        <w:rPr>
          <w:rFonts w:ascii="Arial" w:hAnsi="Arial" w:cs="Arial"/>
          <w:sz w:val="20"/>
          <w:szCs w:val="20"/>
        </w:rPr>
        <w:t>parc</w:t>
      </w:r>
      <w:proofErr w:type="spellEnd"/>
      <w:r w:rsidR="0024750B" w:rsidRPr="002B082C">
        <w:rPr>
          <w:rFonts w:ascii="Arial" w:hAnsi="Arial" w:cs="Arial"/>
          <w:sz w:val="20"/>
          <w:szCs w:val="20"/>
        </w:rPr>
        <w:t xml:space="preserve">. č. </w:t>
      </w:r>
      <w:r w:rsidR="00DF558A" w:rsidRPr="002B082C">
        <w:rPr>
          <w:rFonts w:ascii="Arial" w:hAnsi="Arial" w:cs="Arial"/>
          <w:sz w:val="20"/>
          <w:szCs w:val="20"/>
        </w:rPr>
        <w:t xml:space="preserve">2832/36   </w:t>
      </w:r>
      <w:r w:rsidR="0024750B" w:rsidRPr="002B082C">
        <w:rPr>
          <w:rFonts w:ascii="Arial" w:hAnsi="Arial" w:cs="Arial"/>
          <w:sz w:val="20"/>
          <w:szCs w:val="20"/>
        </w:rPr>
        <w:t xml:space="preserve">o výměře </w:t>
      </w:r>
      <w:r w:rsidR="00DF558A" w:rsidRPr="002B082C">
        <w:rPr>
          <w:rFonts w:ascii="Arial" w:hAnsi="Arial" w:cs="Arial"/>
          <w:sz w:val="20"/>
          <w:szCs w:val="20"/>
        </w:rPr>
        <w:t xml:space="preserve">187 </w:t>
      </w:r>
      <w:r w:rsidR="0024750B" w:rsidRPr="002B082C">
        <w:rPr>
          <w:rFonts w:ascii="Arial" w:hAnsi="Arial" w:cs="Arial"/>
          <w:sz w:val="20"/>
          <w:szCs w:val="20"/>
        </w:rPr>
        <w:t>m</w:t>
      </w:r>
      <w:r w:rsidR="0024750B" w:rsidRPr="002B082C">
        <w:rPr>
          <w:rFonts w:ascii="Arial" w:hAnsi="Arial" w:cs="Arial"/>
          <w:sz w:val="20"/>
          <w:szCs w:val="20"/>
          <w:vertAlign w:val="superscript"/>
        </w:rPr>
        <w:t>2</w:t>
      </w:r>
      <w:r w:rsidR="0024750B" w:rsidRPr="002B082C">
        <w:rPr>
          <w:rFonts w:ascii="Arial" w:hAnsi="Arial" w:cs="Arial"/>
          <w:sz w:val="20"/>
          <w:szCs w:val="20"/>
        </w:rPr>
        <w:t xml:space="preserve">, druh pozemku </w:t>
      </w:r>
      <w:r w:rsidR="00DD2474" w:rsidRPr="002B082C">
        <w:rPr>
          <w:rFonts w:ascii="Arial" w:hAnsi="Arial" w:cs="Arial"/>
          <w:sz w:val="20"/>
          <w:szCs w:val="20"/>
        </w:rPr>
        <w:t>ostatní plocha jiná plocha</w:t>
      </w:r>
      <w:r w:rsidR="0024750B" w:rsidRPr="002B082C">
        <w:rPr>
          <w:rFonts w:ascii="Arial" w:hAnsi="Arial" w:cs="Arial"/>
          <w:sz w:val="20"/>
          <w:szCs w:val="20"/>
        </w:rPr>
        <w:t xml:space="preserve"> </w:t>
      </w:r>
      <w:r w:rsidR="00303FC1" w:rsidRPr="002B082C">
        <w:rPr>
          <w:rFonts w:ascii="Arial" w:hAnsi="Arial" w:cs="Arial"/>
          <w:sz w:val="20"/>
          <w:szCs w:val="20"/>
        </w:rPr>
        <w:t xml:space="preserve">vzniklým oddělením od pozemku </w:t>
      </w:r>
      <w:proofErr w:type="spellStart"/>
      <w:r w:rsidR="00303FC1" w:rsidRPr="002B082C">
        <w:rPr>
          <w:rFonts w:ascii="Arial" w:hAnsi="Arial" w:cs="Arial"/>
          <w:sz w:val="20"/>
          <w:szCs w:val="20"/>
        </w:rPr>
        <w:t>parc</w:t>
      </w:r>
      <w:proofErr w:type="spellEnd"/>
      <w:r w:rsidR="00303FC1" w:rsidRPr="002B082C">
        <w:rPr>
          <w:rFonts w:ascii="Arial" w:hAnsi="Arial" w:cs="Arial"/>
          <w:sz w:val="20"/>
          <w:szCs w:val="20"/>
        </w:rPr>
        <w:t xml:space="preserve">. č. </w:t>
      </w:r>
      <w:r w:rsidR="00DD2474" w:rsidRPr="002B082C">
        <w:rPr>
          <w:rFonts w:ascii="Arial" w:hAnsi="Arial" w:cs="Arial"/>
          <w:sz w:val="20"/>
          <w:szCs w:val="20"/>
        </w:rPr>
        <w:t>2832/</w:t>
      </w:r>
      <w:r w:rsidR="00DA70AC">
        <w:rPr>
          <w:rFonts w:ascii="Arial" w:hAnsi="Arial" w:cs="Arial"/>
          <w:sz w:val="20"/>
          <w:szCs w:val="20"/>
        </w:rPr>
        <w:t>11</w:t>
      </w:r>
      <w:r w:rsidR="00303FC1" w:rsidRPr="002B082C">
        <w:rPr>
          <w:rFonts w:ascii="Arial" w:hAnsi="Arial" w:cs="Arial"/>
          <w:sz w:val="20"/>
          <w:szCs w:val="20"/>
        </w:rPr>
        <w:t xml:space="preserve">, </w:t>
      </w:r>
      <w:r w:rsidR="00303FC1" w:rsidRPr="002B082C">
        <w:rPr>
          <w:rStyle w:val="FontStyle126"/>
          <w:rFonts w:ascii="Arial" w:hAnsi="Arial" w:cs="Arial"/>
        </w:rPr>
        <w:t xml:space="preserve">v katastrálním území </w:t>
      </w:r>
      <w:r w:rsidR="00DD2474" w:rsidRPr="002B082C">
        <w:rPr>
          <w:rFonts w:ascii="Arial" w:hAnsi="Arial" w:cs="Arial"/>
          <w:sz w:val="20"/>
          <w:szCs w:val="20"/>
        </w:rPr>
        <w:t>Rohatec</w:t>
      </w:r>
      <w:r w:rsidR="00303FC1" w:rsidRPr="002B082C">
        <w:rPr>
          <w:rStyle w:val="FontStyle126"/>
          <w:rFonts w:ascii="Arial" w:hAnsi="Arial" w:cs="Arial"/>
        </w:rPr>
        <w:t>,</w:t>
      </w:r>
      <w:r w:rsidR="00303FC1" w:rsidRPr="002B082C">
        <w:rPr>
          <w:rFonts w:ascii="Arial" w:hAnsi="Arial" w:cs="Arial"/>
          <w:sz w:val="20"/>
          <w:szCs w:val="20"/>
        </w:rPr>
        <w:t xml:space="preserve"> zapsaného na listu vlastnictví č. </w:t>
      </w:r>
      <w:r w:rsidR="00DD2474" w:rsidRPr="002B082C">
        <w:rPr>
          <w:rFonts w:ascii="Arial" w:hAnsi="Arial" w:cs="Arial"/>
          <w:sz w:val="20"/>
          <w:szCs w:val="20"/>
        </w:rPr>
        <w:t>č. 10001</w:t>
      </w:r>
      <w:r w:rsidR="00303FC1" w:rsidRPr="002B082C">
        <w:rPr>
          <w:rFonts w:ascii="Arial" w:hAnsi="Arial" w:cs="Arial"/>
          <w:sz w:val="20"/>
          <w:szCs w:val="20"/>
        </w:rPr>
        <w:t xml:space="preserve"> u Katastrálního úřadu pro Jihomoravský kraj, Katastrálního pracoviště Hodonín</w:t>
      </w:r>
      <w:r w:rsidR="00940290" w:rsidRPr="002B082C">
        <w:rPr>
          <w:rFonts w:ascii="Arial" w:hAnsi="Arial" w:cs="Arial"/>
          <w:sz w:val="20"/>
          <w:szCs w:val="20"/>
        </w:rPr>
        <w:t xml:space="preserve"> </w:t>
      </w:r>
      <w:r w:rsidR="0024750B" w:rsidRPr="002B082C">
        <w:rPr>
          <w:rFonts w:ascii="Arial" w:hAnsi="Arial" w:cs="Arial"/>
          <w:sz w:val="20"/>
          <w:szCs w:val="20"/>
        </w:rPr>
        <w:t>(dále jen „</w:t>
      </w:r>
      <w:r w:rsidR="00303FC1" w:rsidRPr="002B082C">
        <w:rPr>
          <w:rFonts w:ascii="Arial" w:hAnsi="Arial" w:cs="Arial"/>
          <w:b/>
          <w:i/>
          <w:iCs/>
          <w:sz w:val="20"/>
          <w:szCs w:val="20"/>
        </w:rPr>
        <w:t>Předmět koupě</w:t>
      </w:r>
      <w:r w:rsidR="0024750B" w:rsidRPr="002B082C">
        <w:rPr>
          <w:rFonts w:ascii="Arial" w:hAnsi="Arial" w:cs="Arial"/>
          <w:sz w:val="20"/>
          <w:szCs w:val="20"/>
        </w:rPr>
        <w:t>“).</w:t>
      </w:r>
      <w:r w:rsidR="00940290" w:rsidRPr="002B082C">
        <w:rPr>
          <w:rFonts w:ascii="Arial" w:hAnsi="Arial" w:cs="Arial"/>
          <w:sz w:val="20"/>
          <w:szCs w:val="20"/>
        </w:rPr>
        <w:t xml:space="preserve"> Část pozemku představující Předmět koupě byla oddělena na základě geometrického plánu č. </w:t>
      </w:r>
      <w:r w:rsidR="00DD2474" w:rsidRPr="002B082C">
        <w:rPr>
          <w:rFonts w:ascii="Arial" w:hAnsi="Arial" w:cs="Arial"/>
          <w:sz w:val="20"/>
          <w:szCs w:val="20"/>
        </w:rPr>
        <w:t>3102-99/2025</w:t>
      </w:r>
      <w:r w:rsidR="00940290" w:rsidRPr="002B082C">
        <w:rPr>
          <w:rFonts w:ascii="Arial" w:hAnsi="Arial" w:cs="Arial"/>
          <w:sz w:val="20"/>
          <w:szCs w:val="20"/>
        </w:rPr>
        <w:t xml:space="preserve"> schváleného Katastrálním úřadem pro Jihomoravský kraj, Katastrální pracoviště Hodonín, který tvoří přílohu č. 1 této Smlouvy.  </w:t>
      </w:r>
      <w:r w:rsidR="0024750B" w:rsidRPr="002B082C">
        <w:rPr>
          <w:rFonts w:ascii="Arial" w:hAnsi="Arial" w:cs="Arial"/>
          <w:sz w:val="20"/>
          <w:szCs w:val="20"/>
        </w:rPr>
        <w:t xml:space="preserve"> </w:t>
      </w:r>
    </w:p>
    <w:p w14:paraId="226BFC7F" w14:textId="77777777" w:rsidR="002B082C" w:rsidRPr="002B082C" w:rsidRDefault="002B082C" w:rsidP="00CD6B27">
      <w:pPr>
        <w:pStyle w:val="Odstavecseseznamem"/>
        <w:spacing w:before="120" w:after="240"/>
        <w:ind w:left="567"/>
        <w:jc w:val="both"/>
        <w:rPr>
          <w:rFonts w:ascii="Arial" w:hAnsi="Arial" w:cs="Arial"/>
          <w:sz w:val="20"/>
          <w:szCs w:val="20"/>
        </w:rPr>
      </w:pPr>
    </w:p>
    <w:p w14:paraId="0831FB18" w14:textId="5A4AB6AF" w:rsidR="00096E44" w:rsidRPr="00204622" w:rsidRDefault="00CE2978" w:rsidP="00204622">
      <w:pPr>
        <w:pStyle w:val="Odstavecseseznamem"/>
        <w:numPr>
          <w:ilvl w:val="1"/>
          <w:numId w:val="3"/>
        </w:numPr>
        <w:spacing w:before="120" w:after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96E44" w:rsidRPr="00204622">
        <w:rPr>
          <w:rFonts w:ascii="Arial" w:hAnsi="Arial" w:cs="Arial"/>
          <w:sz w:val="20"/>
          <w:szCs w:val="20"/>
        </w:rPr>
        <w:t>upující 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</w:t>
      </w:r>
      <w:r w:rsidR="002213BC">
        <w:rPr>
          <w:rFonts w:ascii="Arial" w:hAnsi="Arial" w:cs="Arial"/>
          <w:sz w:val="20"/>
          <w:szCs w:val="20"/>
        </w:rPr>
        <w:t xml:space="preserve"> </w:t>
      </w:r>
      <w:r w:rsidR="002213BC" w:rsidRPr="002213BC">
        <w:rPr>
          <w:rFonts w:ascii="Arial" w:hAnsi="Arial" w:cs="Arial"/>
          <w:sz w:val="20"/>
          <w:szCs w:val="20"/>
        </w:rPr>
        <w:t xml:space="preserve">V rámci </w:t>
      </w:r>
      <w:r w:rsidR="002213BC" w:rsidRPr="002213BC">
        <w:rPr>
          <w:rFonts w:ascii="Arial" w:hAnsi="Arial" w:cs="Arial"/>
          <w:sz w:val="20"/>
          <w:szCs w:val="20"/>
        </w:rPr>
        <w:lastRenderedPageBreak/>
        <w:t xml:space="preserve">svého předmětu činnosti plní </w:t>
      </w:r>
      <w:r>
        <w:rPr>
          <w:rFonts w:ascii="Arial" w:hAnsi="Arial" w:cs="Arial"/>
          <w:sz w:val="20"/>
          <w:szCs w:val="20"/>
        </w:rPr>
        <w:t>K</w:t>
      </w:r>
      <w:r w:rsidR="00B63F8C">
        <w:rPr>
          <w:rFonts w:ascii="Arial" w:hAnsi="Arial" w:cs="Arial"/>
          <w:sz w:val="20"/>
          <w:szCs w:val="20"/>
        </w:rPr>
        <w:t>upující</w:t>
      </w:r>
      <w:r w:rsidR="002213BC" w:rsidRPr="002213BC">
        <w:rPr>
          <w:rFonts w:ascii="Arial" w:hAnsi="Arial" w:cs="Arial"/>
          <w:sz w:val="20"/>
          <w:szCs w:val="20"/>
        </w:rPr>
        <w:t xml:space="preserve"> mimo jiné též úkoly k zabezpečení realizace rozvoje a modernizace vodních cest v souladu se schválenou Dopravní politikou České republiky.</w:t>
      </w:r>
    </w:p>
    <w:p w14:paraId="007A823E" w14:textId="77777777" w:rsidR="00096E44" w:rsidRPr="00096E44" w:rsidRDefault="00096E44" w:rsidP="00096E44">
      <w:pPr>
        <w:pStyle w:val="Odstavecseseznamem"/>
        <w:rPr>
          <w:rFonts w:ascii="Arial" w:hAnsi="Arial" w:cs="Arial"/>
          <w:sz w:val="20"/>
          <w:szCs w:val="20"/>
        </w:rPr>
      </w:pPr>
    </w:p>
    <w:p w14:paraId="61AC823D" w14:textId="70BC49C6" w:rsidR="00096E44" w:rsidRPr="00145CC7" w:rsidRDefault="00096E44" w:rsidP="00D878B0">
      <w:pPr>
        <w:pStyle w:val="Odstavecseseznamem"/>
        <w:numPr>
          <w:ilvl w:val="1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45CC7">
        <w:rPr>
          <w:rFonts w:ascii="Arial" w:hAnsi="Arial" w:cs="Arial"/>
          <w:sz w:val="20"/>
          <w:szCs w:val="20"/>
        </w:rPr>
        <w:t xml:space="preserve">V rámci svého předmětu činnosti </w:t>
      </w:r>
      <w:r w:rsidR="00CE2978" w:rsidRPr="00145CC7">
        <w:rPr>
          <w:rFonts w:ascii="Arial" w:hAnsi="Arial" w:cs="Arial"/>
          <w:sz w:val="20"/>
          <w:szCs w:val="20"/>
        </w:rPr>
        <w:t>K</w:t>
      </w:r>
      <w:r w:rsidRPr="00145CC7">
        <w:rPr>
          <w:rFonts w:ascii="Arial" w:hAnsi="Arial" w:cs="Arial"/>
          <w:sz w:val="20"/>
          <w:szCs w:val="20"/>
        </w:rPr>
        <w:t>upující realiz</w:t>
      </w:r>
      <w:r w:rsidR="009D4C67">
        <w:rPr>
          <w:rFonts w:ascii="Arial" w:hAnsi="Arial" w:cs="Arial"/>
          <w:sz w:val="20"/>
          <w:szCs w:val="20"/>
        </w:rPr>
        <w:t>uje</w:t>
      </w:r>
      <w:r w:rsidRPr="00145CC7">
        <w:rPr>
          <w:rFonts w:ascii="Arial" w:hAnsi="Arial" w:cs="Arial"/>
          <w:sz w:val="20"/>
          <w:szCs w:val="20"/>
        </w:rPr>
        <w:t xml:space="preserve"> stavby „</w:t>
      </w:r>
      <w:r w:rsidR="009D4C67" w:rsidRPr="009D4C67">
        <w:rPr>
          <w:rFonts w:ascii="Arial" w:hAnsi="Arial" w:cs="Arial"/>
          <w:bCs/>
          <w:sz w:val="20"/>
          <w:szCs w:val="20"/>
        </w:rPr>
        <w:t>Prodloužení splavnosti VC Otrokovice – Rohatec – PK Rohatec</w:t>
      </w:r>
      <w:r w:rsidRPr="00145CC7">
        <w:rPr>
          <w:rFonts w:ascii="Arial" w:hAnsi="Arial" w:cs="Arial"/>
          <w:sz w:val="20"/>
          <w:szCs w:val="20"/>
        </w:rPr>
        <w:t>“, která je součástí veřejné infrastruktury vodních cest (dále také jen „</w:t>
      </w:r>
      <w:r w:rsidRPr="00145CC7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145CC7">
        <w:rPr>
          <w:rFonts w:ascii="Arial" w:hAnsi="Arial" w:cs="Arial"/>
          <w:sz w:val="20"/>
          <w:szCs w:val="20"/>
        </w:rPr>
        <w:t xml:space="preserve">“). </w:t>
      </w:r>
      <w:r w:rsidR="00145CC7" w:rsidRPr="00145CC7">
        <w:rPr>
          <w:rFonts w:ascii="Arial" w:hAnsi="Arial" w:cs="Arial"/>
          <w:sz w:val="20"/>
          <w:szCs w:val="20"/>
        </w:rPr>
        <w:t>Stavba je vymezena ve vydan</w:t>
      </w:r>
      <w:r w:rsidR="009D4C67">
        <w:rPr>
          <w:rFonts w:ascii="Arial" w:hAnsi="Arial" w:cs="Arial"/>
          <w:sz w:val="20"/>
          <w:szCs w:val="20"/>
        </w:rPr>
        <w:t>ých stavebních povoleních.</w:t>
      </w:r>
      <w:r w:rsidR="00145CC7" w:rsidRPr="00145CC7">
        <w:rPr>
          <w:rFonts w:ascii="Arial" w:hAnsi="Arial" w:cs="Arial"/>
          <w:sz w:val="20"/>
          <w:szCs w:val="20"/>
        </w:rPr>
        <w:t xml:space="preserve"> </w:t>
      </w:r>
      <w:r w:rsidR="0018681B" w:rsidRPr="00145CC7">
        <w:rPr>
          <w:rFonts w:ascii="Arial" w:hAnsi="Arial" w:cs="Arial"/>
          <w:sz w:val="20"/>
          <w:szCs w:val="20"/>
        </w:rPr>
        <w:t xml:space="preserve">V rámci Stavby má být trvalým záborem dotčen mimo jiné i </w:t>
      </w:r>
      <w:r w:rsidR="00303FC1">
        <w:rPr>
          <w:rFonts w:ascii="Arial" w:hAnsi="Arial" w:cs="Arial"/>
          <w:sz w:val="20"/>
          <w:szCs w:val="20"/>
        </w:rPr>
        <w:t>Předmět koupě</w:t>
      </w:r>
      <w:r w:rsidR="0018681B" w:rsidRPr="00145CC7">
        <w:rPr>
          <w:rFonts w:ascii="Arial" w:hAnsi="Arial" w:cs="Arial"/>
          <w:sz w:val="20"/>
          <w:szCs w:val="20"/>
        </w:rPr>
        <w:t>.</w:t>
      </w:r>
    </w:p>
    <w:p w14:paraId="46D8947E" w14:textId="77777777" w:rsidR="00096E44" w:rsidRDefault="00096E44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45BB117" w14:textId="696E53C3" w:rsidR="001A33AE" w:rsidRDefault="001A33AE" w:rsidP="001A33AE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3C11416A" w14:textId="73D5475A" w:rsidR="009978BC" w:rsidRPr="00B844FA" w:rsidRDefault="001A33AE" w:rsidP="00B844FA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9978BC">
        <w:rPr>
          <w:rFonts w:ascii="Arial" w:hAnsi="Arial" w:cs="Arial"/>
          <w:b/>
          <w:sz w:val="20"/>
          <w:szCs w:val="20"/>
        </w:rPr>
        <w:t>smlouvy</w:t>
      </w:r>
    </w:p>
    <w:p w14:paraId="3DC4062B" w14:textId="0FC055CB" w:rsidR="00C85E85" w:rsidRDefault="009978BC" w:rsidP="005F7B30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40290">
        <w:rPr>
          <w:rFonts w:ascii="Arial" w:hAnsi="Arial" w:cs="Arial"/>
          <w:bCs/>
          <w:sz w:val="20"/>
          <w:szCs w:val="20"/>
        </w:rPr>
        <w:t>Prodávající touto Smlouvou prodává Kupujícímu Předmět koupě</w:t>
      </w:r>
      <w:r w:rsidR="00303FC1" w:rsidRPr="00940290">
        <w:rPr>
          <w:rFonts w:ascii="Arial" w:hAnsi="Arial" w:cs="Arial"/>
          <w:bCs/>
          <w:sz w:val="20"/>
          <w:szCs w:val="20"/>
        </w:rPr>
        <w:t xml:space="preserve"> </w:t>
      </w:r>
      <w:r w:rsidR="00B21ED0" w:rsidRPr="00940290">
        <w:rPr>
          <w:rFonts w:ascii="Arial" w:hAnsi="Arial" w:cs="Arial"/>
          <w:bCs/>
          <w:sz w:val="20"/>
          <w:szCs w:val="20"/>
        </w:rPr>
        <w:t xml:space="preserve">včetně všech součástí a příslušenství </w:t>
      </w:r>
      <w:r w:rsidRPr="00940290">
        <w:rPr>
          <w:rFonts w:ascii="Arial" w:hAnsi="Arial" w:cs="Arial"/>
          <w:bCs/>
          <w:sz w:val="20"/>
          <w:szCs w:val="20"/>
        </w:rPr>
        <w:t xml:space="preserve">a zavazuje se, </w:t>
      </w:r>
      <w:r w:rsidRPr="00940290">
        <w:rPr>
          <w:rFonts w:ascii="Arial" w:hAnsi="Arial" w:cs="Arial"/>
          <w:sz w:val="20"/>
          <w:szCs w:val="20"/>
        </w:rPr>
        <w:t xml:space="preserve">že </w:t>
      </w:r>
      <w:r w:rsidR="00B21ED0" w:rsidRPr="00940290">
        <w:rPr>
          <w:rFonts w:ascii="Arial" w:hAnsi="Arial" w:cs="Arial"/>
          <w:sz w:val="20"/>
          <w:szCs w:val="20"/>
        </w:rPr>
        <w:t xml:space="preserve">jej </w:t>
      </w:r>
      <w:r w:rsidRPr="00940290">
        <w:rPr>
          <w:rFonts w:ascii="Arial" w:hAnsi="Arial" w:cs="Arial"/>
          <w:sz w:val="20"/>
          <w:szCs w:val="20"/>
        </w:rPr>
        <w:t xml:space="preserve">za podmínek stanovených v této Smlouvě Kupujícímu odevzdá </w:t>
      </w:r>
      <w:r w:rsidRPr="00940290">
        <w:rPr>
          <w:rFonts w:ascii="Arial" w:hAnsi="Arial" w:cs="Arial"/>
          <w:bCs/>
          <w:sz w:val="20"/>
          <w:szCs w:val="20"/>
        </w:rPr>
        <w:t xml:space="preserve">a Kupující Předmět koupě </w:t>
      </w:r>
      <w:r w:rsidR="00B21ED0" w:rsidRPr="00940290">
        <w:rPr>
          <w:rFonts w:ascii="Arial" w:hAnsi="Arial" w:cs="Arial"/>
          <w:bCs/>
          <w:sz w:val="20"/>
          <w:szCs w:val="20"/>
        </w:rPr>
        <w:t xml:space="preserve">včetně všech součástí a příslušenství kupuje </w:t>
      </w:r>
      <w:r w:rsidRPr="00940290">
        <w:rPr>
          <w:rFonts w:ascii="Arial" w:hAnsi="Arial" w:cs="Arial"/>
          <w:bCs/>
          <w:sz w:val="20"/>
          <w:szCs w:val="20"/>
        </w:rPr>
        <w:t xml:space="preserve">a přijímá do vlastnictví České republiky a své příslušnosti hospodařit a </w:t>
      </w:r>
      <w:r w:rsidR="007D3BBA" w:rsidRPr="00940290">
        <w:rPr>
          <w:rFonts w:ascii="Arial" w:hAnsi="Arial" w:cs="Arial"/>
          <w:sz w:val="20"/>
          <w:szCs w:val="20"/>
        </w:rPr>
        <w:t>zavazuje</w:t>
      </w:r>
      <w:r w:rsidRPr="00940290">
        <w:rPr>
          <w:rFonts w:ascii="Arial" w:hAnsi="Arial" w:cs="Arial"/>
          <w:sz w:val="20"/>
          <w:szCs w:val="20"/>
        </w:rPr>
        <w:t xml:space="preserve"> se</w:t>
      </w:r>
      <w:r w:rsidR="007D3BBA" w:rsidRPr="00940290">
        <w:rPr>
          <w:rFonts w:ascii="Arial" w:hAnsi="Arial" w:cs="Arial"/>
          <w:sz w:val="20"/>
          <w:szCs w:val="20"/>
        </w:rPr>
        <w:t xml:space="preserve">, že za podmínek stanovených v této Smlouvě Předmět koupě </w:t>
      </w:r>
      <w:r w:rsidR="00922A2F" w:rsidRPr="00940290">
        <w:rPr>
          <w:rFonts w:ascii="Arial" w:hAnsi="Arial" w:cs="Arial"/>
          <w:sz w:val="20"/>
          <w:szCs w:val="20"/>
        </w:rPr>
        <w:t xml:space="preserve">převezme a zaplatí Prodávajícímu </w:t>
      </w:r>
      <w:r w:rsidR="00E455EA" w:rsidRPr="00940290">
        <w:rPr>
          <w:rFonts w:ascii="Arial" w:hAnsi="Arial" w:cs="Arial"/>
          <w:sz w:val="20"/>
          <w:szCs w:val="20"/>
        </w:rPr>
        <w:t>kupní cenu</w:t>
      </w:r>
      <w:r w:rsidR="00D57E4B" w:rsidRPr="00940290">
        <w:rPr>
          <w:rFonts w:ascii="Arial" w:hAnsi="Arial" w:cs="Arial"/>
          <w:sz w:val="20"/>
          <w:szCs w:val="20"/>
        </w:rPr>
        <w:t xml:space="preserve">, jak je definována v čl. </w:t>
      </w:r>
      <w:r w:rsidR="00D57E4B" w:rsidRPr="00940290">
        <w:rPr>
          <w:rFonts w:ascii="Arial" w:hAnsi="Arial" w:cs="Arial"/>
          <w:sz w:val="20"/>
          <w:szCs w:val="20"/>
        </w:rPr>
        <w:fldChar w:fldCharType="begin"/>
      </w:r>
      <w:r w:rsidR="00D57E4B" w:rsidRPr="00940290">
        <w:rPr>
          <w:rFonts w:ascii="Arial" w:hAnsi="Arial" w:cs="Arial"/>
          <w:sz w:val="20"/>
          <w:szCs w:val="20"/>
        </w:rPr>
        <w:instrText xml:space="preserve"> REF _Ref95725180 \r \h </w:instrText>
      </w:r>
      <w:r w:rsidR="00D57E4B" w:rsidRPr="00940290">
        <w:rPr>
          <w:rFonts w:ascii="Arial" w:hAnsi="Arial" w:cs="Arial"/>
          <w:sz w:val="20"/>
          <w:szCs w:val="20"/>
        </w:rPr>
      </w:r>
      <w:r w:rsidR="00D57E4B" w:rsidRPr="00940290">
        <w:rPr>
          <w:rFonts w:ascii="Arial" w:hAnsi="Arial" w:cs="Arial"/>
          <w:sz w:val="20"/>
          <w:szCs w:val="20"/>
        </w:rPr>
        <w:fldChar w:fldCharType="separate"/>
      </w:r>
      <w:r w:rsidR="007A0BE3">
        <w:rPr>
          <w:rFonts w:ascii="Arial" w:hAnsi="Arial" w:cs="Arial"/>
          <w:sz w:val="20"/>
          <w:szCs w:val="20"/>
        </w:rPr>
        <w:t>3.1</w:t>
      </w:r>
      <w:r w:rsidR="00D57E4B" w:rsidRPr="00940290">
        <w:rPr>
          <w:rFonts w:ascii="Arial" w:hAnsi="Arial" w:cs="Arial"/>
          <w:sz w:val="20"/>
          <w:szCs w:val="20"/>
        </w:rPr>
        <w:fldChar w:fldCharType="end"/>
      </w:r>
      <w:r w:rsidR="00D57E4B" w:rsidRPr="00940290">
        <w:rPr>
          <w:rFonts w:ascii="Arial" w:hAnsi="Arial" w:cs="Arial"/>
          <w:sz w:val="20"/>
          <w:szCs w:val="20"/>
        </w:rPr>
        <w:t xml:space="preserve"> této Smlouvy</w:t>
      </w:r>
      <w:r w:rsidR="00E455EA" w:rsidRPr="00940290">
        <w:rPr>
          <w:rFonts w:ascii="Arial" w:hAnsi="Arial" w:cs="Arial"/>
          <w:sz w:val="20"/>
          <w:szCs w:val="20"/>
        </w:rPr>
        <w:t>.</w:t>
      </w:r>
    </w:p>
    <w:p w14:paraId="3D8937C3" w14:textId="77777777" w:rsidR="003C156D" w:rsidRPr="003C156D" w:rsidRDefault="003C156D" w:rsidP="003C156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CB5254" w14:textId="416EEB2E" w:rsidR="00C320B8" w:rsidRPr="00101731" w:rsidRDefault="00C320B8" w:rsidP="00C320B8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 w:rsidR="00113BD2"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6F2211D1" w14:textId="4839E4BD" w:rsidR="00C320B8" w:rsidRPr="007363FF" w:rsidRDefault="007D3BBA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</w:t>
      </w:r>
    </w:p>
    <w:p w14:paraId="328F4F3E" w14:textId="77777777" w:rsidR="00113BD2" w:rsidRPr="00113BD2" w:rsidRDefault="00113BD2" w:rsidP="00113BD2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FE59979" w14:textId="6DBB3882" w:rsidR="00D16835" w:rsidRDefault="005F7B30" w:rsidP="00113BD2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725180"/>
      <w:r w:rsidRPr="00120D0C">
        <w:rPr>
          <w:rFonts w:ascii="Arial" w:hAnsi="Arial" w:cs="Arial"/>
          <w:sz w:val="20"/>
          <w:szCs w:val="20"/>
        </w:rPr>
        <w:t xml:space="preserve">Kupní cena činí </w:t>
      </w:r>
      <w:r w:rsidR="00DD2474" w:rsidRPr="00DD2474">
        <w:rPr>
          <w:rFonts w:ascii="Arial" w:hAnsi="Arial" w:cs="Arial"/>
          <w:b/>
          <w:bCs/>
          <w:sz w:val="20"/>
          <w:szCs w:val="20"/>
        </w:rPr>
        <w:t>59 840</w:t>
      </w:r>
      <w:r w:rsidRPr="00120D0C">
        <w:rPr>
          <w:rFonts w:ascii="Arial" w:hAnsi="Arial" w:cs="Arial"/>
          <w:sz w:val="20"/>
          <w:szCs w:val="20"/>
        </w:rPr>
        <w:t xml:space="preserve">,- Kč (slovy: </w:t>
      </w:r>
      <w:r w:rsidR="00DD2474">
        <w:rPr>
          <w:rFonts w:ascii="Arial" w:hAnsi="Arial" w:cs="Arial"/>
          <w:sz w:val="20"/>
          <w:szCs w:val="20"/>
        </w:rPr>
        <w:t>padesát devět tisíc osm set čtyřicet</w:t>
      </w:r>
      <w:r w:rsidR="00760C6C">
        <w:rPr>
          <w:rFonts w:ascii="Arial" w:hAnsi="Arial" w:cs="Arial"/>
          <w:sz w:val="20"/>
          <w:szCs w:val="20"/>
        </w:rPr>
        <w:t xml:space="preserve"> </w:t>
      </w:r>
      <w:r w:rsidR="00EA4CCD">
        <w:rPr>
          <w:rFonts w:ascii="Arial" w:hAnsi="Arial" w:cs="Arial"/>
          <w:sz w:val="20"/>
          <w:szCs w:val="20"/>
        </w:rPr>
        <w:t xml:space="preserve">korun </w:t>
      </w:r>
      <w:r w:rsidR="00EB3776">
        <w:rPr>
          <w:rFonts w:ascii="Arial" w:hAnsi="Arial" w:cs="Arial"/>
          <w:sz w:val="20"/>
          <w:szCs w:val="20"/>
        </w:rPr>
        <w:t>českých</w:t>
      </w:r>
      <w:r w:rsidRPr="00120D0C">
        <w:rPr>
          <w:rFonts w:ascii="Arial" w:hAnsi="Arial" w:cs="Arial"/>
          <w:sz w:val="20"/>
          <w:szCs w:val="20"/>
        </w:rPr>
        <w:t xml:space="preserve">), </w:t>
      </w:r>
      <w:r w:rsidR="00835AA9">
        <w:rPr>
          <w:rFonts w:ascii="Arial" w:hAnsi="Arial" w:cs="Arial"/>
          <w:sz w:val="20"/>
          <w:szCs w:val="20"/>
        </w:rPr>
        <w:t>(dále jen „</w:t>
      </w:r>
      <w:r w:rsidR="00835AA9" w:rsidRPr="00835AA9">
        <w:rPr>
          <w:rFonts w:ascii="Arial" w:hAnsi="Arial" w:cs="Arial"/>
          <w:b/>
          <w:bCs/>
          <w:i/>
          <w:iCs/>
          <w:sz w:val="20"/>
          <w:szCs w:val="20"/>
        </w:rPr>
        <w:t>Kupní cena</w:t>
      </w:r>
      <w:r w:rsidR="00835AA9">
        <w:rPr>
          <w:rFonts w:ascii="Arial" w:hAnsi="Arial" w:cs="Arial"/>
          <w:sz w:val="20"/>
          <w:szCs w:val="20"/>
        </w:rPr>
        <w:t>“)</w:t>
      </w:r>
      <w:r w:rsidR="00D16835">
        <w:rPr>
          <w:rFonts w:ascii="Arial" w:hAnsi="Arial" w:cs="Arial"/>
          <w:sz w:val="20"/>
          <w:szCs w:val="20"/>
        </w:rPr>
        <w:t>.</w:t>
      </w:r>
      <w:bookmarkEnd w:id="1"/>
    </w:p>
    <w:p w14:paraId="03517739" w14:textId="2B650A59" w:rsidR="00222533" w:rsidRPr="00C676AD" w:rsidRDefault="00D16835" w:rsidP="00C676AD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16835">
        <w:rPr>
          <w:rFonts w:ascii="Arial" w:hAnsi="Arial" w:cs="Arial"/>
          <w:sz w:val="20"/>
          <w:szCs w:val="20"/>
        </w:rPr>
        <w:t xml:space="preserve">Kupní cena </w:t>
      </w:r>
      <w:r w:rsidR="00511601" w:rsidRPr="00511601">
        <w:rPr>
          <w:rFonts w:ascii="Arial" w:hAnsi="Arial" w:cs="Arial"/>
          <w:sz w:val="20"/>
          <w:szCs w:val="20"/>
        </w:rPr>
        <w:t>byla sjednána postupem podle</w:t>
      </w:r>
      <w:r w:rsidR="00760C6C">
        <w:rPr>
          <w:rFonts w:ascii="Arial" w:hAnsi="Arial" w:cs="Arial"/>
          <w:sz w:val="20"/>
          <w:szCs w:val="20"/>
        </w:rPr>
        <w:t xml:space="preserve"> § 3b Liniového zákona</w:t>
      </w:r>
      <w:r w:rsidR="00511601" w:rsidRPr="00511601">
        <w:rPr>
          <w:rFonts w:ascii="Arial" w:hAnsi="Arial" w:cs="Arial"/>
          <w:sz w:val="20"/>
          <w:szCs w:val="20"/>
        </w:rPr>
        <w:t xml:space="preserve"> na základě znaleckého posudku č. </w:t>
      </w:r>
      <w:r w:rsidR="00760C6C">
        <w:rPr>
          <w:rFonts w:ascii="Arial" w:hAnsi="Arial" w:cs="Arial"/>
          <w:sz w:val="20"/>
          <w:szCs w:val="20"/>
        </w:rPr>
        <w:t>[</w:t>
      </w:r>
      <w:r w:rsidR="009D4C67" w:rsidRPr="009D4C67">
        <w:rPr>
          <w:rFonts w:ascii="Arial" w:hAnsi="Arial" w:cs="Arial"/>
          <w:b/>
          <w:bCs/>
          <w:sz w:val="20"/>
          <w:szCs w:val="20"/>
        </w:rPr>
        <w:t>3443/2025</w:t>
      </w:r>
      <w:r w:rsidR="00760C6C">
        <w:rPr>
          <w:rFonts w:ascii="Arial" w:hAnsi="Arial" w:cs="Arial"/>
          <w:sz w:val="20"/>
          <w:szCs w:val="20"/>
        </w:rPr>
        <w:t xml:space="preserve">] </w:t>
      </w:r>
      <w:r w:rsidR="00511601" w:rsidRPr="00511601">
        <w:rPr>
          <w:rFonts w:ascii="Arial" w:hAnsi="Arial" w:cs="Arial"/>
          <w:sz w:val="20"/>
          <w:szCs w:val="20"/>
        </w:rPr>
        <w:t xml:space="preserve">zpracovaného </w:t>
      </w:r>
      <w:proofErr w:type="spellStart"/>
      <w:r w:rsidR="002136BE">
        <w:rPr>
          <w:rFonts w:ascii="Arial" w:hAnsi="Arial" w:cs="Arial"/>
          <w:sz w:val="20"/>
          <w:szCs w:val="20"/>
        </w:rPr>
        <w:t>xxxx</w:t>
      </w:r>
      <w:proofErr w:type="spellEnd"/>
      <w:r w:rsidR="00A20DCF">
        <w:rPr>
          <w:rFonts w:ascii="Arial" w:hAnsi="Arial" w:cs="Arial"/>
          <w:sz w:val="20"/>
          <w:szCs w:val="20"/>
        </w:rPr>
        <w:t>, znalcem z oboru ekonomie, ceny a odhady nemovitostí</w:t>
      </w:r>
      <w:r w:rsidR="00760C6C">
        <w:rPr>
          <w:rFonts w:ascii="Arial" w:hAnsi="Arial" w:cs="Arial"/>
          <w:sz w:val="20"/>
          <w:szCs w:val="20"/>
        </w:rPr>
        <w:t xml:space="preserve"> </w:t>
      </w:r>
      <w:r w:rsidR="00511601" w:rsidRPr="00511601">
        <w:rPr>
          <w:rFonts w:ascii="Arial" w:hAnsi="Arial" w:cs="Arial"/>
          <w:sz w:val="20"/>
          <w:szCs w:val="20"/>
        </w:rPr>
        <w:t>(dále jen „</w:t>
      </w:r>
      <w:r w:rsidR="00511601" w:rsidRPr="002F5A2B">
        <w:rPr>
          <w:rFonts w:ascii="Arial" w:hAnsi="Arial" w:cs="Arial"/>
          <w:b/>
          <w:bCs/>
          <w:i/>
          <w:iCs/>
          <w:sz w:val="20"/>
          <w:szCs w:val="20"/>
        </w:rPr>
        <w:t>Znalecký posudek</w:t>
      </w:r>
      <w:r w:rsidR="00511601" w:rsidRPr="00511601">
        <w:rPr>
          <w:rFonts w:ascii="Arial" w:hAnsi="Arial" w:cs="Arial"/>
          <w:sz w:val="20"/>
          <w:szCs w:val="20"/>
        </w:rPr>
        <w:t>“).</w:t>
      </w:r>
      <w:r w:rsidR="00C676AD">
        <w:rPr>
          <w:rFonts w:ascii="Arial" w:hAnsi="Arial" w:cs="Arial"/>
          <w:sz w:val="20"/>
          <w:szCs w:val="20"/>
        </w:rPr>
        <w:t xml:space="preserve"> </w:t>
      </w:r>
      <w:r w:rsidR="006E1470" w:rsidRPr="00C676AD">
        <w:rPr>
          <w:rFonts w:ascii="Arial" w:hAnsi="Arial" w:cs="Arial"/>
          <w:sz w:val="20"/>
          <w:szCs w:val="20"/>
        </w:rPr>
        <w:t xml:space="preserve">Znaleckým posudkem byla </w:t>
      </w:r>
      <w:r w:rsidR="00760C6C">
        <w:rPr>
          <w:rFonts w:ascii="Arial" w:hAnsi="Arial" w:cs="Arial"/>
          <w:sz w:val="20"/>
          <w:szCs w:val="20"/>
        </w:rPr>
        <w:t>stanovena cena Předmětu koupě ve výši ceny obvyklé</w:t>
      </w:r>
      <w:r w:rsidR="00A20DCF">
        <w:rPr>
          <w:rFonts w:ascii="Arial" w:hAnsi="Arial" w:cs="Arial"/>
          <w:sz w:val="20"/>
          <w:szCs w:val="20"/>
        </w:rPr>
        <w:t xml:space="preserve"> </w:t>
      </w:r>
      <w:r w:rsidR="00A20DCF" w:rsidRPr="00A20DCF">
        <w:rPr>
          <w:rFonts w:ascii="Arial" w:hAnsi="Arial" w:cs="Arial"/>
          <w:b/>
          <w:bCs/>
          <w:sz w:val="20"/>
          <w:szCs w:val="20"/>
        </w:rPr>
        <w:t>40,- Kč/m2</w:t>
      </w:r>
      <w:r w:rsidR="00222533" w:rsidRPr="00C676AD">
        <w:rPr>
          <w:rFonts w:ascii="Arial" w:hAnsi="Arial" w:cs="Arial"/>
          <w:sz w:val="20"/>
          <w:szCs w:val="20"/>
        </w:rPr>
        <w:t>.</w:t>
      </w:r>
      <w:r w:rsidR="00A20DCF">
        <w:rPr>
          <w:rFonts w:ascii="Arial" w:hAnsi="Arial" w:cs="Arial"/>
          <w:sz w:val="20"/>
          <w:szCs w:val="20"/>
        </w:rPr>
        <w:t xml:space="preserve"> </w:t>
      </w:r>
      <w:r w:rsidR="003C156D">
        <w:rPr>
          <w:rFonts w:ascii="Arial" w:hAnsi="Arial" w:cs="Arial"/>
          <w:sz w:val="20"/>
          <w:szCs w:val="20"/>
        </w:rPr>
        <w:t xml:space="preserve"> </w:t>
      </w:r>
      <w:r w:rsidR="00F92564">
        <w:rPr>
          <w:rFonts w:ascii="Arial" w:hAnsi="Arial" w:cs="Arial"/>
          <w:sz w:val="20"/>
          <w:szCs w:val="20"/>
        </w:rPr>
        <w:t xml:space="preserve">Pro účely určení Kupní ceny byla takto stanovená cena obvyklá vynásobena </w:t>
      </w:r>
      <w:r w:rsidR="00F92564" w:rsidRPr="009D4C67">
        <w:rPr>
          <w:rFonts w:ascii="Arial" w:hAnsi="Arial" w:cs="Arial"/>
          <w:sz w:val="20"/>
          <w:szCs w:val="20"/>
        </w:rPr>
        <w:t>koeficientem 8.</w:t>
      </w:r>
    </w:p>
    <w:p w14:paraId="7EF3C403" w14:textId="77777777" w:rsidR="00153C2E" w:rsidRDefault="00153C2E" w:rsidP="00153C2E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3DFC43" w14:textId="672AD3D7" w:rsidR="00153C2E" w:rsidRDefault="00153C2E" w:rsidP="00153C2E">
      <w:pPr>
        <w:pStyle w:val="Odstavecseseznamem"/>
        <w:spacing w:before="36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53C2E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</w:t>
      </w:r>
      <w:r w:rsidR="00113BD2">
        <w:rPr>
          <w:rFonts w:ascii="Arial" w:hAnsi="Arial" w:cs="Arial"/>
          <w:b/>
          <w:sz w:val="20"/>
          <w:szCs w:val="20"/>
        </w:rPr>
        <w:t>V</w:t>
      </w:r>
      <w:r w:rsidRPr="00153C2E">
        <w:rPr>
          <w:rFonts w:ascii="Arial" w:hAnsi="Arial" w:cs="Arial"/>
          <w:b/>
          <w:sz w:val="20"/>
          <w:szCs w:val="20"/>
        </w:rPr>
        <w:t>.</w:t>
      </w:r>
    </w:p>
    <w:p w14:paraId="732C55CC" w14:textId="4E746BBB" w:rsidR="00153C2E" w:rsidRPr="00153C2E" w:rsidRDefault="00153C2E" w:rsidP="00153C2E">
      <w:pPr>
        <w:pStyle w:val="Odstavecseseznamem"/>
        <w:spacing w:before="36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Úhrada </w:t>
      </w:r>
      <w:r w:rsidRPr="00153C2E">
        <w:rPr>
          <w:rFonts w:ascii="Arial" w:hAnsi="Arial" w:cs="Arial"/>
          <w:b/>
          <w:sz w:val="20"/>
          <w:szCs w:val="20"/>
        </w:rPr>
        <w:t>Kupní cen</w:t>
      </w:r>
      <w:r>
        <w:rPr>
          <w:rFonts w:ascii="Arial" w:hAnsi="Arial" w:cs="Arial"/>
          <w:b/>
          <w:sz w:val="20"/>
          <w:szCs w:val="20"/>
        </w:rPr>
        <w:t>y</w:t>
      </w:r>
    </w:p>
    <w:p w14:paraId="33B73360" w14:textId="77777777" w:rsidR="00FC3333" w:rsidRPr="00FC3333" w:rsidRDefault="00FC3333" w:rsidP="00FC3333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A9E8DF2" w14:textId="17A42648" w:rsidR="00153C2E" w:rsidRDefault="00153C2E" w:rsidP="00FC3333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</w:t>
      </w:r>
      <w:r w:rsidR="00DC3862">
        <w:rPr>
          <w:rFonts w:ascii="Arial" w:hAnsi="Arial" w:cs="Arial"/>
          <w:sz w:val="20"/>
          <w:szCs w:val="20"/>
        </w:rPr>
        <w:t xml:space="preserve">zaplatit Kupní cenu do </w:t>
      </w:r>
      <w:r w:rsidR="002B0BA0">
        <w:rPr>
          <w:rFonts w:ascii="Arial" w:hAnsi="Arial" w:cs="Arial"/>
          <w:sz w:val="20"/>
          <w:szCs w:val="20"/>
        </w:rPr>
        <w:t>30</w:t>
      </w:r>
      <w:r w:rsidR="00DC3862">
        <w:rPr>
          <w:rFonts w:ascii="Arial" w:hAnsi="Arial" w:cs="Arial"/>
          <w:sz w:val="20"/>
          <w:szCs w:val="20"/>
        </w:rPr>
        <w:t xml:space="preserve"> dnů </w:t>
      </w:r>
      <w:r w:rsidR="002B0BA0">
        <w:rPr>
          <w:rFonts w:ascii="Arial" w:hAnsi="Arial" w:cs="Arial"/>
          <w:sz w:val="20"/>
          <w:szCs w:val="20"/>
        </w:rPr>
        <w:t xml:space="preserve">ode dne, kdy </w:t>
      </w:r>
      <w:r w:rsidR="00D51663">
        <w:rPr>
          <w:rFonts w:ascii="Arial" w:hAnsi="Arial" w:cs="Arial"/>
          <w:sz w:val="20"/>
          <w:szCs w:val="20"/>
        </w:rPr>
        <w:t>obdrží vyrozumění o provedeném vkladu vlastnického práva k Předmětu koupě do katastru nemovitostí ve prospěch České republiky s příslušností hospodařit pro Kupujícího.</w:t>
      </w:r>
    </w:p>
    <w:p w14:paraId="22E0C68D" w14:textId="734A770D" w:rsidR="00C320B8" w:rsidRDefault="00835AA9" w:rsidP="005F7B30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Okamžikem zaplacení Kupní ceny </w:t>
      </w:r>
      <w:r w:rsidR="005F7B30" w:rsidRPr="005F7B30">
        <w:rPr>
          <w:rFonts w:ascii="Arial" w:hAnsi="Arial" w:cs="Arial"/>
          <w:sz w:val="20"/>
          <w:szCs w:val="20"/>
        </w:rPr>
        <w:t xml:space="preserve">se </w:t>
      </w:r>
      <w:r w:rsidR="006D590A">
        <w:rPr>
          <w:rFonts w:ascii="Arial" w:hAnsi="Arial" w:cs="Arial"/>
          <w:sz w:val="20"/>
          <w:szCs w:val="20"/>
        </w:rPr>
        <w:t xml:space="preserve">rozumí </w:t>
      </w:r>
      <w:r w:rsidR="005F7B30" w:rsidRPr="005F7B30">
        <w:rPr>
          <w:rFonts w:ascii="Arial" w:hAnsi="Arial" w:cs="Arial"/>
          <w:sz w:val="20"/>
          <w:szCs w:val="20"/>
        </w:rPr>
        <w:t>okamžik</w:t>
      </w:r>
      <w:r w:rsidR="00D51663">
        <w:rPr>
          <w:rFonts w:ascii="Arial" w:hAnsi="Arial" w:cs="Arial"/>
          <w:sz w:val="20"/>
          <w:szCs w:val="20"/>
        </w:rPr>
        <w:t xml:space="preserve"> odepsání částky ve výši Kupní ceny z účtu Kupujícího</w:t>
      </w:r>
      <w:r w:rsidR="005F7B30" w:rsidRPr="005F7B30">
        <w:rPr>
          <w:rFonts w:ascii="Arial" w:hAnsi="Arial" w:cs="Arial"/>
          <w:sz w:val="20"/>
          <w:szCs w:val="20"/>
        </w:rPr>
        <w:t>.</w:t>
      </w:r>
    </w:p>
    <w:p w14:paraId="1E069C6E" w14:textId="77777777" w:rsidR="00007E09" w:rsidRPr="00007E09" w:rsidRDefault="00007E09" w:rsidP="00007E0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42DD98E" w14:textId="2EED3C32" w:rsidR="00C320B8" w:rsidRPr="00520F8A" w:rsidRDefault="00C320B8" w:rsidP="00C320B8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20F8A">
        <w:rPr>
          <w:rFonts w:ascii="Arial" w:hAnsi="Arial" w:cs="Arial"/>
          <w:b/>
          <w:sz w:val="20"/>
          <w:szCs w:val="20"/>
        </w:rPr>
        <w:t>Čl.</w:t>
      </w:r>
      <w:r w:rsidRPr="0076098B">
        <w:rPr>
          <w:rFonts w:ascii="Arial" w:hAnsi="Arial" w:cs="Arial"/>
          <w:b/>
          <w:sz w:val="20"/>
          <w:szCs w:val="20"/>
        </w:rPr>
        <w:t xml:space="preserve"> </w:t>
      </w:r>
      <w:r w:rsidR="00007E09">
        <w:rPr>
          <w:rFonts w:ascii="Arial" w:hAnsi="Arial" w:cs="Arial"/>
          <w:b/>
          <w:sz w:val="20"/>
          <w:szCs w:val="20"/>
        </w:rPr>
        <w:t>V</w:t>
      </w:r>
      <w:r w:rsidRPr="00520F8A">
        <w:rPr>
          <w:rFonts w:ascii="Arial" w:hAnsi="Arial" w:cs="Arial"/>
          <w:b/>
          <w:sz w:val="20"/>
          <w:szCs w:val="20"/>
        </w:rPr>
        <w:t>.</w:t>
      </w:r>
    </w:p>
    <w:p w14:paraId="0DFFD742" w14:textId="00DCD194" w:rsidR="00C320B8" w:rsidRPr="0076098B" w:rsidRDefault="00007E09" w:rsidP="00C320B8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Postup po uzavření této Smlouvy</w:t>
      </w:r>
    </w:p>
    <w:p w14:paraId="2AF1BB12" w14:textId="77777777" w:rsidR="00C320B8" w:rsidRPr="00406603" w:rsidRDefault="00C320B8" w:rsidP="008F21A5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5B14563" w14:textId="77777777" w:rsidR="000D7F73" w:rsidRPr="000D7F73" w:rsidRDefault="000D7F73" w:rsidP="008F21A5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570625F5" w14:textId="77777777" w:rsidR="000D7F73" w:rsidRPr="000D7F73" w:rsidRDefault="000D7F73" w:rsidP="008F21A5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536A0255" w14:textId="77777777" w:rsidR="000D7F73" w:rsidRPr="000D7F73" w:rsidRDefault="000D7F73" w:rsidP="008F21A5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F692A62" w14:textId="1B64C245" w:rsidR="00B02E4A" w:rsidRDefault="00C320B8" w:rsidP="000D7F7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727369"/>
      <w:r w:rsidRPr="008C65F8">
        <w:rPr>
          <w:rFonts w:ascii="Arial" w:hAnsi="Arial" w:cs="Arial"/>
          <w:sz w:val="20"/>
          <w:szCs w:val="20"/>
        </w:rPr>
        <w:t>Smluvní strany se dohodly</w:t>
      </w:r>
      <w:r w:rsidR="00B02E4A">
        <w:rPr>
          <w:rFonts w:ascii="Arial" w:hAnsi="Arial" w:cs="Arial"/>
          <w:sz w:val="20"/>
          <w:szCs w:val="20"/>
        </w:rPr>
        <w:t>, že b</w:t>
      </w:r>
      <w:r w:rsidR="00B02E4A" w:rsidRPr="00B02E4A">
        <w:rPr>
          <w:rFonts w:ascii="Arial" w:hAnsi="Arial" w:cs="Arial"/>
          <w:sz w:val="20"/>
          <w:szCs w:val="20"/>
        </w:rPr>
        <w:t xml:space="preserve">ezprostředně po </w:t>
      </w:r>
      <w:r w:rsidR="00C35D24">
        <w:rPr>
          <w:rFonts w:ascii="Arial" w:hAnsi="Arial" w:cs="Arial"/>
          <w:sz w:val="20"/>
          <w:szCs w:val="20"/>
        </w:rPr>
        <w:t>podpisu této Smlouvy</w:t>
      </w:r>
      <w:r w:rsidR="00D519A5">
        <w:rPr>
          <w:rFonts w:ascii="Arial" w:hAnsi="Arial" w:cs="Arial"/>
          <w:sz w:val="20"/>
          <w:szCs w:val="20"/>
        </w:rPr>
        <w:t xml:space="preserve"> oběma Smluvními stranami</w:t>
      </w:r>
      <w:r w:rsidR="00B02E4A" w:rsidRPr="00B02E4A">
        <w:rPr>
          <w:rFonts w:ascii="Arial" w:hAnsi="Arial" w:cs="Arial"/>
          <w:sz w:val="20"/>
          <w:szCs w:val="20"/>
        </w:rPr>
        <w:t xml:space="preserve"> předají Smluvní strany jedno vyhotovení Smlouvy s úředně ověřenými podpisy</w:t>
      </w:r>
      <w:r w:rsidR="007F1741">
        <w:rPr>
          <w:rFonts w:ascii="Arial" w:hAnsi="Arial" w:cs="Arial"/>
          <w:sz w:val="20"/>
          <w:szCs w:val="20"/>
        </w:rPr>
        <w:t xml:space="preserve"> (ledaže má Smluvní strana u příslušného katastrálního úřadu založen podpisový vzor)</w:t>
      </w:r>
      <w:r w:rsidR="00B02E4A" w:rsidRPr="00B02E4A">
        <w:rPr>
          <w:rFonts w:ascii="Arial" w:hAnsi="Arial" w:cs="Arial"/>
          <w:sz w:val="20"/>
          <w:szCs w:val="20"/>
        </w:rPr>
        <w:t xml:space="preserve"> </w:t>
      </w:r>
      <w:r w:rsidR="00B02E4A">
        <w:rPr>
          <w:rFonts w:ascii="Arial" w:hAnsi="Arial" w:cs="Arial"/>
          <w:sz w:val="20"/>
          <w:szCs w:val="20"/>
        </w:rPr>
        <w:t>Kupujícímu</w:t>
      </w:r>
      <w:r w:rsidR="007F1741">
        <w:rPr>
          <w:rFonts w:ascii="Arial" w:hAnsi="Arial" w:cs="Arial"/>
          <w:sz w:val="20"/>
          <w:szCs w:val="20"/>
        </w:rPr>
        <w:t xml:space="preserve"> (dále jen „</w:t>
      </w:r>
      <w:r w:rsidR="007F1741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="007F1741">
        <w:rPr>
          <w:rFonts w:ascii="Arial" w:hAnsi="Arial" w:cs="Arial"/>
          <w:sz w:val="20"/>
          <w:szCs w:val="20"/>
        </w:rPr>
        <w:t>“)</w:t>
      </w:r>
      <w:r w:rsidR="00B02E4A" w:rsidRPr="00B02E4A">
        <w:rPr>
          <w:rFonts w:ascii="Arial" w:hAnsi="Arial" w:cs="Arial"/>
          <w:sz w:val="20"/>
          <w:szCs w:val="20"/>
        </w:rPr>
        <w:t>.</w:t>
      </w:r>
      <w:bookmarkEnd w:id="2"/>
    </w:p>
    <w:p w14:paraId="57FD9B69" w14:textId="13BA4D1A" w:rsidR="0049016D" w:rsidRPr="00F92564" w:rsidRDefault="0049016D" w:rsidP="004A283F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92564">
        <w:rPr>
          <w:rFonts w:ascii="Arial" w:hAnsi="Arial" w:cs="Arial"/>
          <w:b/>
          <w:bCs/>
          <w:sz w:val="20"/>
          <w:szCs w:val="20"/>
        </w:rPr>
        <w:t>Prodávající tímto zmocňuje Kupujícího k zastupování při řízení o vydání sdělení k dělení pozemků</w:t>
      </w:r>
      <w:r w:rsidRPr="00F92564">
        <w:rPr>
          <w:rFonts w:ascii="Arial" w:hAnsi="Arial" w:cs="Arial"/>
          <w:sz w:val="20"/>
          <w:szCs w:val="20"/>
        </w:rPr>
        <w:t xml:space="preserve"> dle § 82 odst. 3 </w:t>
      </w:r>
      <w:r w:rsidR="00754B4F" w:rsidRPr="00F92564">
        <w:rPr>
          <w:rFonts w:ascii="Arial" w:hAnsi="Arial" w:cs="Arial"/>
          <w:sz w:val="20"/>
          <w:szCs w:val="20"/>
        </w:rPr>
        <w:t>zákona č. 183/2006 Sb., o územním plánování a stavebním řádu, resp. případně k povolení dělení podle § 217 zákona č. 283/2021 Sb., stavební zákon</w:t>
      </w:r>
      <w:r w:rsidR="0009605C" w:rsidRPr="00F92564">
        <w:rPr>
          <w:rFonts w:ascii="Arial" w:hAnsi="Arial" w:cs="Arial"/>
          <w:sz w:val="20"/>
          <w:szCs w:val="20"/>
        </w:rPr>
        <w:t>, a Kupující toto zmocnění přijímá</w:t>
      </w:r>
      <w:r w:rsidR="00754B4F" w:rsidRPr="00F92564">
        <w:rPr>
          <w:rFonts w:ascii="Arial" w:hAnsi="Arial" w:cs="Arial"/>
          <w:sz w:val="20"/>
          <w:szCs w:val="20"/>
        </w:rPr>
        <w:t>.</w:t>
      </w:r>
      <w:r w:rsidR="0009605C" w:rsidRPr="00F92564">
        <w:rPr>
          <w:rFonts w:ascii="Arial" w:hAnsi="Arial" w:cs="Arial"/>
          <w:sz w:val="20"/>
          <w:szCs w:val="20"/>
        </w:rPr>
        <w:t xml:space="preserve"> Kupující se zavazuje podat k příslušnému stavebnímu úřadu žádost o vydání sdělení k dělení pozemků. </w:t>
      </w:r>
      <w:r w:rsidR="00754B4F" w:rsidRPr="00F92564">
        <w:rPr>
          <w:rFonts w:ascii="Arial" w:hAnsi="Arial" w:cs="Arial"/>
          <w:sz w:val="20"/>
          <w:szCs w:val="20"/>
        </w:rPr>
        <w:t xml:space="preserve"> </w:t>
      </w:r>
    </w:p>
    <w:p w14:paraId="0B94DA99" w14:textId="07E6910D" w:rsidR="008E0F05" w:rsidRPr="004A283F" w:rsidRDefault="008E0F05" w:rsidP="00C2412B">
      <w:pPr>
        <w:pStyle w:val="Odstavecseseznamem"/>
        <w:widowControl w:val="0"/>
        <w:spacing w:before="24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A1E09E" w14:textId="43D0659A" w:rsidR="008E0F05" w:rsidRPr="008E0F05" w:rsidRDefault="008E0F05" w:rsidP="008E0F05">
      <w:pPr>
        <w:jc w:val="center"/>
        <w:rPr>
          <w:rFonts w:ascii="Arial" w:hAnsi="Arial" w:cs="Arial"/>
          <w:b/>
          <w:sz w:val="20"/>
          <w:szCs w:val="20"/>
        </w:rPr>
      </w:pPr>
      <w:r w:rsidRPr="008E0F05">
        <w:rPr>
          <w:rFonts w:ascii="Arial" w:hAnsi="Arial" w:cs="Arial"/>
          <w:b/>
          <w:sz w:val="20"/>
          <w:szCs w:val="20"/>
        </w:rPr>
        <w:t>Čl. V</w:t>
      </w:r>
      <w:r w:rsidR="000D7F73">
        <w:rPr>
          <w:rFonts w:ascii="Arial" w:hAnsi="Arial" w:cs="Arial"/>
          <w:b/>
          <w:sz w:val="20"/>
          <w:szCs w:val="20"/>
        </w:rPr>
        <w:t>I</w:t>
      </w:r>
      <w:r w:rsidRPr="008E0F05">
        <w:rPr>
          <w:rFonts w:ascii="Arial" w:hAnsi="Arial" w:cs="Arial"/>
          <w:b/>
          <w:sz w:val="20"/>
          <w:szCs w:val="20"/>
        </w:rPr>
        <w:t>.</w:t>
      </w:r>
    </w:p>
    <w:p w14:paraId="4DDC8EE9" w14:textId="04BE6FB4" w:rsidR="00F40167" w:rsidRPr="008E0F05" w:rsidRDefault="008E0F05" w:rsidP="002136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Vklad do katastru nemovitostí</w:t>
      </w:r>
    </w:p>
    <w:p w14:paraId="772828EB" w14:textId="77777777" w:rsidR="00F40167" w:rsidRPr="00F40167" w:rsidRDefault="00F40167" w:rsidP="00F40167">
      <w:pPr>
        <w:pStyle w:val="Odstavecseseznamem"/>
        <w:widowControl w:val="0"/>
        <w:numPr>
          <w:ilvl w:val="0"/>
          <w:numId w:val="5"/>
        </w:numPr>
        <w:spacing w:before="24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33A9A7C" w14:textId="52F00DB1" w:rsidR="00F40167" w:rsidRDefault="00F40167" w:rsidP="00F4016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vklad vlastnického práva k Předmětu koupě do katastru nemovitostí podá na vlastní náklady Kupující.</w:t>
      </w:r>
    </w:p>
    <w:p w14:paraId="5E4A2101" w14:textId="49687846" w:rsidR="00F40167" w:rsidRDefault="00F40167" w:rsidP="00F4016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 xml:space="preserve">upující se stane vlastníkem 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vkladem vlastnického práva </w:t>
      </w: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>upující</w:t>
      </w:r>
      <w:r>
        <w:rPr>
          <w:rFonts w:ascii="Arial" w:hAnsi="Arial" w:cs="Arial"/>
          <w:sz w:val="20"/>
          <w:szCs w:val="20"/>
        </w:rPr>
        <w:t>ho</w:t>
      </w:r>
      <w:r w:rsidRPr="00F40167">
        <w:rPr>
          <w:rFonts w:ascii="Arial" w:hAnsi="Arial" w:cs="Arial"/>
          <w:sz w:val="20"/>
          <w:szCs w:val="20"/>
        </w:rPr>
        <w:t xml:space="preserve"> k 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do katastru nemovitostí, a to se zpětným účinkem k okamžiku, kdy návrh na vklad došel příslušnému katastrálnímu úřadu.</w:t>
      </w:r>
    </w:p>
    <w:p w14:paraId="623DA22D" w14:textId="150B9A91" w:rsidR="00BF0319" w:rsidRDefault="00F40167" w:rsidP="007B21B2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40167">
        <w:rPr>
          <w:rFonts w:ascii="Arial" w:hAnsi="Arial" w:cs="Arial"/>
          <w:sz w:val="20"/>
          <w:szCs w:val="20"/>
        </w:rPr>
        <w:t xml:space="preserve">Smluvní strany se zavazují vynaložit veškeré rozumně </w:t>
      </w:r>
      <w:proofErr w:type="spellStart"/>
      <w:r w:rsidRPr="00F40167">
        <w:rPr>
          <w:rFonts w:ascii="Arial" w:hAnsi="Arial" w:cs="Arial"/>
          <w:sz w:val="20"/>
          <w:szCs w:val="20"/>
        </w:rPr>
        <w:t>požadovatelné</w:t>
      </w:r>
      <w:proofErr w:type="spellEnd"/>
      <w:r w:rsidRPr="00F40167">
        <w:rPr>
          <w:rFonts w:ascii="Arial" w:hAnsi="Arial" w:cs="Arial"/>
          <w:sz w:val="20"/>
          <w:szCs w:val="20"/>
        </w:rPr>
        <w:t xml:space="preserve"> úsilí a poskytnout si potřebnou součinnost s cílem zajistit povolení vkladu vlastnického práva </w:t>
      </w: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>upující</w:t>
      </w:r>
      <w:r>
        <w:rPr>
          <w:rFonts w:ascii="Arial" w:hAnsi="Arial" w:cs="Arial"/>
          <w:sz w:val="20"/>
          <w:szCs w:val="20"/>
        </w:rPr>
        <w:t>ho</w:t>
      </w:r>
      <w:r w:rsidRPr="00F40167">
        <w:rPr>
          <w:rFonts w:ascii="Arial" w:hAnsi="Arial" w:cs="Arial"/>
          <w:sz w:val="20"/>
          <w:szCs w:val="20"/>
        </w:rPr>
        <w:t xml:space="preserve"> k 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do katastru nemovitostí, zejména na výzvu katastrálního úřadu odstranit případné vady podaného návrhu nebo podat nový návrh</w:t>
      </w:r>
      <w:r w:rsidR="00A36F88">
        <w:rPr>
          <w:rFonts w:ascii="Arial" w:hAnsi="Arial" w:cs="Arial"/>
          <w:sz w:val="20"/>
          <w:szCs w:val="20"/>
        </w:rPr>
        <w:t xml:space="preserve"> nebo uzavřít novou kupní smlouvu s totožným předmětem jako tato Smlouva, avšak takovým způsobem, aby byl odstraněn důvod, pro který byl návrh na vklad zamítnut/odmítnut. </w:t>
      </w:r>
    </w:p>
    <w:p w14:paraId="27235DA3" w14:textId="6FC43DC6" w:rsidR="007B21B2" w:rsidRPr="007B21B2" w:rsidRDefault="007B21B2" w:rsidP="007B21B2">
      <w:pPr>
        <w:pStyle w:val="Odstavecseseznamem"/>
        <w:widowControl w:val="0"/>
        <w:spacing w:before="24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B92999" w14:textId="58F3DAC1" w:rsidR="008E0F05" w:rsidRPr="008E0F05" w:rsidRDefault="008E0F05" w:rsidP="00BF0319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E0F05">
        <w:rPr>
          <w:rFonts w:ascii="Arial" w:hAnsi="Arial" w:cs="Arial"/>
          <w:b/>
          <w:bCs/>
          <w:sz w:val="20"/>
          <w:szCs w:val="20"/>
        </w:rPr>
        <w:t>Čl.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B72414">
        <w:rPr>
          <w:rFonts w:ascii="Arial" w:hAnsi="Arial" w:cs="Arial"/>
          <w:b/>
          <w:bCs/>
          <w:sz w:val="20"/>
          <w:szCs w:val="20"/>
        </w:rPr>
        <w:t>I</w:t>
      </w:r>
      <w:r w:rsidRPr="008E0F05">
        <w:rPr>
          <w:rFonts w:ascii="Arial" w:hAnsi="Arial" w:cs="Arial"/>
          <w:b/>
          <w:bCs/>
          <w:sz w:val="20"/>
          <w:szCs w:val="20"/>
        </w:rPr>
        <w:t>.</w:t>
      </w:r>
    </w:p>
    <w:p w14:paraId="3C8B5794" w14:textId="2F2ED7C6" w:rsidR="00C43027" w:rsidRDefault="008E0F05" w:rsidP="001430C2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Předání Předmětu koupě</w:t>
      </w:r>
    </w:p>
    <w:p w14:paraId="66052BC9" w14:textId="77777777" w:rsidR="00C43027" w:rsidRPr="00C43027" w:rsidRDefault="00C43027" w:rsidP="00C43027">
      <w:pPr>
        <w:pStyle w:val="Odstavecseseznamem"/>
        <w:widowControl w:val="0"/>
        <w:numPr>
          <w:ilvl w:val="0"/>
          <w:numId w:val="5"/>
        </w:numPr>
        <w:spacing w:before="24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82E4297" w14:textId="5275FCAF" w:rsidR="00C43027" w:rsidRDefault="00142B16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Ref95129609"/>
      <w:r>
        <w:rPr>
          <w:rFonts w:ascii="Arial" w:hAnsi="Arial" w:cs="Arial"/>
          <w:sz w:val="20"/>
          <w:szCs w:val="20"/>
        </w:rPr>
        <w:t xml:space="preserve">Prodávající se zavazuje do 30 dnů od </w:t>
      </w:r>
      <w:r w:rsidR="000B67F6">
        <w:rPr>
          <w:rFonts w:ascii="Arial" w:hAnsi="Arial" w:cs="Arial"/>
          <w:sz w:val="20"/>
          <w:szCs w:val="20"/>
        </w:rPr>
        <w:t>právní moci rozhodnutí katastrálního úřadu o povolení vkladu vlastnického práva k Předmětu koupě ve prospěch Kupujícího do katastru nemovitostí</w:t>
      </w:r>
      <w:r>
        <w:rPr>
          <w:rFonts w:ascii="Arial" w:hAnsi="Arial" w:cs="Arial"/>
          <w:sz w:val="20"/>
          <w:szCs w:val="20"/>
        </w:rPr>
        <w:t xml:space="preserve"> Předmět koupě vyklidit a předat Kupujícímu a Kupující se </w:t>
      </w:r>
      <w:r w:rsidR="00C43027" w:rsidRPr="00C43027">
        <w:rPr>
          <w:rFonts w:ascii="Arial" w:hAnsi="Arial" w:cs="Arial"/>
          <w:sz w:val="20"/>
          <w:szCs w:val="20"/>
        </w:rPr>
        <w:t xml:space="preserve">zavazuje Předmět </w:t>
      </w:r>
      <w:r w:rsidR="00646FF8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převzít.</w:t>
      </w:r>
      <w:bookmarkEnd w:id="3"/>
    </w:p>
    <w:p w14:paraId="79FD37D3" w14:textId="3CADE0FA" w:rsidR="00C43027" w:rsidRDefault="00C43027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43027">
        <w:rPr>
          <w:rFonts w:ascii="Arial" w:hAnsi="Arial" w:cs="Arial"/>
          <w:sz w:val="20"/>
          <w:szCs w:val="20"/>
        </w:rPr>
        <w:t xml:space="preserve">Konkrétní den předání Předmětu </w:t>
      </w:r>
      <w:r w:rsidR="00DC0858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v rámci lhůty dle </w:t>
      </w:r>
      <w:r w:rsidR="00DC0858">
        <w:rPr>
          <w:rFonts w:ascii="Arial" w:hAnsi="Arial" w:cs="Arial"/>
          <w:sz w:val="20"/>
          <w:szCs w:val="20"/>
        </w:rPr>
        <w:t xml:space="preserve">předchozího odstavce </w:t>
      </w:r>
      <w:r w:rsidRPr="00C43027">
        <w:rPr>
          <w:rFonts w:ascii="Arial" w:hAnsi="Arial" w:cs="Arial"/>
          <w:sz w:val="20"/>
          <w:szCs w:val="20"/>
        </w:rPr>
        <w:t xml:space="preserve">mezi sebou Smluvní strany dohodnou. V případě, že se Smluvní strany ve lhůtě nedohodnou, má po marném uplynutí lhůty </w:t>
      </w:r>
      <w:r w:rsidR="00DC0858">
        <w:rPr>
          <w:rFonts w:ascii="Arial" w:hAnsi="Arial" w:cs="Arial"/>
          <w:sz w:val="20"/>
          <w:szCs w:val="20"/>
        </w:rPr>
        <w:t>K</w:t>
      </w:r>
      <w:r w:rsidRPr="00C43027">
        <w:rPr>
          <w:rFonts w:ascii="Arial" w:hAnsi="Arial" w:cs="Arial"/>
          <w:sz w:val="20"/>
          <w:szCs w:val="20"/>
        </w:rPr>
        <w:t>upující právo jej určit s</w:t>
      </w:r>
      <w:r w:rsidR="00DC0858">
        <w:rPr>
          <w:rFonts w:ascii="Arial" w:hAnsi="Arial" w:cs="Arial"/>
          <w:sz w:val="20"/>
          <w:szCs w:val="20"/>
        </w:rPr>
        <w:t>ám</w:t>
      </w:r>
      <w:r w:rsidRPr="00C43027">
        <w:rPr>
          <w:rFonts w:ascii="Arial" w:hAnsi="Arial" w:cs="Arial"/>
          <w:sz w:val="20"/>
          <w:szCs w:val="20"/>
        </w:rPr>
        <w:t xml:space="preserve"> s tím, že jej </w:t>
      </w:r>
      <w:r w:rsidR="00DC0858">
        <w:rPr>
          <w:rFonts w:ascii="Arial" w:hAnsi="Arial" w:cs="Arial"/>
          <w:sz w:val="20"/>
          <w:szCs w:val="20"/>
        </w:rPr>
        <w:t>P</w:t>
      </w:r>
      <w:r w:rsidRPr="00C43027">
        <w:rPr>
          <w:rFonts w:ascii="Arial" w:hAnsi="Arial" w:cs="Arial"/>
          <w:sz w:val="20"/>
          <w:szCs w:val="20"/>
        </w:rPr>
        <w:t>rodávající</w:t>
      </w:r>
      <w:r w:rsidR="00DC0858">
        <w:rPr>
          <w:rFonts w:ascii="Arial" w:hAnsi="Arial" w:cs="Arial"/>
          <w:sz w:val="20"/>
          <w:szCs w:val="20"/>
        </w:rPr>
        <w:t>mu</w:t>
      </w:r>
      <w:r w:rsidRPr="00C43027">
        <w:rPr>
          <w:rFonts w:ascii="Arial" w:hAnsi="Arial" w:cs="Arial"/>
          <w:sz w:val="20"/>
          <w:szCs w:val="20"/>
        </w:rPr>
        <w:t xml:space="preserve"> oznámí alespoň </w:t>
      </w:r>
      <w:r w:rsidR="00033051">
        <w:rPr>
          <w:rFonts w:ascii="Arial" w:hAnsi="Arial" w:cs="Arial"/>
          <w:sz w:val="20"/>
          <w:szCs w:val="20"/>
        </w:rPr>
        <w:t>5</w:t>
      </w:r>
      <w:r w:rsidRPr="00C43027">
        <w:rPr>
          <w:rFonts w:ascii="Arial" w:hAnsi="Arial" w:cs="Arial"/>
          <w:sz w:val="20"/>
          <w:szCs w:val="20"/>
        </w:rPr>
        <w:t xml:space="preserve"> </w:t>
      </w:r>
      <w:r w:rsidR="00033051">
        <w:rPr>
          <w:rFonts w:ascii="Arial" w:hAnsi="Arial" w:cs="Arial"/>
          <w:sz w:val="20"/>
          <w:szCs w:val="20"/>
        </w:rPr>
        <w:t>pracovních dnů</w:t>
      </w:r>
      <w:r w:rsidRPr="00C43027">
        <w:rPr>
          <w:rFonts w:ascii="Arial" w:hAnsi="Arial" w:cs="Arial"/>
          <w:sz w:val="20"/>
          <w:szCs w:val="20"/>
        </w:rPr>
        <w:t xml:space="preserve"> předem.</w:t>
      </w:r>
    </w:p>
    <w:p w14:paraId="136244AA" w14:textId="510AB05B" w:rsidR="00C43027" w:rsidRDefault="00F708AE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43027" w:rsidRPr="00C43027">
        <w:rPr>
          <w:rFonts w:ascii="Arial" w:hAnsi="Arial" w:cs="Arial"/>
          <w:sz w:val="20"/>
          <w:szCs w:val="20"/>
        </w:rPr>
        <w:t xml:space="preserve">ředání a převzetí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proběhne na základě sepsání písemného protokolu podepsaného Smluvními stranami, ve kterém budou uvedeny případné vady nebránící užívání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obvyklým způsobem. Smluvní strany se mohou dohodnout, že na písemném protokolu netrvají.</w:t>
      </w:r>
    </w:p>
    <w:p w14:paraId="09C6536C" w14:textId="50908DAE" w:rsidR="00C43027" w:rsidRDefault="000F5AA6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Okamžikem</w:t>
      </w:r>
      <w:r w:rsidR="00C43027" w:rsidRPr="00C43027">
        <w:rPr>
          <w:rFonts w:ascii="Arial" w:hAnsi="Arial" w:cs="Arial"/>
          <w:sz w:val="20"/>
          <w:szCs w:val="20"/>
        </w:rPr>
        <w:t xml:space="preserve"> předání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přechází na </w:t>
      </w:r>
      <w:r w:rsidR="009A4AC7">
        <w:rPr>
          <w:rFonts w:ascii="Arial" w:hAnsi="Arial" w:cs="Arial"/>
          <w:sz w:val="20"/>
          <w:szCs w:val="20"/>
        </w:rPr>
        <w:t>K</w:t>
      </w:r>
      <w:r w:rsidR="00C43027" w:rsidRPr="00C43027">
        <w:rPr>
          <w:rFonts w:ascii="Arial" w:hAnsi="Arial" w:cs="Arial"/>
          <w:sz w:val="20"/>
          <w:szCs w:val="20"/>
        </w:rPr>
        <w:t>upující</w:t>
      </w:r>
      <w:r w:rsidR="009A4AC7">
        <w:rPr>
          <w:rFonts w:ascii="Arial" w:hAnsi="Arial" w:cs="Arial"/>
          <w:sz w:val="20"/>
          <w:szCs w:val="20"/>
        </w:rPr>
        <w:t>ho</w:t>
      </w:r>
      <w:r w:rsidR="00C43027" w:rsidRPr="00C43027">
        <w:rPr>
          <w:rFonts w:ascii="Arial" w:hAnsi="Arial" w:cs="Arial"/>
          <w:sz w:val="20"/>
          <w:szCs w:val="20"/>
        </w:rPr>
        <w:t xml:space="preserve"> nebezpečí škody na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a povinnost úhrady nákladů spojených s užíváním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>.</w:t>
      </w:r>
    </w:p>
    <w:p w14:paraId="24CC404A" w14:textId="6877AA94" w:rsidR="00142B16" w:rsidRDefault="00142B16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Prodávající </w:t>
      </w:r>
      <w:r w:rsidR="00F708AE">
        <w:rPr>
          <w:rFonts w:ascii="Arial" w:hAnsi="Arial" w:cs="Arial"/>
          <w:sz w:val="20"/>
          <w:szCs w:val="20"/>
        </w:rPr>
        <w:t xml:space="preserve">Předmět koupě v termínu dle odst. 7.1 této Smlouvy nevyklidí a nepředá Kupujícímu, je Kupující oprávněn nechat jej vyklidit a vyklizené věci uschovat na náklady Prodávajícího. Prodávající se pro takový případ zavazuje náklady spojené s vyklizením Předmětu koupě a úschovou vyklizených věcí uhradit Kupujícímu do 30 dnů od obdržení faktury od Kupujícího. </w:t>
      </w:r>
    </w:p>
    <w:p w14:paraId="3F98C72E" w14:textId="77777777" w:rsidR="0018728A" w:rsidRDefault="0018728A" w:rsidP="0018728A">
      <w:pPr>
        <w:pStyle w:val="Odstavecseseznamem"/>
        <w:widowControl w:val="0"/>
        <w:spacing w:before="24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3DE0A0" w14:textId="77777777" w:rsidR="0018728A" w:rsidRDefault="0018728A" w:rsidP="001872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8728A">
        <w:rPr>
          <w:rFonts w:ascii="Arial" w:hAnsi="Arial" w:cs="Arial"/>
          <w:b/>
          <w:bCs/>
          <w:sz w:val="20"/>
          <w:szCs w:val="20"/>
        </w:rPr>
        <w:t>Čl. VIII.</w:t>
      </w:r>
    </w:p>
    <w:p w14:paraId="2EEDF34D" w14:textId="2DD3BC57" w:rsidR="0018728A" w:rsidRPr="0018728A" w:rsidRDefault="0018728A" w:rsidP="0018728A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14:paraId="05B329D2" w14:textId="77777777" w:rsidR="0018728A" w:rsidRPr="0018728A" w:rsidRDefault="0018728A" w:rsidP="0018728A">
      <w:pPr>
        <w:pStyle w:val="Odstavecseseznamem"/>
        <w:widowControl w:val="0"/>
        <w:numPr>
          <w:ilvl w:val="0"/>
          <w:numId w:val="5"/>
        </w:numPr>
        <w:spacing w:before="240"/>
        <w:jc w:val="both"/>
        <w:rPr>
          <w:rFonts w:ascii="Arial" w:hAnsi="Arial" w:cs="Arial"/>
          <w:b/>
          <w:i/>
          <w:vanish/>
          <w:sz w:val="20"/>
          <w:szCs w:val="20"/>
        </w:rPr>
      </w:pPr>
    </w:p>
    <w:p w14:paraId="20455ADD" w14:textId="2704417E" w:rsidR="005E22B3" w:rsidRPr="005E22B3" w:rsidRDefault="0018728A" w:rsidP="005E22B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bookmarkStart w:id="4" w:name="_Ref95130054"/>
      <w:r w:rsidRPr="0018728A">
        <w:rPr>
          <w:rFonts w:ascii="Arial" w:hAnsi="Arial" w:cs="Arial"/>
          <w:bCs/>
          <w:iCs/>
          <w:sz w:val="20"/>
          <w:szCs w:val="20"/>
        </w:rPr>
        <w:t>Předmět koupě se prodává ve stavu, jak je popsán ve Znaleckém posudku. Prodávající prohlašuje, že na něm nevá</w:t>
      </w:r>
      <w:r w:rsidR="001C76D4">
        <w:rPr>
          <w:rFonts w:ascii="Arial" w:hAnsi="Arial" w:cs="Arial"/>
          <w:bCs/>
          <w:iCs/>
          <w:sz w:val="20"/>
          <w:szCs w:val="20"/>
        </w:rPr>
        <w:t>z</w:t>
      </w:r>
      <w:r w:rsidRPr="0018728A">
        <w:rPr>
          <w:rFonts w:ascii="Arial" w:hAnsi="Arial" w:cs="Arial"/>
          <w:bCs/>
          <w:iCs/>
          <w:sz w:val="20"/>
          <w:szCs w:val="20"/>
        </w:rPr>
        <w:t>nou žádné dluhy, věcná břemena, resp.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>služebnosti, zástavní práva, předkupní práva, práva stavby, nájemní práva, zákazy zatížení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či zcizení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18728A">
        <w:rPr>
          <w:rFonts w:ascii="Arial" w:hAnsi="Arial" w:cs="Arial"/>
          <w:bCs/>
          <w:iCs/>
          <w:sz w:val="20"/>
          <w:szCs w:val="20"/>
        </w:rPr>
        <w:t>ředmětu koupě, jiná práva třetích osob ani žádné závazky, exekuce, výkony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rozhodnutí, to vše vyjma těch uvedených v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mlouvě a že neví o žádných dalšíc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vadách faktických ani právních, na které by měl být </w:t>
      </w:r>
      <w:r w:rsidR="0025526A">
        <w:rPr>
          <w:rFonts w:ascii="Arial" w:hAnsi="Arial" w:cs="Arial"/>
          <w:bCs/>
          <w:iCs/>
          <w:sz w:val="20"/>
          <w:szCs w:val="20"/>
        </w:rPr>
        <w:t>K</w:t>
      </w:r>
      <w:r w:rsidRPr="005E22B3">
        <w:rPr>
          <w:rFonts w:ascii="Arial" w:hAnsi="Arial" w:cs="Arial"/>
          <w:bCs/>
          <w:iCs/>
          <w:sz w:val="20"/>
          <w:szCs w:val="20"/>
        </w:rPr>
        <w:t>upující zvláště upozorněn.</w:t>
      </w:r>
      <w:bookmarkEnd w:id="4"/>
    </w:p>
    <w:p w14:paraId="2370488F" w14:textId="77777777" w:rsidR="005E22B3" w:rsidRDefault="0018728A" w:rsidP="005E22B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lastRenderedPageBreak/>
        <w:t>Prodávající prohlašuje, že neuzavřel žádnou smlouvu s třetí osobou o převodu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vlastnického práva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ředmětu koupě před uzavřením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mlouvy a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 koupě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nebude ke dni </w:t>
      </w:r>
      <w:r w:rsidR="005E22B3">
        <w:rPr>
          <w:rFonts w:ascii="Arial" w:hAnsi="Arial" w:cs="Arial"/>
          <w:bCs/>
          <w:iCs/>
          <w:sz w:val="20"/>
          <w:szCs w:val="20"/>
        </w:rPr>
        <w:t>fyzického předání Předmětu koupě K</w:t>
      </w:r>
      <w:r w:rsidR="005E22B3" w:rsidRPr="005E22B3">
        <w:rPr>
          <w:rFonts w:ascii="Arial" w:hAnsi="Arial" w:cs="Arial"/>
          <w:bCs/>
          <w:iCs/>
          <w:sz w:val="20"/>
          <w:szCs w:val="20"/>
        </w:rPr>
        <w:t>upujíc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ímu ve smyslu čl. VII této Smlouvy </w:t>
      </w:r>
      <w:r w:rsidRPr="005E22B3">
        <w:rPr>
          <w:rFonts w:ascii="Arial" w:hAnsi="Arial" w:cs="Arial"/>
          <w:bCs/>
          <w:iCs/>
          <w:sz w:val="20"/>
          <w:szCs w:val="20"/>
        </w:rPr>
        <w:t>zatížen právem užívání třetíc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>osob, ani jinými právy třetích osob.</w:t>
      </w:r>
    </w:p>
    <w:p w14:paraId="58EF8EFF" w14:textId="5404FDCB" w:rsidR="005E22B3" w:rsidRDefault="0018728A" w:rsidP="005E22B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t>Prodávající prohlašuje, že se nenachází v úpadku, ani si není vědom skutečnosti, že by byl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proti němu podán insolvenční návrh, návrh na výkon rozhodnutí nebo exekuční návrh, a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že převodem podle této smlouvy nezkracuje uspokojení vymahatelné pohledávky,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případně věřitele, a tedy není důvod relativní neúčinnost</w:t>
      </w:r>
      <w:r w:rsidR="005E22B3">
        <w:rPr>
          <w:rFonts w:ascii="Arial" w:hAnsi="Arial" w:cs="Arial"/>
          <w:bCs/>
          <w:iCs/>
          <w:sz w:val="20"/>
          <w:szCs w:val="20"/>
        </w:rPr>
        <w:t>i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této </w:t>
      </w:r>
      <w:r w:rsidR="001362C5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mlouvy.</w:t>
      </w:r>
    </w:p>
    <w:p w14:paraId="2FA78A9A" w14:textId="28A21E02" w:rsidR="005E22B3" w:rsidRDefault="0018728A" w:rsidP="005E22B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5" w:name="_Ref95130056"/>
      <w:r w:rsidRPr="005E22B3">
        <w:rPr>
          <w:rFonts w:ascii="Arial" w:hAnsi="Arial" w:cs="Arial"/>
          <w:bCs/>
          <w:iCs/>
          <w:sz w:val="20"/>
          <w:szCs w:val="20"/>
        </w:rPr>
        <w:t>Prodávající prohlašuje, že mu není známo, že by si jakákoliv třetí osoba činila jakékoliv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právo nebo nárok ve vztahu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koupě, že nejsou zahájeny či vedeny žádné soudní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spory, spory před rozhodci nebo rozhodčími soudy, vztahující se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koupě, ani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mu není známo, že by bylo vydáno jakékoliv rozhodnutí, které by 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mu </w:t>
      </w:r>
      <w:r w:rsidRPr="005E22B3">
        <w:rPr>
          <w:rFonts w:ascii="Arial" w:hAnsi="Arial" w:cs="Arial"/>
          <w:bCs/>
          <w:iCs/>
          <w:sz w:val="20"/>
          <w:szCs w:val="20"/>
        </w:rPr>
        <w:t>zakazovalo užívat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Předmět koupě</w:t>
      </w:r>
      <w:r w:rsidRPr="005E22B3">
        <w:rPr>
          <w:rFonts w:ascii="Arial" w:hAnsi="Arial" w:cs="Arial"/>
          <w:bCs/>
          <w:iCs/>
          <w:sz w:val="20"/>
          <w:szCs w:val="20"/>
        </w:rPr>
        <w:t>.</w:t>
      </w:r>
      <w:bookmarkEnd w:id="5"/>
    </w:p>
    <w:p w14:paraId="1820F149" w14:textId="46C4DF0B" w:rsidR="005E22B3" w:rsidRDefault="0018728A" w:rsidP="005E22B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6" w:name="_Ref95130058"/>
      <w:r w:rsidRPr="005E22B3">
        <w:rPr>
          <w:rFonts w:ascii="Arial" w:hAnsi="Arial" w:cs="Arial"/>
          <w:bCs/>
          <w:iCs/>
          <w:sz w:val="20"/>
          <w:szCs w:val="20"/>
        </w:rPr>
        <w:t xml:space="preserve">Prodávající se zavazuje, že ode dne podpisu této </w:t>
      </w:r>
      <w:r w:rsidR="00F708AE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mlouvy po dobu její platnosti nezatíží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</w:t>
      </w:r>
      <w:r w:rsidRPr="005E22B3">
        <w:rPr>
          <w:rFonts w:ascii="Arial" w:hAnsi="Arial" w:cs="Arial"/>
          <w:bCs/>
          <w:iCs/>
          <w:sz w:val="20"/>
          <w:szCs w:val="20"/>
        </w:rPr>
        <w:t>ředmět koupě žádnými právy třetích osob, a to ani věcnými či závazkovými, ani jej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nepřevede na třetí osobu</w:t>
      </w:r>
      <w:r w:rsidR="00A36F88">
        <w:rPr>
          <w:rFonts w:ascii="Arial" w:hAnsi="Arial" w:cs="Arial"/>
          <w:bCs/>
          <w:iCs/>
          <w:sz w:val="20"/>
          <w:szCs w:val="20"/>
        </w:rPr>
        <w:t xml:space="preserve">, ani </w:t>
      </w:r>
      <w:r w:rsidR="00A36F88" w:rsidRPr="005B7C8D">
        <w:rPr>
          <w:rFonts w:ascii="Arial" w:hAnsi="Arial" w:cs="Arial"/>
          <w:sz w:val="20"/>
          <w:szCs w:val="20"/>
        </w:rPr>
        <w:t xml:space="preserve">neprovede </w:t>
      </w:r>
      <w:r w:rsidR="00A36F88">
        <w:rPr>
          <w:rFonts w:ascii="Arial" w:hAnsi="Arial" w:cs="Arial"/>
          <w:sz w:val="20"/>
          <w:szCs w:val="20"/>
        </w:rPr>
        <w:t xml:space="preserve">na Předmětu koupě jakékoli </w:t>
      </w:r>
      <w:r w:rsidR="00A36F88" w:rsidRPr="005B7C8D">
        <w:rPr>
          <w:rFonts w:ascii="Arial" w:hAnsi="Arial" w:cs="Arial"/>
          <w:sz w:val="20"/>
          <w:szCs w:val="20"/>
        </w:rPr>
        <w:t xml:space="preserve">stavební úpravy bez souhlasu </w:t>
      </w:r>
      <w:r w:rsidR="00A36F88">
        <w:rPr>
          <w:rFonts w:ascii="Arial" w:hAnsi="Arial" w:cs="Arial"/>
          <w:sz w:val="20"/>
          <w:szCs w:val="20"/>
        </w:rPr>
        <w:t xml:space="preserve">Kupujícího </w:t>
      </w:r>
      <w:r w:rsidR="00A36F88" w:rsidRPr="005B7C8D">
        <w:rPr>
          <w:rFonts w:ascii="Arial" w:hAnsi="Arial" w:cs="Arial"/>
          <w:sz w:val="20"/>
          <w:szCs w:val="20"/>
        </w:rPr>
        <w:t xml:space="preserve">a neučiní nic, čím by zhoršil </w:t>
      </w:r>
      <w:r w:rsidR="00A36F88">
        <w:rPr>
          <w:rFonts w:ascii="Arial" w:hAnsi="Arial" w:cs="Arial"/>
          <w:sz w:val="20"/>
          <w:szCs w:val="20"/>
        </w:rPr>
        <w:t xml:space="preserve">faktický a právní </w:t>
      </w:r>
      <w:r w:rsidR="00A36F88" w:rsidRPr="005B7C8D">
        <w:rPr>
          <w:rFonts w:ascii="Arial" w:hAnsi="Arial" w:cs="Arial"/>
          <w:sz w:val="20"/>
          <w:szCs w:val="20"/>
        </w:rPr>
        <w:t>stav</w:t>
      </w:r>
      <w:r w:rsidR="00A36F88">
        <w:rPr>
          <w:rFonts w:ascii="Arial" w:hAnsi="Arial" w:cs="Arial"/>
          <w:sz w:val="20"/>
          <w:szCs w:val="20"/>
        </w:rPr>
        <w:t xml:space="preserve"> Předmětu koupě</w:t>
      </w:r>
      <w:r w:rsidRPr="005E22B3">
        <w:rPr>
          <w:rFonts w:ascii="Arial" w:hAnsi="Arial" w:cs="Arial"/>
          <w:bCs/>
          <w:iCs/>
          <w:sz w:val="20"/>
          <w:szCs w:val="20"/>
        </w:rPr>
        <w:t>.</w:t>
      </w:r>
      <w:bookmarkEnd w:id="6"/>
      <w:r w:rsidR="00A36F88">
        <w:rPr>
          <w:rFonts w:ascii="Arial" w:hAnsi="Arial" w:cs="Arial"/>
          <w:bCs/>
          <w:iCs/>
          <w:sz w:val="20"/>
          <w:szCs w:val="20"/>
        </w:rPr>
        <w:t xml:space="preserve"> </w:t>
      </w:r>
      <w:r w:rsidR="00A36F88">
        <w:rPr>
          <w:rFonts w:ascii="Arial" w:hAnsi="Arial" w:cs="Arial"/>
          <w:sz w:val="20"/>
          <w:szCs w:val="20"/>
        </w:rPr>
        <w:t>V případě každého jednotlivého porušení jakékoli povinnosti Prodávajícího uvedené v tomto odstavci Smlouvy je Prodávající povinen uhradit Kupujícímu smluvní pokutu ve výši 3 % z ceny Předmětu koupě ve výši ceny obvyklé stanovené Znaleckým posudkem dle odst. 3.2 této Smlouvy</w:t>
      </w:r>
      <w:r w:rsidR="000E7CBC">
        <w:rPr>
          <w:rFonts w:ascii="Arial" w:hAnsi="Arial" w:cs="Arial"/>
          <w:bCs/>
          <w:iCs/>
          <w:sz w:val="20"/>
          <w:szCs w:val="20"/>
        </w:rPr>
        <w:t>.</w:t>
      </w:r>
    </w:p>
    <w:p w14:paraId="6D528CDB" w14:textId="0A0D88A7" w:rsidR="0018728A" w:rsidRDefault="0018728A" w:rsidP="00DA008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t xml:space="preserve">Kupující prohlašuje, že zná dostatečně stav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</w:t>
      </w:r>
      <w:r w:rsidR="00DA0089">
        <w:rPr>
          <w:rFonts w:ascii="Arial" w:hAnsi="Arial" w:cs="Arial"/>
          <w:bCs/>
          <w:iCs/>
          <w:sz w:val="20"/>
          <w:szCs w:val="20"/>
        </w:rPr>
        <w:t>,</w:t>
      </w:r>
      <w:r w:rsidR="00DA0089" w:rsidRPr="00DA008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0089" w:rsidRPr="0018728A">
        <w:rPr>
          <w:rFonts w:ascii="Arial" w:hAnsi="Arial" w:cs="Arial"/>
          <w:bCs/>
          <w:iCs/>
          <w:sz w:val="20"/>
          <w:szCs w:val="20"/>
        </w:rPr>
        <w:t>jak je popsán ve Znaleckém posudku</w:t>
      </w:r>
      <w:r w:rsidR="0087312C">
        <w:rPr>
          <w:rFonts w:ascii="Arial" w:hAnsi="Arial" w:cs="Arial"/>
          <w:bCs/>
          <w:iCs/>
          <w:sz w:val="20"/>
          <w:szCs w:val="20"/>
        </w:rPr>
        <w:t xml:space="preserve"> a prohlášen Prodávajícím touto Smlouvou</w:t>
      </w:r>
      <w:r w:rsidR="00DA0089">
        <w:rPr>
          <w:rFonts w:ascii="Arial" w:hAnsi="Arial" w:cs="Arial"/>
          <w:bCs/>
          <w:iCs/>
          <w:sz w:val="20"/>
          <w:szCs w:val="20"/>
        </w:rPr>
        <w:t>.</w:t>
      </w:r>
    </w:p>
    <w:p w14:paraId="0643220F" w14:textId="1D42F9B1" w:rsidR="004D1835" w:rsidRDefault="004D1835" w:rsidP="004D183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2D71C601" w14:textId="77777777" w:rsidR="004D1835" w:rsidRPr="004D1835" w:rsidRDefault="004D1835" w:rsidP="004D183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1611E22" w14:textId="590BBD60" w:rsidR="004D1835" w:rsidRDefault="004D1835" w:rsidP="004D183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D1835">
        <w:rPr>
          <w:rFonts w:ascii="Arial" w:hAnsi="Arial" w:cs="Arial"/>
          <w:b/>
          <w:bCs/>
          <w:sz w:val="20"/>
          <w:szCs w:val="20"/>
        </w:rPr>
        <w:t>Čl. I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Pr="004D1835">
        <w:rPr>
          <w:rFonts w:ascii="Arial" w:hAnsi="Arial" w:cs="Arial"/>
          <w:b/>
          <w:bCs/>
          <w:sz w:val="20"/>
          <w:szCs w:val="20"/>
        </w:rPr>
        <w:t>.</w:t>
      </w:r>
    </w:p>
    <w:p w14:paraId="6B978730" w14:textId="3E32FCBD" w:rsidR="004F6545" w:rsidRPr="004D1835" w:rsidRDefault="004D1835" w:rsidP="004D183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Odstoupení od Smlouvy</w:t>
      </w:r>
      <w:r w:rsidR="00F66E75">
        <w:rPr>
          <w:rFonts w:ascii="Arial" w:hAnsi="Arial" w:cs="Arial"/>
          <w:b/>
          <w:bCs/>
          <w:sz w:val="20"/>
          <w:szCs w:val="20"/>
        </w:rPr>
        <w:t xml:space="preserve"> a </w:t>
      </w:r>
      <w:r w:rsidR="00A36F88">
        <w:rPr>
          <w:rFonts w:ascii="Arial" w:hAnsi="Arial" w:cs="Arial"/>
          <w:b/>
          <w:bCs/>
          <w:sz w:val="20"/>
          <w:szCs w:val="20"/>
        </w:rPr>
        <w:t>právo na vrácení Předmětu koupě</w:t>
      </w:r>
    </w:p>
    <w:p w14:paraId="57A7E297" w14:textId="77777777" w:rsidR="004F6545" w:rsidRPr="004F6545" w:rsidRDefault="004F6545" w:rsidP="004F6545">
      <w:pPr>
        <w:pStyle w:val="Odstavecseseznamem"/>
        <w:widowControl w:val="0"/>
        <w:numPr>
          <w:ilvl w:val="0"/>
          <w:numId w:val="5"/>
        </w:numPr>
        <w:spacing w:before="240"/>
        <w:contextualSpacing w:val="0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01345F30" w14:textId="5583D68E" w:rsidR="00C320B8" w:rsidRDefault="004F6545" w:rsidP="004F6545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4F6545">
        <w:rPr>
          <w:rFonts w:ascii="Arial" w:hAnsi="Arial" w:cs="Arial"/>
          <w:bCs/>
          <w:iCs/>
          <w:sz w:val="20"/>
          <w:szCs w:val="20"/>
        </w:rPr>
        <w:t xml:space="preserve">V případě, že se ukáže v budoucnu jako nepravdivé některé z prohlášení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4F6545">
        <w:rPr>
          <w:rFonts w:ascii="Arial" w:hAnsi="Arial" w:cs="Arial"/>
          <w:bCs/>
          <w:iCs/>
          <w:sz w:val="20"/>
          <w:szCs w:val="20"/>
        </w:rPr>
        <w:t>rodávajícího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>uvedené v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4F6545">
        <w:rPr>
          <w:rFonts w:ascii="Arial" w:hAnsi="Arial" w:cs="Arial"/>
          <w:bCs/>
          <w:iCs/>
          <w:sz w:val="20"/>
          <w:szCs w:val="20"/>
        </w:rPr>
        <w:t>čl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>
        <w:rPr>
          <w:rFonts w:ascii="Arial" w:hAnsi="Arial" w:cs="Arial"/>
          <w:bCs/>
          <w:iCs/>
          <w:sz w:val="20"/>
          <w:szCs w:val="20"/>
        </w:rPr>
        <w:fldChar w:fldCharType="begin"/>
      </w:r>
      <w:r>
        <w:rPr>
          <w:rFonts w:ascii="Arial" w:hAnsi="Arial" w:cs="Arial"/>
          <w:bCs/>
          <w:iCs/>
          <w:sz w:val="20"/>
          <w:szCs w:val="20"/>
        </w:rPr>
        <w:instrText xml:space="preserve"> REF _Ref95130054 \r \h </w:instrText>
      </w:r>
      <w:r>
        <w:rPr>
          <w:rFonts w:ascii="Arial" w:hAnsi="Arial" w:cs="Arial"/>
          <w:bCs/>
          <w:iCs/>
          <w:sz w:val="20"/>
          <w:szCs w:val="20"/>
        </w:rPr>
      </w:r>
      <w:r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7A0BE3">
        <w:rPr>
          <w:rFonts w:ascii="Arial" w:hAnsi="Arial" w:cs="Arial"/>
          <w:bCs/>
          <w:iCs/>
          <w:sz w:val="20"/>
          <w:szCs w:val="20"/>
        </w:rPr>
        <w:t>8.1</w:t>
      </w:r>
      <w:r>
        <w:rPr>
          <w:rFonts w:ascii="Arial" w:hAnsi="Arial" w:cs="Arial"/>
          <w:bCs/>
          <w:iCs/>
          <w:sz w:val="20"/>
          <w:szCs w:val="20"/>
        </w:rPr>
        <w:fldChar w:fldCharType="end"/>
      </w:r>
      <w:r>
        <w:rPr>
          <w:rFonts w:ascii="Arial" w:hAnsi="Arial" w:cs="Arial"/>
          <w:bCs/>
          <w:iCs/>
          <w:sz w:val="20"/>
          <w:szCs w:val="20"/>
        </w:rPr>
        <w:t xml:space="preserve"> až </w:t>
      </w:r>
      <w:r>
        <w:rPr>
          <w:rFonts w:ascii="Arial" w:hAnsi="Arial" w:cs="Arial"/>
          <w:bCs/>
          <w:iCs/>
          <w:sz w:val="20"/>
          <w:szCs w:val="20"/>
        </w:rPr>
        <w:fldChar w:fldCharType="begin"/>
      </w:r>
      <w:r>
        <w:rPr>
          <w:rFonts w:ascii="Arial" w:hAnsi="Arial" w:cs="Arial"/>
          <w:bCs/>
          <w:iCs/>
          <w:sz w:val="20"/>
          <w:szCs w:val="20"/>
        </w:rPr>
        <w:instrText xml:space="preserve"> REF _Ref95130056 \r \h </w:instrText>
      </w:r>
      <w:r>
        <w:rPr>
          <w:rFonts w:ascii="Arial" w:hAnsi="Arial" w:cs="Arial"/>
          <w:bCs/>
          <w:iCs/>
          <w:sz w:val="20"/>
          <w:szCs w:val="20"/>
        </w:rPr>
      </w:r>
      <w:r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7A0BE3">
        <w:rPr>
          <w:rFonts w:ascii="Arial" w:hAnsi="Arial" w:cs="Arial"/>
          <w:bCs/>
          <w:iCs/>
          <w:sz w:val="20"/>
          <w:szCs w:val="20"/>
        </w:rPr>
        <w:t>8.4</w:t>
      </w:r>
      <w:r>
        <w:rPr>
          <w:rFonts w:ascii="Arial" w:hAnsi="Arial" w:cs="Arial"/>
          <w:bCs/>
          <w:iCs/>
          <w:sz w:val="20"/>
          <w:szCs w:val="20"/>
        </w:rPr>
        <w:fldChar w:fldCharType="end"/>
      </w:r>
      <w:r>
        <w:rPr>
          <w:rFonts w:ascii="Arial" w:hAnsi="Arial" w:cs="Arial"/>
          <w:bCs/>
          <w:iCs/>
          <w:sz w:val="20"/>
          <w:szCs w:val="20"/>
        </w:rPr>
        <w:t xml:space="preserve"> této Smlouvy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 nebo pokud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4F6545">
        <w:rPr>
          <w:rFonts w:ascii="Arial" w:hAnsi="Arial" w:cs="Arial"/>
          <w:bCs/>
          <w:iCs/>
          <w:sz w:val="20"/>
          <w:szCs w:val="20"/>
        </w:rPr>
        <w:t>rodávající poruší některou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>svou povinnost dle č</w:t>
      </w:r>
      <w:r>
        <w:rPr>
          <w:rFonts w:ascii="Arial" w:hAnsi="Arial" w:cs="Arial"/>
          <w:bCs/>
          <w:iCs/>
          <w:sz w:val="20"/>
          <w:szCs w:val="20"/>
        </w:rPr>
        <w:t>l.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fldChar w:fldCharType="begin"/>
      </w:r>
      <w:r>
        <w:rPr>
          <w:rFonts w:ascii="Arial" w:hAnsi="Arial" w:cs="Arial"/>
          <w:bCs/>
          <w:iCs/>
          <w:sz w:val="20"/>
          <w:szCs w:val="20"/>
        </w:rPr>
        <w:instrText xml:space="preserve"> REF _Ref95130058 \r \h </w:instrText>
      </w:r>
      <w:r>
        <w:rPr>
          <w:rFonts w:ascii="Arial" w:hAnsi="Arial" w:cs="Arial"/>
          <w:bCs/>
          <w:iCs/>
          <w:sz w:val="20"/>
          <w:szCs w:val="20"/>
        </w:rPr>
      </w:r>
      <w:r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7A0BE3">
        <w:rPr>
          <w:rFonts w:ascii="Arial" w:hAnsi="Arial" w:cs="Arial"/>
          <w:bCs/>
          <w:iCs/>
          <w:sz w:val="20"/>
          <w:szCs w:val="20"/>
        </w:rPr>
        <w:t>8.5</w:t>
      </w:r>
      <w:r>
        <w:rPr>
          <w:rFonts w:ascii="Arial" w:hAnsi="Arial" w:cs="Arial"/>
          <w:bCs/>
          <w:iCs/>
          <w:sz w:val="20"/>
          <w:szCs w:val="20"/>
        </w:rPr>
        <w:fldChar w:fldCharType="end"/>
      </w:r>
      <w:r w:rsidRPr="004F6545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mlouvy, má </w:t>
      </w:r>
      <w:r>
        <w:rPr>
          <w:rFonts w:ascii="Arial" w:hAnsi="Arial" w:cs="Arial"/>
          <w:bCs/>
          <w:iCs/>
          <w:sz w:val="20"/>
          <w:szCs w:val="20"/>
        </w:rPr>
        <w:t>K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upující právo od této </w:t>
      </w:r>
      <w:r w:rsidR="003336C9">
        <w:rPr>
          <w:rFonts w:ascii="Arial" w:hAnsi="Arial" w:cs="Arial"/>
          <w:bCs/>
          <w:iCs/>
          <w:sz w:val="20"/>
          <w:szCs w:val="20"/>
        </w:rPr>
        <w:t>S</w:t>
      </w:r>
      <w:r w:rsidRPr="004F6545">
        <w:rPr>
          <w:rFonts w:ascii="Arial" w:hAnsi="Arial" w:cs="Arial"/>
          <w:bCs/>
          <w:iCs/>
          <w:sz w:val="20"/>
          <w:szCs w:val="20"/>
        </w:rPr>
        <w:t>mlouv</w:t>
      </w:r>
      <w:r>
        <w:rPr>
          <w:rFonts w:ascii="Arial" w:hAnsi="Arial" w:cs="Arial"/>
          <w:bCs/>
          <w:iCs/>
          <w:sz w:val="20"/>
          <w:szCs w:val="20"/>
        </w:rPr>
        <w:t xml:space="preserve">y </w:t>
      </w:r>
      <w:r w:rsidRPr="004F6545">
        <w:rPr>
          <w:rFonts w:ascii="Arial" w:hAnsi="Arial" w:cs="Arial"/>
          <w:bCs/>
          <w:iCs/>
          <w:sz w:val="20"/>
          <w:szCs w:val="20"/>
        </w:rPr>
        <w:t>odstoupit.</w:t>
      </w:r>
    </w:p>
    <w:p w14:paraId="47F957E2" w14:textId="48A7FD8B" w:rsidR="003336C9" w:rsidRDefault="003336C9" w:rsidP="003336C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3336C9">
        <w:rPr>
          <w:rFonts w:ascii="Arial" w:hAnsi="Arial" w:cs="Arial"/>
          <w:bCs/>
          <w:iCs/>
          <w:sz w:val="20"/>
          <w:szCs w:val="20"/>
        </w:rPr>
        <w:t xml:space="preserve">Kupující má dále právo od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3336C9">
        <w:rPr>
          <w:rFonts w:ascii="Arial" w:hAnsi="Arial" w:cs="Arial"/>
          <w:bCs/>
          <w:iCs/>
          <w:sz w:val="20"/>
          <w:szCs w:val="20"/>
        </w:rPr>
        <w:t>mlouvy odstoupit v případě, že</w:t>
      </w:r>
      <w:r>
        <w:rPr>
          <w:rFonts w:ascii="Arial" w:hAnsi="Arial" w:cs="Arial"/>
          <w:bCs/>
          <w:iCs/>
          <w:sz w:val="20"/>
          <w:szCs w:val="20"/>
        </w:rPr>
        <w:t xml:space="preserve"> kdykoli od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 podpisu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3336C9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 do okamžiku vkladu vlastnického práva k Předmětu koupě ve prospěch Kupujícího do katastru nemovitostí 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bude v katastru nemovitostí u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3336C9">
        <w:rPr>
          <w:rFonts w:ascii="Arial" w:hAnsi="Arial" w:cs="Arial"/>
          <w:bCs/>
          <w:iCs/>
          <w:sz w:val="20"/>
          <w:szCs w:val="20"/>
        </w:rPr>
        <w:t>ředmětu koupě zapsán</w:t>
      </w:r>
      <w:r w:rsidR="00E13B90">
        <w:rPr>
          <w:rFonts w:ascii="Arial" w:hAnsi="Arial" w:cs="Arial"/>
          <w:bCs/>
          <w:iCs/>
          <w:sz w:val="20"/>
          <w:szCs w:val="20"/>
        </w:rPr>
        <w:t>o věcné právo třetí osoby nebo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 poznámka, že proti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3336C9">
        <w:rPr>
          <w:rFonts w:ascii="Arial" w:hAnsi="Arial" w:cs="Arial"/>
          <w:bCs/>
          <w:iCs/>
          <w:sz w:val="20"/>
          <w:szCs w:val="20"/>
        </w:rPr>
        <w:t>rodávajícímu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336C9">
        <w:rPr>
          <w:rFonts w:ascii="Arial" w:hAnsi="Arial" w:cs="Arial"/>
          <w:bCs/>
          <w:iCs/>
          <w:sz w:val="20"/>
          <w:szCs w:val="20"/>
        </w:rPr>
        <w:t>je vedena exekuce nebo že byla nařízena exekuce či výkon rozhodnutí prodejem</w:t>
      </w:r>
      <w:r>
        <w:rPr>
          <w:rFonts w:ascii="Arial" w:hAnsi="Arial" w:cs="Arial"/>
          <w:bCs/>
          <w:iCs/>
          <w:sz w:val="20"/>
          <w:szCs w:val="20"/>
        </w:rPr>
        <w:t xml:space="preserve"> Předmětu koupě </w:t>
      </w:r>
      <w:r w:rsidRPr="003336C9">
        <w:rPr>
          <w:rFonts w:ascii="Arial" w:hAnsi="Arial" w:cs="Arial"/>
          <w:bCs/>
          <w:iCs/>
          <w:sz w:val="20"/>
          <w:szCs w:val="20"/>
        </w:rPr>
        <w:t>a tento údaj se nepodaří odstranit ani do 15 dnů ode dn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="00964F28">
        <w:rPr>
          <w:rFonts w:ascii="Arial" w:hAnsi="Arial" w:cs="Arial"/>
          <w:bCs/>
          <w:iCs/>
          <w:sz w:val="20"/>
          <w:szCs w:val="20"/>
        </w:rPr>
        <w:t xml:space="preserve">, kdy Kupující na toto 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zjištění </w:t>
      </w:r>
      <w:r w:rsidR="00964F28">
        <w:rPr>
          <w:rFonts w:ascii="Arial" w:hAnsi="Arial" w:cs="Arial"/>
          <w:bCs/>
          <w:iCs/>
          <w:sz w:val="20"/>
          <w:szCs w:val="20"/>
        </w:rPr>
        <w:t>Prodávajícího upozorní</w:t>
      </w:r>
      <w:r w:rsidRPr="003336C9">
        <w:rPr>
          <w:rFonts w:ascii="Arial" w:hAnsi="Arial" w:cs="Arial"/>
          <w:bCs/>
          <w:iCs/>
          <w:sz w:val="20"/>
          <w:szCs w:val="20"/>
        </w:rPr>
        <w:t>.</w:t>
      </w:r>
    </w:p>
    <w:p w14:paraId="03D806A1" w14:textId="0DE835D1" w:rsidR="00260322" w:rsidRDefault="00142AC0" w:rsidP="00260322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142AC0">
        <w:rPr>
          <w:rFonts w:ascii="Arial" w:hAnsi="Arial" w:cs="Arial"/>
          <w:bCs/>
          <w:iCs/>
          <w:sz w:val="20"/>
          <w:szCs w:val="20"/>
        </w:rPr>
        <w:t xml:space="preserve"> je oprávněn odstoupit od této Smlouvy, pokud se </w:t>
      </w:r>
      <w:r>
        <w:rPr>
          <w:rFonts w:ascii="Arial" w:hAnsi="Arial" w:cs="Arial"/>
          <w:bCs/>
          <w:iCs/>
          <w:sz w:val="20"/>
          <w:szCs w:val="20"/>
        </w:rPr>
        <w:t>K</w:t>
      </w:r>
      <w:r w:rsidRPr="00142AC0">
        <w:rPr>
          <w:rFonts w:ascii="Arial" w:hAnsi="Arial" w:cs="Arial"/>
          <w:bCs/>
          <w:iCs/>
          <w:sz w:val="20"/>
          <w:szCs w:val="20"/>
        </w:rPr>
        <w:t>upující dostane do prodlení s úhradou Kupní ceny, přičemž prodlení bude činit alespoň 30 dnů</w:t>
      </w:r>
      <w:r w:rsidR="002C600A">
        <w:rPr>
          <w:rFonts w:ascii="Arial" w:hAnsi="Arial" w:cs="Arial"/>
          <w:bCs/>
          <w:iCs/>
          <w:sz w:val="20"/>
          <w:szCs w:val="20"/>
        </w:rPr>
        <w:t>, nebo pokud podmínka nabytí účinnosti závazku dle odst. 2.1 této Smlouvy nenastane ani do 31. 12. 202</w:t>
      </w:r>
      <w:r w:rsidR="002B082C">
        <w:rPr>
          <w:rFonts w:ascii="Arial" w:hAnsi="Arial" w:cs="Arial"/>
          <w:bCs/>
          <w:iCs/>
          <w:sz w:val="20"/>
          <w:szCs w:val="20"/>
        </w:rPr>
        <w:t>6</w:t>
      </w:r>
      <w:r w:rsidR="002C600A">
        <w:rPr>
          <w:rFonts w:ascii="Arial" w:hAnsi="Arial" w:cs="Arial"/>
          <w:bCs/>
          <w:iCs/>
          <w:sz w:val="20"/>
          <w:szCs w:val="20"/>
        </w:rPr>
        <w:t>.</w:t>
      </w:r>
    </w:p>
    <w:p w14:paraId="247582D5" w14:textId="77777777" w:rsidR="00260322" w:rsidRDefault="00260322" w:rsidP="00260322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260322">
        <w:rPr>
          <w:rFonts w:ascii="Arial" w:hAnsi="Arial" w:cs="Arial"/>
          <w:bCs/>
          <w:iCs/>
          <w:sz w:val="20"/>
          <w:szCs w:val="20"/>
        </w:rPr>
        <w:t>Důvody pro odstoupení od této Smlouvy ze zákonných důvodů nejsou ujednáními dle této Smlouvy dotčeny.</w:t>
      </w:r>
    </w:p>
    <w:p w14:paraId="12738D47" w14:textId="3F784FB7" w:rsidR="0067318F" w:rsidRDefault="00260322" w:rsidP="0010731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7" w:name="_Ref95131070"/>
      <w:r w:rsidRPr="00260322">
        <w:rPr>
          <w:rFonts w:ascii="Arial" w:hAnsi="Arial" w:cs="Arial"/>
          <w:bCs/>
          <w:iCs/>
          <w:sz w:val="20"/>
          <w:szCs w:val="20"/>
        </w:rPr>
        <w:t>Účinky odstoupení od této Smlouvy nastávají dnem doručení oznámení o odstoupení druhé Smluvní straně. Odstoupením od Smlouvy se Smlouva od počátku ruší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a Smluvní strany jsou </w:t>
      </w:r>
      <w:r>
        <w:rPr>
          <w:rFonts w:ascii="Arial" w:hAnsi="Arial" w:cs="Arial"/>
          <w:bCs/>
          <w:iCs/>
          <w:sz w:val="20"/>
          <w:szCs w:val="20"/>
        </w:rPr>
        <w:t xml:space="preserve">v takovém případě </w:t>
      </w:r>
      <w:r w:rsidRPr="00260322">
        <w:rPr>
          <w:rFonts w:ascii="Arial" w:hAnsi="Arial" w:cs="Arial"/>
          <w:bCs/>
          <w:iCs/>
          <w:sz w:val="20"/>
          <w:szCs w:val="20"/>
        </w:rPr>
        <w:t>povinny vrátit si navzájem poskytnutá pln</w:t>
      </w:r>
      <w:r>
        <w:rPr>
          <w:rFonts w:ascii="Arial" w:hAnsi="Arial" w:cs="Arial"/>
          <w:bCs/>
          <w:iCs/>
          <w:sz w:val="20"/>
          <w:szCs w:val="20"/>
        </w:rPr>
        <w:t>ění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.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Prodávající se v takovém případě zavazuje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nejpozději do 15 dnů od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účinnosti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odstoupení vrátit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upujícímu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Pr="00260322">
        <w:rPr>
          <w:rFonts w:ascii="Arial" w:hAnsi="Arial" w:cs="Arial"/>
          <w:bCs/>
          <w:iCs/>
          <w:sz w:val="20"/>
          <w:szCs w:val="20"/>
        </w:rPr>
        <w:t>upní cenu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 na účet, ze kterého byla z</w:t>
      </w:r>
      <w:r w:rsidRPr="00260322">
        <w:rPr>
          <w:rFonts w:ascii="Arial" w:hAnsi="Arial" w:cs="Arial"/>
          <w:bCs/>
          <w:iCs/>
          <w:sz w:val="20"/>
          <w:szCs w:val="20"/>
        </w:rPr>
        <w:t>a</w:t>
      </w:r>
      <w:r w:rsidR="0093554D">
        <w:rPr>
          <w:rFonts w:ascii="Arial" w:hAnsi="Arial" w:cs="Arial"/>
          <w:bCs/>
          <w:iCs/>
          <w:sz w:val="20"/>
          <w:szCs w:val="20"/>
        </w:rPr>
        <w:t>placena</w:t>
      </w:r>
      <w:r w:rsidRPr="00260322">
        <w:rPr>
          <w:rFonts w:ascii="Arial" w:hAnsi="Arial" w:cs="Arial"/>
          <w:bCs/>
          <w:iCs/>
          <w:sz w:val="20"/>
          <w:szCs w:val="20"/>
        </w:rPr>
        <w:t>.</w:t>
      </w:r>
      <w:bookmarkEnd w:id="7"/>
    </w:p>
    <w:p w14:paraId="0A62FD77" w14:textId="114939AD" w:rsidR="00084B90" w:rsidRPr="00107319" w:rsidRDefault="00084B90" w:rsidP="0010731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V souladu s § 3a Liniového zákona má Prodávající právo na vrácení </w:t>
      </w:r>
      <w:r w:rsidR="00332A5B">
        <w:rPr>
          <w:rFonts w:ascii="Arial" w:hAnsi="Arial" w:cs="Arial"/>
          <w:bCs/>
          <w:iCs/>
          <w:sz w:val="20"/>
          <w:szCs w:val="20"/>
        </w:rPr>
        <w:t>převedených práv</w:t>
      </w:r>
      <w:r>
        <w:rPr>
          <w:rFonts w:ascii="Arial" w:hAnsi="Arial" w:cs="Arial"/>
          <w:bCs/>
          <w:iCs/>
          <w:sz w:val="20"/>
          <w:szCs w:val="20"/>
        </w:rPr>
        <w:t xml:space="preserve">, pokud </w:t>
      </w:r>
      <w:r w:rsidR="00332A5B">
        <w:rPr>
          <w:rFonts w:ascii="Arial" w:hAnsi="Arial" w:cs="Arial"/>
          <w:bCs/>
          <w:iCs/>
          <w:sz w:val="20"/>
          <w:szCs w:val="20"/>
        </w:rPr>
        <w:t xml:space="preserve">nebude zahájeno </w:t>
      </w:r>
      <w:r w:rsidR="00332A5B" w:rsidRPr="00332A5B">
        <w:rPr>
          <w:rFonts w:ascii="Arial" w:hAnsi="Arial" w:cs="Arial"/>
          <w:bCs/>
          <w:iCs/>
          <w:sz w:val="20"/>
          <w:szCs w:val="20"/>
        </w:rPr>
        <w:t xml:space="preserve">uskutečňování účelu převodu do 5 let od uzavření </w:t>
      </w:r>
      <w:r w:rsidR="00332A5B">
        <w:rPr>
          <w:rFonts w:ascii="Arial" w:hAnsi="Arial" w:cs="Arial"/>
          <w:bCs/>
          <w:iCs/>
          <w:sz w:val="20"/>
          <w:szCs w:val="20"/>
        </w:rPr>
        <w:t>S</w:t>
      </w:r>
      <w:r w:rsidR="00332A5B" w:rsidRPr="00332A5B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="00332A5B">
        <w:rPr>
          <w:rFonts w:ascii="Arial" w:hAnsi="Arial" w:cs="Arial"/>
          <w:bCs/>
          <w:iCs/>
          <w:sz w:val="20"/>
          <w:szCs w:val="20"/>
        </w:rPr>
        <w:t xml:space="preserve">V případě uplatnění práva Prodávajícího na vrácení převedených práv vrátí Kupující Prodávajícímu převedená práva </w:t>
      </w:r>
      <w:r w:rsidR="007704AC">
        <w:rPr>
          <w:rFonts w:ascii="Arial" w:hAnsi="Arial" w:cs="Arial"/>
          <w:bCs/>
          <w:iCs/>
          <w:sz w:val="20"/>
          <w:szCs w:val="20"/>
        </w:rPr>
        <w:t xml:space="preserve">po vrácení Kupní ceny Kupujícímu. </w:t>
      </w:r>
    </w:p>
    <w:p w14:paraId="07BA1247" w14:textId="405F6F91" w:rsidR="00C320B8" w:rsidRDefault="00C320B8" w:rsidP="00C320B8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440A61">
        <w:rPr>
          <w:rFonts w:ascii="Arial" w:hAnsi="Arial" w:cs="Arial"/>
          <w:b/>
          <w:sz w:val="20"/>
          <w:szCs w:val="20"/>
        </w:rPr>
        <w:t>X</w:t>
      </w:r>
      <w:r w:rsidR="00107319">
        <w:rPr>
          <w:rFonts w:ascii="Arial" w:hAnsi="Arial" w:cs="Arial"/>
          <w:b/>
          <w:sz w:val="20"/>
          <w:szCs w:val="20"/>
        </w:rPr>
        <w:t>.</w:t>
      </w:r>
    </w:p>
    <w:p w14:paraId="085BEE3C" w14:textId="77777777" w:rsidR="00C320B8" w:rsidRPr="00696ECC" w:rsidRDefault="00C320B8" w:rsidP="00C320B8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5D86B820" w14:textId="77777777" w:rsidR="00916C10" w:rsidRPr="00916C10" w:rsidRDefault="00916C10" w:rsidP="00916C10">
      <w:pPr>
        <w:pStyle w:val="Odstavecseseznamem"/>
        <w:widowControl w:val="0"/>
        <w:numPr>
          <w:ilvl w:val="0"/>
          <w:numId w:val="5"/>
        </w:numPr>
        <w:spacing w:before="240"/>
        <w:contextualSpacing w:val="0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0E22F230" w14:textId="19AD9D65" w:rsidR="00C36685" w:rsidRPr="00C36685" w:rsidRDefault="00C36685" w:rsidP="00C36685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C36685">
        <w:rPr>
          <w:rFonts w:ascii="Arial" w:hAnsi="Arial" w:cs="Arial"/>
          <w:bCs/>
          <w:iCs/>
          <w:sz w:val="20"/>
          <w:szCs w:val="20"/>
        </w:rPr>
        <w:t xml:space="preserve">Kupující předem vylučuje možnost uzavření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C36685">
        <w:rPr>
          <w:rFonts w:ascii="Arial" w:hAnsi="Arial" w:cs="Arial"/>
          <w:bCs/>
          <w:iCs/>
          <w:sz w:val="20"/>
          <w:szCs w:val="20"/>
        </w:rPr>
        <w:t>mlouvy v případě nepodstatné odchylky či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dodatku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rodávajícího k zaslanému návrhu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C36685">
        <w:rPr>
          <w:rFonts w:ascii="Arial" w:hAnsi="Arial" w:cs="Arial"/>
          <w:bCs/>
          <w:iCs/>
          <w:sz w:val="20"/>
          <w:szCs w:val="20"/>
        </w:rPr>
        <w:t>mlouvy. Každý dodatek nebo odchylka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36685">
        <w:rPr>
          <w:rFonts w:ascii="Arial" w:hAnsi="Arial" w:cs="Arial"/>
          <w:bCs/>
          <w:iCs/>
          <w:sz w:val="20"/>
          <w:szCs w:val="20"/>
        </w:rPr>
        <w:t>stejně tak jako výhrada, omezení či jiná změna, bud</w:t>
      </w:r>
      <w:r>
        <w:rPr>
          <w:rFonts w:ascii="Arial" w:hAnsi="Arial" w:cs="Arial"/>
          <w:bCs/>
          <w:iCs/>
          <w:sz w:val="20"/>
          <w:szCs w:val="20"/>
        </w:rPr>
        <w:t>ou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 považován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 za nový návrh.</w:t>
      </w:r>
    </w:p>
    <w:p w14:paraId="5C77452C" w14:textId="72EECE00" w:rsidR="00332A5B" w:rsidRDefault="007704AC" w:rsidP="00581E3B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Prodávající a Kupující na sebe přebírají nebezpečí změny okolností ve smyslu § 1765 Občanského zákoníku. </w:t>
      </w:r>
    </w:p>
    <w:p w14:paraId="155731BC" w14:textId="33E628F7" w:rsidR="00581E3B" w:rsidRPr="00581E3B" w:rsidRDefault="00C320B8" w:rsidP="00581E3B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916C10">
        <w:rPr>
          <w:rFonts w:ascii="Arial" w:hAnsi="Arial" w:cs="Arial"/>
          <w:bCs/>
          <w:iCs/>
          <w:sz w:val="20"/>
          <w:szCs w:val="20"/>
        </w:rPr>
        <w:t>Smluvní</w:t>
      </w:r>
      <w:r w:rsidRPr="00916C10">
        <w:rPr>
          <w:rFonts w:ascii="Arial" w:hAnsi="Arial" w:cs="Arial"/>
          <w:color w:val="000000"/>
          <w:sz w:val="20"/>
        </w:rPr>
        <w:t xml:space="preserve"> strany jsou oprávněny uveřejnit obraz této Smlouvy a dalších dokumentů od tét</w:t>
      </w:r>
      <w:r w:rsidR="00916C10">
        <w:rPr>
          <w:rFonts w:ascii="Arial" w:hAnsi="Arial" w:cs="Arial"/>
          <w:color w:val="000000"/>
          <w:sz w:val="20"/>
        </w:rPr>
        <w:t xml:space="preserve">o </w:t>
      </w:r>
      <w:r w:rsidRPr="00916C10">
        <w:rPr>
          <w:rFonts w:ascii="Arial" w:hAnsi="Arial" w:cs="Arial"/>
          <w:color w:val="000000"/>
          <w:sz w:val="20"/>
        </w:rPr>
        <w:t>smlouvy odvozených včetně metadat požadovaných k uveřejnění podle zákona č. 340/2015 Sb., o zvláštních podmínkách účinnosti některých smluv, uveřejňování těchto smluv a o registru smluv (zákon o registru smluv), ve znění pozdějších předpisů (dále jen „</w:t>
      </w:r>
      <w:r w:rsidRPr="00916C10">
        <w:rPr>
          <w:rFonts w:ascii="Arial" w:hAnsi="Arial" w:cs="Arial"/>
          <w:b/>
          <w:i/>
          <w:iCs/>
          <w:color w:val="000000"/>
          <w:sz w:val="20"/>
        </w:rPr>
        <w:t>Zákon o registru smluv</w:t>
      </w:r>
      <w:r w:rsidRPr="00916C10">
        <w:rPr>
          <w:rFonts w:ascii="Arial" w:hAnsi="Arial" w:cs="Arial"/>
          <w:color w:val="000000"/>
          <w:sz w:val="20"/>
        </w:rPr>
        <w:t>“).</w:t>
      </w:r>
      <w:r w:rsidRPr="000E5E9A">
        <w:t xml:space="preserve"> </w:t>
      </w:r>
      <w:r w:rsidRPr="00916C10">
        <w:rPr>
          <w:rFonts w:ascii="Arial" w:hAnsi="Arial" w:cs="Arial"/>
          <w:color w:val="000000"/>
          <w:sz w:val="20"/>
        </w:rPr>
        <w:t xml:space="preserve">Uveřejnění smlouvy a metadat v registru smluv zajistí </w:t>
      </w:r>
      <w:r w:rsidR="00433DBE">
        <w:rPr>
          <w:rFonts w:ascii="Arial" w:hAnsi="Arial" w:cs="Arial"/>
          <w:color w:val="000000"/>
          <w:sz w:val="20"/>
        </w:rPr>
        <w:t xml:space="preserve">Kupující </w:t>
      </w:r>
      <w:r w:rsidRPr="00916C10">
        <w:rPr>
          <w:rFonts w:ascii="Arial" w:hAnsi="Arial" w:cs="Arial"/>
          <w:color w:val="000000"/>
          <w:sz w:val="20"/>
        </w:rPr>
        <w:t>do 14 dní od posledního podpisu.</w:t>
      </w:r>
    </w:p>
    <w:p w14:paraId="3276F32C" w14:textId="77777777" w:rsidR="00581E3B" w:rsidRPr="00581E3B" w:rsidRDefault="00C320B8" w:rsidP="00581E3B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81E3B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204DFFEE" w14:textId="77777777" w:rsidR="00581E3B" w:rsidRPr="00581E3B" w:rsidRDefault="00C320B8" w:rsidP="00581E3B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81E3B">
        <w:rPr>
          <w:rFonts w:ascii="Arial" w:hAnsi="Arial" w:cs="Arial"/>
          <w:sz w:val="20"/>
          <w:szCs w:val="20"/>
        </w:rPr>
        <w:t xml:space="preserve">Tato smlouva nabývá platnosti dnem podpisu </w:t>
      </w:r>
      <w:r w:rsidR="00581E3B">
        <w:rPr>
          <w:rFonts w:ascii="Arial" w:hAnsi="Arial" w:cs="Arial"/>
          <w:sz w:val="20"/>
          <w:szCs w:val="20"/>
        </w:rPr>
        <w:t>oběma</w:t>
      </w:r>
      <w:r w:rsidRPr="00581E3B">
        <w:rPr>
          <w:rFonts w:ascii="Arial" w:hAnsi="Arial" w:cs="Arial"/>
          <w:sz w:val="20"/>
          <w:szCs w:val="20"/>
        </w:rPr>
        <w:t xml:space="preserve"> Smluvní</w:t>
      </w:r>
      <w:r w:rsidR="00581E3B">
        <w:rPr>
          <w:rFonts w:ascii="Arial" w:hAnsi="Arial" w:cs="Arial"/>
          <w:sz w:val="20"/>
          <w:szCs w:val="20"/>
        </w:rPr>
        <w:t>mi</w:t>
      </w:r>
      <w:r w:rsidRPr="00581E3B">
        <w:rPr>
          <w:rFonts w:ascii="Arial" w:hAnsi="Arial" w:cs="Arial"/>
          <w:sz w:val="20"/>
          <w:szCs w:val="20"/>
        </w:rPr>
        <w:t xml:space="preserve"> stran</w:t>
      </w:r>
      <w:r w:rsidR="00581E3B">
        <w:rPr>
          <w:rFonts w:ascii="Arial" w:hAnsi="Arial" w:cs="Arial"/>
          <w:sz w:val="20"/>
          <w:szCs w:val="20"/>
        </w:rPr>
        <w:t>ami</w:t>
      </w:r>
      <w:r w:rsidRPr="00581E3B">
        <w:rPr>
          <w:rFonts w:ascii="Arial" w:hAnsi="Arial" w:cs="Arial"/>
          <w:sz w:val="20"/>
          <w:szCs w:val="20"/>
        </w:rPr>
        <w:t xml:space="preserve"> a účinnosti jejím zveřejněním dle Zákona o registru smluv.</w:t>
      </w:r>
    </w:p>
    <w:p w14:paraId="08B3D195" w14:textId="3BDEF70D" w:rsidR="008867B0" w:rsidRPr="008867B0" w:rsidRDefault="00581E3B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81E3B">
        <w:rPr>
          <w:rFonts w:ascii="Arial" w:hAnsi="Arial" w:cs="Arial"/>
          <w:sz w:val="20"/>
          <w:szCs w:val="20"/>
        </w:rPr>
        <w:t xml:space="preserve">Tato Smlouva je vyhotovena ve </w:t>
      </w:r>
      <w:r w:rsidR="00A340FF">
        <w:rPr>
          <w:rFonts w:ascii="Arial" w:hAnsi="Arial" w:cs="Arial"/>
          <w:sz w:val="20"/>
          <w:szCs w:val="20"/>
        </w:rPr>
        <w:t xml:space="preserve">čtyřech </w:t>
      </w:r>
      <w:r w:rsidRPr="00581E3B">
        <w:rPr>
          <w:rFonts w:ascii="Arial" w:hAnsi="Arial" w:cs="Arial"/>
          <w:sz w:val="20"/>
          <w:szCs w:val="20"/>
        </w:rPr>
        <w:t xml:space="preserve">stejnopisech, přičemž </w:t>
      </w:r>
      <w:r w:rsidR="00A340FF">
        <w:rPr>
          <w:rFonts w:ascii="Arial" w:hAnsi="Arial" w:cs="Arial"/>
          <w:sz w:val="20"/>
          <w:szCs w:val="20"/>
        </w:rPr>
        <w:t>tři</w:t>
      </w:r>
      <w:r w:rsidRPr="00581E3B">
        <w:rPr>
          <w:rFonts w:ascii="Arial" w:hAnsi="Arial" w:cs="Arial"/>
          <w:sz w:val="20"/>
          <w:szCs w:val="20"/>
        </w:rPr>
        <w:t xml:space="preserve"> stejnopisy jsou opatřeny běžným podpisem (dále jen „</w:t>
      </w:r>
      <w:r w:rsidRPr="00581E3B">
        <w:rPr>
          <w:rFonts w:ascii="Arial" w:hAnsi="Arial" w:cs="Arial"/>
          <w:b/>
          <w:bCs/>
          <w:i/>
          <w:iCs/>
          <w:sz w:val="20"/>
          <w:szCs w:val="20"/>
        </w:rPr>
        <w:t>Běžná vyhotovení</w:t>
      </w:r>
      <w:r w:rsidRPr="00581E3B">
        <w:rPr>
          <w:rFonts w:ascii="Arial" w:hAnsi="Arial" w:cs="Arial"/>
          <w:sz w:val="20"/>
          <w:szCs w:val="20"/>
        </w:rPr>
        <w:t xml:space="preserve">“) a jeden stejnopis </w:t>
      </w:r>
      <w:r w:rsidR="007704AC">
        <w:rPr>
          <w:rFonts w:ascii="Arial" w:hAnsi="Arial" w:cs="Arial"/>
          <w:sz w:val="20"/>
          <w:szCs w:val="20"/>
        </w:rPr>
        <w:t xml:space="preserve">bude </w:t>
      </w:r>
      <w:r w:rsidR="007F1741">
        <w:rPr>
          <w:rFonts w:ascii="Arial" w:hAnsi="Arial" w:cs="Arial"/>
          <w:sz w:val="20"/>
          <w:szCs w:val="20"/>
        </w:rPr>
        <w:t xml:space="preserve">představovat Ověřené vyhotovení </w:t>
      </w:r>
      <w:r w:rsidRPr="00581E3B">
        <w:rPr>
          <w:rFonts w:ascii="Arial" w:hAnsi="Arial" w:cs="Arial"/>
          <w:sz w:val="20"/>
          <w:szCs w:val="20"/>
        </w:rPr>
        <w:t xml:space="preserve">ve smyslu čl. </w:t>
      </w:r>
      <w:r w:rsidR="00EF2618">
        <w:rPr>
          <w:rFonts w:ascii="Arial" w:hAnsi="Arial" w:cs="Arial"/>
          <w:sz w:val="20"/>
          <w:szCs w:val="20"/>
        </w:rPr>
        <w:fldChar w:fldCharType="begin"/>
      </w:r>
      <w:r w:rsidR="00EF2618">
        <w:rPr>
          <w:rFonts w:ascii="Arial" w:hAnsi="Arial" w:cs="Arial"/>
          <w:sz w:val="20"/>
          <w:szCs w:val="20"/>
        </w:rPr>
        <w:instrText xml:space="preserve"> REF _Ref95727369 \r \h </w:instrText>
      </w:r>
      <w:r w:rsidR="00EF2618">
        <w:rPr>
          <w:rFonts w:ascii="Arial" w:hAnsi="Arial" w:cs="Arial"/>
          <w:sz w:val="20"/>
          <w:szCs w:val="20"/>
        </w:rPr>
      </w:r>
      <w:r w:rsidR="00EF2618">
        <w:rPr>
          <w:rFonts w:ascii="Arial" w:hAnsi="Arial" w:cs="Arial"/>
          <w:sz w:val="20"/>
          <w:szCs w:val="20"/>
        </w:rPr>
        <w:fldChar w:fldCharType="separate"/>
      </w:r>
      <w:r w:rsidR="007A0BE3">
        <w:rPr>
          <w:rFonts w:ascii="Arial" w:hAnsi="Arial" w:cs="Arial"/>
          <w:sz w:val="20"/>
          <w:szCs w:val="20"/>
        </w:rPr>
        <w:t>5.1</w:t>
      </w:r>
      <w:r w:rsidR="00EF2618">
        <w:rPr>
          <w:rFonts w:ascii="Arial" w:hAnsi="Arial" w:cs="Arial"/>
          <w:sz w:val="20"/>
          <w:szCs w:val="20"/>
        </w:rPr>
        <w:fldChar w:fldCharType="end"/>
      </w:r>
      <w:r w:rsidR="00EF2618">
        <w:rPr>
          <w:rFonts w:ascii="Arial" w:hAnsi="Arial" w:cs="Arial"/>
          <w:sz w:val="20"/>
          <w:szCs w:val="20"/>
        </w:rPr>
        <w:t xml:space="preserve"> </w:t>
      </w:r>
      <w:r w:rsidRPr="00581E3B">
        <w:rPr>
          <w:rFonts w:ascii="Arial" w:hAnsi="Arial" w:cs="Arial"/>
          <w:sz w:val="20"/>
          <w:szCs w:val="20"/>
        </w:rPr>
        <w:t xml:space="preserve">této Smlouvy. </w:t>
      </w:r>
      <w:r w:rsidR="00A340FF">
        <w:rPr>
          <w:rFonts w:ascii="Arial" w:hAnsi="Arial" w:cs="Arial"/>
          <w:sz w:val="20"/>
          <w:szCs w:val="20"/>
        </w:rPr>
        <w:t xml:space="preserve">Kupující obdrží dvě Běžná vyhotovení, Prodávající obdrží jedno Běžné vyhotovení </w:t>
      </w:r>
      <w:r w:rsidRPr="00581E3B">
        <w:rPr>
          <w:rFonts w:ascii="Arial" w:hAnsi="Arial" w:cs="Arial"/>
          <w:sz w:val="20"/>
          <w:szCs w:val="20"/>
        </w:rPr>
        <w:t xml:space="preserve">a s Ověřeným vyhotovením bude naloženo postupem dle čl. </w:t>
      </w:r>
      <w:r w:rsidR="00EF2618">
        <w:rPr>
          <w:rFonts w:ascii="Arial" w:hAnsi="Arial" w:cs="Arial"/>
          <w:sz w:val="20"/>
          <w:szCs w:val="20"/>
        </w:rPr>
        <w:fldChar w:fldCharType="begin"/>
      </w:r>
      <w:r w:rsidR="00EF2618">
        <w:rPr>
          <w:rFonts w:ascii="Arial" w:hAnsi="Arial" w:cs="Arial"/>
          <w:sz w:val="20"/>
          <w:szCs w:val="20"/>
        </w:rPr>
        <w:instrText xml:space="preserve"> REF _Ref95727369 \r \h </w:instrText>
      </w:r>
      <w:r w:rsidR="00EF2618">
        <w:rPr>
          <w:rFonts w:ascii="Arial" w:hAnsi="Arial" w:cs="Arial"/>
          <w:sz w:val="20"/>
          <w:szCs w:val="20"/>
        </w:rPr>
      </w:r>
      <w:r w:rsidR="00EF2618">
        <w:rPr>
          <w:rFonts w:ascii="Arial" w:hAnsi="Arial" w:cs="Arial"/>
          <w:sz w:val="20"/>
          <w:szCs w:val="20"/>
        </w:rPr>
        <w:fldChar w:fldCharType="separate"/>
      </w:r>
      <w:r w:rsidR="007A0BE3">
        <w:rPr>
          <w:rFonts w:ascii="Arial" w:hAnsi="Arial" w:cs="Arial"/>
          <w:sz w:val="20"/>
          <w:szCs w:val="20"/>
        </w:rPr>
        <w:t>5.1</w:t>
      </w:r>
      <w:r w:rsidR="00EF2618">
        <w:rPr>
          <w:rFonts w:ascii="Arial" w:hAnsi="Arial" w:cs="Arial"/>
          <w:sz w:val="20"/>
          <w:szCs w:val="20"/>
        </w:rPr>
        <w:fldChar w:fldCharType="end"/>
      </w:r>
      <w:r w:rsidR="00EF2618">
        <w:rPr>
          <w:rFonts w:ascii="Arial" w:hAnsi="Arial" w:cs="Arial"/>
          <w:sz w:val="20"/>
          <w:szCs w:val="20"/>
        </w:rPr>
        <w:t xml:space="preserve"> </w:t>
      </w:r>
      <w:r w:rsidRPr="00581E3B">
        <w:rPr>
          <w:rFonts w:ascii="Arial" w:hAnsi="Arial" w:cs="Arial"/>
          <w:sz w:val="20"/>
          <w:szCs w:val="20"/>
        </w:rPr>
        <w:t>této Smlouvy.</w:t>
      </w:r>
    </w:p>
    <w:p w14:paraId="515E1591" w14:textId="382A5A1C" w:rsidR="008867B0" w:rsidRPr="002E6B9E" w:rsidRDefault="00C320B8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4BCFB2EC" w14:textId="7413E189" w:rsidR="002E6B9E" w:rsidRPr="008867B0" w:rsidRDefault="002E6B9E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2E6B9E">
        <w:rPr>
          <w:rFonts w:ascii="Arial" w:hAnsi="Arial" w:cs="Arial"/>
          <w:bCs/>
          <w:iCs/>
          <w:sz w:val="20"/>
          <w:szCs w:val="20"/>
        </w:rPr>
        <w:t xml:space="preserve">V rozsahu, v jakém nejsou práva a povinnosti Smluvních stran upravené v této Smlouvě, řídí se práva a povinnosti Smluvních stran příslušnými ustanoveními českých právních předpisů, zejména </w:t>
      </w:r>
      <w:r w:rsidR="00467061">
        <w:rPr>
          <w:rFonts w:ascii="Arial" w:hAnsi="Arial" w:cs="Arial"/>
          <w:bCs/>
          <w:iCs/>
          <w:sz w:val="20"/>
          <w:szCs w:val="20"/>
        </w:rPr>
        <w:t>O</w:t>
      </w:r>
      <w:r w:rsidRPr="002E6B9E">
        <w:rPr>
          <w:rFonts w:ascii="Arial" w:hAnsi="Arial" w:cs="Arial"/>
          <w:bCs/>
          <w:iCs/>
          <w:sz w:val="20"/>
          <w:szCs w:val="20"/>
        </w:rPr>
        <w:t>bčanského zákoníku.</w:t>
      </w:r>
    </w:p>
    <w:p w14:paraId="53E5F365" w14:textId="77777777" w:rsidR="008867B0" w:rsidRPr="00B93738" w:rsidRDefault="00C320B8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5428536E" w14:textId="4FDFF79F" w:rsidR="00B93738" w:rsidRPr="008867B0" w:rsidRDefault="00B93738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8" w:name="_Hlk144365638"/>
      <w:r>
        <w:rPr>
          <w:rFonts w:ascii="Arial" w:hAnsi="Arial" w:cs="Arial"/>
          <w:sz w:val="20"/>
          <w:szCs w:val="20"/>
        </w:rPr>
        <w:t xml:space="preserve">Prodávající prohlašuje, že záměr Prodávajícího prodat Předmět koupě byl v souladu s § 39 odst. 1 zákona č. 128/2000 Sb., o obcích, </w:t>
      </w:r>
      <w:r w:rsidR="00AC2C89">
        <w:rPr>
          <w:rFonts w:ascii="Arial" w:hAnsi="Arial" w:cs="Arial"/>
          <w:sz w:val="20"/>
          <w:szCs w:val="20"/>
        </w:rPr>
        <w:t>schválen Radou obce, usnesením č.26/63-R2025</w:t>
      </w:r>
      <w:r w:rsidR="007A0BE3">
        <w:rPr>
          <w:rFonts w:ascii="Arial" w:hAnsi="Arial" w:cs="Arial"/>
          <w:sz w:val="20"/>
          <w:szCs w:val="20"/>
        </w:rPr>
        <w:t xml:space="preserve"> </w:t>
      </w:r>
      <w:r w:rsidR="00AC2C89">
        <w:rPr>
          <w:rFonts w:ascii="Arial" w:hAnsi="Arial" w:cs="Arial"/>
          <w:sz w:val="20"/>
          <w:szCs w:val="20"/>
        </w:rPr>
        <w:t xml:space="preserve">ze dne 23.4.2025, </w:t>
      </w:r>
      <w:r>
        <w:rPr>
          <w:rFonts w:ascii="Arial" w:hAnsi="Arial" w:cs="Arial"/>
          <w:sz w:val="20"/>
          <w:szCs w:val="20"/>
        </w:rPr>
        <w:t xml:space="preserve">zveřejněn po dobu nejméně 15 dnů před jeho projednáním příslušným orgánem </w:t>
      </w:r>
      <w:r w:rsidR="00AC2C8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rodávajícího vyvěšením na úřední desce a že zastupitelstvo</w:t>
      </w:r>
      <w:r w:rsidR="00AC2C89">
        <w:rPr>
          <w:rFonts w:ascii="Arial" w:hAnsi="Arial" w:cs="Arial"/>
          <w:sz w:val="20"/>
          <w:szCs w:val="20"/>
        </w:rPr>
        <w:t xml:space="preserve"> obce</w:t>
      </w:r>
      <w:r>
        <w:rPr>
          <w:rFonts w:ascii="Arial" w:hAnsi="Arial" w:cs="Arial"/>
          <w:sz w:val="20"/>
          <w:szCs w:val="20"/>
        </w:rPr>
        <w:t xml:space="preserve"> Prodávající rozhodlo o prodeji Předmětu koupě usnesením č. </w:t>
      </w:r>
      <w:r w:rsidR="00AC2C89">
        <w:rPr>
          <w:rFonts w:ascii="Arial" w:hAnsi="Arial" w:cs="Arial"/>
          <w:sz w:val="20"/>
          <w:szCs w:val="20"/>
        </w:rPr>
        <w:t>10.5./3-Z25</w:t>
      </w:r>
      <w:r>
        <w:rPr>
          <w:rFonts w:ascii="Arial" w:hAnsi="Arial" w:cs="Arial"/>
          <w:sz w:val="20"/>
          <w:szCs w:val="20"/>
        </w:rPr>
        <w:t xml:space="preserve"> ze dne </w:t>
      </w:r>
      <w:r w:rsidR="00D2073B">
        <w:rPr>
          <w:rFonts w:ascii="Arial" w:hAnsi="Arial" w:cs="Arial"/>
          <w:sz w:val="20"/>
          <w:szCs w:val="20"/>
        </w:rPr>
        <w:t>3.</w:t>
      </w:r>
      <w:r w:rsidR="00AC2C89">
        <w:rPr>
          <w:rFonts w:ascii="Arial" w:hAnsi="Arial" w:cs="Arial"/>
          <w:sz w:val="20"/>
          <w:szCs w:val="20"/>
        </w:rPr>
        <w:t>6</w:t>
      </w:r>
      <w:r w:rsidR="00D2073B">
        <w:rPr>
          <w:rFonts w:ascii="Arial" w:hAnsi="Arial" w:cs="Arial"/>
          <w:sz w:val="20"/>
          <w:szCs w:val="20"/>
        </w:rPr>
        <w:t>.2025.</w:t>
      </w:r>
    </w:p>
    <w:bookmarkEnd w:id="8"/>
    <w:p w14:paraId="58A9F3D8" w14:textId="39C037A3" w:rsidR="00C320B8" w:rsidRPr="008867B0" w:rsidRDefault="00C320B8" w:rsidP="008867B0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 určitě, vážně a srozumitelně, že Smlouva je projevem jejich pravé a svobodné vůle, nebyla uzavřena v tísni nebo za nápadně nevýhodných podmínek, a na důkaz toho připojují své podpisy. </w:t>
      </w:r>
    </w:p>
    <w:p w14:paraId="2A1B6536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806A0BB" w14:textId="25E6D7CE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Součástí této smlouvy je:</w:t>
      </w:r>
    </w:p>
    <w:p w14:paraId="001A6E29" w14:textId="77777777" w:rsidR="00A36733" w:rsidRPr="000B70F0" w:rsidRDefault="00A36733" w:rsidP="00C320B8">
      <w:pPr>
        <w:jc w:val="both"/>
        <w:rPr>
          <w:rFonts w:ascii="Arial" w:hAnsi="Arial" w:cs="Arial"/>
          <w:sz w:val="20"/>
          <w:szCs w:val="20"/>
        </w:rPr>
      </w:pPr>
    </w:p>
    <w:p w14:paraId="67B0FD2F" w14:textId="451C8D55" w:rsidR="007C213E" w:rsidRDefault="00C320B8" w:rsidP="00AB33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9723F">
        <w:rPr>
          <w:rFonts w:ascii="Arial" w:hAnsi="Arial" w:cs="Arial"/>
          <w:sz w:val="20"/>
          <w:szCs w:val="20"/>
        </w:rPr>
        <w:t xml:space="preserve">Příloha č. 1: </w:t>
      </w:r>
      <w:r w:rsidR="00FF1AF3" w:rsidRPr="00A9723F">
        <w:rPr>
          <w:rFonts w:ascii="Arial" w:hAnsi="Arial" w:cs="Arial"/>
          <w:sz w:val="20"/>
          <w:szCs w:val="20"/>
        </w:rPr>
        <w:t>Geometrický plán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3BAA30" w14:textId="77777777" w:rsidR="00A36733" w:rsidRDefault="00A36733" w:rsidP="00AB337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CAA36E" w14:textId="77777777" w:rsidR="00A36733" w:rsidRDefault="00A36733" w:rsidP="00AB337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27FFC93" w14:textId="77777777" w:rsidR="00A36733" w:rsidRDefault="00A36733" w:rsidP="00AB337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294F5EE" w14:textId="234CF327" w:rsidR="00655714" w:rsidRPr="00655714" w:rsidRDefault="00655714" w:rsidP="00655714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Prodávající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  <w:r w:rsidRPr="00655714">
        <w:rPr>
          <w:rFonts w:ascii="Arial" w:hAnsi="Arial" w:cs="Arial"/>
          <w:b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Kupující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7AB866D" w14:textId="4516B102" w:rsidR="00655714" w:rsidRPr="00655714" w:rsidRDefault="00655714" w:rsidP="00655714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655714">
        <w:rPr>
          <w:rFonts w:ascii="Arial" w:hAnsi="Arial" w:cs="Arial"/>
          <w:color w:val="000000"/>
          <w:sz w:val="20"/>
          <w:szCs w:val="20"/>
        </w:rPr>
        <w:t>V</w:t>
      </w:r>
      <w:r w:rsidR="00AC2C89">
        <w:rPr>
          <w:rFonts w:ascii="Arial" w:hAnsi="Arial" w:cs="Arial"/>
          <w:color w:val="000000"/>
          <w:sz w:val="20"/>
          <w:szCs w:val="20"/>
        </w:rPr>
        <w:t> Rohatci,</w:t>
      </w:r>
      <w:r w:rsidRPr="00655714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A0BE3">
        <w:rPr>
          <w:rFonts w:ascii="Arial" w:hAnsi="Arial" w:cs="Arial"/>
          <w:color w:val="000000"/>
          <w:sz w:val="20"/>
          <w:szCs w:val="20"/>
        </w:rPr>
        <w:t>02.07.2025</w:t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="008F21A5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>V</w:t>
      </w:r>
      <w:r w:rsidR="00AC2C89">
        <w:rPr>
          <w:rFonts w:ascii="Arial" w:hAnsi="Arial" w:cs="Arial"/>
          <w:color w:val="000000"/>
          <w:sz w:val="20"/>
          <w:szCs w:val="20"/>
        </w:rPr>
        <w:t> </w:t>
      </w:r>
      <w:r w:rsidRPr="00655714">
        <w:rPr>
          <w:rFonts w:ascii="Arial" w:hAnsi="Arial" w:cs="Arial"/>
          <w:color w:val="000000"/>
          <w:sz w:val="20"/>
          <w:szCs w:val="20"/>
        </w:rPr>
        <w:t>Praze</w:t>
      </w:r>
      <w:r w:rsidR="00AC2C89">
        <w:rPr>
          <w:rFonts w:ascii="Arial" w:hAnsi="Arial" w:cs="Arial"/>
          <w:color w:val="000000"/>
          <w:sz w:val="20"/>
          <w:szCs w:val="20"/>
        </w:rPr>
        <w:t>,</w:t>
      </w:r>
      <w:r w:rsidRPr="00655714">
        <w:rPr>
          <w:rFonts w:ascii="Arial" w:hAnsi="Arial" w:cs="Arial"/>
          <w:color w:val="000000"/>
          <w:sz w:val="20"/>
          <w:szCs w:val="20"/>
        </w:rPr>
        <w:t xml:space="preserve"> dne ............................................</w:t>
      </w:r>
    </w:p>
    <w:p w14:paraId="5A50CAB4" w14:textId="77777777" w:rsidR="00655714" w:rsidRPr="00655714" w:rsidRDefault="00655714" w:rsidP="00655714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87D43B0" w14:textId="77777777" w:rsidR="00655714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89AB126" w14:textId="77777777" w:rsidR="00655714" w:rsidRPr="006A16AD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55714" w14:paraId="119908D2" w14:textId="77777777">
        <w:tc>
          <w:tcPr>
            <w:tcW w:w="4962" w:type="dxa"/>
          </w:tcPr>
          <w:p w14:paraId="518ABC18" w14:textId="77777777" w:rsidR="00655714" w:rsidRDefault="00655714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25ED4E3" w14:textId="3BB0746E" w:rsidR="00655714" w:rsidRPr="00AC2C89" w:rsidRDefault="002136BE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394" w:type="dxa"/>
          </w:tcPr>
          <w:p w14:paraId="1B19DF16" w14:textId="77777777" w:rsidR="00655714" w:rsidRPr="001B203E" w:rsidRDefault="00655714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A900192" w14:textId="77777777" w:rsidR="00655714" w:rsidRDefault="00655714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655714" w14:paraId="6C5A823C" w14:textId="77777777" w:rsidTr="00AD3CCF">
        <w:trPr>
          <w:trHeight w:val="366"/>
        </w:trPr>
        <w:tc>
          <w:tcPr>
            <w:tcW w:w="4962" w:type="dxa"/>
          </w:tcPr>
          <w:p w14:paraId="36F41E68" w14:textId="5B261C85" w:rsidR="00655714" w:rsidRPr="00AC2C89" w:rsidRDefault="00AC2C89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2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4E3F4583" w14:textId="77777777" w:rsidR="00655714" w:rsidRDefault="00655714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655714" w14:paraId="57CD0DEA" w14:textId="77777777">
        <w:tc>
          <w:tcPr>
            <w:tcW w:w="4962" w:type="dxa"/>
          </w:tcPr>
          <w:p w14:paraId="67433B38" w14:textId="6724CBCB" w:rsidR="00655714" w:rsidRPr="00AC2C89" w:rsidRDefault="00AC2C89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AC2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 Rohatec</w:t>
            </w:r>
          </w:p>
        </w:tc>
        <w:tc>
          <w:tcPr>
            <w:tcW w:w="4394" w:type="dxa"/>
          </w:tcPr>
          <w:p w14:paraId="1943C443" w14:textId="6E70170F" w:rsidR="00655714" w:rsidRPr="008B3225" w:rsidRDefault="00CA5F4A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655714" w:rsidRPr="008B3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eská </w:t>
            </w:r>
            <w:r w:rsidR="00B51BAA" w:rsidRPr="008B3225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="00655714" w:rsidRPr="008B32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36C51BDB" w14:textId="77777777" w:rsidR="00490BB2" w:rsidRDefault="00490BB2" w:rsidP="002C6603">
      <w:pPr>
        <w:spacing w:after="160" w:line="259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1AB3E077" w14:textId="77777777" w:rsidR="00490BB2" w:rsidRDefault="00490BB2" w:rsidP="002C6603">
      <w:pPr>
        <w:spacing w:after="160" w:line="259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6496908F" w14:textId="33A185A1" w:rsidR="00490BB2" w:rsidRDefault="00490BB2" w:rsidP="002C6603">
      <w:pPr>
        <w:spacing w:after="160" w:line="259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1FEF4637" w14:textId="73C0E128" w:rsidR="00490BB2" w:rsidRDefault="00490BB2" w:rsidP="002C6603">
      <w:pPr>
        <w:spacing w:after="160" w:line="259" w:lineRule="auto"/>
        <w:rPr>
          <w:rFonts w:ascii="Arial" w:hAnsi="Arial" w:cs="Arial"/>
          <w:b/>
          <w:i/>
          <w:iCs/>
          <w:sz w:val="20"/>
          <w:szCs w:val="20"/>
        </w:rPr>
      </w:pPr>
    </w:p>
    <w:sectPr w:rsidR="00490BB2" w:rsidSect="007A0BE3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CD44" w14:textId="77777777" w:rsidR="00101AA2" w:rsidRDefault="00101AA2" w:rsidP="00535F0D">
      <w:r>
        <w:separator/>
      </w:r>
    </w:p>
  </w:endnote>
  <w:endnote w:type="continuationSeparator" w:id="0">
    <w:p w14:paraId="0FC37C74" w14:textId="77777777" w:rsidR="00101AA2" w:rsidRDefault="00101AA2" w:rsidP="005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795" w14:textId="77777777" w:rsidR="00C64530" w:rsidRDefault="00B016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B0601E" w14:textId="77777777" w:rsidR="00C64530" w:rsidRDefault="00C645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8304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22BFE2" w14:textId="77777777" w:rsidR="00C64530" w:rsidRPr="007A0BE3" w:rsidRDefault="00B016C9">
        <w:pPr>
          <w:pStyle w:val="Zpat"/>
          <w:jc w:val="right"/>
          <w:rPr>
            <w:sz w:val="20"/>
            <w:szCs w:val="20"/>
          </w:rPr>
        </w:pPr>
        <w:r w:rsidRPr="007A0BE3">
          <w:rPr>
            <w:sz w:val="20"/>
            <w:szCs w:val="20"/>
          </w:rPr>
          <w:fldChar w:fldCharType="begin"/>
        </w:r>
        <w:r w:rsidRPr="007A0BE3">
          <w:rPr>
            <w:sz w:val="20"/>
            <w:szCs w:val="20"/>
          </w:rPr>
          <w:instrText>PAGE   \* MERGEFORMAT</w:instrText>
        </w:r>
        <w:r w:rsidRPr="007A0BE3">
          <w:rPr>
            <w:sz w:val="20"/>
            <w:szCs w:val="20"/>
          </w:rPr>
          <w:fldChar w:fldCharType="separate"/>
        </w:r>
        <w:r w:rsidRPr="007A0BE3">
          <w:rPr>
            <w:noProof/>
            <w:sz w:val="20"/>
            <w:szCs w:val="20"/>
          </w:rPr>
          <w:t>5</w:t>
        </w:r>
        <w:r w:rsidRPr="007A0BE3">
          <w:rPr>
            <w:sz w:val="20"/>
            <w:szCs w:val="20"/>
          </w:rPr>
          <w:fldChar w:fldCharType="end"/>
        </w:r>
      </w:p>
    </w:sdtContent>
  </w:sdt>
  <w:p w14:paraId="3E2816F8" w14:textId="77777777" w:rsidR="00C64530" w:rsidRDefault="00C645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D053" w14:textId="77777777" w:rsidR="00101AA2" w:rsidRDefault="00101AA2" w:rsidP="00535F0D">
      <w:r>
        <w:separator/>
      </w:r>
    </w:p>
  </w:footnote>
  <w:footnote w:type="continuationSeparator" w:id="0">
    <w:p w14:paraId="740422C5" w14:textId="77777777" w:rsidR="00101AA2" w:rsidRDefault="00101AA2" w:rsidP="0053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EB88" w14:textId="621D9C95" w:rsidR="00C64530" w:rsidRDefault="00B016C9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94524">
      <w:rPr>
        <w:rFonts w:ascii="Arial" w:hAnsi="Arial" w:cs="Arial"/>
        <w:sz w:val="20"/>
        <w:szCs w:val="20"/>
      </w:rPr>
      <w:t>Prodávajícího</w:t>
    </w:r>
    <w:r>
      <w:rPr>
        <w:rFonts w:ascii="Arial" w:hAnsi="Arial" w:cs="Arial"/>
        <w:sz w:val="20"/>
        <w:szCs w:val="20"/>
      </w:rPr>
      <w:t>:………………………………</w:t>
    </w:r>
  </w:p>
  <w:p w14:paraId="250CF133" w14:textId="28C71245" w:rsidR="00394524" w:rsidRDefault="00394524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Kupujícího:…</w:t>
    </w:r>
    <w:r w:rsidR="00CD6B27" w:rsidRPr="00CD6B27">
      <w:rPr>
        <w:rFonts w:ascii="Arial" w:hAnsi="Arial" w:cs="Arial"/>
        <w:sz w:val="20"/>
        <w:szCs w:val="20"/>
      </w:rPr>
      <w:t xml:space="preserve"> </w:t>
    </w:r>
    <w:r w:rsidR="00CD6B27">
      <w:rPr>
        <w:rFonts w:ascii="Arial" w:hAnsi="Arial" w:cs="Arial"/>
        <w:sz w:val="20"/>
        <w:szCs w:val="20"/>
      </w:rPr>
      <w:t>……</w:t>
    </w:r>
    <w:r w:rsidR="00CD6B27" w:rsidRPr="00CD6B27">
      <w:rPr>
        <w:rFonts w:ascii="Arial" w:hAnsi="Arial" w:cs="Arial"/>
        <w:sz w:val="20"/>
        <w:szCs w:val="20"/>
      </w:rPr>
      <w:t>SML-2025-111</w:t>
    </w:r>
    <w:r>
      <w:rPr>
        <w:rFonts w:ascii="Arial" w:hAnsi="Arial" w:cs="Arial"/>
        <w:sz w:val="20"/>
        <w:szCs w:val="20"/>
      </w:rPr>
      <w:t>…</w:t>
    </w:r>
  </w:p>
  <w:p w14:paraId="13250728" w14:textId="77777777" w:rsidR="007A0BE3" w:rsidRPr="000B70F0" w:rsidRDefault="007A0BE3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</w:p>
  <w:p w14:paraId="26B191DB" w14:textId="77777777" w:rsidR="00C64530" w:rsidRDefault="00B016C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C56"/>
    <w:multiLevelType w:val="hybridMultilevel"/>
    <w:tmpl w:val="651418C2"/>
    <w:lvl w:ilvl="0" w:tplc="CFE2AD2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824A34"/>
    <w:multiLevelType w:val="hybridMultilevel"/>
    <w:tmpl w:val="C42E9306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56C8"/>
    <w:multiLevelType w:val="multilevel"/>
    <w:tmpl w:val="DB5CE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B138FC"/>
    <w:multiLevelType w:val="multilevel"/>
    <w:tmpl w:val="22D47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930F4E"/>
    <w:multiLevelType w:val="multilevel"/>
    <w:tmpl w:val="A1DABE0A"/>
    <w:lvl w:ilvl="0">
      <w:start w:val="1"/>
      <w:numFmt w:val="none"/>
      <w:lvlText w:val="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Nadpislnku"/>
      <w:lvlText w:val="%3."/>
      <w:lvlJc w:val="left"/>
      <w:pPr>
        <w:ind w:left="504" w:hanging="504"/>
      </w:pPr>
      <w:rPr>
        <w:rFonts w:ascii="Arial" w:eastAsia="Arial" w:hAnsi="Arial" w:cs="Arial"/>
      </w:rPr>
    </w:lvl>
    <w:lvl w:ilvl="3">
      <w:start w:val="1"/>
      <w:numFmt w:val="decimal"/>
      <w:pStyle w:val="11Textlnku"/>
      <w:lvlText w:val="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pStyle w:val="111Odstaveclnku"/>
      <w:lvlText w:val="%1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1111Pododstaveclnku"/>
      <w:lvlText w:val="%1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AB3177"/>
    <w:multiLevelType w:val="hybridMultilevel"/>
    <w:tmpl w:val="32507DC4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7A042FA0"/>
    <w:multiLevelType w:val="multilevel"/>
    <w:tmpl w:val="58FC2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4449405">
    <w:abstractNumId w:val="8"/>
  </w:num>
  <w:num w:numId="2" w16cid:durableId="1358703459">
    <w:abstractNumId w:val="12"/>
  </w:num>
  <w:num w:numId="3" w16cid:durableId="513224265">
    <w:abstractNumId w:val="4"/>
  </w:num>
  <w:num w:numId="4" w16cid:durableId="667908431">
    <w:abstractNumId w:val="5"/>
  </w:num>
  <w:num w:numId="5" w16cid:durableId="1444230973">
    <w:abstractNumId w:val="14"/>
  </w:num>
  <w:num w:numId="6" w16cid:durableId="566653273">
    <w:abstractNumId w:val="7"/>
  </w:num>
  <w:num w:numId="7" w16cid:durableId="287784782">
    <w:abstractNumId w:val="11"/>
  </w:num>
  <w:num w:numId="8" w16cid:durableId="2072607734">
    <w:abstractNumId w:val="6"/>
  </w:num>
  <w:num w:numId="9" w16cid:durableId="1130973780">
    <w:abstractNumId w:val="1"/>
  </w:num>
  <w:num w:numId="10" w16cid:durableId="262155184">
    <w:abstractNumId w:val="13"/>
  </w:num>
  <w:num w:numId="11" w16cid:durableId="1922984967">
    <w:abstractNumId w:val="9"/>
  </w:num>
  <w:num w:numId="12" w16cid:durableId="551768403">
    <w:abstractNumId w:val="10"/>
  </w:num>
  <w:num w:numId="13" w16cid:durableId="197814043">
    <w:abstractNumId w:val="2"/>
  </w:num>
  <w:num w:numId="14" w16cid:durableId="176582781">
    <w:abstractNumId w:val="3"/>
  </w:num>
  <w:num w:numId="15" w16cid:durableId="15049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25"/>
    <w:rsid w:val="000004E1"/>
    <w:rsid w:val="00002B04"/>
    <w:rsid w:val="00007E09"/>
    <w:rsid w:val="00013D7E"/>
    <w:rsid w:val="00033051"/>
    <w:rsid w:val="0003534A"/>
    <w:rsid w:val="00042E16"/>
    <w:rsid w:val="00045FEE"/>
    <w:rsid w:val="00066D4E"/>
    <w:rsid w:val="000727A7"/>
    <w:rsid w:val="00084B90"/>
    <w:rsid w:val="000865FE"/>
    <w:rsid w:val="0009605C"/>
    <w:rsid w:val="00096E44"/>
    <w:rsid w:val="000A1EC6"/>
    <w:rsid w:val="000A2E67"/>
    <w:rsid w:val="000B2963"/>
    <w:rsid w:val="000B67F6"/>
    <w:rsid w:val="000D398E"/>
    <w:rsid w:val="000D5321"/>
    <w:rsid w:val="000D7F73"/>
    <w:rsid w:val="000E220F"/>
    <w:rsid w:val="000E7BA1"/>
    <w:rsid w:val="000E7CBC"/>
    <w:rsid w:val="000F291A"/>
    <w:rsid w:val="000F5AA6"/>
    <w:rsid w:val="00101AA2"/>
    <w:rsid w:val="00102AC3"/>
    <w:rsid w:val="00107319"/>
    <w:rsid w:val="00113BD2"/>
    <w:rsid w:val="00120D0C"/>
    <w:rsid w:val="00120F5C"/>
    <w:rsid w:val="001314E5"/>
    <w:rsid w:val="00133436"/>
    <w:rsid w:val="001362C5"/>
    <w:rsid w:val="00142763"/>
    <w:rsid w:val="00142AC0"/>
    <w:rsid w:val="00142B16"/>
    <w:rsid w:val="001430C2"/>
    <w:rsid w:val="00145CC7"/>
    <w:rsid w:val="00153C2E"/>
    <w:rsid w:val="001770B8"/>
    <w:rsid w:val="0018681B"/>
    <w:rsid w:val="0018728A"/>
    <w:rsid w:val="001873F1"/>
    <w:rsid w:val="001A0C74"/>
    <w:rsid w:val="001A33AE"/>
    <w:rsid w:val="001A39A8"/>
    <w:rsid w:val="001C76D4"/>
    <w:rsid w:val="002024B2"/>
    <w:rsid w:val="00204622"/>
    <w:rsid w:val="002136BE"/>
    <w:rsid w:val="002141BA"/>
    <w:rsid w:val="00217A1C"/>
    <w:rsid w:val="002213BC"/>
    <w:rsid w:val="00222533"/>
    <w:rsid w:val="00224A1E"/>
    <w:rsid w:val="00233772"/>
    <w:rsid w:val="00235E42"/>
    <w:rsid w:val="0024431E"/>
    <w:rsid w:val="0024750B"/>
    <w:rsid w:val="00250736"/>
    <w:rsid w:val="002525E5"/>
    <w:rsid w:val="0025526A"/>
    <w:rsid w:val="002578B8"/>
    <w:rsid w:val="00257E74"/>
    <w:rsid w:val="00260322"/>
    <w:rsid w:val="00264872"/>
    <w:rsid w:val="00266E79"/>
    <w:rsid w:val="00286DDC"/>
    <w:rsid w:val="002B082C"/>
    <w:rsid w:val="002B0BA0"/>
    <w:rsid w:val="002C600A"/>
    <w:rsid w:val="002C6603"/>
    <w:rsid w:val="002D117D"/>
    <w:rsid w:val="002E6B9E"/>
    <w:rsid w:val="002F5A2B"/>
    <w:rsid w:val="002F6181"/>
    <w:rsid w:val="00303FC1"/>
    <w:rsid w:val="00323D67"/>
    <w:rsid w:val="00332A5B"/>
    <w:rsid w:val="003336C9"/>
    <w:rsid w:val="00336545"/>
    <w:rsid w:val="00336A8F"/>
    <w:rsid w:val="00340989"/>
    <w:rsid w:val="0036710D"/>
    <w:rsid w:val="00374E01"/>
    <w:rsid w:val="00376BFD"/>
    <w:rsid w:val="0038107A"/>
    <w:rsid w:val="00394524"/>
    <w:rsid w:val="003A6C97"/>
    <w:rsid w:val="003B25CB"/>
    <w:rsid w:val="003B5451"/>
    <w:rsid w:val="003C156D"/>
    <w:rsid w:val="003C5458"/>
    <w:rsid w:val="003E1759"/>
    <w:rsid w:val="0040333D"/>
    <w:rsid w:val="00433DBE"/>
    <w:rsid w:val="00440A61"/>
    <w:rsid w:val="00456AF1"/>
    <w:rsid w:val="004667F1"/>
    <w:rsid w:val="00467061"/>
    <w:rsid w:val="00483593"/>
    <w:rsid w:val="0049016D"/>
    <w:rsid w:val="00490BB2"/>
    <w:rsid w:val="004A283F"/>
    <w:rsid w:val="004B7336"/>
    <w:rsid w:val="004C6648"/>
    <w:rsid w:val="004D1323"/>
    <w:rsid w:val="004D1835"/>
    <w:rsid w:val="004D6EEF"/>
    <w:rsid w:val="004E1D22"/>
    <w:rsid w:val="004F6545"/>
    <w:rsid w:val="004F6F5C"/>
    <w:rsid w:val="00511601"/>
    <w:rsid w:val="00535F0D"/>
    <w:rsid w:val="00560710"/>
    <w:rsid w:val="00575E02"/>
    <w:rsid w:val="00581E3B"/>
    <w:rsid w:val="00582926"/>
    <w:rsid w:val="005A0BD4"/>
    <w:rsid w:val="005A68C1"/>
    <w:rsid w:val="005B7C8D"/>
    <w:rsid w:val="005D388D"/>
    <w:rsid w:val="005D5008"/>
    <w:rsid w:val="005E22B3"/>
    <w:rsid w:val="005F3F9F"/>
    <w:rsid w:val="005F7B30"/>
    <w:rsid w:val="00605387"/>
    <w:rsid w:val="006056F1"/>
    <w:rsid w:val="00625508"/>
    <w:rsid w:val="00634F80"/>
    <w:rsid w:val="00646FF8"/>
    <w:rsid w:val="00655714"/>
    <w:rsid w:val="00657409"/>
    <w:rsid w:val="0067318F"/>
    <w:rsid w:val="006802B4"/>
    <w:rsid w:val="00692BEC"/>
    <w:rsid w:val="00694275"/>
    <w:rsid w:val="006B2CBE"/>
    <w:rsid w:val="006D590A"/>
    <w:rsid w:val="006D6305"/>
    <w:rsid w:val="006E1470"/>
    <w:rsid w:val="006E4744"/>
    <w:rsid w:val="00710FC7"/>
    <w:rsid w:val="00720594"/>
    <w:rsid w:val="00720830"/>
    <w:rsid w:val="00754B4F"/>
    <w:rsid w:val="00757F0F"/>
    <w:rsid w:val="00760C6C"/>
    <w:rsid w:val="00763D81"/>
    <w:rsid w:val="007704AC"/>
    <w:rsid w:val="00794C57"/>
    <w:rsid w:val="007A0BE3"/>
    <w:rsid w:val="007A2E8E"/>
    <w:rsid w:val="007B21B2"/>
    <w:rsid w:val="007B5915"/>
    <w:rsid w:val="007C213E"/>
    <w:rsid w:val="007D3554"/>
    <w:rsid w:val="007D3BBA"/>
    <w:rsid w:val="007F1741"/>
    <w:rsid w:val="007F265B"/>
    <w:rsid w:val="007F3813"/>
    <w:rsid w:val="00805429"/>
    <w:rsid w:val="00812287"/>
    <w:rsid w:val="00835AA9"/>
    <w:rsid w:val="00852E02"/>
    <w:rsid w:val="008607D7"/>
    <w:rsid w:val="0087312C"/>
    <w:rsid w:val="008867B0"/>
    <w:rsid w:val="0088693F"/>
    <w:rsid w:val="00893AED"/>
    <w:rsid w:val="008A13B3"/>
    <w:rsid w:val="008B0B8F"/>
    <w:rsid w:val="008B26FE"/>
    <w:rsid w:val="008B3225"/>
    <w:rsid w:val="008B698A"/>
    <w:rsid w:val="008E0F05"/>
    <w:rsid w:val="008E447E"/>
    <w:rsid w:val="008E7EFA"/>
    <w:rsid w:val="008F0C72"/>
    <w:rsid w:val="008F21A5"/>
    <w:rsid w:val="008F6974"/>
    <w:rsid w:val="00902A06"/>
    <w:rsid w:val="009072BD"/>
    <w:rsid w:val="00916C10"/>
    <w:rsid w:val="009201BC"/>
    <w:rsid w:val="009206B2"/>
    <w:rsid w:val="00922A2F"/>
    <w:rsid w:val="00924302"/>
    <w:rsid w:val="009338AE"/>
    <w:rsid w:val="00934805"/>
    <w:rsid w:val="0093554D"/>
    <w:rsid w:val="00940290"/>
    <w:rsid w:val="009505A9"/>
    <w:rsid w:val="00964F28"/>
    <w:rsid w:val="009778FC"/>
    <w:rsid w:val="009958EC"/>
    <w:rsid w:val="00997411"/>
    <w:rsid w:val="009978BC"/>
    <w:rsid w:val="009A0F79"/>
    <w:rsid w:val="009A4AC7"/>
    <w:rsid w:val="009D4C67"/>
    <w:rsid w:val="009E44B9"/>
    <w:rsid w:val="009F5821"/>
    <w:rsid w:val="00A0665B"/>
    <w:rsid w:val="00A119EF"/>
    <w:rsid w:val="00A20DCF"/>
    <w:rsid w:val="00A26C0D"/>
    <w:rsid w:val="00A340FF"/>
    <w:rsid w:val="00A3581B"/>
    <w:rsid w:val="00A36733"/>
    <w:rsid w:val="00A36F88"/>
    <w:rsid w:val="00A64178"/>
    <w:rsid w:val="00A70233"/>
    <w:rsid w:val="00A84F1F"/>
    <w:rsid w:val="00A86B2F"/>
    <w:rsid w:val="00A962B1"/>
    <w:rsid w:val="00A9723F"/>
    <w:rsid w:val="00AB337A"/>
    <w:rsid w:val="00AB3570"/>
    <w:rsid w:val="00AC2C89"/>
    <w:rsid w:val="00AC5A02"/>
    <w:rsid w:val="00AD237F"/>
    <w:rsid w:val="00AD3CCF"/>
    <w:rsid w:val="00AD57BC"/>
    <w:rsid w:val="00AE2E6F"/>
    <w:rsid w:val="00AF1070"/>
    <w:rsid w:val="00B016C9"/>
    <w:rsid w:val="00B02CFB"/>
    <w:rsid w:val="00B02E4A"/>
    <w:rsid w:val="00B21ED0"/>
    <w:rsid w:val="00B51BAA"/>
    <w:rsid w:val="00B63F8C"/>
    <w:rsid w:val="00B67674"/>
    <w:rsid w:val="00B72414"/>
    <w:rsid w:val="00B844FA"/>
    <w:rsid w:val="00B87116"/>
    <w:rsid w:val="00B93738"/>
    <w:rsid w:val="00BA17C5"/>
    <w:rsid w:val="00BC0C9C"/>
    <w:rsid w:val="00BF0319"/>
    <w:rsid w:val="00C11351"/>
    <w:rsid w:val="00C1320C"/>
    <w:rsid w:val="00C2412B"/>
    <w:rsid w:val="00C24A04"/>
    <w:rsid w:val="00C320B8"/>
    <w:rsid w:val="00C332B4"/>
    <w:rsid w:val="00C358D4"/>
    <w:rsid w:val="00C35D24"/>
    <w:rsid w:val="00C36685"/>
    <w:rsid w:val="00C4247F"/>
    <w:rsid w:val="00C43027"/>
    <w:rsid w:val="00C46015"/>
    <w:rsid w:val="00C46205"/>
    <w:rsid w:val="00C64530"/>
    <w:rsid w:val="00C663BC"/>
    <w:rsid w:val="00C676AD"/>
    <w:rsid w:val="00C74E84"/>
    <w:rsid w:val="00C757DF"/>
    <w:rsid w:val="00C80C77"/>
    <w:rsid w:val="00C85E85"/>
    <w:rsid w:val="00CA5F4A"/>
    <w:rsid w:val="00CB2C8A"/>
    <w:rsid w:val="00CC09FE"/>
    <w:rsid w:val="00CD6B27"/>
    <w:rsid w:val="00CE0177"/>
    <w:rsid w:val="00CE2978"/>
    <w:rsid w:val="00CE6E71"/>
    <w:rsid w:val="00CF767A"/>
    <w:rsid w:val="00D02FA6"/>
    <w:rsid w:val="00D03792"/>
    <w:rsid w:val="00D05AC0"/>
    <w:rsid w:val="00D076DB"/>
    <w:rsid w:val="00D122E0"/>
    <w:rsid w:val="00D16835"/>
    <w:rsid w:val="00D2073B"/>
    <w:rsid w:val="00D422E3"/>
    <w:rsid w:val="00D51663"/>
    <w:rsid w:val="00D519A5"/>
    <w:rsid w:val="00D56980"/>
    <w:rsid w:val="00D57E4B"/>
    <w:rsid w:val="00D86458"/>
    <w:rsid w:val="00D878B0"/>
    <w:rsid w:val="00DA0089"/>
    <w:rsid w:val="00DA70AC"/>
    <w:rsid w:val="00DB0D5E"/>
    <w:rsid w:val="00DB497B"/>
    <w:rsid w:val="00DC0858"/>
    <w:rsid w:val="00DC3862"/>
    <w:rsid w:val="00DD08CD"/>
    <w:rsid w:val="00DD170D"/>
    <w:rsid w:val="00DD246D"/>
    <w:rsid w:val="00DD2474"/>
    <w:rsid w:val="00DE16A4"/>
    <w:rsid w:val="00DF558A"/>
    <w:rsid w:val="00E13B90"/>
    <w:rsid w:val="00E15B51"/>
    <w:rsid w:val="00E24BC6"/>
    <w:rsid w:val="00E44101"/>
    <w:rsid w:val="00E450E3"/>
    <w:rsid w:val="00E455EA"/>
    <w:rsid w:val="00E97225"/>
    <w:rsid w:val="00EA4CCD"/>
    <w:rsid w:val="00EB3776"/>
    <w:rsid w:val="00EB7726"/>
    <w:rsid w:val="00EB7FFA"/>
    <w:rsid w:val="00EF2618"/>
    <w:rsid w:val="00F10A00"/>
    <w:rsid w:val="00F1420E"/>
    <w:rsid w:val="00F40167"/>
    <w:rsid w:val="00F43C9C"/>
    <w:rsid w:val="00F43FE9"/>
    <w:rsid w:val="00F47DDA"/>
    <w:rsid w:val="00F51DE9"/>
    <w:rsid w:val="00F5242F"/>
    <w:rsid w:val="00F64753"/>
    <w:rsid w:val="00F66E75"/>
    <w:rsid w:val="00F708AE"/>
    <w:rsid w:val="00F91E12"/>
    <w:rsid w:val="00F92564"/>
    <w:rsid w:val="00FB0AB6"/>
    <w:rsid w:val="00FB5891"/>
    <w:rsid w:val="00FC3333"/>
    <w:rsid w:val="00FC6FD9"/>
    <w:rsid w:val="00FF1AF3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F3C"/>
  <w15:chartTrackingRefBased/>
  <w15:docId w15:val="{7BE40531-F030-4B40-8BE2-7BE36EDF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320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320B8"/>
  </w:style>
  <w:style w:type="paragraph" w:styleId="Zhlav">
    <w:name w:val="header"/>
    <w:basedOn w:val="Normln"/>
    <w:link w:val="ZhlavChar"/>
    <w:rsid w:val="00C32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320B8"/>
    <w:pPr>
      <w:ind w:left="720"/>
      <w:contextualSpacing/>
    </w:pPr>
  </w:style>
  <w:style w:type="paragraph" w:customStyle="1" w:styleId="Zkladntext21">
    <w:name w:val="Základní text 21"/>
    <w:basedOn w:val="Normln"/>
    <w:rsid w:val="00C320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C320B8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C320B8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5F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B30"/>
    <w:rPr>
      <w:rFonts w:eastAsia="MS Minch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7B30"/>
    <w:rPr>
      <w:rFonts w:ascii="Times New Roman" w:eastAsia="MS Mincho" w:hAnsi="Times New Roman" w:cs="Times New Roman"/>
      <w:sz w:val="20"/>
      <w:szCs w:val="20"/>
    </w:rPr>
  </w:style>
  <w:style w:type="paragraph" w:customStyle="1" w:styleId="1Nadpislnku">
    <w:name w:val="1. (Nadpis článku)"/>
    <w:basedOn w:val="Normln"/>
    <w:next w:val="11Textlnku"/>
    <w:qFormat/>
    <w:rsid w:val="005F7B30"/>
    <w:pPr>
      <w:keepNext/>
      <w:numPr>
        <w:ilvl w:val="2"/>
        <w:numId w:val="11"/>
      </w:numPr>
      <w:spacing w:before="480" w:after="240"/>
      <w:jc w:val="both"/>
    </w:pPr>
    <w:rPr>
      <w:rFonts w:ascii="Arial" w:eastAsia="Arial" w:hAnsi="Arial" w:cs="Arial"/>
      <w:b/>
      <w:caps/>
      <w:sz w:val="22"/>
      <w:szCs w:val="20"/>
      <w:lang w:val="en-GB" w:eastAsia="en-US"/>
    </w:rPr>
  </w:style>
  <w:style w:type="paragraph" w:customStyle="1" w:styleId="11Textlnku">
    <w:name w:val="1.1 Text článku"/>
    <w:basedOn w:val="1Nadpislnku"/>
    <w:link w:val="11TextlnkuChar"/>
    <w:qFormat/>
    <w:rsid w:val="005F7B30"/>
    <w:pPr>
      <w:numPr>
        <w:ilvl w:val="3"/>
      </w:numPr>
      <w:spacing w:before="240"/>
      <w:ind w:left="567" w:hanging="567"/>
    </w:pPr>
    <w:rPr>
      <w:b w:val="0"/>
      <w:caps w:val="0"/>
      <w:lang w:val="cs-CZ"/>
    </w:rPr>
  </w:style>
  <w:style w:type="character" w:customStyle="1" w:styleId="11TextlnkuChar">
    <w:name w:val="1.1 Text článku Char"/>
    <w:basedOn w:val="Standardnpsmoodstavce"/>
    <w:link w:val="11Textlnku"/>
    <w:rsid w:val="005F7B30"/>
    <w:rPr>
      <w:rFonts w:ascii="Arial" w:eastAsia="Arial" w:hAnsi="Arial" w:cs="Arial"/>
      <w:szCs w:val="20"/>
    </w:rPr>
  </w:style>
  <w:style w:type="paragraph" w:customStyle="1" w:styleId="111Odstaveclnku">
    <w:name w:val="1.1.1 Odstavec článku"/>
    <w:basedOn w:val="11Textlnku"/>
    <w:qFormat/>
    <w:rsid w:val="005F7B30"/>
    <w:pPr>
      <w:numPr>
        <w:ilvl w:val="4"/>
      </w:numPr>
      <w:tabs>
        <w:tab w:val="num" w:pos="360"/>
      </w:tabs>
      <w:ind w:left="1080" w:hanging="1080"/>
    </w:pPr>
  </w:style>
  <w:style w:type="paragraph" w:customStyle="1" w:styleId="1111Pododstaveclnku">
    <w:name w:val="1.1.1.1 Pododstavec článku"/>
    <w:basedOn w:val="111Odstaveclnku"/>
    <w:qFormat/>
    <w:rsid w:val="005F7B30"/>
    <w:pPr>
      <w:numPr>
        <w:ilvl w:val="5"/>
      </w:numPr>
      <w:tabs>
        <w:tab w:val="num" w:pos="360"/>
      </w:tabs>
      <w:ind w:left="1080" w:hanging="10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648"/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6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655714"/>
  </w:style>
  <w:style w:type="paragraph" w:styleId="Zkladntext3">
    <w:name w:val="Body Text 3"/>
    <w:basedOn w:val="Normln"/>
    <w:link w:val="Zkladntext3Char"/>
    <w:rsid w:val="006557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5714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65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FF86-2158-495C-AA90-211423A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2188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dcterms:created xsi:type="dcterms:W3CDTF">2025-07-07T14:16:00Z</dcterms:created>
  <dcterms:modified xsi:type="dcterms:W3CDTF">2025-07-07T14:34:00Z</dcterms:modified>
</cp:coreProperties>
</file>