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03D44" w14:textId="77777777" w:rsidR="00360040" w:rsidRDefault="00360040" w:rsidP="004834F6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b/>
        </w:rPr>
      </w:pPr>
    </w:p>
    <w:p w14:paraId="7CAB3244" w14:textId="77777777" w:rsidR="00360040" w:rsidRDefault="00360040" w:rsidP="004834F6">
      <w:pPr>
        <w:pStyle w:val="Nzev"/>
        <w:spacing w:line="240" w:lineRule="atLeast"/>
        <w:rPr>
          <w:rFonts w:ascii="Calibri" w:hAnsi="Calibri" w:cs="Calibri"/>
          <w:caps/>
          <w:sz w:val="22"/>
          <w:szCs w:val="22"/>
        </w:rPr>
      </w:pPr>
    </w:p>
    <w:p w14:paraId="4EB44F5E" w14:textId="77777777" w:rsidR="00360040" w:rsidRDefault="00360040" w:rsidP="004834F6">
      <w:pPr>
        <w:pStyle w:val="Nzev"/>
        <w:spacing w:line="240" w:lineRule="atLeast"/>
        <w:rPr>
          <w:rFonts w:ascii="Calibri" w:hAnsi="Calibri" w:cs="Calibri"/>
          <w:caps/>
          <w:sz w:val="22"/>
          <w:szCs w:val="22"/>
        </w:rPr>
      </w:pPr>
    </w:p>
    <w:p w14:paraId="76559BF1" w14:textId="77777777" w:rsidR="008F74AF" w:rsidRPr="003C1A4A" w:rsidRDefault="00493DA6" w:rsidP="004834F6">
      <w:pPr>
        <w:pStyle w:val="Nzev"/>
        <w:spacing w:line="240" w:lineRule="atLeast"/>
        <w:rPr>
          <w:rFonts w:ascii="Calibri" w:hAnsi="Calibri" w:cs="Calibri"/>
          <w:caps/>
        </w:rPr>
      </w:pPr>
      <w:r w:rsidRPr="003C1A4A">
        <w:rPr>
          <w:rFonts w:ascii="Calibri" w:hAnsi="Calibri" w:cs="Calibri"/>
          <w:caps/>
        </w:rPr>
        <w:t>PŘÍKAZNÍ SMLOUVA</w:t>
      </w:r>
    </w:p>
    <w:p w14:paraId="064E6CCD" w14:textId="25702067" w:rsidR="00760964" w:rsidRDefault="002303BC" w:rsidP="004834F6">
      <w:pPr>
        <w:pStyle w:val="Nzev"/>
        <w:spacing w:line="240" w:lineRule="atLeast"/>
        <w:rPr>
          <w:rFonts w:ascii="Calibri" w:hAnsi="Calibri" w:cs="Calibri"/>
          <w:caps/>
          <w:sz w:val="22"/>
          <w:szCs w:val="22"/>
          <w:lang w:val="cs-CZ"/>
        </w:rPr>
      </w:pPr>
      <w:r>
        <w:rPr>
          <w:rFonts w:ascii="Calibri" w:hAnsi="Calibri" w:cs="Calibri"/>
          <w:caps/>
          <w:sz w:val="22"/>
          <w:szCs w:val="22"/>
          <w:lang w:val="cs-CZ"/>
        </w:rPr>
        <w:t>NPU-450/57077</w:t>
      </w:r>
      <w:r w:rsidR="00486BB7">
        <w:rPr>
          <w:rFonts w:ascii="Calibri" w:hAnsi="Calibri" w:cs="Calibri"/>
          <w:caps/>
          <w:sz w:val="22"/>
          <w:szCs w:val="22"/>
          <w:lang w:val="cs-CZ"/>
        </w:rPr>
        <w:t>/2025</w:t>
      </w:r>
    </w:p>
    <w:p w14:paraId="09B09F7C" w14:textId="6968E39D" w:rsidR="0042216D" w:rsidRDefault="0042216D" w:rsidP="004834F6">
      <w:pPr>
        <w:pStyle w:val="Nzev"/>
        <w:spacing w:line="240" w:lineRule="atLeast"/>
        <w:rPr>
          <w:rFonts w:ascii="Calibri" w:hAnsi="Calibri" w:cs="Calibri"/>
          <w:caps/>
          <w:sz w:val="22"/>
          <w:szCs w:val="22"/>
          <w:lang w:val="cs-CZ"/>
        </w:rPr>
      </w:pPr>
      <w:r>
        <w:rPr>
          <w:rFonts w:ascii="Calibri" w:hAnsi="Calibri" w:cs="Calibri"/>
          <w:caps/>
          <w:sz w:val="22"/>
          <w:szCs w:val="22"/>
          <w:lang w:val="cs-CZ"/>
        </w:rPr>
        <w:t>KLVZ-450/</w:t>
      </w:r>
      <w:r w:rsidR="004C50A0">
        <w:rPr>
          <w:rFonts w:ascii="Calibri" w:hAnsi="Calibri" w:cs="Calibri"/>
          <w:caps/>
          <w:sz w:val="22"/>
          <w:szCs w:val="22"/>
          <w:lang w:val="cs-CZ"/>
        </w:rPr>
        <w:t>57</w:t>
      </w:r>
      <w:r w:rsidR="003C1A4A">
        <w:rPr>
          <w:rFonts w:ascii="Calibri" w:hAnsi="Calibri" w:cs="Calibri"/>
          <w:caps/>
          <w:sz w:val="22"/>
          <w:szCs w:val="22"/>
          <w:lang w:val="cs-CZ"/>
        </w:rPr>
        <w:t>/</w:t>
      </w:r>
      <w:r w:rsidR="00486BB7">
        <w:rPr>
          <w:rFonts w:ascii="Calibri" w:hAnsi="Calibri" w:cs="Calibri"/>
          <w:caps/>
          <w:sz w:val="22"/>
          <w:szCs w:val="22"/>
          <w:lang w:val="cs-CZ"/>
        </w:rPr>
        <w:t>2025</w:t>
      </w:r>
    </w:p>
    <w:p w14:paraId="57E31590" w14:textId="77777777" w:rsidR="00760964" w:rsidRPr="00760964" w:rsidRDefault="00760964" w:rsidP="004834F6">
      <w:pPr>
        <w:pStyle w:val="Nzev"/>
        <w:spacing w:line="240" w:lineRule="atLeast"/>
        <w:rPr>
          <w:rFonts w:ascii="Calibri" w:hAnsi="Calibri" w:cs="Calibri"/>
          <w:caps/>
          <w:sz w:val="22"/>
          <w:szCs w:val="22"/>
          <w:lang w:val="cs-CZ"/>
        </w:rPr>
      </w:pPr>
    </w:p>
    <w:p w14:paraId="3DBF1406" w14:textId="77777777" w:rsidR="007D3895" w:rsidRPr="00E904EF" w:rsidRDefault="007D3895" w:rsidP="004834F6">
      <w:pPr>
        <w:pStyle w:val="Nadpis1"/>
        <w:pBdr>
          <w:bottom w:val="single" w:sz="4" w:space="1" w:color="auto"/>
        </w:pBdr>
        <w:spacing w:before="0" w:after="0" w:line="240" w:lineRule="atLeast"/>
        <w:jc w:val="center"/>
        <w:rPr>
          <w:rFonts w:ascii="Calibri" w:hAnsi="Calibri" w:cs="Calibri"/>
          <w:b w:val="0"/>
          <w:sz w:val="20"/>
          <w:szCs w:val="20"/>
        </w:rPr>
      </w:pPr>
      <w:r w:rsidRPr="00E904EF">
        <w:rPr>
          <w:rFonts w:ascii="Calibri" w:hAnsi="Calibri" w:cs="Calibri"/>
          <w:b w:val="0"/>
          <w:sz w:val="20"/>
          <w:szCs w:val="20"/>
        </w:rPr>
        <w:t>uzavřená níže uvedeného dne, měsíce a roku ve smyslu ustanovení § 2430 a násl. zákona č. 89/2012 Sb., občanský zákoník</w:t>
      </w:r>
      <w:r w:rsidR="00537117" w:rsidRPr="00E904EF">
        <w:rPr>
          <w:rFonts w:ascii="Calibri" w:hAnsi="Calibri" w:cs="Calibri"/>
          <w:b w:val="0"/>
          <w:sz w:val="20"/>
          <w:szCs w:val="20"/>
        </w:rPr>
        <w:t>, a podle zákona č. 309/2006 Sb., o zajištění dalších podmínek bezpečnosti a ochrany zdraví při práci, v platném a účinném znění</w:t>
      </w:r>
      <w:r w:rsidRPr="00E904EF">
        <w:rPr>
          <w:rFonts w:ascii="Calibri" w:hAnsi="Calibri" w:cs="Calibri"/>
          <w:b w:val="0"/>
          <w:sz w:val="20"/>
          <w:szCs w:val="20"/>
        </w:rPr>
        <w:t xml:space="preserve"> (dále jen „smlouva“)</w:t>
      </w:r>
    </w:p>
    <w:p w14:paraId="666FF46E" w14:textId="77777777" w:rsidR="00493DA6" w:rsidRPr="00E904EF" w:rsidRDefault="00493DA6" w:rsidP="004834F6">
      <w:pPr>
        <w:pStyle w:val="Zkladntext"/>
        <w:spacing w:line="240" w:lineRule="atLeast"/>
        <w:jc w:val="center"/>
        <w:rPr>
          <w:rFonts w:ascii="Calibri" w:hAnsi="Calibri" w:cs="Calibri"/>
          <w:b/>
        </w:rPr>
      </w:pPr>
    </w:p>
    <w:p w14:paraId="70012063" w14:textId="77777777" w:rsidR="00493DA6" w:rsidRPr="00E904EF" w:rsidRDefault="00493DA6" w:rsidP="004834F6">
      <w:pPr>
        <w:widowControl w:val="0"/>
        <w:snapToGrid w:val="0"/>
        <w:spacing w:line="240" w:lineRule="atLeast"/>
        <w:jc w:val="center"/>
        <w:rPr>
          <w:rFonts w:ascii="Calibri" w:hAnsi="Calibri" w:cs="Calibri"/>
          <w:b/>
        </w:rPr>
      </w:pPr>
    </w:p>
    <w:p w14:paraId="76445C8A" w14:textId="77777777" w:rsidR="00461E30" w:rsidRPr="008E758A" w:rsidRDefault="00461E30" w:rsidP="00CD3170">
      <w:pPr>
        <w:pStyle w:val="Zkladntext"/>
        <w:spacing w:line="240" w:lineRule="atLeast"/>
        <w:rPr>
          <w:rFonts w:ascii="Calibri" w:hAnsi="Calibri" w:cs="Calibri"/>
        </w:rPr>
      </w:pPr>
      <w:r w:rsidRPr="008E758A">
        <w:rPr>
          <w:rStyle w:val="Siln"/>
          <w:rFonts w:ascii="Calibri" w:hAnsi="Calibri" w:cs="Calibri"/>
        </w:rPr>
        <w:t>Národní památkový ústav</w:t>
      </w:r>
      <w:r w:rsidR="00CD3170" w:rsidRPr="008E758A">
        <w:rPr>
          <w:rStyle w:val="Siln"/>
          <w:rFonts w:ascii="Calibri" w:hAnsi="Calibri" w:cs="Calibri"/>
          <w:lang w:val="cs-CZ"/>
        </w:rPr>
        <w:t xml:space="preserve">, </w:t>
      </w:r>
      <w:r w:rsidRPr="008E758A">
        <w:rPr>
          <w:rStyle w:val="Siln"/>
          <w:rFonts w:ascii="Calibri" w:hAnsi="Calibri" w:cs="Calibri"/>
          <w:b w:val="0"/>
          <w:bCs/>
        </w:rPr>
        <w:t>státní příspěvková organizace</w:t>
      </w:r>
      <w:r w:rsidRPr="008E758A">
        <w:rPr>
          <w:rStyle w:val="Siln"/>
          <w:rFonts w:ascii="Calibri" w:hAnsi="Calibri" w:cs="Calibri"/>
        </w:rPr>
        <w:t xml:space="preserve"> </w:t>
      </w:r>
    </w:p>
    <w:p w14:paraId="379F0D99" w14:textId="77777777" w:rsidR="00461E30" w:rsidRPr="008E758A" w:rsidRDefault="00461E30" w:rsidP="004834F6">
      <w:pPr>
        <w:pStyle w:val="FormtovanvHTML"/>
        <w:spacing w:line="240" w:lineRule="atLeast"/>
        <w:jc w:val="both"/>
        <w:rPr>
          <w:rFonts w:ascii="Calibri" w:hAnsi="Calibri" w:cs="Calibri"/>
        </w:rPr>
      </w:pPr>
      <w:r w:rsidRPr="008E758A">
        <w:rPr>
          <w:rFonts w:ascii="Calibri" w:hAnsi="Calibri" w:cs="Calibri"/>
        </w:rPr>
        <w:t>IČO 75032333, DIČ CZ75032333</w:t>
      </w:r>
    </w:p>
    <w:p w14:paraId="6BD97CF9" w14:textId="77777777" w:rsidR="00461E30" w:rsidRPr="008E758A" w:rsidRDefault="00461E30" w:rsidP="004834F6">
      <w:pPr>
        <w:pStyle w:val="FormtovanvHTML"/>
        <w:spacing w:line="240" w:lineRule="atLeast"/>
        <w:jc w:val="both"/>
        <w:rPr>
          <w:rFonts w:ascii="Calibri" w:hAnsi="Calibri" w:cs="Calibri"/>
        </w:rPr>
      </w:pPr>
      <w:r w:rsidRPr="008E758A">
        <w:rPr>
          <w:rFonts w:ascii="Calibri" w:hAnsi="Calibri" w:cs="Calibri"/>
        </w:rPr>
        <w:t>se sídlem: Valdštejnské nám. 162/3, 118 01 Praha 1 – Malá Strana</w:t>
      </w:r>
    </w:p>
    <w:p w14:paraId="1FFF3D83" w14:textId="4D1665D1" w:rsidR="00B950AD" w:rsidRPr="008E758A" w:rsidRDefault="00043465" w:rsidP="00CD3170">
      <w:pPr>
        <w:spacing w:line="240" w:lineRule="atLeast"/>
        <w:rPr>
          <w:rFonts w:ascii="Calibri" w:hAnsi="Calibri" w:cs="Calibri"/>
        </w:rPr>
      </w:pPr>
      <w:r w:rsidRPr="008E758A">
        <w:rPr>
          <w:rFonts w:ascii="Calibri" w:hAnsi="Calibri" w:cs="Calibri"/>
        </w:rPr>
        <w:t xml:space="preserve">zastoupený: </w:t>
      </w:r>
      <w:r w:rsidR="00097490" w:rsidRPr="008E758A">
        <w:rPr>
          <w:rFonts w:ascii="Calibri" w:hAnsi="Calibri" w:cs="Calibri"/>
          <w:color w:val="000000"/>
        </w:rPr>
        <w:t>Ing. Petrem Šubíkem,</w:t>
      </w:r>
      <w:r w:rsidR="00CD3170" w:rsidRPr="008E758A">
        <w:rPr>
          <w:rFonts w:ascii="Calibri" w:hAnsi="Calibri" w:cs="Calibri"/>
          <w:color w:val="000000"/>
        </w:rPr>
        <w:t xml:space="preserve"> </w:t>
      </w:r>
      <w:r w:rsidR="00097490" w:rsidRPr="008E758A">
        <w:rPr>
          <w:rFonts w:ascii="Calibri" w:hAnsi="Calibri" w:cs="Calibri"/>
          <w:color w:val="000000"/>
        </w:rPr>
        <w:t>ředitelem Územní památkové správy v Kroměříži</w:t>
      </w:r>
      <w:r w:rsidR="00097490" w:rsidRPr="008E758A">
        <w:rPr>
          <w:rFonts w:ascii="Calibri" w:hAnsi="Calibri" w:cs="Calibri"/>
        </w:rPr>
        <w:t xml:space="preserve"> </w:t>
      </w:r>
    </w:p>
    <w:p w14:paraId="335716B4" w14:textId="77777777" w:rsidR="0042216D" w:rsidRPr="008E758A" w:rsidRDefault="00043465" w:rsidP="004834F6">
      <w:pPr>
        <w:spacing w:line="240" w:lineRule="atLeast"/>
        <w:rPr>
          <w:rFonts w:ascii="Calibri" w:hAnsi="Calibri" w:cs="Calibri"/>
        </w:rPr>
      </w:pPr>
      <w:r w:rsidRPr="008E758A">
        <w:rPr>
          <w:rFonts w:ascii="Calibri" w:hAnsi="Calibri" w:cs="Calibri"/>
        </w:rPr>
        <w:t xml:space="preserve">bankovní spojení: </w:t>
      </w:r>
      <w:r w:rsidR="00EE0575" w:rsidRPr="008E758A">
        <w:rPr>
          <w:rFonts w:ascii="Calibri" w:hAnsi="Calibri" w:cs="Calibri"/>
        </w:rPr>
        <w:t xml:space="preserve"> </w:t>
      </w:r>
      <w:r w:rsidR="0042216D" w:rsidRPr="008E758A">
        <w:rPr>
          <w:rFonts w:ascii="Calibri" w:hAnsi="Calibri" w:cs="Calibri"/>
          <w:color w:val="000000"/>
        </w:rPr>
        <w:t>ČNB, č. účtu: 59636011/0710 (pro příjem dotace)</w:t>
      </w:r>
    </w:p>
    <w:p w14:paraId="2F0EB462" w14:textId="77777777" w:rsidR="00043465" w:rsidRPr="008E758A" w:rsidRDefault="00043465" w:rsidP="00A27ACF">
      <w:pPr>
        <w:spacing w:line="240" w:lineRule="atLeast"/>
        <w:ind w:firstLine="1560"/>
        <w:rPr>
          <w:rFonts w:ascii="Calibri" w:hAnsi="Calibri" w:cs="Calibri"/>
        </w:rPr>
      </w:pPr>
      <w:r w:rsidRPr="008E758A">
        <w:rPr>
          <w:rFonts w:ascii="Calibri" w:hAnsi="Calibri" w:cs="Calibri"/>
        </w:rPr>
        <w:t xml:space="preserve">ČNB, č. ú. </w:t>
      </w:r>
      <w:r w:rsidR="00C74379" w:rsidRPr="008E758A">
        <w:rPr>
          <w:rFonts w:ascii="Calibri" w:hAnsi="Calibri" w:cs="Calibri"/>
          <w:color w:val="000000"/>
        </w:rPr>
        <w:t>500005-60039011/0710</w:t>
      </w:r>
      <w:r w:rsidR="0042216D" w:rsidRPr="008E758A">
        <w:rPr>
          <w:rFonts w:ascii="Calibri" w:hAnsi="Calibri" w:cs="Calibri"/>
          <w:color w:val="000000"/>
        </w:rPr>
        <w:t xml:space="preserve"> (pro ostatní platby)</w:t>
      </w:r>
    </w:p>
    <w:p w14:paraId="622AE7E5" w14:textId="77777777" w:rsidR="00461E30" w:rsidRPr="008E758A" w:rsidRDefault="00461E30" w:rsidP="004834F6">
      <w:pPr>
        <w:spacing w:line="240" w:lineRule="atLeast"/>
        <w:jc w:val="both"/>
        <w:rPr>
          <w:rFonts w:ascii="Calibri" w:hAnsi="Calibri" w:cs="Calibri"/>
        </w:rPr>
      </w:pPr>
      <w:r w:rsidRPr="008E758A">
        <w:rPr>
          <w:rFonts w:ascii="Calibri" w:hAnsi="Calibri" w:cs="Calibri"/>
          <w:b/>
          <w:bCs/>
          <w:i/>
          <w:iCs/>
        </w:rPr>
        <w:t>Doručovací adresa:</w:t>
      </w:r>
    </w:p>
    <w:p w14:paraId="230F234B" w14:textId="77777777" w:rsidR="00043465" w:rsidRPr="0093453D" w:rsidRDefault="00097490" w:rsidP="004834F6">
      <w:pPr>
        <w:spacing w:line="240" w:lineRule="atLeast"/>
        <w:rPr>
          <w:rFonts w:ascii="Calibri" w:hAnsi="Calibri" w:cs="Calibri"/>
        </w:rPr>
      </w:pPr>
      <w:r w:rsidRPr="0093453D">
        <w:rPr>
          <w:rFonts w:ascii="Calibri" w:hAnsi="Calibri" w:cs="Calibri"/>
          <w:color w:val="000000"/>
        </w:rPr>
        <w:t xml:space="preserve">Národní památkový ústav, Územní památková správa v Kroměříži </w:t>
      </w:r>
    </w:p>
    <w:p w14:paraId="16C9CBB1" w14:textId="77777777" w:rsidR="00043465" w:rsidRPr="0093453D" w:rsidRDefault="00097490" w:rsidP="004834F6">
      <w:pPr>
        <w:spacing w:line="240" w:lineRule="atLeast"/>
        <w:rPr>
          <w:rFonts w:ascii="Calibri" w:hAnsi="Calibri" w:cs="Calibri"/>
        </w:rPr>
      </w:pPr>
      <w:r w:rsidRPr="0093453D">
        <w:rPr>
          <w:rFonts w:ascii="Calibri" w:hAnsi="Calibri" w:cs="Calibri"/>
          <w:color w:val="000000"/>
        </w:rPr>
        <w:t>Sněmovní náměstí 1/2, 767 01 Kroměříž</w:t>
      </w:r>
      <w:r w:rsidR="00043465" w:rsidRPr="0093453D">
        <w:rPr>
          <w:rFonts w:ascii="Calibri" w:hAnsi="Calibri" w:cs="Calibri"/>
        </w:rPr>
        <w:t>,</w:t>
      </w:r>
    </w:p>
    <w:p w14:paraId="5697F7CD" w14:textId="38FFA18B" w:rsidR="00461E30" w:rsidRDefault="00461E30" w:rsidP="004834F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line="240" w:lineRule="atLeast"/>
        <w:rPr>
          <w:rFonts w:ascii="Calibri" w:hAnsi="Calibri" w:cs="Calibri"/>
          <w:b/>
          <w:iCs/>
        </w:rPr>
      </w:pPr>
      <w:r w:rsidRPr="008E758A">
        <w:rPr>
          <w:rFonts w:ascii="Calibri" w:hAnsi="Calibri" w:cs="Calibri"/>
          <w:b/>
          <w:iCs/>
        </w:rPr>
        <w:t>Osoby oprávněné k jednání ve věcech technických:</w:t>
      </w:r>
      <w:r w:rsidR="004000B1">
        <w:rPr>
          <w:rFonts w:ascii="Calibri" w:hAnsi="Calibri" w:cs="Calibri"/>
          <w:bCs/>
        </w:rPr>
        <w:t xml:space="preserve"> XXXXXXXXXXXXX</w:t>
      </w:r>
      <w:r w:rsidR="00EE0575" w:rsidRPr="008E758A">
        <w:rPr>
          <w:rFonts w:ascii="Calibri" w:hAnsi="Calibri" w:cs="Calibri"/>
          <w:bCs/>
        </w:rPr>
        <w:t>, man</w:t>
      </w:r>
      <w:r w:rsidR="004000B1">
        <w:rPr>
          <w:rFonts w:ascii="Calibri" w:hAnsi="Calibri" w:cs="Calibri"/>
          <w:bCs/>
        </w:rPr>
        <w:t>ager projektu, XXXXXXXXXXXXXX</w:t>
      </w:r>
      <w:r w:rsidR="00EE0575" w:rsidRPr="008E758A">
        <w:rPr>
          <w:rFonts w:ascii="Calibri" w:hAnsi="Calibri" w:cs="Calibri"/>
          <w:b/>
          <w:iCs/>
        </w:rPr>
        <w:t xml:space="preserve"> </w:t>
      </w:r>
    </w:p>
    <w:p w14:paraId="6BE2790F" w14:textId="6B6E37E2" w:rsidR="006D6586" w:rsidRPr="006D6586" w:rsidRDefault="006D6586" w:rsidP="004834F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line="240" w:lineRule="atLeast"/>
        <w:rPr>
          <w:rFonts w:ascii="Calibri" w:hAnsi="Calibri" w:cs="Calibri"/>
          <w:shd w:val="clear" w:color="auto" w:fill="FFFF00"/>
        </w:rPr>
      </w:pPr>
      <w:r>
        <w:rPr>
          <w:rFonts w:ascii="Calibri" w:hAnsi="Calibri" w:cs="Calibri"/>
          <w:b/>
          <w:iCs/>
        </w:rPr>
        <w:t xml:space="preserve">                                                                                              </w:t>
      </w:r>
      <w:r w:rsidR="004000B1">
        <w:rPr>
          <w:rFonts w:ascii="Calibri" w:hAnsi="Calibri" w:cs="Calibri"/>
          <w:iCs/>
        </w:rPr>
        <w:t>XXXXXXXXXXXXX</w:t>
      </w:r>
      <w:r w:rsidRPr="006D6586">
        <w:rPr>
          <w:rFonts w:ascii="Calibri" w:hAnsi="Calibri" w:cs="Calibri"/>
          <w:iCs/>
        </w:rPr>
        <w:t>, inves</w:t>
      </w:r>
      <w:r w:rsidR="004000B1">
        <w:rPr>
          <w:rFonts w:ascii="Calibri" w:hAnsi="Calibri" w:cs="Calibri"/>
          <w:iCs/>
        </w:rPr>
        <w:t>tiční technik, XXXXXXXXXXXXXX</w:t>
      </w:r>
      <w:r w:rsidRPr="006D6586">
        <w:rPr>
          <w:rFonts w:ascii="Calibri" w:hAnsi="Calibri" w:cs="Calibri"/>
          <w:iCs/>
        </w:rPr>
        <w:t xml:space="preserve"> </w:t>
      </w:r>
    </w:p>
    <w:p w14:paraId="1F0A5DA6" w14:textId="77777777" w:rsidR="00461E30" w:rsidRPr="008E758A" w:rsidRDefault="00461E30" w:rsidP="004834F6">
      <w:pPr>
        <w:spacing w:line="240" w:lineRule="atLeast"/>
        <w:jc w:val="both"/>
        <w:rPr>
          <w:rFonts w:ascii="Calibri" w:hAnsi="Calibri" w:cs="Calibri"/>
        </w:rPr>
      </w:pPr>
      <w:r w:rsidRPr="008E758A">
        <w:rPr>
          <w:rFonts w:ascii="Calibri" w:hAnsi="Calibri" w:cs="Calibri"/>
        </w:rPr>
        <w:t>(dále jen „</w:t>
      </w:r>
      <w:r w:rsidR="00360040" w:rsidRPr="008E758A">
        <w:rPr>
          <w:rFonts w:ascii="Calibri" w:hAnsi="Calibri" w:cs="Calibri"/>
          <w:i/>
        </w:rPr>
        <w:t>Příkazce</w:t>
      </w:r>
      <w:r w:rsidRPr="008E758A">
        <w:rPr>
          <w:rFonts w:ascii="Calibri" w:hAnsi="Calibri" w:cs="Calibri"/>
          <w:i/>
        </w:rPr>
        <w:t>“</w:t>
      </w:r>
      <w:r w:rsidR="009B6DC7" w:rsidRPr="008E758A">
        <w:rPr>
          <w:rFonts w:ascii="Calibri" w:hAnsi="Calibri" w:cs="Calibri"/>
          <w:i/>
        </w:rPr>
        <w:t xml:space="preserve"> nebo „Z</w:t>
      </w:r>
      <w:r w:rsidR="00D84F19" w:rsidRPr="008E758A">
        <w:rPr>
          <w:rFonts w:ascii="Calibri" w:hAnsi="Calibri" w:cs="Calibri"/>
          <w:i/>
        </w:rPr>
        <w:t>adavatel stavby“</w:t>
      </w:r>
      <w:r w:rsidRPr="008E758A">
        <w:rPr>
          <w:rFonts w:ascii="Calibri" w:hAnsi="Calibri" w:cs="Calibri"/>
          <w:i/>
        </w:rPr>
        <w:t>)</w:t>
      </w:r>
    </w:p>
    <w:p w14:paraId="6BB76B8A" w14:textId="77777777" w:rsidR="00461E30" w:rsidRPr="00E904EF" w:rsidRDefault="00461E30" w:rsidP="004834F6">
      <w:pPr>
        <w:spacing w:line="240" w:lineRule="atLeast"/>
        <w:jc w:val="both"/>
        <w:rPr>
          <w:rFonts w:ascii="Calibri" w:hAnsi="Calibri" w:cs="Calibri"/>
          <w:shd w:val="clear" w:color="auto" w:fill="FFFF00"/>
        </w:rPr>
      </w:pPr>
    </w:p>
    <w:p w14:paraId="76A57CD9" w14:textId="77777777" w:rsidR="00461E30" w:rsidRPr="00E904EF" w:rsidRDefault="00461E30" w:rsidP="004834F6">
      <w:pPr>
        <w:spacing w:line="240" w:lineRule="atLeast"/>
        <w:jc w:val="both"/>
        <w:rPr>
          <w:rFonts w:ascii="Calibri" w:hAnsi="Calibri" w:cs="Calibri"/>
          <w:b/>
        </w:rPr>
      </w:pPr>
      <w:r w:rsidRPr="00E904EF">
        <w:rPr>
          <w:rFonts w:ascii="Calibri" w:hAnsi="Calibri" w:cs="Calibri"/>
          <w:b/>
        </w:rPr>
        <w:t>a</w:t>
      </w:r>
    </w:p>
    <w:p w14:paraId="45B38A71" w14:textId="77777777" w:rsidR="00461E30" w:rsidRPr="00E904EF" w:rsidRDefault="00461E30" w:rsidP="004834F6">
      <w:pPr>
        <w:pStyle w:val="Zkladntext"/>
        <w:spacing w:line="240" w:lineRule="atLeast"/>
        <w:rPr>
          <w:rFonts w:ascii="Calibri" w:hAnsi="Calibri" w:cs="Calibri"/>
          <w:highlight w:val="yellow"/>
          <w:shd w:val="clear" w:color="auto" w:fill="C0C0C0"/>
        </w:rPr>
      </w:pPr>
    </w:p>
    <w:p w14:paraId="13D2E366" w14:textId="3F279B23" w:rsidR="00097490" w:rsidRPr="00FA44F3" w:rsidRDefault="00C73D38" w:rsidP="004834F6">
      <w:pPr>
        <w:spacing w:line="240" w:lineRule="atLeast"/>
        <w:ind w:right="1547"/>
        <w:jc w:val="both"/>
        <w:rPr>
          <w:rFonts w:ascii="Calibri" w:hAnsi="Calibri" w:cs="Calibri"/>
          <w:b/>
          <w:lang w:eastAsia="en-US"/>
        </w:rPr>
      </w:pPr>
      <w:r w:rsidRPr="00FA44F3">
        <w:rPr>
          <w:rFonts w:ascii="Calibri" w:hAnsi="Calibri" w:cs="Calibri"/>
          <w:b/>
          <w:lang w:eastAsia="en-US"/>
        </w:rPr>
        <w:t>FAKO spol. s r.o.</w:t>
      </w:r>
    </w:p>
    <w:p w14:paraId="5F24B770" w14:textId="652D0A59" w:rsidR="00461E30" w:rsidRDefault="00461E30" w:rsidP="00E65712">
      <w:pPr>
        <w:spacing w:line="240" w:lineRule="atLeast"/>
        <w:ind w:right="1547"/>
        <w:jc w:val="both"/>
        <w:rPr>
          <w:rFonts w:ascii="Calibri" w:hAnsi="Calibri" w:cs="Calibri"/>
          <w:lang w:eastAsia="en-US"/>
        </w:rPr>
      </w:pPr>
      <w:r w:rsidRPr="00E65712">
        <w:rPr>
          <w:rFonts w:ascii="Calibri" w:hAnsi="Calibri" w:cs="Calibri"/>
        </w:rPr>
        <w:t xml:space="preserve">zapsán v obchodním rejstříku vedeném </w:t>
      </w:r>
      <w:r w:rsidR="00C73D38" w:rsidRPr="00E65712">
        <w:rPr>
          <w:rFonts w:ascii="Calibri" w:hAnsi="Calibri" w:cs="Calibri"/>
          <w:lang w:eastAsia="en-US"/>
        </w:rPr>
        <w:t>u Krajského soudu v Brně</w:t>
      </w:r>
      <w:r w:rsidRPr="00E65712">
        <w:rPr>
          <w:rFonts w:ascii="Calibri" w:hAnsi="Calibri" w:cs="Calibri"/>
        </w:rPr>
        <w:t xml:space="preserve">, oddíl </w:t>
      </w:r>
      <w:r w:rsidR="00C73D38" w:rsidRPr="00E65712">
        <w:rPr>
          <w:rFonts w:ascii="Calibri" w:hAnsi="Calibri" w:cs="Calibri"/>
          <w:lang w:eastAsia="en-US"/>
        </w:rPr>
        <w:t>C</w:t>
      </w:r>
      <w:r w:rsidRPr="00E65712">
        <w:rPr>
          <w:rFonts w:ascii="Calibri" w:hAnsi="Calibri" w:cs="Calibri"/>
        </w:rPr>
        <w:t xml:space="preserve">, vložka </w:t>
      </w:r>
      <w:r w:rsidR="00C73D38" w:rsidRPr="00E65712">
        <w:rPr>
          <w:rFonts w:ascii="Calibri" w:hAnsi="Calibri" w:cs="Calibri"/>
          <w:lang w:eastAsia="en-US"/>
        </w:rPr>
        <w:t>2433</w:t>
      </w:r>
    </w:p>
    <w:p w14:paraId="0BF2E4D5" w14:textId="1B3ADD1B" w:rsidR="00E65712" w:rsidRDefault="00E65712" w:rsidP="00E65712">
      <w:pPr>
        <w:spacing w:line="240" w:lineRule="atLeast"/>
        <w:ind w:right="1547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IČO: 18188711, DIČ: CZ18188711</w:t>
      </w:r>
    </w:p>
    <w:p w14:paraId="3C41110D" w14:textId="78BD7B86" w:rsidR="00E65712" w:rsidRDefault="00E65712" w:rsidP="00E65712">
      <w:pPr>
        <w:spacing w:line="240" w:lineRule="atLeast"/>
        <w:ind w:right="1547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Plátce DPH</w:t>
      </w:r>
    </w:p>
    <w:p w14:paraId="1838C336" w14:textId="036865AD" w:rsidR="00E65712" w:rsidRDefault="00E65712" w:rsidP="00E65712">
      <w:pPr>
        <w:spacing w:line="240" w:lineRule="atLeast"/>
        <w:ind w:right="1547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se sídlem Kotojedská 2588/91, 767 01 Kroměříž</w:t>
      </w:r>
    </w:p>
    <w:p w14:paraId="5711616F" w14:textId="31491363" w:rsidR="00951CDD" w:rsidRDefault="004000B1" w:rsidP="00E65712">
      <w:pPr>
        <w:spacing w:line="240" w:lineRule="atLeast"/>
        <w:ind w:right="1547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zastoupen XXXXXXXXXXXXX</w:t>
      </w:r>
      <w:r w:rsidR="00951CDD">
        <w:rPr>
          <w:rFonts w:ascii="Calibri" w:hAnsi="Calibri" w:cs="Calibri"/>
          <w:lang w:eastAsia="en-US"/>
        </w:rPr>
        <w:t>, jednatelkou</w:t>
      </w:r>
    </w:p>
    <w:p w14:paraId="104E0C66" w14:textId="46409C3D" w:rsidR="00E65712" w:rsidRPr="00E65712" w:rsidRDefault="00E65712" w:rsidP="00E65712">
      <w:pPr>
        <w:spacing w:line="240" w:lineRule="atLeast"/>
        <w:ind w:right="1547"/>
        <w:jc w:val="both"/>
        <w:rPr>
          <w:rFonts w:ascii="Calibri" w:hAnsi="Calibri" w:cs="Calibri"/>
        </w:rPr>
      </w:pPr>
      <w:r>
        <w:rPr>
          <w:rFonts w:ascii="Calibri" w:hAnsi="Calibri" w:cs="Calibri"/>
          <w:lang w:eastAsia="en-US"/>
        </w:rPr>
        <w:t>bankovní spo</w:t>
      </w:r>
      <w:r w:rsidR="004000B1">
        <w:rPr>
          <w:rFonts w:ascii="Calibri" w:hAnsi="Calibri" w:cs="Calibri"/>
          <w:lang w:eastAsia="en-US"/>
        </w:rPr>
        <w:t>jení: XXXXXXXXXXXX</w:t>
      </w:r>
    </w:p>
    <w:p w14:paraId="1E9E3488" w14:textId="7D103FE4" w:rsidR="00461E30" w:rsidRPr="00E904EF" w:rsidRDefault="00461E30" w:rsidP="004834F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line="240" w:lineRule="atLeast"/>
        <w:rPr>
          <w:rFonts w:ascii="Calibri" w:hAnsi="Calibri" w:cs="Calibri"/>
          <w:b/>
          <w:iCs/>
        </w:rPr>
      </w:pPr>
      <w:r w:rsidRPr="00FA44F3">
        <w:rPr>
          <w:rFonts w:ascii="Calibri" w:hAnsi="Calibri" w:cs="Calibri"/>
          <w:b/>
          <w:iCs/>
        </w:rPr>
        <w:t xml:space="preserve">Osoby oprávněné k jednání ve věcech technických: </w:t>
      </w:r>
      <w:r w:rsidR="004000B1">
        <w:rPr>
          <w:rFonts w:ascii="Calibri" w:hAnsi="Calibri" w:cs="Calibri"/>
          <w:lang w:eastAsia="en-US"/>
        </w:rPr>
        <w:t>XXXXXXXXXXXXX, tel.: XXXXXXXXXXXX</w:t>
      </w:r>
      <w:r w:rsidR="002B615D">
        <w:rPr>
          <w:rFonts w:ascii="Calibri" w:hAnsi="Calibri" w:cs="Calibri"/>
          <w:lang w:eastAsia="en-US"/>
        </w:rPr>
        <w:t xml:space="preserve">, email: </w:t>
      </w:r>
      <w:r w:rsidR="004000B1">
        <w:rPr>
          <w:rFonts w:ascii="Calibri" w:hAnsi="Calibri" w:cs="Calibri"/>
          <w:lang w:eastAsia="en-US"/>
        </w:rPr>
        <w:t>XXXXXXXXXX</w:t>
      </w:r>
    </w:p>
    <w:p w14:paraId="36520E03" w14:textId="77777777" w:rsidR="00461E30" w:rsidRPr="00E904EF" w:rsidRDefault="00461E30" w:rsidP="004834F6">
      <w:pPr>
        <w:spacing w:line="240" w:lineRule="atLeast"/>
        <w:rPr>
          <w:rFonts w:ascii="Calibri" w:hAnsi="Calibri" w:cs="Calibri"/>
          <w:i/>
        </w:rPr>
      </w:pPr>
      <w:r w:rsidRPr="00E904EF">
        <w:rPr>
          <w:rFonts w:ascii="Calibri" w:hAnsi="Calibri" w:cs="Calibri"/>
        </w:rPr>
        <w:t xml:space="preserve">(dále jen </w:t>
      </w:r>
      <w:r w:rsidRPr="00E904EF">
        <w:rPr>
          <w:rFonts w:ascii="Calibri" w:hAnsi="Calibri" w:cs="Calibri"/>
          <w:i/>
        </w:rPr>
        <w:t>„</w:t>
      </w:r>
      <w:r w:rsidR="00360040" w:rsidRPr="00E904EF">
        <w:rPr>
          <w:rFonts w:ascii="Calibri" w:hAnsi="Calibri" w:cs="Calibri"/>
          <w:i/>
        </w:rPr>
        <w:t>Příkazník</w:t>
      </w:r>
      <w:r w:rsidRPr="00E904EF">
        <w:rPr>
          <w:rFonts w:ascii="Calibri" w:hAnsi="Calibri" w:cs="Calibri"/>
          <w:i/>
        </w:rPr>
        <w:t xml:space="preserve">“) </w:t>
      </w:r>
    </w:p>
    <w:p w14:paraId="04F0634F" w14:textId="77777777" w:rsidR="001226C7" w:rsidRPr="00E904EF" w:rsidRDefault="001226C7" w:rsidP="004834F6">
      <w:pPr>
        <w:spacing w:line="240" w:lineRule="atLeast"/>
        <w:rPr>
          <w:rFonts w:ascii="Calibri" w:hAnsi="Calibri" w:cs="Calibri"/>
        </w:rPr>
      </w:pPr>
    </w:p>
    <w:p w14:paraId="151E757D" w14:textId="77777777" w:rsidR="00461E30" w:rsidRPr="00E904EF" w:rsidRDefault="00461E30" w:rsidP="004834F6">
      <w:pPr>
        <w:widowControl w:val="0"/>
        <w:snapToGrid w:val="0"/>
        <w:spacing w:line="240" w:lineRule="atLeast"/>
        <w:jc w:val="center"/>
        <w:rPr>
          <w:rFonts w:ascii="Calibri" w:hAnsi="Calibri" w:cs="Calibri"/>
          <w:b/>
        </w:rPr>
      </w:pPr>
    </w:p>
    <w:p w14:paraId="4C8E0132" w14:textId="77777777" w:rsidR="001226C7" w:rsidRPr="00E904EF" w:rsidRDefault="001226C7" w:rsidP="004834F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line="240" w:lineRule="atLeast"/>
        <w:jc w:val="center"/>
        <w:rPr>
          <w:rFonts w:ascii="Calibri" w:hAnsi="Calibri" w:cs="Calibri"/>
          <w:b/>
          <w:bCs/>
        </w:rPr>
      </w:pPr>
      <w:r w:rsidRPr="00E904EF">
        <w:rPr>
          <w:rFonts w:ascii="Calibri" w:hAnsi="Calibri" w:cs="Calibri"/>
          <w:b/>
          <w:bCs/>
        </w:rPr>
        <w:t>Preambule</w:t>
      </w:r>
    </w:p>
    <w:p w14:paraId="7ED0AB42" w14:textId="19FEFB3F" w:rsidR="001226C7" w:rsidRPr="00E904EF" w:rsidRDefault="001226C7" w:rsidP="00EA624C">
      <w:pPr>
        <w:numPr>
          <w:ilvl w:val="0"/>
          <w:numId w:val="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bookmarkStart w:id="0" w:name="_Hlk155595674"/>
      <w:r w:rsidRPr="00E904EF">
        <w:rPr>
          <w:rFonts w:ascii="Calibri" w:hAnsi="Calibri" w:cs="Calibri"/>
          <w:lang w:eastAsia="en-US"/>
        </w:rPr>
        <w:t xml:space="preserve">Tato smlouva je uzavřena na základě </w:t>
      </w:r>
      <w:r w:rsidR="00743B53" w:rsidRPr="00E904EF">
        <w:rPr>
          <w:rFonts w:ascii="Calibri" w:hAnsi="Calibri" w:cs="Calibri"/>
          <w:lang w:eastAsia="en-US"/>
        </w:rPr>
        <w:t xml:space="preserve">výsledku </w:t>
      </w:r>
      <w:r w:rsidRPr="00E904EF">
        <w:rPr>
          <w:rFonts w:ascii="Calibri" w:hAnsi="Calibri" w:cs="Calibri"/>
          <w:lang w:eastAsia="en-US"/>
        </w:rPr>
        <w:t>veřejné zakázky</w:t>
      </w:r>
      <w:r w:rsidR="00EE0575" w:rsidRPr="00E904EF">
        <w:rPr>
          <w:rFonts w:ascii="Calibri" w:hAnsi="Calibri" w:cs="Calibri"/>
          <w:lang w:eastAsia="en-US"/>
        </w:rPr>
        <w:t xml:space="preserve"> malého rozsahu</w:t>
      </w:r>
      <w:r w:rsidRPr="00E904EF">
        <w:rPr>
          <w:rFonts w:ascii="Calibri" w:hAnsi="Calibri" w:cs="Calibri"/>
          <w:lang w:eastAsia="en-US"/>
        </w:rPr>
        <w:t xml:space="preserve"> </w:t>
      </w:r>
      <w:r w:rsidR="003673E9" w:rsidRPr="00E904EF">
        <w:rPr>
          <w:rFonts w:ascii="Calibri" w:hAnsi="Calibri" w:cs="Calibri"/>
          <w:lang w:eastAsia="en-US"/>
        </w:rPr>
        <w:t xml:space="preserve">zadávané </w:t>
      </w:r>
      <w:r w:rsidR="00EE0575" w:rsidRPr="00E904EF">
        <w:rPr>
          <w:rFonts w:ascii="Calibri" w:hAnsi="Calibri" w:cs="Calibri"/>
          <w:lang w:eastAsia="en-US"/>
        </w:rPr>
        <w:t xml:space="preserve">mimo režim </w:t>
      </w:r>
      <w:r w:rsidR="003673E9" w:rsidRPr="00E904EF">
        <w:rPr>
          <w:rFonts w:ascii="Calibri" w:hAnsi="Calibri" w:cs="Calibri"/>
          <w:lang w:eastAsia="en-US"/>
        </w:rPr>
        <w:t>zákon</w:t>
      </w:r>
      <w:r w:rsidR="00EA1389">
        <w:rPr>
          <w:rFonts w:ascii="Calibri" w:hAnsi="Calibri" w:cs="Calibri"/>
          <w:lang w:eastAsia="en-US"/>
        </w:rPr>
        <w:t>a</w:t>
      </w:r>
      <w:r w:rsidR="003673E9" w:rsidRPr="00E904EF">
        <w:rPr>
          <w:rFonts w:ascii="Calibri" w:hAnsi="Calibri" w:cs="Calibri"/>
          <w:lang w:eastAsia="en-US"/>
        </w:rPr>
        <w:t xml:space="preserve"> č.</w:t>
      </w:r>
      <w:r w:rsidR="00743B53" w:rsidRPr="00E904EF">
        <w:rPr>
          <w:rFonts w:ascii="Calibri" w:hAnsi="Calibri" w:cs="Calibri"/>
          <w:lang w:eastAsia="en-US"/>
        </w:rPr>
        <w:t> </w:t>
      </w:r>
      <w:r w:rsidR="003673E9" w:rsidRPr="00E904EF">
        <w:rPr>
          <w:rFonts w:ascii="Calibri" w:hAnsi="Calibri" w:cs="Calibri"/>
          <w:lang w:eastAsia="en-US"/>
        </w:rPr>
        <w:t>134/2016 Sb., o</w:t>
      </w:r>
      <w:r w:rsidR="00AD2F27" w:rsidRPr="00E904EF">
        <w:rPr>
          <w:rFonts w:ascii="Calibri" w:hAnsi="Calibri" w:cs="Calibri"/>
          <w:lang w:eastAsia="en-US"/>
        </w:rPr>
        <w:t> </w:t>
      </w:r>
      <w:r w:rsidR="003673E9" w:rsidRPr="00E904EF">
        <w:rPr>
          <w:rFonts w:ascii="Calibri" w:hAnsi="Calibri" w:cs="Calibri"/>
          <w:lang w:eastAsia="en-US"/>
        </w:rPr>
        <w:t>zadávání veřejných zakázek (dále jen „ZZVZ“)</w:t>
      </w:r>
      <w:r w:rsidRPr="00E904EF">
        <w:rPr>
          <w:rFonts w:ascii="Calibri" w:hAnsi="Calibri" w:cs="Calibri"/>
          <w:lang w:eastAsia="en-US"/>
        </w:rPr>
        <w:t xml:space="preserve">, </w:t>
      </w:r>
      <w:r w:rsidR="00EE0575" w:rsidRPr="00E904EF">
        <w:rPr>
          <w:rFonts w:ascii="Calibri" w:hAnsi="Calibri" w:cs="Calibri"/>
          <w:lang w:eastAsia="en-US"/>
        </w:rPr>
        <w:t xml:space="preserve">zveřejněné </w:t>
      </w:r>
      <w:r w:rsidRPr="00E904EF">
        <w:rPr>
          <w:rFonts w:ascii="Calibri" w:hAnsi="Calibri" w:cs="Calibri"/>
          <w:lang w:eastAsia="en-US"/>
        </w:rPr>
        <w:t xml:space="preserve">prostřednictvím Národního elektronického nástroje – NEN, pod číslem </w:t>
      </w:r>
      <w:r w:rsidR="00486BB7">
        <w:rPr>
          <w:rFonts w:ascii="Calibri" w:hAnsi="Calibri" w:cs="Calibri"/>
          <w:color w:val="000000"/>
          <w:shd w:val="clear" w:color="auto" w:fill="FFFFFF"/>
        </w:rPr>
        <w:t>N006/25</w:t>
      </w:r>
      <w:r w:rsidR="00242C8B" w:rsidRPr="00E904EF">
        <w:rPr>
          <w:rFonts w:ascii="Calibri" w:hAnsi="Calibri" w:cs="Calibri"/>
          <w:color w:val="000000"/>
          <w:shd w:val="clear" w:color="auto" w:fill="FFFFFF"/>
        </w:rPr>
        <w:t>/</w:t>
      </w:r>
      <w:r w:rsidR="003941AB" w:rsidRPr="003941AB">
        <w:rPr>
          <w:rFonts w:ascii="Calibri" w:hAnsi="Calibri" w:cs="Calibri"/>
          <w:color w:val="000000"/>
          <w:shd w:val="clear" w:color="auto" w:fill="FFFFFF"/>
        </w:rPr>
        <w:t>V00001171</w:t>
      </w:r>
      <w:r w:rsidRPr="00E904EF">
        <w:rPr>
          <w:rFonts w:ascii="Calibri" w:hAnsi="Calibri" w:cs="Calibri"/>
          <w:lang w:eastAsia="en-US"/>
        </w:rPr>
        <w:t>, a pod názvem</w:t>
      </w:r>
      <w:r w:rsidR="00043465" w:rsidRPr="00E904EF">
        <w:rPr>
          <w:rFonts w:ascii="Calibri" w:hAnsi="Calibri" w:cs="Calibri"/>
          <w:lang w:eastAsia="en-US"/>
        </w:rPr>
        <w:t xml:space="preserve"> </w:t>
      </w:r>
      <w:r w:rsidR="0045025E" w:rsidRPr="00486BB7">
        <w:rPr>
          <w:rFonts w:ascii="Calibri" w:hAnsi="Calibri" w:cs="Calibri"/>
          <w:b/>
          <w:lang w:eastAsia="en-US"/>
        </w:rPr>
        <w:t>„</w:t>
      </w:r>
      <w:bookmarkStart w:id="1" w:name="_Hlk174080099"/>
      <w:r w:rsidR="00486BB7" w:rsidRPr="00486BB7">
        <w:rPr>
          <w:rFonts w:ascii="Calibri" w:hAnsi="Calibri" w:cs="Calibri"/>
          <w:b/>
          <w:lang w:eastAsia="en-US"/>
        </w:rPr>
        <w:t>SZ</w:t>
      </w:r>
      <w:r w:rsidR="00486BB7">
        <w:rPr>
          <w:rFonts w:ascii="Calibri" w:hAnsi="Calibri" w:cs="Calibri"/>
          <w:lang w:eastAsia="en-US"/>
        </w:rPr>
        <w:t xml:space="preserve"> </w:t>
      </w:r>
      <w:r w:rsidR="00486BB7">
        <w:rPr>
          <w:rFonts w:ascii="Calibri" w:hAnsi="Calibri" w:cs="Calibri"/>
          <w:b/>
        </w:rPr>
        <w:t>Lednice</w:t>
      </w:r>
      <w:r w:rsidR="003C1A4A">
        <w:rPr>
          <w:rFonts w:ascii="Calibri" w:hAnsi="Calibri" w:cs="Calibri"/>
          <w:b/>
        </w:rPr>
        <w:t xml:space="preserve"> </w:t>
      </w:r>
      <w:r w:rsidR="002079DA" w:rsidRPr="00E904EF">
        <w:rPr>
          <w:rFonts w:ascii="Calibri" w:hAnsi="Calibri" w:cs="Calibri"/>
          <w:b/>
          <w:bCs/>
          <w:color w:val="000000"/>
        </w:rPr>
        <w:t>–</w:t>
      </w:r>
      <w:r w:rsidR="00486BB7">
        <w:rPr>
          <w:rFonts w:ascii="Calibri" w:hAnsi="Calibri" w:cs="Calibri"/>
          <w:b/>
          <w:bCs/>
          <w:color w:val="000000"/>
        </w:rPr>
        <w:t xml:space="preserve"> obnova Katakomb a Maurské vodárny -</w:t>
      </w:r>
      <w:r w:rsidR="002079DA" w:rsidRPr="00E904EF">
        <w:rPr>
          <w:rFonts w:ascii="Calibri" w:hAnsi="Calibri" w:cs="Calibri"/>
          <w:b/>
          <w:bCs/>
          <w:color w:val="000000"/>
        </w:rPr>
        <w:t xml:space="preserve"> výkon</w:t>
      </w:r>
      <w:r w:rsidR="002079DA" w:rsidRPr="00E904EF">
        <w:rPr>
          <w:rFonts w:ascii="Calibri" w:hAnsi="Calibri" w:cs="Calibri"/>
          <w:b/>
        </w:rPr>
        <w:t xml:space="preserve"> TDS a koordinátora BOZP</w:t>
      </w:r>
      <w:bookmarkEnd w:id="1"/>
      <w:r w:rsidR="0045025E" w:rsidRPr="00E904EF">
        <w:rPr>
          <w:rFonts w:ascii="Calibri" w:hAnsi="Calibri" w:cs="Calibri"/>
          <w:b/>
        </w:rPr>
        <w:t>“</w:t>
      </w:r>
      <w:r w:rsidR="002C3647" w:rsidRPr="00E904EF">
        <w:rPr>
          <w:rFonts w:ascii="Calibri" w:hAnsi="Calibri" w:cs="Calibri"/>
          <w:b/>
          <w:lang w:eastAsia="en-US"/>
        </w:rPr>
        <w:t xml:space="preserve"> </w:t>
      </w:r>
      <w:r w:rsidR="00043465" w:rsidRPr="00E904EF">
        <w:rPr>
          <w:rFonts w:ascii="Calibri" w:hAnsi="Calibri" w:cs="Calibri"/>
          <w:lang w:eastAsia="en-US"/>
        </w:rPr>
        <w:t>(</w:t>
      </w:r>
      <w:r w:rsidRPr="00E904EF">
        <w:rPr>
          <w:rFonts w:ascii="Calibri" w:hAnsi="Calibri" w:cs="Calibri"/>
          <w:lang w:eastAsia="en-US"/>
        </w:rPr>
        <w:t>dále jen jako „</w:t>
      </w:r>
      <w:r w:rsidRPr="00E904EF">
        <w:rPr>
          <w:rFonts w:ascii="Calibri" w:hAnsi="Calibri" w:cs="Calibri"/>
          <w:i/>
          <w:lang w:eastAsia="en-US"/>
        </w:rPr>
        <w:t>Veřejná zakázka</w:t>
      </w:r>
      <w:r w:rsidRPr="00E904EF">
        <w:rPr>
          <w:rFonts w:ascii="Calibri" w:hAnsi="Calibri" w:cs="Calibri"/>
          <w:lang w:eastAsia="en-US"/>
        </w:rPr>
        <w:t>“).</w:t>
      </w:r>
    </w:p>
    <w:p w14:paraId="264709D9" w14:textId="7A01D9AA" w:rsidR="001226C7" w:rsidRPr="00514675" w:rsidRDefault="001226C7" w:rsidP="00CD3170">
      <w:pPr>
        <w:widowControl w:val="0"/>
        <w:numPr>
          <w:ilvl w:val="0"/>
          <w:numId w:val="2"/>
        </w:numPr>
        <w:snapToGrid w:val="0"/>
        <w:spacing w:line="240" w:lineRule="atLeast"/>
        <w:ind w:left="567" w:hanging="567"/>
        <w:jc w:val="both"/>
        <w:rPr>
          <w:rFonts w:ascii="Calibri" w:hAnsi="Calibri" w:cs="Calibri"/>
          <w:b/>
        </w:rPr>
      </w:pPr>
      <w:r w:rsidRPr="00514675">
        <w:rPr>
          <w:rFonts w:ascii="Calibri" w:hAnsi="Calibri" w:cs="Calibri"/>
          <w:lang w:eastAsia="en-US"/>
        </w:rPr>
        <w:t xml:space="preserve">Plnění dle této smlouvy je financováno </w:t>
      </w:r>
      <w:r w:rsidR="00EE0575" w:rsidRPr="00514675">
        <w:rPr>
          <w:rFonts w:ascii="Calibri" w:hAnsi="Calibri" w:cs="Calibri"/>
        </w:rPr>
        <w:t xml:space="preserve">podle podmínek </w:t>
      </w:r>
      <w:r w:rsidR="00EE0575" w:rsidRPr="00514675">
        <w:rPr>
          <w:rFonts w:ascii="Calibri" w:hAnsi="Calibri" w:cs="Calibri"/>
          <w:kern w:val="1"/>
        </w:rPr>
        <w:t>výzvy č. 52 Integrovaného regionálního operačního programu – Památky, Priority 4 Zlepšení kvality a dostupnosti sociálních a zdravotních služeb, vzdělávací infrastruktury a rozvoj kulturního dědictví, specifického cíle 4.4 Posilování úlohy kultury a udržitelného cestovního ruchu v hospodářském rozvoji, sociálním začleňování a sociálních inovacích, číslo projektu CZ.06.04.04/00</w:t>
      </w:r>
      <w:r w:rsidR="00780D55">
        <w:rPr>
          <w:rFonts w:ascii="Calibri" w:hAnsi="Calibri" w:cs="Calibri"/>
          <w:kern w:val="1"/>
        </w:rPr>
        <w:t>/22_052/0002742</w:t>
      </w:r>
      <w:r w:rsidR="00CD3170" w:rsidRPr="00514675">
        <w:rPr>
          <w:rFonts w:ascii="Calibri" w:hAnsi="Calibri" w:cs="Calibri"/>
          <w:kern w:val="1"/>
        </w:rPr>
        <w:t>.</w:t>
      </w:r>
      <w:bookmarkEnd w:id="0"/>
    </w:p>
    <w:p w14:paraId="0E51A1E0" w14:textId="77777777" w:rsidR="00E904EF" w:rsidRPr="00514675" w:rsidRDefault="00E904EF" w:rsidP="00E904EF">
      <w:pPr>
        <w:widowControl w:val="0"/>
        <w:snapToGrid w:val="0"/>
        <w:spacing w:line="240" w:lineRule="atLeast"/>
        <w:ind w:left="567"/>
        <w:jc w:val="both"/>
        <w:rPr>
          <w:rFonts w:ascii="Calibri" w:hAnsi="Calibri" w:cs="Calibri"/>
          <w:b/>
        </w:rPr>
      </w:pPr>
    </w:p>
    <w:p w14:paraId="6CBBD242" w14:textId="77777777" w:rsidR="001F51D6" w:rsidRPr="00E904EF" w:rsidRDefault="001F51D6" w:rsidP="004834F6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contextualSpacing w:val="0"/>
        <w:jc w:val="center"/>
        <w:rPr>
          <w:rFonts w:ascii="Calibri" w:hAnsi="Calibri" w:cs="Calibri"/>
          <w:b/>
          <w:bCs/>
          <w:caps/>
        </w:rPr>
      </w:pPr>
      <w:r w:rsidRPr="00E904EF">
        <w:rPr>
          <w:rFonts w:ascii="Calibri" w:hAnsi="Calibri" w:cs="Calibri"/>
          <w:b/>
          <w:bCs/>
          <w:caps/>
        </w:rPr>
        <w:t xml:space="preserve">Předmět </w:t>
      </w:r>
      <w:r w:rsidR="00A36281" w:rsidRPr="00E904EF">
        <w:rPr>
          <w:rFonts w:ascii="Calibri" w:hAnsi="Calibri" w:cs="Calibri"/>
          <w:b/>
          <w:bCs/>
          <w:caps/>
        </w:rPr>
        <w:t>smlouvy</w:t>
      </w:r>
      <w:r w:rsidR="0028048A" w:rsidRPr="00E904EF">
        <w:rPr>
          <w:rFonts w:ascii="Calibri" w:hAnsi="Calibri" w:cs="Calibri"/>
          <w:b/>
          <w:bCs/>
          <w:caps/>
        </w:rPr>
        <w:t xml:space="preserve"> </w:t>
      </w:r>
    </w:p>
    <w:p w14:paraId="7C7E1D8B" w14:textId="2475F623" w:rsidR="00DF65FF" w:rsidRPr="00E904EF" w:rsidRDefault="00360040" w:rsidP="004834F6">
      <w:pPr>
        <w:numPr>
          <w:ilvl w:val="0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P</w:t>
      </w:r>
      <w:r w:rsidR="003446CA" w:rsidRPr="00E904EF">
        <w:rPr>
          <w:rFonts w:ascii="Calibri" w:hAnsi="Calibri" w:cs="Calibri"/>
          <w:lang w:eastAsia="en-US"/>
        </w:rPr>
        <w:t>ředmětem této smlouvy</w:t>
      </w:r>
      <w:r w:rsidR="00304564" w:rsidRPr="00E904EF">
        <w:rPr>
          <w:rFonts w:ascii="Calibri" w:hAnsi="Calibri" w:cs="Calibri"/>
          <w:lang w:eastAsia="en-US"/>
        </w:rPr>
        <w:t xml:space="preserve"> </w:t>
      </w:r>
      <w:r w:rsidR="004F28C7" w:rsidRPr="00E904EF">
        <w:rPr>
          <w:rFonts w:ascii="Calibri" w:hAnsi="Calibri" w:cs="Calibri"/>
          <w:lang w:eastAsia="en-US"/>
        </w:rPr>
        <w:t xml:space="preserve">je výkon činností Příkazníka </w:t>
      </w:r>
      <w:r w:rsidR="00274337" w:rsidRPr="00E904EF">
        <w:rPr>
          <w:rFonts w:ascii="Calibri" w:hAnsi="Calibri" w:cs="Calibri"/>
          <w:lang w:eastAsia="en-US"/>
        </w:rPr>
        <w:t>v rozsahu a za podmínek dle této smlouvy</w:t>
      </w:r>
      <w:r w:rsidR="00B22B52" w:rsidRPr="00E904EF">
        <w:rPr>
          <w:rFonts w:ascii="Calibri" w:hAnsi="Calibri" w:cs="Calibri"/>
          <w:lang w:eastAsia="en-US"/>
        </w:rPr>
        <w:t xml:space="preserve"> </w:t>
      </w:r>
      <w:r w:rsidR="007D766D" w:rsidRPr="00E904EF">
        <w:rPr>
          <w:rFonts w:ascii="Calibri" w:hAnsi="Calibri" w:cs="Calibri"/>
          <w:lang w:eastAsia="en-US"/>
        </w:rPr>
        <w:t xml:space="preserve">jménem a na účet Příkazce </w:t>
      </w:r>
      <w:r w:rsidR="00304564" w:rsidRPr="00E904EF">
        <w:rPr>
          <w:rFonts w:ascii="Calibri" w:hAnsi="Calibri" w:cs="Calibri"/>
          <w:lang w:eastAsia="en-US"/>
        </w:rPr>
        <w:t>při </w:t>
      </w:r>
      <w:r w:rsidR="005C092C" w:rsidRPr="00E904EF">
        <w:rPr>
          <w:rFonts w:ascii="Calibri" w:hAnsi="Calibri" w:cs="Calibri"/>
          <w:lang w:eastAsia="en-US"/>
        </w:rPr>
        <w:t>realizaci</w:t>
      </w:r>
      <w:r w:rsidR="00304564" w:rsidRPr="00E904EF">
        <w:rPr>
          <w:rFonts w:ascii="Calibri" w:hAnsi="Calibri" w:cs="Calibri"/>
          <w:lang w:eastAsia="en-US"/>
        </w:rPr>
        <w:t xml:space="preserve"> stavby: </w:t>
      </w:r>
      <w:r w:rsidR="00EE0575" w:rsidRPr="00E904EF">
        <w:rPr>
          <w:rFonts w:ascii="Calibri" w:hAnsi="Calibri" w:cs="Calibri"/>
          <w:b/>
          <w:lang w:eastAsia="en-US"/>
        </w:rPr>
        <w:t xml:space="preserve">SZ </w:t>
      </w:r>
      <w:r w:rsidR="00780D55">
        <w:rPr>
          <w:rFonts w:ascii="Calibri" w:hAnsi="Calibri" w:cs="Calibri"/>
          <w:b/>
          <w:lang w:eastAsia="en-US"/>
        </w:rPr>
        <w:t>Lednice – obnova Katakomb a Maurské vodárny</w:t>
      </w:r>
      <w:r w:rsidR="003C1A4A">
        <w:rPr>
          <w:rFonts w:ascii="Calibri" w:hAnsi="Calibri" w:cs="Calibri"/>
          <w:b/>
          <w:lang w:eastAsia="en-US"/>
        </w:rPr>
        <w:t xml:space="preserve"> </w:t>
      </w:r>
      <w:r w:rsidR="00885992" w:rsidRPr="00E904EF">
        <w:rPr>
          <w:rFonts w:ascii="Calibri" w:hAnsi="Calibri" w:cs="Calibri"/>
          <w:lang w:eastAsia="en-US"/>
        </w:rPr>
        <w:t>(dále jen „</w:t>
      </w:r>
      <w:r w:rsidR="00256A80" w:rsidRPr="00E904EF">
        <w:rPr>
          <w:rFonts w:ascii="Calibri" w:hAnsi="Calibri" w:cs="Calibri"/>
          <w:i/>
          <w:lang w:eastAsia="en-US"/>
        </w:rPr>
        <w:t>S</w:t>
      </w:r>
      <w:r w:rsidR="00885992" w:rsidRPr="00E904EF">
        <w:rPr>
          <w:rFonts w:ascii="Calibri" w:hAnsi="Calibri" w:cs="Calibri"/>
          <w:i/>
          <w:lang w:eastAsia="en-US"/>
        </w:rPr>
        <w:t>tavba</w:t>
      </w:r>
      <w:r w:rsidR="00885992" w:rsidRPr="00E904EF">
        <w:rPr>
          <w:rFonts w:ascii="Calibri" w:hAnsi="Calibri" w:cs="Calibri"/>
          <w:lang w:eastAsia="en-US"/>
        </w:rPr>
        <w:t>“ nebo „</w:t>
      </w:r>
      <w:r w:rsidR="00256A80" w:rsidRPr="00E904EF">
        <w:rPr>
          <w:rFonts w:ascii="Calibri" w:hAnsi="Calibri" w:cs="Calibri"/>
          <w:i/>
          <w:lang w:eastAsia="en-US"/>
        </w:rPr>
        <w:t>S</w:t>
      </w:r>
      <w:r w:rsidR="00885992" w:rsidRPr="00E904EF">
        <w:rPr>
          <w:rFonts w:ascii="Calibri" w:hAnsi="Calibri" w:cs="Calibri"/>
          <w:i/>
          <w:lang w:eastAsia="en-US"/>
        </w:rPr>
        <w:t>tavební dílo</w:t>
      </w:r>
      <w:r w:rsidR="00885992" w:rsidRPr="00E904EF">
        <w:rPr>
          <w:rFonts w:ascii="Calibri" w:hAnsi="Calibri" w:cs="Calibri"/>
          <w:lang w:eastAsia="en-US"/>
        </w:rPr>
        <w:t>“)</w:t>
      </w:r>
      <w:r w:rsidR="00575403" w:rsidRPr="00E904EF">
        <w:rPr>
          <w:rFonts w:ascii="Calibri" w:hAnsi="Calibri" w:cs="Calibri"/>
          <w:lang w:eastAsia="en-US"/>
        </w:rPr>
        <w:t>:</w:t>
      </w:r>
    </w:p>
    <w:p w14:paraId="0D40492C" w14:textId="77777777" w:rsidR="00304564" w:rsidRPr="00E904EF" w:rsidRDefault="00575403" w:rsidP="00D0110C">
      <w:pPr>
        <w:numPr>
          <w:ilvl w:val="1"/>
          <w:numId w:val="30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činnosti </w:t>
      </w:r>
      <w:r w:rsidR="0061274D" w:rsidRPr="00E904EF">
        <w:rPr>
          <w:rFonts w:ascii="Calibri" w:hAnsi="Calibri" w:cs="Calibri"/>
          <w:lang w:eastAsia="en-US"/>
        </w:rPr>
        <w:t xml:space="preserve">spočívající se </w:t>
      </w:r>
      <w:r w:rsidR="0061274D" w:rsidRPr="00E904EF">
        <w:rPr>
          <w:rFonts w:ascii="Calibri" w:hAnsi="Calibri" w:cs="Calibri"/>
          <w:b/>
          <w:lang w:eastAsia="en-US"/>
        </w:rPr>
        <w:t>výkonu</w:t>
      </w:r>
      <w:r w:rsidR="00274337" w:rsidRPr="00E904EF">
        <w:rPr>
          <w:rFonts w:ascii="Calibri" w:hAnsi="Calibri" w:cs="Calibri"/>
          <w:b/>
          <w:lang w:eastAsia="en-US"/>
        </w:rPr>
        <w:t xml:space="preserve"> technick</w:t>
      </w:r>
      <w:r w:rsidR="0061274D" w:rsidRPr="00E904EF">
        <w:rPr>
          <w:rFonts w:ascii="Calibri" w:hAnsi="Calibri" w:cs="Calibri"/>
          <w:b/>
          <w:lang w:eastAsia="en-US"/>
        </w:rPr>
        <w:t>ého</w:t>
      </w:r>
      <w:r w:rsidR="00274337" w:rsidRPr="00E904EF">
        <w:rPr>
          <w:rFonts w:ascii="Calibri" w:hAnsi="Calibri" w:cs="Calibri"/>
          <w:b/>
          <w:lang w:eastAsia="en-US"/>
        </w:rPr>
        <w:t xml:space="preserve"> dozor</w:t>
      </w:r>
      <w:r w:rsidR="0061274D" w:rsidRPr="00E904EF">
        <w:rPr>
          <w:rFonts w:ascii="Calibri" w:hAnsi="Calibri" w:cs="Calibri"/>
          <w:b/>
          <w:lang w:eastAsia="en-US"/>
        </w:rPr>
        <w:t>u</w:t>
      </w:r>
      <w:r w:rsidR="00274337" w:rsidRPr="00E904EF">
        <w:rPr>
          <w:rFonts w:ascii="Calibri" w:hAnsi="Calibri" w:cs="Calibri"/>
          <w:b/>
          <w:lang w:eastAsia="en-US"/>
        </w:rPr>
        <w:t xml:space="preserve"> stavebník</w:t>
      </w:r>
      <w:r w:rsidR="0061274D" w:rsidRPr="00E904EF">
        <w:rPr>
          <w:rFonts w:ascii="Calibri" w:hAnsi="Calibri" w:cs="Calibri"/>
          <w:b/>
          <w:lang w:eastAsia="en-US"/>
        </w:rPr>
        <w:t>a</w:t>
      </w:r>
      <w:r w:rsidR="004F28C7" w:rsidRPr="00E904EF">
        <w:rPr>
          <w:rFonts w:ascii="Calibri" w:hAnsi="Calibri" w:cs="Calibri"/>
          <w:lang w:eastAsia="en-US"/>
        </w:rPr>
        <w:t xml:space="preserve"> </w:t>
      </w:r>
      <w:r w:rsidR="00B22B52" w:rsidRPr="00E904EF">
        <w:rPr>
          <w:rFonts w:ascii="Calibri" w:hAnsi="Calibri" w:cs="Calibri"/>
          <w:lang w:eastAsia="en-US"/>
        </w:rPr>
        <w:t>dle</w:t>
      </w:r>
      <w:r w:rsidR="008C45B8" w:rsidRPr="00E904EF">
        <w:rPr>
          <w:rFonts w:ascii="Calibri" w:hAnsi="Calibri" w:cs="Calibri"/>
          <w:lang w:eastAsia="en-US"/>
        </w:rPr>
        <w:t xml:space="preserve"> </w:t>
      </w:r>
      <w:r w:rsidR="00B22B52" w:rsidRPr="00E904EF">
        <w:rPr>
          <w:rFonts w:ascii="Calibri" w:hAnsi="Calibri" w:cs="Calibri"/>
          <w:lang w:eastAsia="en-US"/>
        </w:rPr>
        <w:t xml:space="preserve">ust. § </w:t>
      </w:r>
      <w:r w:rsidR="00C4305D" w:rsidRPr="00E904EF">
        <w:rPr>
          <w:rFonts w:ascii="Calibri" w:hAnsi="Calibri" w:cs="Calibri"/>
          <w:lang w:eastAsia="en-US"/>
        </w:rPr>
        <w:t>161 odst. 2 zákona č. 283/2021 Sb., stavební zákon, ve znění pozdějších předpisů (dále jen „stavební zákon“)</w:t>
      </w:r>
      <w:r w:rsidR="00EC1A91" w:rsidRPr="00E904EF">
        <w:rPr>
          <w:rFonts w:ascii="Calibri" w:hAnsi="Calibri" w:cs="Calibri"/>
          <w:lang w:eastAsia="en-US"/>
        </w:rPr>
        <w:t xml:space="preserve"> (dále </w:t>
      </w:r>
      <w:r w:rsidR="009131FF" w:rsidRPr="00E904EF">
        <w:rPr>
          <w:rFonts w:ascii="Calibri" w:hAnsi="Calibri" w:cs="Calibri"/>
          <w:lang w:eastAsia="en-US"/>
        </w:rPr>
        <w:t xml:space="preserve">označováno také jako </w:t>
      </w:r>
      <w:r w:rsidR="00EC1A91" w:rsidRPr="00E904EF">
        <w:rPr>
          <w:rFonts w:ascii="Calibri" w:hAnsi="Calibri" w:cs="Calibri"/>
          <w:lang w:eastAsia="en-US"/>
        </w:rPr>
        <w:t>„</w:t>
      </w:r>
      <w:r w:rsidR="00D0110C" w:rsidRPr="00E904EF">
        <w:rPr>
          <w:rFonts w:ascii="Calibri" w:hAnsi="Calibri" w:cs="Calibri"/>
          <w:b/>
          <w:i/>
          <w:lang w:eastAsia="en-US"/>
        </w:rPr>
        <w:t>V</w:t>
      </w:r>
      <w:r w:rsidR="00306C9E" w:rsidRPr="00E904EF">
        <w:rPr>
          <w:rFonts w:ascii="Calibri" w:hAnsi="Calibri" w:cs="Calibri"/>
          <w:b/>
          <w:i/>
          <w:lang w:eastAsia="en-US"/>
        </w:rPr>
        <w:t xml:space="preserve">ýkon </w:t>
      </w:r>
      <w:r w:rsidR="00B22B52" w:rsidRPr="00E904EF">
        <w:rPr>
          <w:rFonts w:ascii="Calibri" w:hAnsi="Calibri" w:cs="Calibri"/>
          <w:b/>
          <w:i/>
          <w:lang w:eastAsia="en-US"/>
        </w:rPr>
        <w:t>TDS</w:t>
      </w:r>
      <w:r w:rsidR="00D0110C" w:rsidRPr="00E904EF">
        <w:rPr>
          <w:rFonts w:ascii="Calibri" w:hAnsi="Calibri" w:cs="Calibri"/>
          <w:lang w:eastAsia="en-US"/>
        </w:rPr>
        <w:t>“</w:t>
      </w:r>
      <w:r w:rsidR="00326417" w:rsidRPr="00E904EF">
        <w:rPr>
          <w:rFonts w:ascii="Calibri" w:hAnsi="Calibri" w:cs="Calibri"/>
          <w:lang w:eastAsia="en-US"/>
        </w:rPr>
        <w:t>),</w:t>
      </w:r>
    </w:p>
    <w:p w14:paraId="7643D135" w14:textId="77777777" w:rsidR="00326417" w:rsidRPr="00E904EF" w:rsidRDefault="0061274D" w:rsidP="00D0110C">
      <w:pPr>
        <w:numPr>
          <w:ilvl w:val="1"/>
          <w:numId w:val="30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lastRenderedPageBreak/>
        <w:t xml:space="preserve">činnosti </w:t>
      </w:r>
      <w:r w:rsidR="00525328" w:rsidRPr="00E904EF">
        <w:rPr>
          <w:rFonts w:ascii="Calibri" w:hAnsi="Calibri" w:cs="Calibri"/>
          <w:b/>
          <w:lang w:eastAsia="en-US"/>
        </w:rPr>
        <w:t>koordinátora bezpečnosti a ochrany zdraví při práci na staveništi</w:t>
      </w:r>
      <w:r w:rsidR="00525328" w:rsidRPr="00E904EF">
        <w:rPr>
          <w:rFonts w:ascii="Calibri" w:hAnsi="Calibri" w:cs="Calibri"/>
          <w:lang w:eastAsia="en-US"/>
        </w:rPr>
        <w:t xml:space="preserve"> při realizaci </w:t>
      </w:r>
      <w:r w:rsidR="00306C9E" w:rsidRPr="00E904EF">
        <w:rPr>
          <w:rFonts w:ascii="Calibri" w:hAnsi="Calibri" w:cs="Calibri"/>
          <w:lang w:eastAsia="en-US"/>
        </w:rPr>
        <w:t>S</w:t>
      </w:r>
      <w:r w:rsidR="00525328" w:rsidRPr="00E904EF">
        <w:rPr>
          <w:rFonts w:ascii="Calibri" w:hAnsi="Calibri" w:cs="Calibri"/>
          <w:lang w:eastAsia="en-US"/>
        </w:rPr>
        <w:t>tavby</w:t>
      </w:r>
      <w:r w:rsidR="00306C9E" w:rsidRPr="00E904EF">
        <w:rPr>
          <w:rFonts w:ascii="Calibri" w:hAnsi="Calibri" w:cs="Calibri"/>
          <w:lang w:eastAsia="en-US"/>
        </w:rPr>
        <w:t xml:space="preserve"> </w:t>
      </w:r>
      <w:r w:rsidR="00525328" w:rsidRPr="00E904EF">
        <w:rPr>
          <w:rFonts w:ascii="Calibri" w:hAnsi="Calibri" w:cs="Calibri"/>
          <w:lang w:eastAsia="en-US"/>
        </w:rPr>
        <w:t>v souladu se zákonem č. 309/2006 Sb., o zajištění dalších podmínek bezpečnosti a ochrany zdraví při práci, a navazujících prováděcích předpisů, zejména dle nařízení vlády č. 591/2006 Sb., o bližších minimálních požadavcích na bezpečnost a ochranu zdraví při práci na staveništích, ve znění pozdějších předpisů (</w:t>
      </w:r>
      <w:r w:rsidR="006F7F71" w:rsidRPr="00E904EF">
        <w:rPr>
          <w:rFonts w:ascii="Calibri" w:hAnsi="Calibri" w:cs="Calibri"/>
          <w:lang w:eastAsia="en-US"/>
        </w:rPr>
        <w:t xml:space="preserve">dále označováno také jako </w:t>
      </w:r>
      <w:r w:rsidR="00525328" w:rsidRPr="00E904EF">
        <w:rPr>
          <w:rFonts w:ascii="Calibri" w:hAnsi="Calibri" w:cs="Calibri"/>
          <w:lang w:eastAsia="en-US"/>
        </w:rPr>
        <w:t>„</w:t>
      </w:r>
      <w:r w:rsidR="00525328" w:rsidRPr="00E904EF">
        <w:rPr>
          <w:rFonts w:ascii="Calibri" w:hAnsi="Calibri" w:cs="Calibri"/>
          <w:b/>
          <w:i/>
          <w:lang w:eastAsia="en-US"/>
        </w:rPr>
        <w:t>Činnost koordinátora BOZP při realizaci Stavby</w:t>
      </w:r>
      <w:r w:rsidR="006F7F71" w:rsidRPr="00E904EF">
        <w:rPr>
          <w:rFonts w:ascii="Calibri" w:hAnsi="Calibri" w:cs="Calibri"/>
          <w:lang w:eastAsia="en-US"/>
        </w:rPr>
        <w:t>“).</w:t>
      </w:r>
    </w:p>
    <w:p w14:paraId="22BDCF3F" w14:textId="77777777" w:rsidR="008864B4" w:rsidRPr="00E904EF" w:rsidRDefault="008864B4" w:rsidP="004834F6">
      <w:pPr>
        <w:numPr>
          <w:ilvl w:val="0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Příkazce se </w:t>
      </w:r>
      <w:r w:rsidRPr="00E904EF">
        <w:rPr>
          <w:rFonts w:ascii="Calibri" w:hAnsi="Calibri"/>
        </w:rPr>
        <w:t xml:space="preserve">zavazuje platit Příkazníkovi za řádně provedené činnosti dle této smlouvy smluvní odměnu. </w:t>
      </w:r>
    </w:p>
    <w:p w14:paraId="66C47A6D" w14:textId="77777777" w:rsidR="00885992" w:rsidRPr="00E904EF" w:rsidRDefault="00885992" w:rsidP="004834F6">
      <w:pPr>
        <w:numPr>
          <w:ilvl w:val="0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Stavební dílo bude realizováno dle </w:t>
      </w:r>
      <w:r w:rsidR="00501241" w:rsidRPr="00E904EF">
        <w:rPr>
          <w:rFonts w:ascii="Calibri" w:hAnsi="Calibri" w:cs="Calibri"/>
          <w:lang w:eastAsia="en-US"/>
        </w:rPr>
        <w:t>těchto dokumentů</w:t>
      </w:r>
      <w:r w:rsidRPr="00E904EF">
        <w:rPr>
          <w:rFonts w:ascii="Calibri" w:hAnsi="Calibri" w:cs="Calibri"/>
          <w:lang w:eastAsia="en-US"/>
        </w:rPr>
        <w:t xml:space="preserve">: </w:t>
      </w:r>
    </w:p>
    <w:p w14:paraId="53968C83" w14:textId="77777777" w:rsidR="00734F45" w:rsidRPr="00734F45" w:rsidRDefault="00734F45" w:rsidP="00734F45">
      <w:pPr>
        <w:pStyle w:val="Odstavecseseznamem"/>
        <w:numPr>
          <w:ilvl w:val="0"/>
          <w:numId w:val="50"/>
        </w:numPr>
        <w:contextualSpacing w:val="0"/>
        <w:jc w:val="both"/>
        <w:rPr>
          <w:rFonts w:ascii="Calibri" w:hAnsi="Calibri" w:cs="Calibri"/>
        </w:rPr>
      </w:pPr>
      <w:bookmarkStart w:id="2" w:name="_Hlk155595724"/>
      <w:r w:rsidRPr="00734F45">
        <w:rPr>
          <w:rFonts w:ascii="Calibri" w:hAnsi="Calibri" w:cs="Calibri"/>
          <w:bCs/>
          <w:kern w:val="28"/>
        </w:rPr>
        <w:t xml:space="preserve">Projektová dokumentace „SZ Lednice – Maurská vodárna, obnova interiéru a exteriéru“ z roku 2012 a její aktualizace v roce 2021 zpracovaná OMNIA projekt, s.r.o., IČO: 26285932, se sídlem Vídeňská 127, 619 00 Brno  </w:t>
      </w:r>
    </w:p>
    <w:p w14:paraId="1B526EBC" w14:textId="77777777" w:rsidR="00734F45" w:rsidRPr="00734F45" w:rsidRDefault="00734F45" w:rsidP="00734F45">
      <w:pPr>
        <w:pStyle w:val="Odstavecseseznamem"/>
        <w:numPr>
          <w:ilvl w:val="0"/>
          <w:numId w:val="50"/>
        </w:numPr>
        <w:jc w:val="both"/>
        <w:rPr>
          <w:rFonts w:ascii="Calibri" w:hAnsi="Calibri" w:cs="Calibri"/>
        </w:rPr>
      </w:pPr>
      <w:r w:rsidRPr="00734F45">
        <w:rPr>
          <w:rFonts w:ascii="Calibri" w:hAnsi="Calibri" w:cs="Calibri"/>
        </w:rPr>
        <w:t>Projektová dokumentace „LVA – ZÁMEK A ZÁMECKÝ PARK V LEDNICI – INFRASTRUKTURA – projektová dokumentace“ z roku 2016 a její aktualizace v roce 2020, zpracovaná Sdružení „VZ Lednice MP“ tvořené zhotoviteli</w:t>
      </w:r>
    </w:p>
    <w:p w14:paraId="446EF40B" w14:textId="27D75101" w:rsidR="00734F45" w:rsidRPr="00734F45" w:rsidRDefault="00734F45" w:rsidP="00734F45">
      <w:pPr>
        <w:pStyle w:val="Odstavecseseznamem"/>
        <w:numPr>
          <w:ilvl w:val="1"/>
          <w:numId w:val="50"/>
        </w:numPr>
        <w:jc w:val="both"/>
        <w:rPr>
          <w:rFonts w:ascii="Calibri" w:hAnsi="Calibri" w:cs="Calibri"/>
        </w:rPr>
      </w:pPr>
      <w:r w:rsidRPr="00734F45">
        <w:rPr>
          <w:rFonts w:ascii="Calibri" w:hAnsi="Calibri" w:cs="Calibri"/>
        </w:rPr>
        <w:t>Masák &amp; Partner památky, s.r.o. se sídlem Rooseveltova 575/39, 160 00 Praha 6 – Bubeneč, IČO: 07534591 jako právní nástupce společnosti Masák &amp; Partner s.r.o., IČO</w:t>
      </w:r>
      <w:r>
        <w:rPr>
          <w:rFonts w:ascii="Calibri" w:hAnsi="Calibri" w:cs="Calibri"/>
        </w:rPr>
        <w:t>:</w:t>
      </w:r>
      <w:r w:rsidRPr="00734F45">
        <w:rPr>
          <w:rFonts w:ascii="Calibri" w:hAnsi="Calibri" w:cs="Calibri"/>
        </w:rPr>
        <w:t xml:space="preserve"> 27086631 </w:t>
      </w:r>
    </w:p>
    <w:p w14:paraId="6F952A5A" w14:textId="691965EC" w:rsidR="00734F45" w:rsidRPr="00734F45" w:rsidRDefault="00734F45" w:rsidP="00734F45">
      <w:pPr>
        <w:pStyle w:val="Odstavecseseznamem"/>
        <w:numPr>
          <w:ilvl w:val="1"/>
          <w:numId w:val="50"/>
        </w:numPr>
        <w:jc w:val="both"/>
        <w:rPr>
          <w:rFonts w:ascii="Calibri" w:hAnsi="Calibri" w:cs="Calibri"/>
        </w:rPr>
      </w:pPr>
      <w:r w:rsidRPr="00734F45">
        <w:rPr>
          <w:rFonts w:ascii="Calibri" w:hAnsi="Calibri" w:cs="Calibri"/>
        </w:rPr>
        <w:t>Ing. Přemysl Krejčiřík PhD., se sídlem Valtice, Vinohrady 1039, PSČ 691 42, IČO</w:t>
      </w:r>
      <w:r>
        <w:rPr>
          <w:rFonts w:ascii="Calibri" w:hAnsi="Calibri" w:cs="Calibri"/>
        </w:rPr>
        <w:t>:</w:t>
      </w:r>
      <w:r w:rsidRPr="00734F45">
        <w:rPr>
          <w:rFonts w:ascii="Calibri" w:hAnsi="Calibri" w:cs="Calibri"/>
        </w:rPr>
        <w:t xml:space="preserve"> 67611591</w:t>
      </w:r>
    </w:p>
    <w:p w14:paraId="216D3750" w14:textId="03726118" w:rsidR="00EE0575" w:rsidRPr="00734F45" w:rsidRDefault="00734F45" w:rsidP="00734F45">
      <w:pPr>
        <w:pStyle w:val="Odstavecseseznamem"/>
        <w:numPr>
          <w:ilvl w:val="1"/>
          <w:numId w:val="50"/>
        </w:numPr>
        <w:contextualSpacing w:val="0"/>
        <w:jc w:val="both"/>
        <w:rPr>
          <w:rFonts w:ascii="Calibri" w:hAnsi="Calibri" w:cs="Calibri"/>
        </w:rPr>
      </w:pPr>
      <w:r w:rsidRPr="00734F45">
        <w:rPr>
          <w:rFonts w:ascii="Calibri" w:hAnsi="Calibri" w:cs="Calibri"/>
        </w:rPr>
        <w:t>NĚMEC POLÁK, spol. s r.o., se sídlem Milady Horákové 116/109, 160 00 Praha 6, IČO</w:t>
      </w:r>
      <w:r>
        <w:rPr>
          <w:rFonts w:ascii="Calibri" w:hAnsi="Calibri" w:cs="Calibri"/>
        </w:rPr>
        <w:t>:</w:t>
      </w:r>
      <w:r w:rsidRPr="00734F45">
        <w:rPr>
          <w:rFonts w:ascii="Calibri" w:hAnsi="Calibri" w:cs="Calibri"/>
        </w:rPr>
        <w:t xml:space="preserve"> 49678183 </w:t>
      </w:r>
    </w:p>
    <w:p w14:paraId="267EAFCD" w14:textId="49803848" w:rsidR="00973932" w:rsidRPr="00973932" w:rsidRDefault="00973932" w:rsidP="00973932">
      <w:pPr>
        <w:pStyle w:val="Nzev"/>
        <w:numPr>
          <w:ilvl w:val="0"/>
          <w:numId w:val="52"/>
        </w:numPr>
        <w:jc w:val="both"/>
        <w:rPr>
          <w:rFonts w:ascii="Calibri" w:hAnsi="Calibri" w:cs="Calibri"/>
          <w:b w:val="0"/>
          <w:i/>
          <w:sz w:val="20"/>
          <w:szCs w:val="20"/>
          <w:lang w:val="cs-CZ"/>
        </w:rPr>
      </w:pPr>
      <w:r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>Závazných stanovisek orgánu památkové péče vydaných</w:t>
      </w:r>
      <w:r w:rsidRPr="00973932"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 xml:space="preserve"> Krajským úřadem Jihomoravského kraje odboru kultury a památkové péče č.j. JMK 85639/2013, č. 25782/2017, 43497/2018, 111997/2019</w:t>
      </w:r>
    </w:p>
    <w:p w14:paraId="2685B992" w14:textId="47D71404" w:rsidR="00973932" w:rsidRPr="00973932" w:rsidRDefault="00973932" w:rsidP="009D3485">
      <w:pPr>
        <w:pStyle w:val="Nzev"/>
        <w:numPr>
          <w:ilvl w:val="0"/>
          <w:numId w:val="52"/>
        </w:numPr>
        <w:jc w:val="both"/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</w:pPr>
      <w:r w:rsidRPr="00973932"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>Společné</w:t>
      </w:r>
      <w:r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>ho</w:t>
      </w:r>
      <w:r w:rsidRPr="00973932"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 xml:space="preserve"> územní</w:t>
      </w:r>
      <w:r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>ho</w:t>
      </w:r>
      <w:r w:rsidRPr="00973932"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 xml:space="preserve"> rozhodnutí a stavební</w:t>
      </w:r>
      <w:r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>ho povolení vydaného</w:t>
      </w:r>
      <w:r w:rsidRPr="00973932"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 xml:space="preserve"> Městským úřadem Břeclav, odborem</w:t>
      </w:r>
    </w:p>
    <w:p w14:paraId="732CE144" w14:textId="77777777" w:rsidR="00973932" w:rsidRPr="009D3485" w:rsidRDefault="00973932" w:rsidP="009D3485">
      <w:pPr>
        <w:pStyle w:val="Zkladntext"/>
        <w:ind w:left="709"/>
        <w:rPr>
          <w:rFonts w:ascii="Calibri" w:hAnsi="Calibri" w:cs="Calibri"/>
          <w:lang w:val="cs-CZ"/>
        </w:rPr>
      </w:pPr>
      <w:r w:rsidRPr="009D3485">
        <w:rPr>
          <w:rFonts w:ascii="Calibri" w:hAnsi="Calibri" w:cs="Calibri"/>
          <w:lang w:val="cs-CZ"/>
        </w:rPr>
        <w:t>stavební úřad dne 9. 3. 2018, nabytí právní moci 10. 4. 2018, Sp. zn.: MUBR-S 11178/2017 OSŘOŽÚ/VI-</w:t>
      </w:r>
    </w:p>
    <w:p w14:paraId="15258CA2" w14:textId="77777777" w:rsidR="009D3485" w:rsidRDefault="00973932" w:rsidP="009D3485">
      <w:pPr>
        <w:pStyle w:val="Zkladntext"/>
        <w:ind w:left="709"/>
        <w:rPr>
          <w:rFonts w:ascii="Calibri" w:hAnsi="Calibri" w:cs="Calibri"/>
          <w:lang w:val="cs-CZ"/>
        </w:rPr>
      </w:pPr>
      <w:r w:rsidRPr="009D3485">
        <w:rPr>
          <w:rFonts w:ascii="Calibri" w:hAnsi="Calibri" w:cs="Calibri"/>
          <w:lang w:val="cs-CZ"/>
        </w:rPr>
        <w:t>328</w:t>
      </w:r>
      <w:r w:rsidR="00EE0575" w:rsidRPr="009D3485" w:rsidDel="00EE0575">
        <w:rPr>
          <w:rFonts w:ascii="Calibri" w:hAnsi="Calibri" w:cs="Calibri"/>
          <w:lang w:val="cs-CZ"/>
        </w:rPr>
        <w:t xml:space="preserve"> </w:t>
      </w:r>
      <w:bookmarkEnd w:id="2"/>
    </w:p>
    <w:p w14:paraId="165F7338" w14:textId="63F22761" w:rsidR="009D3485" w:rsidRPr="004072D3" w:rsidRDefault="00D67A33" w:rsidP="004072D3">
      <w:pPr>
        <w:pStyle w:val="Zkladntext"/>
        <w:numPr>
          <w:ilvl w:val="0"/>
          <w:numId w:val="57"/>
        </w:numPr>
        <w:rPr>
          <w:rFonts w:ascii="Calibri" w:hAnsi="Calibri" w:cs="Calibri"/>
          <w:lang w:val="cs-CZ"/>
        </w:rPr>
      </w:pPr>
      <w:r>
        <w:rPr>
          <w:rFonts w:asciiTheme="minorHAnsi" w:hAnsiTheme="minorHAnsi" w:cstheme="minorHAnsi"/>
        </w:rPr>
        <w:t>Veřejnoprávní smlouv</w:t>
      </w:r>
      <w:r>
        <w:rPr>
          <w:rFonts w:asciiTheme="minorHAnsi" w:hAnsiTheme="minorHAnsi" w:cstheme="minorHAnsi"/>
          <w:lang w:val="cs-CZ"/>
        </w:rPr>
        <w:t>y</w:t>
      </w:r>
      <w:r w:rsidR="009D3485" w:rsidRPr="00B44EEA">
        <w:rPr>
          <w:rFonts w:asciiTheme="minorHAnsi" w:hAnsiTheme="minorHAnsi" w:cstheme="minorHAnsi"/>
        </w:rPr>
        <w:t xml:space="preserve"> o provedení stavby, která se týká Maurské vodárny – obnovy exteriéru a</w:t>
      </w:r>
      <w:r>
        <w:rPr>
          <w:rFonts w:asciiTheme="minorHAnsi" w:hAnsiTheme="minorHAnsi" w:cstheme="minorHAnsi"/>
          <w:lang w:val="cs-CZ"/>
        </w:rPr>
        <w:t xml:space="preserve"> </w:t>
      </w:r>
      <w:r w:rsidR="009D3485" w:rsidRPr="00D67A33">
        <w:rPr>
          <w:rFonts w:asciiTheme="minorHAnsi" w:hAnsiTheme="minorHAnsi" w:cstheme="minorHAnsi"/>
        </w:rPr>
        <w:t xml:space="preserve">interiéru </w:t>
      </w:r>
      <w:r w:rsidRPr="00D67A33">
        <w:rPr>
          <w:rFonts w:asciiTheme="minorHAnsi" w:hAnsiTheme="minorHAnsi" w:cstheme="minorHAnsi"/>
        </w:rPr>
        <w:t>podepsané</w:t>
      </w:r>
      <w:r w:rsidR="009D3485" w:rsidRPr="00D67A33">
        <w:rPr>
          <w:rFonts w:asciiTheme="minorHAnsi" w:hAnsiTheme="minorHAnsi" w:cstheme="minorHAnsi"/>
        </w:rPr>
        <w:t xml:space="preserve"> dne 16. 11. 2020,</w:t>
      </w:r>
      <w:r w:rsidRPr="00D67A33">
        <w:rPr>
          <w:rFonts w:asciiTheme="minorHAnsi" w:hAnsiTheme="minorHAnsi" w:cstheme="minorHAnsi"/>
        </w:rPr>
        <w:t xml:space="preserve"> č.j.: MUBR 185536/2020. Dohody</w:t>
      </w:r>
      <w:r w:rsidR="009D3485" w:rsidRPr="00D67A33">
        <w:rPr>
          <w:rFonts w:asciiTheme="minorHAnsi" w:hAnsiTheme="minorHAnsi" w:cstheme="minorHAnsi"/>
        </w:rPr>
        <w:t xml:space="preserve"> </w:t>
      </w:r>
      <w:r w:rsidRPr="00D67A33">
        <w:rPr>
          <w:rFonts w:asciiTheme="minorHAnsi" w:hAnsiTheme="minorHAnsi" w:cstheme="minorHAnsi"/>
        </w:rPr>
        <w:t xml:space="preserve">o </w:t>
      </w:r>
      <w:r w:rsidR="009D3485" w:rsidRPr="00D67A33">
        <w:rPr>
          <w:rFonts w:asciiTheme="minorHAnsi" w:hAnsiTheme="minorHAnsi" w:cstheme="minorHAnsi"/>
        </w:rPr>
        <w:t>změně obsahu</w:t>
      </w:r>
      <w:r>
        <w:rPr>
          <w:rFonts w:asciiTheme="minorHAnsi" w:hAnsiTheme="minorHAnsi" w:cstheme="minorHAnsi"/>
          <w:lang w:val="cs-CZ"/>
        </w:rPr>
        <w:t xml:space="preserve"> </w:t>
      </w:r>
      <w:r w:rsidR="009D3485" w:rsidRPr="00D67A33">
        <w:rPr>
          <w:rFonts w:asciiTheme="minorHAnsi" w:hAnsiTheme="minorHAnsi" w:cstheme="minorHAnsi"/>
        </w:rPr>
        <w:t>Veřejnoprávní smlouvy, která obsahuje především prodlo</w:t>
      </w:r>
      <w:r w:rsidRPr="00D67A33">
        <w:rPr>
          <w:rFonts w:asciiTheme="minorHAnsi" w:hAnsiTheme="minorHAnsi" w:cstheme="minorHAnsi"/>
        </w:rPr>
        <w:t>užení termínu realizace stavby uzavřené</w:t>
      </w:r>
      <w:r>
        <w:rPr>
          <w:rFonts w:asciiTheme="minorHAnsi" w:hAnsiTheme="minorHAnsi" w:cstheme="minorHAnsi"/>
          <w:lang w:val="cs-CZ"/>
        </w:rPr>
        <w:t xml:space="preserve"> </w:t>
      </w:r>
      <w:r w:rsidR="009D3485" w:rsidRPr="00D67A33">
        <w:rPr>
          <w:rFonts w:asciiTheme="minorHAnsi" w:hAnsiTheme="minorHAnsi" w:cstheme="minorHAnsi"/>
        </w:rPr>
        <w:t>dne 16. 12. 2022, č.j. MUBR 189273/2022.</w:t>
      </w:r>
    </w:p>
    <w:p w14:paraId="3D3B689D" w14:textId="02C5B117" w:rsidR="00F6617A" w:rsidRPr="00E904EF" w:rsidRDefault="00CD24F4" w:rsidP="00973932">
      <w:pPr>
        <w:pStyle w:val="Zkladntext"/>
        <w:spacing w:after="60"/>
        <w:ind w:left="709"/>
        <w:rPr>
          <w:lang w:eastAsia="en-US"/>
        </w:rPr>
      </w:pPr>
      <w:r w:rsidRPr="00734F45">
        <w:rPr>
          <w:rFonts w:ascii="Calibri" w:hAnsi="Calibri" w:cs="Calibri"/>
          <w:lang w:val="cs-CZ"/>
        </w:rPr>
        <w:t>(</w:t>
      </w:r>
      <w:r w:rsidR="001E0746" w:rsidRPr="00734F45">
        <w:rPr>
          <w:rFonts w:ascii="Calibri" w:hAnsi="Calibri" w:cs="Calibri"/>
        </w:rPr>
        <w:t>dále jednotlivě nebo společně jako „</w:t>
      </w:r>
      <w:r w:rsidR="002C3647" w:rsidRPr="00734F45">
        <w:rPr>
          <w:rFonts w:ascii="Calibri" w:hAnsi="Calibri" w:cs="Calibri"/>
          <w:i/>
        </w:rPr>
        <w:t>Projektová</w:t>
      </w:r>
      <w:r w:rsidR="001E0746" w:rsidRPr="00734F45">
        <w:rPr>
          <w:rFonts w:ascii="Calibri" w:hAnsi="Calibri" w:cs="Calibri"/>
          <w:i/>
        </w:rPr>
        <w:t xml:space="preserve"> dokumentace</w:t>
      </w:r>
      <w:r w:rsidR="001E0746" w:rsidRPr="00734F45">
        <w:rPr>
          <w:rFonts w:ascii="Calibri" w:hAnsi="Calibri" w:cs="Calibri"/>
        </w:rPr>
        <w:t>“).</w:t>
      </w:r>
    </w:p>
    <w:p w14:paraId="2B292B0C" w14:textId="4EAEC4BB" w:rsidR="00256A80" w:rsidRPr="00E904EF" w:rsidRDefault="00D13C0B" w:rsidP="004834F6">
      <w:pPr>
        <w:numPr>
          <w:ilvl w:val="0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Místem provádění činností dle této smlouvy je dle povahy činností buď místo provádění Stavby</w:t>
      </w:r>
      <w:r w:rsidR="00A91BC6">
        <w:rPr>
          <w:rFonts w:ascii="Calibri" w:hAnsi="Calibri" w:cs="Calibri"/>
          <w:lang w:eastAsia="en-US"/>
        </w:rPr>
        <w:t>,</w:t>
      </w:r>
      <w:r w:rsidRPr="00E904EF">
        <w:rPr>
          <w:rFonts w:ascii="Calibri" w:hAnsi="Calibri" w:cs="Calibri"/>
          <w:lang w:eastAsia="en-US"/>
        </w:rPr>
        <w:t xml:space="preserve"> nebo sídlo Příkazníka. </w:t>
      </w:r>
    </w:p>
    <w:p w14:paraId="6565474B" w14:textId="77777777" w:rsidR="00B13D8C" w:rsidRPr="00E904EF" w:rsidRDefault="00B13D8C" w:rsidP="00B13D8C">
      <w:pPr>
        <w:spacing w:line="240" w:lineRule="atLeast"/>
        <w:ind w:left="567"/>
        <w:jc w:val="both"/>
        <w:rPr>
          <w:rFonts w:ascii="Calibri" w:hAnsi="Calibri" w:cs="Calibri"/>
          <w:lang w:eastAsia="en-US"/>
        </w:rPr>
      </w:pPr>
    </w:p>
    <w:p w14:paraId="796D0393" w14:textId="77777777" w:rsidR="00CF11F1" w:rsidRPr="00E904EF" w:rsidRDefault="00B13D8C" w:rsidP="00BC7558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ind w:left="567"/>
        <w:contextualSpacing w:val="0"/>
        <w:jc w:val="center"/>
        <w:rPr>
          <w:rFonts w:ascii="Calibri" w:hAnsi="Calibri" w:cs="Calibri"/>
          <w:b/>
          <w:lang w:eastAsia="en-US"/>
        </w:rPr>
      </w:pPr>
      <w:r w:rsidRPr="00E904EF">
        <w:rPr>
          <w:rFonts w:ascii="Calibri" w:hAnsi="Calibri" w:cs="Calibri"/>
          <w:b/>
          <w:lang w:eastAsia="en-US"/>
        </w:rPr>
        <w:t xml:space="preserve"> </w:t>
      </w:r>
      <w:r w:rsidR="00CF11F1" w:rsidRPr="00E904EF">
        <w:rPr>
          <w:rFonts w:ascii="Calibri" w:hAnsi="Calibri" w:cs="Calibri"/>
          <w:b/>
          <w:lang w:eastAsia="en-US"/>
        </w:rPr>
        <w:t>VÝKON TECHNICKÉHO DOZORU STAVEBNÍKA</w:t>
      </w:r>
    </w:p>
    <w:p w14:paraId="662F1DDA" w14:textId="77777777" w:rsidR="00EC1A91" w:rsidRPr="00E904EF" w:rsidRDefault="00442116" w:rsidP="005510D8">
      <w:pPr>
        <w:numPr>
          <w:ilvl w:val="0"/>
          <w:numId w:val="34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/>
        </w:rPr>
        <w:t>Výkon technického dozoru stavebníka zahrnuje</w:t>
      </w:r>
      <w:r w:rsidR="00EC1A91" w:rsidRPr="00E904EF">
        <w:rPr>
          <w:rFonts w:ascii="Calibri" w:hAnsi="Calibri"/>
        </w:rPr>
        <w:t xml:space="preserve"> zejména</w:t>
      </w:r>
      <w:r w:rsidR="003C3A2D" w:rsidRPr="00E904EF">
        <w:rPr>
          <w:rFonts w:ascii="Calibri" w:hAnsi="Calibri"/>
        </w:rPr>
        <w:t xml:space="preserve"> tyto činnosti</w:t>
      </w:r>
      <w:r w:rsidR="00EC1A91" w:rsidRPr="00E904EF">
        <w:rPr>
          <w:rFonts w:ascii="Calibri" w:hAnsi="Calibri"/>
        </w:rPr>
        <w:t>:</w:t>
      </w:r>
    </w:p>
    <w:p w14:paraId="38993359" w14:textId="049B49DC" w:rsidR="00314570" w:rsidRPr="00E904EF" w:rsidRDefault="0046521C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Z</w:t>
      </w:r>
      <w:r w:rsidR="00314570" w:rsidRPr="00E904EF">
        <w:rPr>
          <w:rFonts w:ascii="Calibri" w:hAnsi="Calibri" w:cs="Calibri"/>
          <w:lang w:eastAsia="en-US"/>
        </w:rPr>
        <w:t>ajišťuje</w:t>
      </w:r>
      <w:r>
        <w:rPr>
          <w:rFonts w:ascii="Calibri" w:hAnsi="Calibri" w:cs="Calibri"/>
          <w:lang w:eastAsia="en-US"/>
        </w:rPr>
        <w:t xml:space="preserve"> dozor na tím</w:t>
      </w:r>
      <w:r w:rsidR="00314570" w:rsidRPr="00E904EF">
        <w:rPr>
          <w:rFonts w:ascii="Calibri" w:hAnsi="Calibri" w:cs="Calibri"/>
          <w:lang w:eastAsia="en-US"/>
        </w:rPr>
        <w:t>, aby provádění Stavby bylo v souladu s rozhodnutím stavebního úřadu a s ověřenou Projektovou dokumentací,</w:t>
      </w:r>
    </w:p>
    <w:p w14:paraId="6853C089" w14:textId="696871B6" w:rsidR="00314570" w:rsidRPr="00E904EF" w:rsidRDefault="0046521C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Z</w:t>
      </w:r>
      <w:r w:rsidR="00314570" w:rsidRPr="00E904EF">
        <w:rPr>
          <w:rFonts w:ascii="Calibri" w:hAnsi="Calibri" w:cs="Calibri"/>
          <w:lang w:eastAsia="en-US"/>
        </w:rPr>
        <w:t>ajišťuje</w:t>
      </w:r>
      <w:r>
        <w:rPr>
          <w:rFonts w:ascii="Calibri" w:hAnsi="Calibri" w:cs="Calibri"/>
          <w:lang w:eastAsia="en-US"/>
        </w:rPr>
        <w:t xml:space="preserve"> dozor nad</w:t>
      </w:r>
      <w:r w:rsidR="00314570" w:rsidRPr="00E904EF">
        <w:rPr>
          <w:rFonts w:ascii="Calibri" w:hAnsi="Calibri" w:cs="Calibri"/>
          <w:lang w:eastAsia="en-US"/>
        </w:rPr>
        <w:t xml:space="preserve"> dodržování</w:t>
      </w:r>
      <w:r>
        <w:rPr>
          <w:rFonts w:ascii="Calibri" w:hAnsi="Calibri" w:cs="Calibri"/>
          <w:lang w:eastAsia="en-US"/>
        </w:rPr>
        <w:t>m</w:t>
      </w:r>
      <w:r w:rsidR="00314570" w:rsidRPr="00E904EF">
        <w:rPr>
          <w:rFonts w:ascii="Calibri" w:hAnsi="Calibri" w:cs="Calibri"/>
          <w:lang w:eastAsia="en-US"/>
        </w:rPr>
        <w:t xml:space="preserve"> požadavků na výstavbu, popřípadě jiných technických předpisů a technických norem, které souvisí s prováděním Stavby</w:t>
      </w:r>
      <w:r w:rsidR="00422C05" w:rsidRPr="00E904EF">
        <w:rPr>
          <w:rFonts w:ascii="Calibri" w:hAnsi="Calibri" w:cs="Calibri"/>
          <w:lang w:eastAsia="en-US"/>
        </w:rPr>
        <w:t>,</w:t>
      </w:r>
    </w:p>
    <w:p w14:paraId="700E347D" w14:textId="77777777" w:rsidR="00422C05" w:rsidRPr="00E904EF" w:rsidRDefault="00422C05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sleduje způsob a postup provádění Stavby, zejména bezpečnost provádění a provozu technických zařízení na Staveništi, vhodnost použití a správnost ukládání stavebních výrobků, materiálů a konstrukcí na Staveništi a způsob vedení stavebního deníku,</w:t>
      </w:r>
    </w:p>
    <w:p w14:paraId="6C008EC0" w14:textId="565084CA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 xml:space="preserve">zajišťuje přítomnost osoby </w:t>
      </w:r>
      <w:r w:rsidR="000E022C" w:rsidRPr="00E904EF">
        <w:rPr>
          <w:rFonts w:ascii="Calibri" w:hAnsi="Calibri" w:cs="Calibri"/>
        </w:rPr>
        <w:t xml:space="preserve">vykonávající </w:t>
      </w:r>
      <w:r w:rsidRPr="00E904EF">
        <w:rPr>
          <w:rFonts w:ascii="Calibri" w:hAnsi="Calibri" w:cs="Calibri"/>
        </w:rPr>
        <w:t xml:space="preserve">TDS na </w:t>
      </w:r>
      <w:r w:rsidR="00601B32" w:rsidRPr="00E904EF">
        <w:rPr>
          <w:rFonts w:ascii="Calibri" w:hAnsi="Calibri" w:cs="Calibri"/>
        </w:rPr>
        <w:t>Staveništi</w:t>
      </w:r>
      <w:r w:rsidRPr="00E904EF">
        <w:rPr>
          <w:rFonts w:ascii="Calibri" w:hAnsi="Calibri" w:cs="Calibri"/>
        </w:rPr>
        <w:t xml:space="preserve">, a to minimálně </w:t>
      </w:r>
      <w:r w:rsidR="00CD3170" w:rsidRPr="00E904EF">
        <w:rPr>
          <w:rFonts w:ascii="Calibri" w:hAnsi="Calibri" w:cs="Calibri"/>
        </w:rPr>
        <w:t>2</w:t>
      </w:r>
      <w:r w:rsidR="00815FEF" w:rsidRPr="00E904EF">
        <w:rPr>
          <w:rFonts w:ascii="Calibri" w:hAnsi="Calibri" w:cs="Calibri"/>
        </w:rPr>
        <w:t xml:space="preserve">x </w:t>
      </w:r>
      <w:r w:rsidRPr="00E904EF">
        <w:rPr>
          <w:rFonts w:ascii="Calibri" w:hAnsi="Calibri" w:cs="Calibri"/>
        </w:rPr>
        <w:t>týdně, přičemž je</w:t>
      </w:r>
      <w:r w:rsidR="00601B32" w:rsidRPr="00E904EF">
        <w:rPr>
          <w:rFonts w:ascii="Calibri" w:hAnsi="Calibri" w:cs="Calibri"/>
        </w:rPr>
        <w:t>ho přítomnost je</w:t>
      </w:r>
      <w:r w:rsidRPr="00E904EF">
        <w:rPr>
          <w:rFonts w:ascii="Calibri" w:hAnsi="Calibri" w:cs="Calibri"/>
        </w:rPr>
        <w:t xml:space="preserve"> odvislá od postupu provádění Stavb</w:t>
      </w:r>
      <w:r w:rsidR="00601B32" w:rsidRPr="00E904EF">
        <w:rPr>
          <w:rFonts w:ascii="Calibri" w:hAnsi="Calibri" w:cs="Calibri"/>
        </w:rPr>
        <w:t>y</w:t>
      </w:r>
      <w:r w:rsidRPr="00E904EF">
        <w:rPr>
          <w:rFonts w:ascii="Calibri" w:hAnsi="Calibri" w:cs="Calibri"/>
        </w:rPr>
        <w:t xml:space="preserve">; je-li to nezbytné a je tak Zástupce příkazce vyzván, </w:t>
      </w:r>
      <w:r w:rsidR="00A91BC6">
        <w:rPr>
          <w:rFonts w:ascii="Calibri" w:hAnsi="Calibri" w:cs="Calibri"/>
        </w:rPr>
        <w:t>je</w:t>
      </w:r>
      <w:r w:rsidR="00A91BC6" w:rsidRPr="00E904E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>na Stav</w:t>
      </w:r>
      <w:r w:rsidR="00601B32" w:rsidRPr="00E904EF">
        <w:rPr>
          <w:rFonts w:ascii="Calibri" w:hAnsi="Calibri" w:cs="Calibri"/>
        </w:rPr>
        <w:t>eništ</w:t>
      </w:r>
      <w:r w:rsidR="00A91BC6">
        <w:rPr>
          <w:rFonts w:ascii="Calibri" w:hAnsi="Calibri" w:cs="Calibri"/>
        </w:rPr>
        <w:t>i přítomen</w:t>
      </w:r>
      <w:r w:rsidRPr="00E904EF">
        <w:rPr>
          <w:rFonts w:ascii="Calibri" w:hAnsi="Calibri" w:cs="Calibri"/>
        </w:rPr>
        <w:t xml:space="preserve"> i </w:t>
      </w:r>
      <w:r w:rsidR="00815FEF" w:rsidRPr="00E904EF">
        <w:rPr>
          <w:rFonts w:ascii="Calibri" w:hAnsi="Calibri" w:cs="Calibri"/>
        </w:rPr>
        <w:t>častěji</w:t>
      </w:r>
      <w:r w:rsidR="006210E5">
        <w:rPr>
          <w:rFonts w:ascii="Calibri" w:hAnsi="Calibri" w:cs="Calibri"/>
        </w:rPr>
        <w:t>; svou přítomnost zapíše do stavebního deníku,</w:t>
      </w:r>
    </w:p>
    <w:p w14:paraId="6C7158CE" w14:textId="77777777" w:rsidR="00F700D7" w:rsidRPr="00E904EF" w:rsidRDefault="009B26EF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 xml:space="preserve">předává </w:t>
      </w:r>
      <w:r w:rsidR="00256A80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 xml:space="preserve">taveniště zhotoviteli </w:t>
      </w:r>
      <w:r w:rsidR="00256A80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>tavebního díla (dále jen „Zhotovitel</w:t>
      </w:r>
      <w:r w:rsidR="00A60BB4" w:rsidRPr="00E904EF">
        <w:rPr>
          <w:rFonts w:ascii="Calibri" w:hAnsi="Calibri" w:cs="Calibri"/>
        </w:rPr>
        <w:t xml:space="preserve"> stavby</w:t>
      </w:r>
      <w:r w:rsidRPr="00E904EF">
        <w:rPr>
          <w:rFonts w:ascii="Calibri" w:hAnsi="Calibri" w:cs="Calibri"/>
        </w:rPr>
        <w:t xml:space="preserve">“) a po jeho dokončení Staveniště od Zhotovitele </w:t>
      </w:r>
      <w:r w:rsidR="00A60BB4" w:rsidRPr="00E904EF">
        <w:rPr>
          <w:rFonts w:ascii="Calibri" w:hAnsi="Calibri" w:cs="Calibri"/>
        </w:rPr>
        <w:t xml:space="preserve">stavby </w:t>
      </w:r>
      <w:r w:rsidRPr="00E904EF">
        <w:rPr>
          <w:rFonts w:ascii="Calibri" w:hAnsi="Calibri" w:cs="Calibri"/>
        </w:rPr>
        <w:t>přebírá; o každém předání a převzetí Staveniště sepisuje se Z</w:t>
      </w:r>
      <w:r w:rsidR="00F700D7" w:rsidRPr="00E904EF">
        <w:rPr>
          <w:rFonts w:ascii="Calibri" w:hAnsi="Calibri" w:cs="Calibri"/>
        </w:rPr>
        <w:t>hotovitelem předávací protokol,</w:t>
      </w:r>
    </w:p>
    <w:p w14:paraId="5368B6D1" w14:textId="77777777" w:rsidR="006463E3" w:rsidRPr="00E904EF" w:rsidRDefault="00815FEF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účastní se každého kontrolního dne, </w:t>
      </w:r>
      <w:r w:rsidR="006463E3" w:rsidRPr="00E904EF">
        <w:rPr>
          <w:rFonts w:ascii="Calibri" w:hAnsi="Calibri" w:cs="Calibri"/>
          <w:lang w:eastAsia="en-US"/>
        </w:rPr>
        <w:t>vede kontrolní dny a výrobní výbory Stavby,</w:t>
      </w:r>
    </w:p>
    <w:p w14:paraId="733A63FD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>průběžně kontroluje dodržování podmínek pro provoz Staveniště,</w:t>
      </w:r>
    </w:p>
    <w:p w14:paraId="221AC89D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provádí kontrolu </w:t>
      </w:r>
      <w:r w:rsidR="004570C7" w:rsidRPr="00E904EF">
        <w:rPr>
          <w:rFonts w:ascii="Calibri" w:hAnsi="Calibri" w:cs="Calibri"/>
        </w:rPr>
        <w:t>P</w:t>
      </w:r>
      <w:r w:rsidRPr="00E904EF">
        <w:rPr>
          <w:rFonts w:ascii="Calibri" w:hAnsi="Calibri" w:cs="Calibri"/>
        </w:rPr>
        <w:t>rojektové dokumentace z hlediska úplnosti, splnění technických předpisů a pokynů Příkazce,</w:t>
      </w:r>
    </w:p>
    <w:p w14:paraId="788EF17E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koordinuje provádění </w:t>
      </w:r>
      <w:r w:rsidR="007F1E16" w:rsidRPr="00E904EF">
        <w:rPr>
          <w:rFonts w:ascii="Calibri" w:hAnsi="Calibri" w:cs="Calibri"/>
        </w:rPr>
        <w:t xml:space="preserve">výkonu </w:t>
      </w:r>
      <w:r w:rsidRPr="00E904EF">
        <w:rPr>
          <w:rFonts w:ascii="Calibri" w:hAnsi="Calibri" w:cs="Calibri"/>
        </w:rPr>
        <w:t>dozoru projektanta týkající se Stavebního díla,</w:t>
      </w:r>
    </w:p>
    <w:p w14:paraId="1ED37366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na výzvu Příkazce organizuje provedení stavebních průzkumů a sond,</w:t>
      </w:r>
    </w:p>
    <w:p w14:paraId="30FED6DD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koordinuje provádění Stavebního díla s provozními požadavky Příkazce, zajišťuje koordinaci jednotlivých stavebních akcí, je-li to nezbytné, s provozními požadavky Příkazce a dbá na hospodárný postup provádění </w:t>
      </w:r>
      <w:r w:rsidR="002874C6" w:rsidRPr="00E904EF">
        <w:rPr>
          <w:rFonts w:ascii="Calibri" w:hAnsi="Calibri" w:cs="Calibri"/>
        </w:rPr>
        <w:t>Stavby</w:t>
      </w:r>
      <w:r w:rsidRPr="00E904EF">
        <w:rPr>
          <w:rFonts w:ascii="Calibri" w:hAnsi="Calibri" w:cs="Calibri"/>
        </w:rPr>
        <w:t xml:space="preserve">; porušení provozních požadavků ze strany Zhotovitele </w:t>
      </w:r>
      <w:r w:rsidR="00D43389" w:rsidRPr="00E904EF">
        <w:rPr>
          <w:rFonts w:ascii="Calibri" w:hAnsi="Calibri" w:cs="Calibri"/>
        </w:rPr>
        <w:t xml:space="preserve">stavby </w:t>
      </w:r>
      <w:r w:rsidRPr="00E904EF">
        <w:rPr>
          <w:rFonts w:ascii="Calibri" w:hAnsi="Calibri" w:cs="Calibri"/>
        </w:rPr>
        <w:t>neodkladně oznamuje Zástupci příkazce; koordinuje činnost různých dodavatelů v areálu Staveniště a snaží se předvídat a minimalizovat možné provozní kolize, zejména s ohledem na harmonogram Stavebního díla dotčených zhotovitelů,</w:t>
      </w:r>
    </w:p>
    <w:p w14:paraId="3B85A8B6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lastRenderedPageBreak/>
        <w:t>soustavně kontroluje kvalitu stavebních, montážních a technologických prací a dodávek Stavebního díla; kontroluje technologické postupy a technologické kázně při provádění prací, dozírá na správné zpracování stavebních hmot, na provádění předepsaných zkoušek, vyžaduje průkazy jakosti provedených dodávek a prací,</w:t>
      </w:r>
    </w:p>
    <w:p w14:paraId="11A63273" w14:textId="4CECF7D5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zápisem do stavebního deníku upozorňuje na zjištěné závady </w:t>
      </w:r>
      <w:r w:rsidR="00D43389" w:rsidRPr="00E904EF">
        <w:rPr>
          <w:rFonts w:ascii="Calibri" w:hAnsi="Calibri" w:cs="Calibri"/>
        </w:rPr>
        <w:t xml:space="preserve">Stavby </w:t>
      </w:r>
      <w:r w:rsidRPr="00E904EF">
        <w:rPr>
          <w:rFonts w:ascii="Calibri" w:hAnsi="Calibri" w:cs="Calibri"/>
        </w:rPr>
        <w:t xml:space="preserve">a dozírá na kvalitu </w:t>
      </w:r>
      <w:r w:rsidR="00881025">
        <w:rPr>
          <w:rFonts w:ascii="Calibri" w:hAnsi="Calibri" w:cs="Calibri"/>
        </w:rPr>
        <w:t xml:space="preserve">plnění po </w:t>
      </w:r>
      <w:r w:rsidRPr="00E904EF">
        <w:rPr>
          <w:rFonts w:ascii="Calibri" w:hAnsi="Calibri" w:cs="Calibri"/>
        </w:rPr>
        <w:t>odstraněn</w:t>
      </w:r>
      <w:r w:rsidR="00881025">
        <w:rPr>
          <w:rFonts w:ascii="Calibri" w:hAnsi="Calibri" w:cs="Calibri"/>
        </w:rPr>
        <w:t>í</w:t>
      </w:r>
      <w:r w:rsidRPr="00E904EF">
        <w:rPr>
          <w:rFonts w:ascii="Calibri" w:hAnsi="Calibri" w:cs="Calibri"/>
        </w:rPr>
        <w:t xml:space="preserve"> závad,</w:t>
      </w:r>
    </w:p>
    <w:p w14:paraId="2FEA2192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neprodleně informuje Zástupce příkazce o všech odchylkách od schválené </w:t>
      </w:r>
      <w:r w:rsidR="00246950" w:rsidRPr="00E904EF">
        <w:rPr>
          <w:rFonts w:ascii="Calibri" w:hAnsi="Calibri" w:cs="Calibri"/>
        </w:rPr>
        <w:t>P</w:t>
      </w:r>
      <w:r w:rsidRPr="00E904EF">
        <w:rPr>
          <w:rFonts w:ascii="Calibri" w:hAnsi="Calibri" w:cs="Calibri"/>
        </w:rPr>
        <w:t>rojektové dokumentace, uzavřených smluvních vztahů a závazných stanovisek, povolení a pokynů orgánů památkové péče,</w:t>
      </w:r>
    </w:p>
    <w:p w14:paraId="4416B5EE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ve spolupráci se Zhotovitelem stavby zajišťuje opatření k čistotě, pořádku a ochraně životního prostředí na pozemcích Stavebního díla dle požadavků příslušných správních orgánů po předchozím odsouhlasení Příkazce,</w:t>
      </w:r>
    </w:p>
    <w:p w14:paraId="364E47C6" w14:textId="77777777" w:rsidR="00066EAE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písemnou (i elektronickou) formou svolává kontrolní dny (dále také jako „</w:t>
      </w:r>
      <w:r w:rsidRPr="00E904EF">
        <w:rPr>
          <w:rFonts w:ascii="Calibri" w:hAnsi="Calibri" w:cs="Calibri"/>
          <w:i/>
        </w:rPr>
        <w:t>K</w:t>
      </w:r>
      <w:r w:rsidRPr="00E904EF">
        <w:rPr>
          <w:rFonts w:ascii="Calibri" w:hAnsi="Calibri" w:cs="Calibri"/>
        </w:rPr>
        <w:t>D“), které se konají zpravidla alespoň 1x za 14 dní,</w:t>
      </w:r>
      <w:r w:rsidR="003F552C" w:rsidRPr="00E904E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>pořizuje z kontrolních dnů podrobný písemný záznam a zajišťuje jeho odsouhlasení ze strany Příkazce (jako objednatele</w:t>
      </w:r>
      <w:r w:rsidR="00D20EC0" w:rsidRPr="00E904EF">
        <w:rPr>
          <w:rFonts w:ascii="Calibri" w:hAnsi="Calibri" w:cs="Calibri"/>
        </w:rPr>
        <w:t xml:space="preserve"> Stavebního díla</w:t>
      </w:r>
      <w:r w:rsidRPr="00E904EF">
        <w:rPr>
          <w:rFonts w:ascii="Calibri" w:hAnsi="Calibri" w:cs="Calibri"/>
        </w:rPr>
        <w:t>) a Zhotovitele</w:t>
      </w:r>
      <w:r w:rsidR="00D20EC0" w:rsidRPr="00E904EF">
        <w:rPr>
          <w:rFonts w:ascii="Calibri" w:hAnsi="Calibri" w:cs="Calibri"/>
        </w:rPr>
        <w:t xml:space="preserve"> stavby</w:t>
      </w:r>
      <w:r w:rsidRPr="00E904EF">
        <w:rPr>
          <w:rFonts w:ascii="Calibri" w:hAnsi="Calibri" w:cs="Calibri"/>
        </w:rPr>
        <w:t xml:space="preserve">; originál záznamu z KD včetně originálu prezenční listiny archivuje a po ukončení Stavebního díla předá originály záznamů z KD a prezenčních listin </w:t>
      </w:r>
      <w:r w:rsidR="00246950" w:rsidRPr="00E904EF">
        <w:rPr>
          <w:rFonts w:ascii="Calibri" w:hAnsi="Calibri" w:cs="Calibri"/>
        </w:rPr>
        <w:t>Z</w:t>
      </w:r>
      <w:r w:rsidRPr="00E904EF">
        <w:rPr>
          <w:rFonts w:ascii="Calibri" w:hAnsi="Calibri" w:cs="Calibri"/>
        </w:rPr>
        <w:t>ástupci Příkazce. Zajišťuje, aby na KD byla vždy k dispozici projektová dokumentace k aktuálně prováděným pracím Stavebního díla,</w:t>
      </w:r>
    </w:p>
    <w:p w14:paraId="74244860" w14:textId="77777777" w:rsidR="00157E90" w:rsidRPr="00E904EF" w:rsidRDefault="00157E9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elektronickou formou svolává výrobní výbory, které se konají zpravidla alespoň 1x za týden, pořizuje z nich písemný záznam a zajišťuje jeho odsouhlasení ze strany Příkazce (jako objednatele Stavebního díla) a Zhotovitele stavby; originál záznamu z výrobních výborů včetně originálu prezenční listiny archivuje a po ukončení Stavebního díla předá originály záznamů z výrobních výborů a prezenčních listin Zástupci Příkazce. </w:t>
      </w:r>
    </w:p>
    <w:p w14:paraId="2EF975B9" w14:textId="77777777" w:rsidR="00066EAE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sleduje harmonogram probíhajícího Stavebního díla, přičemž sleduje a dokladuje objektivní příčiny prodlení prací; zabezpečuje návrh aktualizace harmonogramu Stavebního díla za účelem koordinace dodávek a prací včetně návrhů aktualizace smluvních vztahů (návrhy dodatků),</w:t>
      </w:r>
    </w:p>
    <w:p w14:paraId="332614CC" w14:textId="77777777" w:rsidR="00A12C40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provádí inventury dokladů získaných v průběhu Stavebního díla a části stavební dokumentace a její pasportizace (ohlášení, kolaudace, smlouvy, dokumentace skutečného provedení atd.); po skončení Stavebního díla předá všechny doklady Příkazci</w:t>
      </w:r>
      <w:r w:rsidR="00A12C40" w:rsidRPr="00E904EF">
        <w:rPr>
          <w:rFonts w:ascii="Calibri" w:hAnsi="Calibri" w:cs="Calibri"/>
        </w:rPr>
        <w:t>;</w:t>
      </w:r>
      <w:r w:rsidRPr="00E904EF">
        <w:rPr>
          <w:rFonts w:ascii="Calibri" w:hAnsi="Calibri" w:cs="Calibri"/>
        </w:rPr>
        <w:t xml:space="preserve"> </w:t>
      </w:r>
      <w:r w:rsidR="00A12C40" w:rsidRPr="00E904EF">
        <w:rPr>
          <w:rFonts w:ascii="Calibri" w:hAnsi="Calibri" w:cs="Calibri"/>
        </w:rPr>
        <w:t>po inventarizaci a jejím projednání s Příkazcem doplňuje nezbytné části dokladů souvisejících s výkonem činnosti TDS,</w:t>
      </w:r>
    </w:p>
    <w:p w14:paraId="56F8A0BD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kontroluje, potvrzuje a plně odpovídá za formální, číselnou, věcnou a cenovou správnost a oprávněnost fakturace Zhotovitele za Stavební dílo, práce, dodávky a služby se Stavebním dílem související, </w:t>
      </w:r>
    </w:p>
    <w:p w14:paraId="1B3B4934" w14:textId="77777777" w:rsidR="00066EAE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po </w:t>
      </w:r>
      <w:r w:rsidR="006D7DC0" w:rsidRPr="00E904EF">
        <w:rPr>
          <w:rFonts w:ascii="Calibri" w:hAnsi="Calibri" w:cs="Calibri"/>
        </w:rPr>
        <w:t xml:space="preserve">písemném </w:t>
      </w:r>
      <w:r w:rsidRPr="00E904EF">
        <w:rPr>
          <w:rFonts w:ascii="Calibri" w:hAnsi="Calibri" w:cs="Calibri"/>
        </w:rPr>
        <w:t xml:space="preserve">odsouhlasení ze strany Zástupce příkazce je oprávněn dát pokyn k přerušení provádění Stavebního díla v situaci, kterou nepředvídala </w:t>
      </w:r>
      <w:r w:rsidR="006D7DC0" w:rsidRPr="00E904EF">
        <w:rPr>
          <w:rFonts w:ascii="Calibri" w:hAnsi="Calibri" w:cs="Calibri"/>
        </w:rPr>
        <w:t>P</w:t>
      </w:r>
      <w:r w:rsidRPr="00E904EF">
        <w:rPr>
          <w:rFonts w:ascii="Calibri" w:hAnsi="Calibri" w:cs="Calibri"/>
        </w:rPr>
        <w:t>rojektová dokumentace, a dále v případě archeologického nálezu nebo nálezu neznámých původních stavebních prvků (např. nástěnných maleb, zazděných kamenných prvků nebo dřevěných konstrukcí, dlažeb, keramiky apod.),</w:t>
      </w:r>
    </w:p>
    <w:p w14:paraId="4C7421DD" w14:textId="166DBF5F" w:rsidR="00066EAE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kontroluje a navrhuje opatření proti poškození objektu, na němž je Stavební dílo prováděno, jakož </w:t>
      </w:r>
      <w:r w:rsidR="00CA7D50">
        <w:rPr>
          <w:rFonts w:ascii="Calibri" w:hAnsi="Calibri" w:cs="Calibri"/>
        </w:rPr>
        <w:t xml:space="preserve">i </w:t>
      </w:r>
      <w:r w:rsidRPr="00E904EF">
        <w:rPr>
          <w:rFonts w:ascii="Calibri" w:hAnsi="Calibri" w:cs="Calibri"/>
        </w:rPr>
        <w:t>provádí nezbytná opatření k odvrácení škod při ohrožení objektu nebo Stavebního díla,</w:t>
      </w:r>
    </w:p>
    <w:p w14:paraId="1E43EA30" w14:textId="0CA987DE" w:rsidR="00066EAE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průběžně pořizuje fotodokumentaci Stave</w:t>
      </w:r>
      <w:r w:rsidR="00A12C40" w:rsidRPr="00E904EF">
        <w:rPr>
          <w:rFonts w:ascii="Calibri" w:hAnsi="Calibri" w:cs="Calibri"/>
        </w:rPr>
        <w:t>bního díla (nejméně 1x za týden</w:t>
      </w:r>
      <w:r w:rsidRPr="00E904EF">
        <w:rPr>
          <w:rFonts w:ascii="Calibri" w:hAnsi="Calibri" w:cs="Calibri"/>
        </w:rPr>
        <w:t>) a po ukončení Stavebního díla předá veškeré pořízené fotografie řazené chronologicky a s popisem jednotlivých fotografií na CD</w:t>
      </w:r>
      <w:r w:rsidR="00CA7D50">
        <w:rPr>
          <w:rFonts w:ascii="Calibri" w:hAnsi="Calibri" w:cs="Calibri"/>
        </w:rPr>
        <w:t>, příp. na jiném datovém nosiči,</w:t>
      </w:r>
      <w:r w:rsidRPr="00E904EF">
        <w:rPr>
          <w:rFonts w:ascii="Calibri" w:hAnsi="Calibri" w:cs="Calibri"/>
        </w:rPr>
        <w:t xml:space="preserve"> Zástupci příkazce, </w:t>
      </w:r>
    </w:p>
    <w:p w14:paraId="2E7BF12E" w14:textId="5302C0CB" w:rsidR="00260EC5" w:rsidRPr="00E904EF" w:rsidRDefault="00A81E5C" w:rsidP="002874C6">
      <w:pPr>
        <w:numPr>
          <w:ilvl w:val="1"/>
          <w:numId w:val="34"/>
        </w:numPr>
        <w:tabs>
          <w:tab w:val="left" w:pos="1134"/>
          <w:tab w:val="left" w:pos="1701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vyjadřuje se ke</w:t>
      </w:r>
      <w:r w:rsidR="00260EC5" w:rsidRPr="00E904EF">
        <w:rPr>
          <w:rFonts w:ascii="Calibri" w:hAnsi="Calibri" w:cs="Calibri"/>
        </w:rPr>
        <w:t xml:space="preserve"> změn</w:t>
      </w:r>
      <w:r w:rsidRPr="00E904EF">
        <w:rPr>
          <w:rFonts w:ascii="Calibri" w:hAnsi="Calibri" w:cs="Calibri"/>
        </w:rPr>
        <w:t>ám</w:t>
      </w:r>
      <w:r w:rsidR="00260EC5" w:rsidRPr="00E904EF">
        <w:rPr>
          <w:rFonts w:ascii="Calibri" w:hAnsi="Calibri" w:cs="Calibri"/>
        </w:rPr>
        <w:t xml:space="preserve"> závazku ze smlouvy na provedení Stavebního díla </w:t>
      </w:r>
      <w:r w:rsidRPr="00E904EF">
        <w:rPr>
          <w:rFonts w:ascii="Calibri" w:hAnsi="Calibri" w:cs="Calibri"/>
        </w:rPr>
        <w:t>(více a méně práce)</w:t>
      </w:r>
      <w:r w:rsidR="00260EC5" w:rsidRPr="00E904EF">
        <w:rPr>
          <w:rFonts w:ascii="Calibri" w:hAnsi="Calibri" w:cs="Calibri"/>
        </w:rPr>
        <w:t xml:space="preserve"> a následně plně odpovídá za jejich kontrolu věcnou i cenovou v rámci nabídky Zhotovitele, v případě pochybností nechá vyhotovit kontrolní rozpočet dodatečných stavebních prací, přebírá </w:t>
      </w:r>
      <w:r w:rsidR="006463E3" w:rsidRPr="00E904EF">
        <w:rPr>
          <w:rFonts w:ascii="Calibri" w:hAnsi="Calibri" w:cs="Calibri"/>
        </w:rPr>
        <w:t xml:space="preserve">zapracování a vyznačení odchylek do dokumentace pro povolení stavby v souladu s ust. § 232 odst. 2 písm. a) stavebního zákona, došlo-li k nepodstatné odchylce oproti ověřené projektové dokumentaci došlo-li k podstatné odchylce od dokumentace pro povolení stavby (ev. projektové dokumentace vydané dle dřívějších právních předpisů), včetně zpracování projektové dokumentace skutečného provedení díla (v části PZTS a dohledového kamerového systému), </w:t>
      </w:r>
      <w:r w:rsidR="00260EC5" w:rsidRPr="00E904EF">
        <w:rPr>
          <w:rFonts w:ascii="Calibri" w:hAnsi="Calibri" w:cs="Calibri"/>
        </w:rPr>
        <w:t>od Zhotovitele</w:t>
      </w:r>
      <w:r w:rsidR="006463E3" w:rsidRPr="00E904EF">
        <w:rPr>
          <w:rFonts w:ascii="Calibri" w:hAnsi="Calibri" w:cs="Calibri"/>
        </w:rPr>
        <w:t xml:space="preserve"> Stavby</w:t>
      </w:r>
      <w:r w:rsidR="00260EC5" w:rsidRPr="00E904EF">
        <w:rPr>
          <w:rFonts w:ascii="Calibri" w:hAnsi="Calibri" w:cs="Calibri"/>
        </w:rPr>
        <w:t xml:space="preserve"> a předává projektovou dokumentaci dle pokynů Příkazce,</w:t>
      </w:r>
    </w:p>
    <w:p w14:paraId="63E03EF6" w14:textId="7847B9E4" w:rsidR="00260EC5" w:rsidRPr="00E904EF" w:rsidRDefault="00260EC5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 případě nenadálých skutečností ohrožující</w:t>
      </w:r>
      <w:r w:rsidR="003A26AB">
        <w:rPr>
          <w:rFonts w:ascii="Calibri" w:hAnsi="Calibri" w:cs="Calibri"/>
        </w:rPr>
        <w:t>ch</w:t>
      </w:r>
      <w:r w:rsidRPr="00E904EF">
        <w:rPr>
          <w:rFonts w:ascii="Calibri" w:hAnsi="Calibri" w:cs="Calibri"/>
        </w:rPr>
        <w:t xml:space="preserve"> objekt, v němž je Stavební dílo prováděno, kdy mu tato informace bude sdělena správcem objektu nebo Zástupcem příkazce</w:t>
      </w:r>
      <w:r w:rsidR="003A26AB">
        <w:rPr>
          <w:rFonts w:ascii="Calibri" w:hAnsi="Calibri" w:cs="Calibri"/>
        </w:rPr>
        <w:t>,</w:t>
      </w:r>
      <w:r w:rsidRPr="00E904EF">
        <w:rPr>
          <w:rFonts w:ascii="Calibri" w:hAnsi="Calibri" w:cs="Calibri"/>
        </w:rPr>
        <w:t xml:space="preserve"> zajistí, aby do 10 hodin od nahlášení Zhotovitel provedl odstranění</w:t>
      </w:r>
      <w:r w:rsidR="00F31B4C">
        <w:rPr>
          <w:rFonts w:ascii="Calibri" w:hAnsi="Calibri" w:cs="Calibri"/>
        </w:rPr>
        <w:t xml:space="preserve"> těchto skutečností</w:t>
      </w:r>
      <w:r w:rsidRPr="00E904EF">
        <w:rPr>
          <w:rFonts w:ascii="Calibri" w:hAnsi="Calibri" w:cs="Calibri"/>
        </w:rPr>
        <w:t xml:space="preserve">; </w:t>
      </w:r>
      <w:r w:rsidR="00BB60A6" w:rsidRPr="00E904EF">
        <w:rPr>
          <w:rFonts w:ascii="Calibri" w:hAnsi="Calibri" w:cs="Calibri"/>
        </w:rPr>
        <w:t>P</w:t>
      </w:r>
      <w:r w:rsidRPr="00E904EF">
        <w:rPr>
          <w:rFonts w:ascii="Calibri" w:hAnsi="Calibri" w:cs="Calibri"/>
        </w:rPr>
        <w:t>říkazník tuto službu poskytuje 24 hodin denně,</w:t>
      </w:r>
    </w:p>
    <w:p w14:paraId="2CDC479F" w14:textId="77777777" w:rsidR="00066EAE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organizačně zabezpečuje přejímání dokončeného Stavebního díla od </w:t>
      </w:r>
      <w:r w:rsidR="00DB7A46" w:rsidRPr="00E904EF">
        <w:rPr>
          <w:rFonts w:ascii="Calibri" w:hAnsi="Calibri" w:cs="Calibri"/>
        </w:rPr>
        <w:t>Zhotovitele, přebírá</w:t>
      </w:r>
      <w:r w:rsidR="00244C7F" w:rsidRPr="00E904EF">
        <w:rPr>
          <w:rFonts w:ascii="Calibri" w:hAnsi="Calibri" w:cs="Calibri"/>
        </w:rPr>
        <w:t xml:space="preserve"> dokončené Stavební dílo nebo jeho části od Zhotovitele a pořizuje písemný protokol o předání a převzetí Stavebního díla</w:t>
      </w:r>
      <w:r w:rsidRPr="00E904EF">
        <w:rPr>
          <w:rFonts w:ascii="Calibri" w:hAnsi="Calibri" w:cs="Calibri"/>
        </w:rPr>
        <w:t>, případně zajistí soupis vad a nedodělků,</w:t>
      </w:r>
      <w:r w:rsidR="00A81E5C" w:rsidRPr="00E904E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 xml:space="preserve">dále organizačně zajistí účast </w:t>
      </w:r>
      <w:r w:rsidRPr="00E904EF">
        <w:rPr>
          <w:rFonts w:ascii="Calibri" w:hAnsi="Calibri" w:cs="Calibri"/>
        </w:rPr>
        <w:lastRenderedPageBreak/>
        <w:t>budoucích uživatelů, provozovatelů, či správců, určených Příkazcem,</w:t>
      </w:r>
      <w:r w:rsidR="00A81E5C" w:rsidRPr="00E904EF">
        <w:rPr>
          <w:rFonts w:ascii="Calibri" w:hAnsi="Calibri" w:cs="Calibri"/>
        </w:rPr>
        <w:t xml:space="preserve"> poskytuje součinnost při kolaudačním řízení,</w:t>
      </w:r>
    </w:p>
    <w:p w14:paraId="19B479F4" w14:textId="53EF949A" w:rsidR="00A81E5C" w:rsidRPr="00E904EF" w:rsidRDefault="00A81E5C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vyhotoví závěrečnou zprávu TDS</w:t>
      </w:r>
      <w:r w:rsidR="00EF535C" w:rsidRPr="00E904EF">
        <w:rPr>
          <w:rFonts w:ascii="Calibri" w:hAnsi="Calibri" w:cs="Calibri"/>
        </w:rPr>
        <w:t xml:space="preserve"> po dokončení stavby</w:t>
      </w:r>
      <w:r w:rsidR="00E06EDF">
        <w:rPr>
          <w:rFonts w:ascii="Calibri" w:hAnsi="Calibri" w:cs="Calibri"/>
        </w:rPr>
        <w:t xml:space="preserve"> včetně informací </w:t>
      </w:r>
      <w:r w:rsidR="00793627">
        <w:rPr>
          <w:rFonts w:ascii="Calibri" w:hAnsi="Calibri" w:cs="Calibri"/>
        </w:rPr>
        <w:t>o nakládání s odpady</w:t>
      </w:r>
      <w:r w:rsidR="00512AB3">
        <w:rPr>
          <w:rFonts w:ascii="Calibri" w:hAnsi="Calibri" w:cs="Calibri"/>
        </w:rPr>
        <w:t xml:space="preserve"> </w:t>
      </w:r>
      <w:r w:rsidR="00E06EDF">
        <w:rPr>
          <w:rFonts w:ascii="Calibri" w:hAnsi="Calibri" w:cs="Calibri"/>
        </w:rPr>
        <w:t>podle podmínek poskytovatele dotace</w:t>
      </w:r>
      <w:r w:rsidR="00512AB3">
        <w:rPr>
          <w:rFonts w:ascii="Calibri" w:hAnsi="Calibri" w:cs="Calibri"/>
        </w:rPr>
        <w:t>,</w:t>
      </w:r>
      <w:r w:rsidR="00E06EDF">
        <w:rPr>
          <w:rFonts w:ascii="Calibri" w:hAnsi="Calibri" w:cs="Calibri"/>
        </w:rPr>
        <w:t xml:space="preserve"> </w:t>
      </w:r>
    </w:p>
    <w:p w14:paraId="3BB73B4A" w14:textId="77777777" w:rsidR="009B26EF" w:rsidRPr="00E904EF" w:rsidRDefault="00260EC5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provádí výkon technického dozoru při odstraňování vad a nedodělků a provádění oprav a změn závazků ze smlouvy</w:t>
      </w:r>
      <w:r w:rsidR="004C17D1" w:rsidRPr="00E904EF">
        <w:rPr>
          <w:rFonts w:ascii="Calibri" w:hAnsi="Calibri" w:cs="Calibri"/>
        </w:rPr>
        <w:t xml:space="preserve"> se Zhotovitelem stavby</w:t>
      </w:r>
      <w:r w:rsidR="00A12C40" w:rsidRPr="00E904EF">
        <w:rPr>
          <w:rFonts w:ascii="Calibri" w:hAnsi="Calibri" w:cs="Calibri"/>
        </w:rPr>
        <w:t>.</w:t>
      </w:r>
    </w:p>
    <w:p w14:paraId="7F6A61D1" w14:textId="77777777" w:rsidR="0060666C" w:rsidRPr="00E904EF" w:rsidRDefault="0060666C" w:rsidP="004834F6">
      <w:pPr>
        <w:spacing w:line="240" w:lineRule="atLeast"/>
        <w:jc w:val="both"/>
        <w:rPr>
          <w:rFonts w:ascii="Calibri" w:hAnsi="Calibri" w:cs="Calibri"/>
          <w:lang w:eastAsia="en-US"/>
        </w:rPr>
      </w:pPr>
    </w:p>
    <w:p w14:paraId="2F378A42" w14:textId="77777777" w:rsidR="002F5B9C" w:rsidRPr="00E904EF" w:rsidRDefault="002F6721" w:rsidP="00CD7373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ind w:left="567"/>
        <w:contextualSpacing w:val="0"/>
        <w:jc w:val="center"/>
        <w:rPr>
          <w:rFonts w:ascii="Calibri" w:hAnsi="Calibri" w:cs="Calibri"/>
          <w:b/>
          <w:caps/>
          <w:lang w:eastAsia="en-US"/>
        </w:rPr>
      </w:pPr>
      <w:r w:rsidRPr="00E904EF">
        <w:rPr>
          <w:rFonts w:ascii="Calibri" w:hAnsi="Calibri" w:cs="Calibri"/>
          <w:b/>
          <w:caps/>
          <w:lang w:eastAsia="en-US"/>
        </w:rPr>
        <w:t>Činnost koordinátora BOZP při realizaci Stavby</w:t>
      </w:r>
    </w:p>
    <w:p w14:paraId="00BFDF12" w14:textId="77777777" w:rsidR="0053408F" w:rsidRPr="00E904EF" w:rsidRDefault="0053408F" w:rsidP="00063CFC">
      <w:pPr>
        <w:numPr>
          <w:ilvl w:val="0"/>
          <w:numId w:val="35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Činnost koordinátora BOZP při realizaci Stavby</w:t>
      </w:r>
      <w:r w:rsidRPr="00E904EF">
        <w:rPr>
          <w:rFonts w:ascii="Calibri" w:hAnsi="Calibri" w:cs="Calibri"/>
        </w:rPr>
        <w:t xml:space="preserve"> zahrnuje zejména tyto činnosti:</w:t>
      </w:r>
    </w:p>
    <w:p w14:paraId="5BDD67E4" w14:textId="77777777" w:rsidR="0053408F" w:rsidRPr="00E904EF" w:rsidRDefault="0053408F" w:rsidP="00063CFC">
      <w:pPr>
        <w:numPr>
          <w:ilvl w:val="0"/>
          <w:numId w:val="36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  <w:b/>
        </w:rPr>
        <w:t>zpracování či aktualizace Plánu BOZP</w:t>
      </w:r>
      <w:r w:rsidRPr="00E904EF">
        <w:rPr>
          <w:rFonts w:ascii="Calibri" w:hAnsi="Calibri" w:cs="Calibri"/>
        </w:rPr>
        <w:t xml:space="preserve"> v souladu s nařízením vlády č. 591/2006 Sb. (dále jen „plán BOZP“); plán BOZP, případně jeho aktualizace bude zpracována a předána nejpozději do 10 dnů ode dne obdržení písemné výzvy Zástupce příkazce s pokynem ke</w:t>
      </w:r>
      <w:r w:rsidR="00063CFC" w:rsidRPr="00E904EF">
        <w:rPr>
          <w:rFonts w:ascii="Calibri" w:hAnsi="Calibri" w:cs="Calibri"/>
        </w:rPr>
        <w:t> </w:t>
      </w:r>
      <w:r w:rsidRPr="00E904EF">
        <w:rPr>
          <w:rFonts w:ascii="Calibri" w:hAnsi="Calibri" w:cs="Calibri"/>
        </w:rPr>
        <w:t>zpracování;</w:t>
      </w:r>
    </w:p>
    <w:p w14:paraId="57E77211" w14:textId="05A7A097" w:rsidR="0053408F" w:rsidRPr="00E904EF" w:rsidRDefault="0053408F" w:rsidP="00063CFC">
      <w:pPr>
        <w:numPr>
          <w:ilvl w:val="0"/>
          <w:numId w:val="36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  <w:b/>
        </w:rPr>
        <w:t>podání oznámení o zahájení prací na příslušný oblastní inspektorát práce</w:t>
      </w:r>
      <w:r w:rsidRPr="00E904EF">
        <w:rPr>
          <w:rFonts w:ascii="Calibri" w:hAnsi="Calibri" w:cs="Calibri"/>
        </w:rPr>
        <w:t xml:space="preserve">, a to nejpozději 8 dnů před předáním Staveniště zhotoviteli Stavby (dále jen „Zhotovitel </w:t>
      </w:r>
      <w:r w:rsidR="00063CFC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 xml:space="preserve">tavby“) s tím, že předpokladem pro splnění této povinnosti </w:t>
      </w:r>
      <w:r w:rsidR="006B43ED">
        <w:rPr>
          <w:rFonts w:ascii="Calibri" w:hAnsi="Calibri" w:cs="Calibri"/>
        </w:rPr>
        <w:t xml:space="preserve">je </w:t>
      </w:r>
      <w:r w:rsidRPr="00E904EF">
        <w:rPr>
          <w:rFonts w:ascii="Calibri" w:hAnsi="Calibri" w:cs="Calibri"/>
        </w:rPr>
        <w:t>dostatečná součinnost ze</w:t>
      </w:r>
      <w:r w:rsidR="00063CFC" w:rsidRPr="00E904EF">
        <w:rPr>
          <w:rFonts w:ascii="Calibri" w:hAnsi="Calibri" w:cs="Calibri"/>
        </w:rPr>
        <w:t> </w:t>
      </w:r>
      <w:r w:rsidRPr="00E904EF">
        <w:rPr>
          <w:rFonts w:ascii="Calibri" w:hAnsi="Calibri" w:cs="Calibri"/>
        </w:rPr>
        <w:t>strany Příkazce dle čl. II smlouvy; stejnopis tohoto oznámení předá Příkazník Zástupci příkazce bez prodlení po podání tohoto oznámení. Pokud dojde k podstatným změnám údajů, zpracuje bez zbytečného odkladu aktualizaci tohoto oznámení a stejnopis zašle příslušnému oblastnímu inspektorátu práce a Zástupci příkazce; oznámení musí být vyvěšeno po celou dobu na viditelném místě u vstupu na staveniště;</w:t>
      </w:r>
    </w:p>
    <w:p w14:paraId="650FCC1E" w14:textId="433BBC48" w:rsidR="0053408F" w:rsidRPr="00E904EF" w:rsidRDefault="0053408F" w:rsidP="00063CFC">
      <w:pPr>
        <w:numPr>
          <w:ilvl w:val="0"/>
          <w:numId w:val="36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  <w:b/>
        </w:rPr>
        <w:t xml:space="preserve">účast na </w:t>
      </w:r>
      <w:r w:rsidR="00F31D94" w:rsidRPr="00E904EF">
        <w:rPr>
          <w:rFonts w:ascii="Calibri" w:hAnsi="Calibri" w:cs="Calibri"/>
          <w:b/>
        </w:rPr>
        <w:t xml:space="preserve">vybraných </w:t>
      </w:r>
      <w:r w:rsidRPr="00E904EF">
        <w:rPr>
          <w:rFonts w:ascii="Calibri" w:hAnsi="Calibri" w:cs="Calibri"/>
          <w:b/>
        </w:rPr>
        <w:t>kontrolních dnech Stavby</w:t>
      </w:r>
      <w:r w:rsidRPr="00E904EF">
        <w:rPr>
          <w:rFonts w:ascii="Calibri" w:hAnsi="Calibri" w:cs="Calibri"/>
        </w:rPr>
        <w:t xml:space="preserve"> </w:t>
      </w:r>
      <w:r w:rsidR="00EF535C" w:rsidRPr="00E904EF">
        <w:rPr>
          <w:rFonts w:ascii="Calibri" w:hAnsi="Calibri" w:cs="Calibri"/>
        </w:rPr>
        <w:t xml:space="preserve">a dále nahodilou </w:t>
      </w:r>
      <w:r w:rsidRPr="00E904EF">
        <w:rPr>
          <w:rFonts w:ascii="Calibri" w:hAnsi="Calibri" w:cs="Calibri"/>
        </w:rPr>
        <w:t xml:space="preserve">přítomnost osoby koordinátora BOZP na Staveništi minimálně 1x za </w:t>
      </w:r>
      <w:r w:rsidR="006463E3" w:rsidRPr="00E904EF">
        <w:rPr>
          <w:rFonts w:ascii="Calibri" w:hAnsi="Calibri" w:cs="Calibri"/>
        </w:rPr>
        <w:t>měsíc</w:t>
      </w:r>
      <w:r w:rsidRPr="00E904EF">
        <w:rPr>
          <w:rFonts w:ascii="Calibri" w:hAnsi="Calibri" w:cs="Calibri"/>
        </w:rPr>
        <w:t xml:space="preserve">, přičemž jeho účast je odvislá také od postupu provádění Stavby; je-li to nezbytné a je tak Zástupcem příkazce vyzván, </w:t>
      </w:r>
      <w:r w:rsidR="006B43ED">
        <w:rPr>
          <w:rFonts w:ascii="Calibri" w:hAnsi="Calibri" w:cs="Calibri"/>
        </w:rPr>
        <w:t>je</w:t>
      </w:r>
      <w:r w:rsidR="006B43ED" w:rsidRPr="00E904E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>na Stav</w:t>
      </w:r>
      <w:r w:rsidR="006B43ED">
        <w:rPr>
          <w:rFonts w:ascii="Calibri" w:hAnsi="Calibri" w:cs="Calibri"/>
        </w:rPr>
        <w:t>eništi přítomen i</w:t>
      </w:r>
      <w:r w:rsidRPr="00E904EF">
        <w:rPr>
          <w:rFonts w:ascii="Calibri" w:hAnsi="Calibri" w:cs="Calibri"/>
        </w:rPr>
        <w:t xml:space="preserve"> častěji; </w:t>
      </w:r>
    </w:p>
    <w:p w14:paraId="2A1681DA" w14:textId="77777777" w:rsidR="0053408F" w:rsidRPr="00E904EF" w:rsidRDefault="0053408F" w:rsidP="00063CFC">
      <w:pPr>
        <w:numPr>
          <w:ilvl w:val="0"/>
          <w:numId w:val="36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  <w:b/>
        </w:rPr>
        <w:t>účast při dohledových návštěvách</w:t>
      </w:r>
      <w:r w:rsidRPr="00E904EF">
        <w:rPr>
          <w:rFonts w:ascii="Calibri" w:hAnsi="Calibri" w:cs="Calibri"/>
        </w:rPr>
        <w:t xml:space="preserve"> příslušných správních úřadů týkajících se bezpečnosti a ochrany zdraví při práci;</w:t>
      </w:r>
    </w:p>
    <w:p w14:paraId="3C8051B3" w14:textId="77777777" w:rsidR="0053408F" w:rsidRPr="00E904EF" w:rsidRDefault="0053408F" w:rsidP="00063CFC">
      <w:pPr>
        <w:numPr>
          <w:ilvl w:val="0"/>
          <w:numId w:val="36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  <w:b/>
        </w:rPr>
        <w:t>další činnosti v rámci výkonu činnosti koordinátora BOZP</w:t>
      </w:r>
      <w:r w:rsidRPr="00E904EF">
        <w:rPr>
          <w:rFonts w:ascii="Calibri" w:hAnsi="Calibri" w:cs="Calibri"/>
        </w:rPr>
        <w:t>:</w:t>
      </w:r>
    </w:p>
    <w:p w14:paraId="21CB2123" w14:textId="059F5351" w:rsidR="0053408F" w:rsidRPr="00E904EF" w:rsidRDefault="0053408F" w:rsidP="0025760D">
      <w:pPr>
        <w:numPr>
          <w:ilvl w:val="0"/>
          <w:numId w:val="31"/>
        </w:numPr>
        <w:tabs>
          <w:tab w:val="left" w:pos="1701"/>
        </w:tabs>
        <w:spacing w:line="240" w:lineRule="atLeast"/>
        <w:ind w:left="1701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>poskytování odborných konzultací a doporučení týkající</w:t>
      </w:r>
      <w:r w:rsidR="006B43ED">
        <w:rPr>
          <w:rFonts w:ascii="Calibri" w:hAnsi="Calibri" w:cs="Calibri"/>
        </w:rPr>
        <w:t>ch</w:t>
      </w:r>
      <w:r w:rsidRPr="00E904EF">
        <w:rPr>
          <w:rFonts w:ascii="Calibri" w:hAnsi="Calibri" w:cs="Calibri"/>
        </w:rPr>
        <w:t xml:space="preserve"> se požadavků na zajištění bezpečnosti a ochrany zdraví při práci na staveništi při realizaci Stavby (dále jen „BOZP“),</w:t>
      </w:r>
    </w:p>
    <w:p w14:paraId="08C2FEC8" w14:textId="1A71D50C" w:rsidR="0053408F" w:rsidRPr="00E904EF" w:rsidRDefault="0053408F" w:rsidP="0053408F">
      <w:pPr>
        <w:numPr>
          <w:ilvl w:val="0"/>
          <w:numId w:val="31"/>
        </w:numPr>
        <w:tabs>
          <w:tab w:val="left" w:pos="1701"/>
        </w:tabs>
        <w:spacing w:line="240" w:lineRule="atLeast"/>
        <w:ind w:left="1701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projednání otáz</w:t>
      </w:r>
      <w:r w:rsidR="006B43ED">
        <w:rPr>
          <w:rFonts w:ascii="Calibri" w:hAnsi="Calibri" w:cs="Calibri"/>
          <w:lang w:eastAsia="en-US"/>
        </w:rPr>
        <w:t>e</w:t>
      </w:r>
      <w:r w:rsidRPr="00E904EF">
        <w:rPr>
          <w:rFonts w:ascii="Calibri" w:hAnsi="Calibri" w:cs="Calibri"/>
          <w:lang w:eastAsia="en-US"/>
        </w:rPr>
        <w:t>k bezpečné práce a provozu Stavby</w:t>
      </w:r>
      <w:r w:rsidR="000205B0" w:rsidRPr="00E904EF">
        <w:rPr>
          <w:rFonts w:ascii="Calibri" w:hAnsi="Calibri" w:cs="Calibri"/>
          <w:lang w:eastAsia="en-US"/>
        </w:rPr>
        <w:t xml:space="preserve"> a Staveniště</w:t>
      </w:r>
      <w:r w:rsidR="006B43ED">
        <w:rPr>
          <w:rFonts w:ascii="Calibri" w:hAnsi="Calibri" w:cs="Calibri"/>
          <w:lang w:eastAsia="en-US"/>
        </w:rPr>
        <w:t xml:space="preserve"> </w:t>
      </w:r>
      <w:r w:rsidR="006B43ED" w:rsidRPr="00E904EF">
        <w:rPr>
          <w:rFonts w:ascii="Calibri" w:hAnsi="Calibri" w:cs="Calibri"/>
          <w:lang w:eastAsia="en-US"/>
        </w:rPr>
        <w:t>se zpracovatelem projektové dokumentace</w:t>
      </w:r>
      <w:r w:rsidRPr="00E904EF">
        <w:rPr>
          <w:rFonts w:ascii="Calibri" w:hAnsi="Calibri" w:cs="Calibri"/>
          <w:lang w:eastAsia="en-US"/>
        </w:rPr>
        <w:t>,</w:t>
      </w:r>
    </w:p>
    <w:p w14:paraId="3BB4E193" w14:textId="1C06EED9" w:rsidR="0053408F" w:rsidRPr="00E904EF" w:rsidRDefault="0053408F" w:rsidP="0053408F">
      <w:pPr>
        <w:numPr>
          <w:ilvl w:val="0"/>
          <w:numId w:val="31"/>
        </w:numPr>
        <w:tabs>
          <w:tab w:val="left" w:pos="1701"/>
        </w:tabs>
        <w:spacing w:line="240" w:lineRule="atLeast"/>
        <w:ind w:left="1701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dává podněty a doporučení v</w:t>
      </w:r>
      <w:r w:rsidRPr="00E904EF">
        <w:rPr>
          <w:rFonts w:ascii="Calibri" w:hAnsi="Calibri" w:cs="Calibri"/>
        </w:rPr>
        <w:t>šem dotčeným zhotovitelům Stavby</w:t>
      </w:r>
      <w:r w:rsidRPr="00E904EF">
        <w:rPr>
          <w:rFonts w:ascii="Calibri" w:hAnsi="Calibri" w:cs="Calibri"/>
          <w:lang w:eastAsia="en-US"/>
        </w:rPr>
        <w:t xml:space="preserve"> pro zajištění BOZP na Stavbě, provádí </w:t>
      </w:r>
      <w:r w:rsidRPr="00E904EF">
        <w:rPr>
          <w:rFonts w:ascii="Calibri" w:hAnsi="Calibri" w:cs="Calibri"/>
        </w:rPr>
        <w:t xml:space="preserve">informování všech dotčených zhotovitelů Stavby o bezpečnostních a zdravotních rizicích, která vznikla na </w:t>
      </w:r>
      <w:r w:rsidR="0046521C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>taveništi během postupu prací,</w:t>
      </w:r>
    </w:p>
    <w:p w14:paraId="253E909B" w14:textId="77777777" w:rsidR="0053408F" w:rsidRPr="00E904EF" w:rsidRDefault="0053408F" w:rsidP="0053408F">
      <w:pPr>
        <w:numPr>
          <w:ilvl w:val="0"/>
          <w:numId w:val="31"/>
        </w:numPr>
        <w:tabs>
          <w:tab w:val="left" w:pos="1701"/>
        </w:tabs>
        <w:spacing w:line="240" w:lineRule="atLeast"/>
        <w:ind w:left="1701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 xml:space="preserve">upozorní bez zbytečného odkladu </w:t>
      </w:r>
      <w:r w:rsidR="000205B0" w:rsidRPr="00E904EF">
        <w:rPr>
          <w:rFonts w:ascii="Calibri" w:hAnsi="Calibri" w:cs="Calibri"/>
        </w:rPr>
        <w:t>Z</w:t>
      </w:r>
      <w:r w:rsidRPr="00E904EF">
        <w:rPr>
          <w:rFonts w:ascii="Calibri" w:hAnsi="Calibri" w:cs="Calibri"/>
        </w:rPr>
        <w:t xml:space="preserve">hotovitele </w:t>
      </w:r>
      <w:r w:rsidR="000205B0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>tavby na nedostatky v uplatňování požadavků na bezpečnost a ochranu zdraví při práci zjištěné na staveništi, nebo na nedodržení plánu BOZP, a vyžaduje zjednání nápravy; k tomu je oprávněn navrhovat přiměřená opatření,</w:t>
      </w:r>
    </w:p>
    <w:p w14:paraId="6C3E59BB" w14:textId="77777777" w:rsidR="0053408F" w:rsidRPr="00E904EF" w:rsidRDefault="0053408F" w:rsidP="0053408F">
      <w:pPr>
        <w:numPr>
          <w:ilvl w:val="0"/>
          <w:numId w:val="31"/>
        </w:numPr>
        <w:tabs>
          <w:tab w:val="left" w:pos="1701"/>
        </w:tabs>
        <w:spacing w:line="240" w:lineRule="atLeast"/>
        <w:ind w:left="1701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 xml:space="preserve">bez zbytečného odkladu oznámí </w:t>
      </w:r>
      <w:r w:rsidRPr="00E904EF">
        <w:rPr>
          <w:rFonts w:ascii="Calibri" w:hAnsi="Calibri" w:cs="Calibri"/>
          <w:iCs/>
        </w:rPr>
        <w:t>Zástupci</w:t>
      </w:r>
      <w:r w:rsidRPr="00E904EF">
        <w:rPr>
          <w:rFonts w:ascii="Calibri" w:hAnsi="Calibri" w:cs="Calibri"/>
        </w:rPr>
        <w:t xml:space="preserve"> příkazce případy popsané podle předchozí</w:t>
      </w:r>
      <w:r w:rsidR="00815FEF" w:rsidRPr="00E904EF">
        <w:rPr>
          <w:rFonts w:ascii="Calibri" w:hAnsi="Calibri" w:cs="Calibri"/>
        </w:rPr>
        <w:t xml:space="preserve"> odrážky</w:t>
      </w:r>
      <w:r w:rsidRPr="00E904EF">
        <w:rPr>
          <w:rFonts w:ascii="Calibri" w:hAnsi="Calibri" w:cs="Calibri"/>
        </w:rPr>
        <w:t>, nebyla-li zhotovitelem neprodleně přijata přiměřená opatření ke zjednání nápravy; na základě tohoto oznámení je Příkazce povinen přijmout opatření k odstranění nedostatků vytýkaných Příkazníkem,</w:t>
      </w:r>
    </w:p>
    <w:p w14:paraId="2F054974" w14:textId="554ADF74" w:rsidR="0053408F" w:rsidRPr="00E904EF" w:rsidRDefault="0053408F" w:rsidP="0053408F">
      <w:pPr>
        <w:numPr>
          <w:ilvl w:val="0"/>
          <w:numId w:val="31"/>
        </w:numPr>
        <w:tabs>
          <w:tab w:val="left" w:pos="1701"/>
        </w:tabs>
        <w:spacing w:line="240" w:lineRule="atLeast"/>
        <w:ind w:left="1701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neprodleně informuje </w:t>
      </w:r>
      <w:r w:rsidRPr="00E904EF">
        <w:rPr>
          <w:rFonts w:ascii="Calibri" w:hAnsi="Calibri" w:cs="Calibri"/>
          <w:iCs/>
        </w:rPr>
        <w:t>Zástupce</w:t>
      </w:r>
      <w:r w:rsidRPr="00E904EF">
        <w:rPr>
          <w:rFonts w:ascii="Calibri" w:hAnsi="Calibri" w:cs="Calibri"/>
        </w:rPr>
        <w:t xml:space="preserve"> příkazce</w:t>
      </w:r>
      <w:r w:rsidRPr="00E904EF">
        <w:rPr>
          <w:rFonts w:ascii="Calibri" w:hAnsi="Calibri" w:cs="Calibri"/>
          <w:lang w:eastAsia="en-US"/>
        </w:rPr>
        <w:t xml:space="preserve"> o všech závažných skutečnostech mající</w:t>
      </w:r>
      <w:r w:rsidR="001B05B1">
        <w:rPr>
          <w:rFonts w:ascii="Calibri" w:hAnsi="Calibri" w:cs="Calibri"/>
          <w:lang w:eastAsia="en-US"/>
        </w:rPr>
        <w:t>ch</w:t>
      </w:r>
      <w:r w:rsidRPr="00E904EF">
        <w:rPr>
          <w:rFonts w:ascii="Calibri" w:hAnsi="Calibri" w:cs="Calibri"/>
          <w:lang w:eastAsia="en-US"/>
        </w:rPr>
        <w:t xml:space="preserve"> vliv na BOZP na Stavbě,</w:t>
      </w:r>
    </w:p>
    <w:p w14:paraId="78DFBDFB" w14:textId="5105CB3B" w:rsidR="0053408F" w:rsidRPr="00E904EF" w:rsidRDefault="0053408F" w:rsidP="0053408F">
      <w:pPr>
        <w:numPr>
          <w:ilvl w:val="0"/>
          <w:numId w:val="31"/>
        </w:numPr>
        <w:tabs>
          <w:tab w:val="left" w:pos="1701"/>
        </w:tabs>
        <w:spacing w:line="240" w:lineRule="atLeast"/>
        <w:ind w:left="1701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>postupuje při výkonu své činnosti v součinnosti s dalšími odborně způsobilými osobami vykonávajícími svoji působnost podle zvláštních právních předpisů,</w:t>
      </w:r>
    </w:p>
    <w:p w14:paraId="3A883407" w14:textId="77777777" w:rsidR="0053408F" w:rsidRPr="00E904EF" w:rsidRDefault="0053408F" w:rsidP="0053408F">
      <w:pPr>
        <w:numPr>
          <w:ilvl w:val="0"/>
          <w:numId w:val="31"/>
        </w:numPr>
        <w:tabs>
          <w:tab w:val="left" w:pos="1701"/>
        </w:tabs>
        <w:spacing w:line="240" w:lineRule="atLeast"/>
        <w:ind w:left="1701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>provádí další činnosti stanovené právními předpisy, zejména zákonem č. </w:t>
      </w:r>
      <w:r w:rsidRPr="00E904EF">
        <w:rPr>
          <w:rFonts w:ascii="Calibri" w:hAnsi="Calibri" w:cs="Calibri"/>
          <w:lang w:eastAsia="en-US"/>
        </w:rPr>
        <w:t>309/2006 Sb., a prováděcích předpisů, zejména dle nařízení vlády č. 591/2006 Sb</w:t>
      </w:r>
      <w:r w:rsidRPr="00E904EF">
        <w:rPr>
          <w:rFonts w:ascii="Calibri" w:hAnsi="Calibri" w:cs="Calibri"/>
        </w:rPr>
        <w:t>.,</w:t>
      </w:r>
    </w:p>
    <w:p w14:paraId="1640D553" w14:textId="77777777" w:rsidR="0053408F" w:rsidRPr="00E904EF" w:rsidRDefault="0053408F" w:rsidP="00ED13EB">
      <w:pPr>
        <w:numPr>
          <w:ilvl w:val="0"/>
          <w:numId w:val="36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zpracování závěrečné zprávy po dokončení Stavby.</w:t>
      </w:r>
    </w:p>
    <w:p w14:paraId="50449064" w14:textId="77777777" w:rsidR="002F6721" w:rsidRPr="00E904EF" w:rsidRDefault="002F6721" w:rsidP="002F6721">
      <w:pPr>
        <w:pStyle w:val="Odstavecseseznamem"/>
        <w:keepNext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ind w:left="0"/>
        <w:contextualSpacing w:val="0"/>
        <w:rPr>
          <w:rFonts w:ascii="Calibri" w:hAnsi="Calibri" w:cs="Calibri"/>
          <w:b/>
          <w:caps/>
          <w:lang w:eastAsia="en-US"/>
        </w:rPr>
      </w:pPr>
    </w:p>
    <w:p w14:paraId="716431DA" w14:textId="77777777" w:rsidR="0060666C" w:rsidRPr="00E904EF" w:rsidRDefault="00EC1A91" w:rsidP="000D22DE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ind w:left="567"/>
        <w:contextualSpacing w:val="0"/>
        <w:jc w:val="center"/>
        <w:rPr>
          <w:rFonts w:ascii="Calibri" w:hAnsi="Calibri" w:cs="Calibri"/>
          <w:b/>
          <w:caps/>
          <w:lang w:eastAsia="en-US"/>
        </w:rPr>
      </w:pPr>
      <w:r w:rsidRPr="00E904EF">
        <w:rPr>
          <w:rFonts w:ascii="Calibri" w:hAnsi="Calibri" w:cs="Calibri"/>
          <w:b/>
          <w:caps/>
          <w:lang w:eastAsia="en-US"/>
        </w:rPr>
        <w:t>Podmínky provádění činností</w:t>
      </w:r>
    </w:p>
    <w:p w14:paraId="2BD97D1F" w14:textId="77777777" w:rsidR="00126B74" w:rsidRPr="00E904EF" w:rsidRDefault="00126B74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Příkazník se zavazuje provádět </w:t>
      </w:r>
      <w:r w:rsidR="002962FD" w:rsidRPr="00E904EF">
        <w:rPr>
          <w:rFonts w:ascii="Calibri" w:hAnsi="Calibri" w:cs="Calibri"/>
          <w:lang w:eastAsia="en-US"/>
        </w:rPr>
        <w:t>činnosti dle této smlouvy</w:t>
      </w:r>
      <w:r w:rsidRPr="00E904EF">
        <w:rPr>
          <w:rFonts w:ascii="Calibri" w:hAnsi="Calibri" w:cs="Calibri"/>
          <w:lang w:eastAsia="en-US"/>
        </w:rPr>
        <w:t xml:space="preserve"> s veškerou odbornou péčí a v souladu se zájmy Příkazce tak, aby jej chránil před ztrátami a škodami. </w:t>
      </w:r>
    </w:p>
    <w:p w14:paraId="51A1CA94" w14:textId="77777777" w:rsidR="00BC70D3" w:rsidRPr="00E904EF" w:rsidRDefault="00BC70D3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 xml:space="preserve">Příkazce poskytne Příkazníkovi potřebnou součinnost pro řádný </w:t>
      </w:r>
      <w:r w:rsidR="009B5582" w:rsidRPr="00E904EF">
        <w:rPr>
          <w:rFonts w:ascii="Calibri" w:hAnsi="Calibri" w:cs="Calibri"/>
          <w:lang w:eastAsia="en-US"/>
        </w:rPr>
        <w:t>výkon činností</w:t>
      </w:r>
      <w:r w:rsidRPr="00E904EF">
        <w:rPr>
          <w:rFonts w:ascii="Calibri" w:hAnsi="Calibri" w:cs="Calibri"/>
        </w:rPr>
        <w:t xml:space="preserve"> dle této smlouvy. Za</w:t>
      </w:r>
      <w:r w:rsidR="009C019A" w:rsidRPr="00E904EF">
        <w:rPr>
          <w:rFonts w:ascii="Calibri" w:hAnsi="Calibri" w:cs="Calibri"/>
        </w:rPr>
        <w:t> </w:t>
      </w:r>
      <w:r w:rsidRPr="00E904EF">
        <w:rPr>
          <w:rFonts w:ascii="Calibri" w:hAnsi="Calibri" w:cs="Calibri"/>
        </w:rPr>
        <w:t xml:space="preserve">tímto účelem se Příkazce zavazuje poskytovat Příkazníkovi potřebné informace, doklady a konzultace, např. Příkazce v dostatečném předstihu písemně informuje Příkazníka o termínu zahájení </w:t>
      </w:r>
      <w:r w:rsidR="009C019A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>tavební</w:t>
      </w:r>
      <w:r w:rsidR="009C019A" w:rsidRPr="00E904EF">
        <w:rPr>
          <w:rFonts w:ascii="Calibri" w:hAnsi="Calibri" w:cs="Calibri"/>
        </w:rPr>
        <w:t>ho díla</w:t>
      </w:r>
      <w:r w:rsidRPr="00E904EF">
        <w:rPr>
          <w:rFonts w:ascii="Calibri" w:hAnsi="Calibri" w:cs="Calibri"/>
        </w:rPr>
        <w:t>, předá Příkazníkovi kontakty na </w:t>
      </w:r>
      <w:r w:rsidR="009C019A" w:rsidRPr="00E904EF">
        <w:rPr>
          <w:rFonts w:ascii="Calibri" w:hAnsi="Calibri" w:cs="Calibri"/>
        </w:rPr>
        <w:t>Z</w:t>
      </w:r>
      <w:r w:rsidRPr="00E904EF">
        <w:rPr>
          <w:rFonts w:ascii="Calibri" w:hAnsi="Calibri" w:cs="Calibri"/>
        </w:rPr>
        <w:t xml:space="preserve">hotovitele </w:t>
      </w:r>
      <w:r w:rsidR="00E2352E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>tavby</w:t>
      </w:r>
      <w:r w:rsidR="008A3040" w:rsidRPr="00E904EF">
        <w:rPr>
          <w:rFonts w:ascii="Calibri" w:hAnsi="Calibri" w:cs="Calibri"/>
        </w:rPr>
        <w:t>, projektanta Projektové dokumentace a případně další osoby</w:t>
      </w:r>
      <w:r w:rsidRPr="00E904EF">
        <w:rPr>
          <w:rFonts w:ascii="Calibri" w:hAnsi="Calibri" w:cs="Calibri"/>
        </w:rPr>
        <w:t>.</w:t>
      </w:r>
    </w:p>
    <w:p w14:paraId="46E57212" w14:textId="77777777" w:rsidR="00BC70D3" w:rsidRPr="00E904EF" w:rsidRDefault="00563A4B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 xml:space="preserve">Příkazce se zavazuje předat Příkazníkovi veškeré podklady a informace nezbytné pro jeho činnost, zejména </w:t>
      </w:r>
      <w:r w:rsidR="009C019A" w:rsidRPr="00E904EF">
        <w:rPr>
          <w:rFonts w:ascii="Calibri" w:hAnsi="Calibri" w:cs="Calibri"/>
        </w:rPr>
        <w:t>Projektovou dokumentaci</w:t>
      </w:r>
      <w:r w:rsidR="00BC70D3" w:rsidRPr="00E904EF">
        <w:rPr>
          <w:rFonts w:ascii="Calibri" w:hAnsi="Calibri" w:cs="Calibri"/>
        </w:rPr>
        <w:t xml:space="preserve"> a </w:t>
      </w:r>
      <w:r w:rsidRPr="00E904EF">
        <w:rPr>
          <w:rFonts w:ascii="Calibri" w:hAnsi="Calibri" w:cs="Calibri"/>
        </w:rPr>
        <w:t>dále se zavazuje poskytovat mu potřebnou součinnost a zavázat všechny zhotovitele, popřípadě jiné osoby k součinnosti s Příkazníkem po</w:t>
      </w:r>
      <w:r w:rsidR="008064DF" w:rsidRPr="00E904EF">
        <w:rPr>
          <w:rFonts w:ascii="Calibri" w:hAnsi="Calibri" w:cs="Calibri"/>
        </w:rPr>
        <w:t> </w:t>
      </w:r>
      <w:r w:rsidRPr="00E904EF">
        <w:rPr>
          <w:rFonts w:ascii="Calibri" w:hAnsi="Calibri" w:cs="Calibri"/>
        </w:rPr>
        <w:t>celou dobu reali</w:t>
      </w:r>
      <w:r w:rsidR="009C019A" w:rsidRPr="00E904EF">
        <w:rPr>
          <w:rFonts w:ascii="Calibri" w:hAnsi="Calibri" w:cs="Calibri"/>
        </w:rPr>
        <w:t>zace S</w:t>
      </w:r>
      <w:r w:rsidRPr="00E904EF">
        <w:rPr>
          <w:rFonts w:ascii="Calibri" w:hAnsi="Calibri" w:cs="Calibri"/>
        </w:rPr>
        <w:t xml:space="preserve">tavby. </w:t>
      </w:r>
    </w:p>
    <w:p w14:paraId="6B56025D" w14:textId="77777777" w:rsidR="00126B74" w:rsidRPr="00E904EF" w:rsidRDefault="00126B74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lastRenderedPageBreak/>
        <w:t xml:space="preserve">Při plnění předmětu smlouvy se Příkazník zavazuje dodržovat všechny obecně závazné předpisy a technické normy a řídit se pokyny a podklady Příkazce. Odchýlit se od nich může jen tehdy, pokud je to nezbytné v zájmu Příkazce a pokud nemůže obdržet jeho souhlas. Obdrží-li však Příkazník od Příkazce pokyn či podklad zřejmě nesprávný či nevhodný, upozorní ho na to písemně a splní takový pokyn jen tehdy, pokud na něm Příkazce trvá.  </w:t>
      </w:r>
    </w:p>
    <w:p w14:paraId="5DA5A437" w14:textId="77777777" w:rsidR="00126B74" w:rsidRPr="00514675" w:rsidRDefault="00126B74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Příkazník prohlašuje, že převezme od Příkazce všechny podklady, dokumenty, informace a zmocnění </w:t>
      </w:r>
      <w:r w:rsidRPr="00514675">
        <w:rPr>
          <w:rFonts w:ascii="Calibri" w:hAnsi="Calibri" w:cs="Calibri"/>
          <w:lang w:eastAsia="en-US"/>
        </w:rPr>
        <w:t>nutné k řádnému splnění předmětu této smlouvy. Všechny další podklady potřebné k řádnému splnění smlouvy zabezpečuje na své náklady a na své nebezpečí Příkazník, není-li uvedeno jinak. Příkazce neodpovídá za žádnou škodu, vzniklou Příkazníkovi poškozením, znehodnocením, zničením či ztrátou věcí, potřebných ke splnění smlouvy, jakož i věcí zaměstnanců Příkazníka, ať se tyto věci nacházejí kdekoliv.</w:t>
      </w:r>
    </w:p>
    <w:p w14:paraId="3699CA8A" w14:textId="77777777" w:rsidR="00126B74" w:rsidRPr="00514675" w:rsidRDefault="00126B74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514675">
        <w:rPr>
          <w:rFonts w:ascii="Calibri" w:hAnsi="Calibri" w:cs="Calibri"/>
          <w:lang w:eastAsia="en-US"/>
        </w:rPr>
        <w:t xml:space="preserve">Příkazník potvrzuje, že si plně uvědomuje rozsah a termíny činností a úkonů, které jím mají být provedeny. Příkazce nebude Příkazníkovi hradit žádné náklady, vzniklé z neznalosti nebo z jakéhokoliv omylu ze strany Příkazníka. </w:t>
      </w:r>
    </w:p>
    <w:p w14:paraId="44FBF3F0" w14:textId="66526C73" w:rsidR="00126B74" w:rsidRPr="00514675" w:rsidRDefault="00126B74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514675">
        <w:rPr>
          <w:rFonts w:ascii="Calibri" w:hAnsi="Calibri" w:cs="Calibri"/>
          <w:lang w:eastAsia="en-US"/>
        </w:rPr>
        <w:t xml:space="preserve">Použije-li Příkazník k plnění třetí osobu, odpovídá Příkazník za </w:t>
      </w:r>
      <w:r w:rsidR="00BD4653" w:rsidRPr="00514675">
        <w:rPr>
          <w:rFonts w:ascii="Calibri" w:hAnsi="Calibri" w:cs="Calibri"/>
          <w:lang w:eastAsia="en-US"/>
        </w:rPr>
        <w:t xml:space="preserve">vady plnění či </w:t>
      </w:r>
      <w:r w:rsidRPr="00514675">
        <w:rPr>
          <w:rFonts w:ascii="Calibri" w:hAnsi="Calibri" w:cs="Calibri"/>
          <w:lang w:eastAsia="en-US"/>
        </w:rPr>
        <w:t>všechny škody, jako by je způsobil on sám i tehdy</w:t>
      </w:r>
      <w:r w:rsidR="004D4D85">
        <w:rPr>
          <w:rFonts w:ascii="Calibri" w:hAnsi="Calibri" w:cs="Calibri"/>
          <w:lang w:eastAsia="en-US"/>
        </w:rPr>
        <w:t>,</w:t>
      </w:r>
      <w:r w:rsidRPr="00514675">
        <w:rPr>
          <w:rFonts w:ascii="Calibri" w:hAnsi="Calibri" w:cs="Calibri"/>
          <w:lang w:eastAsia="en-US"/>
        </w:rPr>
        <w:t xml:space="preserve"> zavázala-li se třetí osoba provést určitou činnost samostatně. </w:t>
      </w:r>
    </w:p>
    <w:p w14:paraId="10CA15EF" w14:textId="77777777" w:rsidR="00126B74" w:rsidRPr="00514675" w:rsidRDefault="00126B74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514675">
        <w:rPr>
          <w:rFonts w:ascii="Calibri" w:hAnsi="Calibri" w:cs="Calibri"/>
          <w:lang w:eastAsia="en-US"/>
        </w:rPr>
        <w:t>Příkazce se zavazuje informovat s dostatečným předstihem Příkazníka o všech změnách organizačních a technických podmínek.</w:t>
      </w:r>
    </w:p>
    <w:p w14:paraId="33B819D6" w14:textId="66FE22A0" w:rsidR="00474046" w:rsidRPr="00514675" w:rsidRDefault="00474046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514675">
        <w:rPr>
          <w:rFonts w:ascii="Calibri" w:hAnsi="Calibri" w:cs="Calibri"/>
          <w:lang w:eastAsia="en-US"/>
        </w:rPr>
        <w:t xml:space="preserve">Veškeré výstupy Příkazníka vzešlé z jeho činnosti dle této smlouvy a další </w:t>
      </w:r>
      <w:r w:rsidRPr="00514675">
        <w:rPr>
          <w:rFonts w:ascii="Calibri" w:hAnsi="Calibri" w:cs="Calibri"/>
        </w:rPr>
        <w:t xml:space="preserve">dokumenty předá Příkazník </w:t>
      </w:r>
      <w:r w:rsidR="00855C01">
        <w:rPr>
          <w:rFonts w:ascii="Calibri" w:hAnsi="Calibri" w:cs="Calibri"/>
        </w:rPr>
        <w:t>Z</w:t>
      </w:r>
      <w:r w:rsidR="009C019A" w:rsidRPr="00514675">
        <w:rPr>
          <w:rFonts w:ascii="Calibri" w:hAnsi="Calibri" w:cs="Calibri"/>
        </w:rPr>
        <w:t>ástupc</w:t>
      </w:r>
      <w:r w:rsidR="00855C01">
        <w:rPr>
          <w:rFonts w:ascii="Calibri" w:hAnsi="Calibri" w:cs="Calibri"/>
        </w:rPr>
        <w:t>i</w:t>
      </w:r>
      <w:r w:rsidR="009C019A" w:rsidRPr="00514675">
        <w:rPr>
          <w:rFonts w:ascii="Calibri" w:hAnsi="Calibri" w:cs="Calibri"/>
        </w:rPr>
        <w:t xml:space="preserve"> </w:t>
      </w:r>
      <w:r w:rsidR="00855C01">
        <w:rPr>
          <w:rFonts w:ascii="Calibri" w:hAnsi="Calibri" w:cs="Calibri"/>
        </w:rPr>
        <w:t>p</w:t>
      </w:r>
      <w:r w:rsidRPr="00514675">
        <w:rPr>
          <w:rFonts w:ascii="Calibri" w:hAnsi="Calibri" w:cs="Calibri"/>
        </w:rPr>
        <w:t>říkazce vždy ve dvojím vyhotovení v listinné podobě a v elektronické podobě na nosiči dat 1x ve formátu pdf a 1x v editovatelném formátu</w:t>
      </w:r>
      <w:r w:rsidR="009C019A" w:rsidRPr="00514675">
        <w:rPr>
          <w:rFonts w:ascii="Calibri" w:hAnsi="Calibri" w:cs="Calibri"/>
        </w:rPr>
        <w:t>, není-li touto smlouvou stanoveno jinak</w:t>
      </w:r>
      <w:r w:rsidRPr="00514675">
        <w:rPr>
          <w:rFonts w:ascii="Calibri" w:hAnsi="Calibri" w:cs="Calibri"/>
        </w:rPr>
        <w:t>.</w:t>
      </w:r>
    </w:p>
    <w:p w14:paraId="38C4006F" w14:textId="00172D31" w:rsidR="0015412F" w:rsidRPr="00514675" w:rsidRDefault="00F26AFD" w:rsidP="0015412F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514675">
        <w:rPr>
          <w:rFonts w:ascii="Calibri" w:eastAsia="Calibri" w:hAnsi="Calibri" w:cs="Calibri"/>
          <w:color w:val="000000"/>
        </w:rPr>
        <w:t xml:space="preserve">Příkazník se zavazuje mít po dobu plnění této smlouvy sjednáno pojištění odpovědnosti za škodu způsobenou při výkonu své podnikatelské činnosti. Výše pojistného plnění musí činit minimálně </w:t>
      </w:r>
      <w:r w:rsidR="003F19FC" w:rsidRPr="00514675">
        <w:rPr>
          <w:rFonts w:ascii="Calibri" w:eastAsia="Calibri" w:hAnsi="Calibri" w:cs="Calibri"/>
          <w:color w:val="000000"/>
        </w:rPr>
        <w:t>1.000.000</w:t>
      </w:r>
      <w:r w:rsidRPr="00514675">
        <w:rPr>
          <w:rFonts w:ascii="Calibri" w:eastAsia="Calibri" w:hAnsi="Calibri" w:cs="Calibri"/>
          <w:color w:val="000000"/>
        </w:rPr>
        <w:t xml:space="preserve">,- </w:t>
      </w:r>
      <w:r w:rsidR="00CD3170" w:rsidRPr="00514675">
        <w:rPr>
          <w:rFonts w:ascii="Calibri" w:eastAsia="Calibri" w:hAnsi="Calibri" w:cs="Calibri"/>
          <w:color w:val="000000"/>
        </w:rPr>
        <w:t>Kč</w:t>
      </w:r>
      <w:r w:rsidRPr="00514675">
        <w:rPr>
          <w:rFonts w:ascii="Calibri" w:eastAsia="Calibri" w:hAnsi="Calibri" w:cs="Calibri"/>
          <w:color w:val="000000"/>
        </w:rPr>
        <w:t xml:space="preserve">, s max. spoluúčastí </w:t>
      </w:r>
      <w:r w:rsidR="00666BF9">
        <w:rPr>
          <w:rFonts w:ascii="Calibri" w:eastAsia="Calibri" w:hAnsi="Calibri" w:cs="Calibri"/>
          <w:color w:val="000000"/>
        </w:rPr>
        <w:t xml:space="preserve">Příkazníka ve výši </w:t>
      </w:r>
      <w:r w:rsidRPr="00514675">
        <w:rPr>
          <w:rFonts w:ascii="Calibri" w:eastAsia="Calibri" w:hAnsi="Calibri" w:cs="Calibri"/>
          <w:color w:val="000000"/>
        </w:rPr>
        <w:t>5 %. Pojištění musí pokrývat veškerou možnou odpovědnost za škodu při výkonu činnost</w:t>
      </w:r>
      <w:r w:rsidR="008A4162">
        <w:rPr>
          <w:rFonts w:ascii="Calibri" w:eastAsia="Calibri" w:hAnsi="Calibri" w:cs="Calibri"/>
          <w:color w:val="000000"/>
        </w:rPr>
        <w:t>i</w:t>
      </w:r>
      <w:r w:rsidRPr="00514675">
        <w:rPr>
          <w:rFonts w:ascii="Calibri" w:eastAsia="Calibri" w:hAnsi="Calibri" w:cs="Calibri"/>
          <w:color w:val="000000"/>
        </w:rPr>
        <w:t xml:space="preserve"> Příkazníka. Příkazník se dále zavazuje udržovat pojistnou smlouvu platnou a účinnou po celou dobu trvání této smlouvy. Příkazník </w:t>
      </w:r>
      <w:r w:rsidRPr="00514675">
        <w:rPr>
          <w:rFonts w:ascii="Calibri" w:hAnsi="Calibri" w:cs="Calibri"/>
          <w:shd w:val="clear" w:color="auto" w:fill="FFFFFF"/>
        </w:rPr>
        <w:t>je povinen kdykoliv po dobu trvání této smlouvy předložit Příkazci na jeho na výzvu do 10 kalendářních dnů</w:t>
      </w:r>
      <w:r w:rsidRPr="00514675">
        <w:rPr>
          <w:rFonts w:ascii="Calibri" w:eastAsia="Calibri" w:hAnsi="Calibri" w:cs="Calibri"/>
          <w:lang w:eastAsia="en-US"/>
        </w:rPr>
        <w:t xml:space="preserve"> kopii dokladu o </w:t>
      </w:r>
      <w:r w:rsidRPr="00514675">
        <w:rPr>
          <w:rFonts w:ascii="Calibri" w:hAnsi="Calibri" w:cs="Calibri"/>
        </w:rPr>
        <w:t>uzavření pojistné smlouvy</w:t>
      </w:r>
      <w:r w:rsidRPr="00514675">
        <w:rPr>
          <w:rFonts w:ascii="Calibri" w:eastAsia="Calibri" w:hAnsi="Calibri" w:cs="Calibri"/>
          <w:color w:val="000000"/>
        </w:rPr>
        <w:t>.</w:t>
      </w:r>
    </w:p>
    <w:p w14:paraId="5251660F" w14:textId="77777777" w:rsidR="0015412F" w:rsidRPr="00514675" w:rsidRDefault="00A93487" w:rsidP="0015412F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514675">
        <w:rPr>
          <w:rFonts w:ascii="Calibri" w:hAnsi="Calibri" w:cs="Calibri"/>
        </w:rPr>
        <w:t>Příkazník</w:t>
      </w:r>
      <w:r w:rsidR="0015412F" w:rsidRPr="00514675">
        <w:rPr>
          <w:rFonts w:ascii="Calibri" w:hAnsi="Calibri" w:cs="Calibri"/>
        </w:rPr>
        <w:t xml:space="preserve"> musí po celou dobu provádění Díla:</w:t>
      </w:r>
    </w:p>
    <w:p w14:paraId="17C52F15" w14:textId="3E835108" w:rsidR="0015412F" w:rsidRPr="00514675" w:rsidRDefault="00A93487" w:rsidP="00A93487">
      <w:pPr>
        <w:pStyle w:val="Nzev"/>
        <w:numPr>
          <w:ilvl w:val="2"/>
          <w:numId w:val="12"/>
        </w:numPr>
        <w:ind w:left="851" w:hanging="284"/>
        <w:jc w:val="both"/>
        <w:rPr>
          <w:rFonts w:ascii="Calibri" w:hAnsi="Calibri" w:cs="Calibri"/>
          <w:b w:val="0"/>
          <w:bCs w:val="0"/>
          <w:sz w:val="20"/>
          <w:szCs w:val="20"/>
          <w:lang w:val="cs-CZ"/>
        </w:rPr>
      </w:pPr>
      <w:r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  </w:t>
      </w:r>
      <w:r w:rsidR="0015412F"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>zajistit plnění veškerých povinností vyplývající</w:t>
      </w:r>
      <w:r w:rsidR="00BC463F">
        <w:rPr>
          <w:rFonts w:ascii="Calibri" w:hAnsi="Calibri" w:cs="Calibri"/>
          <w:b w:val="0"/>
          <w:bCs w:val="0"/>
          <w:sz w:val="20"/>
          <w:szCs w:val="20"/>
          <w:lang w:val="cs-CZ"/>
        </w:rPr>
        <w:t>ch</w:t>
      </w:r>
      <w:r w:rsidR="0015412F"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 z právních předpisů České republiky, zejména pak z předpisů pracovněprávních, předpisů z oblasti zaměstnanosti a bezpečnosti ochrany zdraví při práci, a to vůči všem osobám, které se na plnění </w:t>
      </w:r>
      <w:r w:rsidR="00E53B71">
        <w:rPr>
          <w:rFonts w:ascii="Calibri" w:hAnsi="Calibri" w:cs="Calibri"/>
          <w:b w:val="0"/>
          <w:bCs w:val="0"/>
          <w:sz w:val="20"/>
          <w:szCs w:val="20"/>
          <w:lang w:val="cs-CZ"/>
        </w:rPr>
        <w:t>s</w:t>
      </w:r>
      <w:r w:rsidR="0015412F"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mlouvy podílejí; plnění těchto povinností zajistí </w:t>
      </w:r>
      <w:r w:rsidR="00E904EF"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>Příkazník</w:t>
      </w:r>
      <w:r w:rsidR="0015412F"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 i u </w:t>
      </w:r>
      <w:r w:rsidR="00E904EF"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svých </w:t>
      </w:r>
      <w:r w:rsidR="0015412F"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>podzhotovitelů,</w:t>
      </w:r>
    </w:p>
    <w:p w14:paraId="02AC061C" w14:textId="2924B9BA" w:rsidR="00A93487" w:rsidRPr="00514675" w:rsidRDefault="00A93487" w:rsidP="00A93487">
      <w:pPr>
        <w:pStyle w:val="Nzev"/>
        <w:numPr>
          <w:ilvl w:val="2"/>
          <w:numId w:val="12"/>
        </w:numPr>
        <w:ind w:left="851" w:hanging="284"/>
        <w:jc w:val="both"/>
        <w:rPr>
          <w:rFonts w:ascii="Calibri" w:hAnsi="Calibri" w:cs="Calibri"/>
          <w:b w:val="0"/>
          <w:bCs w:val="0"/>
          <w:sz w:val="20"/>
          <w:szCs w:val="20"/>
          <w:lang w:val="cs-CZ"/>
        </w:rPr>
      </w:pPr>
      <w:r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  </w:t>
      </w:r>
      <w:r w:rsidR="0015412F"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>sjednat a dodržovat smluvní podmínky se svými podzhotoviteli srovnateln</w:t>
      </w:r>
      <w:r w:rsidR="00322534">
        <w:rPr>
          <w:rFonts w:ascii="Calibri" w:hAnsi="Calibri" w:cs="Calibri"/>
          <w:b w:val="0"/>
          <w:bCs w:val="0"/>
          <w:sz w:val="20"/>
          <w:szCs w:val="20"/>
          <w:lang w:val="cs-CZ"/>
        </w:rPr>
        <w:t>é</w:t>
      </w:r>
      <w:r w:rsidR="0015412F"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 s podmínkami sjednanými ve </w:t>
      </w:r>
      <w:r w:rsidR="00E53B71">
        <w:rPr>
          <w:rFonts w:ascii="Calibri" w:hAnsi="Calibri" w:cs="Calibri"/>
          <w:b w:val="0"/>
          <w:bCs w:val="0"/>
          <w:sz w:val="20"/>
          <w:szCs w:val="20"/>
          <w:lang w:val="cs-CZ"/>
        </w:rPr>
        <w:t>s</w:t>
      </w:r>
      <w:r w:rsidR="0015412F"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>mlouvě,</w:t>
      </w:r>
    </w:p>
    <w:p w14:paraId="1C730C9B" w14:textId="7AC593A2" w:rsidR="0015412F" w:rsidRPr="00514675" w:rsidRDefault="0015412F" w:rsidP="00A93487">
      <w:pPr>
        <w:pStyle w:val="Nzev"/>
        <w:numPr>
          <w:ilvl w:val="2"/>
          <w:numId w:val="12"/>
        </w:numPr>
        <w:ind w:left="851" w:hanging="284"/>
        <w:jc w:val="both"/>
        <w:rPr>
          <w:rFonts w:ascii="Calibri" w:hAnsi="Calibri" w:cs="Calibri"/>
          <w:b w:val="0"/>
          <w:bCs w:val="0"/>
          <w:sz w:val="20"/>
          <w:szCs w:val="20"/>
          <w:lang w:val="cs-CZ"/>
        </w:rPr>
      </w:pPr>
      <w:r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zajistit řádné a včasné plnění finančních závazků svým podzhotovitelům, nejpozději však do 5 pracovních dnů od obdržení platby </w:t>
      </w:r>
      <w:r w:rsidR="00E904EF"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>Příkazce</w:t>
      </w:r>
      <w:r w:rsidR="00E53B71">
        <w:rPr>
          <w:rFonts w:ascii="Calibri" w:hAnsi="Calibri" w:cs="Calibri"/>
          <w:bCs w:val="0"/>
          <w:sz w:val="20"/>
          <w:szCs w:val="20"/>
          <w:lang w:val="cs-CZ"/>
        </w:rPr>
        <w:t>.</w:t>
      </w:r>
    </w:p>
    <w:p w14:paraId="04B76524" w14:textId="77777777" w:rsidR="00F26AFD" w:rsidRPr="00E904EF" w:rsidRDefault="00F26AFD" w:rsidP="004834F6">
      <w:pPr>
        <w:spacing w:line="240" w:lineRule="atLeast"/>
        <w:ind w:left="552"/>
        <w:jc w:val="both"/>
        <w:rPr>
          <w:rFonts w:ascii="Calibri" w:hAnsi="Calibri" w:cs="Calibri"/>
          <w:lang w:eastAsia="en-US"/>
        </w:rPr>
      </w:pPr>
    </w:p>
    <w:p w14:paraId="0AAFBD7E" w14:textId="77777777" w:rsidR="00F6545C" w:rsidRPr="00E904EF" w:rsidRDefault="00F6545C" w:rsidP="00F60D3D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ind w:left="567"/>
        <w:contextualSpacing w:val="0"/>
        <w:jc w:val="center"/>
        <w:rPr>
          <w:rFonts w:ascii="Calibri" w:hAnsi="Calibri" w:cs="Calibri"/>
          <w:b/>
          <w:caps/>
          <w:lang w:eastAsia="en-US"/>
        </w:rPr>
      </w:pPr>
      <w:r w:rsidRPr="00E904EF">
        <w:rPr>
          <w:rFonts w:ascii="Calibri" w:hAnsi="Calibri" w:cs="Calibri"/>
          <w:b/>
          <w:caps/>
          <w:lang w:eastAsia="en-US"/>
        </w:rPr>
        <w:t>Termíny plnění</w:t>
      </w:r>
    </w:p>
    <w:p w14:paraId="13055315" w14:textId="74D28E50" w:rsidR="00F6545C" w:rsidRPr="00E904EF" w:rsidRDefault="00F6545C" w:rsidP="004834F6">
      <w:pPr>
        <w:numPr>
          <w:ilvl w:val="0"/>
          <w:numId w:val="14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Příkazník je povinen </w:t>
      </w:r>
      <w:r w:rsidR="007F7E84" w:rsidRPr="00E904EF">
        <w:rPr>
          <w:rFonts w:ascii="Calibri" w:hAnsi="Calibri" w:cs="Calibri"/>
          <w:lang w:eastAsia="en-US"/>
        </w:rPr>
        <w:t xml:space="preserve">zahájit výkon činností dle této smlouvy </w:t>
      </w:r>
      <w:r w:rsidR="00CA0F5D" w:rsidRPr="00E904EF">
        <w:rPr>
          <w:rFonts w:ascii="Calibri" w:hAnsi="Calibri" w:cs="Calibri"/>
          <w:lang w:eastAsia="en-US"/>
        </w:rPr>
        <w:t xml:space="preserve">na základě písemné výzvy </w:t>
      </w:r>
      <w:r w:rsidR="007F7E84" w:rsidRPr="00E904EF">
        <w:rPr>
          <w:rFonts w:ascii="Calibri" w:hAnsi="Calibri" w:cs="Calibri"/>
          <w:lang w:eastAsia="en-US"/>
        </w:rPr>
        <w:t>Zástupce p</w:t>
      </w:r>
      <w:r w:rsidR="00CA0F5D" w:rsidRPr="00E904EF">
        <w:rPr>
          <w:rFonts w:ascii="Calibri" w:hAnsi="Calibri" w:cs="Calibri"/>
          <w:lang w:eastAsia="en-US"/>
        </w:rPr>
        <w:t xml:space="preserve">říkazce k zahájení výkonu činností s tím, že písemnou výzvu je </w:t>
      </w:r>
      <w:r w:rsidR="00A16D4B">
        <w:rPr>
          <w:rFonts w:ascii="Calibri" w:hAnsi="Calibri" w:cs="Calibri"/>
          <w:lang w:eastAsia="en-US"/>
        </w:rPr>
        <w:t xml:space="preserve">Příkazce </w:t>
      </w:r>
      <w:r w:rsidR="00CA0F5D" w:rsidRPr="00E904EF">
        <w:rPr>
          <w:rFonts w:ascii="Calibri" w:hAnsi="Calibri" w:cs="Calibri"/>
          <w:lang w:eastAsia="en-US"/>
        </w:rPr>
        <w:t xml:space="preserve">oprávněn učinit nejpozději do </w:t>
      </w:r>
      <w:r w:rsidR="003F19FC" w:rsidRPr="00E904EF">
        <w:rPr>
          <w:rFonts w:ascii="Calibri" w:hAnsi="Calibri" w:cs="Calibri"/>
          <w:lang w:eastAsia="en-US"/>
        </w:rPr>
        <w:t>5</w:t>
      </w:r>
      <w:r w:rsidR="00CA0F5D" w:rsidRPr="00E904EF">
        <w:rPr>
          <w:rFonts w:ascii="Calibri" w:hAnsi="Calibri" w:cs="Calibri"/>
          <w:lang w:eastAsia="en-US"/>
        </w:rPr>
        <w:t xml:space="preserve"> měsíců ode dne nabytí účinnosti této smlouvy</w:t>
      </w:r>
      <w:r w:rsidRPr="00E904EF">
        <w:rPr>
          <w:rFonts w:ascii="Calibri" w:hAnsi="Calibri" w:cs="Calibri"/>
          <w:lang w:eastAsia="en-US"/>
        </w:rPr>
        <w:t>.</w:t>
      </w:r>
    </w:p>
    <w:p w14:paraId="4E510AF8" w14:textId="158873DE" w:rsidR="00F944C2" w:rsidRPr="00935278" w:rsidRDefault="00F944C2" w:rsidP="004834F6">
      <w:pPr>
        <w:numPr>
          <w:ilvl w:val="0"/>
          <w:numId w:val="14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Ukončení výkonu </w:t>
      </w:r>
      <w:r w:rsidR="007F7E84" w:rsidRPr="00E904EF">
        <w:rPr>
          <w:rFonts w:ascii="Calibri" w:hAnsi="Calibri" w:cs="Calibri"/>
          <w:lang w:eastAsia="en-US"/>
        </w:rPr>
        <w:t>činností dle této smlouvy</w:t>
      </w:r>
      <w:r w:rsidR="009C019A" w:rsidRPr="00E904EF">
        <w:rPr>
          <w:rFonts w:ascii="Calibri" w:hAnsi="Calibri" w:cs="Calibri"/>
          <w:lang w:eastAsia="en-US"/>
        </w:rPr>
        <w:t xml:space="preserve"> </w:t>
      </w:r>
      <w:r w:rsidRPr="00E904EF">
        <w:rPr>
          <w:rFonts w:ascii="Calibri" w:hAnsi="Calibri" w:cs="Calibri"/>
          <w:lang w:eastAsia="en-US"/>
        </w:rPr>
        <w:t xml:space="preserve">je závislé na dokončení a předání </w:t>
      </w:r>
      <w:r w:rsidR="009C019A" w:rsidRPr="00E904EF">
        <w:rPr>
          <w:rFonts w:ascii="Calibri" w:hAnsi="Calibri" w:cs="Calibri"/>
          <w:lang w:eastAsia="en-US"/>
        </w:rPr>
        <w:t>S</w:t>
      </w:r>
      <w:r w:rsidRPr="00E904EF">
        <w:rPr>
          <w:rFonts w:ascii="Calibri" w:hAnsi="Calibri" w:cs="Calibri"/>
          <w:lang w:eastAsia="en-US"/>
        </w:rPr>
        <w:t xml:space="preserve">tavebního díla všemi dotčenými </w:t>
      </w:r>
      <w:r w:rsidR="009C019A" w:rsidRPr="00E904EF">
        <w:rPr>
          <w:rFonts w:ascii="Calibri" w:hAnsi="Calibri" w:cs="Calibri"/>
          <w:lang w:eastAsia="en-US"/>
        </w:rPr>
        <w:t>Z</w:t>
      </w:r>
      <w:r w:rsidRPr="00E904EF">
        <w:rPr>
          <w:rFonts w:ascii="Calibri" w:hAnsi="Calibri" w:cs="Calibri"/>
          <w:lang w:eastAsia="en-US"/>
        </w:rPr>
        <w:t xml:space="preserve">hotoviteli </w:t>
      </w:r>
      <w:r w:rsidR="00B07ED7" w:rsidRPr="00E904EF">
        <w:rPr>
          <w:rFonts w:ascii="Calibri" w:hAnsi="Calibri" w:cs="Calibri"/>
          <w:lang w:eastAsia="en-US"/>
        </w:rPr>
        <w:t xml:space="preserve">stavby </w:t>
      </w:r>
      <w:r w:rsidRPr="00E904EF">
        <w:rPr>
          <w:rFonts w:ascii="Calibri" w:hAnsi="Calibri" w:cs="Calibri"/>
          <w:lang w:eastAsia="en-US"/>
        </w:rPr>
        <w:t xml:space="preserve">Příkazci včetně ukončení </w:t>
      </w:r>
      <w:r w:rsidRPr="00935278">
        <w:rPr>
          <w:rFonts w:ascii="Calibri" w:hAnsi="Calibri" w:cs="Calibri"/>
          <w:lang w:eastAsia="en-US"/>
        </w:rPr>
        <w:t xml:space="preserve">kolaudačního řízení </w:t>
      </w:r>
      <w:r w:rsidR="00B07ED7" w:rsidRPr="00935278">
        <w:rPr>
          <w:rFonts w:ascii="Calibri" w:hAnsi="Calibri" w:cs="Calibri"/>
          <w:lang w:eastAsia="en-US"/>
        </w:rPr>
        <w:t>vedeného za účelem povolení užívání</w:t>
      </w:r>
      <w:r w:rsidRPr="00935278">
        <w:rPr>
          <w:rFonts w:ascii="Calibri" w:hAnsi="Calibri" w:cs="Calibri"/>
          <w:lang w:eastAsia="en-US"/>
        </w:rPr>
        <w:t xml:space="preserve"> </w:t>
      </w:r>
      <w:r w:rsidR="009C019A" w:rsidRPr="00935278">
        <w:rPr>
          <w:rFonts w:ascii="Calibri" w:hAnsi="Calibri" w:cs="Calibri"/>
          <w:lang w:eastAsia="en-US"/>
        </w:rPr>
        <w:t>S</w:t>
      </w:r>
      <w:r w:rsidRPr="00935278">
        <w:rPr>
          <w:rFonts w:ascii="Calibri" w:hAnsi="Calibri" w:cs="Calibri"/>
          <w:lang w:eastAsia="en-US"/>
        </w:rPr>
        <w:t>tav</w:t>
      </w:r>
      <w:r w:rsidR="00E6126B" w:rsidRPr="00935278">
        <w:rPr>
          <w:rFonts w:ascii="Calibri" w:hAnsi="Calibri" w:cs="Calibri"/>
          <w:lang w:eastAsia="en-US"/>
        </w:rPr>
        <w:t>b</w:t>
      </w:r>
      <w:r w:rsidR="00B07ED7" w:rsidRPr="00935278">
        <w:rPr>
          <w:rFonts w:ascii="Calibri" w:hAnsi="Calibri" w:cs="Calibri"/>
          <w:lang w:eastAsia="en-US"/>
        </w:rPr>
        <w:t>y</w:t>
      </w:r>
      <w:r w:rsidRPr="00935278">
        <w:rPr>
          <w:rFonts w:ascii="Calibri" w:hAnsi="Calibri" w:cs="Calibri"/>
          <w:lang w:eastAsia="en-US"/>
        </w:rPr>
        <w:t xml:space="preserve">; </w:t>
      </w:r>
      <w:bookmarkStart w:id="3" w:name="_Hlk155596174"/>
      <w:r w:rsidR="00B964DE" w:rsidRPr="00935278">
        <w:rPr>
          <w:rFonts w:ascii="Calibri" w:hAnsi="Calibri" w:cs="Calibri"/>
          <w:lang w:eastAsia="en-US"/>
        </w:rPr>
        <w:t>doba realizace Stavebního díla je</w:t>
      </w:r>
      <w:r w:rsidR="00BE5B18" w:rsidRPr="00935278">
        <w:rPr>
          <w:rFonts w:ascii="Calibri" w:hAnsi="Calibri" w:cs="Calibri"/>
          <w:lang w:eastAsia="en-US"/>
        </w:rPr>
        <w:t xml:space="preserve"> stanovena na</w:t>
      </w:r>
      <w:r w:rsidR="00B964DE" w:rsidRPr="00935278">
        <w:rPr>
          <w:rFonts w:ascii="Calibri" w:hAnsi="Calibri" w:cs="Calibri"/>
          <w:lang w:eastAsia="en-US"/>
        </w:rPr>
        <w:t xml:space="preserve"> </w:t>
      </w:r>
      <w:r w:rsidR="004B0D29" w:rsidRPr="00935278">
        <w:rPr>
          <w:rFonts w:ascii="Calibri" w:hAnsi="Calibri" w:cs="Calibri"/>
          <w:lang w:eastAsia="en-US"/>
        </w:rPr>
        <w:t>2</w:t>
      </w:r>
      <w:r w:rsidR="00935278" w:rsidRPr="00935278">
        <w:rPr>
          <w:rFonts w:ascii="Calibri" w:hAnsi="Calibri" w:cs="Calibri"/>
          <w:lang w:eastAsia="en-US"/>
        </w:rPr>
        <w:t>4</w:t>
      </w:r>
      <w:r w:rsidR="00A84FBA" w:rsidRPr="00935278">
        <w:rPr>
          <w:rFonts w:ascii="Calibri" w:hAnsi="Calibri" w:cs="Calibri"/>
          <w:lang w:eastAsia="en-US"/>
        </w:rPr>
        <w:t xml:space="preserve"> </w:t>
      </w:r>
      <w:r w:rsidR="00B964DE" w:rsidRPr="00935278">
        <w:rPr>
          <w:rFonts w:ascii="Calibri" w:hAnsi="Calibri" w:cs="Calibri"/>
          <w:lang w:eastAsia="en-US"/>
        </w:rPr>
        <w:t xml:space="preserve">měsíců </w:t>
      </w:r>
      <w:r w:rsidR="00471540" w:rsidRPr="00935278">
        <w:rPr>
          <w:rFonts w:ascii="Calibri" w:hAnsi="Calibri" w:cs="Calibri"/>
          <w:lang w:eastAsia="en-US"/>
        </w:rPr>
        <w:t xml:space="preserve">od nabytí účinnosti smlouvy o dílo uzavřené </w:t>
      </w:r>
      <w:r w:rsidR="00BE5B18" w:rsidRPr="00935278">
        <w:rPr>
          <w:rFonts w:ascii="Calibri" w:hAnsi="Calibri" w:cs="Calibri"/>
          <w:lang w:eastAsia="en-US"/>
        </w:rPr>
        <w:t>m</w:t>
      </w:r>
      <w:r w:rsidR="00471540" w:rsidRPr="00935278">
        <w:rPr>
          <w:rFonts w:ascii="Calibri" w:hAnsi="Calibri" w:cs="Calibri"/>
          <w:lang w:eastAsia="en-US"/>
        </w:rPr>
        <w:t>ezi Příkazcem a Zhotovitelem stavby</w:t>
      </w:r>
      <w:r w:rsidR="00BE5B18" w:rsidRPr="00935278">
        <w:rPr>
          <w:rFonts w:ascii="Calibri" w:hAnsi="Calibri" w:cs="Calibri"/>
          <w:lang w:eastAsia="en-US"/>
        </w:rPr>
        <w:t xml:space="preserve"> </w:t>
      </w:r>
      <w:r w:rsidR="00B964DE" w:rsidRPr="00935278">
        <w:rPr>
          <w:rFonts w:ascii="Calibri" w:hAnsi="Calibri" w:cs="Calibri"/>
          <w:lang w:eastAsia="en-US"/>
        </w:rPr>
        <w:t>(</w:t>
      </w:r>
      <w:bookmarkEnd w:id="3"/>
    </w:p>
    <w:p w14:paraId="161EAABB" w14:textId="77777777" w:rsidR="00F944C2" w:rsidRPr="00935278" w:rsidRDefault="00F944C2" w:rsidP="004834F6">
      <w:pPr>
        <w:numPr>
          <w:ilvl w:val="0"/>
          <w:numId w:val="14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935278">
        <w:rPr>
          <w:rFonts w:ascii="Calibri" w:hAnsi="Calibri" w:cs="Calibri"/>
          <w:lang w:eastAsia="en-US"/>
        </w:rPr>
        <w:t xml:space="preserve">Výkon </w:t>
      </w:r>
      <w:r w:rsidR="00D178CD" w:rsidRPr="00935278">
        <w:rPr>
          <w:rFonts w:ascii="Calibri" w:hAnsi="Calibri" w:cs="Calibri"/>
          <w:lang w:eastAsia="en-US"/>
        </w:rPr>
        <w:t>činností dle této smlouvy</w:t>
      </w:r>
      <w:r w:rsidR="009C019A" w:rsidRPr="00935278">
        <w:rPr>
          <w:rFonts w:ascii="Calibri" w:hAnsi="Calibri" w:cs="Calibri"/>
          <w:lang w:eastAsia="en-US"/>
        </w:rPr>
        <w:t xml:space="preserve"> </w:t>
      </w:r>
      <w:r w:rsidRPr="00935278">
        <w:rPr>
          <w:rFonts w:ascii="Calibri" w:hAnsi="Calibri" w:cs="Calibri"/>
          <w:lang w:eastAsia="en-US"/>
        </w:rPr>
        <w:t>se považuje za ukončený, pokud:</w:t>
      </w:r>
    </w:p>
    <w:p w14:paraId="31888B38" w14:textId="77777777" w:rsidR="00F944C2" w:rsidRPr="00E904EF" w:rsidRDefault="00F944C2" w:rsidP="008E758A">
      <w:pPr>
        <w:numPr>
          <w:ilvl w:val="1"/>
          <w:numId w:val="14"/>
        </w:numPr>
        <w:spacing w:line="240" w:lineRule="atLeast"/>
        <w:ind w:left="851" w:hanging="284"/>
        <w:jc w:val="both"/>
        <w:rPr>
          <w:rFonts w:ascii="Calibri" w:hAnsi="Calibri" w:cs="Calibri"/>
          <w:lang w:eastAsia="en-US"/>
        </w:rPr>
      </w:pPr>
      <w:r w:rsidRPr="00935278">
        <w:rPr>
          <w:rFonts w:ascii="Calibri" w:hAnsi="Calibri" w:cs="Calibri"/>
          <w:lang w:eastAsia="en-US"/>
        </w:rPr>
        <w:t xml:space="preserve">bylo provedeno </w:t>
      </w:r>
      <w:r w:rsidR="00C34BD4" w:rsidRPr="00935278">
        <w:rPr>
          <w:rFonts w:ascii="Calibri" w:hAnsi="Calibri" w:cs="Calibri"/>
          <w:lang w:eastAsia="en-US"/>
        </w:rPr>
        <w:t xml:space="preserve">(dokončeno a předáno) </w:t>
      </w:r>
      <w:r w:rsidR="009C019A" w:rsidRPr="00935278">
        <w:rPr>
          <w:rFonts w:ascii="Calibri" w:hAnsi="Calibri" w:cs="Calibri"/>
          <w:lang w:eastAsia="en-US"/>
        </w:rPr>
        <w:t>S</w:t>
      </w:r>
      <w:r w:rsidRPr="00935278">
        <w:rPr>
          <w:rFonts w:ascii="Calibri" w:hAnsi="Calibri" w:cs="Calibri"/>
          <w:lang w:eastAsia="en-US"/>
        </w:rPr>
        <w:t>tavební dílo</w:t>
      </w:r>
      <w:r w:rsidR="00C34BD4" w:rsidRPr="00E904EF">
        <w:rPr>
          <w:rFonts w:ascii="Calibri" w:hAnsi="Calibri" w:cs="Calibri"/>
          <w:lang w:eastAsia="en-US"/>
        </w:rPr>
        <w:t xml:space="preserve"> všemi dotčenými </w:t>
      </w:r>
      <w:r w:rsidR="009C019A" w:rsidRPr="00E904EF">
        <w:rPr>
          <w:rFonts w:ascii="Calibri" w:hAnsi="Calibri" w:cs="Calibri"/>
          <w:lang w:eastAsia="en-US"/>
        </w:rPr>
        <w:t>Z</w:t>
      </w:r>
      <w:r w:rsidR="00C34BD4" w:rsidRPr="00E904EF">
        <w:rPr>
          <w:rFonts w:ascii="Calibri" w:hAnsi="Calibri" w:cs="Calibri"/>
          <w:lang w:eastAsia="en-US"/>
        </w:rPr>
        <w:t xml:space="preserve">hotoviteli provádějícími </w:t>
      </w:r>
      <w:r w:rsidR="009C019A" w:rsidRPr="00E904EF">
        <w:rPr>
          <w:rFonts w:ascii="Calibri" w:hAnsi="Calibri" w:cs="Calibri"/>
          <w:lang w:eastAsia="en-US"/>
        </w:rPr>
        <w:t>S</w:t>
      </w:r>
      <w:r w:rsidR="00C34BD4" w:rsidRPr="00E904EF">
        <w:rPr>
          <w:rFonts w:ascii="Calibri" w:hAnsi="Calibri" w:cs="Calibri"/>
          <w:lang w:eastAsia="en-US"/>
        </w:rPr>
        <w:t>tavbu</w:t>
      </w:r>
      <w:r w:rsidR="00815FEF" w:rsidRPr="00E904EF">
        <w:rPr>
          <w:rFonts w:ascii="Calibri" w:hAnsi="Calibri" w:cs="Calibri"/>
          <w:lang w:eastAsia="en-US"/>
        </w:rPr>
        <w:t xml:space="preserve"> bez vad a nedodělků</w:t>
      </w:r>
      <w:r w:rsidRPr="00E904EF">
        <w:rPr>
          <w:rFonts w:ascii="Calibri" w:hAnsi="Calibri" w:cs="Calibri"/>
          <w:lang w:eastAsia="en-US"/>
        </w:rPr>
        <w:t xml:space="preserve">, včetně </w:t>
      </w:r>
      <w:r w:rsidR="00C34BD4" w:rsidRPr="00E904EF">
        <w:rPr>
          <w:rFonts w:ascii="Calibri" w:hAnsi="Calibri" w:cs="Calibri"/>
          <w:lang w:eastAsia="en-US"/>
        </w:rPr>
        <w:t xml:space="preserve">ukončení </w:t>
      </w:r>
      <w:r w:rsidRPr="00E904EF">
        <w:rPr>
          <w:rFonts w:ascii="Calibri" w:hAnsi="Calibri" w:cs="Calibri"/>
          <w:lang w:eastAsia="en-US"/>
        </w:rPr>
        <w:t>kolaudačního řízení,</w:t>
      </w:r>
    </w:p>
    <w:p w14:paraId="5E51C187" w14:textId="77777777" w:rsidR="00F944C2" w:rsidRPr="00E904EF" w:rsidRDefault="00F944C2" w:rsidP="008E758A">
      <w:pPr>
        <w:numPr>
          <w:ilvl w:val="1"/>
          <w:numId w:val="14"/>
        </w:numPr>
        <w:spacing w:line="240" w:lineRule="atLeast"/>
        <w:ind w:left="851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Příkazník provedl veškeré činnosti dle této smlouvy a vypracoval </w:t>
      </w:r>
      <w:r w:rsidR="007E31E9" w:rsidRPr="00E904EF">
        <w:rPr>
          <w:rFonts w:ascii="Calibri" w:hAnsi="Calibri" w:cs="Calibri"/>
          <w:lang w:eastAsia="en-US"/>
        </w:rPr>
        <w:t xml:space="preserve">závěrečnou zprávu, jakož i </w:t>
      </w:r>
      <w:r w:rsidRPr="00E904EF">
        <w:rPr>
          <w:rFonts w:ascii="Calibri" w:hAnsi="Calibri" w:cs="Calibri"/>
          <w:lang w:eastAsia="en-US"/>
        </w:rPr>
        <w:t>veškeré dokumenty a jiné výstupy</w:t>
      </w:r>
      <w:r w:rsidR="00735569" w:rsidRPr="00E904EF">
        <w:rPr>
          <w:rFonts w:ascii="Calibri" w:hAnsi="Calibri" w:cs="Calibri"/>
          <w:lang w:eastAsia="en-US"/>
        </w:rPr>
        <w:t xml:space="preserve">, jsou-li stanoveny touto smlouvou nebo požadovány </w:t>
      </w:r>
      <w:r w:rsidR="009C019A" w:rsidRPr="00E904EF">
        <w:rPr>
          <w:rFonts w:ascii="Calibri" w:hAnsi="Calibri" w:cs="Calibri"/>
          <w:lang w:eastAsia="en-US"/>
        </w:rPr>
        <w:t xml:space="preserve">Zástupcem </w:t>
      </w:r>
      <w:r w:rsidR="00855B45" w:rsidRPr="00E904EF">
        <w:rPr>
          <w:rFonts w:ascii="Calibri" w:hAnsi="Calibri" w:cs="Calibri"/>
          <w:lang w:eastAsia="en-US"/>
        </w:rPr>
        <w:t>p</w:t>
      </w:r>
      <w:r w:rsidR="00735569" w:rsidRPr="00E904EF">
        <w:rPr>
          <w:rFonts w:ascii="Calibri" w:hAnsi="Calibri" w:cs="Calibri"/>
          <w:lang w:eastAsia="en-US"/>
        </w:rPr>
        <w:t>říkazce,</w:t>
      </w:r>
      <w:r w:rsidRPr="00E904EF">
        <w:rPr>
          <w:rFonts w:ascii="Calibri" w:hAnsi="Calibri" w:cs="Calibri"/>
          <w:lang w:eastAsia="en-US"/>
        </w:rPr>
        <w:t xml:space="preserve"> a předal </w:t>
      </w:r>
      <w:r w:rsidR="00735569" w:rsidRPr="00E904EF">
        <w:rPr>
          <w:rFonts w:ascii="Calibri" w:hAnsi="Calibri" w:cs="Calibri"/>
          <w:lang w:eastAsia="en-US"/>
        </w:rPr>
        <w:t xml:space="preserve">je </w:t>
      </w:r>
      <w:r w:rsidRPr="00E904EF">
        <w:rPr>
          <w:rFonts w:ascii="Calibri" w:hAnsi="Calibri" w:cs="Calibri"/>
          <w:lang w:eastAsia="en-US"/>
        </w:rPr>
        <w:t>Příkazci.</w:t>
      </w:r>
    </w:p>
    <w:p w14:paraId="017A3E40" w14:textId="77777777" w:rsidR="00F6545C" w:rsidRPr="00E904EF" w:rsidRDefault="004C6D6C" w:rsidP="004834F6">
      <w:pPr>
        <w:numPr>
          <w:ilvl w:val="0"/>
          <w:numId w:val="14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Příkazník je povinen předat Příkazníkovi </w:t>
      </w:r>
      <w:r w:rsidR="00735569" w:rsidRPr="00E904EF">
        <w:rPr>
          <w:rFonts w:ascii="Calibri" w:hAnsi="Calibri" w:cs="Calibri"/>
          <w:lang w:eastAsia="en-US"/>
        </w:rPr>
        <w:t xml:space="preserve">dokumenty a jiné výstupy, jsou-li stanoveny touto smlouvou nebo požadovány </w:t>
      </w:r>
      <w:r w:rsidR="009C019A" w:rsidRPr="00E904EF">
        <w:rPr>
          <w:rFonts w:ascii="Calibri" w:hAnsi="Calibri" w:cs="Calibri"/>
          <w:lang w:eastAsia="en-US"/>
        </w:rPr>
        <w:t xml:space="preserve">Zástupcem </w:t>
      </w:r>
      <w:r w:rsidR="00855B45" w:rsidRPr="00E904EF">
        <w:rPr>
          <w:rFonts w:ascii="Calibri" w:hAnsi="Calibri" w:cs="Calibri"/>
          <w:lang w:eastAsia="en-US"/>
        </w:rPr>
        <w:t>p</w:t>
      </w:r>
      <w:r w:rsidR="009C019A" w:rsidRPr="00E904EF">
        <w:rPr>
          <w:rFonts w:ascii="Calibri" w:hAnsi="Calibri" w:cs="Calibri"/>
          <w:lang w:eastAsia="en-US"/>
        </w:rPr>
        <w:t>říkazce</w:t>
      </w:r>
      <w:r w:rsidR="00735569" w:rsidRPr="00E904EF">
        <w:rPr>
          <w:rFonts w:ascii="Calibri" w:hAnsi="Calibri" w:cs="Calibri"/>
          <w:lang w:eastAsia="en-US"/>
        </w:rPr>
        <w:t>,</w:t>
      </w:r>
      <w:r w:rsidRPr="00E904EF">
        <w:rPr>
          <w:rFonts w:ascii="Calibri" w:hAnsi="Calibri" w:cs="Calibri"/>
          <w:lang w:eastAsia="en-US"/>
        </w:rPr>
        <w:t xml:space="preserve"> do </w:t>
      </w:r>
      <w:r w:rsidR="00735569" w:rsidRPr="00E904EF">
        <w:rPr>
          <w:rFonts w:ascii="Calibri" w:hAnsi="Calibri" w:cs="Calibri"/>
          <w:lang w:eastAsia="en-US"/>
        </w:rPr>
        <w:t>15</w:t>
      </w:r>
      <w:r w:rsidRPr="00E904EF">
        <w:rPr>
          <w:rFonts w:ascii="Calibri" w:hAnsi="Calibri" w:cs="Calibri"/>
          <w:lang w:eastAsia="en-US"/>
        </w:rPr>
        <w:t xml:space="preserve"> dnů</w:t>
      </w:r>
      <w:r w:rsidR="00735569" w:rsidRPr="00E904EF">
        <w:rPr>
          <w:rFonts w:ascii="Calibri" w:hAnsi="Calibri" w:cs="Calibri"/>
          <w:lang w:eastAsia="en-US"/>
        </w:rPr>
        <w:t xml:space="preserve"> ode dne, kdy došlo ke vzniku skutečnosti zakládající požadavek na zpracování takového výstupu Příkazce</w:t>
      </w:r>
      <w:r w:rsidR="00855B45" w:rsidRPr="00E904EF">
        <w:rPr>
          <w:rFonts w:ascii="Calibri" w:hAnsi="Calibri" w:cs="Calibri"/>
          <w:lang w:eastAsia="en-US"/>
        </w:rPr>
        <w:t>m</w:t>
      </w:r>
      <w:r w:rsidR="00735569" w:rsidRPr="00E904EF">
        <w:rPr>
          <w:rFonts w:ascii="Calibri" w:hAnsi="Calibri" w:cs="Calibri"/>
          <w:lang w:eastAsia="en-US"/>
        </w:rPr>
        <w:t xml:space="preserve"> nebo od obdržení písemného (emailového) požadavku </w:t>
      </w:r>
      <w:r w:rsidR="009C019A" w:rsidRPr="00E904EF">
        <w:rPr>
          <w:rFonts w:ascii="Calibri" w:hAnsi="Calibri" w:cs="Calibri"/>
          <w:lang w:eastAsia="en-US"/>
        </w:rPr>
        <w:t xml:space="preserve">Zástupcem </w:t>
      </w:r>
      <w:r w:rsidR="00855B45" w:rsidRPr="00E904EF">
        <w:rPr>
          <w:rFonts w:ascii="Calibri" w:hAnsi="Calibri" w:cs="Calibri"/>
          <w:lang w:eastAsia="en-US"/>
        </w:rPr>
        <w:t>p</w:t>
      </w:r>
      <w:r w:rsidR="009C019A" w:rsidRPr="00E904EF">
        <w:rPr>
          <w:rFonts w:ascii="Calibri" w:hAnsi="Calibri" w:cs="Calibri"/>
          <w:lang w:eastAsia="en-US"/>
        </w:rPr>
        <w:t>říkazce</w:t>
      </w:r>
      <w:r w:rsidR="00735569" w:rsidRPr="00E904EF">
        <w:rPr>
          <w:rFonts w:ascii="Calibri" w:hAnsi="Calibri" w:cs="Calibri"/>
          <w:lang w:eastAsia="en-US"/>
        </w:rPr>
        <w:t>, nedohodnou-li se strany na jiné lhůtě</w:t>
      </w:r>
      <w:r w:rsidR="007E31E9" w:rsidRPr="00E904EF">
        <w:rPr>
          <w:rFonts w:ascii="Calibri" w:hAnsi="Calibri" w:cs="Calibri"/>
          <w:lang w:eastAsia="en-US"/>
        </w:rPr>
        <w:t xml:space="preserve">; Příkazník je povinen vypracovat a předat Příkazníkovi závěrečnou zprávu </w:t>
      </w:r>
      <w:r w:rsidR="00735569" w:rsidRPr="00E904EF">
        <w:rPr>
          <w:rFonts w:ascii="Calibri" w:hAnsi="Calibri" w:cs="Calibri"/>
          <w:lang w:eastAsia="en-US"/>
        </w:rPr>
        <w:t>nejpozději do</w:t>
      </w:r>
      <w:r w:rsidR="00855B45" w:rsidRPr="00E904EF">
        <w:rPr>
          <w:rFonts w:ascii="Calibri" w:hAnsi="Calibri" w:cs="Calibri"/>
          <w:lang w:eastAsia="en-US"/>
        </w:rPr>
        <w:t> </w:t>
      </w:r>
      <w:r w:rsidR="00735569" w:rsidRPr="00E904EF">
        <w:rPr>
          <w:rFonts w:ascii="Calibri" w:hAnsi="Calibri" w:cs="Calibri"/>
          <w:lang w:eastAsia="en-US"/>
        </w:rPr>
        <w:t>15 dnů</w:t>
      </w:r>
      <w:r w:rsidRPr="00E904EF">
        <w:rPr>
          <w:rFonts w:ascii="Calibri" w:hAnsi="Calibri" w:cs="Calibri"/>
          <w:lang w:eastAsia="en-US"/>
        </w:rPr>
        <w:t xml:space="preserve"> </w:t>
      </w:r>
      <w:r w:rsidR="00F944C2" w:rsidRPr="00E904EF">
        <w:rPr>
          <w:rFonts w:ascii="Calibri" w:hAnsi="Calibri" w:cs="Calibri"/>
          <w:lang w:eastAsia="en-US"/>
        </w:rPr>
        <w:t>po</w:t>
      </w:r>
      <w:r w:rsidR="00735569" w:rsidRPr="00E904EF">
        <w:rPr>
          <w:rFonts w:ascii="Calibri" w:hAnsi="Calibri" w:cs="Calibri"/>
          <w:lang w:eastAsia="en-US"/>
        </w:rPr>
        <w:t> </w:t>
      </w:r>
      <w:r w:rsidR="00F944C2" w:rsidRPr="00E904EF">
        <w:rPr>
          <w:rFonts w:ascii="Calibri" w:hAnsi="Calibri" w:cs="Calibri"/>
          <w:lang w:eastAsia="en-US"/>
        </w:rPr>
        <w:t xml:space="preserve">uplynutí skutečností </w:t>
      </w:r>
      <w:r w:rsidR="00FD762E" w:rsidRPr="00E904EF">
        <w:rPr>
          <w:rFonts w:ascii="Calibri" w:hAnsi="Calibri" w:cs="Calibri"/>
          <w:lang w:eastAsia="en-US"/>
        </w:rPr>
        <w:t>dle čl. V</w:t>
      </w:r>
      <w:r w:rsidR="00F944C2" w:rsidRPr="00E904EF">
        <w:rPr>
          <w:rFonts w:ascii="Calibri" w:hAnsi="Calibri" w:cs="Calibri"/>
          <w:lang w:eastAsia="en-US"/>
        </w:rPr>
        <w:t xml:space="preserve"> odst. </w:t>
      </w:r>
      <w:r w:rsidR="00B227CD" w:rsidRPr="00E904EF">
        <w:rPr>
          <w:rFonts w:ascii="Calibri" w:hAnsi="Calibri" w:cs="Calibri"/>
          <w:lang w:eastAsia="en-US"/>
        </w:rPr>
        <w:t>3</w:t>
      </w:r>
      <w:r w:rsidR="00F944C2" w:rsidRPr="00E904EF">
        <w:rPr>
          <w:rFonts w:ascii="Calibri" w:hAnsi="Calibri" w:cs="Calibri"/>
          <w:lang w:eastAsia="en-US"/>
        </w:rPr>
        <w:t xml:space="preserve"> písm. a) této smlouvy. </w:t>
      </w:r>
    </w:p>
    <w:p w14:paraId="49B2C76F" w14:textId="77777777" w:rsidR="007D572F" w:rsidRPr="00E904EF" w:rsidRDefault="007D572F" w:rsidP="004834F6">
      <w:pPr>
        <w:spacing w:line="240" w:lineRule="atLeast"/>
        <w:jc w:val="both"/>
        <w:rPr>
          <w:rFonts w:ascii="Calibri" w:hAnsi="Calibri" w:cs="Calibri"/>
          <w:lang w:eastAsia="en-US"/>
        </w:rPr>
      </w:pPr>
    </w:p>
    <w:p w14:paraId="6A99D147" w14:textId="77777777" w:rsidR="007D572F" w:rsidRPr="00A84FBA" w:rsidRDefault="00A84FBA" w:rsidP="004834F6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contextualSpacing w:val="0"/>
        <w:jc w:val="center"/>
        <w:rPr>
          <w:rFonts w:ascii="Calibri" w:hAnsi="Calibri" w:cs="Calibri"/>
          <w:b/>
          <w:smallCaps/>
          <w:lang w:eastAsia="en-US"/>
        </w:rPr>
      </w:pPr>
      <w:r>
        <w:rPr>
          <w:rFonts w:ascii="Calibri" w:hAnsi="Calibri" w:cs="Calibri"/>
          <w:b/>
          <w:caps/>
          <w:lang w:eastAsia="en-US"/>
        </w:rPr>
        <w:lastRenderedPageBreak/>
        <w:t>kvalifikace klíčových osob</w:t>
      </w:r>
      <w:r w:rsidR="009C019A" w:rsidRPr="00A84FBA">
        <w:rPr>
          <w:rFonts w:ascii="Calibri" w:hAnsi="Calibri" w:cs="Calibri"/>
          <w:b/>
          <w:smallCaps/>
        </w:rPr>
        <w:t xml:space="preserve"> </w:t>
      </w:r>
    </w:p>
    <w:p w14:paraId="29FE81F0" w14:textId="77777777" w:rsidR="00C10D26" w:rsidRPr="00E904EF" w:rsidRDefault="005F3CE0" w:rsidP="004834F6">
      <w:pPr>
        <w:keepNext/>
        <w:numPr>
          <w:ilvl w:val="0"/>
          <w:numId w:val="9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Příkazník prohlašuje, že je odborně způsobilý nebo disponuje osobou, jejímž prostřednictvím odbornou způsobilost zabezpečuje, a to</w:t>
      </w:r>
      <w:r w:rsidR="00C10D26" w:rsidRPr="00E904EF">
        <w:rPr>
          <w:rFonts w:ascii="Calibri" w:hAnsi="Calibri" w:cs="Calibri"/>
          <w:lang w:eastAsia="en-US"/>
        </w:rPr>
        <w:t>:</w:t>
      </w:r>
    </w:p>
    <w:p w14:paraId="23CB924E" w14:textId="77777777" w:rsidR="005F3CE0" w:rsidRPr="00E904EF" w:rsidRDefault="005F3CE0" w:rsidP="00C10D26">
      <w:pPr>
        <w:keepNext/>
        <w:numPr>
          <w:ilvl w:val="0"/>
          <w:numId w:val="37"/>
        </w:numPr>
        <w:spacing w:line="240" w:lineRule="atLeast"/>
        <w:ind w:left="1134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pro </w:t>
      </w:r>
      <w:r w:rsidR="00C10D26" w:rsidRPr="00E904EF">
        <w:rPr>
          <w:rFonts w:ascii="Calibri" w:hAnsi="Calibri" w:cs="Calibri"/>
          <w:lang w:eastAsia="en-US"/>
        </w:rPr>
        <w:t>V</w:t>
      </w:r>
      <w:r w:rsidRPr="00E904EF">
        <w:rPr>
          <w:rFonts w:ascii="Calibri" w:hAnsi="Calibri" w:cs="Calibri"/>
          <w:lang w:eastAsia="en-US"/>
        </w:rPr>
        <w:t xml:space="preserve">ýkon </w:t>
      </w:r>
      <w:r w:rsidR="009C019A" w:rsidRPr="00E904EF">
        <w:rPr>
          <w:rFonts w:ascii="Calibri" w:hAnsi="Calibri" w:cs="Calibri"/>
          <w:lang w:eastAsia="en-US"/>
        </w:rPr>
        <w:t xml:space="preserve">TDS </w:t>
      </w:r>
      <w:r w:rsidR="00C10D26" w:rsidRPr="00E904EF">
        <w:rPr>
          <w:rFonts w:ascii="Calibri" w:hAnsi="Calibri" w:cs="Calibri"/>
          <w:lang w:eastAsia="en-US"/>
        </w:rPr>
        <w:t xml:space="preserve">osobou kvalifikovanou </w:t>
      </w:r>
      <w:r w:rsidRPr="00E904EF">
        <w:rPr>
          <w:rFonts w:ascii="Calibri" w:hAnsi="Calibri" w:cs="Calibri"/>
          <w:lang w:eastAsia="en-US"/>
        </w:rPr>
        <w:t xml:space="preserve">dle zákona </w:t>
      </w:r>
      <w:r w:rsidR="009C019A" w:rsidRPr="00E904EF">
        <w:rPr>
          <w:rFonts w:ascii="Calibri" w:hAnsi="Calibri" w:cs="Calibri"/>
          <w:lang w:eastAsia="en-US"/>
        </w:rPr>
        <w:t>č. 360/1992 Sb., o výkonu povolání autorizovaných architektů a o výkonu povolání autorizovaných inženýrů a techniků činných ve výstavbě</w:t>
      </w:r>
      <w:r w:rsidR="00C10D26" w:rsidRPr="00E904EF">
        <w:rPr>
          <w:rFonts w:ascii="Calibri" w:hAnsi="Calibri" w:cs="Calibri"/>
          <w:lang w:eastAsia="en-US"/>
        </w:rPr>
        <w:t>, ve znění pozdějších předpisů,</w:t>
      </w:r>
    </w:p>
    <w:p w14:paraId="53B88411" w14:textId="77777777" w:rsidR="00C10D26" w:rsidRPr="00E904EF" w:rsidRDefault="00C10D26" w:rsidP="00C10D26">
      <w:pPr>
        <w:keepNext/>
        <w:numPr>
          <w:ilvl w:val="0"/>
          <w:numId w:val="37"/>
        </w:numPr>
        <w:spacing w:line="240" w:lineRule="atLeast"/>
        <w:ind w:left="1134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pro Činnosti koordinátora BOZP při práci na staveništi při realizaci Stavby („</w:t>
      </w:r>
      <w:r w:rsidRPr="00E904EF">
        <w:rPr>
          <w:rFonts w:ascii="Calibri" w:hAnsi="Calibri" w:cs="Calibri"/>
          <w:i/>
          <w:lang w:eastAsia="en-US"/>
        </w:rPr>
        <w:t>Koordinátor BOZP</w:t>
      </w:r>
      <w:r w:rsidRPr="00E904EF">
        <w:rPr>
          <w:rFonts w:ascii="Calibri" w:hAnsi="Calibri" w:cs="Calibri"/>
          <w:lang w:eastAsia="en-US"/>
        </w:rPr>
        <w:t>“) dle zákona č. 309/2006 Sb., o zajištění dalších podmínek bezpečnosti a ochrany zdraví při práci, a navazujících prováděcích předpisů, zejména dle nařízení vlády č. 591/2006 Sb., o bližších minimálních požadavcích na bezpečnost a ochranu zdraví při práci na staveništích, ve znění pozdějších předpisů.</w:t>
      </w:r>
    </w:p>
    <w:p w14:paraId="68AF4FD3" w14:textId="77777777" w:rsidR="00493DA6" w:rsidRPr="00E904EF" w:rsidRDefault="00360040" w:rsidP="004834F6">
      <w:pPr>
        <w:numPr>
          <w:ilvl w:val="0"/>
          <w:numId w:val="9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Příkazník</w:t>
      </w:r>
      <w:r w:rsidR="00493DA6" w:rsidRPr="00E904EF">
        <w:rPr>
          <w:rFonts w:ascii="Calibri" w:hAnsi="Calibri" w:cs="Calibri"/>
        </w:rPr>
        <w:t xml:space="preserve"> je povinen realizovat svou činnost prostřednictvím následující</w:t>
      </w:r>
      <w:r w:rsidR="00B12B9B" w:rsidRPr="00E904EF">
        <w:rPr>
          <w:rFonts w:ascii="Calibri" w:hAnsi="Calibri" w:cs="Calibri"/>
        </w:rPr>
        <w:t>ch</w:t>
      </w:r>
      <w:r w:rsidR="00493DA6" w:rsidRPr="00E904EF">
        <w:rPr>
          <w:rFonts w:ascii="Calibri" w:hAnsi="Calibri" w:cs="Calibri"/>
        </w:rPr>
        <w:t xml:space="preserve"> osob:</w:t>
      </w:r>
    </w:p>
    <w:p w14:paraId="28962EB7" w14:textId="38736923" w:rsidR="007D3C49" w:rsidRPr="00FA44F3" w:rsidRDefault="00B12B9B" w:rsidP="00C10D26">
      <w:pPr>
        <w:keepNext/>
        <w:numPr>
          <w:ilvl w:val="0"/>
          <w:numId w:val="38"/>
        </w:numPr>
        <w:spacing w:line="240" w:lineRule="atLeast"/>
        <w:ind w:left="1134" w:hanging="567"/>
        <w:jc w:val="both"/>
        <w:rPr>
          <w:rFonts w:ascii="Calibri" w:hAnsi="Calibri" w:cs="Calibri"/>
          <w:b/>
        </w:rPr>
      </w:pPr>
      <w:r w:rsidRPr="00E904EF">
        <w:rPr>
          <w:rFonts w:ascii="Calibri" w:hAnsi="Calibri" w:cs="Calibri"/>
          <w:b/>
          <w:i/>
        </w:rPr>
        <w:t>Hlavní technik TDS –</w:t>
      </w:r>
      <w:r w:rsidR="004000B1">
        <w:rPr>
          <w:rFonts w:ascii="Calibri" w:hAnsi="Calibri" w:cs="Calibri"/>
          <w:b/>
          <w:i/>
        </w:rPr>
        <w:t xml:space="preserve"> XXXXXXXXXXX</w:t>
      </w:r>
      <w:r w:rsidR="00FA44F3">
        <w:rPr>
          <w:rFonts w:ascii="Calibri" w:hAnsi="Calibri" w:cs="Calibri"/>
          <w:b/>
          <w:i/>
        </w:rPr>
        <w:t xml:space="preserve">, </w:t>
      </w:r>
      <w:r w:rsidR="004000B1">
        <w:rPr>
          <w:rFonts w:ascii="Calibri" w:hAnsi="Calibri" w:cs="Calibri"/>
          <w:b/>
          <w:i/>
        </w:rPr>
        <w:t>XXXXXXXXXX</w:t>
      </w:r>
      <w:r w:rsidR="007D3C49" w:rsidRPr="00FA44F3">
        <w:rPr>
          <w:rFonts w:ascii="Calibri" w:hAnsi="Calibri" w:cs="Calibri"/>
          <w:b/>
          <w:i/>
        </w:rPr>
        <w:t xml:space="preserve">, </w:t>
      </w:r>
      <w:r w:rsidR="00CA1781" w:rsidRPr="00FA44F3">
        <w:rPr>
          <w:rFonts w:ascii="Calibri" w:hAnsi="Calibri" w:cs="Calibri"/>
          <w:b/>
          <w:i/>
        </w:rPr>
        <w:t xml:space="preserve">č. </w:t>
      </w:r>
      <w:r w:rsidR="007D3C49" w:rsidRPr="00FA44F3">
        <w:rPr>
          <w:rFonts w:ascii="Calibri" w:hAnsi="Calibri" w:cs="Calibri"/>
          <w:b/>
          <w:i/>
        </w:rPr>
        <w:t xml:space="preserve">Osvědčení o </w:t>
      </w:r>
      <w:r w:rsidR="00F775F1" w:rsidRPr="00FA44F3">
        <w:rPr>
          <w:rFonts w:ascii="Calibri" w:hAnsi="Calibri" w:cs="Calibri"/>
          <w:b/>
        </w:rPr>
        <w:t>autorizac</w:t>
      </w:r>
      <w:r w:rsidR="007D3C49" w:rsidRPr="00FA44F3">
        <w:rPr>
          <w:rFonts w:ascii="Calibri" w:hAnsi="Calibri" w:cs="Calibri"/>
          <w:b/>
        </w:rPr>
        <w:t>i</w:t>
      </w:r>
      <w:r w:rsidR="00F775F1" w:rsidRPr="00FA44F3">
        <w:rPr>
          <w:rFonts w:ascii="Calibri" w:hAnsi="Calibri" w:cs="Calibri"/>
          <w:b/>
        </w:rPr>
        <w:t xml:space="preserve"> v oboru Pozemní stavby</w:t>
      </w:r>
      <w:r w:rsidR="00FA44F3">
        <w:rPr>
          <w:rFonts w:ascii="Calibri" w:hAnsi="Calibri" w:cs="Calibri"/>
          <w:b/>
          <w:i/>
        </w:rPr>
        <w:t xml:space="preserve"> č. 1300023</w:t>
      </w:r>
    </w:p>
    <w:p w14:paraId="248AECE3" w14:textId="426F7FD6" w:rsidR="0016409A" w:rsidRPr="00E904EF" w:rsidRDefault="0016409A" w:rsidP="00DB7A46">
      <w:pPr>
        <w:keepNext/>
        <w:spacing w:line="240" w:lineRule="atLeast"/>
        <w:ind w:left="1134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Hlavní technik TDS, nad rámec činností uvedených ve </w:t>
      </w:r>
      <w:r w:rsidRPr="00E904EF">
        <w:rPr>
          <w:rFonts w:ascii="Calibri" w:hAnsi="Calibri" w:cs="Calibri"/>
          <w:iCs/>
          <w:shd w:val="clear" w:color="auto" w:fill="FFFFFF"/>
        </w:rPr>
        <w:t>stavebním zákoně,</w:t>
      </w:r>
      <w:r w:rsidRPr="00E904EF">
        <w:rPr>
          <w:rFonts w:ascii="Calibri" w:hAnsi="Calibri" w:cs="Calibri"/>
          <w:iCs/>
          <w:color w:val="43494D"/>
          <w:shd w:val="clear" w:color="auto" w:fill="FFFFFF"/>
        </w:rPr>
        <w:t xml:space="preserve"> </w:t>
      </w:r>
      <w:r w:rsidRPr="00E904EF">
        <w:rPr>
          <w:rFonts w:ascii="Calibri" w:hAnsi="Calibri" w:cs="Calibri"/>
        </w:rPr>
        <w:t>je dále pověřen koordinací veškerých výkonů činností TDS. Současně zodpovídá za komplexnost záznamů ve stavebním deníku</w:t>
      </w:r>
      <w:r w:rsidR="00C10D26" w:rsidRPr="00E904EF">
        <w:rPr>
          <w:rFonts w:cs="Calibri"/>
        </w:rPr>
        <w:t>,</w:t>
      </w:r>
    </w:p>
    <w:p w14:paraId="00AE821B" w14:textId="1B9D4737" w:rsidR="00C10D26" w:rsidRPr="00E904EF" w:rsidRDefault="00C10D26" w:rsidP="00C10D26">
      <w:pPr>
        <w:numPr>
          <w:ilvl w:val="0"/>
          <w:numId w:val="38"/>
        </w:numPr>
        <w:spacing w:line="240" w:lineRule="atLeast"/>
        <w:ind w:left="1134" w:hanging="567"/>
        <w:jc w:val="both"/>
        <w:rPr>
          <w:rFonts w:ascii="Calibri" w:hAnsi="Calibri" w:cs="Calibri"/>
          <w:b/>
          <w:i/>
        </w:rPr>
      </w:pPr>
      <w:r w:rsidRPr="00E904EF">
        <w:rPr>
          <w:rFonts w:ascii="Calibri" w:hAnsi="Calibri" w:cs="Calibri"/>
          <w:b/>
          <w:i/>
        </w:rPr>
        <w:t>Koordinát</w:t>
      </w:r>
      <w:r w:rsidRPr="001F3B03">
        <w:rPr>
          <w:rFonts w:ascii="Calibri" w:hAnsi="Calibri" w:cs="Calibri"/>
          <w:b/>
          <w:i/>
        </w:rPr>
        <w:t>or BOZP –</w:t>
      </w:r>
      <w:r w:rsidR="004000B1">
        <w:rPr>
          <w:rFonts w:ascii="Calibri" w:hAnsi="Calibri" w:cs="Calibri"/>
          <w:b/>
          <w:i/>
        </w:rPr>
        <w:t xml:space="preserve"> XXXXXXXXXXX</w:t>
      </w:r>
      <w:r w:rsidR="001F3B03" w:rsidRPr="001F3B03">
        <w:rPr>
          <w:rFonts w:ascii="Calibri" w:hAnsi="Calibri" w:cs="Calibri"/>
          <w:b/>
          <w:i/>
        </w:rPr>
        <w:t xml:space="preserve">, </w:t>
      </w:r>
      <w:r w:rsidR="004000B1">
        <w:rPr>
          <w:rFonts w:ascii="Calibri" w:hAnsi="Calibri" w:cs="Calibri"/>
          <w:b/>
          <w:i/>
        </w:rPr>
        <w:t>XXXXXXXXXXX</w:t>
      </w:r>
      <w:r w:rsidR="001F3B03" w:rsidRPr="001F3B03">
        <w:rPr>
          <w:rFonts w:ascii="Calibri" w:hAnsi="Calibri" w:cs="Calibri"/>
          <w:b/>
          <w:i/>
        </w:rPr>
        <w:t>, č. osvědčení KARO/549/KOO/2025</w:t>
      </w:r>
      <w:r w:rsidR="00BC4B63" w:rsidRPr="001F3B03">
        <w:rPr>
          <w:rFonts w:ascii="Calibri" w:hAnsi="Calibri" w:cs="Calibri"/>
          <w:b/>
          <w:i/>
        </w:rPr>
        <w:t xml:space="preserve"> ze </w:t>
      </w:r>
      <w:r w:rsidR="001F3B03" w:rsidRPr="001F3B03">
        <w:rPr>
          <w:rFonts w:ascii="Calibri" w:hAnsi="Calibri" w:cs="Calibri"/>
          <w:b/>
          <w:i/>
        </w:rPr>
        <w:t>dne</w:t>
      </w:r>
      <w:r w:rsidR="001F3B03">
        <w:rPr>
          <w:rFonts w:ascii="Calibri" w:hAnsi="Calibri" w:cs="Calibri"/>
          <w:b/>
          <w:i/>
        </w:rPr>
        <w:t xml:space="preserve"> 8. 1. 2025 </w:t>
      </w:r>
    </w:p>
    <w:p w14:paraId="41C1FDC8" w14:textId="77777777" w:rsidR="007740A4" w:rsidRPr="00E904EF" w:rsidRDefault="007740A4" w:rsidP="004834F6">
      <w:pPr>
        <w:numPr>
          <w:ilvl w:val="0"/>
          <w:numId w:val="9"/>
        </w:numPr>
        <w:spacing w:line="240" w:lineRule="atLeast"/>
        <w:ind w:left="567" w:hanging="567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Pokud není </w:t>
      </w:r>
      <w:r w:rsidR="00AA6B27" w:rsidRPr="00E904EF">
        <w:rPr>
          <w:rFonts w:ascii="Calibri" w:hAnsi="Calibri" w:cs="Calibri"/>
        </w:rPr>
        <w:t xml:space="preserve">některá z </w:t>
      </w:r>
      <w:r w:rsidRPr="00E904EF">
        <w:rPr>
          <w:rFonts w:ascii="Calibri" w:hAnsi="Calibri" w:cs="Calibri"/>
        </w:rPr>
        <w:t xml:space="preserve">osob </w:t>
      </w:r>
      <w:r w:rsidR="00974246" w:rsidRPr="00E904EF">
        <w:rPr>
          <w:rFonts w:ascii="Calibri" w:hAnsi="Calibri" w:cs="Calibri"/>
        </w:rPr>
        <w:t>uveden</w:t>
      </w:r>
      <w:r w:rsidR="00AA6B27" w:rsidRPr="00E904EF">
        <w:rPr>
          <w:rFonts w:ascii="Calibri" w:hAnsi="Calibri" w:cs="Calibri"/>
        </w:rPr>
        <w:t>ých</w:t>
      </w:r>
      <w:r w:rsidR="00974246" w:rsidRPr="00E904EF">
        <w:rPr>
          <w:rFonts w:ascii="Calibri" w:hAnsi="Calibri" w:cs="Calibri"/>
        </w:rPr>
        <w:t xml:space="preserve"> v odst.</w:t>
      </w:r>
      <w:r w:rsidR="00A854DB" w:rsidRPr="00E904EF">
        <w:rPr>
          <w:rFonts w:ascii="Calibri" w:hAnsi="Calibri" w:cs="Calibri"/>
        </w:rPr>
        <w:t xml:space="preserve"> </w:t>
      </w:r>
      <w:r w:rsidR="005F3CE0" w:rsidRPr="00E904EF">
        <w:rPr>
          <w:rFonts w:ascii="Calibri" w:hAnsi="Calibri" w:cs="Calibri"/>
        </w:rPr>
        <w:t>2</w:t>
      </w:r>
      <w:r w:rsidR="00974246" w:rsidRPr="00E904EF">
        <w:rPr>
          <w:rFonts w:ascii="Calibri" w:hAnsi="Calibri" w:cs="Calibri"/>
        </w:rPr>
        <w:t xml:space="preserve"> </w:t>
      </w:r>
      <w:r w:rsidR="006E3F65" w:rsidRPr="00E904EF">
        <w:rPr>
          <w:rFonts w:ascii="Calibri" w:hAnsi="Calibri" w:cs="Calibri"/>
        </w:rPr>
        <w:t xml:space="preserve">tohoto článku smlouvy </w:t>
      </w:r>
      <w:r w:rsidR="0059222D" w:rsidRPr="00E904EF">
        <w:rPr>
          <w:rFonts w:ascii="Calibri" w:hAnsi="Calibri" w:cs="Calibri"/>
        </w:rPr>
        <w:t xml:space="preserve">schopna </w:t>
      </w:r>
      <w:r w:rsidRPr="00E904EF">
        <w:rPr>
          <w:rFonts w:ascii="Calibri" w:hAnsi="Calibri" w:cs="Calibri"/>
        </w:rPr>
        <w:t>po přechodnou dobu</w:t>
      </w:r>
      <w:r w:rsidR="0060016D" w:rsidRPr="00E904EF">
        <w:rPr>
          <w:rFonts w:ascii="Calibri" w:hAnsi="Calibri" w:cs="Calibri"/>
        </w:rPr>
        <w:t xml:space="preserve"> (max. doba </w:t>
      </w:r>
      <w:r w:rsidR="00D951EC" w:rsidRPr="00E904EF">
        <w:rPr>
          <w:rFonts w:ascii="Calibri" w:hAnsi="Calibri" w:cs="Calibri"/>
        </w:rPr>
        <w:t>1</w:t>
      </w:r>
      <w:r w:rsidR="0060016D" w:rsidRPr="00E904EF">
        <w:rPr>
          <w:rFonts w:ascii="Calibri" w:hAnsi="Calibri" w:cs="Calibri"/>
        </w:rPr>
        <w:t xml:space="preserve"> měsíc</w:t>
      </w:r>
      <w:r w:rsidR="00D951EC" w:rsidRPr="00E904EF">
        <w:rPr>
          <w:rFonts w:ascii="Calibri" w:hAnsi="Calibri" w:cs="Calibri"/>
        </w:rPr>
        <w:t>e</w:t>
      </w:r>
      <w:r w:rsidR="0060016D" w:rsidRPr="00E904EF">
        <w:rPr>
          <w:rFonts w:ascii="Calibri" w:hAnsi="Calibri" w:cs="Calibri"/>
        </w:rPr>
        <w:t>)</w:t>
      </w:r>
      <w:r w:rsidRPr="00E904EF">
        <w:rPr>
          <w:rFonts w:ascii="Calibri" w:hAnsi="Calibri" w:cs="Calibri"/>
        </w:rPr>
        <w:t xml:space="preserve"> realizovat činnost podle této smlouvy, je </w:t>
      </w:r>
      <w:r w:rsidR="00360040" w:rsidRPr="00E904EF">
        <w:rPr>
          <w:rFonts w:ascii="Calibri" w:hAnsi="Calibri" w:cs="Calibri"/>
        </w:rPr>
        <w:t>Příkazník</w:t>
      </w:r>
      <w:r w:rsidRPr="00E904EF">
        <w:rPr>
          <w:rFonts w:ascii="Calibri" w:hAnsi="Calibri" w:cs="Calibri"/>
        </w:rPr>
        <w:t xml:space="preserve"> povinen jmenovat jejího </w:t>
      </w:r>
      <w:r w:rsidR="00B87277" w:rsidRPr="00E904EF">
        <w:rPr>
          <w:rFonts w:ascii="Calibri" w:hAnsi="Calibri" w:cs="Calibri"/>
        </w:rPr>
        <w:t>náhradníka</w:t>
      </w:r>
      <w:r w:rsidRPr="00E904EF">
        <w:rPr>
          <w:rFonts w:ascii="Calibri" w:hAnsi="Calibri" w:cs="Calibri"/>
        </w:rPr>
        <w:t xml:space="preserve">, prostřednictvím kterého bude realizovat </w:t>
      </w:r>
      <w:r w:rsidR="0059222D" w:rsidRPr="00E904EF">
        <w:rPr>
          <w:rFonts w:ascii="Calibri" w:hAnsi="Calibri" w:cs="Calibri"/>
        </w:rPr>
        <w:t>tyto činnosti</w:t>
      </w:r>
      <w:r w:rsidRPr="00E904EF">
        <w:rPr>
          <w:rFonts w:ascii="Calibri" w:hAnsi="Calibri" w:cs="Calibri"/>
        </w:rPr>
        <w:t xml:space="preserve"> </w:t>
      </w:r>
      <w:r w:rsidR="00640D55" w:rsidRPr="00E904EF">
        <w:rPr>
          <w:rFonts w:ascii="Calibri" w:hAnsi="Calibri" w:cs="Calibri"/>
        </w:rPr>
        <w:t xml:space="preserve">po </w:t>
      </w:r>
      <w:r w:rsidRPr="00E904EF">
        <w:rPr>
          <w:rFonts w:ascii="Calibri" w:hAnsi="Calibri" w:cs="Calibri"/>
        </w:rPr>
        <w:t xml:space="preserve">přechodnou dobu a o této skutečnosti </w:t>
      </w:r>
      <w:r w:rsidR="00360040" w:rsidRPr="00E904EF">
        <w:rPr>
          <w:rFonts w:ascii="Calibri" w:hAnsi="Calibri" w:cs="Calibri"/>
        </w:rPr>
        <w:t>Příkazce</w:t>
      </w:r>
      <w:r w:rsidRPr="00E904EF">
        <w:rPr>
          <w:rFonts w:ascii="Calibri" w:hAnsi="Calibri" w:cs="Calibri"/>
        </w:rPr>
        <w:t xml:space="preserve"> bez zbytečného odkladu informuje</w:t>
      </w:r>
      <w:r w:rsidR="00ED3B14" w:rsidRPr="00E904EF">
        <w:rPr>
          <w:rFonts w:ascii="Calibri" w:hAnsi="Calibri" w:cs="Calibri"/>
        </w:rPr>
        <w:t>.</w:t>
      </w:r>
    </w:p>
    <w:p w14:paraId="4A31AF6F" w14:textId="455D5691" w:rsidR="00E904EF" w:rsidRPr="00E904EF" w:rsidRDefault="00360040" w:rsidP="00E904EF">
      <w:pPr>
        <w:numPr>
          <w:ilvl w:val="0"/>
          <w:numId w:val="9"/>
        </w:numPr>
        <w:spacing w:line="240" w:lineRule="atLeast"/>
        <w:ind w:left="567" w:hanging="567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Příkazník</w:t>
      </w:r>
      <w:r w:rsidR="00493DA6" w:rsidRPr="00E904EF">
        <w:rPr>
          <w:rFonts w:ascii="Calibri" w:hAnsi="Calibri" w:cs="Calibri"/>
        </w:rPr>
        <w:t xml:space="preserve"> je oprávněn změnit </w:t>
      </w:r>
      <w:r w:rsidR="00C143AA" w:rsidRPr="00E904EF">
        <w:rPr>
          <w:rFonts w:ascii="Calibri" w:hAnsi="Calibri" w:cs="Calibri"/>
        </w:rPr>
        <w:t>osob</w:t>
      </w:r>
      <w:r w:rsidR="00B12B9B" w:rsidRPr="00E904EF">
        <w:rPr>
          <w:rFonts w:ascii="Calibri" w:hAnsi="Calibri" w:cs="Calibri"/>
        </w:rPr>
        <w:t>y</w:t>
      </w:r>
      <w:r w:rsidR="00493DA6" w:rsidRPr="00E904EF">
        <w:rPr>
          <w:rFonts w:ascii="Calibri" w:hAnsi="Calibri" w:cs="Calibri"/>
        </w:rPr>
        <w:t xml:space="preserve"> </w:t>
      </w:r>
      <w:r w:rsidR="00E34A6F" w:rsidRPr="00E904EF">
        <w:rPr>
          <w:rFonts w:ascii="Calibri" w:hAnsi="Calibri" w:cs="Calibri"/>
        </w:rPr>
        <w:t>uveden</w:t>
      </w:r>
      <w:r w:rsidR="00B12B9B" w:rsidRPr="00E904EF">
        <w:rPr>
          <w:rFonts w:ascii="Calibri" w:hAnsi="Calibri" w:cs="Calibri"/>
        </w:rPr>
        <w:t>é</w:t>
      </w:r>
      <w:r w:rsidR="00E34A6F" w:rsidRPr="00E904EF">
        <w:rPr>
          <w:rFonts w:ascii="Calibri" w:hAnsi="Calibri" w:cs="Calibri"/>
        </w:rPr>
        <w:t xml:space="preserve"> v </w:t>
      </w:r>
      <w:r w:rsidR="00297030" w:rsidRPr="00E904EF">
        <w:rPr>
          <w:rFonts w:ascii="Calibri" w:hAnsi="Calibri" w:cs="Calibri"/>
        </w:rPr>
        <w:t>o</w:t>
      </w:r>
      <w:r w:rsidR="00E34A6F" w:rsidRPr="00E904EF">
        <w:rPr>
          <w:rFonts w:ascii="Calibri" w:hAnsi="Calibri" w:cs="Calibri"/>
        </w:rPr>
        <w:t xml:space="preserve">dstavci </w:t>
      </w:r>
      <w:r w:rsidR="005F3CE0" w:rsidRPr="00E904EF">
        <w:rPr>
          <w:rFonts w:ascii="Calibri" w:hAnsi="Calibri" w:cs="Calibri"/>
        </w:rPr>
        <w:t>2</w:t>
      </w:r>
      <w:r w:rsidR="006E3F65" w:rsidRPr="00E904EF">
        <w:rPr>
          <w:rFonts w:ascii="Calibri" w:hAnsi="Calibri" w:cs="Calibri"/>
        </w:rPr>
        <w:t xml:space="preserve"> tohoto článku smlouvy</w:t>
      </w:r>
      <w:r w:rsidR="00297030" w:rsidRPr="00E904EF">
        <w:rPr>
          <w:rFonts w:ascii="Calibri" w:hAnsi="Calibri" w:cs="Calibri"/>
        </w:rPr>
        <w:t xml:space="preserve"> </w:t>
      </w:r>
      <w:r w:rsidR="00493DA6" w:rsidRPr="00E904EF">
        <w:rPr>
          <w:rFonts w:ascii="Calibri" w:hAnsi="Calibri" w:cs="Calibri"/>
        </w:rPr>
        <w:t xml:space="preserve">pouze </w:t>
      </w:r>
      <w:r w:rsidR="00353CD1" w:rsidRPr="00E904EF">
        <w:rPr>
          <w:rFonts w:ascii="Calibri" w:hAnsi="Calibri" w:cs="Calibri"/>
        </w:rPr>
        <w:t>na</w:t>
      </w:r>
      <w:r w:rsidR="00AB2697" w:rsidRPr="00E904EF">
        <w:rPr>
          <w:rFonts w:ascii="Calibri" w:hAnsi="Calibri" w:cs="Calibri"/>
        </w:rPr>
        <w:t> </w:t>
      </w:r>
      <w:r w:rsidR="00353CD1" w:rsidRPr="00E904EF">
        <w:rPr>
          <w:rFonts w:ascii="Calibri" w:hAnsi="Calibri" w:cs="Calibri"/>
        </w:rPr>
        <w:t xml:space="preserve">základě předchozího písemného souhlasu ze strany </w:t>
      </w:r>
      <w:r w:rsidRPr="00E904EF">
        <w:rPr>
          <w:rFonts w:ascii="Calibri" w:hAnsi="Calibri" w:cs="Calibri"/>
        </w:rPr>
        <w:t>Příkazce</w:t>
      </w:r>
      <w:r w:rsidR="008C3E7F" w:rsidRPr="00E904EF">
        <w:rPr>
          <w:rFonts w:ascii="Calibri" w:hAnsi="Calibri" w:cs="Calibri"/>
        </w:rPr>
        <w:t>, který bude udělen</w:t>
      </w:r>
      <w:r w:rsidR="00353CD1" w:rsidRPr="00E904EF">
        <w:rPr>
          <w:rFonts w:ascii="Calibri" w:hAnsi="Calibri" w:cs="Calibri"/>
        </w:rPr>
        <w:t xml:space="preserve"> </w:t>
      </w:r>
      <w:r w:rsidR="00493DA6" w:rsidRPr="00E904EF">
        <w:rPr>
          <w:rFonts w:ascii="Calibri" w:hAnsi="Calibri" w:cs="Calibri"/>
        </w:rPr>
        <w:t>za</w:t>
      </w:r>
      <w:r w:rsidR="00AB2697" w:rsidRPr="00E904EF">
        <w:rPr>
          <w:rFonts w:ascii="Calibri" w:hAnsi="Calibri" w:cs="Calibri"/>
        </w:rPr>
        <w:t> </w:t>
      </w:r>
      <w:r w:rsidR="00493DA6" w:rsidRPr="00E904EF">
        <w:rPr>
          <w:rFonts w:ascii="Calibri" w:hAnsi="Calibri" w:cs="Calibri"/>
        </w:rPr>
        <w:t>předpokladu, že bud</w:t>
      </w:r>
      <w:r w:rsidR="00C143AA" w:rsidRPr="00E904EF">
        <w:rPr>
          <w:rFonts w:ascii="Calibri" w:hAnsi="Calibri" w:cs="Calibri"/>
        </w:rPr>
        <w:t>e</w:t>
      </w:r>
      <w:r w:rsidR="00493DA6" w:rsidRPr="00E904EF">
        <w:rPr>
          <w:rFonts w:ascii="Calibri" w:hAnsi="Calibri" w:cs="Calibri"/>
        </w:rPr>
        <w:t xml:space="preserve"> nahrazen</w:t>
      </w:r>
      <w:r w:rsidR="00C143AA" w:rsidRPr="00E904EF">
        <w:rPr>
          <w:rFonts w:ascii="Calibri" w:hAnsi="Calibri" w:cs="Calibri"/>
        </w:rPr>
        <w:t>a</w:t>
      </w:r>
      <w:r w:rsidR="00493DA6" w:rsidRPr="00E904EF">
        <w:rPr>
          <w:rFonts w:ascii="Calibri" w:hAnsi="Calibri" w:cs="Calibri"/>
        </w:rPr>
        <w:t xml:space="preserve"> osob</w:t>
      </w:r>
      <w:r w:rsidR="00C143AA" w:rsidRPr="00E904EF">
        <w:rPr>
          <w:rFonts w:ascii="Calibri" w:hAnsi="Calibri" w:cs="Calibri"/>
        </w:rPr>
        <w:t>ou</w:t>
      </w:r>
      <w:r w:rsidR="00353CD1" w:rsidRPr="00E904EF">
        <w:rPr>
          <w:rFonts w:ascii="Calibri" w:hAnsi="Calibri" w:cs="Calibri"/>
        </w:rPr>
        <w:t xml:space="preserve"> se shodnou či obdobnou kvalifikací, a to alespoň v rozsahu, v jakém byla kvalifikace pro </w:t>
      </w:r>
      <w:r w:rsidR="00AB2697" w:rsidRPr="00E904EF">
        <w:rPr>
          <w:rFonts w:ascii="Calibri" w:hAnsi="Calibri" w:cs="Calibri"/>
        </w:rPr>
        <w:t xml:space="preserve">danou </w:t>
      </w:r>
      <w:r w:rsidR="00353CD1" w:rsidRPr="00E904EF">
        <w:rPr>
          <w:rFonts w:ascii="Calibri" w:hAnsi="Calibri" w:cs="Calibri"/>
        </w:rPr>
        <w:t xml:space="preserve">osobu </w:t>
      </w:r>
      <w:r w:rsidR="00BC4C93" w:rsidRPr="00E904EF">
        <w:rPr>
          <w:rFonts w:ascii="Calibri" w:hAnsi="Calibri" w:cs="Calibri"/>
        </w:rPr>
        <w:t xml:space="preserve">požadována </w:t>
      </w:r>
      <w:r w:rsidR="00A41727" w:rsidRPr="00E904EF">
        <w:rPr>
          <w:rFonts w:ascii="Calibri" w:hAnsi="Calibri" w:cs="Calibri"/>
        </w:rPr>
        <w:t>podle zadávacích podmínek V</w:t>
      </w:r>
      <w:r w:rsidR="00353CD1" w:rsidRPr="00E904EF">
        <w:rPr>
          <w:rFonts w:ascii="Calibri" w:hAnsi="Calibri" w:cs="Calibri"/>
        </w:rPr>
        <w:t>eřejné zakázky</w:t>
      </w:r>
      <w:r w:rsidR="0046521C">
        <w:rPr>
          <w:rFonts w:ascii="Calibri" w:hAnsi="Calibri" w:cs="Calibri"/>
        </w:rPr>
        <w:t xml:space="preserve"> a v případě Hlavního technika TDS musí splňovat i </w:t>
      </w:r>
      <w:r w:rsidR="002A0073">
        <w:rPr>
          <w:rFonts w:ascii="Calibri" w:hAnsi="Calibri" w:cs="Calibri"/>
        </w:rPr>
        <w:t xml:space="preserve">minimálně </w:t>
      </w:r>
      <w:r w:rsidR="0046521C">
        <w:rPr>
          <w:rFonts w:ascii="Calibri" w:hAnsi="Calibri" w:cs="Calibri"/>
        </w:rPr>
        <w:t>stejný počet zkušeností, které byly předmětem hodnocení nabídek</w:t>
      </w:r>
      <w:r w:rsidR="00DE765D">
        <w:rPr>
          <w:rFonts w:ascii="Calibri" w:hAnsi="Calibri" w:cs="Calibri"/>
        </w:rPr>
        <w:t>.</w:t>
      </w:r>
      <w:r w:rsidR="00353CD1" w:rsidRPr="00E904E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>Příkazník</w:t>
      </w:r>
      <w:r w:rsidR="00A41727" w:rsidRPr="00E904EF">
        <w:rPr>
          <w:rFonts w:ascii="Calibri" w:hAnsi="Calibri" w:cs="Calibri"/>
        </w:rPr>
        <w:t xml:space="preserve"> je zároveň povinen předložit </w:t>
      </w:r>
      <w:r w:rsidR="002B2913" w:rsidRPr="00E904EF">
        <w:rPr>
          <w:rFonts w:ascii="Calibri" w:hAnsi="Calibri" w:cs="Calibri"/>
        </w:rPr>
        <w:t>p</w:t>
      </w:r>
      <w:r w:rsidR="00A41727" w:rsidRPr="00E904EF">
        <w:rPr>
          <w:rFonts w:ascii="Calibri" w:hAnsi="Calibri" w:cs="Calibri"/>
        </w:rPr>
        <w:t xml:space="preserve">říkazci na vyžádání doklady, které prokazují splnění těchto požadavků. </w:t>
      </w:r>
      <w:r w:rsidR="00A75A57" w:rsidRPr="00E904EF">
        <w:rPr>
          <w:rFonts w:ascii="Calibri" w:hAnsi="Calibri" w:cs="Calibri"/>
        </w:rPr>
        <w:t>Každá stálá změna osoby je podmíněna uzavřením dodatku k této smlouvě</w:t>
      </w:r>
      <w:r w:rsidR="00F85274" w:rsidRPr="00E904EF">
        <w:rPr>
          <w:rFonts w:ascii="Calibri" w:hAnsi="Calibri" w:cs="Calibri"/>
        </w:rPr>
        <w:t xml:space="preserve">. </w:t>
      </w:r>
    </w:p>
    <w:p w14:paraId="6F240917" w14:textId="77777777" w:rsidR="00E904EF" w:rsidRPr="00E904EF" w:rsidRDefault="00E904EF" w:rsidP="00E904EF">
      <w:pPr>
        <w:spacing w:line="240" w:lineRule="atLeast"/>
        <w:ind w:left="567"/>
        <w:jc w:val="both"/>
        <w:rPr>
          <w:rFonts w:ascii="Calibri" w:hAnsi="Calibri" w:cs="Calibri"/>
        </w:rPr>
      </w:pPr>
    </w:p>
    <w:p w14:paraId="547DBA67" w14:textId="77777777" w:rsidR="00493DA6" w:rsidRPr="00E904EF" w:rsidRDefault="002B2913" w:rsidP="00E904EF">
      <w:pPr>
        <w:numPr>
          <w:ilvl w:val="0"/>
          <w:numId w:val="3"/>
        </w:numPr>
        <w:spacing w:line="240" w:lineRule="atLeast"/>
        <w:jc w:val="center"/>
        <w:rPr>
          <w:rFonts w:ascii="Calibri" w:hAnsi="Calibri" w:cs="Calibri"/>
        </w:rPr>
      </w:pPr>
      <w:r w:rsidRPr="00E904EF">
        <w:rPr>
          <w:rFonts w:ascii="Calibri" w:hAnsi="Calibri" w:cs="Calibri"/>
          <w:b/>
          <w:caps/>
        </w:rPr>
        <w:t xml:space="preserve">Odměna </w:t>
      </w:r>
      <w:r w:rsidR="00360040" w:rsidRPr="00E904EF">
        <w:rPr>
          <w:rFonts w:ascii="Calibri" w:hAnsi="Calibri" w:cs="Calibri"/>
          <w:b/>
          <w:caps/>
        </w:rPr>
        <w:t>Příkazník</w:t>
      </w:r>
      <w:r w:rsidR="00493DA6" w:rsidRPr="00E904EF">
        <w:rPr>
          <w:rFonts w:ascii="Calibri" w:hAnsi="Calibri" w:cs="Calibri"/>
          <w:b/>
          <w:caps/>
        </w:rPr>
        <w:t>a</w:t>
      </w:r>
    </w:p>
    <w:p w14:paraId="1A35D6DF" w14:textId="5EBCC6A0" w:rsidR="00E904EF" w:rsidRPr="004234DF" w:rsidRDefault="00E904EF" w:rsidP="003E436C">
      <w:pPr>
        <w:keepNext/>
        <w:numPr>
          <w:ilvl w:val="0"/>
          <w:numId w:val="54"/>
        </w:numPr>
        <w:autoSpaceDE w:val="0"/>
        <w:autoSpaceDN w:val="0"/>
        <w:adjustRightInd w:val="0"/>
        <w:spacing w:line="240" w:lineRule="atLeast"/>
        <w:ind w:left="708"/>
        <w:jc w:val="both"/>
        <w:rPr>
          <w:rFonts w:ascii="Calibri" w:hAnsi="Calibri" w:cs="Calibri"/>
        </w:rPr>
      </w:pPr>
      <w:r w:rsidRPr="004234DF">
        <w:rPr>
          <w:rFonts w:ascii="Calibri" w:hAnsi="Calibri" w:cs="Calibri"/>
        </w:rPr>
        <w:t xml:space="preserve">Příkazníkovi přísluší za výkon činností dle této smlouvy odměna stanovená na základě nabídky Příkazníka s rozpisem cenových položek uvedených v příloze č. 1 této </w:t>
      </w:r>
      <w:r w:rsidR="00D727E4">
        <w:rPr>
          <w:rFonts w:ascii="Calibri" w:hAnsi="Calibri" w:cs="Calibri"/>
        </w:rPr>
        <w:t xml:space="preserve">smlouvy </w:t>
      </w:r>
      <w:r w:rsidRPr="004234DF">
        <w:rPr>
          <w:rFonts w:ascii="Calibri" w:hAnsi="Calibri" w:cs="Calibri"/>
        </w:rPr>
        <w:t xml:space="preserve">ve výši </w:t>
      </w:r>
      <w:r w:rsidR="002A5545">
        <w:rPr>
          <w:rFonts w:ascii="Calibri" w:hAnsi="Calibri" w:cs="Calibri"/>
        </w:rPr>
        <w:t>995 000,00</w:t>
      </w:r>
      <w:r w:rsidRPr="004234DF">
        <w:rPr>
          <w:rFonts w:ascii="Calibri" w:hAnsi="Calibri" w:cs="Calibri"/>
        </w:rPr>
        <w:t xml:space="preserve"> Kč bez DPH, </w:t>
      </w:r>
    </w:p>
    <w:p w14:paraId="505DFBAB" w14:textId="4AE1C26A" w:rsidR="00E904EF" w:rsidRPr="002D7CDA" w:rsidRDefault="002A5545" w:rsidP="002D7CDA">
      <w:pPr>
        <w:keepNext/>
        <w:autoSpaceDE w:val="0"/>
        <w:autoSpaceDN w:val="0"/>
        <w:adjustRightInd w:val="0"/>
        <w:spacing w:line="240" w:lineRule="atLeast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ve výši 1 203 950,00 </w:t>
      </w:r>
      <w:r w:rsidR="00E904EF" w:rsidRPr="00E904EF">
        <w:rPr>
          <w:rFonts w:ascii="Calibri" w:hAnsi="Calibri" w:cs="Calibri"/>
        </w:rPr>
        <w:t>Kč včetně DPH</w:t>
      </w:r>
      <w:r w:rsidR="002D7CDA">
        <w:rPr>
          <w:rFonts w:ascii="Calibri" w:hAnsi="Calibri" w:cs="Calibri"/>
        </w:rPr>
        <w:t xml:space="preserve"> </w:t>
      </w:r>
      <w:r w:rsidR="00E904EF" w:rsidRPr="00E904EF">
        <w:rPr>
          <w:rFonts w:ascii="Calibri" w:eastAsia="Calibri" w:hAnsi="Calibri" w:cs="Calibri"/>
        </w:rPr>
        <w:t xml:space="preserve">(„Nabídková částka“), upravená způsobem stanoveným dle tohoto článku smlouvy (dále jen „Odměna“). </w:t>
      </w:r>
    </w:p>
    <w:p w14:paraId="408CAE35" w14:textId="77777777" w:rsidR="00E904EF" w:rsidRPr="00E904EF" w:rsidRDefault="00E904EF" w:rsidP="00E904EF">
      <w:pPr>
        <w:keepNext/>
        <w:numPr>
          <w:ilvl w:val="0"/>
          <w:numId w:val="54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iCs/>
        </w:rPr>
      </w:pPr>
      <w:r w:rsidRPr="00E904EF">
        <w:rPr>
          <w:rFonts w:ascii="Calibri" w:hAnsi="Calibri" w:cs="Calibri"/>
          <w:iCs/>
        </w:rPr>
        <w:t xml:space="preserve">K Odměně bude připočtena DPH ve výši odpovídající legislativní sazbě DPH ke dni zdanitelného plnění, je-li Příkazník plátcem DPH. </w:t>
      </w:r>
    </w:p>
    <w:p w14:paraId="7003EDFC" w14:textId="77777777" w:rsidR="00E904EF" w:rsidRPr="00E904EF" w:rsidRDefault="00E904EF" w:rsidP="00E904EF">
      <w:pPr>
        <w:keepNext/>
        <w:numPr>
          <w:ilvl w:val="0"/>
          <w:numId w:val="54"/>
        </w:numPr>
        <w:spacing w:line="240" w:lineRule="atLeast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Odměna, resp. jednotkové ceny, obsahují veškeré nutné náklady Příkazníka nezbytné pro řádné a včasné provedení plnění včetně všech nákladů souvisejících při zohlednění veškerých rizik a vlivů, o nichž lze během provádění plnění uvažovat, včetně dopravy do místa plnění, ceny za pojištění a další náklady.</w:t>
      </w:r>
    </w:p>
    <w:p w14:paraId="61CDC85E" w14:textId="77777777" w:rsidR="00E904EF" w:rsidRPr="00E904EF" w:rsidRDefault="00E904EF" w:rsidP="00E904EF">
      <w:pPr>
        <w:keepNext/>
        <w:numPr>
          <w:ilvl w:val="0"/>
          <w:numId w:val="54"/>
        </w:numPr>
        <w:spacing w:line="240" w:lineRule="atLeast"/>
        <w:jc w:val="both"/>
        <w:rPr>
          <w:rFonts w:ascii="Calibri" w:hAnsi="Calibri" w:cs="Calibri"/>
          <w:iCs/>
        </w:rPr>
      </w:pPr>
      <w:r w:rsidRPr="00E904EF">
        <w:rPr>
          <w:rFonts w:ascii="Calibri" w:hAnsi="Calibri" w:cs="Calibri"/>
        </w:rPr>
        <w:t xml:space="preserve">Příkazce neposkytuje zálohy na Odměnu. </w:t>
      </w:r>
    </w:p>
    <w:p w14:paraId="2E8CA6AD" w14:textId="77777777" w:rsidR="00E904EF" w:rsidRPr="00E904EF" w:rsidRDefault="00E904EF" w:rsidP="00E904EF">
      <w:pPr>
        <w:keepNext/>
        <w:numPr>
          <w:ilvl w:val="0"/>
          <w:numId w:val="54"/>
        </w:numPr>
        <w:spacing w:line="240" w:lineRule="atLeast"/>
        <w:jc w:val="both"/>
        <w:rPr>
          <w:rFonts w:ascii="Calibri" w:hAnsi="Calibri" w:cs="Calibri"/>
          <w:iCs/>
        </w:rPr>
      </w:pPr>
      <w:r w:rsidRPr="00E904EF">
        <w:rPr>
          <w:rFonts w:ascii="Calibri" w:hAnsi="Calibri" w:cs="Calibri"/>
        </w:rPr>
        <w:t>Odměna za výkon Příkazníka dle této smlouvy bude hrazena průběžnými měsíčními platbami, je-li příslušná činnost Příkazníka stanovena měsíčním paušálem, nebo platbou odpovídající příslušné položce dle přílohy č. 1 této smlouvy.</w:t>
      </w:r>
      <w:r w:rsidRPr="00E904EF">
        <w:rPr>
          <w:rFonts w:ascii="Calibri" w:hAnsi="Calibri" w:cs="Calibri"/>
          <w:lang w:eastAsia="en-US"/>
        </w:rPr>
        <w:t xml:space="preserve"> </w:t>
      </w:r>
    </w:p>
    <w:p w14:paraId="64E2FD3B" w14:textId="77777777" w:rsidR="00E904EF" w:rsidRPr="00E904EF" w:rsidRDefault="00E904EF" w:rsidP="00E904EF">
      <w:pPr>
        <w:keepNext/>
        <w:numPr>
          <w:ilvl w:val="0"/>
          <w:numId w:val="54"/>
        </w:numPr>
        <w:spacing w:line="240" w:lineRule="atLeast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  <w:lang w:eastAsia="en-US"/>
        </w:rPr>
        <w:t xml:space="preserve">Nárok </w:t>
      </w:r>
      <w:r w:rsidRPr="00E904EF">
        <w:rPr>
          <w:rFonts w:ascii="Calibri" w:hAnsi="Calibri" w:cs="Calibri"/>
        </w:rPr>
        <w:t>na průběžnou měsíční platbu Odměny však vzniká pouze v případě, kdy Příkazník v příslušný měsíc skutečně a řádně provedl činnosti v rozsahu a za podmínek dle této smlouvy,</w:t>
      </w:r>
      <w:r w:rsidRPr="00E904EF">
        <w:rPr>
          <w:rFonts w:ascii="Calibri" w:hAnsi="Calibri" w:cs="Calibri"/>
          <w:lang w:eastAsia="en-US"/>
        </w:rPr>
        <w:t xml:space="preserve"> nárok </w:t>
      </w:r>
      <w:r w:rsidRPr="00E904EF">
        <w:rPr>
          <w:rFonts w:ascii="Calibri" w:hAnsi="Calibri" w:cs="Calibri"/>
        </w:rPr>
        <w:t xml:space="preserve">na platbu odpovídající jiné položce dle přílohy č. 1 této smlouvy vzniká po řádném provedení a předání příslušné činnosti Příkazníka.  </w:t>
      </w:r>
    </w:p>
    <w:p w14:paraId="7319BE16" w14:textId="77777777" w:rsidR="00E904EF" w:rsidRPr="00E904EF" w:rsidRDefault="00E904EF" w:rsidP="00E904EF">
      <w:pPr>
        <w:keepNext/>
        <w:numPr>
          <w:ilvl w:val="0"/>
          <w:numId w:val="54"/>
        </w:numPr>
        <w:spacing w:line="240" w:lineRule="atLeast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Příkazník předloží Příkazci vždy nejpozději do pátého pracovního dne následujícího měsíce soupis provedených činností jako podklad k fakturaci. Příkazce je povinen se k tomuto soupisu vyjádřit nejpozději do 5 pracovních dnů ode dne jeho obdržení (nevyjádří-li se ve stanovené lhůtě, má se za to, že se soupisem souhlasí).</w:t>
      </w:r>
    </w:p>
    <w:p w14:paraId="3D9E4349" w14:textId="77777777" w:rsidR="00E904EF" w:rsidRPr="00E904EF" w:rsidRDefault="00E904EF" w:rsidP="00E904EF">
      <w:pPr>
        <w:spacing w:line="240" w:lineRule="atLeast"/>
        <w:ind w:left="1080"/>
        <w:rPr>
          <w:rFonts w:ascii="Calibri" w:hAnsi="Calibri" w:cs="Calibri"/>
        </w:rPr>
      </w:pPr>
    </w:p>
    <w:p w14:paraId="7B881392" w14:textId="77777777" w:rsidR="00E904EF" w:rsidRPr="00E904EF" w:rsidRDefault="00E904EF" w:rsidP="00E904EF">
      <w:pPr>
        <w:keepNext/>
        <w:numPr>
          <w:ilvl w:val="0"/>
          <w:numId w:val="54"/>
        </w:numPr>
        <w:spacing w:line="240" w:lineRule="atLeast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lastRenderedPageBreak/>
        <w:t>Odměnu lze měnit pouze z těchto důvodů:</w:t>
      </w:r>
    </w:p>
    <w:p w14:paraId="2E63AFE4" w14:textId="77777777" w:rsidR="002D0997" w:rsidRDefault="00E904EF" w:rsidP="002D0997">
      <w:pPr>
        <w:keepNext/>
        <w:numPr>
          <w:ilvl w:val="1"/>
          <w:numId w:val="6"/>
        </w:numPr>
        <w:spacing w:line="240" w:lineRule="atLeast"/>
        <w:ind w:hanging="40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 průběhu výkonu činností dle této smlouvy bude Příkazce požadovat nepodstatné změny závazku ze smlouvy ve smyslu a v souladu s § 222 ZZVZ;</w:t>
      </w:r>
    </w:p>
    <w:p w14:paraId="415F8E3A" w14:textId="77777777" w:rsidR="001D0A49" w:rsidRPr="002D0997" w:rsidRDefault="00E14C7E" w:rsidP="002D0997">
      <w:pPr>
        <w:keepNext/>
        <w:numPr>
          <w:ilvl w:val="1"/>
          <w:numId w:val="6"/>
        </w:numPr>
        <w:spacing w:line="240" w:lineRule="atLeast"/>
        <w:ind w:hanging="405"/>
        <w:jc w:val="both"/>
        <w:rPr>
          <w:rFonts w:ascii="Calibri" w:hAnsi="Calibri" w:cs="Calibri"/>
        </w:rPr>
      </w:pPr>
      <w:r w:rsidRPr="002D0997">
        <w:rPr>
          <w:rFonts w:ascii="Calibri" w:hAnsi="Calibri" w:cs="Calibri"/>
        </w:rPr>
        <w:t>Odměnu je možné změnit v případě změny zákonné sazby daně z přidané hodnoty, a to o částku odpovídající této změně zákonné sazby DPH</w:t>
      </w:r>
      <w:r w:rsidR="001D0A49" w:rsidRPr="002D0997">
        <w:rPr>
          <w:rFonts w:ascii="Calibri" w:hAnsi="Calibri" w:cs="Calibri"/>
        </w:rPr>
        <w:t>;</w:t>
      </w:r>
    </w:p>
    <w:p w14:paraId="09E01D17" w14:textId="22911924" w:rsidR="00CB39C3" w:rsidRDefault="00CB39C3" w:rsidP="005E7AC4">
      <w:pPr>
        <w:keepNext/>
        <w:spacing w:line="240" w:lineRule="atLeast"/>
        <w:ind w:left="709"/>
        <w:jc w:val="both"/>
        <w:rPr>
          <w:rFonts w:ascii="Calibri" w:hAnsi="Calibri" w:cs="Calibri"/>
        </w:rPr>
      </w:pPr>
    </w:p>
    <w:p w14:paraId="75C8C2E9" w14:textId="337E46BB" w:rsidR="00AD6363" w:rsidRPr="00E904EF" w:rsidRDefault="00AD6363" w:rsidP="00E904EF">
      <w:pPr>
        <w:numPr>
          <w:ilvl w:val="0"/>
          <w:numId w:val="54"/>
        </w:numPr>
        <w:spacing w:line="240" w:lineRule="atLeast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Průběžná měsíční </w:t>
      </w:r>
      <w:r w:rsidR="00B432B1">
        <w:rPr>
          <w:rFonts w:ascii="Calibri" w:hAnsi="Calibri" w:cs="Calibri"/>
        </w:rPr>
        <w:t>O</w:t>
      </w:r>
      <w:r w:rsidRPr="00E904EF">
        <w:rPr>
          <w:rFonts w:ascii="Calibri" w:hAnsi="Calibri" w:cs="Calibri"/>
        </w:rPr>
        <w:t>dměna bude zaplacena na základě faktur (daňového dokladu) se splatností</w:t>
      </w:r>
      <w:r w:rsidR="00BE5B18" w:rsidRPr="00E904EF">
        <w:rPr>
          <w:rFonts w:ascii="Calibri" w:hAnsi="Calibri" w:cs="Calibri"/>
        </w:rPr>
        <w:t xml:space="preserve"> </w:t>
      </w:r>
      <w:r w:rsidR="007B02F2">
        <w:rPr>
          <w:rFonts w:ascii="Calibri" w:hAnsi="Calibri" w:cs="Calibri"/>
        </w:rPr>
        <w:t xml:space="preserve">min. </w:t>
      </w:r>
      <w:r w:rsidR="00A84FBA">
        <w:rPr>
          <w:rFonts w:ascii="Calibri" w:hAnsi="Calibri" w:cs="Calibri"/>
        </w:rPr>
        <w:t>21</w:t>
      </w:r>
      <w:r w:rsidR="00A84FBA" w:rsidRPr="00E904E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 xml:space="preserve">dnů od data </w:t>
      </w:r>
      <w:r w:rsidR="008C715B">
        <w:rPr>
          <w:rFonts w:ascii="Calibri" w:hAnsi="Calibri" w:cs="Calibri"/>
        </w:rPr>
        <w:t>doručení Příkazci</w:t>
      </w:r>
      <w:r w:rsidRPr="00E904EF">
        <w:rPr>
          <w:rFonts w:ascii="Calibri" w:hAnsi="Calibri" w:cs="Calibri"/>
        </w:rPr>
        <w:t>. Nedílnou součástí faktury musí být soupis provedených činností odsouhlasený Příkazcem. Faktura – daňový doklad – musí splňovat smlouvou stanovené náležitosti (musí být u</w:t>
      </w:r>
      <w:r w:rsidR="009B0194">
        <w:rPr>
          <w:rFonts w:ascii="Calibri" w:hAnsi="Calibri" w:cs="Calibri"/>
        </w:rPr>
        <w:t xml:space="preserve">vedeno číslo smlouvy Příkazce, </w:t>
      </w:r>
      <w:r w:rsidR="00BE5B18" w:rsidRPr="00E904EF">
        <w:rPr>
          <w:rFonts w:ascii="Calibri" w:hAnsi="Calibri" w:cs="Calibri"/>
        </w:rPr>
        <w:t>název Díla</w:t>
      </w:r>
      <w:r w:rsidR="009B0194">
        <w:rPr>
          <w:rFonts w:ascii="Calibri" w:hAnsi="Calibri" w:cs="Calibri"/>
        </w:rPr>
        <w:t xml:space="preserve"> a registrační číslo</w:t>
      </w:r>
      <w:r w:rsidR="0015412F" w:rsidRPr="00514675">
        <w:rPr>
          <w:rFonts w:ascii="Calibri" w:hAnsi="Calibri" w:cs="Calibri"/>
        </w:rPr>
        <w:t xml:space="preserve"> projektu </w:t>
      </w:r>
      <w:r w:rsidR="006D39B5">
        <w:rPr>
          <w:rFonts w:ascii="Calibri" w:hAnsi="Calibri" w:cs="Calibri"/>
          <w:kern w:val="1"/>
        </w:rPr>
        <w:t>CZ.06.04.04/00/22_052/0002742</w:t>
      </w:r>
      <w:r w:rsidRPr="00E904EF">
        <w:rPr>
          <w:rFonts w:ascii="Calibri" w:hAnsi="Calibri" w:cs="Calibri"/>
        </w:rPr>
        <w:t xml:space="preserve">) a náležitosti řádného daňového dokladu podle příslušných právních předpisů, jinak je Příkazce oprávněn jej do data splatnosti vrátit s tím, že Příkazník je poté povinen vystavit nový daňový doklad s novým termínem splatnosti. V takovém případě není Příkazce prodlení s úhradou. </w:t>
      </w:r>
    </w:p>
    <w:p w14:paraId="31EA5065" w14:textId="77777777" w:rsidR="00AD6363" w:rsidRPr="00E904EF" w:rsidRDefault="00AD6363" w:rsidP="00E904EF">
      <w:pPr>
        <w:keepNext/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Poslední fakturu vystaví Příkazník po úplném předání a převzetí Stavby bez vad a nedodělků mezi </w:t>
      </w:r>
      <w:r w:rsidR="000B79F0" w:rsidRPr="00E904EF">
        <w:rPr>
          <w:rFonts w:ascii="Calibri" w:hAnsi="Calibri" w:cs="Calibri"/>
        </w:rPr>
        <w:t>Z</w:t>
      </w:r>
      <w:r w:rsidR="00364528" w:rsidRPr="00E904EF">
        <w:rPr>
          <w:rFonts w:ascii="Calibri" w:hAnsi="Calibri" w:cs="Calibri"/>
        </w:rPr>
        <w:t>hotoviteli s</w:t>
      </w:r>
      <w:r w:rsidRPr="00E904EF">
        <w:rPr>
          <w:rFonts w:ascii="Calibri" w:hAnsi="Calibri" w:cs="Calibri"/>
        </w:rPr>
        <w:t xml:space="preserve">tavby a Příkazcem, po odstranění poslední z vad a nedodělků </w:t>
      </w:r>
      <w:r w:rsidR="00364528" w:rsidRPr="00E904EF">
        <w:rPr>
          <w:rFonts w:ascii="Calibri" w:hAnsi="Calibri" w:cs="Calibri"/>
        </w:rPr>
        <w:t>Stavby,</w:t>
      </w:r>
      <w:r w:rsidRPr="00E904EF">
        <w:rPr>
          <w:rFonts w:ascii="Calibri" w:hAnsi="Calibri" w:cs="Calibri"/>
        </w:rPr>
        <w:t xml:space="preserve"> </w:t>
      </w:r>
      <w:r w:rsidR="00364528" w:rsidRPr="00E904EF">
        <w:rPr>
          <w:rFonts w:ascii="Calibri" w:hAnsi="Calibri" w:cs="Calibri"/>
        </w:rPr>
        <w:t>po </w:t>
      </w:r>
      <w:r w:rsidRPr="00E904EF">
        <w:rPr>
          <w:rFonts w:ascii="Calibri" w:hAnsi="Calibri" w:cs="Calibri"/>
        </w:rPr>
        <w:t xml:space="preserve">předání všech závěrečných zpráv o provádění </w:t>
      </w:r>
      <w:r w:rsidR="00364528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>tavby,</w:t>
      </w:r>
      <w:r w:rsidR="000B79F0" w:rsidRPr="00E904EF">
        <w:rPr>
          <w:rFonts w:ascii="Calibri" w:hAnsi="Calibri" w:cs="Calibri"/>
        </w:rPr>
        <w:t xml:space="preserve"> a po zpracování a předání závěrečné zprávy o výkonu </w:t>
      </w:r>
      <w:r w:rsidR="00364528" w:rsidRPr="00E904EF">
        <w:rPr>
          <w:rFonts w:ascii="Calibri" w:hAnsi="Calibri" w:cs="Calibri"/>
        </w:rPr>
        <w:t>činnosti dle této smlouvy</w:t>
      </w:r>
      <w:r w:rsidR="000B79F0" w:rsidRPr="00E904EF">
        <w:rPr>
          <w:rFonts w:ascii="Calibri" w:hAnsi="Calibri" w:cs="Calibri"/>
        </w:rPr>
        <w:t>,</w:t>
      </w:r>
      <w:r w:rsidRPr="00E904EF">
        <w:rPr>
          <w:rFonts w:ascii="Calibri" w:hAnsi="Calibri" w:cs="Calibri"/>
        </w:rPr>
        <w:t xml:space="preserve"> nedohodnou – li se smluvní strany jinak.</w:t>
      </w:r>
    </w:p>
    <w:p w14:paraId="051AEDD0" w14:textId="0D9CDAB4" w:rsidR="005F3CE0" w:rsidRPr="00E904EF" w:rsidRDefault="00126B74" w:rsidP="00E904EF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Příkazník </w:t>
      </w:r>
      <w:r w:rsidR="005F3CE0" w:rsidRPr="00E904EF">
        <w:rPr>
          <w:rFonts w:ascii="Calibri" w:hAnsi="Calibri" w:cs="Calibri"/>
        </w:rPr>
        <w:t xml:space="preserve">doručí fakturu v elektronické podobě na e-mailovou adresu: </w:t>
      </w:r>
      <w:r w:rsidR="004000B1">
        <w:rPr>
          <w:rFonts w:ascii="Calibri" w:hAnsi="Calibri" w:cs="Calibri"/>
          <w:b/>
          <w:bCs/>
        </w:rPr>
        <w:t>XXXXXXXXXXXXXXXX</w:t>
      </w:r>
      <w:r w:rsidR="00BE5B18" w:rsidRPr="00E904EF">
        <w:rPr>
          <w:rFonts w:ascii="Calibri" w:hAnsi="Calibri" w:cs="Calibri"/>
          <w:b/>
          <w:bCs/>
        </w:rPr>
        <w:t>.</w:t>
      </w:r>
      <w:r w:rsidR="00BE5B18" w:rsidRPr="00E904EF">
        <w:t xml:space="preserve"> </w:t>
      </w:r>
      <w:r w:rsidR="005F3CE0" w:rsidRPr="00E904EF">
        <w:rPr>
          <w:rFonts w:ascii="Calibri" w:hAnsi="Calibri" w:cs="Calibri"/>
        </w:rPr>
        <w:t xml:space="preserve"> </w:t>
      </w:r>
    </w:p>
    <w:p w14:paraId="75220419" w14:textId="2AD7AE1F" w:rsidR="005F3CE0" w:rsidRPr="00E904EF" w:rsidRDefault="00126B74" w:rsidP="00E904EF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Odměna</w:t>
      </w:r>
      <w:r w:rsidR="00632BCE">
        <w:rPr>
          <w:rFonts w:ascii="Calibri" w:hAnsi="Calibri" w:cs="Calibri"/>
        </w:rPr>
        <w:t xml:space="preserve"> je</w:t>
      </w:r>
      <w:r w:rsidRPr="00E904EF">
        <w:rPr>
          <w:rFonts w:ascii="Calibri" w:hAnsi="Calibri" w:cs="Calibri"/>
        </w:rPr>
        <w:t xml:space="preserve"> </w:t>
      </w:r>
      <w:r w:rsidR="005F3CE0" w:rsidRPr="00E904EF">
        <w:rPr>
          <w:rFonts w:ascii="Calibri" w:hAnsi="Calibri" w:cs="Calibri"/>
        </w:rPr>
        <w:t xml:space="preserve">považována za uhrazenou odepsáním příslušné částky k úhradě z účtu </w:t>
      </w:r>
      <w:r w:rsidRPr="00E904EF">
        <w:rPr>
          <w:rFonts w:ascii="Calibri" w:hAnsi="Calibri" w:cs="Calibri"/>
        </w:rPr>
        <w:t>Příkazce</w:t>
      </w:r>
      <w:r w:rsidR="005F3CE0" w:rsidRPr="00E904EF">
        <w:rPr>
          <w:rFonts w:ascii="Calibri" w:hAnsi="Calibri" w:cs="Calibri"/>
        </w:rPr>
        <w:t xml:space="preserve"> ve prospěch účtu </w:t>
      </w:r>
      <w:r w:rsidRPr="00E904EF">
        <w:rPr>
          <w:rFonts w:ascii="Calibri" w:hAnsi="Calibri" w:cs="Calibri"/>
        </w:rPr>
        <w:t>Příkazníka</w:t>
      </w:r>
      <w:r w:rsidR="005F3CE0" w:rsidRPr="00E904EF">
        <w:rPr>
          <w:rFonts w:ascii="Calibri" w:hAnsi="Calibri" w:cs="Calibri"/>
        </w:rPr>
        <w:t xml:space="preserve"> uvedeného v záhlaví této smlouvy.</w:t>
      </w:r>
    </w:p>
    <w:p w14:paraId="3504347C" w14:textId="77777777" w:rsidR="003B659B" w:rsidRPr="00E904EF" w:rsidRDefault="003B659B" w:rsidP="00E904EF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Příkazce je oprávněn jednostranně započíst vůči Příkazníkovi své (i nesplatné) pohledávky plynoucí z této smlouvy oproti splatné pohledávce Příkazníka vůči Příkazci. </w:t>
      </w:r>
    </w:p>
    <w:p w14:paraId="7D5E4732" w14:textId="2F3FB3FA" w:rsidR="005F3CE0" w:rsidRPr="00E904EF" w:rsidRDefault="00126B74" w:rsidP="00E904EF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Příkazník </w:t>
      </w:r>
      <w:r w:rsidR="005F3CE0" w:rsidRPr="00E904EF">
        <w:rPr>
          <w:rFonts w:ascii="Calibri" w:hAnsi="Calibri" w:cs="Calibri"/>
        </w:rPr>
        <w:t xml:space="preserve">prohlašuje, že ke dni podpisu této </w:t>
      </w:r>
      <w:r w:rsidRPr="00E904EF">
        <w:rPr>
          <w:rFonts w:ascii="Calibri" w:hAnsi="Calibri" w:cs="Calibri"/>
        </w:rPr>
        <w:t>s</w:t>
      </w:r>
      <w:r w:rsidR="005F3CE0" w:rsidRPr="00E904EF">
        <w:rPr>
          <w:rFonts w:ascii="Calibri" w:hAnsi="Calibri" w:cs="Calibri"/>
        </w:rPr>
        <w:t>mlouvy není nespolehlivým plátcem DPH dle § 106</w:t>
      </w:r>
      <w:r w:rsidR="00632BCE">
        <w:rPr>
          <w:rFonts w:ascii="Calibri" w:hAnsi="Calibri" w:cs="Calibri"/>
        </w:rPr>
        <w:t>a</w:t>
      </w:r>
      <w:r w:rsidR="005F3CE0" w:rsidRPr="00E904EF">
        <w:rPr>
          <w:rFonts w:ascii="Calibri" w:hAnsi="Calibri" w:cs="Calibri"/>
        </w:rPr>
        <w:t xml:space="preserve"> zákona č. 235/2004 Sb., o dani z přidané hodnoty, ve znění pozdějších předpisů, a není veden v registru nespolehlivých plátců DPH. </w:t>
      </w:r>
    </w:p>
    <w:p w14:paraId="3B7CF0C9" w14:textId="0E6C46CF" w:rsidR="002C7636" w:rsidRPr="006D39B5" w:rsidRDefault="00126B74" w:rsidP="006D39B5">
      <w:pPr>
        <w:numPr>
          <w:ilvl w:val="0"/>
          <w:numId w:val="54"/>
        </w:numPr>
        <w:spacing w:line="0" w:lineRule="atLeast"/>
        <w:ind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Příkazník </w:t>
      </w:r>
      <w:r w:rsidR="005F3CE0" w:rsidRPr="00E904EF">
        <w:rPr>
          <w:rFonts w:ascii="Calibri" w:hAnsi="Calibri" w:cs="Calibri"/>
        </w:rPr>
        <w:t xml:space="preserve">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</w:t>
      </w:r>
      <w:r w:rsidRPr="00E904EF">
        <w:rPr>
          <w:rFonts w:ascii="Calibri" w:hAnsi="Calibri" w:cs="Calibri"/>
        </w:rPr>
        <w:t xml:space="preserve">Příkazník </w:t>
      </w:r>
      <w:r w:rsidR="005F3CE0" w:rsidRPr="00E904EF">
        <w:rPr>
          <w:rFonts w:ascii="Calibri" w:hAnsi="Calibri" w:cs="Calibri"/>
        </w:rPr>
        <w:t xml:space="preserve">stane nespolehlivým plátcem DPH, je povinen tuto skutečnost oznámit </w:t>
      </w:r>
      <w:r w:rsidRPr="00E904EF">
        <w:rPr>
          <w:rFonts w:ascii="Calibri" w:hAnsi="Calibri" w:cs="Calibri"/>
        </w:rPr>
        <w:t>Příkazc</w:t>
      </w:r>
      <w:r w:rsidR="005F3CE0" w:rsidRPr="00E904EF">
        <w:rPr>
          <w:rFonts w:ascii="Calibri" w:hAnsi="Calibri" w:cs="Calibri"/>
        </w:rPr>
        <w:t xml:space="preserve">i nejpozději do 5 pracovních dnů ode dne, kdy tato skutečnost nastala, přičemž oznámením se rozumí den, kdy </w:t>
      </w:r>
      <w:r w:rsidR="00FC4850">
        <w:rPr>
          <w:rFonts w:ascii="Calibri" w:hAnsi="Calibri" w:cs="Calibri"/>
        </w:rPr>
        <w:t>Příkazce</w:t>
      </w:r>
      <w:r w:rsidR="00FC4850" w:rsidRPr="00E904EF">
        <w:rPr>
          <w:rFonts w:ascii="Calibri" w:hAnsi="Calibri" w:cs="Calibri"/>
        </w:rPr>
        <w:t xml:space="preserve"> </w:t>
      </w:r>
      <w:r w:rsidR="005F3CE0" w:rsidRPr="00E904EF">
        <w:rPr>
          <w:rFonts w:ascii="Calibri" w:hAnsi="Calibri" w:cs="Calibri"/>
        </w:rPr>
        <w:t xml:space="preserve">předmětnou informaci prokazatelně obdržel. </w:t>
      </w:r>
      <w:r w:rsidRPr="00E904EF">
        <w:rPr>
          <w:rFonts w:ascii="Calibri" w:hAnsi="Calibri" w:cs="Calibri"/>
        </w:rPr>
        <w:t xml:space="preserve">Příkazník </w:t>
      </w:r>
      <w:r w:rsidR="005F3CE0" w:rsidRPr="00E904EF">
        <w:rPr>
          <w:rFonts w:ascii="Calibri" w:hAnsi="Calibri" w:cs="Calibri"/>
        </w:rPr>
        <w:t xml:space="preserve">dále souhlasí s tím, aby </w:t>
      </w:r>
      <w:r w:rsidRPr="00E904EF">
        <w:rPr>
          <w:rFonts w:ascii="Calibri" w:hAnsi="Calibri" w:cs="Calibri"/>
        </w:rPr>
        <w:t>Příkazce</w:t>
      </w:r>
      <w:r w:rsidR="005F3CE0" w:rsidRPr="00E904EF">
        <w:rPr>
          <w:rFonts w:ascii="Calibri" w:hAnsi="Calibri" w:cs="Calibri"/>
        </w:rPr>
        <w:t xml:space="preserve"> provedl zajišťovací úhradu DPH přímo na účet příslušného </w:t>
      </w:r>
      <w:r w:rsidR="005F3CE0" w:rsidRPr="00A84FBA">
        <w:rPr>
          <w:rFonts w:ascii="Calibri" w:hAnsi="Calibri" w:cs="Calibri"/>
        </w:rPr>
        <w:t xml:space="preserve">finančního úřadu, jestliže </w:t>
      </w:r>
      <w:r w:rsidRPr="00A84FBA">
        <w:rPr>
          <w:rFonts w:ascii="Calibri" w:hAnsi="Calibri" w:cs="Calibri"/>
        </w:rPr>
        <w:t xml:space="preserve">Příkazník </w:t>
      </w:r>
      <w:r w:rsidR="005F3CE0" w:rsidRPr="00A84FBA">
        <w:rPr>
          <w:rFonts w:ascii="Calibri" w:hAnsi="Calibri" w:cs="Calibri"/>
        </w:rPr>
        <w:t>bude ke dni uskutečnění zdanitelného plnění veden v registru nespolehlivých plátců DPH.</w:t>
      </w:r>
    </w:p>
    <w:p w14:paraId="5A6FA838" w14:textId="0F47B0B5" w:rsidR="002D0997" w:rsidRPr="00B41C39" w:rsidRDefault="002D0997" w:rsidP="006D39B5">
      <w:pPr>
        <w:pStyle w:val="walnut-Odstavec1"/>
        <w:widowControl w:val="0"/>
        <w:spacing w:before="0" w:after="0"/>
        <w:textAlignment w:val="auto"/>
        <w:rPr>
          <w:rFonts w:cs="Calibri"/>
          <w:b w:val="0"/>
          <w:sz w:val="20"/>
          <w:szCs w:val="20"/>
        </w:rPr>
      </w:pPr>
    </w:p>
    <w:p w14:paraId="08955878" w14:textId="77777777" w:rsidR="00B41C39" w:rsidRDefault="00B41C39" w:rsidP="002D0997">
      <w:pPr>
        <w:pStyle w:val="Odstavecseseznamem"/>
        <w:keepNext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ind w:left="1080"/>
        <w:contextualSpacing w:val="0"/>
        <w:rPr>
          <w:rFonts w:ascii="Calibri" w:hAnsi="Calibri" w:cs="Calibri"/>
          <w:b/>
          <w:caps/>
        </w:rPr>
      </w:pPr>
    </w:p>
    <w:p w14:paraId="646FAB30" w14:textId="77777777" w:rsidR="00493DA6" w:rsidRPr="00E904EF" w:rsidRDefault="00493DA6" w:rsidP="00E904EF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contextualSpacing w:val="0"/>
        <w:jc w:val="center"/>
        <w:rPr>
          <w:rFonts w:ascii="Calibri" w:hAnsi="Calibri" w:cs="Calibri"/>
          <w:b/>
          <w:caps/>
        </w:rPr>
      </w:pPr>
      <w:r w:rsidRPr="00E904EF">
        <w:rPr>
          <w:rFonts w:ascii="Calibri" w:hAnsi="Calibri" w:cs="Calibri"/>
          <w:b/>
          <w:caps/>
        </w:rPr>
        <w:t>Smluvní pokuty a další sankce</w:t>
      </w:r>
    </w:p>
    <w:p w14:paraId="2B074819" w14:textId="77777777" w:rsidR="001217B9" w:rsidRPr="00E904EF" w:rsidRDefault="001217B9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Příkazce je oprávněn požadovat po Příkazníkovi zaplacení smluvní pokuty ve výši 5.000</w:t>
      </w:r>
      <w:r w:rsidR="003116D6" w:rsidRPr="00E904EF">
        <w:rPr>
          <w:rFonts w:ascii="Calibri" w:hAnsi="Calibri" w:cs="Calibri"/>
        </w:rPr>
        <w:t xml:space="preserve">,- Kč, pokud </w:t>
      </w:r>
      <w:r w:rsidRPr="00E904EF">
        <w:rPr>
          <w:rFonts w:ascii="Calibri" w:hAnsi="Calibri" w:cs="Calibri"/>
        </w:rPr>
        <w:t>Příkazník nesplní některou z povinností stanovených v čl.</w:t>
      </w:r>
      <w:r w:rsidR="00AE4A00" w:rsidRPr="00E904EF">
        <w:rPr>
          <w:rFonts w:ascii="Calibri" w:hAnsi="Calibri" w:cs="Calibri"/>
        </w:rPr>
        <w:t xml:space="preserve"> </w:t>
      </w:r>
      <w:r w:rsidR="00CB60BC" w:rsidRPr="00E904EF">
        <w:rPr>
          <w:rFonts w:ascii="Calibri" w:hAnsi="Calibri" w:cs="Calibri"/>
        </w:rPr>
        <w:t>I</w:t>
      </w:r>
      <w:r w:rsidR="00AE4A00" w:rsidRPr="00E904EF">
        <w:rPr>
          <w:rFonts w:ascii="Calibri" w:hAnsi="Calibri" w:cs="Calibri"/>
        </w:rPr>
        <w:t xml:space="preserve">I odst. </w:t>
      </w:r>
      <w:r w:rsidR="00CB60BC" w:rsidRPr="00E904EF">
        <w:rPr>
          <w:rFonts w:ascii="Calibri" w:hAnsi="Calibri" w:cs="Calibri"/>
        </w:rPr>
        <w:t>1</w:t>
      </w:r>
      <w:r w:rsidRPr="00E904EF">
        <w:rPr>
          <w:rFonts w:ascii="Calibri" w:hAnsi="Calibri" w:cs="Calibri"/>
        </w:rPr>
        <w:t xml:space="preserve"> této smlouvy,</w:t>
      </w:r>
      <w:r w:rsidR="003116D6" w:rsidRPr="00E904EF">
        <w:rPr>
          <w:rFonts w:ascii="Calibri" w:hAnsi="Calibri" w:cs="Calibri"/>
        </w:rPr>
        <w:t xml:space="preserve"> není-li dále stanovena speciální smluvní pokuta. </w:t>
      </w:r>
      <w:r w:rsidRPr="00E904EF">
        <w:rPr>
          <w:rFonts w:ascii="Calibri" w:hAnsi="Calibri" w:cs="Calibri"/>
        </w:rPr>
        <w:t xml:space="preserve"> </w:t>
      </w:r>
    </w:p>
    <w:p w14:paraId="5165C3FE" w14:textId="7A78AD7A" w:rsidR="00E82311" w:rsidRPr="00E904EF" w:rsidRDefault="00E82311" w:rsidP="00E82311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 případě prodlení Příkazníka s provedením Plánu BOZP nebo jeho aktualizace podle čl. I</w:t>
      </w:r>
      <w:r w:rsidR="00D86081" w:rsidRPr="00E904EF">
        <w:rPr>
          <w:rFonts w:ascii="Calibri" w:hAnsi="Calibri" w:cs="Calibri"/>
        </w:rPr>
        <w:t xml:space="preserve">II </w:t>
      </w:r>
      <w:r w:rsidR="008A20E4">
        <w:rPr>
          <w:rFonts w:ascii="Calibri" w:hAnsi="Calibri" w:cs="Calibri"/>
        </w:rPr>
        <w:t xml:space="preserve">odst. 1 </w:t>
      </w:r>
      <w:r w:rsidR="00D86081" w:rsidRPr="00E904EF">
        <w:rPr>
          <w:rFonts w:ascii="Calibri" w:hAnsi="Calibri" w:cs="Calibri"/>
        </w:rPr>
        <w:t>písm.</w:t>
      </w:r>
      <w:r w:rsidRPr="00E904EF">
        <w:rPr>
          <w:rFonts w:ascii="Calibri" w:hAnsi="Calibri" w:cs="Calibri"/>
        </w:rPr>
        <w:t xml:space="preserve"> </w:t>
      </w:r>
      <w:r w:rsidR="00D86081" w:rsidRPr="00E904EF">
        <w:rPr>
          <w:rFonts w:ascii="Calibri" w:hAnsi="Calibri" w:cs="Calibri"/>
        </w:rPr>
        <w:t>a)</w:t>
      </w:r>
      <w:r w:rsidRPr="00E904EF">
        <w:rPr>
          <w:rFonts w:ascii="Calibri" w:hAnsi="Calibri" w:cs="Calibri"/>
        </w:rPr>
        <w:t xml:space="preserve"> této smlouvy, má Příkazce právo na zaplacení smluvní pokuty ve výši 1.000,- Kč za každý, byť započatý den prodlení.</w:t>
      </w:r>
    </w:p>
    <w:p w14:paraId="481CCA1B" w14:textId="7CECA330" w:rsidR="00E82311" w:rsidRPr="00E904EF" w:rsidRDefault="00E82311" w:rsidP="00E82311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V případě prodlení Příkazníka s podáním oznámení o zahájení prací na příslušný oblastní inspektorát práce podle čl. </w:t>
      </w:r>
      <w:r w:rsidR="00920EAD" w:rsidRPr="00E904EF">
        <w:rPr>
          <w:rFonts w:ascii="Calibri" w:hAnsi="Calibri" w:cs="Calibri"/>
        </w:rPr>
        <w:t xml:space="preserve">III </w:t>
      </w:r>
      <w:r w:rsidR="008326CB">
        <w:rPr>
          <w:rFonts w:ascii="Calibri" w:hAnsi="Calibri" w:cs="Calibri"/>
        </w:rPr>
        <w:t xml:space="preserve">odst. 1 </w:t>
      </w:r>
      <w:r w:rsidR="00920EAD" w:rsidRPr="00E904EF">
        <w:rPr>
          <w:rFonts w:ascii="Calibri" w:hAnsi="Calibri" w:cs="Calibri"/>
        </w:rPr>
        <w:t xml:space="preserve">písm. b) </w:t>
      </w:r>
      <w:r w:rsidRPr="00E904EF">
        <w:rPr>
          <w:rFonts w:ascii="Calibri" w:hAnsi="Calibri" w:cs="Calibri"/>
        </w:rPr>
        <w:t xml:space="preserve">této smlouvy, má Příkazce právo na zaplacení smluvní pokuty ve výši </w:t>
      </w:r>
      <w:r w:rsidR="00562F90" w:rsidRPr="00E904EF">
        <w:rPr>
          <w:rFonts w:ascii="Calibri" w:hAnsi="Calibri" w:cs="Calibri"/>
        </w:rPr>
        <w:t>1</w:t>
      </w:r>
      <w:r w:rsidRPr="00E904EF">
        <w:rPr>
          <w:rFonts w:ascii="Calibri" w:hAnsi="Calibri" w:cs="Calibri"/>
        </w:rPr>
        <w:t>.000,- Kč za každý, byť započatý den prodlení.</w:t>
      </w:r>
    </w:p>
    <w:p w14:paraId="138237B1" w14:textId="5A5D2E34" w:rsidR="00E82311" w:rsidRPr="00E904EF" w:rsidRDefault="00E82311" w:rsidP="00E82311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V případě porušení povinnosti Příkazníka účastnit se kontrolních dní nebo účastnit se dohledových návštěv dle </w:t>
      </w:r>
      <w:r w:rsidR="0034724E" w:rsidRPr="00E904EF">
        <w:rPr>
          <w:rFonts w:ascii="Calibri" w:hAnsi="Calibri" w:cs="Calibri"/>
        </w:rPr>
        <w:t xml:space="preserve">podle čl. III </w:t>
      </w:r>
      <w:r w:rsidR="007E537E">
        <w:rPr>
          <w:rFonts w:ascii="Calibri" w:hAnsi="Calibri" w:cs="Calibri"/>
        </w:rPr>
        <w:t xml:space="preserve">odst. 1 </w:t>
      </w:r>
      <w:r w:rsidR="0034724E" w:rsidRPr="00E904EF">
        <w:rPr>
          <w:rFonts w:ascii="Calibri" w:hAnsi="Calibri" w:cs="Calibri"/>
        </w:rPr>
        <w:t xml:space="preserve">písm. c) nebo d) </w:t>
      </w:r>
      <w:r w:rsidRPr="00E904EF">
        <w:rPr>
          <w:rFonts w:ascii="Calibri" w:hAnsi="Calibri" w:cs="Calibri"/>
        </w:rPr>
        <w:t xml:space="preserve">této smlouvy, má Příkazce právo na zaplacení smluvní pokuty ve výši 5.000,- Kč za každý jednotlivý případ porušení povinnosti.  </w:t>
      </w:r>
    </w:p>
    <w:p w14:paraId="059F3887" w14:textId="05E99968" w:rsidR="00E82311" w:rsidRPr="00E904EF" w:rsidRDefault="00E82311" w:rsidP="00E82311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 případě porušení povinnosti Příkazníka uvedené v</w:t>
      </w:r>
      <w:r w:rsidR="00C229FD" w:rsidRPr="00E904EF">
        <w:rPr>
          <w:rFonts w:ascii="Calibri" w:hAnsi="Calibri" w:cs="Calibri"/>
        </w:rPr>
        <w:t xml:space="preserve"> čl. III </w:t>
      </w:r>
      <w:r w:rsidR="000A6C4C">
        <w:rPr>
          <w:rFonts w:ascii="Calibri" w:hAnsi="Calibri" w:cs="Calibri"/>
        </w:rPr>
        <w:t xml:space="preserve">odst. 1 </w:t>
      </w:r>
      <w:r w:rsidR="00C229FD" w:rsidRPr="00E904EF">
        <w:rPr>
          <w:rFonts w:ascii="Calibri" w:hAnsi="Calibri" w:cs="Calibri"/>
        </w:rPr>
        <w:t xml:space="preserve">písm. e) </w:t>
      </w:r>
      <w:r w:rsidRPr="00E904EF">
        <w:rPr>
          <w:rFonts w:ascii="Calibri" w:hAnsi="Calibri" w:cs="Calibri"/>
        </w:rPr>
        <w:t xml:space="preserve">této smlouvy, má Příkazce právo na zaplacení smluvní pokuty ve výši 3.000,- Kč za každý jednotlivý případ porušení povinnosti. </w:t>
      </w:r>
    </w:p>
    <w:p w14:paraId="48484180" w14:textId="77777777" w:rsidR="00587144" w:rsidRPr="00E904EF" w:rsidRDefault="00B87B1C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V případě porušení povinnosti Příkazníka zpracovat a předat Zástupci příkazce závěrečnou zprávu o činnosti Příkazníka má Příkazce právo na zaplacení smluvní pokuty ve výši 500,- Kč za </w:t>
      </w:r>
      <w:r w:rsidR="00DB7A46" w:rsidRPr="00E904EF">
        <w:rPr>
          <w:rFonts w:ascii="Calibri" w:hAnsi="Calibri" w:cs="Calibri"/>
        </w:rPr>
        <w:t>každý,</w:t>
      </w:r>
      <w:r w:rsidRPr="00E904EF">
        <w:rPr>
          <w:rFonts w:ascii="Calibri" w:hAnsi="Calibri" w:cs="Calibri"/>
        </w:rPr>
        <w:t xml:space="preserve"> byť započatý den prodlení.</w:t>
      </w:r>
    </w:p>
    <w:p w14:paraId="170596A8" w14:textId="64F7A87D" w:rsidR="001217B9" w:rsidRPr="00E904EF" w:rsidRDefault="001217B9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  <w:bCs/>
          <w:iCs/>
        </w:rPr>
      </w:pPr>
      <w:r w:rsidRPr="00E904EF">
        <w:rPr>
          <w:rFonts w:ascii="Calibri" w:hAnsi="Calibri" w:cs="Calibri"/>
          <w:bCs/>
          <w:iCs/>
        </w:rPr>
        <w:t xml:space="preserve">V případě, že Příkazník odsouhlasí Zhotoviteli </w:t>
      </w:r>
      <w:r w:rsidR="00D24246" w:rsidRPr="00E904EF">
        <w:rPr>
          <w:rFonts w:ascii="Calibri" w:hAnsi="Calibri" w:cs="Calibri"/>
          <w:bCs/>
          <w:iCs/>
        </w:rPr>
        <w:t>stavby</w:t>
      </w:r>
      <w:r w:rsidRPr="00E904EF">
        <w:rPr>
          <w:rFonts w:ascii="Calibri" w:hAnsi="Calibri" w:cs="Calibri"/>
          <w:bCs/>
          <w:iCs/>
        </w:rPr>
        <w:t xml:space="preserve"> fakturaci, v níž je obsažena cena prací, služeb nebo dodávek</w:t>
      </w:r>
      <w:r w:rsidR="00D24246" w:rsidRPr="00E904EF">
        <w:rPr>
          <w:rFonts w:ascii="Calibri" w:hAnsi="Calibri" w:cs="Calibri"/>
          <w:bCs/>
          <w:iCs/>
        </w:rPr>
        <w:t xml:space="preserve"> Stavebního díla</w:t>
      </w:r>
      <w:r w:rsidRPr="00E904EF">
        <w:rPr>
          <w:rFonts w:ascii="Calibri" w:hAnsi="Calibri" w:cs="Calibri"/>
          <w:bCs/>
          <w:iCs/>
        </w:rPr>
        <w:t xml:space="preserve">, které nebyly provedeny nebo byly provedeny v nižším objemu, je Příkazník povinen zaplatit Příkazci smluvní pokutu ve výši rozdílu mezi cenou Zhotovitelem </w:t>
      </w:r>
      <w:r w:rsidR="00D24246" w:rsidRPr="00E904EF">
        <w:rPr>
          <w:rFonts w:ascii="Calibri" w:hAnsi="Calibri" w:cs="Calibri"/>
          <w:bCs/>
          <w:iCs/>
        </w:rPr>
        <w:t xml:space="preserve">stavby </w:t>
      </w:r>
      <w:r w:rsidRPr="00E904EF">
        <w:rPr>
          <w:rFonts w:ascii="Calibri" w:hAnsi="Calibri" w:cs="Calibri"/>
          <w:bCs/>
          <w:iCs/>
        </w:rPr>
        <w:t xml:space="preserve">skutečně fakturovanou </w:t>
      </w:r>
      <w:r w:rsidR="00A712D6">
        <w:rPr>
          <w:rFonts w:ascii="Calibri" w:hAnsi="Calibri" w:cs="Calibri"/>
          <w:bCs/>
          <w:iCs/>
        </w:rPr>
        <w:t xml:space="preserve">(včetně DPH) </w:t>
      </w:r>
      <w:r w:rsidRPr="00E904EF">
        <w:rPr>
          <w:rFonts w:ascii="Calibri" w:hAnsi="Calibri" w:cs="Calibri"/>
          <w:bCs/>
          <w:iCs/>
        </w:rPr>
        <w:t xml:space="preserve">a cenou, na níž měl Zhotovitel </w:t>
      </w:r>
      <w:r w:rsidR="00D24246" w:rsidRPr="00E904EF">
        <w:rPr>
          <w:rFonts w:ascii="Calibri" w:hAnsi="Calibri" w:cs="Calibri"/>
          <w:bCs/>
          <w:iCs/>
        </w:rPr>
        <w:t xml:space="preserve">stavby </w:t>
      </w:r>
      <w:r w:rsidRPr="00E904EF">
        <w:rPr>
          <w:rFonts w:ascii="Calibri" w:hAnsi="Calibri" w:cs="Calibri"/>
          <w:bCs/>
          <w:iCs/>
        </w:rPr>
        <w:t>skutečný nárok</w:t>
      </w:r>
      <w:r w:rsidR="00A712D6">
        <w:rPr>
          <w:rFonts w:ascii="Calibri" w:hAnsi="Calibri" w:cs="Calibri"/>
          <w:bCs/>
          <w:iCs/>
        </w:rPr>
        <w:t xml:space="preserve"> (včetně DPH)</w:t>
      </w:r>
      <w:r w:rsidRPr="00E904EF">
        <w:rPr>
          <w:rFonts w:ascii="Calibri" w:hAnsi="Calibri" w:cs="Calibri"/>
          <w:bCs/>
          <w:iCs/>
        </w:rPr>
        <w:t xml:space="preserve">. </w:t>
      </w:r>
    </w:p>
    <w:p w14:paraId="793F44FD" w14:textId="77777777" w:rsidR="000529A3" w:rsidRPr="00E904EF" w:rsidRDefault="000529A3" w:rsidP="000529A3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lastRenderedPageBreak/>
        <w:t xml:space="preserve">V případě porušení povinnosti uvedené v čl. IV odst. 10 této smlouvy, tj. povinnosti mít po celou dobu trvání smlouvy platnou a účinnou pojistnou smlouvu ve sjednaném rozsahu, se Příkazník zavazuje zaplatit smluvní pokutu ve výši 20.000,- Kč.  </w:t>
      </w:r>
    </w:p>
    <w:p w14:paraId="4C7165A0" w14:textId="77777777" w:rsidR="00050847" w:rsidRPr="00E904EF" w:rsidRDefault="00050847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Pokud Příkazník poruší povinnost </w:t>
      </w:r>
      <w:r w:rsidR="00481063" w:rsidRPr="00E904EF">
        <w:rPr>
          <w:rFonts w:ascii="Calibri" w:hAnsi="Calibri" w:cs="Calibri"/>
        </w:rPr>
        <w:t>vykonávat činnosti</w:t>
      </w:r>
      <w:r w:rsidRPr="00E904EF">
        <w:rPr>
          <w:rFonts w:ascii="Calibri" w:hAnsi="Calibri" w:cs="Calibri"/>
        </w:rPr>
        <w:t xml:space="preserve"> podle této smlouvy </w:t>
      </w:r>
      <w:r w:rsidR="00481063" w:rsidRPr="00E904EF">
        <w:rPr>
          <w:rFonts w:ascii="Calibri" w:hAnsi="Calibri" w:cs="Calibri"/>
        </w:rPr>
        <w:t xml:space="preserve">některou z </w:t>
      </w:r>
      <w:r w:rsidRPr="00E904EF">
        <w:rPr>
          <w:rFonts w:ascii="Calibri" w:hAnsi="Calibri" w:cs="Calibri"/>
        </w:rPr>
        <w:t>osob uveden</w:t>
      </w:r>
      <w:r w:rsidR="00481063" w:rsidRPr="00E904EF">
        <w:rPr>
          <w:rFonts w:ascii="Calibri" w:hAnsi="Calibri" w:cs="Calibri"/>
        </w:rPr>
        <w:t>ých</w:t>
      </w:r>
      <w:r w:rsidRPr="00E904EF">
        <w:rPr>
          <w:rFonts w:ascii="Calibri" w:hAnsi="Calibri" w:cs="Calibri"/>
        </w:rPr>
        <w:t xml:space="preserve"> v čl. V</w:t>
      </w:r>
      <w:r w:rsidR="004B76BE" w:rsidRPr="00E904EF">
        <w:rPr>
          <w:rFonts w:ascii="Calibri" w:hAnsi="Calibri" w:cs="Calibri"/>
        </w:rPr>
        <w:t>I</w:t>
      </w:r>
      <w:r w:rsidRPr="00E904EF">
        <w:rPr>
          <w:rFonts w:ascii="Calibri" w:hAnsi="Calibri" w:cs="Calibri"/>
        </w:rPr>
        <w:t> odst. 2 této smlouvy a nezajistí její náhradu podle čl. V</w:t>
      </w:r>
      <w:r w:rsidR="004B76BE" w:rsidRPr="00E904EF">
        <w:rPr>
          <w:rFonts w:ascii="Calibri" w:hAnsi="Calibri" w:cs="Calibri"/>
        </w:rPr>
        <w:t>I</w:t>
      </w:r>
      <w:r w:rsidRPr="00E904EF">
        <w:rPr>
          <w:rFonts w:ascii="Calibri" w:hAnsi="Calibri" w:cs="Calibri"/>
        </w:rPr>
        <w:t xml:space="preserve"> odst. 3 nebo její změnu podle čl. V</w:t>
      </w:r>
      <w:r w:rsidR="004B76BE" w:rsidRPr="00E904EF">
        <w:rPr>
          <w:rFonts w:ascii="Calibri" w:hAnsi="Calibri" w:cs="Calibri"/>
        </w:rPr>
        <w:t>I</w:t>
      </w:r>
      <w:r w:rsidRPr="00E904EF">
        <w:rPr>
          <w:rFonts w:ascii="Calibri" w:hAnsi="Calibri" w:cs="Calibri"/>
        </w:rPr>
        <w:t xml:space="preserve"> odst. 4 smlouvy, je povinen uhradit příkazci smluvní pokutu ve výši 30.000,- Kč za každé takové porušení povinnosti, jakož má právo </w:t>
      </w:r>
      <w:r w:rsidR="001217B9" w:rsidRPr="00E904EF">
        <w:rPr>
          <w:rFonts w:ascii="Calibri" w:hAnsi="Calibri" w:cs="Calibri"/>
          <w:bCs/>
          <w:iCs/>
        </w:rPr>
        <w:t>od této smlouvy odstoupit.</w:t>
      </w:r>
    </w:p>
    <w:p w14:paraId="3554869D" w14:textId="77777777" w:rsidR="001217B9" w:rsidRPr="00E904EF" w:rsidRDefault="001217B9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  <w:bCs/>
          <w:iCs/>
        </w:rPr>
      </w:pPr>
      <w:r w:rsidRPr="00E904EF">
        <w:rPr>
          <w:rFonts w:ascii="Calibri" w:hAnsi="Calibri" w:cs="Calibri"/>
          <w:bCs/>
          <w:iCs/>
        </w:rPr>
        <w:t>V případě prodlení Příkazce s úhradou úplaty dle této smlouvy je Příkazník oprávněn požadovat uhrazení úroku z prodlení v zákonné výši.</w:t>
      </w:r>
    </w:p>
    <w:p w14:paraId="1CB16768" w14:textId="77777777" w:rsidR="00B77887" w:rsidRPr="00E904EF" w:rsidRDefault="00B77887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Smluvní pokutu nelze požadovat, způsobí-li porušení smluvní povinnosti zásah vyšší moci. Za zásah vyšší moci se považuje zejména nemožnost plnění vzniklá živelnou událostí, výrazná změna právní úpravy a také událost naplňující znaky uvedené v § 2913 odst. 2 zákona č. 89/2012 Sb., občanský zákoník.</w:t>
      </w:r>
    </w:p>
    <w:p w14:paraId="5CD8B0E2" w14:textId="51F85045" w:rsidR="00735ED7" w:rsidRDefault="00B77887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Všechny </w:t>
      </w:r>
      <w:r w:rsidR="009E393C">
        <w:rPr>
          <w:rFonts w:ascii="Calibri" w:hAnsi="Calibri" w:cs="Calibri"/>
        </w:rPr>
        <w:t xml:space="preserve">doklady k úhradě </w:t>
      </w:r>
      <w:r w:rsidRPr="00E904EF">
        <w:rPr>
          <w:rFonts w:ascii="Calibri" w:hAnsi="Calibri" w:cs="Calibri"/>
        </w:rPr>
        <w:t>smluvní</w:t>
      </w:r>
      <w:r w:rsidR="009E393C">
        <w:rPr>
          <w:rFonts w:ascii="Calibri" w:hAnsi="Calibri" w:cs="Calibri"/>
        </w:rPr>
        <w:t>ch</w:t>
      </w:r>
      <w:r w:rsidRPr="00E904EF">
        <w:rPr>
          <w:rFonts w:ascii="Calibri" w:hAnsi="Calibri" w:cs="Calibri"/>
        </w:rPr>
        <w:t xml:space="preserve"> pokut </w:t>
      </w:r>
      <w:r w:rsidR="009E393C">
        <w:rPr>
          <w:rFonts w:ascii="Calibri" w:hAnsi="Calibri" w:cs="Calibri"/>
        </w:rPr>
        <w:t xml:space="preserve">a úroku z prodlení </w:t>
      </w:r>
      <w:r w:rsidRPr="00E904EF">
        <w:rPr>
          <w:rFonts w:ascii="Calibri" w:hAnsi="Calibri" w:cs="Calibri"/>
        </w:rPr>
        <w:t>uveden</w:t>
      </w:r>
      <w:r w:rsidR="009E393C">
        <w:rPr>
          <w:rFonts w:ascii="Calibri" w:hAnsi="Calibri" w:cs="Calibri"/>
        </w:rPr>
        <w:t>ých</w:t>
      </w:r>
      <w:r w:rsidRPr="00E904EF">
        <w:rPr>
          <w:rFonts w:ascii="Calibri" w:hAnsi="Calibri" w:cs="Calibri"/>
        </w:rPr>
        <w:t xml:space="preserve"> </w:t>
      </w:r>
      <w:r w:rsidR="00735ED7" w:rsidRPr="00E904EF">
        <w:rPr>
          <w:rFonts w:ascii="Calibri" w:hAnsi="Calibri" w:cs="Calibri"/>
        </w:rPr>
        <w:t>v této smlouvě jsou splatné do 21</w:t>
      </w:r>
      <w:r w:rsidRPr="00E904EF">
        <w:rPr>
          <w:rFonts w:ascii="Calibri" w:hAnsi="Calibri" w:cs="Calibri"/>
        </w:rPr>
        <w:t xml:space="preserve"> dnů po jejich vyúčtování </w:t>
      </w:r>
      <w:r w:rsidR="009E393C">
        <w:rPr>
          <w:rFonts w:ascii="Calibri" w:hAnsi="Calibri" w:cs="Calibri"/>
        </w:rPr>
        <w:t>oprávněnou smluvní stranou</w:t>
      </w:r>
      <w:r w:rsidRPr="00E904EF">
        <w:rPr>
          <w:rFonts w:ascii="Calibri" w:hAnsi="Calibri" w:cs="Calibri"/>
        </w:rPr>
        <w:t xml:space="preserve">. </w:t>
      </w:r>
    </w:p>
    <w:p w14:paraId="62CCB37F" w14:textId="67968405" w:rsidR="0097434F" w:rsidRDefault="0097434F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Uplatněním smluvní pokuty není dotčeno právo strany domáhat se náhrady škody, a to ve výši přesahující výši smluvní pokuty. </w:t>
      </w:r>
    </w:p>
    <w:p w14:paraId="0006BF79" w14:textId="77777777" w:rsidR="00E904EF" w:rsidRPr="00E904EF" w:rsidRDefault="00E904EF" w:rsidP="00E904EF">
      <w:pPr>
        <w:spacing w:line="240" w:lineRule="atLeast"/>
        <w:ind w:left="550"/>
        <w:jc w:val="both"/>
        <w:rPr>
          <w:rFonts w:ascii="Calibri" w:hAnsi="Calibri" w:cs="Calibri"/>
        </w:rPr>
      </w:pPr>
    </w:p>
    <w:p w14:paraId="1DEC319E" w14:textId="77777777" w:rsidR="00493DA6" w:rsidRPr="00E904EF" w:rsidRDefault="00493DA6" w:rsidP="00E904EF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contextualSpacing w:val="0"/>
        <w:jc w:val="center"/>
        <w:rPr>
          <w:rFonts w:ascii="Calibri" w:hAnsi="Calibri" w:cs="Calibri"/>
          <w:b/>
          <w:caps/>
        </w:rPr>
      </w:pPr>
      <w:r w:rsidRPr="00E904EF">
        <w:rPr>
          <w:rFonts w:ascii="Calibri" w:hAnsi="Calibri" w:cs="Calibri"/>
          <w:b/>
          <w:caps/>
        </w:rPr>
        <w:t>Ukončení smlouvy</w:t>
      </w:r>
    </w:p>
    <w:p w14:paraId="093837C5" w14:textId="77777777" w:rsidR="00E81B9E" w:rsidRPr="00E904EF" w:rsidRDefault="00360040" w:rsidP="004834F6">
      <w:pPr>
        <w:keepNext/>
        <w:numPr>
          <w:ilvl w:val="0"/>
          <w:numId w:val="7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Příkazce</w:t>
      </w:r>
      <w:r w:rsidR="00E81B9E" w:rsidRPr="00E904EF">
        <w:rPr>
          <w:rFonts w:ascii="Calibri" w:hAnsi="Calibri" w:cs="Calibri"/>
        </w:rPr>
        <w:t xml:space="preserve"> je oprávněn příkaz odvolat kdykoliv bez uvedení důvodu, je však povinen uhradit </w:t>
      </w:r>
      <w:r w:rsidRPr="00E904EF">
        <w:rPr>
          <w:rFonts w:ascii="Calibri" w:hAnsi="Calibri" w:cs="Calibri"/>
        </w:rPr>
        <w:t>Příkazník</w:t>
      </w:r>
      <w:r w:rsidR="00E81B9E" w:rsidRPr="00E904EF">
        <w:rPr>
          <w:rFonts w:ascii="Calibri" w:hAnsi="Calibri" w:cs="Calibri"/>
        </w:rPr>
        <w:t xml:space="preserve">ovi tu část </w:t>
      </w:r>
      <w:r w:rsidR="00F1760B" w:rsidRPr="00E904EF">
        <w:rPr>
          <w:rFonts w:ascii="Calibri" w:hAnsi="Calibri" w:cs="Calibri"/>
        </w:rPr>
        <w:t>O</w:t>
      </w:r>
      <w:r w:rsidR="00E81B9E" w:rsidRPr="00E904EF">
        <w:rPr>
          <w:rFonts w:ascii="Calibri" w:hAnsi="Calibri" w:cs="Calibri"/>
        </w:rPr>
        <w:t xml:space="preserve">dměny podle této smlouvy, na níž vznikl </w:t>
      </w:r>
      <w:r w:rsidRPr="00E904EF">
        <w:rPr>
          <w:rFonts w:ascii="Calibri" w:hAnsi="Calibri" w:cs="Calibri"/>
        </w:rPr>
        <w:t>Příkazník</w:t>
      </w:r>
      <w:r w:rsidR="00E81B9E" w:rsidRPr="00E904EF">
        <w:rPr>
          <w:rFonts w:ascii="Calibri" w:hAnsi="Calibri" w:cs="Calibri"/>
        </w:rPr>
        <w:t xml:space="preserve">ovi nárok. </w:t>
      </w:r>
    </w:p>
    <w:p w14:paraId="4CC0389D" w14:textId="3E2C451A" w:rsidR="00E81B9E" w:rsidRPr="00E904EF" w:rsidRDefault="00360040" w:rsidP="004834F6">
      <w:pPr>
        <w:keepNext/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Příkazník</w:t>
      </w:r>
      <w:r w:rsidR="00E81B9E" w:rsidRPr="00E904EF">
        <w:rPr>
          <w:rFonts w:ascii="Calibri" w:hAnsi="Calibri" w:cs="Calibri"/>
        </w:rPr>
        <w:t xml:space="preserve"> je oprávněn příkaz vypovědět s výpovědní </w:t>
      </w:r>
      <w:r w:rsidR="00E75E9B">
        <w:rPr>
          <w:rFonts w:ascii="Calibri" w:hAnsi="Calibri" w:cs="Calibri"/>
        </w:rPr>
        <w:t>dobou</w:t>
      </w:r>
      <w:r w:rsidR="00E75E9B" w:rsidRPr="00E904EF">
        <w:rPr>
          <w:rFonts w:ascii="Calibri" w:hAnsi="Calibri" w:cs="Calibri"/>
        </w:rPr>
        <w:t xml:space="preserve"> </w:t>
      </w:r>
      <w:r w:rsidR="001D096F" w:rsidRPr="00E904EF">
        <w:rPr>
          <w:rFonts w:ascii="Calibri" w:hAnsi="Calibri" w:cs="Calibri"/>
        </w:rPr>
        <w:t>1</w:t>
      </w:r>
      <w:r w:rsidR="00E81B9E" w:rsidRPr="00E904EF">
        <w:rPr>
          <w:rFonts w:ascii="Calibri" w:hAnsi="Calibri" w:cs="Calibri"/>
        </w:rPr>
        <w:t xml:space="preserve"> měsíce běžící od prvního dne měsíce následující</w:t>
      </w:r>
      <w:r w:rsidR="0018587B">
        <w:rPr>
          <w:rFonts w:ascii="Calibri" w:hAnsi="Calibri" w:cs="Calibri"/>
        </w:rPr>
        <w:t>ho</w:t>
      </w:r>
      <w:r w:rsidR="00E81B9E" w:rsidRPr="00E904EF">
        <w:rPr>
          <w:rFonts w:ascii="Calibri" w:hAnsi="Calibri" w:cs="Calibri"/>
        </w:rPr>
        <w:t xml:space="preserve"> po měsíci, v němž byla výpověď doručena</w:t>
      </w:r>
      <w:r w:rsidR="0018587B">
        <w:rPr>
          <w:rFonts w:ascii="Calibri" w:hAnsi="Calibri" w:cs="Calibri"/>
        </w:rPr>
        <w:t xml:space="preserve"> Příkazci</w:t>
      </w:r>
      <w:r w:rsidR="00E81B9E" w:rsidRPr="00E904EF">
        <w:rPr>
          <w:rFonts w:ascii="Calibri" w:hAnsi="Calibri" w:cs="Calibri"/>
        </w:rPr>
        <w:t>.</w:t>
      </w:r>
    </w:p>
    <w:p w14:paraId="0548B3C8" w14:textId="77777777" w:rsidR="00E81B9E" w:rsidRPr="00E904EF" w:rsidRDefault="00E81B9E" w:rsidP="004834F6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Při zániku příkazu odvoláním nebo výpovědí je </w:t>
      </w:r>
      <w:r w:rsidR="00360040" w:rsidRPr="00E904EF">
        <w:rPr>
          <w:rFonts w:ascii="Calibri" w:hAnsi="Calibri" w:cs="Calibri"/>
        </w:rPr>
        <w:t>Příkazník</w:t>
      </w:r>
      <w:r w:rsidRPr="00E904EF">
        <w:rPr>
          <w:rFonts w:ascii="Calibri" w:hAnsi="Calibri" w:cs="Calibri"/>
        </w:rPr>
        <w:t xml:space="preserve"> povinen provést vše, co nesnese odkladu, dokud </w:t>
      </w:r>
      <w:r w:rsidR="00360040" w:rsidRPr="00E904EF">
        <w:rPr>
          <w:rFonts w:ascii="Calibri" w:hAnsi="Calibri" w:cs="Calibri"/>
        </w:rPr>
        <w:t>Příkazce</w:t>
      </w:r>
      <w:r w:rsidRPr="00E904EF">
        <w:rPr>
          <w:rFonts w:ascii="Calibri" w:hAnsi="Calibri" w:cs="Calibri"/>
        </w:rPr>
        <w:t xml:space="preserve"> neprojeví jinou vůli. </w:t>
      </w:r>
    </w:p>
    <w:p w14:paraId="5125C3D7" w14:textId="77777777" w:rsidR="00ED4E61" w:rsidRPr="00E904EF" w:rsidRDefault="00ED4E61" w:rsidP="004834F6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eastAsia="Calibri" w:hAnsi="Calibri" w:cs="Calibri"/>
          <w:lang w:eastAsia="x-none"/>
        </w:rPr>
      </w:pPr>
      <w:r w:rsidRPr="00E904EF">
        <w:rPr>
          <w:rFonts w:ascii="Calibri" w:eastAsia="Calibri" w:hAnsi="Calibri" w:cs="Calibri"/>
          <w:lang w:eastAsia="x-none"/>
        </w:rPr>
        <w:t>Příkazce je oprávněn od této smlouvy odstoupit, pokud Příkazník nepostup</w:t>
      </w:r>
      <w:r w:rsidR="00C64654" w:rsidRPr="00E904EF">
        <w:rPr>
          <w:rFonts w:ascii="Calibri" w:eastAsia="Calibri" w:hAnsi="Calibri" w:cs="Calibri"/>
          <w:lang w:eastAsia="x-none"/>
        </w:rPr>
        <w:t>uje v souladu s touto smlouvou</w:t>
      </w:r>
      <w:r w:rsidRPr="00E904EF">
        <w:rPr>
          <w:rFonts w:ascii="Calibri" w:eastAsia="Calibri" w:hAnsi="Calibri" w:cs="Calibri"/>
          <w:lang w:eastAsia="x-none"/>
        </w:rPr>
        <w:t>, i poté, co jej Příkazník na porušování povinností ze smlouvy písemně upozornil.</w:t>
      </w:r>
    </w:p>
    <w:p w14:paraId="30D6F42F" w14:textId="77777777" w:rsidR="00F9715E" w:rsidRPr="00E904EF" w:rsidRDefault="00360040" w:rsidP="004834F6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eastAsia="Calibri" w:hAnsi="Calibri" w:cs="Calibri"/>
          <w:lang w:eastAsia="x-none"/>
        </w:rPr>
      </w:pPr>
      <w:r w:rsidRPr="00E904EF">
        <w:rPr>
          <w:rFonts w:ascii="Calibri" w:eastAsia="Calibri" w:hAnsi="Calibri" w:cs="Calibri"/>
          <w:lang w:eastAsia="x-none"/>
        </w:rPr>
        <w:t>Příkazník</w:t>
      </w:r>
      <w:r w:rsidR="00F9715E" w:rsidRPr="00E904EF">
        <w:rPr>
          <w:rFonts w:ascii="Calibri" w:eastAsia="Calibri" w:hAnsi="Calibri" w:cs="Calibri"/>
          <w:lang w:eastAsia="x-none"/>
        </w:rPr>
        <w:t xml:space="preserve"> je oprávněn od této smlouvy odstoupit, je-li </w:t>
      </w:r>
      <w:r w:rsidRPr="00E904EF">
        <w:rPr>
          <w:rFonts w:ascii="Calibri" w:eastAsia="Calibri" w:hAnsi="Calibri" w:cs="Calibri"/>
          <w:lang w:eastAsia="x-none"/>
        </w:rPr>
        <w:t>Příkazce</w:t>
      </w:r>
      <w:r w:rsidR="00F9715E" w:rsidRPr="00E904EF">
        <w:rPr>
          <w:rFonts w:ascii="Calibri" w:eastAsia="Calibri" w:hAnsi="Calibri" w:cs="Calibri"/>
          <w:lang w:eastAsia="x-none"/>
        </w:rPr>
        <w:t xml:space="preserve"> v prodlení s platbo</w:t>
      </w:r>
      <w:r w:rsidR="001F5963" w:rsidRPr="00E904EF">
        <w:rPr>
          <w:rFonts w:ascii="Calibri" w:eastAsia="Calibri" w:hAnsi="Calibri" w:cs="Calibri"/>
          <w:lang w:eastAsia="x-none"/>
        </w:rPr>
        <w:t xml:space="preserve">u na základě řádně vystaveného </w:t>
      </w:r>
      <w:r w:rsidR="00F9715E" w:rsidRPr="00E904EF">
        <w:rPr>
          <w:rFonts w:ascii="Calibri" w:eastAsia="Calibri" w:hAnsi="Calibri" w:cs="Calibri"/>
          <w:lang w:eastAsia="x-none"/>
        </w:rPr>
        <w:t xml:space="preserve">dokladu dle této smlouvy, a to po dobu delší než 30 dnů od jeho splatnosti, i poté, co jej </w:t>
      </w:r>
      <w:r w:rsidRPr="00E904EF">
        <w:rPr>
          <w:rFonts w:ascii="Calibri" w:eastAsia="Calibri" w:hAnsi="Calibri" w:cs="Calibri"/>
          <w:lang w:eastAsia="x-none"/>
        </w:rPr>
        <w:t>Příkazce</w:t>
      </w:r>
      <w:r w:rsidR="00F9715E" w:rsidRPr="00E904EF">
        <w:rPr>
          <w:rFonts w:ascii="Calibri" w:eastAsia="Calibri" w:hAnsi="Calibri" w:cs="Calibri"/>
          <w:lang w:eastAsia="x-none"/>
        </w:rPr>
        <w:t xml:space="preserve"> na prodlení písemně upozornil. </w:t>
      </w:r>
    </w:p>
    <w:p w14:paraId="41628A30" w14:textId="5D591FA3" w:rsidR="00493DA6" w:rsidRPr="00E904EF" w:rsidRDefault="007E6F45" w:rsidP="004834F6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Odstoupením od smlouvy se závazek ruší s účinky do budoucna.</w:t>
      </w:r>
      <w:r w:rsidR="00205D07" w:rsidRPr="00E904EF">
        <w:rPr>
          <w:rFonts w:ascii="Calibri" w:hAnsi="Calibri" w:cs="Calibri"/>
        </w:rPr>
        <w:t xml:space="preserve"> </w:t>
      </w:r>
      <w:r w:rsidR="00493DA6" w:rsidRPr="00E904EF">
        <w:rPr>
          <w:rFonts w:ascii="Calibri" w:hAnsi="Calibri" w:cs="Calibri"/>
        </w:rPr>
        <w:t>V případě pochybností si smluvní strany sjednaly doručení třetím pracovním dnem od odeslání</w:t>
      </w:r>
      <w:r w:rsidR="00912025">
        <w:rPr>
          <w:rFonts w:ascii="Calibri" w:hAnsi="Calibri" w:cs="Calibri"/>
        </w:rPr>
        <w:t xml:space="preserve"> písemného odstoupení od smlouvy či výpovědi</w:t>
      </w:r>
      <w:r w:rsidR="00AE4367">
        <w:rPr>
          <w:rFonts w:ascii="Calibri" w:hAnsi="Calibri" w:cs="Calibri"/>
        </w:rPr>
        <w:t xml:space="preserve"> smlouvy</w:t>
      </w:r>
      <w:r w:rsidR="00493DA6" w:rsidRPr="00E904EF">
        <w:rPr>
          <w:rFonts w:ascii="Calibri" w:hAnsi="Calibri" w:cs="Calibri"/>
        </w:rPr>
        <w:t>.</w:t>
      </w:r>
    </w:p>
    <w:p w14:paraId="7C5C287A" w14:textId="6AE522A0" w:rsidR="00E315C6" w:rsidRPr="00E904EF" w:rsidRDefault="00360040" w:rsidP="004834F6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Příkazník</w:t>
      </w:r>
      <w:r w:rsidR="00E315C6" w:rsidRPr="00E904EF">
        <w:rPr>
          <w:rFonts w:ascii="Calibri" w:hAnsi="Calibri" w:cs="Calibri"/>
        </w:rPr>
        <w:t xml:space="preserve"> je povinen bez zbytečného odkladu po ukončení platnosti této smlouvy předat </w:t>
      </w:r>
      <w:r w:rsidR="00253123">
        <w:rPr>
          <w:rFonts w:ascii="Calibri" w:hAnsi="Calibri" w:cs="Calibri"/>
        </w:rPr>
        <w:t>P</w:t>
      </w:r>
      <w:r w:rsidR="00E315C6" w:rsidRPr="00E904EF">
        <w:rPr>
          <w:rFonts w:ascii="Calibri" w:hAnsi="Calibri" w:cs="Calibri"/>
        </w:rPr>
        <w:t xml:space="preserve">říkazci veškeré datové nosiče, dokumenty, podklady a písemné materiály, které obdržel nebo jiným způsobem získal v souvislosti s výkonem </w:t>
      </w:r>
      <w:r w:rsidR="006553F7" w:rsidRPr="00E904EF">
        <w:rPr>
          <w:rFonts w:ascii="Calibri" w:hAnsi="Calibri" w:cs="Calibri"/>
        </w:rPr>
        <w:t>dle této smlouvy</w:t>
      </w:r>
      <w:r w:rsidR="00E315C6" w:rsidRPr="00E904EF">
        <w:rPr>
          <w:rFonts w:ascii="Calibri" w:hAnsi="Calibri" w:cs="Calibri"/>
        </w:rPr>
        <w:t>.</w:t>
      </w:r>
    </w:p>
    <w:p w14:paraId="7689D6BD" w14:textId="77777777" w:rsidR="00493DA6" w:rsidRPr="00E904EF" w:rsidRDefault="00493DA6" w:rsidP="004834F6">
      <w:pPr>
        <w:tabs>
          <w:tab w:val="left" w:pos="567"/>
        </w:tabs>
        <w:spacing w:line="240" w:lineRule="atLeast"/>
        <w:ind w:left="426" w:hanging="426"/>
        <w:jc w:val="both"/>
        <w:rPr>
          <w:rFonts w:ascii="Calibri" w:hAnsi="Calibri" w:cs="Calibri"/>
        </w:rPr>
      </w:pPr>
    </w:p>
    <w:p w14:paraId="21000B9F" w14:textId="77777777" w:rsidR="00493DA6" w:rsidRPr="002B0A14" w:rsidRDefault="00493DA6" w:rsidP="002B0A14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contextualSpacing w:val="0"/>
        <w:jc w:val="center"/>
        <w:rPr>
          <w:rFonts w:ascii="Calibri" w:hAnsi="Calibri" w:cs="Calibri"/>
          <w:b/>
          <w:caps/>
        </w:rPr>
      </w:pPr>
      <w:r w:rsidRPr="002B0A14">
        <w:rPr>
          <w:rFonts w:ascii="Calibri" w:hAnsi="Calibri" w:cs="Calibri"/>
          <w:b/>
          <w:caps/>
        </w:rPr>
        <w:t>Závěrečná ustanovení</w:t>
      </w:r>
    </w:p>
    <w:p w14:paraId="19CA8916" w14:textId="3D5C3A1B" w:rsidR="00732096" w:rsidRPr="00E904EF" w:rsidRDefault="00940C73" w:rsidP="000E59DA">
      <w:pPr>
        <w:keepNext/>
        <w:numPr>
          <w:ilvl w:val="0"/>
          <w:numId w:val="8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Tuto smlouvu lze měnit pouze a výlučně písemnými, vzestupně číslovanými dodatky</w:t>
      </w:r>
    </w:p>
    <w:p w14:paraId="09F9DEEC" w14:textId="77777777" w:rsidR="00940C73" w:rsidRPr="00E904EF" w:rsidRDefault="00940C73" w:rsidP="000E59DA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</w:t>
      </w:r>
    </w:p>
    <w:p w14:paraId="0ABCD90D" w14:textId="7C8BF7AE" w:rsidR="005E7AC4" w:rsidRPr="000E59DA" w:rsidRDefault="00940C73" w:rsidP="000E59DA">
      <w:pPr>
        <w:pStyle w:val="Textkomente"/>
        <w:numPr>
          <w:ilvl w:val="0"/>
          <w:numId w:val="8"/>
        </w:numPr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Vztahy touto smlouvou výslovně neupravené se řídí příslušnými ustanoveními zákona č.</w:t>
      </w:r>
      <w:r w:rsidR="006C3BB8" w:rsidRPr="00E904EF">
        <w:rPr>
          <w:rFonts w:ascii="Calibri" w:hAnsi="Calibri" w:cs="Calibri"/>
        </w:rPr>
        <w:t> </w:t>
      </w:r>
      <w:r w:rsidRPr="00E904EF">
        <w:rPr>
          <w:rFonts w:ascii="Calibri" w:hAnsi="Calibri" w:cs="Calibri"/>
        </w:rPr>
        <w:t>89/2012 Sb., občanský zákoník a předpisy souvisejícími</w:t>
      </w:r>
      <w:r w:rsidR="006C3BB8" w:rsidRPr="00E904EF">
        <w:rPr>
          <w:rFonts w:ascii="Calibri" w:hAnsi="Calibri" w:cs="Calibri"/>
        </w:rPr>
        <w:t xml:space="preserve"> a stavebním zákonem</w:t>
      </w:r>
      <w:r w:rsidRPr="00E904EF">
        <w:rPr>
          <w:rFonts w:ascii="Calibri" w:hAnsi="Calibri" w:cs="Calibri"/>
        </w:rPr>
        <w:t>.</w:t>
      </w:r>
      <w:r w:rsidR="005E7AC4">
        <w:rPr>
          <w:rFonts w:ascii="Calibri" w:hAnsi="Calibri" w:cs="Calibri"/>
        </w:rPr>
        <w:t xml:space="preserve"> </w:t>
      </w:r>
      <w:r w:rsidR="005E7AC4" w:rsidRPr="000E59DA">
        <w:rPr>
          <w:rFonts w:ascii="Calibri" w:hAnsi="Calibri" w:cs="Calibri"/>
        </w:rPr>
        <w:t xml:space="preserve">Smluvní strany výslovně vylučují aplikaci § 2437 odst. 1 a § 2438 odst. 2 obč. zákoníku. </w:t>
      </w:r>
    </w:p>
    <w:p w14:paraId="0D9C6A80" w14:textId="77777777" w:rsidR="00940C73" w:rsidRPr="00E904EF" w:rsidRDefault="00360040" w:rsidP="000E59DA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0E59DA">
        <w:rPr>
          <w:rFonts w:ascii="Calibri" w:hAnsi="Calibri" w:cs="Calibri"/>
          <w:lang w:val="x-none"/>
        </w:rPr>
        <w:t>Příkazník</w:t>
      </w:r>
      <w:r w:rsidR="00940C73" w:rsidRPr="000E59DA">
        <w:rPr>
          <w:rFonts w:ascii="Calibri" w:hAnsi="Calibri" w:cs="Calibri"/>
          <w:lang w:val="x-none"/>
        </w:rPr>
        <w:t xml:space="preserve"> není oprávněn postoupit práva a povinnosti vzniklé z této</w:t>
      </w:r>
      <w:r w:rsidR="00940C73" w:rsidRPr="00E904EF">
        <w:rPr>
          <w:rFonts w:ascii="Calibri" w:hAnsi="Calibri" w:cs="Calibri"/>
        </w:rPr>
        <w:t xml:space="preserve"> smlouvy nebo v souvislosti s ní, případně postoupit smlouvu jako celek, třetí osobě nebo jiným osobám bez předchozího písemného souhlasu </w:t>
      </w:r>
      <w:r w:rsidRPr="00E904EF">
        <w:rPr>
          <w:rFonts w:ascii="Calibri" w:hAnsi="Calibri" w:cs="Calibri"/>
        </w:rPr>
        <w:t>Příkazce</w:t>
      </w:r>
      <w:r w:rsidR="00940C73" w:rsidRPr="00E904EF">
        <w:rPr>
          <w:rFonts w:ascii="Calibri" w:hAnsi="Calibri" w:cs="Calibri"/>
        </w:rPr>
        <w:t xml:space="preserve">. </w:t>
      </w:r>
    </w:p>
    <w:p w14:paraId="44AE6985" w14:textId="77777777" w:rsidR="00940C73" w:rsidRPr="00E904EF" w:rsidRDefault="00360040" w:rsidP="000E59DA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Příkazce</w:t>
      </w:r>
      <w:r w:rsidR="00940C73" w:rsidRPr="00E904EF">
        <w:rPr>
          <w:rFonts w:ascii="Calibri" w:hAnsi="Calibri" w:cs="Calibri"/>
        </w:rPr>
        <w:t xml:space="preserve"> si vyhrazuje právo zveřejnit obsah této smlouvy včetně případných dodatků k této smlouvě.</w:t>
      </w:r>
    </w:p>
    <w:p w14:paraId="6BF0C0C4" w14:textId="77777777" w:rsidR="002041F2" w:rsidRDefault="00940C73" w:rsidP="002041F2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Tato smlouva nabývá platnosti dnem podpisu obou smluvních stran a účinnosti dnem zveřejnění v registru smluv ve smyslu zákona č. 340/2015 Sb., o zvláštních podmínkách účinnost některých smluv, uveřejňování těchto smluv a o registru smluv (zákon o registru smluv). Smluvní strany se dohodl</w:t>
      </w:r>
      <w:r w:rsidR="00663712" w:rsidRPr="00E904EF">
        <w:rPr>
          <w:rFonts w:ascii="Calibri" w:hAnsi="Calibri" w:cs="Calibri"/>
        </w:rPr>
        <w:t>y</w:t>
      </w:r>
      <w:r w:rsidRPr="00E904EF">
        <w:rPr>
          <w:rFonts w:ascii="Calibri" w:hAnsi="Calibri" w:cs="Calibri"/>
        </w:rPr>
        <w:t xml:space="preserve">, že smlouvu uveřejní v registru smluv </w:t>
      </w:r>
      <w:r w:rsidR="00360040" w:rsidRPr="00E904EF">
        <w:rPr>
          <w:rFonts w:ascii="Calibri" w:hAnsi="Calibri" w:cs="Calibri"/>
        </w:rPr>
        <w:t>Příkazce</w:t>
      </w:r>
      <w:r w:rsidRPr="00E904EF">
        <w:rPr>
          <w:rFonts w:ascii="Calibri" w:hAnsi="Calibri" w:cs="Calibri"/>
        </w:rPr>
        <w:t xml:space="preserve">. </w:t>
      </w:r>
    </w:p>
    <w:p w14:paraId="214A8301" w14:textId="289AE6C9" w:rsidR="002041F2" w:rsidRPr="002041F2" w:rsidRDefault="002041F2" w:rsidP="002041F2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2041F2">
        <w:rPr>
          <w:rFonts w:ascii="Calibri" w:hAnsi="Calibri" w:cs="Calibri"/>
        </w:rPr>
        <w:t xml:space="preserve">Tato Smlouva je vyhotovena v elektronické podobě s připojenými elektronickými podpisy smluvních stran. Každá ze smluvních stran prohlašuje, že tuto Smlouvu podepsala osoba, která jedná jejím jménem a která má právo připojit </w:t>
      </w:r>
      <w:r w:rsidR="00603FFD">
        <w:rPr>
          <w:rFonts w:ascii="Calibri" w:hAnsi="Calibri" w:cs="Calibri"/>
        </w:rPr>
        <w:t>uznávaný, resp. v případě Příkazce</w:t>
      </w:r>
      <w:r w:rsidRPr="002041F2">
        <w:rPr>
          <w:rFonts w:ascii="Calibri" w:hAnsi="Calibri" w:cs="Calibri"/>
        </w:rPr>
        <w:t xml:space="preserve"> kvalifikovaný, elektronický podpis, který splňuje požadavky ust. § 6 odst. 2 zákona č. 297/2016 Sb., o službách vytvářejících důvěru pro elektronické transakce, v platném znění, a že v případě, kdy byl elektronický dokument podepsán způsobem podle ust. § 5 téhož zákona, byl tento dokument opatřen elektronickým časovým razítkem podle ust. § 11 zákona.</w:t>
      </w:r>
    </w:p>
    <w:p w14:paraId="7ECDAE8F" w14:textId="77777777" w:rsidR="00A93487" w:rsidRPr="00E904EF" w:rsidRDefault="00360040" w:rsidP="000E59DA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lastRenderedPageBreak/>
        <w:t>Příkazník</w:t>
      </w:r>
      <w:r w:rsidR="00FD2F57" w:rsidRPr="00E904EF">
        <w:rPr>
          <w:rFonts w:ascii="Calibri" w:hAnsi="Calibri" w:cs="Calibri"/>
        </w:rPr>
        <w:t xml:space="preserve"> bere na vědomí, že se podpisem této smlouvy stává, v souladu s ustanovením § 2 písm. e) zákona č. 320/2001 Sb., o finanční kontrole ve veřejné správě a o změně některých zákonů, ve znění pozdějších předpisů, osobou povinnou spolupůsobit při výkonu finanční kontroly prováděné v souvislosti s úhradou díla z veřejných výdajů. </w:t>
      </w:r>
    </w:p>
    <w:p w14:paraId="33AEA4FA" w14:textId="77777777" w:rsidR="00A93487" w:rsidRPr="00514675" w:rsidRDefault="00A93487" w:rsidP="00A93487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514675">
        <w:rPr>
          <w:rFonts w:ascii="Calibri" w:hAnsi="Calibri" w:cs="Calibri"/>
          <w:color w:val="000000"/>
        </w:rPr>
        <w:t>Příkazník s</w:t>
      </w:r>
      <w:r w:rsidRPr="00514675">
        <w:rPr>
          <w:rFonts w:ascii="Calibri" w:hAnsi="Calibri" w:cs="Calibri"/>
        </w:rPr>
        <w:t xml:space="preserve"> </w:t>
      </w:r>
      <w:r w:rsidRPr="00514675">
        <w:rPr>
          <w:rFonts w:ascii="Calibri" w:hAnsi="Calibri" w:cs="Calibri"/>
          <w:color w:val="000000"/>
        </w:rPr>
        <w:t>je povinen uchovávat veškerou dokumentaci související s realizací projektu včetně účetních dokladů minimálně do 31. 12. 2035. Pokud je v českých právních předpisech stanovena lhůta delší, musí být použita pro úschovu delší lhůta.</w:t>
      </w:r>
    </w:p>
    <w:p w14:paraId="4DFBDC6B" w14:textId="474D101E" w:rsidR="00A93487" w:rsidRPr="00514675" w:rsidRDefault="00A93487" w:rsidP="00A93487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514675">
        <w:rPr>
          <w:rFonts w:ascii="Calibri" w:hAnsi="Calibri" w:cs="Calibri"/>
          <w:color w:val="000000"/>
        </w:rPr>
        <w:t>Příkazník je povinen minimálně do 31. 12. 2035 poskytovat požadované informace a dokumentaci související s realizací projektu zaměstnancům nebo zmocněncům pověřených orgánů (Centra, MMR, MF, Evropské komise, Evropského účetního dvora</w:t>
      </w:r>
      <w:r w:rsidR="00DC513E">
        <w:rPr>
          <w:rFonts w:ascii="Calibri" w:hAnsi="Calibri" w:cs="Calibri"/>
          <w:color w:val="000000"/>
        </w:rPr>
        <w:t>,</w:t>
      </w:r>
      <w:r w:rsidRPr="00514675">
        <w:rPr>
          <w:rFonts w:ascii="Calibri" w:hAnsi="Calibri" w:cs="Calibri"/>
          <w:color w:val="000000"/>
        </w:rPr>
        <w:t xml:space="preserve">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243C74B" w14:textId="77777777" w:rsidR="00940C73" w:rsidRPr="00514675" w:rsidRDefault="00940C73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514675">
        <w:rPr>
          <w:rFonts w:ascii="Calibri" w:hAnsi="Calibri" w:cs="Calibri"/>
        </w:rPr>
        <w:t>Smluvní strany prohlašují, že si tuto smlouvu řádně přečetly, s jejím obsahem souhlasí, že tato je projevem jejich úplné, určité, svobodné a vážné vůle, že ji neuzavřely v tísni za jednostranně nevýhodných podmínek.</w:t>
      </w:r>
    </w:p>
    <w:p w14:paraId="0D415A99" w14:textId="77777777" w:rsidR="00940C73" w:rsidRPr="00514675" w:rsidRDefault="00940C73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514675">
        <w:rPr>
          <w:rFonts w:ascii="Calibri" w:hAnsi="Calibri" w:cs="Calibri"/>
        </w:rPr>
        <w:t>Informace k ochraně o</w:t>
      </w:r>
      <w:r w:rsidR="002B0A14">
        <w:rPr>
          <w:rFonts w:ascii="Calibri" w:hAnsi="Calibri" w:cs="Calibri"/>
        </w:rPr>
        <w:t>sobních údajů jsou ze strany</w:t>
      </w:r>
      <w:r w:rsidR="00A84FBA">
        <w:rPr>
          <w:rFonts w:ascii="Calibri" w:hAnsi="Calibri" w:cs="Calibri"/>
        </w:rPr>
        <w:t xml:space="preserve"> </w:t>
      </w:r>
      <w:r w:rsidR="002B0A14">
        <w:rPr>
          <w:rFonts w:ascii="Calibri" w:hAnsi="Calibri" w:cs="Calibri"/>
        </w:rPr>
        <w:t xml:space="preserve">Příkazce </w:t>
      </w:r>
      <w:r w:rsidRPr="00514675">
        <w:rPr>
          <w:rFonts w:ascii="Calibri" w:hAnsi="Calibri" w:cs="Calibri"/>
        </w:rPr>
        <w:t xml:space="preserve">uveřejněny na webových stránkách </w:t>
      </w:r>
      <w:r w:rsidRPr="00514675">
        <w:rPr>
          <w:rFonts w:ascii="Calibri" w:eastAsia="Calibri" w:hAnsi="Calibri" w:cs="Calibri"/>
        </w:rPr>
        <w:t>www.npu.cz</w:t>
      </w:r>
      <w:r w:rsidRPr="00514675">
        <w:rPr>
          <w:rFonts w:ascii="Calibri" w:hAnsi="Calibri" w:cs="Calibri"/>
        </w:rPr>
        <w:t xml:space="preserve"> v sekci „Ochrana osobních údajů“.</w:t>
      </w:r>
    </w:p>
    <w:p w14:paraId="1F3D4499" w14:textId="77777777" w:rsidR="00940C73" w:rsidRPr="00514675" w:rsidRDefault="00940C73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  <w:lang w:val="x-none"/>
        </w:rPr>
      </w:pPr>
      <w:r w:rsidRPr="00514675">
        <w:rPr>
          <w:rFonts w:ascii="Calibri" w:hAnsi="Calibri" w:cs="Calibri"/>
        </w:rPr>
        <w:t>Nedílnou</w:t>
      </w:r>
      <w:r w:rsidRPr="00514675">
        <w:rPr>
          <w:rFonts w:ascii="Calibri" w:hAnsi="Calibri" w:cs="Calibri"/>
          <w:lang w:val="x-none"/>
        </w:rPr>
        <w:t xml:space="preserve"> součást této smlouvy tvoří:</w:t>
      </w:r>
    </w:p>
    <w:p w14:paraId="0C7D7116" w14:textId="4E8B2BE3" w:rsidR="0087154E" w:rsidRPr="00514675" w:rsidRDefault="0087154E" w:rsidP="00AF189E">
      <w:pPr>
        <w:spacing w:line="240" w:lineRule="atLeast"/>
        <w:ind w:left="426" w:firstLine="124"/>
        <w:jc w:val="both"/>
        <w:rPr>
          <w:rFonts w:ascii="Calibri" w:hAnsi="Calibri" w:cs="Calibri"/>
          <w:lang w:val="en-US" w:eastAsia="en-US"/>
        </w:rPr>
      </w:pPr>
      <w:r w:rsidRPr="00514675">
        <w:rPr>
          <w:rFonts w:ascii="Calibri" w:hAnsi="Calibri" w:cs="Calibri"/>
          <w:lang w:eastAsia="en-US"/>
        </w:rPr>
        <w:t>Příloha č. 1:</w:t>
      </w:r>
      <w:r w:rsidR="0046521C">
        <w:rPr>
          <w:rFonts w:ascii="Calibri" w:hAnsi="Calibri" w:cs="Calibri"/>
          <w:lang w:eastAsia="en-US"/>
        </w:rPr>
        <w:t xml:space="preserve"> </w:t>
      </w:r>
      <w:r w:rsidRPr="00514675">
        <w:rPr>
          <w:rFonts w:ascii="Calibri" w:hAnsi="Calibri" w:cs="Calibri"/>
          <w:lang w:eastAsia="en-US"/>
        </w:rPr>
        <w:t>Nabídková cena s rozpisem cenových položek</w:t>
      </w:r>
      <w:r w:rsidR="00B25FA2" w:rsidRPr="00514675">
        <w:rPr>
          <w:rFonts w:ascii="Calibri" w:hAnsi="Calibri" w:cs="Calibri"/>
          <w:lang w:eastAsia="en-US"/>
        </w:rPr>
        <w:t xml:space="preserve"> </w:t>
      </w:r>
    </w:p>
    <w:p w14:paraId="436801C1" w14:textId="77777777" w:rsidR="00493DA6" w:rsidRPr="00514675" w:rsidRDefault="00493DA6" w:rsidP="004834F6">
      <w:pPr>
        <w:spacing w:line="240" w:lineRule="atLeast"/>
        <w:ind w:left="426" w:hanging="426"/>
        <w:jc w:val="both"/>
        <w:rPr>
          <w:rFonts w:ascii="Calibri" w:hAnsi="Calibri" w:cs="Calibri"/>
        </w:rPr>
      </w:pPr>
    </w:p>
    <w:p w14:paraId="08181BC3" w14:textId="77777777" w:rsidR="00DB7A46" w:rsidRPr="00514675" w:rsidRDefault="00DB7A46" w:rsidP="004834F6">
      <w:pPr>
        <w:spacing w:line="240" w:lineRule="atLeast"/>
        <w:ind w:left="426" w:hanging="426"/>
        <w:jc w:val="both"/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7"/>
      </w:tblGrid>
      <w:tr w:rsidR="00F84FFC" w:rsidRPr="00514675" w14:paraId="05B88A6B" w14:textId="77777777" w:rsidTr="00635DFD">
        <w:trPr>
          <w:jc w:val="center"/>
        </w:trPr>
        <w:tc>
          <w:tcPr>
            <w:tcW w:w="4606" w:type="dxa"/>
          </w:tcPr>
          <w:p w14:paraId="1FEDC8BB" w14:textId="357419A1" w:rsidR="00520BCB" w:rsidRPr="00514675" w:rsidRDefault="00520BCB" w:rsidP="004834F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514675">
              <w:rPr>
                <w:rFonts w:ascii="Calibri" w:hAnsi="Calibri" w:cs="Calibri"/>
                <w:color w:val="000000"/>
              </w:rPr>
              <w:t>Příkazce</w:t>
            </w:r>
            <w:r w:rsidR="004000B1">
              <w:rPr>
                <w:rFonts w:ascii="Calibri" w:hAnsi="Calibri" w:cs="Calibri"/>
                <w:color w:val="000000"/>
              </w:rPr>
              <w:t xml:space="preserve"> 8. 7. 2025</w:t>
            </w:r>
          </w:p>
          <w:p w14:paraId="003A6CF4" w14:textId="77777777" w:rsidR="00520BCB" w:rsidRPr="00514675" w:rsidRDefault="00520BCB" w:rsidP="004834F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5C7276E6" w14:textId="77777777" w:rsidR="00F84FFC" w:rsidRPr="00514675" w:rsidRDefault="00F84FFC" w:rsidP="00F1591A">
            <w:pPr>
              <w:spacing w:line="240" w:lineRule="atLeas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06" w:type="dxa"/>
          </w:tcPr>
          <w:p w14:paraId="2E48407B" w14:textId="77BF453A" w:rsidR="00520BCB" w:rsidRPr="00514675" w:rsidRDefault="00520BCB" w:rsidP="004834F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514675">
              <w:rPr>
                <w:rFonts w:ascii="Calibri" w:hAnsi="Calibri" w:cs="Calibri"/>
                <w:color w:val="000000"/>
              </w:rPr>
              <w:t>Příkazník</w:t>
            </w:r>
            <w:r w:rsidR="004000B1">
              <w:rPr>
                <w:rFonts w:ascii="Calibri" w:hAnsi="Calibri" w:cs="Calibri"/>
                <w:color w:val="000000"/>
              </w:rPr>
              <w:t xml:space="preserve"> 7. 7. 2025</w:t>
            </w:r>
          </w:p>
          <w:p w14:paraId="24DE7844" w14:textId="77777777" w:rsidR="00F84FFC" w:rsidRPr="00514675" w:rsidRDefault="00F84FFC" w:rsidP="004834F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13A2E9D0" w14:textId="77777777" w:rsidR="00E62349" w:rsidRPr="00514675" w:rsidRDefault="00E62349" w:rsidP="004834F6">
      <w:pPr>
        <w:spacing w:line="240" w:lineRule="atLeast"/>
        <w:ind w:left="426" w:hanging="426"/>
        <w:jc w:val="both"/>
        <w:rPr>
          <w:rFonts w:ascii="Calibri" w:hAnsi="Calibri" w:cs="Calibri"/>
        </w:rPr>
      </w:pPr>
    </w:p>
    <w:p w14:paraId="03A9BBF2" w14:textId="77777777" w:rsidR="0088071C" w:rsidRDefault="0088071C" w:rsidP="004834F6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1DA105A6" w14:textId="77777777" w:rsidR="0088071C" w:rsidRDefault="0088071C" w:rsidP="004834F6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5426A1C0" w14:textId="31C05A4A" w:rsidR="0088071C" w:rsidRDefault="0088071C" w:rsidP="0088071C">
      <w:pPr>
        <w:spacing w:line="240" w:lineRule="atLeast"/>
        <w:ind w:left="70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………………………………</w:t>
      </w:r>
    </w:p>
    <w:p w14:paraId="20E980FD" w14:textId="4CA5B125" w:rsidR="008D77ED" w:rsidRDefault="008D77ED" w:rsidP="008D77ED">
      <w:pPr>
        <w:spacing w:line="240" w:lineRule="atLeast"/>
        <w:ind w:left="70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Ing</w:t>
      </w:r>
      <w:r w:rsidR="004000B1">
        <w:rPr>
          <w:rFonts w:ascii="Calibri" w:hAnsi="Calibri" w:cs="Calibri"/>
        </w:rPr>
        <w:t>. Petr Šubík</w:t>
      </w:r>
      <w:r w:rsidR="004000B1">
        <w:rPr>
          <w:rFonts w:ascii="Calibri" w:hAnsi="Calibri" w:cs="Calibri"/>
        </w:rPr>
        <w:tab/>
      </w:r>
      <w:r w:rsidR="004000B1">
        <w:rPr>
          <w:rFonts w:ascii="Calibri" w:hAnsi="Calibri" w:cs="Calibri"/>
        </w:rPr>
        <w:tab/>
      </w:r>
      <w:r w:rsidR="004000B1">
        <w:rPr>
          <w:rFonts w:ascii="Calibri" w:hAnsi="Calibri" w:cs="Calibri"/>
        </w:rPr>
        <w:tab/>
      </w:r>
      <w:r w:rsidR="004000B1">
        <w:rPr>
          <w:rFonts w:ascii="Calibri" w:hAnsi="Calibri" w:cs="Calibri"/>
        </w:rPr>
        <w:tab/>
      </w:r>
      <w:r w:rsidR="004000B1">
        <w:rPr>
          <w:rFonts w:ascii="Calibri" w:hAnsi="Calibri" w:cs="Calibri"/>
        </w:rPr>
        <w:tab/>
      </w:r>
      <w:r w:rsidR="004000B1">
        <w:rPr>
          <w:rFonts w:ascii="Calibri" w:hAnsi="Calibri" w:cs="Calibri"/>
        </w:rPr>
        <w:tab/>
        <w:t>XXXXXXXXXXXX</w:t>
      </w:r>
    </w:p>
    <w:p w14:paraId="7BC37892" w14:textId="55242DC3" w:rsidR="008D77ED" w:rsidRDefault="008D77ED" w:rsidP="008D77ED">
      <w:pPr>
        <w:spacing w:line="240" w:lineRule="atLeast"/>
        <w:ind w:left="70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ředitel</w:t>
      </w:r>
      <w:r w:rsidRPr="008D77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jednatelka</w:t>
      </w:r>
    </w:p>
    <w:p w14:paraId="6918279A" w14:textId="1C490DEF" w:rsidR="0088071C" w:rsidRPr="0088071C" w:rsidRDefault="004000B1" w:rsidP="0088071C">
      <w:pPr>
        <w:spacing w:line="240" w:lineRule="atLeast"/>
        <w:ind w:left="70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XXXXXXXXXXXXXX</w:t>
      </w:r>
      <w:bookmarkStart w:id="4" w:name="_GoBack"/>
      <w:bookmarkEnd w:id="4"/>
      <w:r w:rsidR="008D77ED">
        <w:rPr>
          <w:rFonts w:ascii="Calibri" w:hAnsi="Calibri" w:cs="Calibri"/>
        </w:rPr>
        <w:tab/>
      </w:r>
      <w:r w:rsidR="008D77ED">
        <w:rPr>
          <w:rFonts w:ascii="Calibri" w:hAnsi="Calibri" w:cs="Calibri"/>
        </w:rPr>
        <w:tab/>
      </w:r>
      <w:r w:rsidR="008D77ED">
        <w:rPr>
          <w:rFonts w:ascii="Calibri" w:hAnsi="Calibri" w:cs="Calibri"/>
        </w:rPr>
        <w:tab/>
      </w:r>
    </w:p>
    <w:p w14:paraId="5652B058" w14:textId="1020DAE3" w:rsidR="0088071C" w:rsidRPr="0088071C" w:rsidRDefault="0088071C" w:rsidP="0088071C">
      <w:pPr>
        <w:spacing w:line="240" w:lineRule="atLeast"/>
        <w:ind w:left="70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88071C">
        <w:rPr>
          <w:rFonts w:ascii="Calibri" w:hAnsi="Calibri" w:cs="Calibri"/>
        </w:rPr>
        <w:t xml:space="preserve">áměstkyně </w:t>
      </w:r>
      <w:r w:rsidR="008B57DC">
        <w:rPr>
          <w:rFonts w:ascii="Calibri" w:hAnsi="Calibri" w:cs="Calibri"/>
        </w:rPr>
        <w:t>ředitele</w:t>
      </w:r>
      <w:r w:rsidR="008B57DC">
        <w:rPr>
          <w:rFonts w:ascii="Calibri" w:hAnsi="Calibri" w:cs="Calibri"/>
        </w:rPr>
        <w:tab/>
      </w:r>
      <w:r w:rsidR="00757E8E">
        <w:rPr>
          <w:rFonts w:ascii="Calibri" w:hAnsi="Calibri" w:cs="Calibri"/>
        </w:rPr>
        <w:tab/>
      </w:r>
      <w:r w:rsidR="00757E8E">
        <w:rPr>
          <w:rFonts w:ascii="Calibri" w:hAnsi="Calibri" w:cs="Calibri"/>
        </w:rPr>
        <w:tab/>
      </w:r>
      <w:r w:rsidR="00757E8E">
        <w:rPr>
          <w:rFonts w:ascii="Calibri" w:hAnsi="Calibri" w:cs="Calibri"/>
        </w:rPr>
        <w:tab/>
      </w:r>
      <w:r w:rsidR="00757E8E">
        <w:rPr>
          <w:rFonts w:ascii="Calibri" w:hAnsi="Calibri" w:cs="Calibri"/>
        </w:rPr>
        <w:tab/>
      </w:r>
    </w:p>
    <w:p w14:paraId="2EE1A411" w14:textId="2FB06D6B" w:rsidR="0088071C" w:rsidRPr="0088071C" w:rsidRDefault="0088071C" w:rsidP="0088071C">
      <w:pPr>
        <w:spacing w:line="240" w:lineRule="atLeast"/>
        <w:ind w:left="708" w:firstLine="708"/>
        <w:jc w:val="both"/>
        <w:rPr>
          <w:rFonts w:ascii="Calibri" w:hAnsi="Calibri" w:cs="Calibri"/>
        </w:rPr>
      </w:pPr>
    </w:p>
    <w:sectPr w:rsidR="0088071C" w:rsidRPr="0088071C" w:rsidSect="00FD2F57">
      <w:footerReference w:type="default" r:id="rId8"/>
      <w:pgSz w:w="11906" w:h="16838"/>
      <w:pgMar w:top="851" w:right="1417" w:bottom="1135" w:left="1417" w:header="708" w:footer="10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DF777" w14:textId="77777777" w:rsidR="00E36561" w:rsidRDefault="00E36561">
      <w:r>
        <w:separator/>
      </w:r>
    </w:p>
  </w:endnote>
  <w:endnote w:type="continuationSeparator" w:id="0">
    <w:p w14:paraId="7589760F" w14:textId="77777777" w:rsidR="00E36561" w:rsidRDefault="00E3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3C94B" w14:textId="54482A8C" w:rsidR="00580EC0" w:rsidRPr="00580EC0" w:rsidRDefault="00580EC0">
    <w:pPr>
      <w:pStyle w:val="Zpat"/>
      <w:jc w:val="center"/>
      <w:rPr>
        <w:rFonts w:ascii="Calibri" w:hAnsi="Calibri" w:cs="Calibri"/>
      </w:rPr>
    </w:pPr>
    <w:r w:rsidRPr="00580EC0">
      <w:rPr>
        <w:rFonts w:ascii="Calibri" w:hAnsi="Calibri" w:cs="Calibri"/>
      </w:rPr>
      <w:t xml:space="preserve">Stránka </w:t>
    </w:r>
    <w:r w:rsidRPr="00580EC0">
      <w:rPr>
        <w:rFonts w:ascii="Calibri" w:hAnsi="Calibri" w:cs="Calibri"/>
        <w:b/>
        <w:bCs/>
        <w:sz w:val="24"/>
        <w:szCs w:val="24"/>
      </w:rPr>
      <w:fldChar w:fldCharType="begin"/>
    </w:r>
    <w:r w:rsidRPr="00580EC0">
      <w:rPr>
        <w:rFonts w:ascii="Calibri" w:hAnsi="Calibri" w:cs="Calibri"/>
        <w:b/>
        <w:bCs/>
      </w:rPr>
      <w:instrText>PAGE</w:instrText>
    </w:r>
    <w:r w:rsidRPr="00580EC0">
      <w:rPr>
        <w:rFonts w:ascii="Calibri" w:hAnsi="Calibri" w:cs="Calibri"/>
        <w:b/>
        <w:bCs/>
        <w:sz w:val="24"/>
        <w:szCs w:val="24"/>
      </w:rPr>
      <w:fldChar w:fldCharType="separate"/>
    </w:r>
    <w:r w:rsidR="004000B1">
      <w:rPr>
        <w:rFonts w:ascii="Calibri" w:hAnsi="Calibri" w:cs="Calibri"/>
        <w:b/>
        <w:bCs/>
        <w:noProof/>
      </w:rPr>
      <w:t>1</w:t>
    </w:r>
    <w:r w:rsidRPr="00580EC0">
      <w:rPr>
        <w:rFonts w:ascii="Calibri" w:hAnsi="Calibri" w:cs="Calibri"/>
        <w:b/>
        <w:bCs/>
        <w:sz w:val="24"/>
        <w:szCs w:val="24"/>
      </w:rPr>
      <w:fldChar w:fldCharType="end"/>
    </w:r>
    <w:r w:rsidRPr="00580EC0">
      <w:rPr>
        <w:rFonts w:ascii="Calibri" w:hAnsi="Calibri" w:cs="Calibri"/>
      </w:rPr>
      <w:t xml:space="preserve"> z </w:t>
    </w:r>
    <w:r w:rsidRPr="00580EC0">
      <w:rPr>
        <w:rFonts w:ascii="Calibri" w:hAnsi="Calibri" w:cs="Calibri"/>
        <w:b/>
        <w:bCs/>
        <w:sz w:val="24"/>
        <w:szCs w:val="24"/>
      </w:rPr>
      <w:fldChar w:fldCharType="begin"/>
    </w:r>
    <w:r w:rsidRPr="00580EC0">
      <w:rPr>
        <w:rFonts w:ascii="Calibri" w:hAnsi="Calibri" w:cs="Calibri"/>
        <w:b/>
        <w:bCs/>
      </w:rPr>
      <w:instrText>NUMPAGES</w:instrText>
    </w:r>
    <w:r w:rsidRPr="00580EC0">
      <w:rPr>
        <w:rFonts w:ascii="Calibri" w:hAnsi="Calibri" w:cs="Calibri"/>
        <w:b/>
        <w:bCs/>
        <w:sz w:val="24"/>
        <w:szCs w:val="24"/>
      </w:rPr>
      <w:fldChar w:fldCharType="separate"/>
    </w:r>
    <w:r w:rsidR="004000B1">
      <w:rPr>
        <w:rFonts w:ascii="Calibri" w:hAnsi="Calibri" w:cs="Calibri"/>
        <w:b/>
        <w:bCs/>
        <w:noProof/>
      </w:rPr>
      <w:t>9</w:t>
    </w:r>
    <w:r w:rsidRPr="00580EC0">
      <w:rPr>
        <w:rFonts w:ascii="Calibri" w:hAnsi="Calibri" w:cs="Calibri"/>
        <w:b/>
        <w:bCs/>
        <w:sz w:val="24"/>
        <w:szCs w:val="24"/>
      </w:rPr>
      <w:fldChar w:fldCharType="end"/>
    </w:r>
  </w:p>
  <w:p w14:paraId="27FE34AA" w14:textId="77777777" w:rsidR="002C081F" w:rsidRDefault="002C081F" w:rsidP="002C081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EFC23" w14:textId="77777777" w:rsidR="00E36561" w:rsidRDefault="00E36561">
      <w:r>
        <w:separator/>
      </w:r>
    </w:p>
  </w:footnote>
  <w:footnote w:type="continuationSeparator" w:id="0">
    <w:p w14:paraId="7CC348AC" w14:textId="77777777" w:rsidR="00E36561" w:rsidRDefault="00E36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583"/>
    <w:multiLevelType w:val="multilevel"/>
    <w:tmpl w:val="BF12C5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CD631F"/>
    <w:multiLevelType w:val="hybridMultilevel"/>
    <w:tmpl w:val="249615AA"/>
    <w:lvl w:ilvl="0" w:tplc="DBF619B8">
      <w:numFmt w:val="bullet"/>
      <w:lvlText w:val="-"/>
      <w:lvlJc w:val="left"/>
      <w:pPr>
        <w:ind w:left="91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06D42A0E"/>
    <w:multiLevelType w:val="hybridMultilevel"/>
    <w:tmpl w:val="97B0D348"/>
    <w:lvl w:ilvl="0" w:tplc="0CB286DC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8B64C6E"/>
    <w:multiLevelType w:val="hybridMultilevel"/>
    <w:tmpl w:val="CF220A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F7AEF"/>
    <w:multiLevelType w:val="hybridMultilevel"/>
    <w:tmpl w:val="EE4A1DD2"/>
    <w:lvl w:ilvl="0" w:tplc="7F6CCC2E">
      <w:numFmt w:val="bullet"/>
      <w:lvlText w:val="-"/>
      <w:lvlJc w:val="left"/>
      <w:pPr>
        <w:ind w:left="1647" w:hanging="360"/>
      </w:pPr>
      <w:rPr>
        <w:rFonts w:ascii="Calibri" w:eastAsia="Tahom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91638F9"/>
    <w:multiLevelType w:val="multilevel"/>
    <w:tmpl w:val="ED6CD5C2"/>
    <w:lvl w:ilvl="0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6" w15:restartNumberingAfterBreak="0">
    <w:nsid w:val="09E42F26"/>
    <w:multiLevelType w:val="hybridMultilevel"/>
    <w:tmpl w:val="B4A80558"/>
    <w:lvl w:ilvl="0" w:tplc="5C9892F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BFC499E">
      <w:start w:val="1"/>
      <w:numFmt w:val="lowerLetter"/>
      <w:lvlText w:val="%2)"/>
      <w:lvlJc w:val="left"/>
      <w:pPr>
        <w:ind w:left="1114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0D8B4E76"/>
    <w:multiLevelType w:val="hybridMultilevel"/>
    <w:tmpl w:val="02024548"/>
    <w:lvl w:ilvl="0" w:tplc="ABA0C9F2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8A22FEA">
      <w:start w:val="1"/>
      <w:numFmt w:val="lowerLetter"/>
      <w:lvlText w:val="%2)"/>
      <w:lvlJc w:val="left"/>
      <w:pPr>
        <w:ind w:left="1114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F6CCC2E">
      <w:numFmt w:val="bullet"/>
      <w:lvlText w:val="-"/>
      <w:lvlJc w:val="left"/>
      <w:pPr>
        <w:ind w:left="1834" w:firstLine="0"/>
      </w:pPr>
      <w:rPr>
        <w:rFonts w:ascii="Calibri" w:eastAsia="Tahoma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D9662B9"/>
    <w:multiLevelType w:val="hybridMultilevel"/>
    <w:tmpl w:val="55AC0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F3BB3"/>
    <w:multiLevelType w:val="hybridMultilevel"/>
    <w:tmpl w:val="5B3EB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82E3D"/>
    <w:multiLevelType w:val="hybridMultilevel"/>
    <w:tmpl w:val="7608B4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F721D"/>
    <w:multiLevelType w:val="hybridMultilevel"/>
    <w:tmpl w:val="4928E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A72CB"/>
    <w:multiLevelType w:val="hybridMultilevel"/>
    <w:tmpl w:val="1FA8D828"/>
    <w:lvl w:ilvl="0" w:tplc="0D303BF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5620A6A"/>
    <w:multiLevelType w:val="multilevel"/>
    <w:tmpl w:val="31ACFF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lowerLetter"/>
      <w:lvlText w:val="%4)"/>
      <w:lvlJc w:val="left"/>
      <w:pPr>
        <w:ind w:left="64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784D38"/>
    <w:multiLevelType w:val="multilevel"/>
    <w:tmpl w:val="40FA2DE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1BFE188B"/>
    <w:multiLevelType w:val="hybridMultilevel"/>
    <w:tmpl w:val="A04897B6"/>
    <w:lvl w:ilvl="0" w:tplc="94CCD00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1FE269A1"/>
    <w:multiLevelType w:val="multilevel"/>
    <w:tmpl w:val="C36EEE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1BD07E6"/>
    <w:multiLevelType w:val="multilevel"/>
    <w:tmpl w:val="7836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800"/>
      </w:pPr>
      <w:rPr>
        <w:rFonts w:hint="default"/>
      </w:rPr>
    </w:lvl>
  </w:abstractNum>
  <w:abstractNum w:abstractNumId="18" w15:restartNumberingAfterBreak="0">
    <w:nsid w:val="22746208"/>
    <w:multiLevelType w:val="multilevel"/>
    <w:tmpl w:val="131EBF98"/>
    <w:lvl w:ilvl="0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9" w15:restartNumberingAfterBreak="0">
    <w:nsid w:val="22DD1DF5"/>
    <w:multiLevelType w:val="hybridMultilevel"/>
    <w:tmpl w:val="1A4AF02C"/>
    <w:lvl w:ilvl="0" w:tplc="4F4213AE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2625089C"/>
    <w:multiLevelType w:val="hybridMultilevel"/>
    <w:tmpl w:val="E06E5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85504"/>
    <w:multiLevelType w:val="multilevel"/>
    <w:tmpl w:val="7D8E53B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Calibri" w:eastAsia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7510354"/>
    <w:multiLevelType w:val="hybridMultilevel"/>
    <w:tmpl w:val="A3EAB224"/>
    <w:lvl w:ilvl="0" w:tplc="0405001B">
      <w:start w:val="1"/>
      <w:numFmt w:val="lowerRoman"/>
      <w:lvlText w:val="%1."/>
      <w:lvlJc w:val="righ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29013740"/>
    <w:multiLevelType w:val="multilevel"/>
    <w:tmpl w:val="6BF88ACC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hAnsi="Calibri" w:cs="Aria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29833A7D"/>
    <w:multiLevelType w:val="hybridMultilevel"/>
    <w:tmpl w:val="2B2222A0"/>
    <w:lvl w:ilvl="0" w:tplc="D194B16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DBF2A03"/>
    <w:multiLevelType w:val="hybridMultilevel"/>
    <w:tmpl w:val="BA468E32"/>
    <w:lvl w:ilvl="0" w:tplc="B148CEBE">
      <w:numFmt w:val="bullet"/>
      <w:pStyle w:val="Styl1-odraz1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EC45252"/>
    <w:multiLevelType w:val="hybridMultilevel"/>
    <w:tmpl w:val="9F5C0DB8"/>
    <w:lvl w:ilvl="0" w:tplc="04050019">
      <w:start w:val="1"/>
      <w:numFmt w:val="lowerLetter"/>
      <w:lvlText w:val="%1.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2F4221D2"/>
    <w:multiLevelType w:val="hybridMultilevel"/>
    <w:tmpl w:val="38382CB0"/>
    <w:lvl w:ilvl="0" w:tplc="040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8" w15:restartNumberingAfterBreak="0">
    <w:nsid w:val="34640D53"/>
    <w:multiLevelType w:val="hybridMultilevel"/>
    <w:tmpl w:val="C17AE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0910EE"/>
    <w:multiLevelType w:val="hybridMultilevel"/>
    <w:tmpl w:val="5E9605B6"/>
    <w:lvl w:ilvl="0" w:tplc="7F6CCC2E">
      <w:numFmt w:val="bullet"/>
      <w:lvlText w:val="-"/>
      <w:lvlJc w:val="left"/>
      <w:pPr>
        <w:ind w:left="1992" w:hanging="360"/>
      </w:pPr>
      <w:rPr>
        <w:rFonts w:ascii="Calibri" w:eastAsia="Tahom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0" w15:restartNumberingAfterBreak="0">
    <w:nsid w:val="377F4239"/>
    <w:multiLevelType w:val="hybridMultilevel"/>
    <w:tmpl w:val="82322282"/>
    <w:lvl w:ilvl="0" w:tplc="04050017">
      <w:start w:val="1"/>
      <w:numFmt w:val="lowerLetter"/>
      <w:lvlText w:val="%1)"/>
      <w:lvlJc w:val="left"/>
      <w:pPr>
        <w:ind w:left="1272" w:hanging="360"/>
      </w:pPr>
    </w:lvl>
    <w:lvl w:ilvl="1" w:tplc="04050019" w:tentative="1">
      <w:start w:val="1"/>
      <w:numFmt w:val="lowerLetter"/>
      <w:lvlText w:val="%2."/>
      <w:lvlJc w:val="left"/>
      <w:pPr>
        <w:ind w:left="1992" w:hanging="360"/>
      </w:pPr>
    </w:lvl>
    <w:lvl w:ilvl="2" w:tplc="0405001B" w:tentative="1">
      <w:start w:val="1"/>
      <w:numFmt w:val="lowerRoman"/>
      <w:lvlText w:val="%3."/>
      <w:lvlJc w:val="right"/>
      <w:pPr>
        <w:ind w:left="2712" w:hanging="180"/>
      </w:pPr>
    </w:lvl>
    <w:lvl w:ilvl="3" w:tplc="0405000F" w:tentative="1">
      <w:start w:val="1"/>
      <w:numFmt w:val="decimal"/>
      <w:lvlText w:val="%4."/>
      <w:lvlJc w:val="left"/>
      <w:pPr>
        <w:ind w:left="3432" w:hanging="360"/>
      </w:pPr>
    </w:lvl>
    <w:lvl w:ilvl="4" w:tplc="04050019" w:tentative="1">
      <w:start w:val="1"/>
      <w:numFmt w:val="lowerLetter"/>
      <w:lvlText w:val="%5."/>
      <w:lvlJc w:val="left"/>
      <w:pPr>
        <w:ind w:left="4152" w:hanging="360"/>
      </w:pPr>
    </w:lvl>
    <w:lvl w:ilvl="5" w:tplc="0405001B" w:tentative="1">
      <w:start w:val="1"/>
      <w:numFmt w:val="lowerRoman"/>
      <w:lvlText w:val="%6."/>
      <w:lvlJc w:val="right"/>
      <w:pPr>
        <w:ind w:left="4872" w:hanging="180"/>
      </w:pPr>
    </w:lvl>
    <w:lvl w:ilvl="6" w:tplc="0405000F" w:tentative="1">
      <w:start w:val="1"/>
      <w:numFmt w:val="decimal"/>
      <w:lvlText w:val="%7."/>
      <w:lvlJc w:val="left"/>
      <w:pPr>
        <w:ind w:left="5592" w:hanging="360"/>
      </w:pPr>
    </w:lvl>
    <w:lvl w:ilvl="7" w:tplc="04050019" w:tentative="1">
      <w:start w:val="1"/>
      <w:numFmt w:val="lowerLetter"/>
      <w:lvlText w:val="%8."/>
      <w:lvlJc w:val="left"/>
      <w:pPr>
        <w:ind w:left="6312" w:hanging="360"/>
      </w:pPr>
    </w:lvl>
    <w:lvl w:ilvl="8" w:tplc="040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1" w15:restartNumberingAfterBreak="0">
    <w:nsid w:val="378E7D4F"/>
    <w:multiLevelType w:val="hybridMultilevel"/>
    <w:tmpl w:val="14B60B18"/>
    <w:lvl w:ilvl="0" w:tplc="5E486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E83B8C"/>
    <w:multiLevelType w:val="multilevel"/>
    <w:tmpl w:val="67E8BE74"/>
    <w:lvl w:ilvl="0">
      <w:start w:val="7"/>
      <w:numFmt w:val="decimal"/>
      <w:lvlText w:val="%1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/>
        <w:i w:val="0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rFonts w:cs="Arial"/>
      </w:rPr>
    </w:lvl>
    <w:lvl w:ilvl="3">
      <w:start w:val="1"/>
      <w:numFmt w:val="bullet"/>
      <w:lvlText w:val=""/>
      <w:lvlJc w:val="left"/>
      <w:pPr>
        <w:ind w:left="1134" w:hanging="17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ind w:left="1440" w:hanging="1080"/>
      </w:pPr>
    </w:lvl>
    <w:lvl w:ilvl="5">
      <w:start w:val="1"/>
      <w:numFmt w:val="none"/>
      <w:suff w:val="nothing"/>
      <w:lvlText w:val=""/>
      <w:lvlJc w:val="left"/>
      <w:pPr>
        <w:ind w:left="1440" w:hanging="1080"/>
      </w:pPr>
    </w:lvl>
    <w:lvl w:ilvl="6">
      <w:start w:val="1"/>
      <w:numFmt w:val="none"/>
      <w:suff w:val="nothing"/>
      <w:lvlText w:val=""/>
      <w:lvlJc w:val="left"/>
      <w:pPr>
        <w:ind w:left="1800" w:hanging="1440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2160" w:hanging="1800"/>
      </w:pPr>
    </w:lvl>
  </w:abstractNum>
  <w:abstractNum w:abstractNumId="33" w15:restartNumberingAfterBreak="0">
    <w:nsid w:val="3ACC6F35"/>
    <w:multiLevelType w:val="hybridMultilevel"/>
    <w:tmpl w:val="9F5C0DB8"/>
    <w:lvl w:ilvl="0" w:tplc="04050019">
      <w:start w:val="1"/>
      <w:numFmt w:val="lowerLetter"/>
      <w:lvlText w:val="%1.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3CFE2F36"/>
    <w:multiLevelType w:val="hybridMultilevel"/>
    <w:tmpl w:val="B658D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434679"/>
    <w:multiLevelType w:val="hybridMultilevel"/>
    <w:tmpl w:val="C088A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506299"/>
    <w:multiLevelType w:val="multilevel"/>
    <w:tmpl w:val="FC1A19C4"/>
    <w:lvl w:ilvl="0">
      <w:start w:val="1"/>
      <w:numFmt w:val="lowerLetter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42306768"/>
    <w:multiLevelType w:val="hybridMultilevel"/>
    <w:tmpl w:val="400A14E0"/>
    <w:lvl w:ilvl="0" w:tplc="2F04FF02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9" w15:restartNumberingAfterBreak="0">
    <w:nsid w:val="46A27040"/>
    <w:multiLevelType w:val="hybridMultilevel"/>
    <w:tmpl w:val="142067F4"/>
    <w:lvl w:ilvl="0" w:tplc="54C20EE8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778175E"/>
    <w:multiLevelType w:val="hybridMultilevel"/>
    <w:tmpl w:val="7F3EF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95544"/>
    <w:multiLevelType w:val="multilevel"/>
    <w:tmpl w:val="527A7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1781" w:hanging="504"/>
      </w:pPr>
      <w:rPr>
        <w:b w:val="0"/>
      </w:r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C8108C"/>
    <w:multiLevelType w:val="multilevel"/>
    <w:tmpl w:val="0B0C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bullet"/>
      <w:lvlText w:val="-"/>
      <w:lvlJc w:val="left"/>
      <w:pPr>
        <w:ind w:left="716" w:hanging="432"/>
      </w:pPr>
      <w:rPr>
        <w:rFonts w:ascii="Calibri" w:eastAsia="Calibri" w:hAnsi="Calibri" w:cs="Calibr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2348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B2A4190"/>
    <w:multiLevelType w:val="hybridMultilevel"/>
    <w:tmpl w:val="C624E95A"/>
    <w:lvl w:ilvl="0" w:tplc="ABA0C9F2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5394090E"/>
    <w:multiLevelType w:val="hybridMultilevel"/>
    <w:tmpl w:val="05723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952C92"/>
    <w:multiLevelType w:val="multilevel"/>
    <w:tmpl w:val="458671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 w15:restartNumberingAfterBreak="0">
    <w:nsid w:val="58660FF1"/>
    <w:multiLevelType w:val="multilevel"/>
    <w:tmpl w:val="5DF05840"/>
    <w:lvl w:ilvl="0">
      <w:start w:val="1"/>
      <w:numFmt w:val="decimal"/>
      <w:lvlText w:val="%1"/>
      <w:lvlJc w:val="left"/>
      <w:pPr>
        <w:ind w:left="858" w:hanging="432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596660E7"/>
    <w:multiLevelType w:val="hybridMultilevel"/>
    <w:tmpl w:val="C9A41B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B550449"/>
    <w:multiLevelType w:val="hybridMultilevel"/>
    <w:tmpl w:val="E08C1250"/>
    <w:lvl w:ilvl="0" w:tplc="F7C2506E">
      <w:start w:val="130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9" w15:restartNumberingAfterBreak="0">
    <w:nsid w:val="652F1BCF"/>
    <w:multiLevelType w:val="hybridMultilevel"/>
    <w:tmpl w:val="4DD44FF6"/>
    <w:lvl w:ilvl="0" w:tplc="E842EA8A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2" w:hanging="360"/>
      </w:pPr>
    </w:lvl>
    <w:lvl w:ilvl="2" w:tplc="0405001B" w:tentative="1">
      <w:start w:val="1"/>
      <w:numFmt w:val="lowerRoman"/>
      <w:lvlText w:val="%3."/>
      <w:lvlJc w:val="right"/>
      <w:pPr>
        <w:ind w:left="2352" w:hanging="180"/>
      </w:pPr>
    </w:lvl>
    <w:lvl w:ilvl="3" w:tplc="0405000F" w:tentative="1">
      <w:start w:val="1"/>
      <w:numFmt w:val="decimal"/>
      <w:lvlText w:val="%4."/>
      <w:lvlJc w:val="left"/>
      <w:pPr>
        <w:ind w:left="3072" w:hanging="360"/>
      </w:pPr>
    </w:lvl>
    <w:lvl w:ilvl="4" w:tplc="04050019" w:tentative="1">
      <w:start w:val="1"/>
      <w:numFmt w:val="lowerLetter"/>
      <w:lvlText w:val="%5."/>
      <w:lvlJc w:val="left"/>
      <w:pPr>
        <w:ind w:left="3792" w:hanging="360"/>
      </w:pPr>
    </w:lvl>
    <w:lvl w:ilvl="5" w:tplc="0405001B" w:tentative="1">
      <w:start w:val="1"/>
      <w:numFmt w:val="lowerRoman"/>
      <w:lvlText w:val="%6."/>
      <w:lvlJc w:val="right"/>
      <w:pPr>
        <w:ind w:left="4512" w:hanging="180"/>
      </w:pPr>
    </w:lvl>
    <w:lvl w:ilvl="6" w:tplc="0405000F" w:tentative="1">
      <w:start w:val="1"/>
      <w:numFmt w:val="decimal"/>
      <w:lvlText w:val="%7."/>
      <w:lvlJc w:val="left"/>
      <w:pPr>
        <w:ind w:left="5232" w:hanging="360"/>
      </w:pPr>
    </w:lvl>
    <w:lvl w:ilvl="7" w:tplc="04050019" w:tentative="1">
      <w:start w:val="1"/>
      <w:numFmt w:val="lowerLetter"/>
      <w:lvlText w:val="%8."/>
      <w:lvlJc w:val="left"/>
      <w:pPr>
        <w:ind w:left="5952" w:hanging="360"/>
      </w:pPr>
    </w:lvl>
    <w:lvl w:ilvl="8" w:tplc="040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50" w15:restartNumberingAfterBreak="0">
    <w:nsid w:val="6FD641DE"/>
    <w:multiLevelType w:val="hybridMultilevel"/>
    <w:tmpl w:val="3F3A1D24"/>
    <w:lvl w:ilvl="0" w:tplc="F7C2506E">
      <w:start w:val="130"/>
      <w:numFmt w:val="bullet"/>
      <w:lvlText w:val="-"/>
      <w:lvlJc w:val="left"/>
      <w:pPr>
        <w:ind w:left="127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51" w15:restartNumberingAfterBreak="0">
    <w:nsid w:val="70A96210"/>
    <w:multiLevelType w:val="multilevel"/>
    <w:tmpl w:val="8F0C2F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 w15:restartNumberingAfterBreak="0">
    <w:nsid w:val="740C32E2"/>
    <w:multiLevelType w:val="hybridMultilevel"/>
    <w:tmpl w:val="A2E48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3F6BCE"/>
    <w:multiLevelType w:val="multilevel"/>
    <w:tmpl w:val="F22281D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4" w15:restartNumberingAfterBreak="0">
    <w:nsid w:val="74CE52B3"/>
    <w:multiLevelType w:val="hybridMultilevel"/>
    <w:tmpl w:val="E5D24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FE165A"/>
    <w:multiLevelType w:val="hybridMultilevel"/>
    <w:tmpl w:val="81C62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2C1473"/>
    <w:multiLevelType w:val="multilevel"/>
    <w:tmpl w:val="153AD0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25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4"/>
  </w:num>
  <w:num w:numId="5">
    <w:abstractNumId w:val="2"/>
  </w:num>
  <w:num w:numId="6">
    <w:abstractNumId w:val="7"/>
  </w:num>
  <w:num w:numId="7">
    <w:abstractNumId w:val="24"/>
  </w:num>
  <w:num w:numId="8">
    <w:abstractNumId w:val="12"/>
  </w:num>
  <w:num w:numId="9">
    <w:abstractNumId w:val="19"/>
  </w:num>
  <w:num w:numId="10">
    <w:abstractNumId w:val="10"/>
  </w:num>
  <w:num w:numId="11">
    <w:abstractNumId w:val="30"/>
  </w:num>
  <w:num w:numId="12">
    <w:abstractNumId w:val="37"/>
  </w:num>
  <w:num w:numId="13">
    <w:abstractNumId w:val="4"/>
  </w:num>
  <w:num w:numId="14">
    <w:abstractNumId w:val="6"/>
  </w:num>
  <w:num w:numId="15">
    <w:abstractNumId w:val="47"/>
  </w:num>
  <w:num w:numId="16">
    <w:abstractNumId w:val="22"/>
  </w:num>
  <w:num w:numId="17">
    <w:abstractNumId w:val="1"/>
  </w:num>
  <w:num w:numId="18">
    <w:abstractNumId w:val="43"/>
  </w:num>
  <w:num w:numId="19">
    <w:abstractNumId w:val="18"/>
  </w:num>
  <w:num w:numId="20">
    <w:abstractNumId w:val="50"/>
  </w:num>
  <w:num w:numId="21">
    <w:abstractNumId w:val="0"/>
  </w:num>
  <w:num w:numId="22">
    <w:abstractNumId w:val="21"/>
  </w:num>
  <w:num w:numId="23">
    <w:abstractNumId w:val="5"/>
  </w:num>
  <w:num w:numId="24">
    <w:abstractNumId w:val="48"/>
  </w:num>
  <w:num w:numId="25">
    <w:abstractNumId w:val="27"/>
  </w:num>
  <w:num w:numId="26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49"/>
  </w:num>
  <w:num w:numId="29">
    <w:abstractNumId w:val="17"/>
  </w:num>
  <w:num w:numId="30">
    <w:abstractNumId w:val="45"/>
  </w:num>
  <w:num w:numId="31">
    <w:abstractNumId w:val="29"/>
  </w:num>
  <w:num w:numId="32">
    <w:abstractNumId w:val="15"/>
  </w:num>
  <w:num w:numId="33">
    <w:abstractNumId w:val="56"/>
  </w:num>
  <w:num w:numId="34">
    <w:abstractNumId w:val="53"/>
  </w:num>
  <w:num w:numId="35">
    <w:abstractNumId w:val="16"/>
  </w:num>
  <w:num w:numId="36">
    <w:abstractNumId w:val="36"/>
  </w:num>
  <w:num w:numId="37">
    <w:abstractNumId w:val="26"/>
  </w:num>
  <w:num w:numId="38">
    <w:abstractNumId w:val="33"/>
  </w:num>
  <w:num w:numId="39">
    <w:abstractNumId w:val="31"/>
  </w:num>
  <w:num w:numId="40">
    <w:abstractNumId w:val="38"/>
  </w:num>
  <w:num w:numId="41">
    <w:abstractNumId w:val="42"/>
  </w:num>
  <w:num w:numId="42">
    <w:abstractNumId w:val="28"/>
  </w:num>
  <w:num w:numId="43">
    <w:abstractNumId w:val="11"/>
  </w:num>
  <w:num w:numId="44">
    <w:abstractNumId w:val="3"/>
  </w:num>
  <w:num w:numId="45">
    <w:abstractNumId w:val="51"/>
  </w:num>
  <w:num w:numId="46">
    <w:abstractNumId w:val="8"/>
  </w:num>
  <w:num w:numId="47">
    <w:abstractNumId w:val="54"/>
  </w:num>
  <w:num w:numId="48">
    <w:abstractNumId w:val="20"/>
  </w:num>
  <w:num w:numId="49">
    <w:abstractNumId w:val="35"/>
  </w:num>
  <w:num w:numId="50">
    <w:abstractNumId w:val="44"/>
  </w:num>
  <w:num w:numId="51">
    <w:abstractNumId w:val="52"/>
  </w:num>
  <w:num w:numId="52">
    <w:abstractNumId w:val="34"/>
  </w:num>
  <w:num w:numId="53">
    <w:abstractNumId w:val="41"/>
  </w:num>
  <w:num w:numId="54">
    <w:abstractNumId w:val="40"/>
  </w:num>
  <w:num w:numId="55">
    <w:abstractNumId w:val="13"/>
  </w:num>
  <w:num w:numId="56">
    <w:abstractNumId w:val="46"/>
  </w:num>
  <w:num w:numId="57">
    <w:abstractNumId w:val="5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A6"/>
    <w:rsid w:val="00000224"/>
    <w:rsid w:val="000010BF"/>
    <w:rsid w:val="00001EB3"/>
    <w:rsid w:val="00002890"/>
    <w:rsid w:val="00004725"/>
    <w:rsid w:val="00004786"/>
    <w:rsid w:val="00005145"/>
    <w:rsid w:val="000054AF"/>
    <w:rsid w:val="00005DE2"/>
    <w:rsid w:val="000077C4"/>
    <w:rsid w:val="00012560"/>
    <w:rsid w:val="00013371"/>
    <w:rsid w:val="00013620"/>
    <w:rsid w:val="000149B2"/>
    <w:rsid w:val="0001539B"/>
    <w:rsid w:val="00016332"/>
    <w:rsid w:val="00016A2A"/>
    <w:rsid w:val="00020491"/>
    <w:rsid w:val="000205B0"/>
    <w:rsid w:val="000207E7"/>
    <w:rsid w:val="000208A2"/>
    <w:rsid w:val="000219E4"/>
    <w:rsid w:val="00021A8B"/>
    <w:rsid w:val="00023695"/>
    <w:rsid w:val="000249E9"/>
    <w:rsid w:val="00026E61"/>
    <w:rsid w:val="000307DB"/>
    <w:rsid w:val="0003089F"/>
    <w:rsid w:val="00030906"/>
    <w:rsid w:val="00032A2B"/>
    <w:rsid w:val="00032AE2"/>
    <w:rsid w:val="000355A6"/>
    <w:rsid w:val="00035643"/>
    <w:rsid w:val="000430FC"/>
    <w:rsid w:val="00043465"/>
    <w:rsid w:val="00044B33"/>
    <w:rsid w:val="00050847"/>
    <w:rsid w:val="0005093A"/>
    <w:rsid w:val="000510E5"/>
    <w:rsid w:val="000518F1"/>
    <w:rsid w:val="00051C44"/>
    <w:rsid w:val="000529A3"/>
    <w:rsid w:val="00053BAB"/>
    <w:rsid w:val="00053D63"/>
    <w:rsid w:val="00053DB1"/>
    <w:rsid w:val="0005406B"/>
    <w:rsid w:val="000540E5"/>
    <w:rsid w:val="00060A04"/>
    <w:rsid w:val="0006209E"/>
    <w:rsid w:val="00062FD6"/>
    <w:rsid w:val="00063CFC"/>
    <w:rsid w:val="00063D13"/>
    <w:rsid w:val="000654A5"/>
    <w:rsid w:val="000658FB"/>
    <w:rsid w:val="000668C5"/>
    <w:rsid w:val="00066EAE"/>
    <w:rsid w:val="000713BE"/>
    <w:rsid w:val="0007495C"/>
    <w:rsid w:val="00075E09"/>
    <w:rsid w:val="0007788B"/>
    <w:rsid w:val="000807CF"/>
    <w:rsid w:val="00081940"/>
    <w:rsid w:val="00082B2D"/>
    <w:rsid w:val="000830A1"/>
    <w:rsid w:val="00083726"/>
    <w:rsid w:val="0009166B"/>
    <w:rsid w:val="00092C97"/>
    <w:rsid w:val="00095F24"/>
    <w:rsid w:val="00097490"/>
    <w:rsid w:val="00097504"/>
    <w:rsid w:val="000A1F06"/>
    <w:rsid w:val="000A6C4C"/>
    <w:rsid w:val="000A6D86"/>
    <w:rsid w:val="000A74D2"/>
    <w:rsid w:val="000B2DE3"/>
    <w:rsid w:val="000B4CA2"/>
    <w:rsid w:val="000B5491"/>
    <w:rsid w:val="000B5FE1"/>
    <w:rsid w:val="000B7964"/>
    <w:rsid w:val="000B79F0"/>
    <w:rsid w:val="000C0884"/>
    <w:rsid w:val="000C22C4"/>
    <w:rsid w:val="000C231C"/>
    <w:rsid w:val="000C2CAD"/>
    <w:rsid w:val="000D22DE"/>
    <w:rsid w:val="000D40B0"/>
    <w:rsid w:val="000D4FE2"/>
    <w:rsid w:val="000D54B2"/>
    <w:rsid w:val="000D554A"/>
    <w:rsid w:val="000E001C"/>
    <w:rsid w:val="000E022C"/>
    <w:rsid w:val="000E0816"/>
    <w:rsid w:val="000E0B6A"/>
    <w:rsid w:val="000E188D"/>
    <w:rsid w:val="000E2628"/>
    <w:rsid w:val="000E4AC3"/>
    <w:rsid w:val="000E59DA"/>
    <w:rsid w:val="000E7BF7"/>
    <w:rsid w:val="000F174B"/>
    <w:rsid w:val="000F261B"/>
    <w:rsid w:val="000F2899"/>
    <w:rsid w:val="000F2C7F"/>
    <w:rsid w:val="000F6743"/>
    <w:rsid w:val="000F7185"/>
    <w:rsid w:val="000F7260"/>
    <w:rsid w:val="000F780D"/>
    <w:rsid w:val="00100018"/>
    <w:rsid w:val="001001F8"/>
    <w:rsid w:val="00100EDF"/>
    <w:rsid w:val="00104E89"/>
    <w:rsid w:val="00105111"/>
    <w:rsid w:val="00105D16"/>
    <w:rsid w:val="0010662F"/>
    <w:rsid w:val="00106C52"/>
    <w:rsid w:val="001073BF"/>
    <w:rsid w:val="00114698"/>
    <w:rsid w:val="0011626A"/>
    <w:rsid w:val="00117058"/>
    <w:rsid w:val="00120317"/>
    <w:rsid w:val="0012145A"/>
    <w:rsid w:val="001217B9"/>
    <w:rsid w:val="00121E5D"/>
    <w:rsid w:val="001226C7"/>
    <w:rsid w:val="00123135"/>
    <w:rsid w:val="00123E88"/>
    <w:rsid w:val="00124DA6"/>
    <w:rsid w:val="00126B74"/>
    <w:rsid w:val="001279C5"/>
    <w:rsid w:val="00131D72"/>
    <w:rsid w:val="00140C7B"/>
    <w:rsid w:val="001411F9"/>
    <w:rsid w:val="00141C0E"/>
    <w:rsid w:val="00142ED9"/>
    <w:rsid w:val="001439F5"/>
    <w:rsid w:val="00144199"/>
    <w:rsid w:val="0014431C"/>
    <w:rsid w:val="00146E56"/>
    <w:rsid w:val="0014744D"/>
    <w:rsid w:val="00147704"/>
    <w:rsid w:val="001505A9"/>
    <w:rsid w:val="001519CD"/>
    <w:rsid w:val="001529C3"/>
    <w:rsid w:val="00153660"/>
    <w:rsid w:val="0015412F"/>
    <w:rsid w:val="00154A16"/>
    <w:rsid w:val="00154B99"/>
    <w:rsid w:val="001554CB"/>
    <w:rsid w:val="001558E9"/>
    <w:rsid w:val="00155B9A"/>
    <w:rsid w:val="00157229"/>
    <w:rsid w:val="00157D23"/>
    <w:rsid w:val="00157E90"/>
    <w:rsid w:val="00160845"/>
    <w:rsid w:val="00160DAF"/>
    <w:rsid w:val="001618E9"/>
    <w:rsid w:val="00161F79"/>
    <w:rsid w:val="0016409A"/>
    <w:rsid w:val="001655A8"/>
    <w:rsid w:val="001656E6"/>
    <w:rsid w:val="00165AAB"/>
    <w:rsid w:val="00166426"/>
    <w:rsid w:val="00166E00"/>
    <w:rsid w:val="00167980"/>
    <w:rsid w:val="00171A13"/>
    <w:rsid w:val="001743A8"/>
    <w:rsid w:val="00174FE2"/>
    <w:rsid w:val="001750A1"/>
    <w:rsid w:val="001755B3"/>
    <w:rsid w:val="00175F2A"/>
    <w:rsid w:val="001777BA"/>
    <w:rsid w:val="00180032"/>
    <w:rsid w:val="00180590"/>
    <w:rsid w:val="00182C7F"/>
    <w:rsid w:val="00183A7D"/>
    <w:rsid w:val="0018587B"/>
    <w:rsid w:val="00186795"/>
    <w:rsid w:val="00186D68"/>
    <w:rsid w:val="00187971"/>
    <w:rsid w:val="00191A56"/>
    <w:rsid w:val="00191C30"/>
    <w:rsid w:val="001946FE"/>
    <w:rsid w:val="001A2242"/>
    <w:rsid w:val="001A27F2"/>
    <w:rsid w:val="001A3060"/>
    <w:rsid w:val="001A35AF"/>
    <w:rsid w:val="001A4655"/>
    <w:rsid w:val="001A4B29"/>
    <w:rsid w:val="001A7472"/>
    <w:rsid w:val="001B001A"/>
    <w:rsid w:val="001B05B1"/>
    <w:rsid w:val="001B1347"/>
    <w:rsid w:val="001B15DD"/>
    <w:rsid w:val="001B1B77"/>
    <w:rsid w:val="001B30EB"/>
    <w:rsid w:val="001B36A3"/>
    <w:rsid w:val="001B4734"/>
    <w:rsid w:val="001B4E0F"/>
    <w:rsid w:val="001B5945"/>
    <w:rsid w:val="001B5E70"/>
    <w:rsid w:val="001C0924"/>
    <w:rsid w:val="001C108C"/>
    <w:rsid w:val="001C1C7A"/>
    <w:rsid w:val="001C1CF1"/>
    <w:rsid w:val="001C372E"/>
    <w:rsid w:val="001C4047"/>
    <w:rsid w:val="001C70EC"/>
    <w:rsid w:val="001D07E6"/>
    <w:rsid w:val="001D096F"/>
    <w:rsid w:val="001D0A49"/>
    <w:rsid w:val="001D1284"/>
    <w:rsid w:val="001D303B"/>
    <w:rsid w:val="001D43C3"/>
    <w:rsid w:val="001D55F1"/>
    <w:rsid w:val="001D6B92"/>
    <w:rsid w:val="001D6CCE"/>
    <w:rsid w:val="001E0746"/>
    <w:rsid w:val="001E2832"/>
    <w:rsid w:val="001E747B"/>
    <w:rsid w:val="001F3B03"/>
    <w:rsid w:val="001F51D6"/>
    <w:rsid w:val="001F5352"/>
    <w:rsid w:val="001F5963"/>
    <w:rsid w:val="001F6158"/>
    <w:rsid w:val="00202C18"/>
    <w:rsid w:val="00203D02"/>
    <w:rsid w:val="002041F2"/>
    <w:rsid w:val="00205078"/>
    <w:rsid w:val="0020568C"/>
    <w:rsid w:val="00205B15"/>
    <w:rsid w:val="00205C1E"/>
    <w:rsid w:val="00205D07"/>
    <w:rsid w:val="002064A0"/>
    <w:rsid w:val="00206F69"/>
    <w:rsid w:val="002079DA"/>
    <w:rsid w:val="00207D00"/>
    <w:rsid w:val="00207F1A"/>
    <w:rsid w:val="0021468A"/>
    <w:rsid w:val="0021490E"/>
    <w:rsid w:val="00216F05"/>
    <w:rsid w:val="002173FE"/>
    <w:rsid w:val="0022140F"/>
    <w:rsid w:val="002262FC"/>
    <w:rsid w:val="00226847"/>
    <w:rsid w:val="00226860"/>
    <w:rsid w:val="00226D38"/>
    <w:rsid w:val="002303BC"/>
    <w:rsid w:val="002316F4"/>
    <w:rsid w:val="002327ED"/>
    <w:rsid w:val="00232BEA"/>
    <w:rsid w:val="002349CE"/>
    <w:rsid w:val="002355E5"/>
    <w:rsid w:val="00236DEE"/>
    <w:rsid w:val="00237007"/>
    <w:rsid w:val="0023787D"/>
    <w:rsid w:val="00240AC4"/>
    <w:rsid w:val="00242582"/>
    <w:rsid w:val="00242C8B"/>
    <w:rsid w:val="00243EA2"/>
    <w:rsid w:val="00244C7F"/>
    <w:rsid w:val="00246950"/>
    <w:rsid w:val="00247259"/>
    <w:rsid w:val="00251EED"/>
    <w:rsid w:val="00252443"/>
    <w:rsid w:val="00253123"/>
    <w:rsid w:val="00253A58"/>
    <w:rsid w:val="00254AB7"/>
    <w:rsid w:val="0025519A"/>
    <w:rsid w:val="00256249"/>
    <w:rsid w:val="00256A80"/>
    <w:rsid w:val="00256ED2"/>
    <w:rsid w:val="0025760D"/>
    <w:rsid w:val="00260EC5"/>
    <w:rsid w:val="00262442"/>
    <w:rsid w:val="00263A18"/>
    <w:rsid w:val="00263A43"/>
    <w:rsid w:val="002665B1"/>
    <w:rsid w:val="002666E3"/>
    <w:rsid w:val="00266FC9"/>
    <w:rsid w:val="002678E5"/>
    <w:rsid w:val="00270797"/>
    <w:rsid w:val="00271069"/>
    <w:rsid w:val="002729BA"/>
    <w:rsid w:val="00272E54"/>
    <w:rsid w:val="00274337"/>
    <w:rsid w:val="0027510B"/>
    <w:rsid w:val="00275E09"/>
    <w:rsid w:val="00275F7A"/>
    <w:rsid w:val="002761EE"/>
    <w:rsid w:val="0027640D"/>
    <w:rsid w:val="00277BEF"/>
    <w:rsid w:val="0028048A"/>
    <w:rsid w:val="002809DD"/>
    <w:rsid w:val="00280CBF"/>
    <w:rsid w:val="00281003"/>
    <w:rsid w:val="00281165"/>
    <w:rsid w:val="0028159F"/>
    <w:rsid w:val="002817ED"/>
    <w:rsid w:val="00282030"/>
    <w:rsid w:val="002839B2"/>
    <w:rsid w:val="00285282"/>
    <w:rsid w:val="0028561B"/>
    <w:rsid w:val="00285624"/>
    <w:rsid w:val="002869F4"/>
    <w:rsid w:val="00286AB5"/>
    <w:rsid w:val="002874C6"/>
    <w:rsid w:val="002902F1"/>
    <w:rsid w:val="00290C09"/>
    <w:rsid w:val="0029164C"/>
    <w:rsid w:val="0029328F"/>
    <w:rsid w:val="002947C9"/>
    <w:rsid w:val="00295AAE"/>
    <w:rsid w:val="002962FD"/>
    <w:rsid w:val="002967FC"/>
    <w:rsid w:val="00296C61"/>
    <w:rsid w:val="00296E91"/>
    <w:rsid w:val="00297030"/>
    <w:rsid w:val="002A0046"/>
    <w:rsid w:val="002A0073"/>
    <w:rsid w:val="002A1DD1"/>
    <w:rsid w:val="002A3321"/>
    <w:rsid w:val="002A5545"/>
    <w:rsid w:val="002A5795"/>
    <w:rsid w:val="002A6CAD"/>
    <w:rsid w:val="002A6F36"/>
    <w:rsid w:val="002A728C"/>
    <w:rsid w:val="002A729F"/>
    <w:rsid w:val="002A7DEE"/>
    <w:rsid w:val="002A7E96"/>
    <w:rsid w:val="002B0A14"/>
    <w:rsid w:val="002B1B00"/>
    <w:rsid w:val="002B1C1E"/>
    <w:rsid w:val="002B2913"/>
    <w:rsid w:val="002B34E9"/>
    <w:rsid w:val="002B615D"/>
    <w:rsid w:val="002C081F"/>
    <w:rsid w:val="002C1C48"/>
    <w:rsid w:val="002C2038"/>
    <w:rsid w:val="002C3647"/>
    <w:rsid w:val="002C450C"/>
    <w:rsid w:val="002C5E7D"/>
    <w:rsid w:val="002C6204"/>
    <w:rsid w:val="002C6EA7"/>
    <w:rsid w:val="002C6FF5"/>
    <w:rsid w:val="002C7636"/>
    <w:rsid w:val="002D0997"/>
    <w:rsid w:val="002D0A07"/>
    <w:rsid w:val="002D12DA"/>
    <w:rsid w:val="002D25F8"/>
    <w:rsid w:val="002D2B62"/>
    <w:rsid w:val="002D2EF2"/>
    <w:rsid w:val="002D3AA0"/>
    <w:rsid w:val="002D620B"/>
    <w:rsid w:val="002D6F5A"/>
    <w:rsid w:val="002D7CDA"/>
    <w:rsid w:val="002E0765"/>
    <w:rsid w:val="002E0B17"/>
    <w:rsid w:val="002E1D8B"/>
    <w:rsid w:val="002E2D6E"/>
    <w:rsid w:val="002E33B6"/>
    <w:rsid w:val="002E498B"/>
    <w:rsid w:val="002E6558"/>
    <w:rsid w:val="002F26FC"/>
    <w:rsid w:val="002F2786"/>
    <w:rsid w:val="002F496E"/>
    <w:rsid w:val="002F4B76"/>
    <w:rsid w:val="002F57CE"/>
    <w:rsid w:val="002F5B9C"/>
    <w:rsid w:val="002F5E0C"/>
    <w:rsid w:val="002F6721"/>
    <w:rsid w:val="002F682B"/>
    <w:rsid w:val="002F7D05"/>
    <w:rsid w:val="00300962"/>
    <w:rsid w:val="00301134"/>
    <w:rsid w:val="0030436D"/>
    <w:rsid w:val="00304564"/>
    <w:rsid w:val="00305A29"/>
    <w:rsid w:val="00306BFC"/>
    <w:rsid w:val="00306C9E"/>
    <w:rsid w:val="003075A9"/>
    <w:rsid w:val="00307D59"/>
    <w:rsid w:val="00310A11"/>
    <w:rsid w:val="003112D8"/>
    <w:rsid w:val="003116D6"/>
    <w:rsid w:val="00311898"/>
    <w:rsid w:val="00311FEF"/>
    <w:rsid w:val="003132B0"/>
    <w:rsid w:val="003142BC"/>
    <w:rsid w:val="00314570"/>
    <w:rsid w:val="0031470D"/>
    <w:rsid w:val="00317366"/>
    <w:rsid w:val="00320AD5"/>
    <w:rsid w:val="00321443"/>
    <w:rsid w:val="00322534"/>
    <w:rsid w:val="00322628"/>
    <w:rsid w:val="0032327D"/>
    <w:rsid w:val="00323915"/>
    <w:rsid w:val="00323A2D"/>
    <w:rsid w:val="00323D96"/>
    <w:rsid w:val="0032478A"/>
    <w:rsid w:val="00324C5F"/>
    <w:rsid w:val="003254E7"/>
    <w:rsid w:val="00326001"/>
    <w:rsid w:val="00326417"/>
    <w:rsid w:val="00327091"/>
    <w:rsid w:val="003279B6"/>
    <w:rsid w:val="00330BC1"/>
    <w:rsid w:val="0033318F"/>
    <w:rsid w:val="00335711"/>
    <w:rsid w:val="003427AE"/>
    <w:rsid w:val="003446CA"/>
    <w:rsid w:val="00346483"/>
    <w:rsid w:val="00346E33"/>
    <w:rsid w:val="00346FD0"/>
    <w:rsid w:val="0034724E"/>
    <w:rsid w:val="0035015F"/>
    <w:rsid w:val="0035122B"/>
    <w:rsid w:val="00352771"/>
    <w:rsid w:val="00353CD1"/>
    <w:rsid w:val="00357685"/>
    <w:rsid w:val="00357CB0"/>
    <w:rsid w:val="00360040"/>
    <w:rsid w:val="003602C7"/>
    <w:rsid w:val="00360AE3"/>
    <w:rsid w:val="00360D82"/>
    <w:rsid w:val="003619FA"/>
    <w:rsid w:val="00364528"/>
    <w:rsid w:val="0036493C"/>
    <w:rsid w:val="00364D1F"/>
    <w:rsid w:val="003650FE"/>
    <w:rsid w:val="00366008"/>
    <w:rsid w:val="003663D3"/>
    <w:rsid w:val="003673E9"/>
    <w:rsid w:val="00372803"/>
    <w:rsid w:val="0037291F"/>
    <w:rsid w:val="00372B6A"/>
    <w:rsid w:val="00376054"/>
    <w:rsid w:val="00377678"/>
    <w:rsid w:val="00380008"/>
    <w:rsid w:val="00383527"/>
    <w:rsid w:val="00383787"/>
    <w:rsid w:val="00384EB1"/>
    <w:rsid w:val="00386942"/>
    <w:rsid w:val="003877BE"/>
    <w:rsid w:val="00393477"/>
    <w:rsid w:val="003941AB"/>
    <w:rsid w:val="00395CF3"/>
    <w:rsid w:val="003A0E39"/>
    <w:rsid w:val="003A2039"/>
    <w:rsid w:val="003A22D9"/>
    <w:rsid w:val="003A26AB"/>
    <w:rsid w:val="003A36D5"/>
    <w:rsid w:val="003A662D"/>
    <w:rsid w:val="003A6DFB"/>
    <w:rsid w:val="003A7AA7"/>
    <w:rsid w:val="003B0565"/>
    <w:rsid w:val="003B1B84"/>
    <w:rsid w:val="003B3643"/>
    <w:rsid w:val="003B4702"/>
    <w:rsid w:val="003B659B"/>
    <w:rsid w:val="003B7063"/>
    <w:rsid w:val="003C05ED"/>
    <w:rsid w:val="003C1A4A"/>
    <w:rsid w:val="003C3A2D"/>
    <w:rsid w:val="003C3A48"/>
    <w:rsid w:val="003C411D"/>
    <w:rsid w:val="003D2637"/>
    <w:rsid w:val="003D3374"/>
    <w:rsid w:val="003D3C16"/>
    <w:rsid w:val="003E0D0F"/>
    <w:rsid w:val="003E17C0"/>
    <w:rsid w:val="003E3008"/>
    <w:rsid w:val="003E42A8"/>
    <w:rsid w:val="003E524C"/>
    <w:rsid w:val="003F19FC"/>
    <w:rsid w:val="003F276E"/>
    <w:rsid w:val="003F2FCE"/>
    <w:rsid w:val="003F313A"/>
    <w:rsid w:val="003F364F"/>
    <w:rsid w:val="003F3D37"/>
    <w:rsid w:val="003F552C"/>
    <w:rsid w:val="003F7D3B"/>
    <w:rsid w:val="004000B1"/>
    <w:rsid w:val="0040058A"/>
    <w:rsid w:val="00400B83"/>
    <w:rsid w:val="0040209F"/>
    <w:rsid w:val="00402166"/>
    <w:rsid w:val="004068E0"/>
    <w:rsid w:val="004072D3"/>
    <w:rsid w:val="00410B65"/>
    <w:rsid w:val="004125ED"/>
    <w:rsid w:val="004136B7"/>
    <w:rsid w:val="0041445F"/>
    <w:rsid w:val="00417349"/>
    <w:rsid w:val="004178C9"/>
    <w:rsid w:val="00420375"/>
    <w:rsid w:val="0042216D"/>
    <w:rsid w:val="00422C05"/>
    <w:rsid w:val="004234DF"/>
    <w:rsid w:val="00424C87"/>
    <w:rsid w:val="004272F8"/>
    <w:rsid w:val="00430FBB"/>
    <w:rsid w:val="00434A15"/>
    <w:rsid w:val="00434C99"/>
    <w:rsid w:val="00436B91"/>
    <w:rsid w:val="004370C3"/>
    <w:rsid w:val="004370EF"/>
    <w:rsid w:val="00440305"/>
    <w:rsid w:val="00440309"/>
    <w:rsid w:val="00442116"/>
    <w:rsid w:val="00443A39"/>
    <w:rsid w:val="00443DCC"/>
    <w:rsid w:val="004446ED"/>
    <w:rsid w:val="00444F59"/>
    <w:rsid w:val="004479D8"/>
    <w:rsid w:val="0045025E"/>
    <w:rsid w:val="004503D7"/>
    <w:rsid w:val="004505F3"/>
    <w:rsid w:val="004513BE"/>
    <w:rsid w:val="00453047"/>
    <w:rsid w:val="00453CE8"/>
    <w:rsid w:val="00454196"/>
    <w:rsid w:val="004561D5"/>
    <w:rsid w:val="004569F3"/>
    <w:rsid w:val="004570C7"/>
    <w:rsid w:val="00461E21"/>
    <w:rsid w:val="00461E30"/>
    <w:rsid w:val="00463D4D"/>
    <w:rsid w:val="00464818"/>
    <w:rsid w:val="00464F79"/>
    <w:rsid w:val="0046521C"/>
    <w:rsid w:val="00466FF4"/>
    <w:rsid w:val="00471540"/>
    <w:rsid w:val="00472D86"/>
    <w:rsid w:val="00473386"/>
    <w:rsid w:val="0047365A"/>
    <w:rsid w:val="00474046"/>
    <w:rsid w:val="0047513C"/>
    <w:rsid w:val="0047559E"/>
    <w:rsid w:val="004760EE"/>
    <w:rsid w:val="00476EF7"/>
    <w:rsid w:val="00481063"/>
    <w:rsid w:val="00481C07"/>
    <w:rsid w:val="004834F6"/>
    <w:rsid w:val="004835B7"/>
    <w:rsid w:val="00483B85"/>
    <w:rsid w:val="00483F0B"/>
    <w:rsid w:val="00484791"/>
    <w:rsid w:val="004861FB"/>
    <w:rsid w:val="00486BB7"/>
    <w:rsid w:val="00486EF8"/>
    <w:rsid w:val="00491B24"/>
    <w:rsid w:val="00493DA6"/>
    <w:rsid w:val="00493E09"/>
    <w:rsid w:val="00496131"/>
    <w:rsid w:val="00497656"/>
    <w:rsid w:val="004A27D6"/>
    <w:rsid w:val="004A4BD0"/>
    <w:rsid w:val="004A5883"/>
    <w:rsid w:val="004A60E2"/>
    <w:rsid w:val="004A6939"/>
    <w:rsid w:val="004B0752"/>
    <w:rsid w:val="004B0D29"/>
    <w:rsid w:val="004B35B1"/>
    <w:rsid w:val="004B3AB8"/>
    <w:rsid w:val="004B3AE3"/>
    <w:rsid w:val="004B464C"/>
    <w:rsid w:val="004B5D7A"/>
    <w:rsid w:val="004B6BAA"/>
    <w:rsid w:val="004B7468"/>
    <w:rsid w:val="004B76BE"/>
    <w:rsid w:val="004C17D1"/>
    <w:rsid w:val="004C4AE3"/>
    <w:rsid w:val="004C50A0"/>
    <w:rsid w:val="004C6D6C"/>
    <w:rsid w:val="004C6F51"/>
    <w:rsid w:val="004C76DC"/>
    <w:rsid w:val="004C7CEA"/>
    <w:rsid w:val="004C7D0A"/>
    <w:rsid w:val="004C7E1B"/>
    <w:rsid w:val="004D04B6"/>
    <w:rsid w:val="004D1C7E"/>
    <w:rsid w:val="004D1E81"/>
    <w:rsid w:val="004D2BBA"/>
    <w:rsid w:val="004D4D85"/>
    <w:rsid w:val="004D55F1"/>
    <w:rsid w:val="004D56C2"/>
    <w:rsid w:val="004D6650"/>
    <w:rsid w:val="004D7B2D"/>
    <w:rsid w:val="004E22A8"/>
    <w:rsid w:val="004E36A0"/>
    <w:rsid w:val="004E4455"/>
    <w:rsid w:val="004E4EE0"/>
    <w:rsid w:val="004F0809"/>
    <w:rsid w:val="004F132F"/>
    <w:rsid w:val="004F1BEF"/>
    <w:rsid w:val="004F28C7"/>
    <w:rsid w:val="004F2FCC"/>
    <w:rsid w:val="004F54C5"/>
    <w:rsid w:val="004F5A07"/>
    <w:rsid w:val="00500207"/>
    <w:rsid w:val="005007A4"/>
    <w:rsid w:val="00501241"/>
    <w:rsid w:val="00501536"/>
    <w:rsid w:val="00502781"/>
    <w:rsid w:val="0050695B"/>
    <w:rsid w:val="00506A67"/>
    <w:rsid w:val="00506E54"/>
    <w:rsid w:val="005101ED"/>
    <w:rsid w:val="005117B7"/>
    <w:rsid w:val="00511F6A"/>
    <w:rsid w:val="00512AB3"/>
    <w:rsid w:val="005144F7"/>
    <w:rsid w:val="00514675"/>
    <w:rsid w:val="005146E1"/>
    <w:rsid w:val="00515825"/>
    <w:rsid w:val="00516F4D"/>
    <w:rsid w:val="00516F83"/>
    <w:rsid w:val="0051715A"/>
    <w:rsid w:val="00517688"/>
    <w:rsid w:val="00517FDA"/>
    <w:rsid w:val="00520763"/>
    <w:rsid w:val="00520AA8"/>
    <w:rsid w:val="00520BCB"/>
    <w:rsid w:val="00525328"/>
    <w:rsid w:val="00526DDF"/>
    <w:rsid w:val="005307A1"/>
    <w:rsid w:val="005312F7"/>
    <w:rsid w:val="00531D68"/>
    <w:rsid w:val="0053400D"/>
    <w:rsid w:val="0053408F"/>
    <w:rsid w:val="005363BE"/>
    <w:rsid w:val="00537117"/>
    <w:rsid w:val="005410B8"/>
    <w:rsid w:val="00541D05"/>
    <w:rsid w:val="0054356B"/>
    <w:rsid w:val="00543FBE"/>
    <w:rsid w:val="00544683"/>
    <w:rsid w:val="005472AE"/>
    <w:rsid w:val="005475E1"/>
    <w:rsid w:val="00547DEF"/>
    <w:rsid w:val="00547EC0"/>
    <w:rsid w:val="005510D8"/>
    <w:rsid w:val="00551DAB"/>
    <w:rsid w:val="00554FF3"/>
    <w:rsid w:val="005578A4"/>
    <w:rsid w:val="00557B98"/>
    <w:rsid w:val="00560EEB"/>
    <w:rsid w:val="00560EFA"/>
    <w:rsid w:val="0056217C"/>
    <w:rsid w:val="00562F90"/>
    <w:rsid w:val="00563533"/>
    <w:rsid w:val="00563A4B"/>
    <w:rsid w:val="00564A96"/>
    <w:rsid w:val="00564F08"/>
    <w:rsid w:val="00565389"/>
    <w:rsid w:val="00566248"/>
    <w:rsid w:val="005666D2"/>
    <w:rsid w:val="005669B6"/>
    <w:rsid w:val="00566B25"/>
    <w:rsid w:val="00567DBB"/>
    <w:rsid w:val="00573F8C"/>
    <w:rsid w:val="0057538B"/>
    <w:rsid w:val="00575403"/>
    <w:rsid w:val="00575BFE"/>
    <w:rsid w:val="00577611"/>
    <w:rsid w:val="0058027B"/>
    <w:rsid w:val="00580EC0"/>
    <w:rsid w:val="00581611"/>
    <w:rsid w:val="00582073"/>
    <w:rsid w:val="005821BD"/>
    <w:rsid w:val="00583EB4"/>
    <w:rsid w:val="005849F3"/>
    <w:rsid w:val="00584CA6"/>
    <w:rsid w:val="00587144"/>
    <w:rsid w:val="00590256"/>
    <w:rsid w:val="005908EC"/>
    <w:rsid w:val="0059222D"/>
    <w:rsid w:val="00592350"/>
    <w:rsid w:val="00592685"/>
    <w:rsid w:val="00595D4C"/>
    <w:rsid w:val="005961A9"/>
    <w:rsid w:val="005967CA"/>
    <w:rsid w:val="005A1DAA"/>
    <w:rsid w:val="005A2631"/>
    <w:rsid w:val="005A5D57"/>
    <w:rsid w:val="005B0463"/>
    <w:rsid w:val="005B0E31"/>
    <w:rsid w:val="005B0F40"/>
    <w:rsid w:val="005B12C3"/>
    <w:rsid w:val="005B3EC9"/>
    <w:rsid w:val="005B409B"/>
    <w:rsid w:val="005B50D6"/>
    <w:rsid w:val="005B5F03"/>
    <w:rsid w:val="005B7A7E"/>
    <w:rsid w:val="005B7B98"/>
    <w:rsid w:val="005B7EE3"/>
    <w:rsid w:val="005C061A"/>
    <w:rsid w:val="005C092C"/>
    <w:rsid w:val="005C653A"/>
    <w:rsid w:val="005C78C5"/>
    <w:rsid w:val="005D3BC6"/>
    <w:rsid w:val="005D5281"/>
    <w:rsid w:val="005D6CA8"/>
    <w:rsid w:val="005E0EDD"/>
    <w:rsid w:val="005E11F1"/>
    <w:rsid w:val="005E1A59"/>
    <w:rsid w:val="005E4856"/>
    <w:rsid w:val="005E6386"/>
    <w:rsid w:val="005E682C"/>
    <w:rsid w:val="005E697D"/>
    <w:rsid w:val="005E7AC4"/>
    <w:rsid w:val="005F02EE"/>
    <w:rsid w:val="005F3705"/>
    <w:rsid w:val="005F3A8E"/>
    <w:rsid w:val="005F3CE0"/>
    <w:rsid w:val="005F4194"/>
    <w:rsid w:val="005F52DF"/>
    <w:rsid w:val="005F5455"/>
    <w:rsid w:val="005F7357"/>
    <w:rsid w:val="0060010E"/>
    <w:rsid w:val="0060016D"/>
    <w:rsid w:val="0060108F"/>
    <w:rsid w:val="00601B32"/>
    <w:rsid w:val="00603FFD"/>
    <w:rsid w:val="0060574F"/>
    <w:rsid w:val="0060666C"/>
    <w:rsid w:val="006102A7"/>
    <w:rsid w:val="0061274D"/>
    <w:rsid w:val="00614137"/>
    <w:rsid w:val="00615BDC"/>
    <w:rsid w:val="006174AD"/>
    <w:rsid w:val="00620E56"/>
    <w:rsid w:val="006210E5"/>
    <w:rsid w:val="00624159"/>
    <w:rsid w:val="006241DA"/>
    <w:rsid w:val="00624717"/>
    <w:rsid w:val="00625E45"/>
    <w:rsid w:val="00626A0D"/>
    <w:rsid w:val="0063033A"/>
    <w:rsid w:val="00630D7C"/>
    <w:rsid w:val="00632686"/>
    <w:rsid w:val="00632BCE"/>
    <w:rsid w:val="00635158"/>
    <w:rsid w:val="006353BA"/>
    <w:rsid w:val="00635883"/>
    <w:rsid w:val="00635DFD"/>
    <w:rsid w:val="00640D55"/>
    <w:rsid w:val="00641712"/>
    <w:rsid w:val="00641B34"/>
    <w:rsid w:val="006423C9"/>
    <w:rsid w:val="00645F03"/>
    <w:rsid w:val="0064614F"/>
    <w:rsid w:val="00646312"/>
    <w:rsid w:val="006463E3"/>
    <w:rsid w:val="00647DDA"/>
    <w:rsid w:val="00650239"/>
    <w:rsid w:val="00655386"/>
    <w:rsid w:val="006553CF"/>
    <w:rsid w:val="006553F7"/>
    <w:rsid w:val="00656B1E"/>
    <w:rsid w:val="00656C2F"/>
    <w:rsid w:val="00661D8C"/>
    <w:rsid w:val="00662EB4"/>
    <w:rsid w:val="006630C4"/>
    <w:rsid w:val="00663712"/>
    <w:rsid w:val="00664E37"/>
    <w:rsid w:val="006652AF"/>
    <w:rsid w:val="006657C7"/>
    <w:rsid w:val="00666BF9"/>
    <w:rsid w:val="006677D7"/>
    <w:rsid w:val="00670D47"/>
    <w:rsid w:val="00671299"/>
    <w:rsid w:val="00671405"/>
    <w:rsid w:val="0067225B"/>
    <w:rsid w:val="00673BEA"/>
    <w:rsid w:val="006741F3"/>
    <w:rsid w:val="006744D2"/>
    <w:rsid w:val="0067743F"/>
    <w:rsid w:val="006820AD"/>
    <w:rsid w:val="006820B3"/>
    <w:rsid w:val="00682D42"/>
    <w:rsid w:val="0068678F"/>
    <w:rsid w:val="00686797"/>
    <w:rsid w:val="0069102B"/>
    <w:rsid w:val="0069155F"/>
    <w:rsid w:val="00691734"/>
    <w:rsid w:val="006921E6"/>
    <w:rsid w:val="00693137"/>
    <w:rsid w:val="00693AB8"/>
    <w:rsid w:val="00694A98"/>
    <w:rsid w:val="00695000"/>
    <w:rsid w:val="00695092"/>
    <w:rsid w:val="00695D7F"/>
    <w:rsid w:val="00697B67"/>
    <w:rsid w:val="006A0D91"/>
    <w:rsid w:val="006A141A"/>
    <w:rsid w:val="006A1F74"/>
    <w:rsid w:val="006A6CAA"/>
    <w:rsid w:val="006B0397"/>
    <w:rsid w:val="006B35DF"/>
    <w:rsid w:val="006B43ED"/>
    <w:rsid w:val="006B5CF1"/>
    <w:rsid w:val="006B69F2"/>
    <w:rsid w:val="006B6B33"/>
    <w:rsid w:val="006B6B4E"/>
    <w:rsid w:val="006C1568"/>
    <w:rsid w:val="006C3B9C"/>
    <w:rsid w:val="006C3BB8"/>
    <w:rsid w:val="006C4078"/>
    <w:rsid w:val="006C48E5"/>
    <w:rsid w:val="006C49A4"/>
    <w:rsid w:val="006C5F93"/>
    <w:rsid w:val="006D0E71"/>
    <w:rsid w:val="006D26CE"/>
    <w:rsid w:val="006D27EB"/>
    <w:rsid w:val="006D280E"/>
    <w:rsid w:val="006D37DB"/>
    <w:rsid w:val="006D39B5"/>
    <w:rsid w:val="006D3BC4"/>
    <w:rsid w:val="006D6586"/>
    <w:rsid w:val="006D6637"/>
    <w:rsid w:val="006D6C69"/>
    <w:rsid w:val="006D7AB8"/>
    <w:rsid w:val="006D7DC0"/>
    <w:rsid w:val="006E03BE"/>
    <w:rsid w:val="006E071B"/>
    <w:rsid w:val="006E0F18"/>
    <w:rsid w:val="006E197D"/>
    <w:rsid w:val="006E1B71"/>
    <w:rsid w:val="006E223C"/>
    <w:rsid w:val="006E3F65"/>
    <w:rsid w:val="006E4F81"/>
    <w:rsid w:val="006E58E4"/>
    <w:rsid w:val="006E73CD"/>
    <w:rsid w:val="006E7AE9"/>
    <w:rsid w:val="006E7DF9"/>
    <w:rsid w:val="006F2734"/>
    <w:rsid w:val="006F2E69"/>
    <w:rsid w:val="006F2F62"/>
    <w:rsid w:val="006F5DA2"/>
    <w:rsid w:val="006F67F3"/>
    <w:rsid w:val="006F7F71"/>
    <w:rsid w:val="00702162"/>
    <w:rsid w:val="00703375"/>
    <w:rsid w:val="00703B6F"/>
    <w:rsid w:val="00703EA9"/>
    <w:rsid w:val="00705E7C"/>
    <w:rsid w:val="00707D0C"/>
    <w:rsid w:val="00712258"/>
    <w:rsid w:val="007125C9"/>
    <w:rsid w:val="00713707"/>
    <w:rsid w:val="0071403B"/>
    <w:rsid w:val="00715DBB"/>
    <w:rsid w:val="00716C37"/>
    <w:rsid w:val="00717347"/>
    <w:rsid w:val="00717696"/>
    <w:rsid w:val="0072118F"/>
    <w:rsid w:val="007230B1"/>
    <w:rsid w:val="007234A1"/>
    <w:rsid w:val="00723C4E"/>
    <w:rsid w:val="00731C68"/>
    <w:rsid w:val="00732096"/>
    <w:rsid w:val="0073235B"/>
    <w:rsid w:val="00734F45"/>
    <w:rsid w:val="00735080"/>
    <w:rsid w:val="00735569"/>
    <w:rsid w:val="0073586A"/>
    <w:rsid w:val="00735ED7"/>
    <w:rsid w:val="00740BB8"/>
    <w:rsid w:val="00741DC7"/>
    <w:rsid w:val="0074373D"/>
    <w:rsid w:val="00743B53"/>
    <w:rsid w:val="007450A8"/>
    <w:rsid w:val="00746B02"/>
    <w:rsid w:val="00747467"/>
    <w:rsid w:val="007513E3"/>
    <w:rsid w:val="0075178A"/>
    <w:rsid w:val="00751DD2"/>
    <w:rsid w:val="007535E9"/>
    <w:rsid w:val="00754D35"/>
    <w:rsid w:val="00756302"/>
    <w:rsid w:val="00756F76"/>
    <w:rsid w:val="00757E8E"/>
    <w:rsid w:val="00760964"/>
    <w:rsid w:val="00761F7D"/>
    <w:rsid w:val="00762B4B"/>
    <w:rsid w:val="007647B6"/>
    <w:rsid w:val="0076502E"/>
    <w:rsid w:val="007653D8"/>
    <w:rsid w:val="00765757"/>
    <w:rsid w:val="0077045E"/>
    <w:rsid w:val="0077057D"/>
    <w:rsid w:val="007711D3"/>
    <w:rsid w:val="00771823"/>
    <w:rsid w:val="0077262F"/>
    <w:rsid w:val="00772894"/>
    <w:rsid w:val="007740A4"/>
    <w:rsid w:val="00776C62"/>
    <w:rsid w:val="00776D5F"/>
    <w:rsid w:val="00780138"/>
    <w:rsid w:val="00780D55"/>
    <w:rsid w:val="007810CA"/>
    <w:rsid w:val="007813F2"/>
    <w:rsid w:val="00785F1C"/>
    <w:rsid w:val="007928E8"/>
    <w:rsid w:val="00792A60"/>
    <w:rsid w:val="00793627"/>
    <w:rsid w:val="00794847"/>
    <w:rsid w:val="00796513"/>
    <w:rsid w:val="00796F78"/>
    <w:rsid w:val="007A1069"/>
    <w:rsid w:val="007A6F2D"/>
    <w:rsid w:val="007A7C33"/>
    <w:rsid w:val="007B0153"/>
    <w:rsid w:val="007B02F2"/>
    <w:rsid w:val="007B168A"/>
    <w:rsid w:val="007B264D"/>
    <w:rsid w:val="007B4746"/>
    <w:rsid w:val="007B4FB3"/>
    <w:rsid w:val="007B6E92"/>
    <w:rsid w:val="007C1000"/>
    <w:rsid w:val="007C19B8"/>
    <w:rsid w:val="007C1A6A"/>
    <w:rsid w:val="007C259A"/>
    <w:rsid w:val="007C27CE"/>
    <w:rsid w:val="007C31CF"/>
    <w:rsid w:val="007C41AF"/>
    <w:rsid w:val="007C78BA"/>
    <w:rsid w:val="007C7DCA"/>
    <w:rsid w:val="007D0938"/>
    <w:rsid w:val="007D3895"/>
    <w:rsid w:val="007D3C15"/>
    <w:rsid w:val="007D3C49"/>
    <w:rsid w:val="007D47E1"/>
    <w:rsid w:val="007D537B"/>
    <w:rsid w:val="007D572F"/>
    <w:rsid w:val="007D6341"/>
    <w:rsid w:val="007D766D"/>
    <w:rsid w:val="007D774E"/>
    <w:rsid w:val="007E12BF"/>
    <w:rsid w:val="007E31E9"/>
    <w:rsid w:val="007E40EA"/>
    <w:rsid w:val="007E537E"/>
    <w:rsid w:val="007E5A10"/>
    <w:rsid w:val="007E6096"/>
    <w:rsid w:val="007E6F45"/>
    <w:rsid w:val="007E7947"/>
    <w:rsid w:val="007F1B42"/>
    <w:rsid w:val="007F1E16"/>
    <w:rsid w:val="007F276D"/>
    <w:rsid w:val="007F3471"/>
    <w:rsid w:val="007F3BD1"/>
    <w:rsid w:val="007F403F"/>
    <w:rsid w:val="007F42D6"/>
    <w:rsid w:val="007F433D"/>
    <w:rsid w:val="007F43BD"/>
    <w:rsid w:val="007F605D"/>
    <w:rsid w:val="007F7E84"/>
    <w:rsid w:val="008007CB"/>
    <w:rsid w:val="0080091B"/>
    <w:rsid w:val="00801AD6"/>
    <w:rsid w:val="00802F9C"/>
    <w:rsid w:val="0080314A"/>
    <w:rsid w:val="0080383C"/>
    <w:rsid w:val="00804DD4"/>
    <w:rsid w:val="0080602D"/>
    <w:rsid w:val="008064DF"/>
    <w:rsid w:val="00807710"/>
    <w:rsid w:val="00812E37"/>
    <w:rsid w:val="008130C1"/>
    <w:rsid w:val="008133C1"/>
    <w:rsid w:val="00814747"/>
    <w:rsid w:val="00815166"/>
    <w:rsid w:val="00815F28"/>
    <w:rsid w:val="00815FEF"/>
    <w:rsid w:val="00817377"/>
    <w:rsid w:val="008202AF"/>
    <w:rsid w:val="008215DA"/>
    <w:rsid w:val="00823E93"/>
    <w:rsid w:val="0082513B"/>
    <w:rsid w:val="00825411"/>
    <w:rsid w:val="00830740"/>
    <w:rsid w:val="00832383"/>
    <w:rsid w:val="008326CB"/>
    <w:rsid w:val="008364EE"/>
    <w:rsid w:val="0084208A"/>
    <w:rsid w:val="00842B22"/>
    <w:rsid w:val="0084520C"/>
    <w:rsid w:val="0084540E"/>
    <w:rsid w:val="0084659A"/>
    <w:rsid w:val="00847B49"/>
    <w:rsid w:val="00847BC3"/>
    <w:rsid w:val="008505A4"/>
    <w:rsid w:val="008514DD"/>
    <w:rsid w:val="00854CFB"/>
    <w:rsid w:val="00855B45"/>
    <w:rsid w:val="00855C01"/>
    <w:rsid w:val="00856E35"/>
    <w:rsid w:val="00860144"/>
    <w:rsid w:val="00861894"/>
    <w:rsid w:val="00864D1B"/>
    <w:rsid w:val="00866A22"/>
    <w:rsid w:val="008674CA"/>
    <w:rsid w:val="00870394"/>
    <w:rsid w:val="008706B2"/>
    <w:rsid w:val="0087154E"/>
    <w:rsid w:val="00871F27"/>
    <w:rsid w:val="008748D5"/>
    <w:rsid w:val="00874F6E"/>
    <w:rsid w:val="00877765"/>
    <w:rsid w:val="00880629"/>
    <w:rsid w:val="0088071C"/>
    <w:rsid w:val="00881025"/>
    <w:rsid w:val="00881DBE"/>
    <w:rsid w:val="00882379"/>
    <w:rsid w:val="00885992"/>
    <w:rsid w:val="0088626F"/>
    <w:rsid w:val="008864B4"/>
    <w:rsid w:val="00890C6C"/>
    <w:rsid w:val="008932E8"/>
    <w:rsid w:val="008934AF"/>
    <w:rsid w:val="00893910"/>
    <w:rsid w:val="00895346"/>
    <w:rsid w:val="008959C7"/>
    <w:rsid w:val="008966BA"/>
    <w:rsid w:val="008A1102"/>
    <w:rsid w:val="008A1A4F"/>
    <w:rsid w:val="008A20E4"/>
    <w:rsid w:val="008A3040"/>
    <w:rsid w:val="008A4162"/>
    <w:rsid w:val="008B0B53"/>
    <w:rsid w:val="008B242A"/>
    <w:rsid w:val="008B35A8"/>
    <w:rsid w:val="008B3B3E"/>
    <w:rsid w:val="008B51D6"/>
    <w:rsid w:val="008B57DC"/>
    <w:rsid w:val="008C2087"/>
    <w:rsid w:val="008C3E7F"/>
    <w:rsid w:val="008C45B8"/>
    <w:rsid w:val="008C4C5A"/>
    <w:rsid w:val="008C5926"/>
    <w:rsid w:val="008C6076"/>
    <w:rsid w:val="008C715B"/>
    <w:rsid w:val="008D0473"/>
    <w:rsid w:val="008D0868"/>
    <w:rsid w:val="008D2CE3"/>
    <w:rsid w:val="008D314C"/>
    <w:rsid w:val="008D50C1"/>
    <w:rsid w:val="008D77ED"/>
    <w:rsid w:val="008E07B4"/>
    <w:rsid w:val="008E1DE9"/>
    <w:rsid w:val="008E4DB0"/>
    <w:rsid w:val="008E700A"/>
    <w:rsid w:val="008E758A"/>
    <w:rsid w:val="008E764D"/>
    <w:rsid w:val="008F027D"/>
    <w:rsid w:val="008F3600"/>
    <w:rsid w:val="008F48D3"/>
    <w:rsid w:val="008F55A9"/>
    <w:rsid w:val="008F74AF"/>
    <w:rsid w:val="008F778B"/>
    <w:rsid w:val="009034B5"/>
    <w:rsid w:val="00903C95"/>
    <w:rsid w:val="0090513F"/>
    <w:rsid w:val="0090522F"/>
    <w:rsid w:val="00910771"/>
    <w:rsid w:val="009111F6"/>
    <w:rsid w:val="00912025"/>
    <w:rsid w:val="009131FF"/>
    <w:rsid w:val="00915E29"/>
    <w:rsid w:val="00915F5E"/>
    <w:rsid w:val="00916163"/>
    <w:rsid w:val="009168A4"/>
    <w:rsid w:val="00916A25"/>
    <w:rsid w:val="0091730F"/>
    <w:rsid w:val="009200F2"/>
    <w:rsid w:val="009209F9"/>
    <w:rsid w:val="00920EAD"/>
    <w:rsid w:val="00920F29"/>
    <w:rsid w:val="009232FA"/>
    <w:rsid w:val="009237ED"/>
    <w:rsid w:val="00925186"/>
    <w:rsid w:val="009269B2"/>
    <w:rsid w:val="00927BBD"/>
    <w:rsid w:val="0093243F"/>
    <w:rsid w:val="0093453D"/>
    <w:rsid w:val="00935278"/>
    <w:rsid w:val="00935CDD"/>
    <w:rsid w:val="00935E72"/>
    <w:rsid w:val="00937671"/>
    <w:rsid w:val="00940C73"/>
    <w:rsid w:val="00945053"/>
    <w:rsid w:val="00945CB6"/>
    <w:rsid w:val="00945CCA"/>
    <w:rsid w:val="00950169"/>
    <w:rsid w:val="00951CDD"/>
    <w:rsid w:val="0095444C"/>
    <w:rsid w:val="00955145"/>
    <w:rsid w:val="00962027"/>
    <w:rsid w:val="00966663"/>
    <w:rsid w:val="009705D9"/>
    <w:rsid w:val="00971A95"/>
    <w:rsid w:val="00971C7F"/>
    <w:rsid w:val="0097312C"/>
    <w:rsid w:val="00973932"/>
    <w:rsid w:val="00974246"/>
    <w:rsid w:val="0097434F"/>
    <w:rsid w:val="00974D77"/>
    <w:rsid w:val="0097518D"/>
    <w:rsid w:val="00975D0B"/>
    <w:rsid w:val="009772A4"/>
    <w:rsid w:val="00977C05"/>
    <w:rsid w:val="00981EA3"/>
    <w:rsid w:val="00983A7A"/>
    <w:rsid w:val="00984392"/>
    <w:rsid w:val="00985F41"/>
    <w:rsid w:val="00986BEB"/>
    <w:rsid w:val="00994438"/>
    <w:rsid w:val="00996E61"/>
    <w:rsid w:val="009A11A6"/>
    <w:rsid w:val="009A159C"/>
    <w:rsid w:val="009A22D1"/>
    <w:rsid w:val="009A2392"/>
    <w:rsid w:val="009A2951"/>
    <w:rsid w:val="009A3044"/>
    <w:rsid w:val="009A3630"/>
    <w:rsid w:val="009A3EB3"/>
    <w:rsid w:val="009A3F94"/>
    <w:rsid w:val="009A4373"/>
    <w:rsid w:val="009A49AB"/>
    <w:rsid w:val="009A4A5E"/>
    <w:rsid w:val="009A538B"/>
    <w:rsid w:val="009A54A1"/>
    <w:rsid w:val="009A5855"/>
    <w:rsid w:val="009B0194"/>
    <w:rsid w:val="009B157E"/>
    <w:rsid w:val="009B26EF"/>
    <w:rsid w:val="009B347C"/>
    <w:rsid w:val="009B3492"/>
    <w:rsid w:val="009B3F15"/>
    <w:rsid w:val="009B426F"/>
    <w:rsid w:val="009B5582"/>
    <w:rsid w:val="009B6DC7"/>
    <w:rsid w:val="009B6F70"/>
    <w:rsid w:val="009B7809"/>
    <w:rsid w:val="009B7E6B"/>
    <w:rsid w:val="009C019A"/>
    <w:rsid w:val="009C0C2A"/>
    <w:rsid w:val="009C1FE1"/>
    <w:rsid w:val="009C2E4E"/>
    <w:rsid w:val="009C30E0"/>
    <w:rsid w:val="009C485C"/>
    <w:rsid w:val="009D1A93"/>
    <w:rsid w:val="009D1E12"/>
    <w:rsid w:val="009D1F65"/>
    <w:rsid w:val="009D2CA2"/>
    <w:rsid w:val="009D3485"/>
    <w:rsid w:val="009D41A9"/>
    <w:rsid w:val="009D48E7"/>
    <w:rsid w:val="009D613E"/>
    <w:rsid w:val="009E1556"/>
    <w:rsid w:val="009E1990"/>
    <w:rsid w:val="009E29AF"/>
    <w:rsid w:val="009E2B56"/>
    <w:rsid w:val="009E35A1"/>
    <w:rsid w:val="009E393C"/>
    <w:rsid w:val="009E5928"/>
    <w:rsid w:val="009E605F"/>
    <w:rsid w:val="009E7CDF"/>
    <w:rsid w:val="009F1DF2"/>
    <w:rsid w:val="009F2D5A"/>
    <w:rsid w:val="009F5ADA"/>
    <w:rsid w:val="009F6334"/>
    <w:rsid w:val="00A00271"/>
    <w:rsid w:val="00A016C8"/>
    <w:rsid w:val="00A02B7B"/>
    <w:rsid w:val="00A02E4F"/>
    <w:rsid w:val="00A0405C"/>
    <w:rsid w:val="00A04179"/>
    <w:rsid w:val="00A0600A"/>
    <w:rsid w:val="00A06986"/>
    <w:rsid w:val="00A07638"/>
    <w:rsid w:val="00A104B3"/>
    <w:rsid w:val="00A127BB"/>
    <w:rsid w:val="00A12869"/>
    <w:rsid w:val="00A12C40"/>
    <w:rsid w:val="00A15C3D"/>
    <w:rsid w:val="00A16D4B"/>
    <w:rsid w:val="00A171DE"/>
    <w:rsid w:val="00A178FF"/>
    <w:rsid w:val="00A17CFF"/>
    <w:rsid w:val="00A21842"/>
    <w:rsid w:val="00A25567"/>
    <w:rsid w:val="00A264B9"/>
    <w:rsid w:val="00A2709F"/>
    <w:rsid w:val="00A27ACF"/>
    <w:rsid w:val="00A304C0"/>
    <w:rsid w:val="00A315A6"/>
    <w:rsid w:val="00A32658"/>
    <w:rsid w:val="00A3444B"/>
    <w:rsid w:val="00A34834"/>
    <w:rsid w:val="00A36281"/>
    <w:rsid w:val="00A36372"/>
    <w:rsid w:val="00A37854"/>
    <w:rsid w:val="00A41727"/>
    <w:rsid w:val="00A42E26"/>
    <w:rsid w:val="00A443FF"/>
    <w:rsid w:val="00A456AD"/>
    <w:rsid w:val="00A4639A"/>
    <w:rsid w:val="00A503CB"/>
    <w:rsid w:val="00A51FAC"/>
    <w:rsid w:val="00A52C20"/>
    <w:rsid w:val="00A55E48"/>
    <w:rsid w:val="00A5734B"/>
    <w:rsid w:val="00A60BB4"/>
    <w:rsid w:val="00A60F4B"/>
    <w:rsid w:val="00A625DD"/>
    <w:rsid w:val="00A654F5"/>
    <w:rsid w:val="00A658F6"/>
    <w:rsid w:val="00A674C2"/>
    <w:rsid w:val="00A71215"/>
    <w:rsid w:val="00A712D6"/>
    <w:rsid w:val="00A713FD"/>
    <w:rsid w:val="00A71A8F"/>
    <w:rsid w:val="00A723D8"/>
    <w:rsid w:val="00A73D1E"/>
    <w:rsid w:val="00A751C1"/>
    <w:rsid w:val="00A75262"/>
    <w:rsid w:val="00A75340"/>
    <w:rsid w:val="00A75A57"/>
    <w:rsid w:val="00A7731B"/>
    <w:rsid w:val="00A775C7"/>
    <w:rsid w:val="00A805A3"/>
    <w:rsid w:val="00A81CCC"/>
    <w:rsid w:val="00A81E5C"/>
    <w:rsid w:val="00A82753"/>
    <w:rsid w:val="00A843A4"/>
    <w:rsid w:val="00A84DC8"/>
    <w:rsid w:val="00A84FBA"/>
    <w:rsid w:val="00A854DB"/>
    <w:rsid w:val="00A9073D"/>
    <w:rsid w:val="00A91988"/>
    <w:rsid w:val="00A91AB4"/>
    <w:rsid w:val="00A91BC6"/>
    <w:rsid w:val="00A93487"/>
    <w:rsid w:val="00A939E1"/>
    <w:rsid w:val="00A94940"/>
    <w:rsid w:val="00A958C6"/>
    <w:rsid w:val="00A95E36"/>
    <w:rsid w:val="00A96F91"/>
    <w:rsid w:val="00AA0527"/>
    <w:rsid w:val="00AA18AE"/>
    <w:rsid w:val="00AA2A78"/>
    <w:rsid w:val="00AA2E94"/>
    <w:rsid w:val="00AA3DCD"/>
    <w:rsid w:val="00AA4143"/>
    <w:rsid w:val="00AA57C5"/>
    <w:rsid w:val="00AA63C0"/>
    <w:rsid w:val="00AA6B27"/>
    <w:rsid w:val="00AA7ECE"/>
    <w:rsid w:val="00AB1FCA"/>
    <w:rsid w:val="00AB2697"/>
    <w:rsid w:val="00AB4423"/>
    <w:rsid w:val="00AB5293"/>
    <w:rsid w:val="00AB611C"/>
    <w:rsid w:val="00AB69EB"/>
    <w:rsid w:val="00AC2AE8"/>
    <w:rsid w:val="00AC3511"/>
    <w:rsid w:val="00AC6894"/>
    <w:rsid w:val="00AC6B4C"/>
    <w:rsid w:val="00AC6F8D"/>
    <w:rsid w:val="00AD2F27"/>
    <w:rsid w:val="00AD3F8F"/>
    <w:rsid w:val="00AD4E42"/>
    <w:rsid w:val="00AD5146"/>
    <w:rsid w:val="00AD5A61"/>
    <w:rsid w:val="00AD6363"/>
    <w:rsid w:val="00AD769A"/>
    <w:rsid w:val="00AD7C40"/>
    <w:rsid w:val="00AE1EF9"/>
    <w:rsid w:val="00AE2D12"/>
    <w:rsid w:val="00AE2F7B"/>
    <w:rsid w:val="00AE4367"/>
    <w:rsid w:val="00AE4A00"/>
    <w:rsid w:val="00AE4A85"/>
    <w:rsid w:val="00AE5A2B"/>
    <w:rsid w:val="00AE7DD9"/>
    <w:rsid w:val="00AF0A89"/>
    <w:rsid w:val="00AF11C1"/>
    <w:rsid w:val="00AF1353"/>
    <w:rsid w:val="00AF189E"/>
    <w:rsid w:val="00AF1C0F"/>
    <w:rsid w:val="00AF27B6"/>
    <w:rsid w:val="00AF51B5"/>
    <w:rsid w:val="00AF6F47"/>
    <w:rsid w:val="00B02C7E"/>
    <w:rsid w:val="00B03518"/>
    <w:rsid w:val="00B046B6"/>
    <w:rsid w:val="00B05ABC"/>
    <w:rsid w:val="00B07050"/>
    <w:rsid w:val="00B07ED7"/>
    <w:rsid w:val="00B10A1A"/>
    <w:rsid w:val="00B11C04"/>
    <w:rsid w:val="00B12B9B"/>
    <w:rsid w:val="00B12DA9"/>
    <w:rsid w:val="00B13D8C"/>
    <w:rsid w:val="00B176D1"/>
    <w:rsid w:val="00B226A5"/>
    <w:rsid w:val="00B227CD"/>
    <w:rsid w:val="00B22B52"/>
    <w:rsid w:val="00B22B54"/>
    <w:rsid w:val="00B23CDC"/>
    <w:rsid w:val="00B23E84"/>
    <w:rsid w:val="00B258B4"/>
    <w:rsid w:val="00B25FA2"/>
    <w:rsid w:val="00B26F1D"/>
    <w:rsid w:val="00B26F57"/>
    <w:rsid w:val="00B307BF"/>
    <w:rsid w:val="00B31182"/>
    <w:rsid w:val="00B313E0"/>
    <w:rsid w:val="00B3253E"/>
    <w:rsid w:val="00B34341"/>
    <w:rsid w:val="00B367DC"/>
    <w:rsid w:val="00B370EF"/>
    <w:rsid w:val="00B41050"/>
    <w:rsid w:val="00B41C39"/>
    <w:rsid w:val="00B432B1"/>
    <w:rsid w:val="00B50550"/>
    <w:rsid w:val="00B50F0A"/>
    <w:rsid w:val="00B50F2C"/>
    <w:rsid w:val="00B52F62"/>
    <w:rsid w:val="00B54740"/>
    <w:rsid w:val="00B63023"/>
    <w:rsid w:val="00B64EE6"/>
    <w:rsid w:val="00B656E1"/>
    <w:rsid w:val="00B67B5B"/>
    <w:rsid w:val="00B67DB3"/>
    <w:rsid w:val="00B70F06"/>
    <w:rsid w:val="00B70F43"/>
    <w:rsid w:val="00B71596"/>
    <w:rsid w:val="00B71783"/>
    <w:rsid w:val="00B744CA"/>
    <w:rsid w:val="00B749F7"/>
    <w:rsid w:val="00B75F2A"/>
    <w:rsid w:val="00B76085"/>
    <w:rsid w:val="00B7767A"/>
    <w:rsid w:val="00B77887"/>
    <w:rsid w:val="00B80ABA"/>
    <w:rsid w:val="00B80EC8"/>
    <w:rsid w:val="00B82849"/>
    <w:rsid w:val="00B84D64"/>
    <w:rsid w:val="00B870E4"/>
    <w:rsid w:val="00B87277"/>
    <w:rsid w:val="00B874B6"/>
    <w:rsid w:val="00B87A18"/>
    <w:rsid w:val="00B87B1C"/>
    <w:rsid w:val="00B91C39"/>
    <w:rsid w:val="00B9288B"/>
    <w:rsid w:val="00B93780"/>
    <w:rsid w:val="00B9509C"/>
    <w:rsid w:val="00B950AD"/>
    <w:rsid w:val="00B9604B"/>
    <w:rsid w:val="00B964DE"/>
    <w:rsid w:val="00BA0B70"/>
    <w:rsid w:val="00BA1CAF"/>
    <w:rsid w:val="00BA2BEF"/>
    <w:rsid w:val="00BA2F0A"/>
    <w:rsid w:val="00BA3380"/>
    <w:rsid w:val="00BA38ED"/>
    <w:rsid w:val="00BB15C8"/>
    <w:rsid w:val="00BB3DCE"/>
    <w:rsid w:val="00BB4A37"/>
    <w:rsid w:val="00BB4F64"/>
    <w:rsid w:val="00BB5727"/>
    <w:rsid w:val="00BB60A6"/>
    <w:rsid w:val="00BB6F30"/>
    <w:rsid w:val="00BC017E"/>
    <w:rsid w:val="00BC0509"/>
    <w:rsid w:val="00BC12FC"/>
    <w:rsid w:val="00BC463F"/>
    <w:rsid w:val="00BC4B63"/>
    <w:rsid w:val="00BC4C93"/>
    <w:rsid w:val="00BC4F0B"/>
    <w:rsid w:val="00BC70D3"/>
    <w:rsid w:val="00BC7558"/>
    <w:rsid w:val="00BD1930"/>
    <w:rsid w:val="00BD1A1C"/>
    <w:rsid w:val="00BD2AD1"/>
    <w:rsid w:val="00BD4143"/>
    <w:rsid w:val="00BD4653"/>
    <w:rsid w:val="00BD6B5E"/>
    <w:rsid w:val="00BD7166"/>
    <w:rsid w:val="00BE295A"/>
    <w:rsid w:val="00BE304E"/>
    <w:rsid w:val="00BE33D3"/>
    <w:rsid w:val="00BE571A"/>
    <w:rsid w:val="00BE5B18"/>
    <w:rsid w:val="00BE5EB0"/>
    <w:rsid w:val="00BE654E"/>
    <w:rsid w:val="00BE7209"/>
    <w:rsid w:val="00BE7858"/>
    <w:rsid w:val="00BE7A25"/>
    <w:rsid w:val="00BF043A"/>
    <w:rsid w:val="00BF0B24"/>
    <w:rsid w:val="00BF261F"/>
    <w:rsid w:val="00BF2D3D"/>
    <w:rsid w:val="00BF2E24"/>
    <w:rsid w:val="00BF2F86"/>
    <w:rsid w:val="00BF411F"/>
    <w:rsid w:val="00BF5009"/>
    <w:rsid w:val="00BF69A9"/>
    <w:rsid w:val="00BF7679"/>
    <w:rsid w:val="00BF7F62"/>
    <w:rsid w:val="00C04F82"/>
    <w:rsid w:val="00C0568D"/>
    <w:rsid w:val="00C0657A"/>
    <w:rsid w:val="00C0711C"/>
    <w:rsid w:val="00C07339"/>
    <w:rsid w:val="00C105C5"/>
    <w:rsid w:val="00C10914"/>
    <w:rsid w:val="00C10D26"/>
    <w:rsid w:val="00C12947"/>
    <w:rsid w:val="00C143AA"/>
    <w:rsid w:val="00C147E4"/>
    <w:rsid w:val="00C166E1"/>
    <w:rsid w:val="00C16CA2"/>
    <w:rsid w:val="00C171AC"/>
    <w:rsid w:val="00C17AC3"/>
    <w:rsid w:val="00C20356"/>
    <w:rsid w:val="00C229FD"/>
    <w:rsid w:val="00C243DF"/>
    <w:rsid w:val="00C2595B"/>
    <w:rsid w:val="00C25D43"/>
    <w:rsid w:val="00C301A2"/>
    <w:rsid w:val="00C303D7"/>
    <w:rsid w:val="00C3234E"/>
    <w:rsid w:val="00C326DC"/>
    <w:rsid w:val="00C327CB"/>
    <w:rsid w:val="00C33D0D"/>
    <w:rsid w:val="00C347BA"/>
    <w:rsid w:val="00C34BD4"/>
    <w:rsid w:val="00C356E0"/>
    <w:rsid w:val="00C367D3"/>
    <w:rsid w:val="00C373D4"/>
    <w:rsid w:val="00C37F4C"/>
    <w:rsid w:val="00C41189"/>
    <w:rsid w:val="00C41E67"/>
    <w:rsid w:val="00C42190"/>
    <w:rsid w:val="00C4305D"/>
    <w:rsid w:val="00C43094"/>
    <w:rsid w:val="00C442B2"/>
    <w:rsid w:val="00C45BFD"/>
    <w:rsid w:val="00C4628F"/>
    <w:rsid w:val="00C47193"/>
    <w:rsid w:val="00C5009F"/>
    <w:rsid w:val="00C5140F"/>
    <w:rsid w:val="00C51D37"/>
    <w:rsid w:val="00C5201A"/>
    <w:rsid w:val="00C55C5D"/>
    <w:rsid w:val="00C5602D"/>
    <w:rsid w:val="00C61668"/>
    <w:rsid w:val="00C62212"/>
    <w:rsid w:val="00C63EA7"/>
    <w:rsid w:val="00C64654"/>
    <w:rsid w:val="00C65CB9"/>
    <w:rsid w:val="00C662D9"/>
    <w:rsid w:val="00C715A3"/>
    <w:rsid w:val="00C7335A"/>
    <w:rsid w:val="00C73B32"/>
    <w:rsid w:val="00C73D38"/>
    <w:rsid w:val="00C74379"/>
    <w:rsid w:val="00C758CD"/>
    <w:rsid w:val="00C77FCE"/>
    <w:rsid w:val="00C8150F"/>
    <w:rsid w:val="00C842AC"/>
    <w:rsid w:val="00C86951"/>
    <w:rsid w:val="00C87094"/>
    <w:rsid w:val="00C8767E"/>
    <w:rsid w:val="00C909D6"/>
    <w:rsid w:val="00C91900"/>
    <w:rsid w:val="00C9298D"/>
    <w:rsid w:val="00C9342A"/>
    <w:rsid w:val="00C93548"/>
    <w:rsid w:val="00C936C9"/>
    <w:rsid w:val="00C93F14"/>
    <w:rsid w:val="00C941BF"/>
    <w:rsid w:val="00C95C1A"/>
    <w:rsid w:val="00C97B2F"/>
    <w:rsid w:val="00CA0EC9"/>
    <w:rsid w:val="00CA0F5D"/>
    <w:rsid w:val="00CA135B"/>
    <w:rsid w:val="00CA1781"/>
    <w:rsid w:val="00CA2698"/>
    <w:rsid w:val="00CA3063"/>
    <w:rsid w:val="00CA3C6D"/>
    <w:rsid w:val="00CA4000"/>
    <w:rsid w:val="00CA55B4"/>
    <w:rsid w:val="00CA7D50"/>
    <w:rsid w:val="00CB1485"/>
    <w:rsid w:val="00CB2EC2"/>
    <w:rsid w:val="00CB39C3"/>
    <w:rsid w:val="00CB5EB8"/>
    <w:rsid w:val="00CB60BC"/>
    <w:rsid w:val="00CB6A09"/>
    <w:rsid w:val="00CC0F49"/>
    <w:rsid w:val="00CC1BB4"/>
    <w:rsid w:val="00CC2957"/>
    <w:rsid w:val="00CC296E"/>
    <w:rsid w:val="00CC30D6"/>
    <w:rsid w:val="00CC3230"/>
    <w:rsid w:val="00CC683F"/>
    <w:rsid w:val="00CD0605"/>
    <w:rsid w:val="00CD0BB5"/>
    <w:rsid w:val="00CD18E3"/>
    <w:rsid w:val="00CD208F"/>
    <w:rsid w:val="00CD24F4"/>
    <w:rsid w:val="00CD29A4"/>
    <w:rsid w:val="00CD3170"/>
    <w:rsid w:val="00CD4F6C"/>
    <w:rsid w:val="00CD7373"/>
    <w:rsid w:val="00CD7C6A"/>
    <w:rsid w:val="00CE047F"/>
    <w:rsid w:val="00CE22C3"/>
    <w:rsid w:val="00CE2802"/>
    <w:rsid w:val="00CE5160"/>
    <w:rsid w:val="00CE5532"/>
    <w:rsid w:val="00CE6BB5"/>
    <w:rsid w:val="00CF11F1"/>
    <w:rsid w:val="00CF1692"/>
    <w:rsid w:val="00CF2C95"/>
    <w:rsid w:val="00CF3929"/>
    <w:rsid w:val="00CF39B2"/>
    <w:rsid w:val="00CF764C"/>
    <w:rsid w:val="00D002EE"/>
    <w:rsid w:val="00D00507"/>
    <w:rsid w:val="00D0110C"/>
    <w:rsid w:val="00D013FB"/>
    <w:rsid w:val="00D03E02"/>
    <w:rsid w:val="00D041DB"/>
    <w:rsid w:val="00D05627"/>
    <w:rsid w:val="00D057FD"/>
    <w:rsid w:val="00D07084"/>
    <w:rsid w:val="00D104A7"/>
    <w:rsid w:val="00D10D28"/>
    <w:rsid w:val="00D11E66"/>
    <w:rsid w:val="00D120A1"/>
    <w:rsid w:val="00D12944"/>
    <w:rsid w:val="00D13C0B"/>
    <w:rsid w:val="00D143AD"/>
    <w:rsid w:val="00D14CA2"/>
    <w:rsid w:val="00D161A4"/>
    <w:rsid w:val="00D16D22"/>
    <w:rsid w:val="00D178CD"/>
    <w:rsid w:val="00D20202"/>
    <w:rsid w:val="00D20303"/>
    <w:rsid w:val="00D20EC0"/>
    <w:rsid w:val="00D2245E"/>
    <w:rsid w:val="00D24246"/>
    <w:rsid w:val="00D24330"/>
    <w:rsid w:val="00D24357"/>
    <w:rsid w:val="00D24509"/>
    <w:rsid w:val="00D24B87"/>
    <w:rsid w:val="00D24F29"/>
    <w:rsid w:val="00D27298"/>
    <w:rsid w:val="00D27EB1"/>
    <w:rsid w:val="00D3178B"/>
    <w:rsid w:val="00D3194A"/>
    <w:rsid w:val="00D34B30"/>
    <w:rsid w:val="00D35636"/>
    <w:rsid w:val="00D40E77"/>
    <w:rsid w:val="00D41277"/>
    <w:rsid w:val="00D41F34"/>
    <w:rsid w:val="00D42CD4"/>
    <w:rsid w:val="00D43389"/>
    <w:rsid w:val="00D4428E"/>
    <w:rsid w:val="00D44554"/>
    <w:rsid w:val="00D50302"/>
    <w:rsid w:val="00D504FF"/>
    <w:rsid w:val="00D51AD6"/>
    <w:rsid w:val="00D53FF0"/>
    <w:rsid w:val="00D54F50"/>
    <w:rsid w:val="00D552EE"/>
    <w:rsid w:val="00D55CA6"/>
    <w:rsid w:val="00D55CBE"/>
    <w:rsid w:val="00D56E23"/>
    <w:rsid w:val="00D60014"/>
    <w:rsid w:val="00D60747"/>
    <w:rsid w:val="00D6080B"/>
    <w:rsid w:val="00D61FFB"/>
    <w:rsid w:val="00D62C8F"/>
    <w:rsid w:val="00D65192"/>
    <w:rsid w:val="00D65275"/>
    <w:rsid w:val="00D67A33"/>
    <w:rsid w:val="00D727A6"/>
    <w:rsid w:val="00D727E4"/>
    <w:rsid w:val="00D74331"/>
    <w:rsid w:val="00D74E95"/>
    <w:rsid w:val="00D8040C"/>
    <w:rsid w:val="00D82D3F"/>
    <w:rsid w:val="00D84A20"/>
    <w:rsid w:val="00D84F19"/>
    <w:rsid w:val="00D86081"/>
    <w:rsid w:val="00D94C92"/>
    <w:rsid w:val="00D9507A"/>
    <w:rsid w:val="00D951EC"/>
    <w:rsid w:val="00D9635A"/>
    <w:rsid w:val="00DA1916"/>
    <w:rsid w:val="00DA1C42"/>
    <w:rsid w:val="00DA2930"/>
    <w:rsid w:val="00DA4367"/>
    <w:rsid w:val="00DA53B9"/>
    <w:rsid w:val="00DB0A77"/>
    <w:rsid w:val="00DB18C2"/>
    <w:rsid w:val="00DB1BF8"/>
    <w:rsid w:val="00DB4917"/>
    <w:rsid w:val="00DB569F"/>
    <w:rsid w:val="00DB7A46"/>
    <w:rsid w:val="00DC1997"/>
    <w:rsid w:val="00DC23FF"/>
    <w:rsid w:val="00DC347A"/>
    <w:rsid w:val="00DC3BD9"/>
    <w:rsid w:val="00DC3C73"/>
    <w:rsid w:val="00DC513E"/>
    <w:rsid w:val="00DD19B7"/>
    <w:rsid w:val="00DD3400"/>
    <w:rsid w:val="00DD4654"/>
    <w:rsid w:val="00DD7A5D"/>
    <w:rsid w:val="00DD7F79"/>
    <w:rsid w:val="00DE0C49"/>
    <w:rsid w:val="00DE167B"/>
    <w:rsid w:val="00DE2163"/>
    <w:rsid w:val="00DE21C5"/>
    <w:rsid w:val="00DE6D92"/>
    <w:rsid w:val="00DE6E52"/>
    <w:rsid w:val="00DE73F8"/>
    <w:rsid w:val="00DE765D"/>
    <w:rsid w:val="00DE7E54"/>
    <w:rsid w:val="00DF0CD8"/>
    <w:rsid w:val="00DF1998"/>
    <w:rsid w:val="00DF4080"/>
    <w:rsid w:val="00DF65FF"/>
    <w:rsid w:val="00E021D9"/>
    <w:rsid w:val="00E06EDF"/>
    <w:rsid w:val="00E07104"/>
    <w:rsid w:val="00E117AC"/>
    <w:rsid w:val="00E14567"/>
    <w:rsid w:val="00E147B7"/>
    <w:rsid w:val="00E14C7E"/>
    <w:rsid w:val="00E15B63"/>
    <w:rsid w:val="00E16A75"/>
    <w:rsid w:val="00E178EE"/>
    <w:rsid w:val="00E21143"/>
    <w:rsid w:val="00E21519"/>
    <w:rsid w:val="00E217DF"/>
    <w:rsid w:val="00E21CA7"/>
    <w:rsid w:val="00E2352E"/>
    <w:rsid w:val="00E25428"/>
    <w:rsid w:val="00E315C6"/>
    <w:rsid w:val="00E31ACF"/>
    <w:rsid w:val="00E339D2"/>
    <w:rsid w:val="00E342F4"/>
    <w:rsid w:val="00E34A6F"/>
    <w:rsid w:val="00E36514"/>
    <w:rsid w:val="00E36561"/>
    <w:rsid w:val="00E3673A"/>
    <w:rsid w:val="00E37D0B"/>
    <w:rsid w:val="00E40BAB"/>
    <w:rsid w:val="00E44A96"/>
    <w:rsid w:val="00E44E64"/>
    <w:rsid w:val="00E451A7"/>
    <w:rsid w:val="00E45527"/>
    <w:rsid w:val="00E46923"/>
    <w:rsid w:val="00E53B71"/>
    <w:rsid w:val="00E54074"/>
    <w:rsid w:val="00E54EC1"/>
    <w:rsid w:val="00E5786B"/>
    <w:rsid w:val="00E57C51"/>
    <w:rsid w:val="00E6126B"/>
    <w:rsid w:val="00E6206D"/>
    <w:rsid w:val="00E62293"/>
    <w:rsid w:val="00E62349"/>
    <w:rsid w:val="00E639A0"/>
    <w:rsid w:val="00E65712"/>
    <w:rsid w:val="00E66764"/>
    <w:rsid w:val="00E66EF9"/>
    <w:rsid w:val="00E6776C"/>
    <w:rsid w:val="00E67950"/>
    <w:rsid w:val="00E736BA"/>
    <w:rsid w:val="00E75E9B"/>
    <w:rsid w:val="00E76614"/>
    <w:rsid w:val="00E76E07"/>
    <w:rsid w:val="00E77BDD"/>
    <w:rsid w:val="00E80765"/>
    <w:rsid w:val="00E81372"/>
    <w:rsid w:val="00E81B69"/>
    <w:rsid w:val="00E81B9E"/>
    <w:rsid w:val="00E82311"/>
    <w:rsid w:val="00E835DE"/>
    <w:rsid w:val="00E83C9E"/>
    <w:rsid w:val="00E84F52"/>
    <w:rsid w:val="00E85DAC"/>
    <w:rsid w:val="00E86498"/>
    <w:rsid w:val="00E87C10"/>
    <w:rsid w:val="00E904EF"/>
    <w:rsid w:val="00E9076F"/>
    <w:rsid w:val="00E91558"/>
    <w:rsid w:val="00E928D8"/>
    <w:rsid w:val="00E958AB"/>
    <w:rsid w:val="00E967C7"/>
    <w:rsid w:val="00E971F6"/>
    <w:rsid w:val="00EA1389"/>
    <w:rsid w:val="00EA1A77"/>
    <w:rsid w:val="00EA3500"/>
    <w:rsid w:val="00EA624C"/>
    <w:rsid w:val="00EA6CDC"/>
    <w:rsid w:val="00EA77E5"/>
    <w:rsid w:val="00EB0533"/>
    <w:rsid w:val="00EB0788"/>
    <w:rsid w:val="00EB1E61"/>
    <w:rsid w:val="00EB26A8"/>
    <w:rsid w:val="00EB61C9"/>
    <w:rsid w:val="00EC1A91"/>
    <w:rsid w:val="00EC33C3"/>
    <w:rsid w:val="00EC681D"/>
    <w:rsid w:val="00EC6BFF"/>
    <w:rsid w:val="00EC75D2"/>
    <w:rsid w:val="00ED03D9"/>
    <w:rsid w:val="00ED13EB"/>
    <w:rsid w:val="00ED1ABB"/>
    <w:rsid w:val="00ED1E52"/>
    <w:rsid w:val="00ED3B14"/>
    <w:rsid w:val="00ED43C2"/>
    <w:rsid w:val="00ED4E61"/>
    <w:rsid w:val="00ED78BC"/>
    <w:rsid w:val="00EE0575"/>
    <w:rsid w:val="00EE08FA"/>
    <w:rsid w:val="00EE182E"/>
    <w:rsid w:val="00EE5ACB"/>
    <w:rsid w:val="00EE6D18"/>
    <w:rsid w:val="00EF0244"/>
    <w:rsid w:val="00EF049C"/>
    <w:rsid w:val="00EF33AA"/>
    <w:rsid w:val="00EF3608"/>
    <w:rsid w:val="00EF5025"/>
    <w:rsid w:val="00EF535C"/>
    <w:rsid w:val="00EF65D6"/>
    <w:rsid w:val="00EF71F6"/>
    <w:rsid w:val="00F00C96"/>
    <w:rsid w:val="00F01704"/>
    <w:rsid w:val="00F023D6"/>
    <w:rsid w:val="00F06251"/>
    <w:rsid w:val="00F11520"/>
    <w:rsid w:val="00F12424"/>
    <w:rsid w:val="00F1591A"/>
    <w:rsid w:val="00F15F6C"/>
    <w:rsid w:val="00F17032"/>
    <w:rsid w:val="00F1760B"/>
    <w:rsid w:val="00F208E9"/>
    <w:rsid w:val="00F210F4"/>
    <w:rsid w:val="00F2162F"/>
    <w:rsid w:val="00F2674B"/>
    <w:rsid w:val="00F26AFD"/>
    <w:rsid w:val="00F27118"/>
    <w:rsid w:val="00F27537"/>
    <w:rsid w:val="00F304EB"/>
    <w:rsid w:val="00F31567"/>
    <w:rsid w:val="00F31B4C"/>
    <w:rsid w:val="00F31D94"/>
    <w:rsid w:val="00F32B09"/>
    <w:rsid w:val="00F32E00"/>
    <w:rsid w:val="00F33202"/>
    <w:rsid w:val="00F3338F"/>
    <w:rsid w:val="00F35E2D"/>
    <w:rsid w:val="00F4226C"/>
    <w:rsid w:val="00F427D2"/>
    <w:rsid w:val="00F42DF6"/>
    <w:rsid w:val="00F52E0E"/>
    <w:rsid w:val="00F54955"/>
    <w:rsid w:val="00F56345"/>
    <w:rsid w:val="00F57196"/>
    <w:rsid w:val="00F60D3D"/>
    <w:rsid w:val="00F616AA"/>
    <w:rsid w:val="00F61AF4"/>
    <w:rsid w:val="00F61D3B"/>
    <w:rsid w:val="00F6298A"/>
    <w:rsid w:val="00F62AAE"/>
    <w:rsid w:val="00F62C05"/>
    <w:rsid w:val="00F6331C"/>
    <w:rsid w:val="00F6503F"/>
    <w:rsid w:val="00F6545C"/>
    <w:rsid w:val="00F6617A"/>
    <w:rsid w:val="00F677C2"/>
    <w:rsid w:val="00F67A73"/>
    <w:rsid w:val="00F700D7"/>
    <w:rsid w:val="00F707B3"/>
    <w:rsid w:val="00F735B1"/>
    <w:rsid w:val="00F7638B"/>
    <w:rsid w:val="00F76DCA"/>
    <w:rsid w:val="00F775F1"/>
    <w:rsid w:val="00F7796F"/>
    <w:rsid w:val="00F8032B"/>
    <w:rsid w:val="00F8071F"/>
    <w:rsid w:val="00F82123"/>
    <w:rsid w:val="00F84FFC"/>
    <w:rsid w:val="00F85274"/>
    <w:rsid w:val="00F85564"/>
    <w:rsid w:val="00F859B1"/>
    <w:rsid w:val="00F87EFB"/>
    <w:rsid w:val="00F90796"/>
    <w:rsid w:val="00F912A5"/>
    <w:rsid w:val="00F91AEA"/>
    <w:rsid w:val="00F920C8"/>
    <w:rsid w:val="00F93CF4"/>
    <w:rsid w:val="00F944C2"/>
    <w:rsid w:val="00F94B13"/>
    <w:rsid w:val="00F9715E"/>
    <w:rsid w:val="00FA12BB"/>
    <w:rsid w:val="00FA13CC"/>
    <w:rsid w:val="00FA1577"/>
    <w:rsid w:val="00FA1A11"/>
    <w:rsid w:val="00FA2D7E"/>
    <w:rsid w:val="00FA44F3"/>
    <w:rsid w:val="00FA4D9D"/>
    <w:rsid w:val="00FA67C3"/>
    <w:rsid w:val="00FA7EDC"/>
    <w:rsid w:val="00FB06B6"/>
    <w:rsid w:val="00FB0760"/>
    <w:rsid w:val="00FB2954"/>
    <w:rsid w:val="00FB2EBC"/>
    <w:rsid w:val="00FB3A37"/>
    <w:rsid w:val="00FB40E6"/>
    <w:rsid w:val="00FB4809"/>
    <w:rsid w:val="00FB5657"/>
    <w:rsid w:val="00FB658C"/>
    <w:rsid w:val="00FB78DA"/>
    <w:rsid w:val="00FC0FC3"/>
    <w:rsid w:val="00FC341F"/>
    <w:rsid w:val="00FC4850"/>
    <w:rsid w:val="00FC4D75"/>
    <w:rsid w:val="00FC5639"/>
    <w:rsid w:val="00FC66EA"/>
    <w:rsid w:val="00FC6A1B"/>
    <w:rsid w:val="00FC7292"/>
    <w:rsid w:val="00FD1E7A"/>
    <w:rsid w:val="00FD1F2B"/>
    <w:rsid w:val="00FD2681"/>
    <w:rsid w:val="00FD2F57"/>
    <w:rsid w:val="00FD39D3"/>
    <w:rsid w:val="00FD50D2"/>
    <w:rsid w:val="00FD762E"/>
    <w:rsid w:val="00FE6056"/>
    <w:rsid w:val="00FF17A3"/>
    <w:rsid w:val="00FF3B6E"/>
    <w:rsid w:val="00FF3CDB"/>
    <w:rsid w:val="00FF4426"/>
    <w:rsid w:val="00FF4486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5D6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DA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93D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4C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73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493DA6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uiPriority w:val="99"/>
    <w:qFormat/>
    <w:rsid w:val="00493DA6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evChar">
    <w:name w:val="Název Char"/>
    <w:link w:val="Nzev"/>
    <w:uiPriority w:val="99"/>
    <w:rsid w:val="00493DA6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493DA6"/>
    <w:pPr>
      <w:jc w:val="both"/>
    </w:pPr>
    <w:rPr>
      <w:lang w:val="x-none"/>
    </w:rPr>
  </w:style>
  <w:style w:type="character" w:customStyle="1" w:styleId="ZkladntextChar">
    <w:name w:val="Základní text Char"/>
    <w:link w:val="Zkladntext"/>
    <w:rsid w:val="00493D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93DA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493D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93DA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493D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493DA6"/>
    <w:rPr>
      <w:rFonts w:cs="Times New Roman"/>
      <w:b/>
    </w:rPr>
  </w:style>
  <w:style w:type="paragraph" w:customStyle="1" w:styleId="Zkladntext21">
    <w:name w:val="Základní text 21"/>
    <w:basedOn w:val="Normln"/>
    <w:uiPriority w:val="99"/>
    <w:rsid w:val="00493DA6"/>
    <w:pPr>
      <w:suppressAutoHyphens/>
      <w:jc w:val="both"/>
    </w:pPr>
    <w:rPr>
      <w:sz w:val="24"/>
      <w:szCs w:val="24"/>
      <w:lang w:eastAsia="ar-SA"/>
    </w:rPr>
  </w:style>
  <w:style w:type="character" w:styleId="slostrnky">
    <w:name w:val="page number"/>
    <w:uiPriority w:val="99"/>
    <w:rsid w:val="00493DA6"/>
    <w:rPr>
      <w:rFonts w:cs="Times New Roman"/>
    </w:rPr>
  </w:style>
  <w:style w:type="paragraph" w:styleId="Odstavecseseznamem">
    <w:name w:val="List Paragraph"/>
    <w:aliases w:val="List Paragraph,Odstavec cíl se seznamem,Odstavec se seznamem5,Odstavec_muj,Odrážky,Normální - úroveň 3,Bullet Number,Nad"/>
    <w:basedOn w:val="Normln"/>
    <w:link w:val="OdstavecseseznamemChar"/>
    <w:uiPriority w:val="34"/>
    <w:qFormat/>
    <w:rsid w:val="00493DA6"/>
    <w:pPr>
      <w:ind w:left="720"/>
      <w:contextualSpacing/>
    </w:pPr>
  </w:style>
  <w:style w:type="paragraph" w:customStyle="1" w:styleId="Styl1-odraz1">
    <w:name w:val="Styl1-odraz 1"/>
    <w:basedOn w:val="Zkladntext"/>
    <w:uiPriority w:val="99"/>
    <w:rsid w:val="00493DA6"/>
    <w:pPr>
      <w:numPr>
        <w:numId w:val="1"/>
      </w:numPr>
      <w:jc w:val="left"/>
    </w:pPr>
    <w:rPr>
      <w:sz w:val="24"/>
    </w:rPr>
  </w:style>
  <w:style w:type="paragraph" w:customStyle="1" w:styleId="Default">
    <w:name w:val="Default"/>
    <w:rsid w:val="00493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493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3DA6"/>
    <w:rPr>
      <w:lang w:val="x-none"/>
    </w:rPr>
  </w:style>
  <w:style w:type="character" w:customStyle="1" w:styleId="TextkomenteChar">
    <w:name w:val="Text komentáře Char"/>
    <w:link w:val="Textkomente"/>
    <w:uiPriority w:val="99"/>
    <w:rsid w:val="00493D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3DA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3D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DA6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93DA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lrzxr">
    <w:name w:val="lrzxr"/>
    <w:basedOn w:val="Standardnpsmoodstavce"/>
    <w:rsid w:val="008133C1"/>
  </w:style>
  <w:style w:type="character" w:customStyle="1" w:styleId="datalabel">
    <w:name w:val="datalabel"/>
    <w:basedOn w:val="Standardnpsmoodstavce"/>
    <w:rsid w:val="002327ED"/>
  </w:style>
  <w:style w:type="character" w:styleId="Hypertextovodkaz">
    <w:name w:val="Hyperlink"/>
    <w:semiHidden/>
    <w:rsid w:val="002C081F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semiHidden/>
    <w:unhideWhenUsed/>
    <w:rsid w:val="00461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val="x-none" w:eastAsia="ar-SA"/>
    </w:rPr>
  </w:style>
  <w:style w:type="character" w:customStyle="1" w:styleId="FormtovanvHTMLChar">
    <w:name w:val="Formátovaný v HTML Char"/>
    <w:link w:val="FormtovanvHTML"/>
    <w:semiHidden/>
    <w:rsid w:val="00461E30"/>
    <w:rPr>
      <w:rFonts w:ascii="Courier New" w:eastAsia="Times New Roman" w:hAnsi="Courier New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71A8F"/>
    <w:pPr>
      <w:suppressAutoHyphens/>
      <w:spacing w:after="120"/>
      <w:ind w:left="283"/>
    </w:pPr>
    <w:rPr>
      <w:sz w:val="24"/>
      <w:szCs w:val="24"/>
      <w:lang w:val="x-none" w:eastAsia="ar-SA"/>
    </w:rPr>
  </w:style>
  <w:style w:type="character" w:customStyle="1" w:styleId="ZkladntextodsazenChar">
    <w:name w:val="Základní text odsazený Char"/>
    <w:link w:val="Zkladntextodsazen"/>
    <w:uiPriority w:val="99"/>
    <w:semiHidden/>
    <w:rsid w:val="00A71A8F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Odstavecodsazen">
    <w:name w:val="Odstavec odsazený"/>
    <w:basedOn w:val="Normln"/>
    <w:link w:val="OdstavecodsazenChar"/>
    <w:rsid w:val="00EC1A91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eastAsia="Tahoma"/>
      <w:sz w:val="24"/>
      <w:szCs w:val="24"/>
      <w:lang w:val="x-none"/>
    </w:rPr>
  </w:style>
  <w:style w:type="character" w:customStyle="1" w:styleId="OdstavecodsazenChar">
    <w:name w:val="Odstavec odsazený Char"/>
    <w:link w:val="Odstavecodsazen"/>
    <w:rsid w:val="00EC1A91"/>
    <w:rPr>
      <w:rFonts w:ascii="Times New Roman" w:eastAsia="Tahoma" w:hAnsi="Times New Roman"/>
      <w:sz w:val="24"/>
      <w:szCs w:val="24"/>
      <w:lang w:val="x-none"/>
    </w:rPr>
  </w:style>
  <w:style w:type="character" w:customStyle="1" w:styleId="Nadpis3Char">
    <w:name w:val="Nadpis 3 Char"/>
    <w:link w:val="Nadpis3"/>
    <w:uiPriority w:val="9"/>
    <w:semiHidden/>
    <w:rsid w:val="006E73C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F944C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4346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43465"/>
    <w:rPr>
      <w:rFonts w:ascii="Times New Roman" w:eastAsia="Times New Roman" w:hAnsi="Times New Roman"/>
    </w:rPr>
  </w:style>
  <w:style w:type="paragraph" w:customStyle="1" w:styleId="walnut-Odstavec2">
    <w:name w:val="walnut - Odstavec 2"/>
    <w:basedOn w:val="Normln"/>
    <w:qFormat/>
    <w:rsid w:val="002C3647"/>
    <w:pPr>
      <w:suppressAutoHyphens/>
      <w:spacing w:after="57"/>
      <w:jc w:val="both"/>
      <w:outlineLvl w:val="2"/>
    </w:pPr>
    <w:rPr>
      <w:rFonts w:ascii="Calibri" w:eastAsia="Andale Sans UI" w:hAnsi="Calibri" w:cs="Tahoma"/>
      <w:color w:val="00000A"/>
      <w:sz w:val="22"/>
      <w:szCs w:val="24"/>
      <w:lang w:eastAsia="ja-JP" w:bidi="fa-IR"/>
    </w:rPr>
  </w:style>
  <w:style w:type="paragraph" w:styleId="Revize">
    <w:name w:val="Revision"/>
    <w:hidden/>
    <w:uiPriority w:val="99"/>
    <w:semiHidden/>
    <w:rsid w:val="005472AE"/>
    <w:rPr>
      <w:rFonts w:ascii="Times New Roman" w:eastAsia="Times New Roman" w:hAnsi="Times New Roman"/>
    </w:rPr>
  </w:style>
  <w:style w:type="character" w:customStyle="1" w:styleId="Nevyeenzmnka1">
    <w:name w:val="Nevyřešená zmínka1"/>
    <w:uiPriority w:val="99"/>
    <w:semiHidden/>
    <w:unhideWhenUsed/>
    <w:rsid w:val="00D041DB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List Paragraph Char,Odstavec cíl se seznamem Char,Odstavec se seznamem5 Char,Odstavec_muj Char,Odrážky Char,Normální - úroveň 3 Char,Bullet Number Char,Nad Char"/>
    <w:link w:val="Odstavecseseznamem"/>
    <w:uiPriority w:val="34"/>
    <w:locked/>
    <w:rsid w:val="00EE0575"/>
    <w:rPr>
      <w:rFonts w:ascii="Times New Roman" w:eastAsia="Times New Roman" w:hAnsi="Times New Roman"/>
    </w:rPr>
  </w:style>
  <w:style w:type="paragraph" w:customStyle="1" w:styleId="walnut-Odstavec1">
    <w:name w:val="walnut - Odstavec 1"/>
    <w:basedOn w:val="Normln"/>
    <w:qFormat/>
    <w:rsid w:val="00B41C39"/>
    <w:pPr>
      <w:suppressAutoHyphens/>
      <w:spacing w:before="227" w:after="57"/>
      <w:jc w:val="both"/>
      <w:textAlignment w:val="baseline"/>
      <w:outlineLvl w:val="1"/>
    </w:pPr>
    <w:rPr>
      <w:rFonts w:ascii="Calibri" w:eastAsia="Andale Sans UI" w:hAnsi="Calibri" w:cs="Tahoma"/>
      <w:b/>
      <w:color w:val="00000A"/>
      <w:sz w:val="22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4CC90-9DA9-4314-9D64-ACEC0E9F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5155</Words>
  <Characters>30417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35501</CharactersWithSpaces>
  <SharedDoc>false</SharedDoc>
  <HLinks>
    <vt:vector size="12" baseType="variant"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4259938</vt:i4>
      </vt:variant>
      <vt:variant>
        <vt:i4>0</vt:i4>
      </vt:variant>
      <vt:variant>
        <vt:i4>0</vt:i4>
      </vt:variant>
      <vt:variant>
        <vt:i4>5</vt:i4>
      </vt:variant>
      <vt:variant>
        <vt:lpwstr>mailto:ups.kr.fakturace@npu.cz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2025-07-08T10:36:00Z</dcterms:created>
  <dcterms:modified xsi:type="dcterms:W3CDTF">2025-07-08T10:36:00Z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