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b/>
          <w:sz w:val="20"/>
          <w:szCs w:val="20"/>
        </w:rPr>
      </w:pPr>
      <w:bookmarkStart w:id="0" w:name="_GoBack"/>
      <w:bookmarkEnd w:id="0"/>
    </w:p>
    <w:p w14:paraId="00000002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b/>
          <w:sz w:val="20"/>
          <w:szCs w:val="20"/>
        </w:rPr>
      </w:pPr>
    </w:p>
    <w:p w14:paraId="00000003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S M L O U V A  o zajištění uměleckého pořadu uzavřená mezi:</w:t>
      </w:r>
      <w:r>
        <w:rPr>
          <w:rFonts w:ascii="Courier New" w:eastAsia="Courier New" w:hAnsi="Courier New" w:cs="Courier New"/>
          <w:sz w:val="20"/>
          <w:szCs w:val="20"/>
        </w:rPr>
        <w:t xml:space="preserve">     strana 1</w:t>
      </w:r>
    </w:p>
    <w:p w14:paraId="00000004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05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1. Pořadatelem - odběratelem     a     2. Agenturou</w:t>
      </w:r>
    </w:p>
    <w:p w14:paraId="00000006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07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Kulturní centrum Turnov s.r.o.        Agentura HARLEKÝN s.r.o.          </w:t>
      </w:r>
    </w:p>
    <w:p w14:paraId="00000008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zastoupené:                           Václav Hanzlíček, jednatel        </w:t>
      </w:r>
    </w:p>
    <w:p w14:paraId="00000009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Mgr. Davidem Peškem,jednatelem        Jarníkova 1875/14                 </w:t>
      </w:r>
    </w:p>
    <w:p w14:paraId="0000000A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Markova 311                           148 00 Praha 4                    </w:t>
      </w:r>
    </w:p>
    <w:p w14:paraId="0000000B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511 01 Turnov                        </w:t>
      </w:r>
      <w:r>
        <w:rPr>
          <w:rFonts w:ascii="Courier New" w:eastAsia="Courier New" w:hAnsi="Courier New" w:cs="Courier New"/>
          <w:sz w:val="20"/>
          <w:szCs w:val="20"/>
        </w:rPr>
        <w:t xml:space="preserve"> IČO: 27196631 DIČ: CZ27196631     </w:t>
      </w:r>
    </w:p>
    <w:p w14:paraId="0000000C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IČO: 25958941 DIČ: CZ25958941                                           </w:t>
      </w:r>
    </w:p>
    <w:p w14:paraId="0000000D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( dále jen pořadatel )                 ( dále jen agentura )</w:t>
      </w:r>
    </w:p>
    <w:p w14:paraId="0000000E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0F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Vystavená v Praze dne: 28.06.2025     Číslo smlouvy: 12/25/11</w:t>
      </w:r>
    </w:p>
    <w:p w14:paraId="00000010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11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I. Předmět</w:t>
      </w:r>
      <w:r>
        <w:rPr>
          <w:rFonts w:ascii="Courier New" w:eastAsia="Courier New" w:hAnsi="Courier New" w:cs="Courier New"/>
          <w:b/>
          <w:sz w:val="20"/>
          <w:szCs w:val="20"/>
        </w:rPr>
        <w:t xml:space="preserve"> smlouvy:</w:t>
      </w:r>
      <w:r>
        <w:rPr>
          <w:rFonts w:ascii="Courier New" w:eastAsia="Courier New" w:hAnsi="Courier New" w:cs="Courier New"/>
          <w:sz w:val="20"/>
          <w:szCs w:val="20"/>
        </w:rPr>
        <w:t xml:space="preserve">  Uskutečnění pořadu</w:t>
      </w:r>
    </w:p>
    <w:p w14:paraId="00000012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13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</w:t>
      </w:r>
      <w:r>
        <w:rPr>
          <w:rFonts w:ascii="Courier New" w:eastAsia="Courier New" w:hAnsi="Courier New" w:cs="Courier New"/>
          <w:b/>
          <w:sz w:val="20"/>
          <w:szCs w:val="20"/>
        </w:rPr>
        <w:t xml:space="preserve">DROBEČKY Z PERNÍKU Neil Simon                               </w:t>
      </w:r>
    </w:p>
    <w:p w14:paraId="00000014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Dojemná komedie inspirovaná skutečným příběhem. Hrají S.Stašová, Ř.Gebouský,</w:t>
      </w:r>
    </w:p>
    <w:p w14:paraId="00000015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H.Karochová, A.Daňková /  Isabella Rossini, E.Čekan / F.Cíl, J.Fečo.</w:t>
      </w:r>
    </w:p>
    <w:p w14:paraId="00000016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Režie a úprava </w:t>
      </w:r>
      <w:r>
        <w:rPr>
          <w:rFonts w:ascii="Courier New" w:eastAsia="Courier New" w:hAnsi="Courier New" w:cs="Courier New"/>
          <w:sz w:val="20"/>
          <w:szCs w:val="20"/>
        </w:rPr>
        <w:t>Milan Schejbal.</w:t>
      </w:r>
    </w:p>
    <w:p w14:paraId="00000017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</w:t>
      </w:r>
    </w:p>
    <w:p w14:paraId="00000018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Datum, hodina a misto konání:</w:t>
      </w:r>
    </w:p>
    <w:p w14:paraId="00000019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17.10.2025    19.00   Městské divadlo / Trávnice 670  TURNOV                 </w:t>
      </w:r>
    </w:p>
    <w:p w14:paraId="0000001A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1B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II. Cena za pořad</w:t>
      </w:r>
    </w:p>
    <w:p w14:paraId="0000001C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Pořadatel uhradí po uskutečnění sjednaného představení na základ</w:t>
      </w:r>
      <w:r>
        <w:rPr>
          <w:rFonts w:ascii="Courier New" w:eastAsia="Courier New" w:hAnsi="Courier New" w:cs="Courier New"/>
          <w:sz w:val="20"/>
          <w:szCs w:val="20"/>
        </w:rPr>
        <w:t>ě vystavené</w:t>
      </w:r>
    </w:p>
    <w:p w14:paraId="0000001D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faktury a ve lhůtě ve faktuře uvedené částku </w:t>
      </w:r>
      <w:r>
        <w:rPr>
          <w:rFonts w:ascii="Courier New" w:eastAsia="Courier New" w:hAnsi="Courier New" w:cs="Courier New"/>
          <w:b/>
          <w:sz w:val="20"/>
          <w:szCs w:val="20"/>
        </w:rPr>
        <w:t>108900 Kč</w:t>
      </w:r>
      <w:r>
        <w:rPr>
          <w:rFonts w:ascii="Courier New" w:eastAsia="Courier New" w:hAnsi="Courier New" w:cs="Courier New"/>
          <w:sz w:val="20"/>
          <w:szCs w:val="20"/>
        </w:rPr>
        <w:t xml:space="preserve"> (včetně DPH 21 %,</w:t>
      </w:r>
    </w:p>
    <w:p w14:paraId="0000001E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90000 Kč</w:t>
      </w:r>
      <w:r>
        <w:rPr>
          <w:rFonts w:ascii="Courier New" w:eastAsia="Courier New" w:hAnsi="Courier New" w:cs="Courier New"/>
          <w:sz w:val="20"/>
          <w:szCs w:val="20"/>
        </w:rPr>
        <w:t xml:space="preserve"> bez DPH) na účet agentury.</w:t>
      </w:r>
    </w:p>
    <w:p w14:paraId="0000001F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Cena je za pořad. Pořadatel hradí autorské odměny Dilii 16% z celkových hrubých</w:t>
      </w:r>
    </w:p>
    <w:p w14:paraId="00000020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tržeb včetně předplatného /z toho 8% netto autor, 6% překlad, 2% úprava/</w:t>
      </w:r>
    </w:p>
    <w:p w14:paraId="00000021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+ provize Dilia 10% z netto autora, bankovní výlohy, DPH.</w:t>
      </w:r>
    </w:p>
    <w:p w14:paraId="00000022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23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III. Součinnost pořadatele</w:t>
      </w:r>
    </w:p>
    <w:p w14:paraId="00000024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Uskutečnění představení potvrdí pořadatel podpisem vedoucímu souboru.</w:t>
      </w:r>
    </w:p>
    <w:p w14:paraId="00000025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26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Další ujednání:</w:t>
      </w:r>
    </w:p>
    <w:p w14:paraId="00000027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Pořadatel </w:t>
      </w:r>
      <w:r>
        <w:rPr>
          <w:rFonts w:ascii="Courier New" w:eastAsia="Courier New" w:hAnsi="Courier New" w:cs="Courier New"/>
          <w:sz w:val="20"/>
          <w:szCs w:val="20"/>
        </w:rPr>
        <w:t>dále uhradí dopravu podle faktury dopravce 48 Kč/km  + DPH na účet</w:t>
      </w:r>
    </w:p>
    <w:p w14:paraId="00000028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29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Pořadatel zajistí tyto technické podmínky:</w:t>
      </w:r>
      <w:r>
        <w:rPr>
          <w:rFonts w:ascii="Courier New" w:eastAsia="Courier New" w:hAnsi="Courier New" w:cs="Courier New"/>
          <w:sz w:val="20"/>
          <w:szCs w:val="20"/>
        </w:rPr>
        <w:t xml:space="preserve"> Světla na jeviště, horizont na boční</w:t>
      </w:r>
    </w:p>
    <w:p w14:paraId="0000002A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výkryty, v PORTÁLE 2x STOLY na rekvizity, stojanový VĚŠÁK,LAMPIČKY na orientaci.</w:t>
      </w:r>
    </w:p>
    <w:p w14:paraId="0000002B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POJÍZDNÝ VĚŠÁK /pokud je/, </w:t>
      </w:r>
      <w:r>
        <w:rPr>
          <w:rFonts w:ascii="Courier New" w:eastAsia="Courier New" w:hAnsi="Courier New" w:cs="Courier New"/>
          <w:sz w:val="20"/>
          <w:szCs w:val="20"/>
        </w:rPr>
        <w:t>2x ZÁSUVKA na stmívání, na JEVIŠTI TAH /nebo lanko/</w:t>
      </w:r>
    </w:p>
    <w:p w14:paraId="0000002C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před horizontem , 2x stejné ŽIDLE, 1x ŽIDLIČKA K PIANU, MÍSTNÍ TECHNIKA</w:t>
      </w:r>
    </w:p>
    <w:p w14:paraId="0000002D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cca 3 hodiny před začátkem představení</w:t>
      </w:r>
      <w:r>
        <w:rPr>
          <w:rFonts w:ascii="Courier New" w:eastAsia="Courier New" w:hAnsi="Courier New" w:cs="Courier New"/>
          <w:sz w:val="20"/>
          <w:szCs w:val="20"/>
        </w:rPr>
        <w:t>, /jeviště, 2-3 lidi na nošení scény,</w:t>
      </w:r>
    </w:p>
    <w:p w14:paraId="0000002E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zvuk,světla/.Připojení počítače technika Agentury na místní MIX-PULT +reprobedny</w:t>
      </w:r>
    </w:p>
    <w:p w14:paraId="0000002F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2x ŠATNA - TEPLO předem s HYGIENICKÝM VYBAVENÍM a DROBNÉ OBČERSTVENÍ..</w:t>
      </w:r>
    </w:p>
    <w:p w14:paraId="00000030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Délka s přestávkou cca 140 minut</w:t>
      </w:r>
      <w:r>
        <w:rPr>
          <w:rFonts w:ascii="Courier New" w:eastAsia="Courier New" w:hAnsi="Courier New" w:cs="Courier New"/>
          <w:sz w:val="20"/>
          <w:szCs w:val="20"/>
        </w:rPr>
        <w:t>. 4x volné přístavky pro agenturu.</w:t>
      </w:r>
    </w:p>
    <w:p w14:paraId="00000031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32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b/>
          <w:sz w:val="20"/>
          <w:szCs w:val="20"/>
          <w:highlight w:val="black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Dopravce a technik agentury Petr Mrá</w:t>
      </w:r>
      <w:r>
        <w:rPr>
          <w:rFonts w:ascii="Courier New" w:eastAsia="Courier New" w:hAnsi="Courier New" w:cs="Courier New"/>
          <w:b/>
          <w:sz w:val="20"/>
          <w:szCs w:val="20"/>
        </w:rPr>
        <w:t>zek t.</w:t>
      </w:r>
      <w:r>
        <w:rPr>
          <w:rFonts w:ascii="Courier New" w:eastAsia="Courier New" w:hAnsi="Courier New" w:cs="Courier New"/>
          <w:b/>
          <w:sz w:val="20"/>
          <w:szCs w:val="20"/>
          <w:highlight w:val="black"/>
        </w:rPr>
        <w:t>608 816 156</w:t>
      </w:r>
    </w:p>
    <w:p w14:paraId="00000033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- DOHODNOUT SE PŘEDEM I CENU ZA DOPRAVU</w:t>
      </w:r>
      <w:r>
        <w:rPr>
          <w:rFonts w:ascii="Courier New" w:eastAsia="Courier New" w:hAnsi="Courier New" w:cs="Courier New"/>
          <w:sz w:val="20"/>
          <w:szCs w:val="20"/>
        </w:rPr>
        <w:t>.</w:t>
      </w:r>
    </w:p>
    <w:p w14:paraId="00000034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35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IV. Závěrečná ustanovení</w:t>
      </w:r>
    </w:p>
    <w:p w14:paraId="00000036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Smlouva má dvě strany a je vyhotovena ve dvou exemplářích, po jednom pro každou</w:t>
      </w:r>
    </w:p>
    <w:p w14:paraId="00000037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smluvní stranu. Nedílnou součástí této smlouvy jsou 'všeobecné podmínky'</w:t>
      </w:r>
    </w:p>
    <w:p w14:paraId="00000038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na straně 2, bod V</w:t>
      </w:r>
      <w:r>
        <w:rPr>
          <w:rFonts w:ascii="Courier New" w:eastAsia="Courier New" w:hAnsi="Courier New" w:cs="Courier New"/>
          <w:sz w:val="20"/>
          <w:szCs w:val="20"/>
        </w:rPr>
        <w:t>. Pořadatel závazně potvrzuje svoji platební schopnost k úhradě</w:t>
      </w:r>
    </w:p>
    <w:p w14:paraId="00000039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všech položek v uzavřené smlouvě a dodrží splatnost vystavené faktury. V případě</w:t>
      </w:r>
    </w:p>
    <w:p w14:paraId="0000003A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nedodržení termínu splatnosti faktury uhradí pořadatel agentuře navíc dohodnutou</w:t>
      </w:r>
    </w:p>
    <w:p w14:paraId="0000003B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smluvní pokutu ve výši 0.50 % z fakturované částky za každý den prodlení platby</w:t>
      </w:r>
    </w:p>
    <w:p w14:paraId="0000003C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Zaplacením smluvní pokuty nezaniká právo agentury domáhat se škody v plné výši.</w:t>
      </w:r>
    </w:p>
    <w:p w14:paraId="0000003D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3E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Agentura Harlekýn s.r.o. bere na vědomí, že Smlouva může být po jejím podpisu</w:t>
      </w:r>
    </w:p>
    <w:p w14:paraId="0000003F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pořadatelem, zveř</w:t>
      </w:r>
      <w:r>
        <w:rPr>
          <w:rFonts w:ascii="Courier New" w:eastAsia="Courier New" w:hAnsi="Courier New" w:cs="Courier New"/>
          <w:sz w:val="20"/>
          <w:szCs w:val="20"/>
        </w:rPr>
        <w:t>ejněna v Registru smluv dle Zákona o registru smluv</w:t>
      </w:r>
    </w:p>
    <w:p w14:paraId="00000040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č. 340/2015 Sb. Smluvní strany prohlašují, že skutečnosti uvedené v této</w:t>
      </w:r>
    </w:p>
    <w:p w14:paraId="00000041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smlouvě nepovažují za obchodní tajemství a udělují svolení k jejich zpřístupnění. </w:t>
      </w:r>
    </w:p>
    <w:p w14:paraId="00000042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Smluvní strany jsou si vědomy, že přebírají osob</w:t>
      </w:r>
      <w:r>
        <w:rPr>
          <w:rFonts w:ascii="Courier New" w:eastAsia="Courier New" w:hAnsi="Courier New" w:cs="Courier New"/>
          <w:sz w:val="20"/>
          <w:szCs w:val="20"/>
        </w:rPr>
        <w:t xml:space="preserve">ní údaje a potvrzují, že při </w:t>
      </w:r>
    </w:p>
    <w:p w14:paraId="00000043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jejich ochraně se budou řídit Nařízením Evropského parlamentu </w:t>
      </w:r>
    </w:p>
    <w:p w14:paraId="00000044" w14:textId="77777777" w:rsidR="004F082F" w:rsidRDefault="00C4115C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a Rady EU 2016/679 ze dne 27.4.2016.</w:t>
      </w:r>
    </w:p>
    <w:p w14:paraId="00000045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46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47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48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0000049" w14:textId="77777777" w:rsidR="004F082F" w:rsidRDefault="00C411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dlulioao0076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strana 2</w:t>
      </w:r>
    </w:p>
    <w:p w14:paraId="0000004A" w14:textId="77777777" w:rsidR="004F082F" w:rsidRDefault="00C4115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0000004B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4C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Platí od 1.1.2025 do odvolání pro všechny pořady Agentury Harlekýn </w:t>
      </w:r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</w:p>
    <w:p w14:paraId="0000004D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4E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0000004F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50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00000051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Hostuj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</w:t>
      </w:r>
      <w:r>
        <w:rPr>
          <w:rFonts w:ascii="Times New Roman" w:eastAsia="Times New Roman" w:hAnsi="Times New Roman" w:cs="Times New Roman"/>
          <w:sz w:val="18"/>
          <w:szCs w:val="18"/>
        </w:rPr>
        <w:t>technici) ručí za to, že jeho vlastní technická a elektronická zařízení, používaná během představení, jsou bezpečná a splňují požadavky příslušných předmětových předpisů a norem.</w:t>
      </w:r>
    </w:p>
    <w:p w14:paraId="00000052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0000053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  Pořadatel zajistí, aby představení bylo řádně připraveno po stránce společenské, technické, bezpečnostní a hygienické.</w:t>
      </w:r>
    </w:p>
    <w:p w14:paraId="00000054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55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  Pořízení obrazových či zvukových záznamů uměleckých výkonů nekomerčního charakteru pořadatelem nebo akreditovaným novinářem pro </w:t>
      </w:r>
      <w:r>
        <w:rPr>
          <w:rFonts w:ascii="Times New Roman" w:eastAsia="Times New Roman" w:hAnsi="Times New Roman" w:cs="Times New Roman"/>
          <w:sz w:val="18"/>
          <w:szCs w:val="18"/>
        </w:rPr>
        <w:t>interní potřeby pořadatele je možné pouze po předchozím svolení umělců před představením.</w:t>
      </w:r>
    </w:p>
    <w:p w14:paraId="00000056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Pořadatel zajistí, že bez předchozího svolení Agentury nebudou během akce pořizovány obrazové, či zvukové záznamy uměleckých výkonů ani nebudou prováděny jejich přeno</w:t>
      </w:r>
      <w:r>
        <w:rPr>
          <w:rFonts w:ascii="Times New Roman" w:eastAsia="Times New Roman" w:hAnsi="Times New Roman" w:cs="Times New Roman"/>
          <w:sz w:val="18"/>
          <w:szCs w:val="18"/>
        </w:rPr>
        <w:t>sy, vyjma případů povolených zákonem, a bude o tom informovat předem diváky.</w:t>
      </w:r>
    </w:p>
    <w:p w14:paraId="00000057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58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Agentura uděluje pořadateli souhlas k použití fotografií a videa z webových stránek Agentury za účelem propagace akce.</w:t>
      </w:r>
    </w:p>
    <w:p w14:paraId="00000059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Agentura prohlašuje, že vypořádala autorská práva.  </w:t>
      </w:r>
    </w:p>
    <w:p w14:paraId="0000005A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5B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 Bu</w:t>
      </w:r>
      <w:r>
        <w:rPr>
          <w:rFonts w:ascii="Times New Roman" w:eastAsia="Times New Roman" w:hAnsi="Times New Roman" w:cs="Times New Roman"/>
          <w:sz w:val="18"/>
          <w:szCs w:val="18"/>
        </w:rPr>
        <w:t>de-li smlouva vypovězena do 7 dnů před sjednaným vystoupením ze strany:</w:t>
      </w:r>
    </w:p>
    <w:p w14:paraId="0000005C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a) pořadatele, uhradí pořadatel Agentuře polovinu ze smluvní částky, </w:t>
      </w:r>
    </w:p>
    <w:p w14:paraId="0000005D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umělce-souboru, uhradí umělec-soubor pořadateli a Agentuře v tomto případě polovinu vzniklých nákladů na předst</w:t>
      </w:r>
      <w:r>
        <w:rPr>
          <w:rFonts w:ascii="Times New Roman" w:eastAsia="Times New Roman" w:hAnsi="Times New Roman" w:cs="Times New Roman"/>
          <w:sz w:val="18"/>
          <w:szCs w:val="18"/>
        </w:rPr>
        <w:t>avení.</w:t>
      </w:r>
    </w:p>
    <w:p w14:paraId="0000005E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5F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Bude-li smlouva vypovězena ve lhůtě kratší jak 7 dnů před sjednaným vystoupením ze strany: </w:t>
      </w:r>
    </w:p>
    <w:p w14:paraId="00000060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a) pořadatele, uhradí pořadatel Agentuře smluvní částku v plné výši, </w:t>
      </w:r>
    </w:p>
    <w:p w14:paraId="00000061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ze strany umělce-souboru, uhradí umělec-soubor pořadateli a Agentuře vzniklé náklad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k představení. </w:t>
      </w:r>
    </w:p>
    <w:p w14:paraId="00000062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63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Neuskuteční-li se sjednané vystoupení bez předchozího vypovězení smlouvy vinou:                  </w:t>
      </w:r>
    </w:p>
    <w:p w14:paraId="00000064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a) pořadatele, uhradí pořadatel Agentuře celou smluvní částku za vystoupení /mimo důvody v bodě 6./, </w:t>
      </w:r>
    </w:p>
    <w:p w14:paraId="00000065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umělce-souboru, uhradí umělec-soub</w:t>
      </w:r>
      <w:r>
        <w:rPr>
          <w:rFonts w:ascii="Times New Roman" w:eastAsia="Times New Roman" w:hAnsi="Times New Roman" w:cs="Times New Roman"/>
          <w:sz w:val="18"/>
          <w:szCs w:val="18"/>
        </w:rPr>
        <w:t>or pořadateli a Agentuře vzniklé náklady k představení /mimo důvody v bodě 6/.</w:t>
      </w:r>
    </w:p>
    <w:p w14:paraId="00000066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67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6. Bude-li vystoupení znemožněno v důsledku nepředvídané události či neodvratitelné události, ležící mimo smluvní strany např. přírodní katastrofa, epidemie, havárie, úřední zá</w:t>
      </w:r>
      <w:r>
        <w:rPr>
          <w:rFonts w:ascii="Times New Roman" w:eastAsia="Times New Roman" w:hAnsi="Times New Roman" w:cs="Times New Roman"/>
          <w:sz w:val="18"/>
          <w:szCs w:val="18"/>
        </w:rPr>
        <w:t>kaz, vážné onemocnění člena souboru nebo úmrtí v rodině člena souboru, změna v obsazení v divadle apod., mají obě strany právo od smlouvy odstoupit bez nároku na finanční náhradu škody, pokud se nedohodnou jinak.</w:t>
      </w:r>
    </w:p>
    <w:p w14:paraId="00000068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69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7. Nepříznivé počasí, malý zájem o vstupen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ky apod. nejsou důvodem k odstoupení od smlouvy. Pokud bylo vystoupení plánováno na přírodní stanoviště, je v zájmu pořadatele mít při nepříznivém počasí zajištěné náhradní kryté prostory. </w:t>
      </w:r>
    </w:p>
    <w:p w14:paraId="0000006A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6B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8. Umělec-soubor zplnomocnil Agenturu, aby jeho jménem sjednávala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vystoupení, uzavírala a podepisovala k nim smlouvy a dodatky smluv a vyúčtovala a převzala sjednanou odměnu a náhrady.</w:t>
      </w:r>
    </w:p>
    <w:p w14:paraId="0000006C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6D" w14:textId="77777777" w:rsidR="004F082F" w:rsidRDefault="00C4115C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Při propagaci pořadatel uvede AUTORA, PŘEKLADATELE, REŽISÉRA, produkce Agentura HARLEKÝN, HERECKÉ OBSAZENÍ.</w:t>
      </w:r>
    </w:p>
    <w:p w14:paraId="0000006E" w14:textId="77777777" w:rsidR="004F082F" w:rsidRDefault="004F082F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0000006F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Pořadatel vrátí Agentuře potvrzenou smlouvu do 5 dnů od doručení nebo zašle Agentuře připomínky ke smlouvě nebo změnu svého rozhodnutí k pořádání akce.  </w:t>
      </w:r>
    </w:p>
    <w:p w14:paraId="00000070" w14:textId="77777777" w:rsidR="004F082F" w:rsidRDefault="004F0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</w:p>
    <w:p w14:paraId="00000071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Doručovací adresa agentury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vhanzlicek@harlekyn.cz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popř. Agentura HARLEKÝN s.r.o., Švehlova 546, 391 01 Sezimovo Ústí I. (provozovna)  </w:t>
      </w:r>
    </w:p>
    <w:p w14:paraId="00000072" w14:textId="77777777" w:rsidR="004F082F" w:rsidRDefault="00C411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pokud možno zaslat jako obyčejný dopis.   </w:t>
      </w:r>
    </w:p>
    <w:p w14:paraId="00000073" w14:textId="77777777" w:rsidR="004F082F" w:rsidRDefault="004F082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74" w14:textId="77777777" w:rsidR="004F082F" w:rsidRDefault="004F082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75" w14:textId="77777777" w:rsidR="004F082F" w:rsidRDefault="004F082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76" w14:textId="77777777" w:rsidR="004F082F" w:rsidRDefault="004F082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77" w14:textId="77777777" w:rsidR="004F082F" w:rsidRDefault="004F082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0000078" w14:textId="77777777" w:rsidR="004F082F" w:rsidRDefault="004F082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79" w14:textId="77777777" w:rsidR="004F082F" w:rsidRDefault="00C4115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Agentura HARLEKÝN s.r.o.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POŘADATEL – odběratel                </w:t>
      </w:r>
      <w:r>
        <w:rPr>
          <w:rFonts w:ascii="Arial" w:eastAsia="Arial" w:hAnsi="Arial" w:cs="Arial"/>
          <w:sz w:val="20"/>
          <w:szCs w:val="20"/>
        </w:rPr>
        <w:t xml:space="preserve">               </w:t>
      </w:r>
    </w:p>
    <w:p w14:paraId="0000007A" w14:textId="77777777" w:rsidR="004F082F" w:rsidRDefault="004F082F">
      <w:pPr>
        <w:widowControl w:val="0"/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sectPr w:rsidR="004F082F">
      <w:pgSz w:w="11907" w:h="16840"/>
      <w:pgMar w:top="283" w:right="283" w:bottom="283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F"/>
    <w:rsid w:val="004F082F"/>
    <w:rsid w:val="00C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14BE7-35A0-4C3D-9E5B-9E30208D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s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hanzlicek@harleky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+j5lWtKUrmM+aQZWBnTCrfMCzw==">CgMxLjAyDmguZGx1bGlvYW8wMDc2OAByITFOQVVvMEg4d184ZHI1dVZyMVpRVEZkUHNRNHNQVDJ3Nw==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Pavlasová Iva</cp:lastModifiedBy>
  <cp:revision>2</cp:revision>
  <dcterms:created xsi:type="dcterms:W3CDTF">2025-07-08T09:43:00Z</dcterms:created>
  <dcterms:modified xsi:type="dcterms:W3CDTF">2025-07-08T09:43:00Z</dcterms:modified>
</cp:coreProperties>
</file>