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D3D2" w14:textId="77777777" w:rsidR="00EC13C6" w:rsidRDefault="00763878" w:rsidP="00347AA0">
      <w:pPr>
        <w:pStyle w:val="Nzev"/>
        <w:keepNext/>
        <w:keepLines/>
        <w:rPr>
          <w:sz w:val="22"/>
          <w:szCs w:val="22"/>
        </w:rPr>
      </w:pPr>
      <w:r>
        <w:rPr>
          <w:noProof/>
          <w:sz w:val="22"/>
          <w:szCs w:val="22"/>
        </w:rPr>
        <mc:AlternateContent>
          <mc:Choice Requires="wps">
            <w:drawing>
              <wp:anchor distT="0" distB="0" distL="114300" distR="114300" simplePos="0" relativeHeight="251658240" behindDoc="0" locked="0" layoutInCell="1" hidden="0" allowOverlap="1" wp14:anchorId="430ED4CF" wp14:editId="430ED4D0">
                <wp:simplePos x="0" y="0"/>
                <wp:positionH relativeFrom="margin">
                  <wp:posOffset>-468945</wp:posOffset>
                </wp:positionH>
                <wp:positionV relativeFrom="page">
                  <wp:posOffset>6904038</wp:posOffset>
                </wp:positionV>
                <wp:extent cx="6270625" cy="2889250"/>
                <wp:effectExtent l="0" t="0" r="0" b="0"/>
                <wp:wrapNone/>
                <wp:docPr id="24" name="Obdélník 24"/>
                <wp:cNvGraphicFramePr/>
                <a:graphic xmlns:a="http://schemas.openxmlformats.org/drawingml/2006/main">
                  <a:graphicData uri="http://schemas.microsoft.com/office/word/2010/wordprocessingShape">
                    <wps:wsp>
                      <wps:cNvSpPr/>
                      <wps:spPr>
                        <a:xfrm>
                          <a:off x="2215450" y="2340138"/>
                          <a:ext cx="6261100" cy="2879725"/>
                        </a:xfrm>
                        <a:prstGeom prst="rect">
                          <a:avLst/>
                        </a:prstGeom>
                        <a:noFill/>
                        <a:ln>
                          <a:noFill/>
                        </a:ln>
                      </wps:spPr>
                      <wps:txbx>
                        <w:txbxContent>
                          <w:p w14:paraId="430ED4E9" w14:textId="77777777" w:rsidR="00EC13C6" w:rsidRDefault="00EC13C6">
                            <w:pPr>
                              <w:spacing w:line="260" w:lineRule="auto"/>
                              <w:textDirection w:val="btLr"/>
                            </w:pPr>
                          </w:p>
                          <w:p w14:paraId="430ED4EA" w14:textId="77777777" w:rsidR="00EC13C6" w:rsidRDefault="00EC13C6">
                            <w:pPr>
                              <w:spacing w:line="260" w:lineRule="auto"/>
                              <w:textDirection w:val="btLr"/>
                            </w:pPr>
                          </w:p>
                          <w:p w14:paraId="430ED4EB" w14:textId="77777777" w:rsidR="00EC13C6" w:rsidRDefault="00EC13C6">
                            <w:pPr>
                              <w:spacing w:line="260" w:lineRule="auto"/>
                              <w:textDirection w:val="btLr"/>
                            </w:pPr>
                          </w:p>
                          <w:p w14:paraId="430ED4EC" w14:textId="77777777" w:rsidR="00EC13C6" w:rsidRDefault="00EC13C6">
                            <w:pPr>
                              <w:spacing w:line="260" w:lineRule="auto"/>
                              <w:textDirection w:val="btLr"/>
                            </w:pPr>
                          </w:p>
                          <w:p w14:paraId="430ED4ED" w14:textId="77777777" w:rsidR="00EC13C6" w:rsidRDefault="00EC13C6">
                            <w:pPr>
                              <w:spacing w:line="260" w:lineRule="auto"/>
                              <w:textDirection w:val="btLr"/>
                            </w:pPr>
                          </w:p>
                          <w:p w14:paraId="430ED4EE" w14:textId="77777777" w:rsidR="00EC13C6" w:rsidRDefault="00EC13C6">
                            <w:pPr>
                              <w:spacing w:line="260" w:lineRule="auto"/>
                              <w:textDirection w:val="btLr"/>
                            </w:pPr>
                          </w:p>
                          <w:p w14:paraId="430ED4EF" w14:textId="77777777" w:rsidR="00EC13C6" w:rsidRDefault="00EC13C6">
                            <w:pPr>
                              <w:spacing w:line="260" w:lineRule="auto"/>
                              <w:textDirection w:val="btLr"/>
                            </w:pPr>
                          </w:p>
                          <w:p w14:paraId="430ED4F0" w14:textId="77777777" w:rsidR="00EC13C6" w:rsidRDefault="00EC13C6">
                            <w:pPr>
                              <w:spacing w:line="260" w:lineRule="auto"/>
                              <w:textDirection w:val="btLr"/>
                            </w:pPr>
                          </w:p>
                          <w:p w14:paraId="430ED4F1" w14:textId="77777777" w:rsidR="00EC13C6" w:rsidRDefault="00EC13C6">
                            <w:pPr>
                              <w:spacing w:line="260" w:lineRule="auto"/>
                              <w:textDirection w:val="btLr"/>
                            </w:pPr>
                          </w:p>
                          <w:p w14:paraId="430ED4F2" w14:textId="77777777" w:rsidR="00EC13C6" w:rsidRDefault="00EC13C6">
                            <w:pPr>
                              <w:spacing w:line="260" w:lineRule="auto"/>
                              <w:textDirection w:val="btLr"/>
                            </w:pPr>
                          </w:p>
                          <w:p w14:paraId="430ED4F3" w14:textId="77777777" w:rsidR="00EC13C6" w:rsidRDefault="00EC13C6">
                            <w:pPr>
                              <w:spacing w:line="260" w:lineRule="auto"/>
                              <w:textDirection w:val="btLr"/>
                            </w:pPr>
                          </w:p>
                          <w:p w14:paraId="430ED4F4" w14:textId="77777777" w:rsidR="00EC13C6" w:rsidRDefault="00EC13C6">
                            <w:pPr>
                              <w:spacing w:line="260" w:lineRule="auto"/>
                              <w:textDirection w:val="btLr"/>
                            </w:pPr>
                          </w:p>
                          <w:p w14:paraId="430ED4F5" w14:textId="77777777" w:rsidR="00EC13C6" w:rsidRDefault="00EC13C6">
                            <w:pPr>
                              <w:spacing w:line="260" w:lineRule="auto"/>
                              <w:textDirection w:val="btLr"/>
                            </w:pPr>
                          </w:p>
                          <w:p w14:paraId="430ED4F6" w14:textId="56081ED2" w:rsidR="00EC13C6" w:rsidRDefault="00763878">
                            <w:pPr>
                              <w:spacing w:line="240" w:lineRule="auto"/>
                              <w:textDirection w:val="btLr"/>
                            </w:pPr>
                            <w:r>
                              <w:rPr>
                                <w:color w:val="000000"/>
                              </w:rPr>
                              <w:t xml:space="preserve">číslo smlouvy Objednatele: </w:t>
                            </w:r>
                            <w:r w:rsidR="00BE772A" w:rsidRPr="00BE772A">
                              <w:rPr>
                                <w:color w:val="000000"/>
                              </w:rPr>
                              <w:t>2025/S/310/0095</w:t>
                            </w:r>
                          </w:p>
                          <w:p w14:paraId="430ED4F7" w14:textId="77777777" w:rsidR="00EC13C6" w:rsidRDefault="00763878">
                            <w:pPr>
                              <w:spacing w:line="240" w:lineRule="auto"/>
                              <w:textDirection w:val="btLr"/>
                            </w:pPr>
                            <w:r>
                              <w:rPr>
                                <w:color w:val="000000"/>
                              </w:rPr>
                              <w:t xml:space="preserve">číslo smlouvy Dodavatele: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sz w:val="16"/>
                              </w:rPr>
                              <w:t>vzor platný od 1.3.2022</w:t>
                            </w:r>
                          </w:p>
                          <w:p w14:paraId="430ED4F8" w14:textId="77777777" w:rsidR="00EC13C6" w:rsidRDefault="00EC13C6">
                            <w:pPr>
                              <w:spacing w:line="260" w:lineRule="auto"/>
                              <w:textDirection w:val="btLr"/>
                            </w:pPr>
                          </w:p>
                        </w:txbxContent>
                      </wps:txbx>
                      <wps:bodyPr spcFirstLastPara="1" wrap="square" lIns="0" tIns="0" rIns="0" bIns="0" anchor="b" anchorCtr="0">
                        <a:noAutofit/>
                      </wps:bodyPr>
                    </wps:wsp>
                  </a:graphicData>
                </a:graphic>
              </wp:anchor>
            </w:drawing>
          </mc:Choice>
          <mc:Fallback>
            <w:pict>
              <v:rect w14:anchorId="430ED4CF" id="Obdélník 24" o:spid="_x0000_s1026" style="position:absolute;margin-left:-36.9pt;margin-top:543.65pt;width:493.75pt;height:227.5pt;z-index:251658240;visibility:visible;mso-wrap-style:square;mso-wrap-distance-left:9pt;mso-wrap-distance-top:0;mso-wrap-distance-right:9pt;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gTsQEAAEsDAAAOAAAAZHJzL2Uyb0RvYy54bWysU8uO2zAMvBfoPwi6N37sJpsacRZFFykK&#10;LNoA236ALEuxAFtSSSV2/r6UnGz6uBW9yCOKGA6H9OZxGnp2UoDG2ZoXi5wzZaVrjT3U/Pu33bs1&#10;ZxiEbUXvrKr5WSF/3L59sxl9pUrXub5VwIjEYjX6mnch+CrLUHZqELhwXll61A4GEegKh6wFMRL7&#10;0Gdlnq+y0UHrwUmFSNGn+ZFvE7/WSoavWqMKrK85aQvphHQ28cy2G1EdQPjOyIsM8Q8qBmEsFX2l&#10;ehJBsCOYv6gGI8Gh02Eh3ZA5rY1UqQfqpsj/6OalE16lXsgc9K824f+jlV9OL34PZMPosUKCsYtJ&#10;wxC/pI9NNS/LYnm/JPvOhO/u8+JuPRunpsAkJazKVVHklCBjxvrh/UO5jBnZjcoDhk/KDSyCmgNN&#10;JhkmTs8Y5tRrSqxs3c70fZpOb38LEGeMZDe9EYWpmS5NNK4974GhlztDtZ4Fhr0AmmrB2UiTrjn+&#10;OApQnPWfLVkZ1+IK4AqaKxBWdo4WpuFshh9DWp9Z04djcNok/VHFXPoijiaWHLhsV1yJX+8p6/YP&#10;bH8CAAD//wMAUEsDBBQABgAIAAAAIQB0VOKk5AAAAA0BAAAPAAAAZHJzL2Rvd25yZXYueG1sTI/B&#10;TsMwEETvSPyDtUjcWrsNkDTEqaoiDqBeKEiIm5ssSdR4HWKnSfl6lhMcZ2c08zZbT7YVJ+x940jD&#10;Yq5AIBWubKjS8Pb6OEtA+GCoNK0j1HBGD+v88iIzaelGesHTPlSCS8inRkMdQpdK6YsarfFz1yGx&#10;9+l6awLLvpJlb0Yut61cKnUnrWmIF2rT4bbG4rgfrAY1HL/w4aw+ou33c3Ki983qaTdqfX01be5B&#10;BJzCXxh+8RkdcmY6uIFKL1oNszhi9MCGSuIIBEdWiygGceDT7c0yApln8v8X+Q8AAAD//wMAUEsB&#10;Ai0AFAAGAAgAAAAhALaDOJL+AAAA4QEAABMAAAAAAAAAAAAAAAAAAAAAAFtDb250ZW50X1R5cGVz&#10;XS54bWxQSwECLQAUAAYACAAAACEAOP0h/9YAAACUAQAACwAAAAAAAAAAAAAAAAAvAQAAX3JlbHMv&#10;LnJlbHNQSwECLQAUAAYACAAAACEABHhYE7EBAABLAwAADgAAAAAAAAAAAAAAAAAuAgAAZHJzL2Uy&#10;b0RvYy54bWxQSwECLQAUAAYACAAAACEAdFTipOQAAAANAQAADwAAAAAAAAAAAAAAAAALBAAAZHJz&#10;L2Rvd25yZXYueG1sUEsFBgAAAAAEAAQA8wAAABwFAAAAAA==&#10;" filled="f" stroked="f">
                <v:textbox inset="0,0,0,0">
                  <w:txbxContent>
                    <w:p w14:paraId="430ED4E9" w14:textId="77777777" w:rsidR="00EC13C6" w:rsidRDefault="00EC13C6">
                      <w:pPr>
                        <w:spacing w:line="260" w:lineRule="auto"/>
                        <w:textDirection w:val="btLr"/>
                      </w:pPr>
                    </w:p>
                    <w:p w14:paraId="430ED4EA" w14:textId="77777777" w:rsidR="00EC13C6" w:rsidRDefault="00EC13C6">
                      <w:pPr>
                        <w:spacing w:line="260" w:lineRule="auto"/>
                        <w:textDirection w:val="btLr"/>
                      </w:pPr>
                    </w:p>
                    <w:p w14:paraId="430ED4EB" w14:textId="77777777" w:rsidR="00EC13C6" w:rsidRDefault="00EC13C6">
                      <w:pPr>
                        <w:spacing w:line="260" w:lineRule="auto"/>
                        <w:textDirection w:val="btLr"/>
                      </w:pPr>
                    </w:p>
                    <w:p w14:paraId="430ED4EC" w14:textId="77777777" w:rsidR="00EC13C6" w:rsidRDefault="00EC13C6">
                      <w:pPr>
                        <w:spacing w:line="260" w:lineRule="auto"/>
                        <w:textDirection w:val="btLr"/>
                      </w:pPr>
                    </w:p>
                    <w:p w14:paraId="430ED4ED" w14:textId="77777777" w:rsidR="00EC13C6" w:rsidRDefault="00EC13C6">
                      <w:pPr>
                        <w:spacing w:line="260" w:lineRule="auto"/>
                        <w:textDirection w:val="btLr"/>
                      </w:pPr>
                    </w:p>
                    <w:p w14:paraId="430ED4EE" w14:textId="77777777" w:rsidR="00EC13C6" w:rsidRDefault="00EC13C6">
                      <w:pPr>
                        <w:spacing w:line="260" w:lineRule="auto"/>
                        <w:textDirection w:val="btLr"/>
                      </w:pPr>
                    </w:p>
                    <w:p w14:paraId="430ED4EF" w14:textId="77777777" w:rsidR="00EC13C6" w:rsidRDefault="00EC13C6">
                      <w:pPr>
                        <w:spacing w:line="260" w:lineRule="auto"/>
                        <w:textDirection w:val="btLr"/>
                      </w:pPr>
                    </w:p>
                    <w:p w14:paraId="430ED4F0" w14:textId="77777777" w:rsidR="00EC13C6" w:rsidRDefault="00EC13C6">
                      <w:pPr>
                        <w:spacing w:line="260" w:lineRule="auto"/>
                        <w:textDirection w:val="btLr"/>
                      </w:pPr>
                    </w:p>
                    <w:p w14:paraId="430ED4F1" w14:textId="77777777" w:rsidR="00EC13C6" w:rsidRDefault="00EC13C6">
                      <w:pPr>
                        <w:spacing w:line="260" w:lineRule="auto"/>
                        <w:textDirection w:val="btLr"/>
                      </w:pPr>
                    </w:p>
                    <w:p w14:paraId="430ED4F2" w14:textId="77777777" w:rsidR="00EC13C6" w:rsidRDefault="00EC13C6">
                      <w:pPr>
                        <w:spacing w:line="260" w:lineRule="auto"/>
                        <w:textDirection w:val="btLr"/>
                      </w:pPr>
                    </w:p>
                    <w:p w14:paraId="430ED4F3" w14:textId="77777777" w:rsidR="00EC13C6" w:rsidRDefault="00EC13C6">
                      <w:pPr>
                        <w:spacing w:line="260" w:lineRule="auto"/>
                        <w:textDirection w:val="btLr"/>
                      </w:pPr>
                    </w:p>
                    <w:p w14:paraId="430ED4F4" w14:textId="77777777" w:rsidR="00EC13C6" w:rsidRDefault="00EC13C6">
                      <w:pPr>
                        <w:spacing w:line="260" w:lineRule="auto"/>
                        <w:textDirection w:val="btLr"/>
                      </w:pPr>
                    </w:p>
                    <w:p w14:paraId="430ED4F5" w14:textId="77777777" w:rsidR="00EC13C6" w:rsidRDefault="00EC13C6">
                      <w:pPr>
                        <w:spacing w:line="260" w:lineRule="auto"/>
                        <w:textDirection w:val="btLr"/>
                      </w:pPr>
                    </w:p>
                    <w:p w14:paraId="430ED4F6" w14:textId="56081ED2" w:rsidR="00EC13C6" w:rsidRDefault="00763878">
                      <w:pPr>
                        <w:spacing w:line="240" w:lineRule="auto"/>
                        <w:textDirection w:val="btLr"/>
                      </w:pPr>
                      <w:r>
                        <w:rPr>
                          <w:color w:val="000000"/>
                        </w:rPr>
                        <w:t xml:space="preserve">číslo smlouvy Objednatele: </w:t>
                      </w:r>
                      <w:r w:rsidR="00BE772A" w:rsidRPr="00BE772A">
                        <w:rPr>
                          <w:color w:val="000000"/>
                        </w:rPr>
                        <w:t>2025/S/310/0095</w:t>
                      </w:r>
                    </w:p>
                    <w:p w14:paraId="430ED4F7" w14:textId="77777777" w:rsidR="00EC13C6" w:rsidRDefault="00763878">
                      <w:pPr>
                        <w:spacing w:line="240" w:lineRule="auto"/>
                        <w:textDirection w:val="btLr"/>
                      </w:pPr>
                      <w:r>
                        <w:rPr>
                          <w:color w:val="000000"/>
                        </w:rPr>
                        <w:t xml:space="preserve">číslo smlouvy Dodavatele: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sz w:val="16"/>
                        </w:rPr>
                        <w:t>vzor platný od 1.3.2022</w:t>
                      </w:r>
                    </w:p>
                    <w:p w14:paraId="430ED4F8" w14:textId="77777777" w:rsidR="00EC13C6" w:rsidRDefault="00EC13C6">
                      <w:pPr>
                        <w:spacing w:line="260" w:lineRule="auto"/>
                        <w:textDirection w:val="btLr"/>
                      </w:pPr>
                    </w:p>
                  </w:txbxContent>
                </v:textbox>
                <w10:wrap anchorx="margin" anchory="page"/>
              </v:rect>
            </w:pict>
          </mc:Fallback>
        </mc:AlternateContent>
      </w:r>
      <w:r>
        <w:rPr>
          <w:noProof/>
          <w:sz w:val="22"/>
          <w:szCs w:val="22"/>
        </w:rPr>
        <mc:AlternateContent>
          <mc:Choice Requires="wps">
            <w:drawing>
              <wp:anchor distT="0" distB="0" distL="114300" distR="114300" simplePos="0" relativeHeight="251659264" behindDoc="0" locked="0" layoutInCell="1" hidden="0" allowOverlap="1" wp14:anchorId="430ED4D1" wp14:editId="430ED4D2">
                <wp:simplePos x="0" y="0"/>
                <wp:positionH relativeFrom="page">
                  <wp:posOffset>1291273</wp:posOffset>
                </wp:positionH>
                <wp:positionV relativeFrom="page">
                  <wp:posOffset>3559492</wp:posOffset>
                </wp:positionV>
                <wp:extent cx="5373370" cy="2889250"/>
                <wp:effectExtent l="0" t="0" r="0" b="0"/>
                <wp:wrapNone/>
                <wp:docPr id="23" name="Obdélník 23"/>
                <wp:cNvGraphicFramePr/>
                <a:graphic xmlns:a="http://schemas.openxmlformats.org/drawingml/2006/main">
                  <a:graphicData uri="http://schemas.microsoft.com/office/word/2010/wordprocessingShape">
                    <wps:wsp>
                      <wps:cNvSpPr/>
                      <wps:spPr>
                        <a:xfrm>
                          <a:off x="2664078" y="2340138"/>
                          <a:ext cx="5363845" cy="2879725"/>
                        </a:xfrm>
                        <a:prstGeom prst="rect">
                          <a:avLst/>
                        </a:prstGeom>
                        <a:noFill/>
                        <a:ln>
                          <a:noFill/>
                        </a:ln>
                      </wps:spPr>
                      <wps:txbx>
                        <w:txbxContent>
                          <w:p w14:paraId="430ED4F9" w14:textId="77777777" w:rsidR="00EC13C6" w:rsidRDefault="00763878">
                            <w:pPr>
                              <w:spacing w:line="340" w:lineRule="auto"/>
                              <w:jc w:val="center"/>
                              <w:textDirection w:val="btLr"/>
                            </w:pPr>
                            <w:r>
                              <w:rPr>
                                <w:b/>
                                <w:color w:val="000000"/>
                                <w:sz w:val="28"/>
                              </w:rPr>
                              <w:t>Českou centrálou cestovního ruchu - CzechTourism</w:t>
                            </w:r>
                          </w:p>
                          <w:p w14:paraId="430ED4FA" w14:textId="77777777" w:rsidR="00EC13C6" w:rsidRDefault="00EC13C6">
                            <w:pPr>
                              <w:spacing w:line="340" w:lineRule="auto"/>
                              <w:textDirection w:val="btLr"/>
                            </w:pPr>
                          </w:p>
                          <w:p w14:paraId="430ED4FB" w14:textId="77777777" w:rsidR="00EC13C6" w:rsidRDefault="00763878">
                            <w:pPr>
                              <w:spacing w:line="340" w:lineRule="auto"/>
                              <w:jc w:val="center"/>
                              <w:textDirection w:val="btLr"/>
                            </w:pPr>
                            <w:r>
                              <w:rPr>
                                <w:color w:val="000000"/>
                                <w:sz w:val="32"/>
                              </w:rPr>
                              <w:t>a</w:t>
                            </w:r>
                          </w:p>
                          <w:p w14:paraId="430ED4FC" w14:textId="77777777" w:rsidR="00EC13C6" w:rsidRDefault="00EC13C6">
                            <w:pPr>
                              <w:spacing w:line="340" w:lineRule="auto"/>
                              <w:jc w:val="center"/>
                              <w:textDirection w:val="btLr"/>
                            </w:pPr>
                          </w:p>
                          <w:p w14:paraId="430ED4FD" w14:textId="77777777" w:rsidR="00EC13C6" w:rsidRDefault="00EC13C6">
                            <w:pPr>
                              <w:spacing w:line="260" w:lineRule="auto"/>
                              <w:textDirection w:val="btLr"/>
                            </w:pPr>
                          </w:p>
                          <w:p w14:paraId="430ED4FE" w14:textId="77777777" w:rsidR="00EC13C6" w:rsidRDefault="00763878">
                            <w:pPr>
                              <w:spacing w:line="340" w:lineRule="auto"/>
                              <w:jc w:val="center"/>
                              <w:textDirection w:val="btLr"/>
                            </w:pPr>
                            <w:r>
                              <w:rPr>
                                <w:b/>
                                <w:color w:val="000000"/>
                                <w:sz w:val="28"/>
                              </w:rPr>
                              <w:t>Královéhradeckou krajskou centrálou cestovního ruchu, příspěvkovou organizací</w:t>
                            </w:r>
                          </w:p>
                        </w:txbxContent>
                      </wps:txbx>
                      <wps:bodyPr spcFirstLastPara="1" wrap="square" lIns="0" tIns="0" rIns="0" bIns="0" anchor="t" anchorCtr="0">
                        <a:noAutofit/>
                      </wps:bodyPr>
                    </wps:wsp>
                  </a:graphicData>
                </a:graphic>
              </wp:anchor>
            </w:drawing>
          </mc:Choice>
          <mc:Fallback>
            <w:pict>
              <v:rect w14:anchorId="430ED4D1" id="Obdélník 23" o:spid="_x0000_s1027" style="position:absolute;margin-left:101.7pt;margin-top:280.25pt;width:423.1pt;height:22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TutQEAAFIDAAAOAAAAZHJzL2Uyb0RvYy54bWysU9tu2zAMfR/QfxD0vti5p0acYmiRYUCx&#10;Bej6AYosxQJsSSOV2Pn7UXLStNvbsBf5iCIODw/p9UPfNuykAI2zJR+Pcs6Ula4y9lDy15/bzyvO&#10;MAhbicZZVfKzQv6wufu07nyhJq52TaWAEYnFovMlr0PwRZahrFUrcOS8svSoHbQi0BUOWQWiI/a2&#10;ySZ5vsg6B5UHJxUiRZ+GR75J/ForGX5ojSqwpuSkLaQT0rmPZ7ZZi+IAwtdGXmSIf1DRCmOp6BvV&#10;kwiCHcH8RdUaCQ6dDiPp2sxpbaRKPVA34/yPbl5q4VXqhcxB/2YT/j9a+f304ndANnQeCyQYu+g1&#10;tPFL+lhf8sliMcuXNMkz4eksH09Xg3GqD0xSwny6mK5mc85kzFgt75eTeczIblQeMHxVrmURlBxo&#10;MskwcXrGMKReU2Jl67amadJ0GvshQJwxkt30RhT6fc9MRSsY68bI3lXnHTD0cmuo5LPAsBNAwx1z&#10;1tHAS46/jgIUZ803S47G7bgCuIL9FQgra0d7Ezgb4GNIWzRI+3IMTpvUxq30RSMNLhlxWbK4Ge/v&#10;Kev2K2x+AwAA//8DAFBLAwQUAAYACAAAACEAkyef4eMAAAANAQAADwAAAGRycy9kb3ducmV2Lnht&#10;bEyPy07DMBBF90j8gzVI7Kjd0kRNiFNVPFSW0CIVdm48JBH2OIrdJvD1OCvYzWiO7pxbrEdr2Bl7&#10;3zqSMJ8JYEiV0y3VEt72TzcrYD4o0so4Qgnf6GFdXl4UKtduoFc870LNYgj5XEloQuhyzn3VoFV+&#10;5jqkePt0vVUhrn3Nda+GGG4NXwiRcqtaih8a1eF9g9XX7mQlbFfd5v3Z/Qy1efzYHl4O2cM+C1Je&#10;X42bO2ABx/AHw6Qf1aGMTkd3Iu2ZkbAQt8uISkhSkQCbCLHMUmDHaZonCfCy4P9blL8AAAD//wMA&#10;UEsBAi0AFAAGAAgAAAAhALaDOJL+AAAA4QEAABMAAAAAAAAAAAAAAAAAAAAAAFtDb250ZW50X1R5&#10;cGVzXS54bWxQSwECLQAUAAYACAAAACEAOP0h/9YAAACUAQAACwAAAAAAAAAAAAAAAAAvAQAAX3Jl&#10;bHMvLnJlbHNQSwECLQAUAAYACAAAACEA5fDE7rUBAABSAwAADgAAAAAAAAAAAAAAAAAuAgAAZHJz&#10;L2Uyb0RvYy54bWxQSwECLQAUAAYACAAAACEAkyef4eMAAAANAQAADwAAAAAAAAAAAAAAAAAPBAAA&#10;ZHJzL2Rvd25yZXYueG1sUEsFBgAAAAAEAAQA8wAAAB8FAAAAAA==&#10;" filled="f" stroked="f">
                <v:textbox inset="0,0,0,0">
                  <w:txbxContent>
                    <w:p w14:paraId="430ED4F9" w14:textId="77777777" w:rsidR="00EC13C6" w:rsidRDefault="00763878">
                      <w:pPr>
                        <w:spacing w:line="340" w:lineRule="auto"/>
                        <w:jc w:val="center"/>
                        <w:textDirection w:val="btLr"/>
                      </w:pPr>
                      <w:r>
                        <w:rPr>
                          <w:b/>
                          <w:color w:val="000000"/>
                          <w:sz w:val="28"/>
                        </w:rPr>
                        <w:t>Českou centrálou cestovního ruchu - CzechTourism</w:t>
                      </w:r>
                    </w:p>
                    <w:p w14:paraId="430ED4FA" w14:textId="77777777" w:rsidR="00EC13C6" w:rsidRDefault="00EC13C6">
                      <w:pPr>
                        <w:spacing w:line="340" w:lineRule="auto"/>
                        <w:textDirection w:val="btLr"/>
                      </w:pPr>
                    </w:p>
                    <w:p w14:paraId="430ED4FB" w14:textId="77777777" w:rsidR="00EC13C6" w:rsidRDefault="00763878">
                      <w:pPr>
                        <w:spacing w:line="340" w:lineRule="auto"/>
                        <w:jc w:val="center"/>
                        <w:textDirection w:val="btLr"/>
                      </w:pPr>
                      <w:r>
                        <w:rPr>
                          <w:color w:val="000000"/>
                          <w:sz w:val="32"/>
                        </w:rPr>
                        <w:t>a</w:t>
                      </w:r>
                    </w:p>
                    <w:p w14:paraId="430ED4FC" w14:textId="77777777" w:rsidR="00EC13C6" w:rsidRDefault="00EC13C6">
                      <w:pPr>
                        <w:spacing w:line="340" w:lineRule="auto"/>
                        <w:jc w:val="center"/>
                        <w:textDirection w:val="btLr"/>
                      </w:pPr>
                    </w:p>
                    <w:p w14:paraId="430ED4FD" w14:textId="77777777" w:rsidR="00EC13C6" w:rsidRDefault="00EC13C6">
                      <w:pPr>
                        <w:spacing w:line="260" w:lineRule="auto"/>
                        <w:textDirection w:val="btLr"/>
                      </w:pPr>
                    </w:p>
                    <w:p w14:paraId="430ED4FE" w14:textId="77777777" w:rsidR="00EC13C6" w:rsidRDefault="00763878">
                      <w:pPr>
                        <w:spacing w:line="340" w:lineRule="auto"/>
                        <w:jc w:val="center"/>
                        <w:textDirection w:val="btLr"/>
                      </w:pPr>
                      <w:r>
                        <w:rPr>
                          <w:b/>
                          <w:color w:val="000000"/>
                          <w:sz w:val="28"/>
                        </w:rPr>
                        <w:t>Královéhradeckou krajskou centrálou cestovního ruchu, příspěvkovou organizací</w:t>
                      </w:r>
                    </w:p>
                  </w:txbxContent>
                </v:textbox>
                <w10:wrap anchorx="page" anchory="page"/>
              </v:rect>
            </w:pict>
          </mc:Fallback>
        </mc:AlternateContent>
      </w:r>
      <w:r>
        <w:rPr>
          <w:noProof/>
          <w:sz w:val="22"/>
          <w:szCs w:val="22"/>
        </w:rPr>
        <mc:AlternateContent>
          <mc:Choice Requires="wps">
            <w:drawing>
              <wp:anchor distT="0" distB="0" distL="114300" distR="114300" simplePos="0" relativeHeight="251660288" behindDoc="0" locked="0" layoutInCell="1" hidden="0" allowOverlap="1" wp14:anchorId="430ED4D3" wp14:editId="430ED4D4">
                <wp:simplePos x="0" y="0"/>
                <wp:positionH relativeFrom="page">
                  <wp:posOffset>1291273</wp:posOffset>
                </wp:positionH>
                <wp:positionV relativeFrom="page">
                  <wp:posOffset>1759268</wp:posOffset>
                </wp:positionV>
                <wp:extent cx="5373370" cy="1449705"/>
                <wp:effectExtent l="0" t="0" r="0" b="0"/>
                <wp:wrapNone/>
                <wp:docPr id="20" name="Obdélník 20"/>
                <wp:cNvGraphicFramePr/>
                <a:graphic xmlns:a="http://schemas.openxmlformats.org/drawingml/2006/main">
                  <a:graphicData uri="http://schemas.microsoft.com/office/word/2010/wordprocessingShape">
                    <wps:wsp>
                      <wps:cNvSpPr/>
                      <wps:spPr>
                        <a:xfrm>
                          <a:off x="2664078" y="3059910"/>
                          <a:ext cx="5363845" cy="1440180"/>
                        </a:xfrm>
                        <a:prstGeom prst="rect">
                          <a:avLst/>
                        </a:prstGeom>
                        <a:noFill/>
                        <a:ln>
                          <a:noFill/>
                        </a:ln>
                      </wps:spPr>
                      <wps:txbx>
                        <w:txbxContent>
                          <w:p w14:paraId="430ED4FF" w14:textId="77777777" w:rsidR="00EC13C6" w:rsidRDefault="00763878">
                            <w:pPr>
                              <w:spacing w:line="340" w:lineRule="auto"/>
                              <w:jc w:val="center"/>
                              <w:textDirection w:val="btLr"/>
                            </w:pPr>
                            <w:r>
                              <w:rPr>
                                <w:b/>
                                <w:color w:val="000000"/>
                                <w:sz w:val="32"/>
                              </w:rPr>
                              <w:t>Smlouva o propagaci</w:t>
                            </w:r>
                          </w:p>
                          <w:p w14:paraId="430ED500" w14:textId="77777777" w:rsidR="00EC13C6" w:rsidRDefault="00EC13C6">
                            <w:pPr>
                              <w:spacing w:line="260" w:lineRule="auto"/>
                              <w:textDirection w:val="btLr"/>
                            </w:pPr>
                          </w:p>
                          <w:p w14:paraId="430ED501" w14:textId="77777777" w:rsidR="00EC13C6" w:rsidRDefault="00EC13C6">
                            <w:pPr>
                              <w:spacing w:line="260" w:lineRule="auto"/>
                              <w:textDirection w:val="btLr"/>
                            </w:pPr>
                          </w:p>
                          <w:p w14:paraId="430ED502" w14:textId="77777777" w:rsidR="00EC13C6" w:rsidRDefault="00EC13C6">
                            <w:pPr>
                              <w:spacing w:line="260" w:lineRule="auto"/>
                              <w:textDirection w:val="btLr"/>
                            </w:pPr>
                          </w:p>
                          <w:p w14:paraId="430ED503" w14:textId="77777777" w:rsidR="00EC13C6" w:rsidRDefault="00EC13C6">
                            <w:pPr>
                              <w:spacing w:line="260" w:lineRule="auto"/>
                              <w:textDirection w:val="btLr"/>
                            </w:pPr>
                          </w:p>
                          <w:p w14:paraId="430ED504" w14:textId="77777777" w:rsidR="00EC13C6" w:rsidRDefault="00763878">
                            <w:pPr>
                              <w:spacing w:line="260" w:lineRule="auto"/>
                              <w:jc w:val="center"/>
                              <w:textDirection w:val="btLr"/>
                            </w:pPr>
                            <w:r>
                              <w:rPr>
                                <w:color w:val="000000"/>
                                <w:sz w:val="32"/>
                              </w:rPr>
                              <w:t xml:space="preserve">uzavřená mezi </w:t>
                            </w:r>
                          </w:p>
                        </w:txbxContent>
                      </wps:txbx>
                      <wps:bodyPr spcFirstLastPara="1" wrap="square" lIns="0" tIns="0" rIns="0" bIns="0" anchor="t" anchorCtr="0">
                        <a:noAutofit/>
                      </wps:bodyPr>
                    </wps:wsp>
                  </a:graphicData>
                </a:graphic>
              </wp:anchor>
            </w:drawing>
          </mc:Choice>
          <mc:Fallback>
            <w:pict>
              <v:rect w14:anchorId="430ED4D3" id="Obdélník 20" o:spid="_x0000_s1028" style="position:absolute;margin-left:101.7pt;margin-top:138.55pt;width:423.1pt;height:114.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KRtgEAAFIDAAAOAAAAZHJzL2Uyb0RvYy54bWysU8uO2zAMvBfoPwi6N7bzataIsii6SFFg&#10;0QbY9gMUWYoF2JJKKrHz96WUZNPHrehFpqjBcMih149j37GTBrTeCV5NSs60U76x7iD492/bdyvO&#10;MErXyM47LfhZI3/cvH2zHkKtp771XaOBEYnDegiCtzGGuihQtbqXOPFBO3o0HnoZ6QqHogE5EHvf&#10;FdOyXBaDhyaAVxqRsk+XR77J/MZoFb8agzqyTnDSFvMJ+dyns9isZX0AGVqrrjLkP6jopXVU9JXq&#10;SUbJjmD/ouqtAo/exInyfeGNsUrnHqibqvyjm5dWBp17oeFgeB0T/j9a9eX0EnZAYxgC1khh6mI0&#10;0Kcv6WOj4NPlcl6+JyfPgs/KxcNDdR2cHiNTBFjMlrPVfMGZIkQ1n5fVKiOKO1UAjJ+071kKBAdy&#10;Jg9Mnp4xUnmC3iCpsvNb23XZnc79liBgyhR3vSmK435ktiGtydKU2fvmvAOGQW0tlXyWGHcSyNyK&#10;s4EMFxx/HCVozrrPjiaatuMWwC3Y3wLpVOtpbyJnl/BjzFt0kfbhGL2xuY176atGMi53d12ytBm/&#10;3jPq/itsfgIAAP//AwBQSwMEFAAGAAgAAAAhAMxFkWvjAAAADAEAAA8AAABkcnMvZG93bnJldi54&#10;bWxMj8tOwzAQRfdI/IM1SOyo3ZI+EuJUFQ+VJX1IhZ0bD0mEPY5itwl8Pe4KdjOaozvn5svBGnbG&#10;zjeOJIxHAhhS6XRDlYT97uVuAcwHRVoZRyjhGz0si+urXGXa9bTB8zZULIaQz5SEOoQ249yXNVrl&#10;R65FirdP11kV4tpVXHeqj+HW8IkQM25VQ/FDrVp8rLH82p6shPWiXb2/up++Ms8f68PbIX3apUHK&#10;25th9QAs4BD+YLjoR3UootPRnUh7ZiRMxH0S0TjM52NgF0Ik6QzYUcJUTBPgRc7/lyh+AQAA//8D&#10;AFBLAQItABQABgAIAAAAIQC2gziS/gAAAOEBAAATAAAAAAAAAAAAAAAAAAAAAABbQ29udGVudF9U&#10;eXBlc10ueG1sUEsBAi0AFAAGAAgAAAAhADj9If/WAAAAlAEAAAsAAAAAAAAAAAAAAAAALwEAAF9y&#10;ZWxzLy5yZWxzUEsBAi0AFAAGAAgAAAAhAHBxopG2AQAAUgMAAA4AAAAAAAAAAAAAAAAALgIAAGRy&#10;cy9lMm9Eb2MueG1sUEsBAi0AFAAGAAgAAAAhAMxFkWvjAAAADAEAAA8AAAAAAAAAAAAAAAAAEAQA&#10;AGRycy9kb3ducmV2LnhtbFBLBQYAAAAABAAEAPMAAAAgBQAAAAA=&#10;" filled="f" stroked="f">
                <v:textbox inset="0,0,0,0">
                  <w:txbxContent>
                    <w:p w14:paraId="430ED4FF" w14:textId="77777777" w:rsidR="00EC13C6" w:rsidRDefault="00763878">
                      <w:pPr>
                        <w:spacing w:line="340" w:lineRule="auto"/>
                        <w:jc w:val="center"/>
                        <w:textDirection w:val="btLr"/>
                      </w:pPr>
                      <w:r>
                        <w:rPr>
                          <w:b/>
                          <w:color w:val="000000"/>
                          <w:sz w:val="32"/>
                        </w:rPr>
                        <w:t>Smlouva o propagaci</w:t>
                      </w:r>
                    </w:p>
                    <w:p w14:paraId="430ED500" w14:textId="77777777" w:rsidR="00EC13C6" w:rsidRDefault="00EC13C6">
                      <w:pPr>
                        <w:spacing w:line="260" w:lineRule="auto"/>
                        <w:textDirection w:val="btLr"/>
                      </w:pPr>
                    </w:p>
                    <w:p w14:paraId="430ED501" w14:textId="77777777" w:rsidR="00EC13C6" w:rsidRDefault="00EC13C6">
                      <w:pPr>
                        <w:spacing w:line="260" w:lineRule="auto"/>
                        <w:textDirection w:val="btLr"/>
                      </w:pPr>
                    </w:p>
                    <w:p w14:paraId="430ED502" w14:textId="77777777" w:rsidR="00EC13C6" w:rsidRDefault="00EC13C6">
                      <w:pPr>
                        <w:spacing w:line="260" w:lineRule="auto"/>
                        <w:textDirection w:val="btLr"/>
                      </w:pPr>
                    </w:p>
                    <w:p w14:paraId="430ED503" w14:textId="77777777" w:rsidR="00EC13C6" w:rsidRDefault="00EC13C6">
                      <w:pPr>
                        <w:spacing w:line="260" w:lineRule="auto"/>
                        <w:textDirection w:val="btLr"/>
                      </w:pPr>
                    </w:p>
                    <w:p w14:paraId="430ED504" w14:textId="77777777" w:rsidR="00EC13C6" w:rsidRDefault="00763878">
                      <w:pPr>
                        <w:spacing w:line="260" w:lineRule="auto"/>
                        <w:jc w:val="center"/>
                        <w:textDirection w:val="btLr"/>
                      </w:pPr>
                      <w:r>
                        <w:rPr>
                          <w:color w:val="000000"/>
                          <w:sz w:val="32"/>
                        </w:rPr>
                        <w:t xml:space="preserve">uzavřená mezi </w:t>
                      </w:r>
                    </w:p>
                  </w:txbxContent>
                </v:textbox>
                <w10:wrap anchorx="page" anchory="page"/>
              </v:rect>
            </w:pict>
          </mc:Fallback>
        </mc:AlternateContent>
      </w:r>
      <w:r>
        <w:br w:type="page"/>
      </w:r>
    </w:p>
    <w:p w14:paraId="430ED3D3" w14:textId="77777777" w:rsidR="00EC13C6" w:rsidRDefault="00763878" w:rsidP="00347AA0">
      <w:pPr>
        <w:keepNext/>
        <w:keepLines/>
        <w:numPr>
          <w:ilvl w:val="0"/>
          <w:numId w:val="1"/>
        </w:numPr>
        <w:pBdr>
          <w:top w:val="nil"/>
          <w:left w:val="nil"/>
          <w:bottom w:val="nil"/>
          <w:right w:val="nil"/>
          <w:between w:val="nil"/>
        </w:pBdr>
        <w:spacing w:before="260" w:line="280" w:lineRule="auto"/>
        <w:jc w:val="center"/>
      </w:pPr>
      <w:r>
        <w:rPr>
          <w:b/>
          <w:color w:val="000000"/>
          <w:sz w:val="26"/>
          <w:szCs w:val="26"/>
        </w:rPr>
        <w:lastRenderedPageBreak/>
        <w:t>Smlouva</w:t>
      </w:r>
    </w:p>
    <w:p w14:paraId="430ED3D4" w14:textId="77777777" w:rsidR="00EC13C6" w:rsidRDefault="00763878" w:rsidP="00347AA0">
      <w:pPr>
        <w:keepNext/>
        <w:keepLines/>
        <w:numPr>
          <w:ilvl w:val="0"/>
          <w:numId w:val="1"/>
        </w:numPr>
        <w:pBdr>
          <w:top w:val="nil"/>
          <w:left w:val="nil"/>
          <w:bottom w:val="nil"/>
          <w:right w:val="nil"/>
          <w:between w:val="nil"/>
        </w:pBdr>
        <w:spacing w:before="260" w:line="280" w:lineRule="auto"/>
        <w:jc w:val="center"/>
        <w:rPr>
          <w:color w:val="000000"/>
        </w:rPr>
      </w:pPr>
      <w:r>
        <w:rPr>
          <w:color w:val="000000"/>
        </w:rPr>
        <w:t>uzavřená podle ustanovení § 1746 odst. 2 a násl. zákona č. 89/2012 Sb., občanský zákoník, ve znění pozdějších předpisů (dále jen „občanský zákoník“)</w:t>
      </w:r>
    </w:p>
    <w:p w14:paraId="430ED3D5" w14:textId="77777777" w:rsidR="00EC13C6" w:rsidRDefault="00763878" w:rsidP="00347AA0">
      <w:pPr>
        <w:keepNext/>
        <w:keepLines/>
        <w:numPr>
          <w:ilvl w:val="0"/>
          <w:numId w:val="1"/>
        </w:numPr>
        <w:pBdr>
          <w:top w:val="nil"/>
          <w:left w:val="nil"/>
          <w:bottom w:val="nil"/>
          <w:right w:val="nil"/>
          <w:between w:val="nil"/>
        </w:pBdr>
        <w:spacing w:before="260" w:line="280" w:lineRule="auto"/>
        <w:jc w:val="center"/>
      </w:pPr>
      <w:r>
        <w:rPr>
          <w:b/>
          <w:color w:val="000000"/>
          <w:sz w:val="26"/>
          <w:szCs w:val="26"/>
        </w:rPr>
        <w:t>Smluvní strany</w:t>
      </w:r>
    </w:p>
    <w:p w14:paraId="430ED3D6" w14:textId="77777777" w:rsidR="00EC13C6" w:rsidRDefault="00763878" w:rsidP="00347AA0">
      <w:pPr>
        <w:keepNext/>
        <w:keepLines/>
        <w:numPr>
          <w:ilvl w:val="1"/>
          <w:numId w:val="1"/>
        </w:numPr>
        <w:pBdr>
          <w:top w:val="nil"/>
          <w:left w:val="nil"/>
          <w:bottom w:val="nil"/>
          <w:right w:val="nil"/>
          <w:between w:val="nil"/>
        </w:pBdr>
        <w:spacing w:before="260" w:line="260" w:lineRule="auto"/>
        <w:ind w:left="680" w:hanging="680"/>
      </w:pPr>
      <w:r>
        <w:rPr>
          <w:b/>
          <w:color w:val="000000"/>
        </w:rPr>
        <w:t xml:space="preserve">Česká centrála cestovního ruchu – CzechTourism </w:t>
      </w:r>
    </w:p>
    <w:p w14:paraId="430ED3D7" w14:textId="77777777" w:rsidR="00EC13C6" w:rsidRDefault="00763878" w:rsidP="00347AA0">
      <w:pPr>
        <w:keepNext/>
        <w:keepLines/>
      </w:pPr>
      <w:r>
        <w:t>příspěvková organizace Ministerstva pro místní rozvoj České republiky</w:t>
      </w:r>
    </w:p>
    <w:p w14:paraId="430ED3D8" w14:textId="77777777" w:rsidR="00EC13C6" w:rsidRDefault="00EC13C6" w:rsidP="00347AA0">
      <w:pPr>
        <w:keepNext/>
        <w:keepLines/>
      </w:pPr>
    </w:p>
    <w:tbl>
      <w:tblPr>
        <w:tblStyle w:val="a"/>
        <w:tblW w:w="8449" w:type="dxa"/>
        <w:tblInd w:w="0" w:type="dxa"/>
        <w:tblBorders>
          <w:insideH w:val="single" w:sz="4" w:space="0" w:color="000000"/>
        </w:tblBorders>
        <w:tblLayout w:type="fixed"/>
        <w:tblLook w:val="0000" w:firstRow="0" w:lastRow="0" w:firstColumn="0" w:lastColumn="0" w:noHBand="0" w:noVBand="0"/>
      </w:tblPr>
      <w:tblGrid>
        <w:gridCol w:w="4224"/>
        <w:gridCol w:w="4225"/>
      </w:tblGrid>
      <w:tr w:rsidR="00EC13C6" w14:paraId="430ED3DB" w14:textId="77777777">
        <w:tc>
          <w:tcPr>
            <w:tcW w:w="4224" w:type="dxa"/>
          </w:tcPr>
          <w:p w14:paraId="430ED3D9"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Sídlo:</w:t>
            </w:r>
          </w:p>
        </w:tc>
        <w:tc>
          <w:tcPr>
            <w:tcW w:w="4225" w:type="dxa"/>
          </w:tcPr>
          <w:p w14:paraId="430ED3DA"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Štěpánská 567/15, Praha 2 – Nové Město 120 00</w:t>
            </w:r>
          </w:p>
        </w:tc>
      </w:tr>
      <w:tr w:rsidR="00EC13C6" w14:paraId="430ED3DE" w14:textId="77777777">
        <w:tc>
          <w:tcPr>
            <w:tcW w:w="4224" w:type="dxa"/>
          </w:tcPr>
          <w:p w14:paraId="430ED3DC"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 xml:space="preserve">IČ: </w:t>
            </w:r>
          </w:p>
        </w:tc>
        <w:tc>
          <w:tcPr>
            <w:tcW w:w="4225" w:type="dxa"/>
          </w:tcPr>
          <w:p w14:paraId="430ED3DD"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49 27 76 00</w:t>
            </w:r>
          </w:p>
        </w:tc>
      </w:tr>
      <w:tr w:rsidR="00EC13C6" w14:paraId="430ED3E1" w14:textId="77777777">
        <w:tc>
          <w:tcPr>
            <w:tcW w:w="4224" w:type="dxa"/>
            <w:tcBorders>
              <w:bottom w:val="single" w:sz="4" w:space="0" w:color="000000"/>
            </w:tcBorders>
          </w:tcPr>
          <w:p w14:paraId="430ED3DF"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DIČ:</w:t>
            </w:r>
          </w:p>
        </w:tc>
        <w:tc>
          <w:tcPr>
            <w:tcW w:w="4225" w:type="dxa"/>
            <w:tcBorders>
              <w:bottom w:val="single" w:sz="4" w:space="0" w:color="000000"/>
            </w:tcBorders>
          </w:tcPr>
          <w:p w14:paraId="430ED3E0"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CZ 49 27 76 00</w:t>
            </w:r>
          </w:p>
        </w:tc>
      </w:tr>
      <w:tr w:rsidR="00EC13C6" w14:paraId="430ED3E5" w14:textId="77777777">
        <w:tc>
          <w:tcPr>
            <w:tcW w:w="4224" w:type="dxa"/>
            <w:tcBorders>
              <w:bottom w:val="single" w:sz="4" w:space="0" w:color="000000"/>
            </w:tcBorders>
          </w:tcPr>
          <w:p w14:paraId="430ED3E2"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Zastoupená:</w:t>
            </w:r>
          </w:p>
        </w:tc>
        <w:tc>
          <w:tcPr>
            <w:tcW w:w="4225" w:type="dxa"/>
            <w:tcBorders>
              <w:bottom w:val="single" w:sz="4" w:space="0" w:color="000000"/>
            </w:tcBorders>
          </w:tcPr>
          <w:p w14:paraId="45DF37E4" w14:textId="77777777" w:rsidR="00F544D7" w:rsidRPr="00925BC6" w:rsidRDefault="00F544D7" w:rsidP="00290DB2">
            <w:pPr>
              <w:pStyle w:val="TableTextCzechTourism"/>
              <w:keepNext/>
              <w:keepLines/>
              <w:spacing w:after="60" w:line="240" w:lineRule="auto"/>
              <w:rPr>
                <w:rFonts w:ascii="Georgia" w:hAnsi="Georgia"/>
                <w:sz w:val="22"/>
              </w:rPr>
            </w:pPr>
            <w:r>
              <w:rPr>
                <w:rFonts w:ascii="Georgia" w:hAnsi="Georgia"/>
                <w:sz w:val="22"/>
              </w:rPr>
              <w:t>Ing</w:t>
            </w:r>
            <w:r w:rsidRPr="00925BC6">
              <w:rPr>
                <w:rFonts w:ascii="Georgia" w:hAnsi="Georgia"/>
                <w:sz w:val="22"/>
              </w:rPr>
              <w:t xml:space="preserve">. </w:t>
            </w:r>
            <w:r>
              <w:rPr>
                <w:rFonts w:ascii="Georgia" w:hAnsi="Georgia"/>
                <w:sz w:val="22"/>
              </w:rPr>
              <w:t>Terezou</w:t>
            </w:r>
            <w:r w:rsidRPr="00925BC6">
              <w:rPr>
                <w:rFonts w:ascii="Georgia" w:hAnsi="Georgia"/>
                <w:sz w:val="22"/>
              </w:rPr>
              <w:t xml:space="preserve"> </w:t>
            </w:r>
            <w:r>
              <w:rPr>
                <w:rFonts w:ascii="Georgia" w:hAnsi="Georgia"/>
                <w:sz w:val="22"/>
              </w:rPr>
              <w:t>Hofmanovou</w:t>
            </w:r>
            <w:r w:rsidRPr="00925BC6">
              <w:rPr>
                <w:rFonts w:ascii="Georgia" w:hAnsi="Georgia"/>
                <w:sz w:val="22"/>
              </w:rPr>
              <w:t>, ředitelkou odboru produktového managementu, výzkumu a B2B spolupráce</w:t>
            </w:r>
          </w:p>
          <w:p w14:paraId="430ED3E4" w14:textId="1F6FF315" w:rsidR="00EC13C6" w:rsidRDefault="00F544D7" w:rsidP="00347AA0">
            <w:pPr>
              <w:keepNext/>
              <w:keepLines/>
              <w:pBdr>
                <w:top w:val="nil"/>
                <w:left w:val="nil"/>
                <w:bottom w:val="nil"/>
                <w:right w:val="nil"/>
                <w:between w:val="nil"/>
              </w:pBdr>
              <w:spacing w:line="260" w:lineRule="auto"/>
              <w:rPr>
                <w:color w:val="000000"/>
              </w:rPr>
            </w:pPr>
            <w:r w:rsidRPr="00925BC6">
              <w:t>ČCCR – CzechTourism</w:t>
            </w:r>
          </w:p>
        </w:tc>
      </w:tr>
    </w:tbl>
    <w:p w14:paraId="430ED3E6" w14:textId="77777777" w:rsidR="00EC13C6" w:rsidRDefault="00EC13C6" w:rsidP="00347AA0">
      <w:pPr>
        <w:keepNext/>
        <w:keepLines/>
        <w:pBdr>
          <w:top w:val="nil"/>
          <w:left w:val="nil"/>
          <w:bottom w:val="nil"/>
          <w:right w:val="nil"/>
          <w:between w:val="nil"/>
        </w:pBdr>
        <w:spacing w:line="260" w:lineRule="auto"/>
        <w:rPr>
          <w:b/>
          <w:color w:val="000000"/>
        </w:rPr>
      </w:pPr>
    </w:p>
    <w:p w14:paraId="430ED3E7" w14:textId="77777777" w:rsidR="00EC13C6" w:rsidRDefault="00763878" w:rsidP="00347AA0">
      <w:pPr>
        <w:keepNext/>
        <w:keepLines/>
        <w:pBdr>
          <w:top w:val="nil"/>
          <w:left w:val="nil"/>
          <w:bottom w:val="nil"/>
          <w:right w:val="nil"/>
          <w:between w:val="nil"/>
        </w:pBdr>
        <w:spacing w:line="260" w:lineRule="auto"/>
        <w:rPr>
          <w:b/>
          <w:color w:val="000000"/>
        </w:rPr>
      </w:pPr>
      <w:r>
        <w:rPr>
          <w:b/>
          <w:color w:val="000000"/>
        </w:rPr>
        <w:t>(dále jen „Objednatel“)</w:t>
      </w:r>
    </w:p>
    <w:p w14:paraId="430ED3E8" w14:textId="77777777" w:rsidR="00EC13C6" w:rsidRDefault="00EC13C6" w:rsidP="00347AA0">
      <w:pPr>
        <w:keepNext/>
        <w:keepLines/>
      </w:pPr>
    </w:p>
    <w:p w14:paraId="430ED3E9" w14:textId="77777777" w:rsidR="00EC13C6" w:rsidRDefault="00763878" w:rsidP="00347AA0">
      <w:pPr>
        <w:keepNext/>
        <w:keepLines/>
      </w:pPr>
      <w:r>
        <w:t>a</w:t>
      </w:r>
    </w:p>
    <w:p w14:paraId="430ED3EA" w14:textId="77777777" w:rsidR="00EC13C6" w:rsidRDefault="00EC13C6" w:rsidP="00347AA0">
      <w:pPr>
        <w:keepNext/>
        <w:keepLines/>
      </w:pPr>
    </w:p>
    <w:tbl>
      <w:tblPr>
        <w:tblStyle w:val="a0"/>
        <w:tblW w:w="8449" w:type="dxa"/>
        <w:tblInd w:w="0" w:type="dxa"/>
        <w:tblBorders>
          <w:insideH w:val="single" w:sz="4" w:space="0" w:color="000000"/>
        </w:tblBorders>
        <w:tblLayout w:type="fixed"/>
        <w:tblLook w:val="0000" w:firstRow="0" w:lastRow="0" w:firstColumn="0" w:lastColumn="0" w:noHBand="0" w:noVBand="0"/>
      </w:tblPr>
      <w:tblGrid>
        <w:gridCol w:w="4224"/>
        <w:gridCol w:w="4225"/>
      </w:tblGrid>
      <w:tr w:rsidR="00EC13C6" w14:paraId="430ED3ED" w14:textId="77777777">
        <w:tc>
          <w:tcPr>
            <w:tcW w:w="4224" w:type="dxa"/>
          </w:tcPr>
          <w:p w14:paraId="430ED3EB" w14:textId="41461969" w:rsidR="00EC13C6" w:rsidRDefault="00F544D7" w:rsidP="00347AA0">
            <w:pPr>
              <w:keepNext/>
              <w:keepLines/>
              <w:pBdr>
                <w:top w:val="nil"/>
                <w:left w:val="nil"/>
                <w:bottom w:val="nil"/>
                <w:right w:val="nil"/>
                <w:between w:val="nil"/>
              </w:pBdr>
              <w:spacing w:line="260" w:lineRule="auto"/>
              <w:rPr>
                <w:color w:val="000000"/>
              </w:rPr>
            </w:pPr>
            <w:r>
              <w:rPr>
                <w:color w:val="000000"/>
              </w:rPr>
              <w:t>Firma:</w:t>
            </w:r>
          </w:p>
        </w:tc>
        <w:tc>
          <w:tcPr>
            <w:tcW w:w="4225" w:type="dxa"/>
            <w:shd w:val="clear" w:color="auto" w:fill="auto"/>
          </w:tcPr>
          <w:p w14:paraId="430ED3EC" w14:textId="56DC0606" w:rsidR="00EC13C6" w:rsidRDefault="00F544D7" w:rsidP="00347AA0">
            <w:pPr>
              <w:keepNext/>
              <w:keepLines/>
              <w:spacing w:line="240" w:lineRule="auto"/>
            </w:pPr>
            <w:r>
              <w:rPr>
                <w:color w:val="000000"/>
              </w:rPr>
              <w:t>Královéhradecká krajská centrála cestovního ruchu, příspěvková organizace</w:t>
            </w:r>
          </w:p>
        </w:tc>
      </w:tr>
      <w:tr w:rsidR="00EC13C6" w14:paraId="430ED3F0" w14:textId="77777777">
        <w:tc>
          <w:tcPr>
            <w:tcW w:w="4224" w:type="dxa"/>
          </w:tcPr>
          <w:p w14:paraId="430ED3EE"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Zapsanou v obchodním rejstříku vedeném</w:t>
            </w:r>
          </w:p>
        </w:tc>
        <w:tc>
          <w:tcPr>
            <w:tcW w:w="4225" w:type="dxa"/>
            <w:shd w:val="clear" w:color="auto" w:fill="auto"/>
          </w:tcPr>
          <w:p w14:paraId="430ED3EF"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 xml:space="preserve">u Krajského soudu v Hradci Králové pod </w:t>
            </w:r>
            <w:proofErr w:type="spellStart"/>
            <w:r>
              <w:rPr>
                <w:color w:val="000000"/>
              </w:rPr>
              <w:t>sp</w:t>
            </w:r>
            <w:proofErr w:type="spellEnd"/>
            <w:r>
              <w:rPr>
                <w:color w:val="000000"/>
              </w:rPr>
              <w:t xml:space="preserve">. zn. </w:t>
            </w:r>
            <w:proofErr w:type="spellStart"/>
            <w:r>
              <w:rPr>
                <w:color w:val="000000"/>
              </w:rPr>
              <w:t>Pr</w:t>
            </w:r>
            <w:proofErr w:type="spellEnd"/>
            <w:r>
              <w:rPr>
                <w:color w:val="000000"/>
              </w:rPr>
              <w:t xml:space="preserve"> 1712</w:t>
            </w:r>
          </w:p>
        </w:tc>
      </w:tr>
      <w:tr w:rsidR="00EC13C6" w14:paraId="430ED3F3" w14:textId="77777777">
        <w:tc>
          <w:tcPr>
            <w:tcW w:w="4224" w:type="dxa"/>
          </w:tcPr>
          <w:p w14:paraId="430ED3F1"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Sídlo:</w:t>
            </w:r>
          </w:p>
        </w:tc>
        <w:tc>
          <w:tcPr>
            <w:tcW w:w="4225" w:type="dxa"/>
            <w:shd w:val="clear" w:color="auto" w:fill="auto"/>
          </w:tcPr>
          <w:p w14:paraId="430ED3F2"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Wolkerova 616/4, 500 02 Hradec Králové</w:t>
            </w:r>
          </w:p>
        </w:tc>
      </w:tr>
      <w:tr w:rsidR="00EC13C6" w14:paraId="430ED3F6" w14:textId="77777777">
        <w:tc>
          <w:tcPr>
            <w:tcW w:w="4224" w:type="dxa"/>
          </w:tcPr>
          <w:p w14:paraId="430ED3F4"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Zastoupená:</w:t>
            </w:r>
          </w:p>
        </w:tc>
        <w:tc>
          <w:tcPr>
            <w:tcW w:w="4225" w:type="dxa"/>
            <w:shd w:val="clear" w:color="auto" w:fill="auto"/>
          </w:tcPr>
          <w:p w14:paraId="430ED3F5" w14:textId="614A1D38" w:rsidR="00EC13C6" w:rsidRPr="008F53DF" w:rsidRDefault="002E3B9F" w:rsidP="008F53DF">
            <w:pPr>
              <w:keepNext/>
              <w:keepLines/>
              <w:tabs>
                <w:tab w:val="left" w:pos="708"/>
              </w:tabs>
              <w:spacing w:line="240" w:lineRule="auto"/>
            </w:pPr>
            <w:r w:rsidRPr="00CE0768">
              <w:t>Mgr. Jan</w:t>
            </w:r>
            <w:r>
              <w:t>em</w:t>
            </w:r>
            <w:r w:rsidRPr="00CE0768">
              <w:t xml:space="preserve"> Morávk</w:t>
            </w:r>
            <w:r>
              <w:t>e</w:t>
            </w:r>
            <w:r w:rsidR="008F53DF">
              <w:t>m</w:t>
            </w:r>
            <w:r w:rsidRPr="00CE0768">
              <w:t>, MPA</w:t>
            </w:r>
            <w:r w:rsidR="008F53DF">
              <w:t xml:space="preserve">, </w:t>
            </w:r>
            <w:r>
              <w:t>ředitel</w:t>
            </w:r>
            <w:r w:rsidR="008F53DF">
              <w:rPr>
                <w:color w:val="000000"/>
              </w:rPr>
              <w:t>em</w:t>
            </w:r>
          </w:p>
        </w:tc>
      </w:tr>
      <w:tr w:rsidR="00EC13C6" w14:paraId="430ED3F9" w14:textId="77777777">
        <w:tc>
          <w:tcPr>
            <w:tcW w:w="4224" w:type="dxa"/>
          </w:tcPr>
          <w:p w14:paraId="430ED3F7"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 xml:space="preserve">IČ: </w:t>
            </w:r>
          </w:p>
        </w:tc>
        <w:tc>
          <w:tcPr>
            <w:tcW w:w="4225" w:type="dxa"/>
            <w:shd w:val="clear" w:color="auto" w:fill="auto"/>
          </w:tcPr>
          <w:p w14:paraId="430ED3F8"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13958194</w:t>
            </w:r>
          </w:p>
        </w:tc>
      </w:tr>
      <w:tr w:rsidR="00EC13C6" w14:paraId="430ED3FC" w14:textId="77777777">
        <w:tc>
          <w:tcPr>
            <w:tcW w:w="4224" w:type="dxa"/>
          </w:tcPr>
          <w:p w14:paraId="430ED3FA"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DIČ:</w:t>
            </w:r>
          </w:p>
        </w:tc>
        <w:tc>
          <w:tcPr>
            <w:tcW w:w="4225" w:type="dxa"/>
            <w:shd w:val="clear" w:color="auto" w:fill="auto"/>
          </w:tcPr>
          <w:p w14:paraId="430ED3FB"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CZ13958194</w:t>
            </w:r>
          </w:p>
        </w:tc>
      </w:tr>
      <w:tr w:rsidR="00EC13C6" w14:paraId="430ED3FF" w14:textId="77777777">
        <w:tc>
          <w:tcPr>
            <w:tcW w:w="4224" w:type="dxa"/>
            <w:tcBorders>
              <w:bottom w:val="single" w:sz="4" w:space="0" w:color="000000"/>
            </w:tcBorders>
          </w:tcPr>
          <w:p w14:paraId="430ED3FD"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 xml:space="preserve">Dodavatel je plátce DPH: </w:t>
            </w:r>
          </w:p>
        </w:tc>
        <w:tc>
          <w:tcPr>
            <w:tcW w:w="4225" w:type="dxa"/>
            <w:tcBorders>
              <w:bottom w:val="single" w:sz="4" w:space="0" w:color="000000"/>
            </w:tcBorders>
            <w:shd w:val="clear" w:color="auto" w:fill="auto"/>
          </w:tcPr>
          <w:p w14:paraId="430ED3FE"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ANO</w:t>
            </w:r>
          </w:p>
        </w:tc>
      </w:tr>
      <w:tr w:rsidR="00EC13C6" w14:paraId="430ED402" w14:textId="77777777">
        <w:tc>
          <w:tcPr>
            <w:tcW w:w="4224" w:type="dxa"/>
            <w:tcBorders>
              <w:top w:val="single" w:sz="4" w:space="0" w:color="000000"/>
              <w:bottom w:val="single" w:sz="4" w:space="0" w:color="000000"/>
            </w:tcBorders>
          </w:tcPr>
          <w:p w14:paraId="430ED400"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Bankovní spojení: č. účtu</w:t>
            </w:r>
          </w:p>
        </w:tc>
        <w:tc>
          <w:tcPr>
            <w:tcW w:w="4225" w:type="dxa"/>
            <w:tcBorders>
              <w:top w:val="single" w:sz="4" w:space="0" w:color="000000"/>
              <w:bottom w:val="single" w:sz="4" w:space="0" w:color="000000"/>
            </w:tcBorders>
            <w:shd w:val="clear" w:color="auto" w:fill="auto"/>
          </w:tcPr>
          <w:p w14:paraId="430ED401" w14:textId="77777777" w:rsidR="00EC13C6" w:rsidRDefault="00763878" w:rsidP="00347AA0">
            <w:pPr>
              <w:keepNext/>
              <w:keepLines/>
              <w:pBdr>
                <w:top w:val="nil"/>
                <w:left w:val="nil"/>
                <w:bottom w:val="nil"/>
                <w:right w:val="nil"/>
                <w:between w:val="nil"/>
              </w:pBdr>
              <w:spacing w:line="260" w:lineRule="auto"/>
              <w:rPr>
                <w:color w:val="000000"/>
              </w:rPr>
            </w:pPr>
            <w:r>
              <w:rPr>
                <w:color w:val="000000"/>
              </w:rPr>
              <w:t>123-5833440257/0100</w:t>
            </w:r>
          </w:p>
        </w:tc>
      </w:tr>
    </w:tbl>
    <w:p w14:paraId="430ED403" w14:textId="77777777" w:rsidR="00EC13C6" w:rsidRDefault="00EC13C6" w:rsidP="00347AA0">
      <w:pPr>
        <w:keepNext/>
        <w:keepLines/>
      </w:pPr>
    </w:p>
    <w:p w14:paraId="430ED404" w14:textId="77777777" w:rsidR="00EC13C6" w:rsidRDefault="00763878" w:rsidP="00347AA0">
      <w:pPr>
        <w:keepNext/>
        <w:keepLines/>
        <w:pBdr>
          <w:top w:val="nil"/>
          <w:left w:val="nil"/>
          <w:bottom w:val="nil"/>
          <w:right w:val="nil"/>
          <w:between w:val="nil"/>
        </w:pBdr>
        <w:spacing w:line="260" w:lineRule="auto"/>
        <w:rPr>
          <w:b/>
          <w:color w:val="000000"/>
        </w:rPr>
      </w:pPr>
      <w:r>
        <w:rPr>
          <w:b/>
          <w:color w:val="000000"/>
        </w:rPr>
        <w:t>(dále jen „Dodavatel“)</w:t>
      </w:r>
    </w:p>
    <w:p w14:paraId="430ED405" w14:textId="77777777" w:rsidR="00EC13C6" w:rsidRDefault="00EC13C6" w:rsidP="00347AA0">
      <w:pPr>
        <w:keepNext/>
        <w:keepLines/>
        <w:pBdr>
          <w:top w:val="nil"/>
          <w:left w:val="nil"/>
          <w:bottom w:val="nil"/>
          <w:right w:val="nil"/>
          <w:between w:val="nil"/>
        </w:pBdr>
        <w:spacing w:line="260" w:lineRule="auto"/>
        <w:rPr>
          <w:b/>
          <w:color w:val="000000"/>
        </w:rPr>
      </w:pPr>
    </w:p>
    <w:p w14:paraId="430ED406" w14:textId="77777777" w:rsidR="00EC13C6" w:rsidRDefault="00763878" w:rsidP="00347AA0">
      <w:pPr>
        <w:keepNext/>
        <w:keepLines/>
        <w:spacing w:line="240" w:lineRule="auto"/>
        <w:rPr>
          <w:b/>
        </w:rPr>
      </w:pPr>
      <w:r>
        <w:rPr>
          <w:b/>
        </w:rPr>
        <w:t>(společně též jako „smluvní strany“)</w:t>
      </w:r>
    </w:p>
    <w:p w14:paraId="430ED407" w14:textId="77777777" w:rsidR="00EC13C6" w:rsidRDefault="00EC13C6" w:rsidP="00347AA0">
      <w:pPr>
        <w:keepNext/>
        <w:keepLines/>
      </w:pPr>
    </w:p>
    <w:p w14:paraId="430ED408" w14:textId="77777777" w:rsidR="00EC13C6" w:rsidRDefault="00EC13C6" w:rsidP="00347AA0">
      <w:pPr>
        <w:keepNext/>
        <w:keepLines/>
      </w:pPr>
    </w:p>
    <w:p w14:paraId="430ED409" w14:textId="77777777" w:rsidR="00EC13C6" w:rsidRDefault="00EC13C6" w:rsidP="00347AA0">
      <w:pPr>
        <w:keepNext/>
        <w:keepLines/>
      </w:pPr>
    </w:p>
    <w:p w14:paraId="430ED40A" w14:textId="77777777" w:rsidR="00EC13C6" w:rsidRDefault="00763878" w:rsidP="00347AA0">
      <w:pPr>
        <w:keepNext/>
        <w:keepLines/>
        <w:spacing w:line="240" w:lineRule="auto"/>
        <w:jc w:val="center"/>
      </w:pPr>
      <w:r>
        <w:t>uzavírají níže uvedeného dne, měsíce a roku tuto Smlouvu o propagaci</w:t>
      </w:r>
    </w:p>
    <w:p w14:paraId="430ED40B" w14:textId="77777777" w:rsidR="00EC13C6" w:rsidRDefault="00EC13C6" w:rsidP="00347AA0">
      <w:pPr>
        <w:keepNext/>
        <w:keepLines/>
        <w:spacing w:line="240" w:lineRule="auto"/>
        <w:jc w:val="center"/>
      </w:pPr>
    </w:p>
    <w:p w14:paraId="430ED40C" w14:textId="77777777" w:rsidR="00EC13C6" w:rsidRDefault="00763878" w:rsidP="00347AA0">
      <w:pPr>
        <w:keepNext/>
        <w:keepLines/>
        <w:spacing w:line="240" w:lineRule="auto"/>
        <w:jc w:val="center"/>
      </w:pPr>
      <w:r>
        <w:t xml:space="preserve">(dále jen </w:t>
      </w:r>
      <w:r>
        <w:rPr>
          <w:b/>
        </w:rPr>
        <w:t>„Smlouva“</w:t>
      </w:r>
      <w:r>
        <w:t>)</w:t>
      </w:r>
    </w:p>
    <w:p w14:paraId="430ED40D" w14:textId="77777777" w:rsidR="00EC13C6" w:rsidRDefault="00EC13C6" w:rsidP="00347AA0">
      <w:pPr>
        <w:keepNext/>
        <w:keepLines/>
      </w:pPr>
    </w:p>
    <w:p w14:paraId="430ED40E" w14:textId="77777777" w:rsidR="00EC13C6" w:rsidRDefault="00EC13C6" w:rsidP="00347AA0">
      <w:pPr>
        <w:keepNext/>
        <w:keepLines/>
      </w:pPr>
    </w:p>
    <w:p w14:paraId="430ED40F" w14:textId="77777777" w:rsidR="00EC13C6" w:rsidRDefault="00EC13C6" w:rsidP="00347AA0">
      <w:pPr>
        <w:keepNext/>
        <w:keepLines/>
        <w:ind w:firstLine="708"/>
      </w:pPr>
    </w:p>
    <w:p w14:paraId="430ED410" w14:textId="77777777" w:rsidR="00EC13C6" w:rsidRDefault="00EC13C6" w:rsidP="00347AA0">
      <w:pPr>
        <w:keepNext/>
        <w:keepLines/>
        <w:ind w:firstLine="708"/>
      </w:pPr>
    </w:p>
    <w:p w14:paraId="430ED411" w14:textId="77777777" w:rsidR="00EC13C6" w:rsidRDefault="00763878" w:rsidP="00347AA0">
      <w:pPr>
        <w:keepNext/>
        <w:keepLines/>
        <w:spacing w:line="240" w:lineRule="auto"/>
        <w:jc w:val="center"/>
        <w:rPr>
          <w:b/>
          <w:sz w:val="26"/>
          <w:szCs w:val="26"/>
        </w:rPr>
      </w:pPr>
      <w:r>
        <w:rPr>
          <w:b/>
          <w:sz w:val="26"/>
          <w:szCs w:val="26"/>
        </w:rPr>
        <w:t>Preambule</w:t>
      </w:r>
    </w:p>
    <w:p w14:paraId="430ED412" w14:textId="77777777" w:rsidR="00EC13C6" w:rsidRDefault="00EC13C6" w:rsidP="00347AA0">
      <w:pPr>
        <w:keepNext/>
        <w:keepLines/>
        <w:jc w:val="both"/>
      </w:pPr>
    </w:p>
    <w:p w14:paraId="430ED413" w14:textId="77777777" w:rsidR="00EC13C6" w:rsidRDefault="00763878" w:rsidP="00347AA0">
      <w:pPr>
        <w:pStyle w:val="Nzev"/>
        <w:keepNext/>
        <w:keepLines/>
        <w:spacing w:after="240" w:line="240" w:lineRule="auto"/>
        <w:jc w:val="both"/>
        <w:rPr>
          <w:sz w:val="22"/>
          <w:szCs w:val="22"/>
        </w:rPr>
      </w:pPr>
      <w:r>
        <w:rPr>
          <w:sz w:val="22"/>
          <w:szCs w:val="22"/>
        </w:rPr>
        <w:t>Objednatel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430ED414" w14:textId="77777777" w:rsidR="00EC13C6" w:rsidRDefault="00763878" w:rsidP="00347AA0">
      <w:pPr>
        <w:pStyle w:val="Nzev"/>
        <w:keepNext/>
        <w:keepLines/>
        <w:spacing w:after="240" w:line="240" w:lineRule="auto"/>
        <w:jc w:val="both"/>
        <w:rPr>
          <w:sz w:val="22"/>
          <w:szCs w:val="22"/>
        </w:rPr>
      </w:pPr>
      <w:r>
        <w:rPr>
          <w:sz w:val="22"/>
          <w:szCs w:val="22"/>
        </w:rPr>
        <w:t>Objednatel prohlašuje, že jeho zájmem je zajištění propagace Dodavatelem dle této Smlouvy, za což zaplatí Dodavateli cenu ve výši a za podmínek touto Smlouvou stanovených.</w:t>
      </w:r>
    </w:p>
    <w:p w14:paraId="430ED415" w14:textId="77777777" w:rsidR="00EC13C6" w:rsidRDefault="00763878" w:rsidP="00347AA0">
      <w:pPr>
        <w:pStyle w:val="Nzev"/>
        <w:keepNext/>
        <w:keepLines/>
        <w:spacing w:after="240" w:line="240" w:lineRule="auto"/>
        <w:jc w:val="both"/>
      </w:pPr>
      <w:r>
        <w:rPr>
          <w:sz w:val="22"/>
          <w:szCs w:val="22"/>
        </w:rPr>
        <w:t>Dodavatel prohlašuje, že mu není známa jakákoliv skutečnost, která by, byť jen potenciálně, mohla ohrozit zajištění propagace dle této Smlouvy, ani vznik žádné takové skutečnosti nehrozí.</w:t>
      </w:r>
    </w:p>
    <w:p w14:paraId="430ED416" w14:textId="77777777" w:rsidR="00EC13C6" w:rsidRDefault="00EC13C6" w:rsidP="00347AA0">
      <w:pPr>
        <w:keepNext/>
        <w:keepLines/>
      </w:pPr>
    </w:p>
    <w:p w14:paraId="430ED417" w14:textId="77777777" w:rsidR="00EC13C6" w:rsidRDefault="00EC13C6" w:rsidP="00347AA0">
      <w:pPr>
        <w:keepNext/>
        <w:keepLines/>
        <w:numPr>
          <w:ilvl w:val="0"/>
          <w:numId w:val="4"/>
        </w:numPr>
        <w:pBdr>
          <w:top w:val="nil"/>
          <w:left w:val="nil"/>
          <w:bottom w:val="nil"/>
          <w:right w:val="nil"/>
          <w:between w:val="nil"/>
        </w:pBdr>
        <w:spacing w:line="280" w:lineRule="auto"/>
        <w:ind w:left="360" w:hanging="360"/>
        <w:jc w:val="center"/>
      </w:pPr>
    </w:p>
    <w:p w14:paraId="430ED418"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Základní ustanovení</w:t>
      </w:r>
    </w:p>
    <w:p w14:paraId="430ED419" w14:textId="77777777" w:rsidR="00EC13C6" w:rsidRDefault="00EC13C6" w:rsidP="00347AA0">
      <w:pPr>
        <w:keepNext/>
        <w:keepLines/>
      </w:pPr>
    </w:p>
    <w:p w14:paraId="430ED41A" w14:textId="4F25A95B" w:rsidR="00EC13C6" w:rsidRDefault="00694712" w:rsidP="00347AA0">
      <w:pPr>
        <w:keepNext/>
        <w:keepLines/>
        <w:numPr>
          <w:ilvl w:val="1"/>
          <w:numId w:val="4"/>
        </w:numPr>
        <w:pBdr>
          <w:top w:val="nil"/>
          <w:left w:val="nil"/>
          <w:bottom w:val="nil"/>
          <w:right w:val="nil"/>
          <w:between w:val="nil"/>
        </w:pBdr>
        <w:spacing w:after="240" w:line="260" w:lineRule="auto"/>
        <w:ind w:left="567" w:hanging="567"/>
        <w:jc w:val="both"/>
      </w:pPr>
      <w:r>
        <w:rPr>
          <w:color w:val="000000"/>
        </w:rPr>
        <w:t xml:space="preserve"> Dodavatel se touto Smlouvou zavazuje zajistit pro Objednatele služby spojené s propagací České republiky v rozsahu a za podmínek stanovených touto Smlouvou.</w:t>
      </w:r>
    </w:p>
    <w:p w14:paraId="430ED41B" w14:textId="60F30DC5" w:rsidR="00EC13C6" w:rsidRDefault="00694712" w:rsidP="00347AA0">
      <w:pPr>
        <w:keepNext/>
        <w:keepLines/>
        <w:numPr>
          <w:ilvl w:val="1"/>
          <w:numId w:val="4"/>
        </w:numPr>
        <w:pBdr>
          <w:top w:val="nil"/>
          <w:left w:val="nil"/>
          <w:bottom w:val="nil"/>
          <w:right w:val="nil"/>
          <w:between w:val="nil"/>
        </w:pBdr>
        <w:spacing w:after="240" w:line="260" w:lineRule="auto"/>
        <w:ind w:left="567" w:hanging="567"/>
        <w:jc w:val="both"/>
      </w:pPr>
      <w:r>
        <w:rPr>
          <w:color w:val="000000"/>
        </w:rPr>
        <w:t xml:space="preserve"> Objednatel se touto Smlouvou zavazuje za řádně a včasně provedené služby Dodavateli zaplatit cenu, a to ve výši a za podmínek stanovených touto Smlouvou. </w:t>
      </w:r>
    </w:p>
    <w:p w14:paraId="430ED41C" w14:textId="77777777" w:rsidR="00EC13C6" w:rsidRDefault="00EC13C6" w:rsidP="00347AA0">
      <w:pPr>
        <w:keepNext/>
        <w:keepLines/>
        <w:pBdr>
          <w:top w:val="nil"/>
          <w:left w:val="nil"/>
          <w:bottom w:val="nil"/>
          <w:right w:val="nil"/>
          <w:between w:val="nil"/>
        </w:pBdr>
        <w:spacing w:after="240" w:line="260" w:lineRule="auto"/>
        <w:ind w:left="567" w:hanging="680"/>
        <w:jc w:val="both"/>
        <w:rPr>
          <w:color w:val="000000"/>
        </w:rPr>
      </w:pPr>
    </w:p>
    <w:p w14:paraId="430ED41D" w14:textId="77777777" w:rsidR="00EC13C6" w:rsidRDefault="00763878" w:rsidP="00347AA0">
      <w:pPr>
        <w:keepNext/>
        <w:keepLines/>
        <w:pBdr>
          <w:top w:val="nil"/>
          <w:left w:val="nil"/>
          <w:bottom w:val="nil"/>
          <w:right w:val="nil"/>
          <w:between w:val="nil"/>
        </w:pBdr>
        <w:tabs>
          <w:tab w:val="left" w:pos="0"/>
          <w:tab w:val="left" w:pos="284"/>
          <w:tab w:val="left" w:pos="1701"/>
        </w:tabs>
        <w:spacing w:line="240" w:lineRule="auto"/>
        <w:jc w:val="center"/>
        <w:rPr>
          <w:b/>
          <w:color w:val="000000"/>
          <w:sz w:val="26"/>
          <w:szCs w:val="26"/>
        </w:rPr>
      </w:pPr>
      <w:r>
        <w:rPr>
          <w:b/>
          <w:color w:val="000000"/>
          <w:sz w:val="26"/>
          <w:szCs w:val="26"/>
        </w:rPr>
        <w:t xml:space="preserve">II. </w:t>
      </w:r>
    </w:p>
    <w:p w14:paraId="430ED41E" w14:textId="77777777" w:rsidR="00EC13C6" w:rsidRDefault="00763878" w:rsidP="00347AA0">
      <w:pPr>
        <w:keepNext/>
        <w:keepLines/>
        <w:pBdr>
          <w:top w:val="nil"/>
          <w:left w:val="nil"/>
          <w:bottom w:val="nil"/>
          <w:right w:val="nil"/>
          <w:between w:val="nil"/>
        </w:pBdr>
        <w:tabs>
          <w:tab w:val="left" w:pos="0"/>
          <w:tab w:val="left" w:pos="284"/>
          <w:tab w:val="left" w:pos="1701"/>
        </w:tabs>
        <w:spacing w:line="240" w:lineRule="auto"/>
        <w:jc w:val="center"/>
        <w:rPr>
          <w:b/>
          <w:color w:val="000000"/>
          <w:sz w:val="26"/>
          <w:szCs w:val="26"/>
        </w:rPr>
      </w:pPr>
      <w:r>
        <w:rPr>
          <w:b/>
          <w:color w:val="000000"/>
          <w:sz w:val="26"/>
          <w:szCs w:val="26"/>
        </w:rPr>
        <w:t>Předmět Smlouvy</w:t>
      </w:r>
    </w:p>
    <w:p w14:paraId="430ED41F" w14:textId="77777777" w:rsidR="00EC13C6" w:rsidRDefault="00EC13C6" w:rsidP="00347AA0">
      <w:pPr>
        <w:keepNext/>
        <w:keepLines/>
        <w:jc w:val="both"/>
        <w:rPr>
          <w:color w:val="000000"/>
        </w:rPr>
      </w:pPr>
    </w:p>
    <w:p w14:paraId="430ED420" w14:textId="72B7730E" w:rsidR="00EC13C6" w:rsidRDefault="00763878" w:rsidP="00085DF7">
      <w:pPr>
        <w:keepNext/>
        <w:keepLines/>
        <w:tabs>
          <w:tab w:val="clear" w:pos="454"/>
          <w:tab w:val="left" w:pos="567"/>
        </w:tabs>
        <w:ind w:left="567" w:hanging="567"/>
        <w:jc w:val="both"/>
      </w:pPr>
      <w:r>
        <w:t>2.1</w:t>
      </w:r>
      <w:r>
        <w:tab/>
        <w:t xml:space="preserve">Předmětem této Smlouvy je </w:t>
      </w:r>
      <w:r>
        <w:rPr>
          <w:highlight w:val="white"/>
        </w:rPr>
        <w:t xml:space="preserve">zajištění propagace Objednatele v rámci </w:t>
      </w:r>
      <w:r w:rsidRPr="00085DF7">
        <w:rPr>
          <w:b/>
          <w:bCs/>
          <w:highlight w:val="white"/>
        </w:rPr>
        <w:t xml:space="preserve">Kampaně „Cestuješ odpovědně?“ </w:t>
      </w:r>
      <w:r>
        <w:rPr>
          <w:highlight w:val="white"/>
        </w:rPr>
        <w:t xml:space="preserve">pro polský trh </w:t>
      </w:r>
      <w:r>
        <w:t xml:space="preserve">(dále jen „Propagace“). </w:t>
      </w:r>
    </w:p>
    <w:p w14:paraId="430ED421" w14:textId="77777777" w:rsidR="00EC13C6" w:rsidRDefault="00EC13C6" w:rsidP="00347AA0">
      <w:pPr>
        <w:keepNext/>
        <w:keepLines/>
        <w:jc w:val="both"/>
      </w:pPr>
    </w:p>
    <w:p w14:paraId="430ED422" w14:textId="77777777" w:rsidR="00EC13C6" w:rsidRDefault="00EC13C6" w:rsidP="00347AA0">
      <w:pPr>
        <w:keepNext/>
        <w:keepLines/>
        <w:ind w:left="450" w:hanging="450"/>
        <w:jc w:val="both"/>
      </w:pPr>
    </w:p>
    <w:p w14:paraId="430ED423"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 xml:space="preserve">III. </w:t>
      </w:r>
    </w:p>
    <w:p w14:paraId="430ED424"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Specifikace předmětu plnění</w:t>
      </w:r>
    </w:p>
    <w:p w14:paraId="430ED425" w14:textId="77777777" w:rsidR="00EC13C6" w:rsidRDefault="00EC13C6" w:rsidP="00347AA0">
      <w:pPr>
        <w:keepNext/>
        <w:keepLines/>
      </w:pPr>
    </w:p>
    <w:p w14:paraId="430ED426" w14:textId="77777777" w:rsidR="00EC13C6" w:rsidRDefault="00763878" w:rsidP="00347AA0">
      <w:pPr>
        <w:keepNext/>
        <w:keepLines/>
        <w:numPr>
          <w:ilvl w:val="1"/>
          <w:numId w:val="3"/>
        </w:numPr>
        <w:pBdr>
          <w:top w:val="nil"/>
          <w:left w:val="nil"/>
          <w:bottom w:val="nil"/>
          <w:right w:val="nil"/>
          <w:between w:val="nil"/>
        </w:pBdr>
        <w:spacing w:line="260" w:lineRule="auto"/>
        <w:ind w:left="567" w:hanging="567"/>
        <w:jc w:val="both"/>
        <w:rPr>
          <w:color w:val="000000"/>
        </w:rPr>
      </w:pPr>
      <w:r>
        <w:rPr>
          <w:color w:val="000000"/>
        </w:rPr>
        <w:t>Dodavatel se zavazuje zajistit propagaci Objednatele následujícím způsobem:</w:t>
      </w:r>
      <w:r>
        <w:rPr>
          <w:color w:val="000000"/>
        </w:rPr>
        <w:br/>
      </w:r>
    </w:p>
    <w:p w14:paraId="430ED427" w14:textId="5C0189D5" w:rsidR="00EC13C6" w:rsidRDefault="00763878" w:rsidP="00347AA0">
      <w:pPr>
        <w:keepNext/>
        <w:keepLines/>
        <w:numPr>
          <w:ilvl w:val="2"/>
          <w:numId w:val="3"/>
        </w:numPr>
        <w:pBdr>
          <w:top w:val="nil"/>
          <w:left w:val="nil"/>
          <w:bottom w:val="nil"/>
          <w:right w:val="nil"/>
          <w:between w:val="nil"/>
        </w:pBdr>
        <w:tabs>
          <w:tab w:val="clear" w:pos="680"/>
          <w:tab w:val="clear" w:pos="907"/>
          <w:tab w:val="left" w:pos="993"/>
        </w:tabs>
        <w:spacing w:before="60" w:after="60" w:line="240" w:lineRule="auto"/>
        <w:ind w:left="947"/>
        <w:jc w:val="both"/>
        <w:rPr>
          <w:color w:val="000000"/>
        </w:rPr>
      </w:pPr>
      <w:r>
        <w:rPr>
          <w:color w:val="000000"/>
        </w:rPr>
        <w:t xml:space="preserve">Umístění loga a propagace #VisitCzechia na čtyřech propagačních videích z Broumovska, Krkonoš, Orlických hor a Kladského pomezí, každé v délce do 3 minut (termín: září – říjen 2025, </w:t>
      </w:r>
      <w:r w:rsidR="002075F0">
        <w:rPr>
          <w:color w:val="000000"/>
        </w:rPr>
        <w:t xml:space="preserve">kanál: </w:t>
      </w:r>
      <w:proofErr w:type="spellStart"/>
      <w:r w:rsidR="00CD7DDB">
        <w:rPr>
          <w:color w:val="000000"/>
        </w:rPr>
        <w:t>Y</w:t>
      </w:r>
      <w:r>
        <w:rPr>
          <w:color w:val="000000"/>
        </w:rPr>
        <w:t>outube</w:t>
      </w:r>
      <w:proofErr w:type="spellEnd"/>
      <w:r>
        <w:rPr>
          <w:color w:val="000000"/>
        </w:rPr>
        <w:t>)</w:t>
      </w:r>
      <w:r w:rsidR="00553E2D">
        <w:rPr>
          <w:color w:val="000000"/>
        </w:rPr>
        <w:t xml:space="preserve">. Videa budou poskytnuta </w:t>
      </w:r>
      <w:r w:rsidR="007D58CB">
        <w:rPr>
          <w:color w:val="000000"/>
        </w:rPr>
        <w:t xml:space="preserve">Objednateli k využití dle </w:t>
      </w:r>
      <w:r w:rsidR="00CD7DDB">
        <w:rPr>
          <w:color w:val="000000"/>
        </w:rPr>
        <w:t>specifikace stanovené v čl</w:t>
      </w:r>
      <w:r w:rsidR="00C66141">
        <w:rPr>
          <w:color w:val="000000"/>
        </w:rPr>
        <w:t>. IX. této Smlouvy.</w:t>
      </w:r>
    </w:p>
    <w:p w14:paraId="430ED428" w14:textId="4D487D2F" w:rsidR="00EC13C6" w:rsidRDefault="00763878" w:rsidP="00347AA0">
      <w:pPr>
        <w:keepNext/>
        <w:keepLines/>
        <w:numPr>
          <w:ilvl w:val="2"/>
          <w:numId w:val="3"/>
        </w:numPr>
        <w:pBdr>
          <w:top w:val="nil"/>
          <w:left w:val="nil"/>
          <w:bottom w:val="nil"/>
          <w:right w:val="nil"/>
          <w:between w:val="nil"/>
        </w:pBdr>
        <w:tabs>
          <w:tab w:val="clear" w:pos="680"/>
          <w:tab w:val="clear" w:pos="907"/>
          <w:tab w:val="left" w:pos="993"/>
        </w:tabs>
        <w:spacing w:before="60" w:after="60" w:line="240" w:lineRule="auto"/>
        <w:ind w:left="947"/>
        <w:jc w:val="both"/>
        <w:rPr>
          <w:color w:val="000000"/>
        </w:rPr>
      </w:pPr>
      <w:r>
        <w:rPr>
          <w:color w:val="000000"/>
        </w:rPr>
        <w:lastRenderedPageBreak/>
        <w:t xml:space="preserve">Umístění loga a propagace #VisitCzechia na čtyřech propagačních videích z Broumovska, Krkonoš, Orlických hor a Kladského pomezí, každé v délce do 30 sekund (termín: září – říjen 2025, </w:t>
      </w:r>
      <w:r w:rsidR="002075F0">
        <w:rPr>
          <w:color w:val="000000"/>
        </w:rPr>
        <w:t xml:space="preserve">kanál: </w:t>
      </w:r>
      <w:r w:rsidR="00CD7DDB">
        <w:rPr>
          <w:color w:val="000000"/>
        </w:rPr>
        <w:t>I</w:t>
      </w:r>
      <w:r>
        <w:rPr>
          <w:color w:val="000000"/>
        </w:rPr>
        <w:t>nstagram)</w:t>
      </w:r>
      <w:r w:rsidR="00CD7DDB">
        <w:rPr>
          <w:color w:val="000000"/>
        </w:rPr>
        <w:t>. Videa budou poskytnuta Objednateli k využití dle specifikace stanovené v čl. IX. této Smlouvy.</w:t>
      </w:r>
    </w:p>
    <w:p w14:paraId="430ED429" w14:textId="77777777" w:rsidR="00EC13C6" w:rsidRDefault="00763878" w:rsidP="00347AA0">
      <w:pPr>
        <w:keepNext/>
        <w:keepLines/>
        <w:numPr>
          <w:ilvl w:val="2"/>
          <w:numId w:val="3"/>
        </w:numPr>
        <w:pBdr>
          <w:top w:val="nil"/>
          <w:left w:val="nil"/>
          <w:bottom w:val="nil"/>
          <w:right w:val="nil"/>
          <w:between w:val="nil"/>
        </w:pBdr>
        <w:tabs>
          <w:tab w:val="clear" w:pos="680"/>
          <w:tab w:val="clear" w:pos="907"/>
          <w:tab w:val="left" w:pos="993"/>
        </w:tabs>
        <w:spacing w:before="60" w:after="60" w:line="240" w:lineRule="auto"/>
        <w:ind w:left="947"/>
        <w:jc w:val="both"/>
        <w:rPr>
          <w:color w:val="000000"/>
        </w:rPr>
      </w:pPr>
      <w:r>
        <w:rPr>
          <w:color w:val="000000"/>
        </w:rPr>
        <w:t>Propagace #VisitCzechia na videích do 30 sekund (září – říjen 2025, vlakové spoje Dolnoslezské koleje)</w:t>
      </w:r>
    </w:p>
    <w:p w14:paraId="430ED42A" w14:textId="77777777" w:rsidR="00EC13C6" w:rsidRDefault="00763878" w:rsidP="00347AA0">
      <w:pPr>
        <w:keepNext/>
        <w:keepLines/>
        <w:numPr>
          <w:ilvl w:val="2"/>
          <w:numId w:val="3"/>
        </w:numPr>
        <w:pBdr>
          <w:top w:val="nil"/>
          <w:left w:val="nil"/>
          <w:bottom w:val="nil"/>
          <w:right w:val="nil"/>
          <w:between w:val="nil"/>
        </w:pBdr>
        <w:tabs>
          <w:tab w:val="clear" w:pos="680"/>
          <w:tab w:val="clear" w:pos="907"/>
          <w:tab w:val="left" w:pos="993"/>
        </w:tabs>
        <w:spacing w:before="60" w:after="60" w:line="240" w:lineRule="auto"/>
        <w:ind w:left="947"/>
        <w:jc w:val="both"/>
        <w:rPr>
          <w:color w:val="000000"/>
        </w:rPr>
      </w:pPr>
      <w:r>
        <w:rPr>
          <w:color w:val="000000"/>
        </w:rPr>
        <w:t xml:space="preserve">Umístění loga #VisitCzechia na bannerech v rámci on-line kampaně (září -říjen 2025, Google </w:t>
      </w:r>
      <w:proofErr w:type="spellStart"/>
      <w:r>
        <w:rPr>
          <w:color w:val="000000"/>
        </w:rPr>
        <w:t>Ads</w:t>
      </w:r>
      <w:proofErr w:type="spellEnd"/>
      <w:r>
        <w:rPr>
          <w:color w:val="000000"/>
        </w:rPr>
        <w:t>. Rozměry: 300x250, 336x280, 250x250, 300x600, 480x320. Každý z rozměrů bude v pěti vizuálech.</w:t>
      </w:r>
    </w:p>
    <w:p w14:paraId="430ED42D" w14:textId="77777777" w:rsidR="00EC13C6" w:rsidRDefault="00EC13C6" w:rsidP="00347AA0">
      <w:pPr>
        <w:keepNext/>
        <w:keepLines/>
        <w:pBdr>
          <w:top w:val="nil"/>
          <w:left w:val="nil"/>
          <w:bottom w:val="nil"/>
          <w:right w:val="nil"/>
          <w:between w:val="nil"/>
        </w:pBdr>
        <w:spacing w:before="60" w:after="60" w:line="240" w:lineRule="auto"/>
        <w:jc w:val="both"/>
        <w:rPr>
          <w:color w:val="000000"/>
        </w:rPr>
      </w:pPr>
    </w:p>
    <w:p w14:paraId="430ED42F" w14:textId="3F76266B" w:rsidR="00EC13C6" w:rsidRPr="00AA6AB0" w:rsidRDefault="00763878" w:rsidP="000234C2">
      <w:pPr>
        <w:keepNext/>
        <w:keepLines/>
        <w:numPr>
          <w:ilvl w:val="1"/>
          <w:numId w:val="3"/>
        </w:numPr>
        <w:pBdr>
          <w:top w:val="nil"/>
          <w:left w:val="nil"/>
          <w:bottom w:val="nil"/>
          <w:right w:val="nil"/>
          <w:between w:val="nil"/>
        </w:pBdr>
        <w:tabs>
          <w:tab w:val="clear" w:pos="454"/>
          <w:tab w:val="left" w:pos="709"/>
        </w:tabs>
        <w:spacing w:line="260" w:lineRule="auto"/>
        <w:ind w:left="567" w:hanging="567"/>
        <w:jc w:val="both"/>
        <w:rPr>
          <w:color w:val="000000"/>
        </w:rPr>
      </w:pPr>
      <w:r>
        <w:rPr>
          <w:color w:val="000000"/>
        </w:rPr>
        <w:t xml:space="preserve">Veškeré grafické návrhy dle specifikace </w:t>
      </w:r>
      <w:r w:rsidR="006F1746">
        <w:rPr>
          <w:color w:val="000000" w:themeColor="text1"/>
        </w:rPr>
        <w:t>stanovené v čl. III</w:t>
      </w:r>
      <w:r w:rsidR="004407CD">
        <w:rPr>
          <w:color w:val="000000" w:themeColor="text1"/>
        </w:rPr>
        <w:t>.</w:t>
      </w:r>
      <w:r w:rsidR="006F1746">
        <w:rPr>
          <w:color w:val="000000" w:themeColor="text1"/>
        </w:rPr>
        <w:t xml:space="preserve"> odst. 3. 1</w:t>
      </w:r>
      <w:r w:rsidR="006F1746" w:rsidRPr="004D4606">
        <w:rPr>
          <w:color w:val="000000" w:themeColor="text1"/>
        </w:rPr>
        <w:t xml:space="preserve"> </w:t>
      </w:r>
      <w:r>
        <w:rPr>
          <w:color w:val="000000"/>
        </w:rPr>
        <w:t>této Smlouvy se zavazuje dodat Dodavatel.</w:t>
      </w:r>
    </w:p>
    <w:p w14:paraId="4F801294" w14:textId="2B69128C" w:rsidR="00AA6AB0" w:rsidRDefault="00763878" w:rsidP="000234C2">
      <w:pPr>
        <w:keepNext/>
        <w:keepLines/>
        <w:numPr>
          <w:ilvl w:val="1"/>
          <w:numId w:val="3"/>
        </w:numPr>
        <w:pBdr>
          <w:top w:val="nil"/>
          <w:left w:val="nil"/>
          <w:bottom w:val="nil"/>
          <w:right w:val="nil"/>
          <w:between w:val="nil"/>
        </w:pBdr>
        <w:tabs>
          <w:tab w:val="clear" w:pos="454"/>
          <w:tab w:val="left" w:pos="709"/>
        </w:tabs>
        <w:spacing w:before="240" w:after="240" w:line="260" w:lineRule="auto"/>
        <w:ind w:left="567" w:hanging="567"/>
        <w:jc w:val="both"/>
        <w:rPr>
          <w:color w:val="000000"/>
        </w:rPr>
      </w:pPr>
      <w:r>
        <w:rPr>
          <w:color w:val="000000"/>
        </w:rPr>
        <w:t>Dodavatel je povinen použít při realizaci propagace pouze návrhy písemně schválené</w:t>
      </w:r>
      <w:r>
        <w:rPr>
          <w:b/>
          <w:color w:val="000000"/>
        </w:rPr>
        <w:t xml:space="preserve"> </w:t>
      </w:r>
      <w:r>
        <w:rPr>
          <w:color w:val="000000"/>
        </w:rPr>
        <w:t xml:space="preserve">Objednatelem. Objednatel předá Dodavateli bez zbytečného odkladu po nabytí účinnosti Smlouvy grafické návrhy loga #VisitCzechia. </w:t>
      </w:r>
    </w:p>
    <w:p w14:paraId="1F0ED6B4" w14:textId="1DCD5187" w:rsidR="00AA6AB0" w:rsidRPr="000C79C3" w:rsidRDefault="00763878" w:rsidP="000234C2">
      <w:pPr>
        <w:keepNext/>
        <w:keepLines/>
        <w:numPr>
          <w:ilvl w:val="1"/>
          <w:numId w:val="3"/>
        </w:numPr>
        <w:pBdr>
          <w:top w:val="nil"/>
          <w:left w:val="nil"/>
          <w:bottom w:val="nil"/>
          <w:right w:val="nil"/>
          <w:between w:val="nil"/>
        </w:pBdr>
        <w:tabs>
          <w:tab w:val="clear" w:pos="454"/>
          <w:tab w:val="left" w:pos="709"/>
        </w:tabs>
        <w:spacing w:before="120" w:line="260" w:lineRule="auto"/>
        <w:ind w:left="567" w:hanging="567"/>
        <w:jc w:val="both"/>
        <w:rPr>
          <w:color w:val="000000"/>
        </w:rPr>
      </w:pPr>
      <w:r>
        <w:rPr>
          <w:color w:val="000000"/>
        </w:rPr>
        <w:t>Dodavatel se zavazuje zhotovit a předat závěrečnou zprávu</w:t>
      </w:r>
      <w:r w:rsidR="00AA6AB0">
        <w:rPr>
          <w:color w:val="000000"/>
        </w:rPr>
        <w:t xml:space="preserve"> nejpozději do 30 dnů po ukončení Propagace</w:t>
      </w:r>
      <w:r w:rsidR="000C79C3">
        <w:rPr>
          <w:color w:val="000000"/>
        </w:rPr>
        <w:t>, která bude obsahovat popis aktivit, zhodnocení propagace a doložení použití vizuálů s logem Objednatele v online verzi pro budoucí využití v souladu s ustanovením čl. IX. této Smlouvy.</w:t>
      </w:r>
      <w:r w:rsidR="00AA6AB0" w:rsidRPr="000C79C3">
        <w:rPr>
          <w:color w:val="000000"/>
        </w:rPr>
        <w:t xml:space="preserve"> Objednatel se zavazuje písemně vyjádřit k závěrečné zprávě do 14 dnů od doručení závěrečné zprávy. V případě, že se Objednatel nevyjádří ve výše uvedené lhůtě, má se za to, že závěrečnou zprávu akceptuje v plném rozsahu. Závěrečná zpráva bude Dodavatelem doručena Objednateli prostřednictvím jeho kontaktní osoby uvedené v čl. XII. této Smlouvy, tato osoba je oprávněna k jejímu připomínkování, odmítnutí či schválení.</w:t>
      </w:r>
    </w:p>
    <w:p w14:paraId="430ED433" w14:textId="77777777" w:rsidR="00EC13C6" w:rsidRDefault="00EC13C6" w:rsidP="000234C2">
      <w:pPr>
        <w:keepNext/>
        <w:keepLines/>
        <w:pBdr>
          <w:top w:val="nil"/>
          <w:left w:val="nil"/>
          <w:bottom w:val="nil"/>
          <w:right w:val="nil"/>
          <w:between w:val="nil"/>
        </w:pBdr>
        <w:tabs>
          <w:tab w:val="clear" w:pos="454"/>
          <w:tab w:val="left" w:pos="709"/>
        </w:tabs>
        <w:spacing w:line="260" w:lineRule="auto"/>
        <w:jc w:val="both"/>
        <w:rPr>
          <w:color w:val="000000"/>
        </w:rPr>
      </w:pPr>
    </w:p>
    <w:p w14:paraId="430ED434" w14:textId="77777777" w:rsidR="00EC13C6" w:rsidRDefault="00763878" w:rsidP="00347AA0">
      <w:pPr>
        <w:keepNext/>
        <w:keepLines/>
        <w:numPr>
          <w:ilvl w:val="1"/>
          <w:numId w:val="3"/>
        </w:numPr>
        <w:pBdr>
          <w:top w:val="nil"/>
          <w:left w:val="nil"/>
          <w:bottom w:val="nil"/>
          <w:right w:val="nil"/>
          <w:between w:val="nil"/>
        </w:pBdr>
        <w:tabs>
          <w:tab w:val="clear" w:pos="454"/>
          <w:tab w:val="left" w:pos="709"/>
        </w:tabs>
        <w:spacing w:line="260" w:lineRule="auto"/>
        <w:ind w:left="567" w:hanging="567"/>
        <w:jc w:val="both"/>
        <w:rPr>
          <w:color w:val="000000"/>
        </w:rPr>
      </w:pPr>
      <w:r>
        <w:rPr>
          <w:color w:val="000000"/>
        </w:rPr>
        <w:t>Veškeré odchylky od předmětu této Smlouvy uvedeného v článku II. a specifikovaného v článku III. této Smlouvy mohou být prováděny Dodavatelem pouze tehdy, budou-li předem písemně odsouhlaseny Objednatelem. Jestliže Dodavatel provede práce a jiná plnění nad tento rámec, nemá nárok na jejich zaplacení.</w:t>
      </w:r>
    </w:p>
    <w:p w14:paraId="430ED435" w14:textId="77777777" w:rsidR="00EC13C6" w:rsidRDefault="00EC13C6" w:rsidP="00347AA0">
      <w:pPr>
        <w:keepNext/>
        <w:keepLines/>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line="260" w:lineRule="auto"/>
        <w:ind w:left="454"/>
        <w:rPr>
          <w:color w:val="000000"/>
        </w:rPr>
      </w:pPr>
    </w:p>
    <w:p w14:paraId="430ED436" w14:textId="77777777" w:rsidR="00EC13C6" w:rsidRDefault="00763878" w:rsidP="00347AA0">
      <w:pPr>
        <w:keepNext/>
        <w:keepLines/>
        <w:numPr>
          <w:ilvl w:val="1"/>
          <w:numId w:val="3"/>
        </w:numPr>
        <w:pBdr>
          <w:top w:val="nil"/>
          <w:left w:val="nil"/>
          <w:bottom w:val="nil"/>
          <w:right w:val="nil"/>
          <w:between w:val="nil"/>
        </w:pBdr>
        <w:tabs>
          <w:tab w:val="clear" w:pos="454"/>
          <w:tab w:val="left" w:pos="709"/>
        </w:tabs>
        <w:spacing w:line="260" w:lineRule="auto"/>
        <w:ind w:left="567" w:hanging="567"/>
        <w:jc w:val="both"/>
      </w:pPr>
      <w:r>
        <w:rPr>
          <w:color w:val="000000"/>
        </w:rPr>
        <w:t xml:space="preserve">Veškeré změny předmětu plnění ze strany Dodavatele musí být písemně oznámeny a schváleny Objednatelem, a to formou dodatku k této Smlouvě. </w:t>
      </w:r>
    </w:p>
    <w:p w14:paraId="430ED437" w14:textId="77777777" w:rsidR="00EC13C6" w:rsidRDefault="00EC13C6" w:rsidP="00347AA0">
      <w:pPr>
        <w:keepNext/>
        <w:keepLines/>
        <w:pBdr>
          <w:top w:val="nil"/>
          <w:left w:val="nil"/>
          <w:bottom w:val="nil"/>
          <w:right w:val="nil"/>
          <w:between w:val="nil"/>
        </w:pBdr>
        <w:tabs>
          <w:tab w:val="clear" w:pos="454"/>
          <w:tab w:val="left" w:pos="709"/>
        </w:tabs>
        <w:spacing w:line="260" w:lineRule="auto"/>
        <w:ind w:left="720" w:hanging="680"/>
        <w:jc w:val="both"/>
        <w:rPr>
          <w:color w:val="000000"/>
        </w:rPr>
      </w:pPr>
    </w:p>
    <w:p w14:paraId="430ED438" w14:textId="0646E8D7" w:rsidR="00EC13C6" w:rsidRDefault="00763878" w:rsidP="00347AA0">
      <w:pPr>
        <w:keepNext/>
        <w:keepLines/>
        <w:numPr>
          <w:ilvl w:val="1"/>
          <w:numId w:val="3"/>
        </w:numPr>
        <w:pBdr>
          <w:top w:val="nil"/>
          <w:left w:val="nil"/>
          <w:bottom w:val="nil"/>
          <w:right w:val="nil"/>
          <w:between w:val="nil"/>
        </w:pBdr>
        <w:tabs>
          <w:tab w:val="clear" w:pos="454"/>
          <w:tab w:val="left" w:pos="709"/>
        </w:tabs>
        <w:spacing w:line="260" w:lineRule="auto"/>
        <w:ind w:left="567" w:hanging="567"/>
        <w:jc w:val="both"/>
      </w:pPr>
      <w:r>
        <w:rPr>
          <w:color w:val="000000"/>
        </w:rPr>
        <w:t xml:space="preserve">V případě, že Dodavatel nedodá plnění dle sjednaných podmínek v článku III. odst. 3.1 této Smlouvy, má Objednatel právo na reklamaci. Dodavatel je povinen na základě reklamace provést nápravu bez zbytečného odkladu. </w:t>
      </w:r>
    </w:p>
    <w:p w14:paraId="430ED439" w14:textId="77777777" w:rsidR="00EC13C6" w:rsidRDefault="00EC13C6" w:rsidP="00347AA0">
      <w:pPr>
        <w:keepNext/>
        <w:keepLines/>
        <w:pBdr>
          <w:top w:val="nil"/>
          <w:left w:val="nil"/>
          <w:bottom w:val="nil"/>
          <w:right w:val="nil"/>
          <w:between w:val="nil"/>
        </w:pBdr>
        <w:spacing w:line="260" w:lineRule="auto"/>
        <w:ind w:left="720" w:hanging="680"/>
        <w:jc w:val="both"/>
        <w:rPr>
          <w:color w:val="000000"/>
        </w:rPr>
      </w:pPr>
    </w:p>
    <w:p w14:paraId="430ED43A" w14:textId="77777777" w:rsidR="00EC13C6" w:rsidRDefault="00EC13C6" w:rsidP="00347AA0">
      <w:pPr>
        <w:keepNext/>
        <w:keepLines/>
        <w:pBdr>
          <w:top w:val="nil"/>
          <w:left w:val="nil"/>
          <w:bottom w:val="nil"/>
          <w:right w:val="nil"/>
          <w:between w:val="nil"/>
        </w:pBdr>
        <w:spacing w:line="260" w:lineRule="auto"/>
        <w:ind w:left="680" w:hanging="680"/>
        <w:jc w:val="both"/>
        <w:rPr>
          <w:color w:val="000000"/>
        </w:rPr>
      </w:pPr>
    </w:p>
    <w:p w14:paraId="430ED43B" w14:textId="77777777" w:rsidR="00EC13C6" w:rsidRDefault="00763878" w:rsidP="00347AA0">
      <w:pPr>
        <w:keepNext/>
        <w:keepLines/>
        <w:pBdr>
          <w:top w:val="nil"/>
          <w:left w:val="nil"/>
          <w:bottom w:val="nil"/>
          <w:right w:val="nil"/>
          <w:between w:val="nil"/>
        </w:pBdr>
        <w:spacing w:line="260" w:lineRule="auto"/>
        <w:ind w:left="680" w:hanging="680"/>
        <w:jc w:val="center"/>
        <w:rPr>
          <w:b/>
          <w:color w:val="000000"/>
          <w:sz w:val="26"/>
          <w:szCs w:val="26"/>
        </w:rPr>
      </w:pPr>
      <w:r>
        <w:rPr>
          <w:b/>
          <w:color w:val="000000"/>
          <w:sz w:val="26"/>
          <w:szCs w:val="26"/>
        </w:rPr>
        <w:t>IV.</w:t>
      </w:r>
    </w:p>
    <w:p w14:paraId="430ED43C"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Doba a místo plnění</w:t>
      </w:r>
    </w:p>
    <w:p w14:paraId="430ED43D" w14:textId="77777777" w:rsidR="00EC13C6" w:rsidRDefault="00EC13C6" w:rsidP="00347AA0">
      <w:pPr>
        <w:keepNext/>
        <w:keepLines/>
      </w:pPr>
    </w:p>
    <w:p w14:paraId="430ED43E" w14:textId="77777777" w:rsidR="00EC13C6" w:rsidRDefault="00763878" w:rsidP="00347AA0">
      <w:pPr>
        <w:keepNext/>
        <w:keepLines/>
        <w:numPr>
          <w:ilvl w:val="0"/>
          <w:numId w:val="5"/>
        </w:numPr>
        <w:pBdr>
          <w:top w:val="nil"/>
          <w:left w:val="nil"/>
          <w:bottom w:val="nil"/>
          <w:right w:val="nil"/>
          <w:between w:val="nil"/>
        </w:pBdr>
        <w:tabs>
          <w:tab w:val="clear" w:pos="454"/>
          <w:tab w:val="left" w:pos="709"/>
        </w:tabs>
        <w:spacing w:after="240" w:line="260" w:lineRule="auto"/>
        <w:ind w:left="567" w:hanging="567"/>
        <w:jc w:val="both"/>
        <w:rPr>
          <w:color w:val="000000"/>
        </w:rPr>
      </w:pPr>
      <w:r>
        <w:rPr>
          <w:color w:val="000000"/>
        </w:rPr>
        <w:t xml:space="preserve">Tato Smlouva se uzavírá na dobu určitou, a to ode dne účinnosti této Smlouvy do doby vypořádání všech závazků smluvních stran. </w:t>
      </w:r>
    </w:p>
    <w:p w14:paraId="430ED43F" w14:textId="120277DF" w:rsidR="00EC13C6" w:rsidRDefault="00763878" w:rsidP="00347AA0">
      <w:pPr>
        <w:keepNext/>
        <w:keepLines/>
        <w:numPr>
          <w:ilvl w:val="0"/>
          <w:numId w:val="5"/>
        </w:numPr>
        <w:pBdr>
          <w:top w:val="nil"/>
          <w:left w:val="nil"/>
          <w:bottom w:val="nil"/>
          <w:right w:val="nil"/>
          <w:between w:val="nil"/>
        </w:pBdr>
        <w:tabs>
          <w:tab w:val="clear" w:pos="454"/>
          <w:tab w:val="left" w:pos="709"/>
        </w:tabs>
        <w:spacing w:after="240" w:line="260" w:lineRule="auto"/>
        <w:ind w:left="567" w:hanging="567"/>
        <w:jc w:val="both"/>
        <w:rPr>
          <w:color w:val="000000"/>
        </w:rPr>
      </w:pPr>
      <w:r>
        <w:rPr>
          <w:color w:val="000000"/>
        </w:rPr>
        <w:lastRenderedPageBreak/>
        <w:t>Propagaci v rozsahu specifikovaném v čl. III. odst. 3.1 této Smlouvy je Dodavatel povinen zahájit obratem po nabytí účinnosti této Smlouvy a ukončit nejpozději do 31. 10. 2025.</w:t>
      </w:r>
    </w:p>
    <w:p w14:paraId="430ED441" w14:textId="77777777" w:rsidR="00EC13C6" w:rsidRDefault="00763878" w:rsidP="00347AA0">
      <w:pPr>
        <w:keepNext/>
        <w:keepLines/>
        <w:numPr>
          <w:ilvl w:val="0"/>
          <w:numId w:val="5"/>
        </w:numPr>
        <w:pBdr>
          <w:top w:val="nil"/>
          <w:left w:val="nil"/>
          <w:bottom w:val="nil"/>
          <w:right w:val="nil"/>
          <w:between w:val="nil"/>
        </w:pBdr>
        <w:tabs>
          <w:tab w:val="clear" w:pos="454"/>
          <w:tab w:val="left" w:pos="709"/>
        </w:tabs>
        <w:spacing w:after="480" w:line="260" w:lineRule="auto"/>
        <w:ind w:left="567" w:hanging="567"/>
        <w:jc w:val="both"/>
        <w:rPr>
          <w:color w:val="000000"/>
        </w:rPr>
      </w:pPr>
      <w:r>
        <w:rPr>
          <w:color w:val="000000"/>
        </w:rPr>
        <w:t>Místem plnění je Polsko.</w:t>
      </w:r>
    </w:p>
    <w:p w14:paraId="430ED442"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V.</w:t>
      </w:r>
    </w:p>
    <w:p w14:paraId="430ED443"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Cena a platební podmínky</w:t>
      </w:r>
    </w:p>
    <w:p w14:paraId="430ED444" w14:textId="77777777" w:rsidR="00EC13C6" w:rsidRDefault="00EC13C6" w:rsidP="00347AA0">
      <w:pPr>
        <w:keepNext/>
        <w:keepLines/>
      </w:pPr>
    </w:p>
    <w:p w14:paraId="430ED445" w14:textId="77777777" w:rsidR="00EC13C6" w:rsidRDefault="00763878" w:rsidP="00347AA0">
      <w:pPr>
        <w:keepNext/>
        <w:keepLines/>
        <w:numPr>
          <w:ilvl w:val="1"/>
          <w:numId w:val="6"/>
        </w:numPr>
        <w:pBdr>
          <w:top w:val="nil"/>
          <w:left w:val="nil"/>
          <w:bottom w:val="nil"/>
          <w:right w:val="nil"/>
          <w:between w:val="nil"/>
        </w:pBdr>
        <w:tabs>
          <w:tab w:val="clear" w:pos="454"/>
          <w:tab w:val="left" w:pos="567"/>
        </w:tabs>
        <w:spacing w:after="240" w:line="260" w:lineRule="auto"/>
        <w:ind w:left="567" w:hanging="567"/>
        <w:jc w:val="both"/>
        <w:rPr>
          <w:color w:val="000000"/>
        </w:rPr>
      </w:pPr>
      <w:r>
        <w:rPr>
          <w:color w:val="000000"/>
        </w:rPr>
        <w:t>Celková cena plnění dle této Smlouvy činí 148 760 CZK bez DPH. K ceně bude připočteno DPH dle platné legislativy. Dodavatel prohlašuje, že je</w:t>
      </w:r>
      <w:r>
        <w:t xml:space="preserve"> </w:t>
      </w:r>
      <w:r>
        <w:rPr>
          <w:color w:val="000000"/>
        </w:rPr>
        <w:t xml:space="preserve">plátcem DPH. Dodavatel tímto prohlašuje a zaručuje, že cena zahrnuje veškeré náklady Dodavatele potřebné k poskytnutí plnění dle této Smlouvy a cena nebude navyšována. </w:t>
      </w:r>
    </w:p>
    <w:p w14:paraId="430ED446" w14:textId="3C31ABDD" w:rsidR="00EC13C6" w:rsidRDefault="00763878" w:rsidP="00347AA0">
      <w:pPr>
        <w:keepNext/>
        <w:keepLines/>
        <w:numPr>
          <w:ilvl w:val="1"/>
          <w:numId w:val="6"/>
        </w:numPr>
        <w:pBdr>
          <w:top w:val="nil"/>
          <w:left w:val="nil"/>
          <w:bottom w:val="nil"/>
          <w:right w:val="nil"/>
          <w:between w:val="nil"/>
        </w:pBdr>
        <w:tabs>
          <w:tab w:val="clear" w:pos="454"/>
          <w:tab w:val="left" w:pos="567"/>
        </w:tabs>
        <w:spacing w:after="240" w:line="260" w:lineRule="auto"/>
        <w:ind w:left="567" w:hanging="567"/>
        <w:jc w:val="both"/>
      </w:pPr>
      <w:r>
        <w:rPr>
          <w:color w:val="000000"/>
        </w:rPr>
        <w:t xml:space="preserve">Celková cena plnění dle této Smlouvy je rozdělena dle dílčí specifikace plnění </w:t>
      </w:r>
      <w:r w:rsidR="00953220">
        <w:rPr>
          <w:rFonts w:cs="Arial"/>
        </w:rPr>
        <w:t>uvedené v čl. III.</w:t>
      </w:r>
      <w:r>
        <w:rPr>
          <w:rFonts w:cs="Arial"/>
        </w:rPr>
        <w:t xml:space="preserve"> </w:t>
      </w:r>
      <w:r w:rsidR="00953220">
        <w:rPr>
          <w:rFonts w:cs="Arial"/>
        </w:rPr>
        <w:t>odst.</w:t>
      </w:r>
      <w:r w:rsidR="00953220" w:rsidRPr="004216B0">
        <w:rPr>
          <w:rFonts w:cs="Arial"/>
        </w:rPr>
        <w:t xml:space="preserve"> 3. 1 n</w:t>
      </w:r>
      <w:r w:rsidR="00953220" w:rsidRPr="004216B0">
        <w:t>á</w:t>
      </w:r>
      <w:r w:rsidR="00953220" w:rsidRPr="004216B0">
        <w:rPr>
          <w:rFonts w:cs="Arial"/>
        </w:rPr>
        <w:t>sledovn</w:t>
      </w:r>
      <w:r w:rsidR="00953220" w:rsidRPr="004216B0">
        <w:t>ě</w:t>
      </w:r>
      <w:r>
        <w:rPr>
          <w:color w:val="000000"/>
        </w:rPr>
        <w:t>:</w:t>
      </w:r>
    </w:p>
    <w:p w14:paraId="430ED447" w14:textId="4EED2E27" w:rsidR="00EC13C6" w:rsidRDefault="00763878" w:rsidP="00347AA0">
      <w:pPr>
        <w:keepNext/>
        <w:keepLines/>
        <w:numPr>
          <w:ilvl w:val="2"/>
          <w:numId w:val="6"/>
        </w:numPr>
        <w:pBdr>
          <w:top w:val="nil"/>
          <w:left w:val="nil"/>
          <w:bottom w:val="nil"/>
          <w:right w:val="nil"/>
          <w:between w:val="nil"/>
        </w:pBdr>
        <w:spacing w:after="240" w:line="260" w:lineRule="auto"/>
        <w:ind w:left="947" w:hanging="380"/>
        <w:jc w:val="both"/>
      </w:pPr>
      <w:r>
        <w:rPr>
          <w:color w:val="000000"/>
        </w:rPr>
        <w:t xml:space="preserve">Cena za plnění </w:t>
      </w:r>
      <w:r w:rsidR="00B73EC8" w:rsidRPr="0016152B">
        <w:rPr>
          <w:bCs/>
        </w:rPr>
        <w:t xml:space="preserve">dle čl. III. odst. 3.1.1 této Smlouvy </w:t>
      </w:r>
      <w:r>
        <w:rPr>
          <w:color w:val="000000"/>
        </w:rPr>
        <w:t>je 3</w:t>
      </w:r>
      <w:r>
        <w:t>1 000</w:t>
      </w:r>
      <w:r>
        <w:rPr>
          <w:color w:val="000000"/>
        </w:rPr>
        <w:t xml:space="preserve"> CZK bez DPH</w:t>
      </w:r>
      <w:r w:rsidR="008902CB">
        <w:rPr>
          <w:color w:val="000000"/>
        </w:rPr>
        <w:t>;</w:t>
      </w:r>
    </w:p>
    <w:p w14:paraId="430ED448" w14:textId="1D44BCF6" w:rsidR="00EC13C6" w:rsidRDefault="00763878" w:rsidP="00347AA0">
      <w:pPr>
        <w:keepNext/>
        <w:keepLines/>
        <w:numPr>
          <w:ilvl w:val="2"/>
          <w:numId w:val="6"/>
        </w:numPr>
        <w:pBdr>
          <w:top w:val="nil"/>
          <w:left w:val="nil"/>
          <w:bottom w:val="nil"/>
          <w:right w:val="nil"/>
          <w:between w:val="nil"/>
        </w:pBdr>
        <w:spacing w:after="240" w:line="260" w:lineRule="auto"/>
        <w:ind w:left="947" w:hanging="380"/>
        <w:jc w:val="both"/>
      </w:pPr>
      <w:r>
        <w:rPr>
          <w:color w:val="000000"/>
        </w:rPr>
        <w:t xml:space="preserve">Cena za plnění </w:t>
      </w:r>
      <w:r w:rsidR="009C7D0B" w:rsidRPr="0016152B">
        <w:rPr>
          <w:bCs/>
        </w:rPr>
        <w:t xml:space="preserve">dle čl. III. odst. 3.1.2 této Smlouvy </w:t>
      </w:r>
      <w:r>
        <w:rPr>
          <w:color w:val="000000"/>
        </w:rPr>
        <w:t>je 3</w:t>
      </w:r>
      <w:r>
        <w:t>1 000</w:t>
      </w:r>
      <w:r>
        <w:rPr>
          <w:color w:val="000000"/>
        </w:rPr>
        <w:t xml:space="preserve"> CZK bez DPH</w:t>
      </w:r>
      <w:r w:rsidR="00FA3010">
        <w:rPr>
          <w:color w:val="000000"/>
        </w:rPr>
        <w:t>;</w:t>
      </w:r>
    </w:p>
    <w:p w14:paraId="430ED449" w14:textId="562C9250" w:rsidR="00EC13C6" w:rsidRDefault="00763878" w:rsidP="00347AA0">
      <w:pPr>
        <w:keepNext/>
        <w:keepLines/>
        <w:numPr>
          <w:ilvl w:val="2"/>
          <w:numId w:val="6"/>
        </w:numPr>
        <w:pBdr>
          <w:top w:val="nil"/>
          <w:left w:val="nil"/>
          <w:bottom w:val="nil"/>
          <w:right w:val="nil"/>
          <w:between w:val="nil"/>
        </w:pBdr>
        <w:spacing w:after="240" w:line="260" w:lineRule="auto"/>
        <w:ind w:left="947" w:hanging="380"/>
        <w:jc w:val="both"/>
      </w:pPr>
      <w:r>
        <w:rPr>
          <w:color w:val="000000"/>
        </w:rPr>
        <w:t xml:space="preserve">Cena za plnění </w:t>
      </w:r>
      <w:r w:rsidR="009C7D0B" w:rsidRPr="0016152B">
        <w:rPr>
          <w:bCs/>
        </w:rPr>
        <w:t>dle čl. III. odst. 3.1.</w:t>
      </w:r>
      <w:r w:rsidR="009C7D0B">
        <w:rPr>
          <w:bCs/>
        </w:rPr>
        <w:t>3</w:t>
      </w:r>
      <w:r w:rsidR="009C7D0B" w:rsidRPr="0016152B">
        <w:rPr>
          <w:bCs/>
        </w:rPr>
        <w:t xml:space="preserve"> této Smlouvy</w:t>
      </w:r>
      <w:r>
        <w:rPr>
          <w:color w:val="000000"/>
        </w:rPr>
        <w:t xml:space="preserve"> je 48 300 CZK bez DPH</w:t>
      </w:r>
      <w:r w:rsidR="00FA3010">
        <w:rPr>
          <w:color w:val="000000"/>
        </w:rPr>
        <w:t>;</w:t>
      </w:r>
    </w:p>
    <w:p w14:paraId="430ED44B" w14:textId="20C4DAF9" w:rsidR="00EC13C6" w:rsidRPr="00BB600B" w:rsidRDefault="00763878" w:rsidP="00347AA0">
      <w:pPr>
        <w:keepNext/>
        <w:keepLines/>
        <w:numPr>
          <w:ilvl w:val="2"/>
          <w:numId w:val="6"/>
        </w:numPr>
        <w:pBdr>
          <w:top w:val="nil"/>
          <w:left w:val="nil"/>
          <w:bottom w:val="nil"/>
          <w:right w:val="nil"/>
          <w:between w:val="nil"/>
        </w:pBdr>
        <w:spacing w:after="240" w:line="260" w:lineRule="auto"/>
        <w:ind w:left="947" w:hanging="380"/>
        <w:jc w:val="both"/>
      </w:pPr>
      <w:r>
        <w:rPr>
          <w:color w:val="000000"/>
        </w:rPr>
        <w:t xml:space="preserve">Cena za plnění </w:t>
      </w:r>
      <w:r w:rsidR="009C7D0B" w:rsidRPr="0016152B">
        <w:rPr>
          <w:bCs/>
        </w:rPr>
        <w:t>dle čl. III. odst. 3.1.</w:t>
      </w:r>
      <w:r w:rsidR="009C7D0B">
        <w:rPr>
          <w:bCs/>
        </w:rPr>
        <w:t>4</w:t>
      </w:r>
      <w:r w:rsidR="009C7D0B" w:rsidRPr="0016152B">
        <w:rPr>
          <w:bCs/>
        </w:rPr>
        <w:t xml:space="preserve"> této Smlouvy </w:t>
      </w:r>
      <w:r>
        <w:rPr>
          <w:color w:val="000000"/>
        </w:rPr>
        <w:t xml:space="preserve">je </w:t>
      </w:r>
      <w:r>
        <w:t>38 460</w:t>
      </w:r>
      <w:r>
        <w:rPr>
          <w:color w:val="000000"/>
        </w:rPr>
        <w:t xml:space="preserve"> CZK bez DPH</w:t>
      </w:r>
      <w:r w:rsidR="00FA3010">
        <w:rPr>
          <w:color w:val="000000"/>
        </w:rPr>
        <w:t>.</w:t>
      </w:r>
    </w:p>
    <w:p w14:paraId="430ED44C" w14:textId="18229FAC" w:rsidR="00EC13C6" w:rsidRDefault="00763878" w:rsidP="00347AA0">
      <w:pPr>
        <w:keepNext/>
        <w:keepLines/>
        <w:numPr>
          <w:ilvl w:val="1"/>
          <w:numId w:val="6"/>
        </w:numPr>
        <w:pBdr>
          <w:top w:val="nil"/>
          <w:left w:val="nil"/>
          <w:bottom w:val="nil"/>
          <w:right w:val="nil"/>
          <w:between w:val="nil"/>
        </w:pBdr>
        <w:tabs>
          <w:tab w:val="clear" w:pos="454"/>
          <w:tab w:val="left" w:pos="0"/>
          <w:tab w:val="left" w:pos="284"/>
          <w:tab w:val="left" w:pos="709"/>
          <w:tab w:val="left" w:pos="1701"/>
        </w:tabs>
        <w:spacing w:before="120" w:line="240" w:lineRule="auto"/>
        <w:ind w:left="567" w:hanging="567"/>
        <w:jc w:val="both"/>
        <w:rPr>
          <w:color w:val="000000"/>
        </w:rPr>
      </w:pPr>
      <w:r>
        <w:rPr>
          <w:color w:val="000000"/>
        </w:rPr>
        <w:t xml:space="preserve">Cena plnění za Propagaci bude Objednatelem uhrazena po včasném a řádném dokončení Propagace a zároveň po předání a schválení závěrečné zprávy </w:t>
      </w:r>
      <w:r w:rsidR="0043243F" w:rsidRPr="00925BC6">
        <w:rPr>
          <w:rFonts w:cs="Arial"/>
        </w:rPr>
        <w:t>včetně fotodokumentace zpracované Dodavatelem.</w:t>
      </w:r>
    </w:p>
    <w:p w14:paraId="430ED44D" w14:textId="77777777" w:rsidR="00EC13C6" w:rsidRDefault="00763878" w:rsidP="00347AA0">
      <w:pPr>
        <w:keepNext/>
        <w:keepLines/>
        <w:numPr>
          <w:ilvl w:val="1"/>
          <w:numId w:val="6"/>
        </w:numPr>
        <w:pBdr>
          <w:top w:val="nil"/>
          <w:left w:val="nil"/>
          <w:bottom w:val="nil"/>
          <w:right w:val="nil"/>
          <w:between w:val="nil"/>
        </w:pBdr>
        <w:tabs>
          <w:tab w:val="clear" w:pos="454"/>
          <w:tab w:val="left" w:pos="0"/>
          <w:tab w:val="left" w:pos="284"/>
          <w:tab w:val="left" w:pos="709"/>
          <w:tab w:val="left" w:pos="1701"/>
        </w:tabs>
        <w:spacing w:before="120" w:line="240" w:lineRule="auto"/>
        <w:ind w:left="567" w:hanging="567"/>
        <w:jc w:val="both"/>
        <w:rPr>
          <w:color w:val="000000"/>
        </w:rPr>
      </w:pPr>
      <w:r>
        <w:rPr>
          <w:color w:val="000000"/>
        </w:rPr>
        <w:t xml:space="preserve">Splatnost faktury je 30 (třicet) dnů od jejího vystavení. Dodavatel je povinen doručit Objednateli fakturu alespoň 21 (dvacet jedna) dnů přede dnem její splatnosti, jinak se přiměřeně posouvá termín splatnosti. Součást faktury bude Objednatelem předem odsouhlasená závěrečná zpráva.  </w:t>
      </w:r>
    </w:p>
    <w:p w14:paraId="430ED44E" w14:textId="77777777" w:rsidR="00EC13C6" w:rsidRDefault="00EC13C6" w:rsidP="00347AA0">
      <w:pPr>
        <w:keepNext/>
        <w:keepLines/>
        <w:tabs>
          <w:tab w:val="clear" w:pos="454"/>
          <w:tab w:val="left" w:pos="709"/>
        </w:tabs>
      </w:pPr>
    </w:p>
    <w:p w14:paraId="430ED44F" w14:textId="77777777" w:rsidR="00EC13C6" w:rsidRDefault="00763878" w:rsidP="00347AA0">
      <w:pPr>
        <w:keepNext/>
        <w:keepLines/>
        <w:numPr>
          <w:ilvl w:val="1"/>
          <w:numId w:val="6"/>
        </w:numPr>
        <w:pBdr>
          <w:top w:val="nil"/>
          <w:left w:val="nil"/>
          <w:bottom w:val="nil"/>
          <w:right w:val="nil"/>
          <w:between w:val="nil"/>
        </w:pBdr>
        <w:tabs>
          <w:tab w:val="clear" w:pos="454"/>
          <w:tab w:val="left" w:pos="709"/>
        </w:tabs>
        <w:spacing w:after="240" w:line="260" w:lineRule="auto"/>
        <w:ind w:left="567" w:hanging="567"/>
        <w:jc w:val="both"/>
      </w:pPr>
      <w:r>
        <w:rPr>
          <w:color w:val="000000"/>
        </w:rPr>
        <w:t>Veškeré platby dle této Smlouvy budou probíhat bezhotovostním převodem v CZK (české měně).</w:t>
      </w:r>
    </w:p>
    <w:p w14:paraId="430ED450" w14:textId="77777777" w:rsidR="00EC13C6" w:rsidRDefault="00763878" w:rsidP="00347AA0">
      <w:pPr>
        <w:keepNext/>
        <w:keepLines/>
        <w:numPr>
          <w:ilvl w:val="1"/>
          <w:numId w:val="6"/>
        </w:numPr>
        <w:pBdr>
          <w:top w:val="nil"/>
          <w:left w:val="nil"/>
          <w:bottom w:val="nil"/>
          <w:right w:val="nil"/>
          <w:between w:val="nil"/>
        </w:pBdr>
        <w:tabs>
          <w:tab w:val="clear" w:pos="454"/>
          <w:tab w:val="left" w:pos="709"/>
        </w:tabs>
        <w:spacing w:after="240" w:line="260" w:lineRule="auto"/>
        <w:ind w:left="567" w:hanging="567"/>
        <w:jc w:val="both"/>
      </w:pPr>
      <w:r>
        <w:rPr>
          <w:color w:val="000000"/>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Dodavateli. V takovém případě bude lhůta splatnosti zastavena a opětovně začne běžet až po doručení opravené či doplněné faktury. </w:t>
      </w:r>
    </w:p>
    <w:p w14:paraId="430ED451" w14:textId="0F5D6E67" w:rsidR="00EC13C6" w:rsidRDefault="00763878" w:rsidP="00347AA0">
      <w:pPr>
        <w:keepNext/>
        <w:keepLines/>
        <w:numPr>
          <w:ilvl w:val="1"/>
          <w:numId w:val="6"/>
        </w:numPr>
        <w:pBdr>
          <w:top w:val="nil"/>
          <w:left w:val="nil"/>
          <w:bottom w:val="nil"/>
          <w:right w:val="nil"/>
          <w:between w:val="nil"/>
        </w:pBdr>
        <w:tabs>
          <w:tab w:val="clear" w:pos="454"/>
          <w:tab w:val="left" w:pos="709"/>
        </w:tabs>
        <w:spacing w:after="240" w:line="260" w:lineRule="auto"/>
        <w:ind w:left="567" w:hanging="567"/>
        <w:jc w:val="both"/>
      </w:pPr>
      <w:r>
        <w:rPr>
          <w:color w:val="000000"/>
        </w:rPr>
        <w:t xml:space="preserve">Faktura spolu s kopií této smlouvy bude zasílána Objednateli na e-mailovou adresu: </w:t>
      </w:r>
      <w:hyperlink r:id="rId9" w:history="1">
        <w:r w:rsidR="00613761">
          <w:rPr>
            <w:rStyle w:val="Hypertextovodkaz"/>
          </w:rPr>
          <w:t>XXX</w:t>
        </w:r>
      </w:hyperlink>
      <w:r w:rsidR="0067469F">
        <w:rPr>
          <w:color w:val="000000"/>
        </w:rPr>
        <w:t xml:space="preserve"> a </w:t>
      </w:r>
      <w:hyperlink r:id="rId10">
        <w:r w:rsidR="00613761">
          <w:rPr>
            <w:color w:val="000000"/>
            <w:u w:val="single"/>
          </w:rPr>
          <w:t>XXX</w:t>
        </w:r>
      </w:hyperlink>
      <w:r>
        <w:rPr>
          <w:color w:val="000000"/>
        </w:rPr>
        <w:t xml:space="preserve">. </w:t>
      </w:r>
    </w:p>
    <w:p w14:paraId="430ED452" w14:textId="77777777" w:rsidR="00EC13C6" w:rsidRDefault="00763878" w:rsidP="00347AA0">
      <w:pPr>
        <w:keepNext/>
        <w:keepLines/>
        <w:numPr>
          <w:ilvl w:val="1"/>
          <w:numId w:val="6"/>
        </w:numPr>
        <w:pBdr>
          <w:top w:val="nil"/>
          <w:left w:val="nil"/>
          <w:bottom w:val="nil"/>
          <w:right w:val="nil"/>
          <w:between w:val="nil"/>
        </w:pBdr>
        <w:tabs>
          <w:tab w:val="clear" w:pos="454"/>
          <w:tab w:val="left" w:pos="567"/>
        </w:tabs>
        <w:spacing w:after="240" w:line="260" w:lineRule="auto"/>
        <w:ind w:left="567" w:hanging="567"/>
        <w:jc w:val="both"/>
      </w:pPr>
      <w:r>
        <w:rPr>
          <w:color w:val="000000"/>
        </w:rPr>
        <w:lastRenderedPageBreak/>
        <w:t>Cena uvedená v čl. 5.1 této Smlouvy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430ED453" w14:textId="77777777" w:rsidR="00EC13C6" w:rsidRDefault="00763878" w:rsidP="00347AA0">
      <w:pPr>
        <w:keepNext/>
        <w:keepLines/>
        <w:numPr>
          <w:ilvl w:val="1"/>
          <w:numId w:val="6"/>
        </w:numPr>
        <w:pBdr>
          <w:top w:val="nil"/>
          <w:left w:val="nil"/>
          <w:bottom w:val="nil"/>
          <w:right w:val="nil"/>
          <w:between w:val="nil"/>
        </w:pBdr>
        <w:tabs>
          <w:tab w:val="clear" w:pos="454"/>
          <w:tab w:val="left" w:pos="567"/>
        </w:tabs>
        <w:spacing w:after="240" w:line="260" w:lineRule="auto"/>
        <w:ind w:left="567" w:hanging="567"/>
        <w:jc w:val="both"/>
      </w:pPr>
      <w:r>
        <w:rPr>
          <w:color w:val="000000"/>
        </w:rPr>
        <w:t>Dodavatel není oprávněn započíst jakékoli pohledávky oproti nárokům Objednatele. Pohledávky a nároky Dodavatele vzniklé v souvislosti s touto Smlouvou nesmějí být postoupeny třetím osobám, zastaveny nebo s nimi jinak disponováno.</w:t>
      </w:r>
    </w:p>
    <w:p w14:paraId="430ED454" w14:textId="77777777" w:rsidR="00EC13C6" w:rsidRDefault="00763878" w:rsidP="00347AA0">
      <w:pPr>
        <w:keepNext/>
        <w:keepLines/>
        <w:pBdr>
          <w:top w:val="nil"/>
          <w:left w:val="nil"/>
          <w:bottom w:val="nil"/>
          <w:right w:val="nil"/>
          <w:between w:val="nil"/>
        </w:pBdr>
        <w:spacing w:before="480" w:line="260" w:lineRule="auto"/>
        <w:ind w:left="680" w:hanging="680"/>
        <w:jc w:val="center"/>
        <w:rPr>
          <w:b/>
          <w:color w:val="000000"/>
          <w:sz w:val="26"/>
          <w:szCs w:val="26"/>
        </w:rPr>
      </w:pPr>
      <w:r>
        <w:rPr>
          <w:b/>
          <w:color w:val="000000"/>
          <w:sz w:val="26"/>
          <w:szCs w:val="26"/>
        </w:rPr>
        <w:t>VI.</w:t>
      </w:r>
    </w:p>
    <w:p w14:paraId="430ED455" w14:textId="77777777" w:rsidR="00EC13C6" w:rsidRDefault="00763878" w:rsidP="00347AA0">
      <w:pPr>
        <w:keepNext/>
        <w:keepLines/>
        <w:pBdr>
          <w:top w:val="nil"/>
          <w:left w:val="nil"/>
          <w:bottom w:val="nil"/>
          <w:right w:val="nil"/>
          <w:between w:val="nil"/>
        </w:pBdr>
        <w:spacing w:line="260" w:lineRule="auto"/>
        <w:ind w:left="680" w:hanging="680"/>
        <w:jc w:val="center"/>
        <w:rPr>
          <w:b/>
          <w:color w:val="000000"/>
          <w:sz w:val="26"/>
          <w:szCs w:val="26"/>
        </w:rPr>
      </w:pPr>
      <w:r>
        <w:rPr>
          <w:b/>
          <w:color w:val="000000"/>
          <w:sz w:val="26"/>
          <w:szCs w:val="26"/>
        </w:rPr>
        <w:t>Smluvní pokuty</w:t>
      </w:r>
    </w:p>
    <w:p w14:paraId="430ED456" w14:textId="77777777" w:rsidR="00EC13C6" w:rsidRDefault="00EC13C6" w:rsidP="00347AA0">
      <w:pPr>
        <w:keepNext/>
        <w:keepLines/>
        <w:pBdr>
          <w:top w:val="nil"/>
          <w:left w:val="nil"/>
          <w:bottom w:val="nil"/>
          <w:right w:val="nil"/>
          <w:between w:val="nil"/>
        </w:pBdr>
        <w:spacing w:line="260" w:lineRule="auto"/>
        <w:ind w:left="567" w:hanging="680"/>
        <w:jc w:val="center"/>
        <w:rPr>
          <w:b/>
          <w:color w:val="000000"/>
          <w:sz w:val="26"/>
          <w:szCs w:val="26"/>
        </w:rPr>
      </w:pPr>
    </w:p>
    <w:p w14:paraId="2454A51B" w14:textId="22754BD5" w:rsidR="00925382" w:rsidRDefault="00763878" w:rsidP="00925382">
      <w:pPr>
        <w:keepNext/>
        <w:keepLines/>
        <w:pBdr>
          <w:top w:val="nil"/>
          <w:left w:val="nil"/>
          <w:bottom w:val="nil"/>
          <w:right w:val="nil"/>
          <w:between w:val="nil"/>
        </w:pBdr>
        <w:tabs>
          <w:tab w:val="clear" w:pos="454"/>
          <w:tab w:val="left" w:pos="709"/>
        </w:tabs>
        <w:spacing w:after="240" w:line="260" w:lineRule="auto"/>
        <w:ind w:left="567" w:hanging="567"/>
        <w:jc w:val="both"/>
        <w:rPr>
          <w:color w:val="000000"/>
        </w:rPr>
      </w:pPr>
      <w:r>
        <w:rPr>
          <w:color w:val="000000"/>
        </w:rPr>
        <w:t xml:space="preserve">6.1 </w:t>
      </w:r>
      <w:r>
        <w:rPr>
          <w:color w:val="000000"/>
        </w:rPr>
        <w:tab/>
        <w:t xml:space="preserve">V případě porušení povinnosti Dodavatele vyplývající ze Smlouvy </w:t>
      </w:r>
      <w:r w:rsidR="007574A2">
        <w:rPr>
          <w:bCs/>
        </w:rPr>
        <w:t>z čl. II. a III</w:t>
      </w:r>
      <w:r w:rsidR="007574A2">
        <w:rPr>
          <w:color w:val="000000"/>
        </w:rPr>
        <w:t xml:space="preserve"> </w:t>
      </w:r>
      <w:r>
        <w:rPr>
          <w:color w:val="000000"/>
        </w:rPr>
        <w:t>je Dodavatel povinen Objednateli uhradit smluvní pokutu ve výši 3 % z ceny dle článku V. odst. 5.1. Smlouvy, a to za každý jednotlivý případ takového porušení povinnosti.</w:t>
      </w:r>
    </w:p>
    <w:p w14:paraId="3006ADC2" w14:textId="3F858DA0" w:rsidR="00925382" w:rsidRDefault="00925382" w:rsidP="00925382">
      <w:pPr>
        <w:keepNext/>
        <w:keepLines/>
        <w:pBdr>
          <w:top w:val="nil"/>
          <w:left w:val="nil"/>
          <w:bottom w:val="nil"/>
          <w:right w:val="nil"/>
          <w:between w:val="nil"/>
        </w:pBdr>
        <w:tabs>
          <w:tab w:val="clear" w:pos="454"/>
          <w:tab w:val="left" w:pos="709"/>
        </w:tabs>
        <w:spacing w:after="240" w:line="260" w:lineRule="auto"/>
        <w:ind w:left="567" w:hanging="567"/>
        <w:jc w:val="both"/>
        <w:rPr>
          <w:color w:val="000000"/>
        </w:rPr>
      </w:pPr>
      <w:r w:rsidRPr="00925382">
        <w:rPr>
          <w:color w:val="000000"/>
        </w:rPr>
        <w:t>6.</w:t>
      </w:r>
      <w:r w:rsidR="00414606">
        <w:rPr>
          <w:color w:val="000000"/>
        </w:rPr>
        <w:t>2</w:t>
      </w:r>
      <w:r w:rsidRPr="00925382">
        <w:rPr>
          <w:color w:val="000000"/>
        </w:rPr>
        <w:tab/>
        <w:t xml:space="preserve">V případě, že </w:t>
      </w:r>
      <w:r>
        <w:rPr>
          <w:color w:val="000000"/>
        </w:rPr>
        <w:t>Dodavate</w:t>
      </w:r>
      <w:r w:rsidRPr="00925382">
        <w:rPr>
          <w:color w:val="000000"/>
        </w:rPr>
        <w:t>l bude v prodlení s</w:t>
      </w:r>
      <w:r w:rsidR="002018A0">
        <w:rPr>
          <w:color w:val="000000"/>
        </w:rPr>
        <w:t>e</w:t>
      </w:r>
      <w:r w:rsidRPr="00925382">
        <w:rPr>
          <w:color w:val="000000"/>
        </w:rPr>
        <w:t xml:space="preserve"> </w:t>
      </w:r>
      <w:r w:rsidR="002018A0">
        <w:rPr>
          <w:color w:val="000000"/>
        </w:rPr>
        <w:t>zajištěním</w:t>
      </w:r>
      <w:r w:rsidRPr="00925382">
        <w:rPr>
          <w:color w:val="000000"/>
        </w:rPr>
        <w:t xml:space="preserve"> služeb dle čl</w:t>
      </w:r>
      <w:r w:rsidR="002018A0">
        <w:rPr>
          <w:color w:val="000000"/>
        </w:rPr>
        <w:t>. II. a</w:t>
      </w:r>
      <w:r w:rsidRPr="00925382">
        <w:rPr>
          <w:color w:val="000000"/>
        </w:rPr>
        <w:t xml:space="preserve"> III.</w:t>
      </w:r>
      <w:r w:rsidR="004F45FD">
        <w:rPr>
          <w:color w:val="000000"/>
        </w:rPr>
        <w:t xml:space="preserve"> a</w:t>
      </w:r>
      <w:r w:rsidRPr="00925382">
        <w:rPr>
          <w:color w:val="000000"/>
        </w:rPr>
        <w:t xml:space="preserve"> </w:t>
      </w:r>
      <w:r w:rsidR="003174DC" w:rsidRPr="003174DC">
        <w:rPr>
          <w:color w:val="000000"/>
        </w:rPr>
        <w:t>ve lhůtě stanovené</w:t>
      </w:r>
      <w:r w:rsidR="004F45FD">
        <w:rPr>
          <w:color w:val="000000"/>
        </w:rPr>
        <w:t xml:space="preserve"> dle čl. IV., odst. 4.2 </w:t>
      </w:r>
      <w:r w:rsidR="0067469F">
        <w:rPr>
          <w:color w:val="000000"/>
        </w:rPr>
        <w:t xml:space="preserve">a čl. III. odst.3.4 </w:t>
      </w:r>
      <w:r w:rsidRPr="00925382">
        <w:rPr>
          <w:color w:val="000000"/>
        </w:rPr>
        <w:t>této Smlouvy</w:t>
      </w:r>
      <w:r w:rsidR="004F45FD">
        <w:rPr>
          <w:color w:val="000000"/>
        </w:rPr>
        <w:t xml:space="preserve">, </w:t>
      </w:r>
      <w:r w:rsidRPr="00925382">
        <w:rPr>
          <w:color w:val="000000"/>
        </w:rPr>
        <w:t xml:space="preserve">má Objednatel právo na smluvní pokutu ve výši </w:t>
      </w:r>
      <w:r w:rsidR="002018A0">
        <w:rPr>
          <w:color w:val="000000"/>
        </w:rPr>
        <w:t>1</w:t>
      </w:r>
      <w:r w:rsidRPr="00925382">
        <w:rPr>
          <w:color w:val="000000"/>
        </w:rPr>
        <w:t xml:space="preserve"> % z Ceny dle článku V. odst. 5.1 Smlouvy, a to za každý den prodlení s plněním této Smlouvy.</w:t>
      </w:r>
    </w:p>
    <w:p w14:paraId="430ED458" w14:textId="3B1146DE" w:rsidR="00EC13C6" w:rsidRDefault="00763878" w:rsidP="00347AA0">
      <w:pPr>
        <w:keepNext/>
        <w:keepLines/>
        <w:pBdr>
          <w:top w:val="nil"/>
          <w:left w:val="nil"/>
          <w:bottom w:val="nil"/>
          <w:right w:val="nil"/>
          <w:between w:val="nil"/>
        </w:pBdr>
        <w:tabs>
          <w:tab w:val="clear" w:pos="454"/>
          <w:tab w:val="left" w:pos="709"/>
        </w:tabs>
        <w:spacing w:after="240" w:line="260" w:lineRule="auto"/>
        <w:ind w:left="567" w:hanging="567"/>
        <w:jc w:val="both"/>
        <w:rPr>
          <w:color w:val="000000"/>
        </w:rPr>
      </w:pPr>
      <w:r>
        <w:rPr>
          <w:color w:val="000000"/>
        </w:rPr>
        <w:t>6.</w:t>
      </w:r>
      <w:r w:rsidR="00032BC9">
        <w:rPr>
          <w:color w:val="000000"/>
        </w:rPr>
        <w:t>3</w:t>
      </w:r>
      <w:r>
        <w:rPr>
          <w:color w:val="000000"/>
        </w:rPr>
        <w:tab/>
        <w:t>Za porušení povinností považuje Objednatel zejména nedodržení rozsahu plnění specifikovaného v článku III. této Smlouvy, jakož i veškerá další porušení smluvních povinností Dodavatele mající za následek omezení či úplné zrušení jakékoliv části Propagace.</w:t>
      </w:r>
    </w:p>
    <w:p w14:paraId="430ED459" w14:textId="20D88645" w:rsidR="00EC13C6" w:rsidRDefault="00763878" w:rsidP="00347AA0">
      <w:pPr>
        <w:keepNext/>
        <w:keepLines/>
        <w:pBdr>
          <w:top w:val="nil"/>
          <w:left w:val="nil"/>
          <w:bottom w:val="nil"/>
          <w:right w:val="nil"/>
          <w:between w:val="nil"/>
        </w:pBdr>
        <w:tabs>
          <w:tab w:val="clear" w:pos="454"/>
          <w:tab w:val="left" w:pos="0"/>
          <w:tab w:val="left" w:pos="284"/>
          <w:tab w:val="left" w:pos="709"/>
        </w:tabs>
        <w:spacing w:after="240" w:line="260" w:lineRule="auto"/>
        <w:ind w:left="567" w:hanging="567"/>
        <w:jc w:val="both"/>
        <w:rPr>
          <w:color w:val="000000"/>
        </w:rPr>
      </w:pPr>
      <w:r>
        <w:rPr>
          <w:color w:val="000000"/>
        </w:rPr>
        <w:t>6.</w:t>
      </w:r>
      <w:r w:rsidR="00032BC9">
        <w:rPr>
          <w:color w:val="000000"/>
        </w:rPr>
        <w:t>4</w:t>
      </w:r>
      <w:r>
        <w:rPr>
          <w:color w:val="000000"/>
        </w:rPr>
        <w:tab/>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430ED45A" w14:textId="2DA3D3D1" w:rsidR="00EC13C6" w:rsidRDefault="00763878" w:rsidP="00347AA0">
      <w:pPr>
        <w:keepNext/>
        <w:keepLines/>
        <w:pBdr>
          <w:top w:val="nil"/>
          <w:left w:val="nil"/>
          <w:bottom w:val="nil"/>
          <w:right w:val="nil"/>
          <w:between w:val="nil"/>
        </w:pBdr>
        <w:tabs>
          <w:tab w:val="clear" w:pos="454"/>
          <w:tab w:val="left" w:pos="0"/>
          <w:tab w:val="left" w:pos="284"/>
          <w:tab w:val="left" w:pos="709"/>
        </w:tabs>
        <w:spacing w:after="240" w:line="260" w:lineRule="auto"/>
        <w:ind w:left="567" w:hanging="567"/>
        <w:jc w:val="both"/>
        <w:rPr>
          <w:color w:val="000000"/>
        </w:rPr>
      </w:pPr>
      <w:r>
        <w:rPr>
          <w:color w:val="000000"/>
        </w:rPr>
        <w:t>6.</w:t>
      </w:r>
      <w:r w:rsidR="00032BC9">
        <w:rPr>
          <w:color w:val="000000"/>
        </w:rPr>
        <w:t>5</w:t>
      </w:r>
      <w:r>
        <w:rPr>
          <w:color w:val="000000"/>
        </w:rPr>
        <w:tab/>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430ED45B" w14:textId="0101CF19" w:rsidR="00EC13C6" w:rsidRDefault="00763878" w:rsidP="00347AA0">
      <w:pPr>
        <w:keepNext/>
        <w:keepLines/>
        <w:pBdr>
          <w:top w:val="nil"/>
          <w:left w:val="nil"/>
          <w:bottom w:val="nil"/>
          <w:right w:val="nil"/>
          <w:between w:val="nil"/>
        </w:pBdr>
        <w:tabs>
          <w:tab w:val="clear" w:pos="454"/>
          <w:tab w:val="left" w:pos="0"/>
          <w:tab w:val="left" w:pos="284"/>
          <w:tab w:val="left" w:pos="709"/>
        </w:tabs>
        <w:spacing w:after="240" w:line="260" w:lineRule="auto"/>
        <w:ind w:left="567" w:hanging="567"/>
        <w:jc w:val="both"/>
        <w:rPr>
          <w:color w:val="000000"/>
        </w:rPr>
      </w:pPr>
      <w:r>
        <w:rPr>
          <w:color w:val="000000"/>
        </w:rPr>
        <w:t>6.</w:t>
      </w:r>
      <w:r w:rsidR="00032BC9">
        <w:rPr>
          <w:color w:val="000000"/>
        </w:rPr>
        <w:t>6</w:t>
      </w:r>
      <w:r>
        <w:rPr>
          <w:color w:val="000000"/>
        </w:rPr>
        <w:t xml:space="preserve"> </w:t>
      </w:r>
      <w:r>
        <w:rPr>
          <w:color w:val="000000"/>
        </w:rPr>
        <w:tab/>
        <w:t xml:space="preserve">Smluvní pokuta je splatná doručením písemného oznámení o jejím uplatnění Dodavateli. Objednatel je oprávněn svou pohledávku z titulu smluvní pokuty započíst oproti splatné pohledávce Dodavatele na zaplacení ceny. </w:t>
      </w:r>
    </w:p>
    <w:p w14:paraId="430ED45C" w14:textId="3D72A136" w:rsidR="00EC13C6" w:rsidRDefault="00763878" w:rsidP="000234C2">
      <w:pPr>
        <w:keepNext/>
        <w:keepLines/>
        <w:pBdr>
          <w:top w:val="nil"/>
          <w:left w:val="nil"/>
          <w:bottom w:val="nil"/>
          <w:right w:val="nil"/>
          <w:between w:val="nil"/>
        </w:pBdr>
        <w:tabs>
          <w:tab w:val="clear" w:pos="454"/>
          <w:tab w:val="left" w:pos="0"/>
          <w:tab w:val="left" w:pos="284"/>
          <w:tab w:val="left" w:pos="709"/>
        </w:tabs>
        <w:spacing w:after="240" w:line="259" w:lineRule="auto"/>
        <w:ind w:left="567" w:hanging="567"/>
        <w:jc w:val="both"/>
        <w:rPr>
          <w:color w:val="000000"/>
        </w:rPr>
      </w:pPr>
      <w:r>
        <w:rPr>
          <w:color w:val="000000"/>
        </w:rPr>
        <w:t>6.</w:t>
      </w:r>
      <w:r w:rsidR="00032BC9">
        <w:rPr>
          <w:color w:val="000000"/>
        </w:rPr>
        <w:t>7</w:t>
      </w:r>
      <w:r>
        <w:rPr>
          <w:color w:val="000000"/>
        </w:rPr>
        <w:tab/>
        <w:t>Smluvní strany shodně prohlašují, že s ohledem na charakter povinností, jejichž splnění je zajištěno smluvními pokutami, považují smluvní pokuty uvedené v tomto článku za přiměřené.</w:t>
      </w:r>
    </w:p>
    <w:p w14:paraId="430ED45D" w14:textId="77777777" w:rsidR="00EC13C6" w:rsidRDefault="00EC13C6" w:rsidP="00347AA0">
      <w:pPr>
        <w:keepNext/>
        <w:keepLines/>
        <w:pBdr>
          <w:top w:val="nil"/>
          <w:left w:val="nil"/>
          <w:bottom w:val="nil"/>
          <w:right w:val="nil"/>
          <w:between w:val="nil"/>
        </w:pBdr>
        <w:spacing w:line="260" w:lineRule="auto"/>
        <w:ind w:left="680" w:hanging="680"/>
        <w:jc w:val="both"/>
        <w:rPr>
          <w:color w:val="000000"/>
        </w:rPr>
      </w:pPr>
    </w:p>
    <w:p w14:paraId="430ED45E"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VII.</w:t>
      </w:r>
    </w:p>
    <w:p w14:paraId="430ED45F"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lastRenderedPageBreak/>
        <w:t>Další práva a povinnosti smluvních stran</w:t>
      </w:r>
    </w:p>
    <w:p w14:paraId="430ED460" w14:textId="77777777" w:rsidR="00EC13C6" w:rsidRDefault="00EC13C6" w:rsidP="00347AA0">
      <w:pPr>
        <w:keepNext/>
        <w:keepLines/>
      </w:pPr>
    </w:p>
    <w:p w14:paraId="430ED461" w14:textId="77777777" w:rsidR="00EC13C6" w:rsidRDefault="00763878" w:rsidP="00347AA0">
      <w:pPr>
        <w:keepNext/>
        <w:keepLines/>
        <w:numPr>
          <w:ilvl w:val="0"/>
          <w:numId w:val="9"/>
        </w:numPr>
        <w:pBdr>
          <w:top w:val="nil"/>
          <w:left w:val="nil"/>
          <w:bottom w:val="nil"/>
          <w:right w:val="nil"/>
          <w:between w:val="nil"/>
        </w:pBdr>
        <w:tabs>
          <w:tab w:val="clear" w:pos="227"/>
          <w:tab w:val="clear" w:pos="454"/>
          <w:tab w:val="left" w:pos="0"/>
          <w:tab w:val="left" w:pos="-6237"/>
          <w:tab w:val="left" w:pos="-6096"/>
          <w:tab w:val="left" w:pos="567"/>
        </w:tabs>
        <w:spacing w:after="240" w:line="260" w:lineRule="auto"/>
        <w:ind w:left="567" w:hanging="567"/>
        <w:jc w:val="both"/>
        <w:rPr>
          <w:color w:val="000000"/>
        </w:rPr>
      </w:pPr>
      <w:r>
        <w:rPr>
          <w:color w:val="000000"/>
        </w:rPr>
        <w:t xml:space="preserve">Dodavatel je povinen provádět plnění podle této Smlouvy s odbornou péčí a v souladu s právními předpisy České republiky, právními předpisy účinnými v místě propagace, touto Smlouvou a s pokyny Objednatele. </w:t>
      </w:r>
    </w:p>
    <w:p w14:paraId="430ED462" w14:textId="77777777" w:rsidR="00EC13C6" w:rsidRDefault="00763878" w:rsidP="00347AA0">
      <w:pPr>
        <w:keepNext/>
        <w:keepLines/>
        <w:numPr>
          <w:ilvl w:val="0"/>
          <w:numId w:val="9"/>
        </w:numPr>
        <w:pBdr>
          <w:top w:val="nil"/>
          <w:left w:val="nil"/>
          <w:bottom w:val="nil"/>
          <w:right w:val="nil"/>
          <w:between w:val="nil"/>
        </w:pBdr>
        <w:tabs>
          <w:tab w:val="clear" w:pos="227"/>
          <w:tab w:val="clear" w:pos="454"/>
          <w:tab w:val="left" w:pos="0"/>
          <w:tab w:val="left" w:pos="284"/>
          <w:tab w:val="left" w:pos="-6237"/>
          <w:tab w:val="left" w:pos="-6096"/>
          <w:tab w:val="left" w:pos="567"/>
        </w:tabs>
        <w:spacing w:after="240" w:line="260" w:lineRule="auto"/>
        <w:ind w:left="567" w:hanging="567"/>
        <w:jc w:val="both"/>
        <w:rPr>
          <w:color w:val="000000"/>
        </w:rPr>
      </w:pPr>
      <w:r>
        <w:rPr>
          <w:color w:val="000000"/>
        </w:rPr>
        <w:t xml:space="preserve">Dodavatel bude provádět plnění na své náklady, vlastním jménem a na vlastní odpovědnost a nebezpečí. </w:t>
      </w:r>
    </w:p>
    <w:p w14:paraId="430ED463" w14:textId="77777777" w:rsidR="00EC13C6" w:rsidRDefault="00763878" w:rsidP="00347AA0">
      <w:pPr>
        <w:keepNext/>
        <w:keepLines/>
        <w:numPr>
          <w:ilvl w:val="0"/>
          <w:numId w:val="9"/>
        </w:numPr>
        <w:pBdr>
          <w:top w:val="nil"/>
          <w:left w:val="nil"/>
          <w:bottom w:val="nil"/>
          <w:right w:val="nil"/>
          <w:between w:val="nil"/>
        </w:pBdr>
        <w:tabs>
          <w:tab w:val="clear" w:pos="227"/>
          <w:tab w:val="clear" w:pos="454"/>
          <w:tab w:val="left" w:pos="0"/>
          <w:tab w:val="left" w:pos="284"/>
          <w:tab w:val="left" w:pos="-6237"/>
          <w:tab w:val="left" w:pos="-6096"/>
          <w:tab w:val="left" w:pos="567"/>
        </w:tabs>
        <w:spacing w:after="240" w:line="260" w:lineRule="auto"/>
        <w:ind w:left="567" w:hanging="567"/>
        <w:jc w:val="both"/>
        <w:rPr>
          <w:color w:val="000000"/>
        </w:rPr>
      </w:pPr>
      <w:r>
        <w:rPr>
          <w:color w:val="000000"/>
        </w:rPr>
        <w:t xml:space="preserve">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w:t>
      </w:r>
      <w:proofErr w:type="spellStart"/>
      <w:r>
        <w:rPr>
          <w:color w:val="000000"/>
        </w:rPr>
        <w:t>Nevytknutí</w:t>
      </w:r>
      <w:proofErr w:type="spellEnd"/>
      <w:r>
        <w:rPr>
          <w:color w:val="000000"/>
        </w:rPr>
        <w:t xml:space="preserve"> vady, či nedodělku Objednatelem nezbavuje Dodavatele povinnosti k jejich neprodlenému bezplatnému odstranění.</w:t>
      </w:r>
    </w:p>
    <w:p w14:paraId="430ED464" w14:textId="77777777" w:rsidR="00EC13C6" w:rsidRDefault="00763878" w:rsidP="00347AA0">
      <w:pPr>
        <w:keepNext/>
        <w:keepLines/>
        <w:numPr>
          <w:ilvl w:val="0"/>
          <w:numId w:val="9"/>
        </w:numPr>
        <w:pBdr>
          <w:top w:val="nil"/>
          <w:left w:val="nil"/>
          <w:bottom w:val="nil"/>
          <w:right w:val="nil"/>
          <w:between w:val="nil"/>
        </w:pBdr>
        <w:tabs>
          <w:tab w:val="clear" w:pos="227"/>
          <w:tab w:val="clear" w:pos="454"/>
          <w:tab w:val="left" w:pos="0"/>
          <w:tab w:val="left" w:pos="284"/>
          <w:tab w:val="left" w:pos="-6237"/>
          <w:tab w:val="left" w:pos="-6096"/>
          <w:tab w:val="left" w:pos="567"/>
        </w:tabs>
        <w:spacing w:after="240" w:line="260" w:lineRule="auto"/>
        <w:ind w:left="567" w:hanging="567"/>
        <w:jc w:val="both"/>
        <w:rPr>
          <w:color w:val="000000"/>
        </w:rPr>
      </w:pPr>
      <w:r>
        <w:rPr>
          <w:color w:val="000000"/>
        </w:rPr>
        <w:t xml:space="preserve">Dodavatel odpovídá za škodu vzniklou Objednateli nebo třetím osobám v souvislosti s plněním, nedodržením nebo porušením povinností vyplývajících z této Smlouvy. </w:t>
      </w:r>
    </w:p>
    <w:p w14:paraId="430ED465" w14:textId="77777777" w:rsidR="00EC13C6" w:rsidRDefault="00763878" w:rsidP="00347AA0">
      <w:pPr>
        <w:keepNext/>
        <w:keepLines/>
        <w:numPr>
          <w:ilvl w:val="0"/>
          <w:numId w:val="9"/>
        </w:numPr>
        <w:pBdr>
          <w:top w:val="nil"/>
          <w:left w:val="nil"/>
          <w:bottom w:val="nil"/>
          <w:right w:val="nil"/>
          <w:between w:val="nil"/>
        </w:pBdr>
        <w:tabs>
          <w:tab w:val="clear" w:pos="227"/>
          <w:tab w:val="clear" w:pos="454"/>
          <w:tab w:val="left" w:pos="0"/>
          <w:tab w:val="left" w:pos="284"/>
          <w:tab w:val="left" w:pos="-6237"/>
          <w:tab w:val="left" w:pos="-6096"/>
          <w:tab w:val="left" w:pos="567"/>
        </w:tabs>
        <w:spacing w:after="240" w:line="260" w:lineRule="auto"/>
        <w:ind w:left="567" w:hanging="567"/>
        <w:jc w:val="both"/>
        <w:rPr>
          <w:color w:val="000000"/>
        </w:rPr>
      </w:pPr>
      <w:r>
        <w:rPr>
          <w:color w:val="000000"/>
        </w:rPr>
        <w:t>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430ED466" w14:textId="77777777" w:rsidR="00EC13C6" w:rsidRDefault="00763878" w:rsidP="00347AA0">
      <w:pPr>
        <w:keepNext/>
        <w:keepLines/>
        <w:numPr>
          <w:ilvl w:val="0"/>
          <w:numId w:val="9"/>
        </w:numPr>
        <w:pBdr>
          <w:top w:val="nil"/>
          <w:left w:val="nil"/>
          <w:bottom w:val="nil"/>
          <w:right w:val="nil"/>
          <w:between w:val="nil"/>
        </w:pBdr>
        <w:tabs>
          <w:tab w:val="clear" w:pos="227"/>
          <w:tab w:val="clear" w:pos="454"/>
          <w:tab w:val="left" w:pos="0"/>
          <w:tab w:val="left" w:pos="284"/>
          <w:tab w:val="left" w:pos="-6237"/>
          <w:tab w:val="left" w:pos="-6096"/>
          <w:tab w:val="left" w:pos="567"/>
        </w:tabs>
        <w:spacing w:after="240" w:line="260" w:lineRule="auto"/>
        <w:ind w:left="567" w:hanging="567"/>
        <w:jc w:val="both"/>
        <w:rPr>
          <w:color w:val="000000"/>
        </w:rPr>
      </w:pPr>
      <w:r>
        <w:rPr>
          <w:color w:val="000000"/>
        </w:rPr>
        <w:t>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430ED467" w14:textId="24530BC7" w:rsidR="00EC13C6" w:rsidRDefault="00032BC9" w:rsidP="00347AA0">
      <w:pPr>
        <w:keepNext/>
        <w:keepLines/>
        <w:numPr>
          <w:ilvl w:val="0"/>
          <w:numId w:val="9"/>
        </w:numPr>
        <w:pBdr>
          <w:top w:val="nil"/>
          <w:left w:val="nil"/>
          <w:bottom w:val="nil"/>
          <w:right w:val="nil"/>
          <w:between w:val="nil"/>
        </w:pBdr>
        <w:tabs>
          <w:tab w:val="clear" w:pos="227"/>
          <w:tab w:val="clear" w:pos="454"/>
          <w:tab w:val="left" w:pos="0"/>
          <w:tab w:val="left" w:pos="284"/>
          <w:tab w:val="left" w:pos="-6237"/>
          <w:tab w:val="left" w:pos="-6096"/>
          <w:tab w:val="left" w:pos="567"/>
        </w:tabs>
        <w:spacing w:after="240" w:line="260" w:lineRule="auto"/>
        <w:ind w:left="567" w:hanging="567"/>
        <w:jc w:val="both"/>
        <w:rPr>
          <w:color w:val="000000"/>
        </w:rPr>
      </w:pPr>
      <w:r>
        <w:rPr>
          <w:color w:val="000000"/>
        </w:rPr>
        <w:t xml:space="preserve">    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430ED468" w14:textId="77777777" w:rsidR="00EC13C6" w:rsidRDefault="00763878" w:rsidP="00347AA0">
      <w:pPr>
        <w:keepNext/>
        <w:keepLines/>
        <w:pBdr>
          <w:top w:val="nil"/>
          <w:left w:val="nil"/>
          <w:bottom w:val="nil"/>
          <w:right w:val="nil"/>
          <w:between w:val="nil"/>
        </w:pBdr>
        <w:spacing w:before="480" w:line="280" w:lineRule="auto"/>
        <w:jc w:val="center"/>
        <w:rPr>
          <w:b/>
          <w:color w:val="000000"/>
          <w:sz w:val="24"/>
          <w:szCs w:val="24"/>
        </w:rPr>
      </w:pPr>
      <w:r>
        <w:rPr>
          <w:b/>
          <w:color w:val="000000"/>
          <w:sz w:val="24"/>
          <w:szCs w:val="24"/>
        </w:rPr>
        <w:t>VIII.</w:t>
      </w:r>
    </w:p>
    <w:p w14:paraId="430ED469"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Úprava autorských práv</w:t>
      </w:r>
    </w:p>
    <w:p w14:paraId="430ED46A" w14:textId="77777777" w:rsidR="00EC13C6" w:rsidRDefault="00EC13C6" w:rsidP="00347AA0">
      <w:pPr>
        <w:keepNext/>
        <w:keepLines/>
      </w:pPr>
    </w:p>
    <w:p w14:paraId="430ED46B" w14:textId="77777777" w:rsidR="00EC13C6" w:rsidRDefault="00763878" w:rsidP="000234C2">
      <w:pPr>
        <w:keepNext/>
        <w:keepLines/>
        <w:numPr>
          <w:ilvl w:val="0"/>
          <w:numId w:val="10"/>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59" w:lineRule="auto"/>
        <w:ind w:left="567" w:hanging="567"/>
        <w:jc w:val="both"/>
        <w:rPr>
          <w:color w:val="000000"/>
        </w:rPr>
      </w:pPr>
      <w:r>
        <w:rPr>
          <w:color w:val="000000"/>
        </w:rPr>
        <w:t>Pro případ, že budou v souvislosti s plněním této Smlouvy Objednatelem Dodavateli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430ED46C" w14:textId="77777777" w:rsidR="00EC13C6" w:rsidRDefault="00763878" w:rsidP="00347AA0">
      <w:pPr>
        <w:keepNext/>
        <w:keepLines/>
        <w:pBdr>
          <w:top w:val="nil"/>
          <w:left w:val="nil"/>
          <w:bottom w:val="nil"/>
          <w:right w:val="nil"/>
          <w:between w:val="nil"/>
        </w:pBdr>
        <w:tabs>
          <w:tab w:val="left" w:pos="0"/>
          <w:tab w:val="left" w:pos="284"/>
        </w:tabs>
        <w:spacing w:after="240" w:line="260" w:lineRule="auto"/>
        <w:ind w:left="936" w:hanging="709"/>
        <w:jc w:val="both"/>
        <w:rPr>
          <w:color w:val="000000"/>
        </w:rPr>
      </w:pPr>
      <w:r>
        <w:rPr>
          <w:color w:val="000000"/>
        </w:rPr>
        <w:lastRenderedPageBreak/>
        <w:t>8.1.1.</w:t>
      </w:r>
      <w:r>
        <w:rPr>
          <w:color w:val="000000"/>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430ED46D" w14:textId="77777777" w:rsidR="00EC13C6" w:rsidRDefault="00763878" w:rsidP="00347AA0">
      <w:pPr>
        <w:keepNext/>
        <w:keepLines/>
        <w:pBdr>
          <w:top w:val="nil"/>
          <w:left w:val="nil"/>
          <w:bottom w:val="nil"/>
          <w:right w:val="nil"/>
          <w:between w:val="nil"/>
        </w:pBdr>
        <w:tabs>
          <w:tab w:val="left" w:pos="0"/>
          <w:tab w:val="left" w:pos="284"/>
        </w:tabs>
        <w:spacing w:after="240" w:line="260" w:lineRule="auto"/>
        <w:ind w:left="936" w:hanging="709"/>
        <w:jc w:val="both"/>
        <w:rPr>
          <w:color w:val="000000"/>
        </w:rPr>
      </w:pPr>
      <w:r>
        <w:rPr>
          <w:color w:val="000000"/>
        </w:rPr>
        <w:t xml:space="preserve">8.1.2. </w:t>
      </w:r>
      <w:r>
        <w:rPr>
          <w:color w:val="000000"/>
        </w:rPr>
        <w:tab/>
        <w:t>Obdobně i Dodavatel garantuje, že v případě, že bude využito Autorské dílo vytvořené třetí osobou, zajistí souhlas autora k poskytnutí práva pro využití díla.</w:t>
      </w:r>
    </w:p>
    <w:p w14:paraId="430ED46E" w14:textId="77777777" w:rsidR="00EC13C6" w:rsidRDefault="00763878" w:rsidP="00347AA0">
      <w:pPr>
        <w:keepNext/>
        <w:keepLines/>
        <w:pBdr>
          <w:top w:val="nil"/>
          <w:left w:val="nil"/>
          <w:bottom w:val="nil"/>
          <w:right w:val="nil"/>
          <w:between w:val="nil"/>
        </w:pBdr>
        <w:tabs>
          <w:tab w:val="left" w:pos="0"/>
          <w:tab w:val="left" w:pos="284"/>
        </w:tabs>
        <w:spacing w:after="240" w:line="260" w:lineRule="auto"/>
        <w:ind w:left="936" w:hanging="709"/>
        <w:jc w:val="both"/>
        <w:rPr>
          <w:color w:val="000000"/>
        </w:rPr>
      </w:pPr>
      <w:r>
        <w:rPr>
          <w:color w:val="000000"/>
        </w:rPr>
        <w:t>8.1.3.</w:t>
      </w:r>
      <w:r>
        <w:rPr>
          <w:color w:val="000000"/>
        </w:rPr>
        <w:tab/>
        <w:t xml:space="preserve">Objednatel poskytuje Dodavateli oprávnění k výkonu práva předané Autorské dílo užít ode dne účinnosti této Smlouvy do konce Propagace a bez místního a množstevního omezení, a to pouze v souvislosti s plněním této Smlouvy. </w:t>
      </w:r>
    </w:p>
    <w:p w14:paraId="430ED46F" w14:textId="77777777" w:rsidR="00EC13C6" w:rsidRDefault="00763878" w:rsidP="00347AA0">
      <w:pPr>
        <w:keepNext/>
        <w:keepLines/>
        <w:pBdr>
          <w:top w:val="nil"/>
          <w:left w:val="nil"/>
          <w:bottom w:val="nil"/>
          <w:right w:val="nil"/>
          <w:between w:val="nil"/>
        </w:pBdr>
        <w:tabs>
          <w:tab w:val="left" w:pos="0"/>
          <w:tab w:val="left" w:pos="284"/>
        </w:tabs>
        <w:spacing w:after="240" w:line="260" w:lineRule="auto"/>
        <w:ind w:left="936" w:hanging="709"/>
        <w:jc w:val="both"/>
        <w:rPr>
          <w:color w:val="000000"/>
        </w:rPr>
      </w:pPr>
      <w:r>
        <w:rPr>
          <w:color w:val="000000"/>
        </w:rPr>
        <w:t>8.1.4.</w:t>
      </w:r>
      <w:r>
        <w:rPr>
          <w:color w:val="000000"/>
        </w:rPr>
        <w:tab/>
        <w:t>Dodavatel není oprávněn do předaného Autorského díla zasahovat a upravovat si ho bez předchozího písemného souhlasu Objednatele.</w:t>
      </w:r>
    </w:p>
    <w:p w14:paraId="430ED470" w14:textId="77777777" w:rsidR="00EC13C6" w:rsidRDefault="00763878" w:rsidP="00347AA0">
      <w:pPr>
        <w:keepNext/>
        <w:keepLines/>
        <w:pBdr>
          <w:top w:val="nil"/>
          <w:left w:val="nil"/>
          <w:bottom w:val="nil"/>
          <w:right w:val="nil"/>
          <w:between w:val="nil"/>
        </w:pBdr>
        <w:tabs>
          <w:tab w:val="left" w:pos="0"/>
          <w:tab w:val="left" w:pos="284"/>
        </w:tabs>
        <w:spacing w:after="240" w:line="260" w:lineRule="auto"/>
        <w:ind w:left="936" w:hanging="709"/>
        <w:jc w:val="both"/>
        <w:rPr>
          <w:color w:val="000000"/>
        </w:rPr>
      </w:pPr>
      <w:r>
        <w:rPr>
          <w:color w:val="000000"/>
        </w:rPr>
        <w:t>8.1.5.</w:t>
      </w:r>
      <w:r>
        <w:rPr>
          <w:color w:val="000000"/>
        </w:rPr>
        <w:tab/>
        <w:t>Dodavatel je oprávněn práva na užití Autorského díla specifikovaná shora postoupit zcela nebo zčásti na třetí osoby jen s písemným souhlasem Objednatele.</w:t>
      </w:r>
    </w:p>
    <w:p w14:paraId="430ED471" w14:textId="77777777" w:rsidR="00EC13C6" w:rsidRDefault="00763878" w:rsidP="000234C2">
      <w:pPr>
        <w:keepNext/>
        <w:keepLines/>
        <w:numPr>
          <w:ilvl w:val="0"/>
          <w:numId w:val="10"/>
        </w:numPr>
        <w:pBdr>
          <w:top w:val="nil"/>
          <w:left w:val="nil"/>
          <w:bottom w:val="nil"/>
          <w:right w:val="nil"/>
          <w:between w:val="nil"/>
        </w:pBdr>
        <w:tabs>
          <w:tab w:val="clear" w:pos="454"/>
          <w:tab w:val="left" w:pos="0"/>
          <w:tab w:val="left" w:pos="284"/>
          <w:tab w:val="left" w:pos="567"/>
          <w:tab w:val="left" w:pos="1701"/>
        </w:tabs>
        <w:spacing w:after="240" w:line="259" w:lineRule="auto"/>
        <w:ind w:left="567" w:hanging="567"/>
        <w:jc w:val="both"/>
        <w:rPr>
          <w:color w:val="000000"/>
          <w:sz w:val="24"/>
          <w:szCs w:val="24"/>
        </w:rPr>
      </w:pPr>
      <w:r>
        <w:rPr>
          <w:color w:val="000000"/>
        </w:rPr>
        <w:t>Oprávnění k užití Autorských děl v rozsahu a za podmínek sjednaných shora v tomto článku Smlouvy Objednatel poskytuje Dodavateli bezúplatně</w:t>
      </w:r>
      <w:r>
        <w:rPr>
          <w:color w:val="000000"/>
          <w:sz w:val="24"/>
          <w:szCs w:val="24"/>
        </w:rPr>
        <w:t>.</w:t>
      </w:r>
    </w:p>
    <w:p w14:paraId="430ED472" w14:textId="77777777" w:rsidR="00EC13C6" w:rsidRDefault="00763878" w:rsidP="00347AA0">
      <w:pPr>
        <w:keepNext/>
        <w:keepLines/>
        <w:numPr>
          <w:ilvl w:val="0"/>
          <w:numId w:val="10"/>
        </w:numPr>
        <w:pBdr>
          <w:top w:val="nil"/>
          <w:left w:val="nil"/>
          <w:bottom w:val="nil"/>
          <w:right w:val="nil"/>
          <w:between w:val="nil"/>
        </w:pBdr>
        <w:tabs>
          <w:tab w:val="clear" w:pos="454"/>
          <w:tab w:val="left" w:pos="0"/>
          <w:tab w:val="left" w:pos="284"/>
          <w:tab w:val="left" w:pos="567"/>
          <w:tab w:val="left" w:pos="1701"/>
        </w:tabs>
        <w:spacing w:after="240" w:line="260" w:lineRule="auto"/>
        <w:ind w:left="567" w:hanging="567"/>
        <w:jc w:val="both"/>
        <w:rPr>
          <w:color w:val="000000"/>
          <w:sz w:val="24"/>
          <w:szCs w:val="24"/>
        </w:rPr>
      </w:pPr>
      <w:r>
        <w:rPr>
          <w:color w:val="000000"/>
        </w:rPr>
        <w:t>Dodavatel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430ED473" w14:textId="77777777" w:rsidR="00EC13C6" w:rsidRDefault="00763878" w:rsidP="00347AA0">
      <w:pPr>
        <w:keepNext/>
        <w:keepLines/>
        <w:pBdr>
          <w:top w:val="nil"/>
          <w:left w:val="nil"/>
          <w:bottom w:val="nil"/>
          <w:right w:val="nil"/>
          <w:between w:val="nil"/>
        </w:pBdr>
        <w:spacing w:before="480" w:line="280" w:lineRule="auto"/>
        <w:jc w:val="center"/>
        <w:rPr>
          <w:b/>
          <w:color w:val="000000"/>
          <w:sz w:val="24"/>
          <w:szCs w:val="24"/>
        </w:rPr>
      </w:pPr>
      <w:r>
        <w:rPr>
          <w:b/>
          <w:color w:val="000000"/>
          <w:sz w:val="24"/>
          <w:szCs w:val="24"/>
        </w:rPr>
        <w:t>IX.</w:t>
      </w:r>
    </w:p>
    <w:p w14:paraId="430ED474"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Licence</w:t>
      </w:r>
    </w:p>
    <w:p w14:paraId="430ED475" w14:textId="77777777" w:rsidR="00EC13C6" w:rsidRDefault="00EC13C6" w:rsidP="00347AA0">
      <w:pPr>
        <w:keepNext/>
        <w:keepLines/>
      </w:pPr>
    </w:p>
    <w:p w14:paraId="430ED476" w14:textId="77777777" w:rsidR="00EC13C6" w:rsidRDefault="00763878" w:rsidP="00347AA0">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 xml:space="preserve">Dodavatel poskytuje Objednateli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30ED477" w14:textId="77777777" w:rsidR="00EC13C6" w:rsidRDefault="00763878" w:rsidP="00347AA0">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Úplata za toto oprávnění je zahrnuta v ceně dle článku V. odst. 5.1 této Smlouvy.</w:t>
      </w:r>
    </w:p>
    <w:p w14:paraId="430ED478" w14:textId="77777777" w:rsidR="00EC13C6" w:rsidRDefault="00763878" w:rsidP="00347AA0">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 xml:space="preserve">Objednatel může jakékoli oprávnění tvořící součást licence zcela nebo zčásti poskytnout třetí osobě (podlicence) bezúplatně, a to i ke komerčním účelům. </w:t>
      </w:r>
    </w:p>
    <w:p w14:paraId="430ED479" w14:textId="77777777" w:rsidR="00EC13C6" w:rsidRDefault="00763878" w:rsidP="00347AA0">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lastRenderedPageBreak/>
        <w:t>Dodavatel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430ED47A" w14:textId="77777777" w:rsidR="00EC13C6" w:rsidRDefault="00763878" w:rsidP="00347AA0">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 xml:space="preserve">Objednatel je oprávněn Autorské dílo zpřístupňovat veřejnosti pod svým jménem. Dodavatel uděluje souhlas se zveřejněním dosud nezveřejněného Autorského díla. </w:t>
      </w:r>
    </w:p>
    <w:p w14:paraId="430ED47B" w14:textId="77777777" w:rsidR="00EC13C6" w:rsidRDefault="00763878" w:rsidP="00347AA0">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 xml:space="preserve">Licence může být využita opakovaně. </w:t>
      </w:r>
    </w:p>
    <w:p w14:paraId="430ED47C" w14:textId="77777777" w:rsidR="00EC13C6" w:rsidRDefault="00763878" w:rsidP="00347AA0">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Objednatel není povinen licenci využít.</w:t>
      </w:r>
    </w:p>
    <w:p w14:paraId="430ED47D" w14:textId="77777777" w:rsidR="00EC13C6" w:rsidRDefault="00763878" w:rsidP="00347AA0">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Objednatel je oprávněn Autorské dílo užít ke komerčním i nekomerčním účelům.</w:t>
      </w:r>
    </w:p>
    <w:p w14:paraId="430ED47E" w14:textId="77777777" w:rsidR="00EC13C6" w:rsidRDefault="00763878" w:rsidP="00347AA0">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Dodavatel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49D3D9A2" w14:textId="060CCFDA" w:rsidR="00E31664" w:rsidRDefault="00763878" w:rsidP="00347AA0">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030029C6" w14:textId="77777777" w:rsidR="00347AA0" w:rsidRPr="000234C2" w:rsidRDefault="00763878" w:rsidP="000234C2">
      <w:pPr>
        <w:keepNext/>
        <w:keepLines/>
        <w:numPr>
          <w:ilvl w:val="1"/>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480" w:line="260" w:lineRule="auto"/>
        <w:ind w:left="567" w:hanging="567"/>
        <w:jc w:val="both"/>
        <w:rPr>
          <w:rFonts w:eastAsia="Times New Roman"/>
          <w:color w:val="000000"/>
        </w:rPr>
      </w:pPr>
      <w:r w:rsidRPr="00E31664">
        <w:rPr>
          <w:color w:val="000000"/>
        </w:rPr>
        <w:t xml:space="preserve">Dodavatel tímto uděluje Objednateli výslovný souhlas se zařazením </w:t>
      </w:r>
      <w:r w:rsidR="00347AA0" w:rsidRPr="00925BC6">
        <w:t>videí/fotografií tvořících dílo do mediální databáze Objednatele (foto/videobanky) a s následným použitím těchto videí/fotografií Objednatelem. Dodavatel dále opravňuje Objednatele umístit videa/fotografie tvořící dílo do veřejné sekce foto/videobanky a umožnit uživatelům veřejné sekce foto/videobanky stažení těchto fotografií/videí prostřednictvím datových sítí a jejich následné užití (i ke komerčním účelům).</w:t>
      </w:r>
    </w:p>
    <w:p w14:paraId="430ED481" w14:textId="77777777" w:rsidR="00EC13C6" w:rsidRDefault="00763878" w:rsidP="00347AA0">
      <w:pPr>
        <w:keepNext/>
        <w:keepLines/>
        <w:pBdr>
          <w:top w:val="nil"/>
          <w:left w:val="nil"/>
          <w:bottom w:val="nil"/>
          <w:right w:val="nil"/>
          <w:between w:val="nil"/>
        </w:pBdr>
        <w:spacing w:before="480" w:line="280" w:lineRule="auto"/>
        <w:jc w:val="center"/>
        <w:rPr>
          <w:b/>
          <w:color w:val="000000"/>
          <w:sz w:val="26"/>
          <w:szCs w:val="26"/>
        </w:rPr>
      </w:pPr>
      <w:r>
        <w:rPr>
          <w:b/>
          <w:color w:val="000000"/>
          <w:sz w:val="26"/>
          <w:szCs w:val="26"/>
        </w:rPr>
        <w:t xml:space="preserve">X. </w:t>
      </w:r>
    </w:p>
    <w:p w14:paraId="430ED482"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Ochrana osobních údajů</w:t>
      </w:r>
    </w:p>
    <w:p w14:paraId="430ED483" w14:textId="77777777" w:rsidR="00EC13C6" w:rsidRDefault="00EC13C6" w:rsidP="00347AA0">
      <w:pPr>
        <w:keepNext/>
        <w:keepLines/>
      </w:pPr>
    </w:p>
    <w:p w14:paraId="430ED484" w14:textId="1A7EEFA0" w:rsidR="00EC13C6" w:rsidRDefault="00347AA0" w:rsidP="00347AA0">
      <w:pPr>
        <w:keepNext/>
        <w:keepLines/>
        <w:ind w:left="567" w:hanging="567"/>
        <w:jc w:val="both"/>
      </w:pPr>
      <w:r>
        <w:t>10.1</w:t>
      </w:r>
      <w:r>
        <w:tab/>
      </w:r>
      <w:r>
        <w:tab/>
        <w:t>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dále jen „Nařízení“) a v zákoně č. 110/2019 Sb., o zpracování osobních údajů.  Zpracovatel se proto výslovně zavazuje, že splní všechny povinnosti vyjmenované v čl. 28 odst. 3 Nařízení.</w:t>
      </w:r>
    </w:p>
    <w:p w14:paraId="430ED485" w14:textId="77777777" w:rsidR="00EC13C6" w:rsidRDefault="00763878" w:rsidP="00347AA0">
      <w:pPr>
        <w:keepNext/>
        <w:keepLines/>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before="480" w:line="260" w:lineRule="auto"/>
        <w:ind w:left="567" w:hanging="567"/>
        <w:jc w:val="center"/>
        <w:rPr>
          <w:b/>
          <w:color w:val="000000"/>
          <w:sz w:val="26"/>
          <w:szCs w:val="26"/>
        </w:rPr>
      </w:pPr>
      <w:r>
        <w:rPr>
          <w:b/>
          <w:color w:val="000000"/>
          <w:sz w:val="26"/>
          <w:szCs w:val="26"/>
        </w:rPr>
        <w:t>XI.</w:t>
      </w:r>
    </w:p>
    <w:p w14:paraId="430ED486"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lastRenderedPageBreak/>
        <w:t>Ustanovení o vzniku a zániku Smlouvy</w:t>
      </w:r>
    </w:p>
    <w:p w14:paraId="430ED487" w14:textId="77777777" w:rsidR="00EC13C6" w:rsidRDefault="00EC13C6" w:rsidP="00347AA0">
      <w:pPr>
        <w:keepNext/>
        <w:keepLines/>
      </w:pPr>
    </w:p>
    <w:p w14:paraId="430ED488" w14:textId="348E7F51" w:rsidR="00EC13C6" w:rsidRDefault="00763878" w:rsidP="00347AA0">
      <w:pPr>
        <w:keepNext/>
        <w:keepLines/>
        <w:tabs>
          <w:tab w:val="clear" w:pos="454"/>
          <w:tab w:val="left" w:pos="567"/>
        </w:tabs>
        <w:spacing w:after="240"/>
        <w:ind w:left="567" w:hanging="567"/>
        <w:jc w:val="both"/>
      </w:pPr>
      <w:r>
        <w:t>11.1</w:t>
      </w:r>
      <w:r>
        <w:tab/>
        <w:t>Tato Smlouva nabývá platnosti</w:t>
      </w:r>
      <w:r w:rsidR="00E31664">
        <w:t xml:space="preserve"> a účinnosti</w:t>
      </w:r>
      <w:r>
        <w:t xml:space="preserve"> dnem jejího podpisu oběma smluvními stranami.</w:t>
      </w:r>
    </w:p>
    <w:p w14:paraId="430ED489" w14:textId="77777777" w:rsidR="00EC13C6" w:rsidRDefault="00763878" w:rsidP="00347AA0">
      <w:pPr>
        <w:keepNext/>
        <w:keepLines/>
        <w:tabs>
          <w:tab w:val="clear" w:pos="454"/>
          <w:tab w:val="left" w:pos="567"/>
        </w:tabs>
        <w:spacing w:after="240"/>
        <w:ind w:left="567" w:hanging="567"/>
        <w:jc w:val="both"/>
      </w:pPr>
      <w:r>
        <w:t>11.2</w:t>
      </w:r>
      <w:r>
        <w:tab/>
        <w:t>Objednatel je oprávněn Smlouvu bez udání důvodu vypovědět, výpovědní doba činí 3 dny a počíná běžet ode dne doručení výpovědi.</w:t>
      </w:r>
    </w:p>
    <w:p w14:paraId="430ED48A" w14:textId="77777777" w:rsidR="00EC13C6" w:rsidRDefault="00763878" w:rsidP="00347AA0">
      <w:pPr>
        <w:keepNext/>
        <w:keepLines/>
        <w:numPr>
          <w:ilvl w:val="1"/>
          <w:numId w:val="12"/>
        </w:numPr>
        <w:pBdr>
          <w:top w:val="nil"/>
          <w:left w:val="nil"/>
          <w:bottom w:val="nil"/>
          <w:right w:val="nil"/>
          <w:between w:val="nil"/>
        </w:pBdr>
        <w:tabs>
          <w:tab w:val="clear" w:pos="454"/>
          <w:tab w:val="left" w:pos="-6237"/>
          <w:tab w:val="left" w:pos="-6096"/>
          <w:tab w:val="left" w:pos="567"/>
          <w:tab w:val="left" w:pos="709"/>
        </w:tabs>
        <w:spacing w:after="240" w:line="260" w:lineRule="auto"/>
        <w:ind w:left="567" w:hanging="567"/>
        <w:jc w:val="both"/>
        <w:rPr>
          <w:color w:val="000000"/>
        </w:rPr>
      </w:pPr>
      <w:r>
        <w:rPr>
          <w:color w:val="000000"/>
        </w:rPr>
        <w:t>Tato Smlouva může být skončena dohodou smluvních stran v písemné formě, přičemž účinky skončena této Smlouvy nastanou k okamžiku stanovenému v takovéto dohodě. Nebude-li takovýto okamžik dohodou stanoven, pak tyto účinky nastanou ke dni uzavření takovéto dohody.</w:t>
      </w:r>
    </w:p>
    <w:p w14:paraId="430ED48B" w14:textId="77777777" w:rsidR="00EC13C6" w:rsidRDefault="00763878" w:rsidP="00347AA0">
      <w:pPr>
        <w:keepNext/>
        <w:keepLines/>
        <w:numPr>
          <w:ilvl w:val="1"/>
          <w:numId w:val="12"/>
        </w:numPr>
        <w:pBdr>
          <w:top w:val="nil"/>
          <w:left w:val="nil"/>
          <w:bottom w:val="nil"/>
          <w:right w:val="nil"/>
          <w:between w:val="nil"/>
        </w:pBdr>
        <w:tabs>
          <w:tab w:val="clear" w:pos="454"/>
          <w:tab w:val="left" w:pos="-6237"/>
          <w:tab w:val="left" w:pos="-6096"/>
          <w:tab w:val="left" w:pos="567"/>
        </w:tabs>
        <w:spacing w:after="240" w:line="260" w:lineRule="auto"/>
        <w:ind w:left="567" w:hanging="567"/>
        <w:jc w:val="both"/>
        <w:rPr>
          <w:color w:val="000000"/>
        </w:rPr>
      </w:pPr>
      <w:r>
        <w:rPr>
          <w:color w:val="000000"/>
        </w:rPr>
        <w:t xml:space="preserve">Objednatel je oprávněn od této Smlouvy odstoupit, a to i částečně, v případě závažného porušení smluvní nebo zákonné povinnosti Dodavatele. </w:t>
      </w:r>
    </w:p>
    <w:p w14:paraId="430ED48C" w14:textId="77777777" w:rsidR="00EC13C6" w:rsidRDefault="00763878" w:rsidP="00347AA0">
      <w:pPr>
        <w:keepNext/>
        <w:keepLines/>
        <w:numPr>
          <w:ilvl w:val="1"/>
          <w:numId w:val="12"/>
        </w:numPr>
        <w:pBdr>
          <w:top w:val="nil"/>
          <w:left w:val="nil"/>
          <w:bottom w:val="nil"/>
          <w:right w:val="nil"/>
          <w:between w:val="nil"/>
        </w:pBdr>
        <w:tabs>
          <w:tab w:val="clear" w:pos="454"/>
          <w:tab w:val="left" w:pos="-6237"/>
          <w:tab w:val="left" w:pos="-6096"/>
          <w:tab w:val="left" w:pos="567"/>
        </w:tabs>
        <w:spacing w:after="240" w:line="260" w:lineRule="auto"/>
        <w:ind w:left="567" w:hanging="567"/>
        <w:jc w:val="both"/>
        <w:rPr>
          <w:color w:val="000000"/>
        </w:rPr>
      </w:pPr>
      <w:r>
        <w:rPr>
          <w:color w:val="000000"/>
        </w:rPr>
        <w:t xml:space="preserve">Za závažné porušení smluvní povinnosti se považuje: </w:t>
      </w:r>
    </w:p>
    <w:p w14:paraId="430ED48D" w14:textId="77777777" w:rsidR="00EC13C6" w:rsidRDefault="00763878" w:rsidP="00C02687">
      <w:pPr>
        <w:keepNext/>
        <w:keepLines/>
        <w:numPr>
          <w:ilvl w:val="0"/>
          <w:numId w:val="24"/>
        </w:numPr>
        <w:pBdr>
          <w:top w:val="nil"/>
          <w:left w:val="nil"/>
          <w:bottom w:val="nil"/>
          <w:right w:val="nil"/>
          <w:between w:val="nil"/>
        </w:pBdr>
        <w:tabs>
          <w:tab w:val="clear" w:pos="227"/>
          <w:tab w:val="clear" w:pos="454"/>
          <w:tab w:val="clear" w:pos="680"/>
          <w:tab w:val="clear" w:pos="907"/>
          <w:tab w:val="clear" w:pos="1134"/>
          <w:tab w:val="clear" w:pos="1361"/>
          <w:tab w:val="clear" w:pos="1588"/>
          <w:tab w:val="left" w:pos="0"/>
          <w:tab w:val="left" w:pos="284"/>
          <w:tab w:val="left" w:pos="709"/>
          <w:tab w:val="left" w:pos="1418"/>
          <w:tab w:val="left" w:pos="1701"/>
        </w:tabs>
        <w:spacing w:after="240" w:line="260" w:lineRule="auto"/>
        <w:ind w:left="1276" w:hanging="1145"/>
        <w:jc w:val="both"/>
        <w:rPr>
          <w:color w:val="000000"/>
        </w:rPr>
      </w:pPr>
      <w:r>
        <w:rPr>
          <w:color w:val="000000"/>
        </w:rPr>
        <w:t>nedodržení závazných právních předpisů v souladu s plněním této Smlouvy,</w:t>
      </w:r>
    </w:p>
    <w:p w14:paraId="430ED48E" w14:textId="2D629D56" w:rsidR="00EC13C6" w:rsidRDefault="00763878" w:rsidP="00C02687">
      <w:pPr>
        <w:keepNext/>
        <w:keepLines/>
        <w:numPr>
          <w:ilvl w:val="0"/>
          <w:numId w:val="24"/>
        </w:numPr>
        <w:pBdr>
          <w:top w:val="nil"/>
          <w:left w:val="nil"/>
          <w:bottom w:val="nil"/>
          <w:right w:val="nil"/>
          <w:between w:val="nil"/>
        </w:pBdr>
        <w:tabs>
          <w:tab w:val="clear" w:pos="227"/>
          <w:tab w:val="clear" w:pos="454"/>
          <w:tab w:val="clear" w:pos="680"/>
          <w:tab w:val="clear" w:pos="907"/>
          <w:tab w:val="clear" w:pos="1134"/>
          <w:tab w:val="clear" w:pos="1361"/>
          <w:tab w:val="clear" w:pos="1588"/>
          <w:tab w:val="left" w:pos="0"/>
          <w:tab w:val="left" w:pos="284"/>
          <w:tab w:val="left" w:pos="709"/>
          <w:tab w:val="left" w:pos="1418"/>
          <w:tab w:val="left" w:pos="1701"/>
        </w:tabs>
        <w:spacing w:after="240" w:line="260" w:lineRule="auto"/>
        <w:ind w:left="709" w:hanging="578"/>
        <w:jc w:val="both"/>
        <w:rPr>
          <w:color w:val="000000"/>
        </w:rPr>
      </w:pPr>
      <w:r>
        <w:rPr>
          <w:color w:val="000000"/>
        </w:rPr>
        <w:t>prodlení s dokončením plnění nebo dílčího plnění dle článku III. této Smlouvy</w:t>
      </w:r>
      <w:r w:rsidR="00C02687">
        <w:rPr>
          <w:color w:val="000000"/>
        </w:rPr>
        <w:t xml:space="preserve"> </w:t>
      </w:r>
      <w:r>
        <w:rPr>
          <w:color w:val="000000"/>
        </w:rPr>
        <w:t>po dobu delší než 15 dnů,</w:t>
      </w:r>
    </w:p>
    <w:p w14:paraId="430ED48F" w14:textId="77777777" w:rsidR="00EC13C6" w:rsidRDefault="00763878" w:rsidP="00C02687">
      <w:pPr>
        <w:keepNext/>
        <w:keepLines/>
        <w:numPr>
          <w:ilvl w:val="0"/>
          <w:numId w:val="24"/>
        </w:numPr>
        <w:pBdr>
          <w:top w:val="nil"/>
          <w:left w:val="nil"/>
          <w:bottom w:val="nil"/>
          <w:right w:val="nil"/>
          <w:between w:val="nil"/>
        </w:pBdr>
        <w:tabs>
          <w:tab w:val="clear" w:pos="227"/>
          <w:tab w:val="clear" w:pos="454"/>
          <w:tab w:val="clear" w:pos="680"/>
          <w:tab w:val="clear" w:pos="907"/>
          <w:tab w:val="clear" w:pos="1134"/>
          <w:tab w:val="clear" w:pos="1361"/>
          <w:tab w:val="clear" w:pos="1588"/>
          <w:tab w:val="left" w:pos="0"/>
          <w:tab w:val="left" w:pos="284"/>
          <w:tab w:val="left" w:pos="709"/>
          <w:tab w:val="left" w:pos="1418"/>
          <w:tab w:val="left" w:pos="1701"/>
        </w:tabs>
        <w:spacing w:after="240" w:line="260" w:lineRule="auto"/>
        <w:ind w:left="709" w:hanging="578"/>
        <w:jc w:val="both"/>
        <w:rPr>
          <w:color w:val="000000"/>
        </w:rPr>
      </w:pPr>
      <w:r>
        <w:rPr>
          <w:color w:val="000000"/>
        </w:rPr>
        <w:t>provádění plnění dle článku III. této Smlouvy v rozporu se závaznými požadavky Objednatele uvedenými v této Smlouvě či v rozporu s pokyny Objednatele.</w:t>
      </w:r>
    </w:p>
    <w:p w14:paraId="430ED490" w14:textId="7D055D95" w:rsidR="00EC13C6" w:rsidRDefault="00763878" w:rsidP="00EC56F1">
      <w:pPr>
        <w:keepNext/>
        <w:keepLines/>
        <w:numPr>
          <w:ilvl w:val="1"/>
          <w:numId w:val="12"/>
        </w:numPr>
        <w:pBdr>
          <w:top w:val="nil"/>
          <w:left w:val="nil"/>
          <w:bottom w:val="nil"/>
          <w:right w:val="nil"/>
          <w:between w:val="nil"/>
        </w:pBdr>
        <w:tabs>
          <w:tab w:val="clear" w:pos="454"/>
          <w:tab w:val="clear" w:pos="680"/>
          <w:tab w:val="left" w:pos="0"/>
          <w:tab w:val="left" w:pos="284"/>
          <w:tab w:val="left" w:pos="567"/>
          <w:tab w:val="left" w:pos="851"/>
          <w:tab w:val="left" w:pos="1701"/>
        </w:tabs>
        <w:spacing w:after="240" w:line="260" w:lineRule="auto"/>
        <w:ind w:left="567" w:hanging="567"/>
        <w:jc w:val="both"/>
        <w:rPr>
          <w:color w:val="000000"/>
        </w:rPr>
      </w:pPr>
      <w:r>
        <w:rPr>
          <w:color w:val="000000"/>
        </w:rPr>
        <w:t>Objednatel je dále oprávněn od této Smlouvy odstoupit, a to i částečně, v případě, že:</w:t>
      </w:r>
    </w:p>
    <w:p w14:paraId="430ED491" w14:textId="77777777" w:rsidR="00EC13C6" w:rsidRDefault="00763878" w:rsidP="00CB2203">
      <w:pPr>
        <w:keepNext/>
        <w:keepLines/>
        <w:numPr>
          <w:ilvl w:val="0"/>
          <w:numId w:val="25"/>
        </w:numPr>
        <w:pBdr>
          <w:top w:val="nil"/>
          <w:left w:val="nil"/>
          <w:bottom w:val="nil"/>
          <w:right w:val="nil"/>
          <w:between w:val="nil"/>
        </w:pBdr>
        <w:tabs>
          <w:tab w:val="clear" w:pos="227"/>
          <w:tab w:val="clear" w:pos="454"/>
          <w:tab w:val="clear" w:pos="680"/>
          <w:tab w:val="clear" w:pos="907"/>
          <w:tab w:val="clear" w:pos="1134"/>
          <w:tab w:val="clear" w:pos="1361"/>
          <w:tab w:val="clear" w:pos="1588"/>
          <w:tab w:val="left" w:pos="0"/>
          <w:tab w:val="left" w:pos="284"/>
          <w:tab w:val="left" w:pos="709"/>
          <w:tab w:val="left" w:pos="1418"/>
          <w:tab w:val="left" w:pos="1701"/>
        </w:tabs>
        <w:spacing w:after="240" w:line="260" w:lineRule="auto"/>
        <w:ind w:left="709" w:hanging="567"/>
        <w:jc w:val="both"/>
        <w:rPr>
          <w:color w:val="000000"/>
        </w:rPr>
      </w:pPr>
      <w:r>
        <w:rPr>
          <w:color w:val="000000"/>
        </w:rPr>
        <w:t>nastane důvod pro odstoupení od Smlouvy dle ustanovení § 2001 a násl. zákona č. 89/2012 Sb., občanského zákoníku, ve znění pozdějších předpisů,</w:t>
      </w:r>
    </w:p>
    <w:p w14:paraId="430ED492" w14:textId="77777777" w:rsidR="00EC13C6" w:rsidRDefault="00763878" w:rsidP="00CB2203">
      <w:pPr>
        <w:keepNext/>
        <w:keepLines/>
        <w:numPr>
          <w:ilvl w:val="0"/>
          <w:numId w:val="25"/>
        </w:numPr>
        <w:pBdr>
          <w:top w:val="nil"/>
          <w:left w:val="nil"/>
          <w:bottom w:val="nil"/>
          <w:right w:val="nil"/>
          <w:between w:val="nil"/>
        </w:pBdr>
        <w:tabs>
          <w:tab w:val="clear" w:pos="227"/>
          <w:tab w:val="clear" w:pos="454"/>
          <w:tab w:val="clear" w:pos="680"/>
          <w:tab w:val="clear" w:pos="907"/>
          <w:tab w:val="clear" w:pos="1134"/>
          <w:tab w:val="clear" w:pos="1361"/>
          <w:tab w:val="clear" w:pos="1588"/>
          <w:tab w:val="left" w:pos="0"/>
          <w:tab w:val="left" w:pos="284"/>
          <w:tab w:val="left" w:pos="709"/>
          <w:tab w:val="left" w:pos="1418"/>
          <w:tab w:val="left" w:pos="1701"/>
        </w:tabs>
        <w:spacing w:after="240" w:line="260" w:lineRule="auto"/>
        <w:ind w:left="709" w:hanging="567"/>
        <w:jc w:val="both"/>
        <w:rPr>
          <w:color w:val="000000"/>
        </w:rPr>
      </w:pPr>
      <w:r>
        <w:rPr>
          <w:color w:val="000000"/>
        </w:rPr>
        <w:t>v důsledku rozhodnutí zřizovatele, orgánu státní správy či územní samosprávy Objednatel nebude mít dostatek finančních prostředků k úhradě ceny plnění dle článku V. odst. 5.1 této Smlouvy,</w:t>
      </w:r>
    </w:p>
    <w:p w14:paraId="430ED493" w14:textId="77777777" w:rsidR="00EC13C6" w:rsidRDefault="00763878" w:rsidP="00CB2203">
      <w:pPr>
        <w:keepNext/>
        <w:keepLines/>
        <w:numPr>
          <w:ilvl w:val="0"/>
          <w:numId w:val="25"/>
        </w:numPr>
        <w:pBdr>
          <w:top w:val="nil"/>
          <w:left w:val="nil"/>
          <w:bottom w:val="nil"/>
          <w:right w:val="nil"/>
          <w:between w:val="nil"/>
        </w:pBdr>
        <w:tabs>
          <w:tab w:val="clear" w:pos="227"/>
          <w:tab w:val="clear" w:pos="454"/>
          <w:tab w:val="clear" w:pos="680"/>
          <w:tab w:val="clear" w:pos="907"/>
          <w:tab w:val="clear" w:pos="1134"/>
          <w:tab w:val="clear" w:pos="1361"/>
          <w:tab w:val="clear" w:pos="1588"/>
          <w:tab w:val="left" w:pos="0"/>
          <w:tab w:val="left" w:pos="284"/>
          <w:tab w:val="left" w:pos="709"/>
          <w:tab w:val="left" w:pos="1418"/>
          <w:tab w:val="left" w:pos="1701"/>
        </w:tabs>
        <w:spacing w:after="240" w:line="260" w:lineRule="auto"/>
        <w:ind w:left="709" w:hanging="567"/>
        <w:jc w:val="both"/>
        <w:rPr>
          <w:color w:val="000000"/>
        </w:rPr>
      </w:pPr>
      <w:r>
        <w:rPr>
          <w:color w:val="000000"/>
        </w:rPr>
        <w:t xml:space="preserve">Dodavatel pozbude oprávnění vyžadovaného právními předpisy k činnostem, k jejichž provádění je Dodavatel povinen dle této Smlouvy, </w:t>
      </w:r>
    </w:p>
    <w:p w14:paraId="430ED494" w14:textId="77777777" w:rsidR="00EC13C6" w:rsidRDefault="00763878" w:rsidP="00CB2203">
      <w:pPr>
        <w:keepNext/>
        <w:keepLines/>
        <w:numPr>
          <w:ilvl w:val="0"/>
          <w:numId w:val="25"/>
        </w:numPr>
        <w:pBdr>
          <w:top w:val="nil"/>
          <w:left w:val="nil"/>
          <w:bottom w:val="nil"/>
          <w:right w:val="nil"/>
          <w:between w:val="nil"/>
        </w:pBdr>
        <w:tabs>
          <w:tab w:val="clear" w:pos="227"/>
          <w:tab w:val="clear" w:pos="454"/>
          <w:tab w:val="clear" w:pos="680"/>
          <w:tab w:val="clear" w:pos="907"/>
          <w:tab w:val="clear" w:pos="1134"/>
          <w:tab w:val="clear" w:pos="1361"/>
          <w:tab w:val="clear" w:pos="1588"/>
          <w:tab w:val="left" w:pos="0"/>
          <w:tab w:val="left" w:pos="284"/>
          <w:tab w:val="left" w:pos="709"/>
          <w:tab w:val="left" w:pos="1418"/>
          <w:tab w:val="left" w:pos="1701"/>
        </w:tabs>
        <w:spacing w:after="240" w:line="260" w:lineRule="auto"/>
        <w:ind w:left="709" w:hanging="567"/>
        <w:jc w:val="both"/>
        <w:rPr>
          <w:color w:val="000000"/>
        </w:rPr>
      </w:pPr>
      <w:r>
        <w:rPr>
          <w:color w:val="000000"/>
        </w:rPr>
        <w:t>Dodavatel je v úpadku nebo v hrozícím úpadku ve smyslu právních předpisů účinných ke dni odstoupení, nebo bylo proti němu zahájeno insolvenční řízení,</w:t>
      </w:r>
    </w:p>
    <w:p w14:paraId="430ED495" w14:textId="77777777" w:rsidR="00EC13C6" w:rsidRDefault="00763878" w:rsidP="00CB2203">
      <w:pPr>
        <w:keepNext/>
        <w:keepLines/>
        <w:numPr>
          <w:ilvl w:val="0"/>
          <w:numId w:val="25"/>
        </w:numPr>
        <w:pBdr>
          <w:top w:val="nil"/>
          <w:left w:val="nil"/>
          <w:bottom w:val="nil"/>
          <w:right w:val="nil"/>
          <w:between w:val="nil"/>
        </w:pBdr>
        <w:tabs>
          <w:tab w:val="clear" w:pos="227"/>
          <w:tab w:val="clear" w:pos="454"/>
          <w:tab w:val="clear" w:pos="680"/>
          <w:tab w:val="clear" w:pos="907"/>
          <w:tab w:val="clear" w:pos="1134"/>
          <w:tab w:val="clear" w:pos="1361"/>
          <w:tab w:val="clear" w:pos="1588"/>
          <w:tab w:val="left" w:pos="0"/>
          <w:tab w:val="left" w:pos="284"/>
          <w:tab w:val="left" w:pos="709"/>
          <w:tab w:val="left" w:pos="1418"/>
          <w:tab w:val="left" w:pos="1701"/>
        </w:tabs>
        <w:spacing w:after="240" w:line="260" w:lineRule="auto"/>
        <w:ind w:left="709" w:hanging="567"/>
        <w:jc w:val="both"/>
        <w:rPr>
          <w:color w:val="000000"/>
        </w:rPr>
      </w:pPr>
      <w:r>
        <w:rPr>
          <w:color w:val="000000"/>
        </w:rPr>
        <w:t>Dodavatel vstoupí do likvidace.</w:t>
      </w:r>
    </w:p>
    <w:p w14:paraId="430ED496" w14:textId="77777777" w:rsidR="00EC13C6" w:rsidRDefault="00763878" w:rsidP="00CB2203">
      <w:pPr>
        <w:keepNext/>
        <w:keepLines/>
        <w:numPr>
          <w:ilvl w:val="1"/>
          <w:numId w:val="12"/>
        </w:numPr>
        <w:pBdr>
          <w:top w:val="nil"/>
          <w:left w:val="nil"/>
          <w:bottom w:val="nil"/>
          <w:right w:val="nil"/>
          <w:between w:val="nil"/>
        </w:pBdr>
        <w:tabs>
          <w:tab w:val="clear" w:pos="454"/>
          <w:tab w:val="left" w:pos="0"/>
          <w:tab w:val="left" w:pos="284"/>
          <w:tab w:val="left" w:pos="567"/>
          <w:tab w:val="left" w:pos="1701"/>
        </w:tabs>
        <w:spacing w:after="240" w:line="260" w:lineRule="auto"/>
        <w:ind w:left="567" w:hanging="567"/>
        <w:jc w:val="both"/>
        <w:rPr>
          <w:color w:val="000000"/>
        </w:rPr>
      </w:pPr>
      <w:r>
        <w:rPr>
          <w:color w:val="000000"/>
        </w:rPr>
        <w:t>Dodavatel je oprávněn od této Smlouvy odstoupit v případě, že Objednatel bude v prodlení s úhradou svých peněžitých závazků vyplývajících z této Smlouvy po dobu delší než 90 (devadesát) dnů.</w:t>
      </w:r>
    </w:p>
    <w:p w14:paraId="430ED497" w14:textId="32C9651C" w:rsidR="00EC13C6" w:rsidRDefault="00763878" w:rsidP="00CB2203">
      <w:pPr>
        <w:keepNext/>
        <w:keepLines/>
        <w:numPr>
          <w:ilvl w:val="1"/>
          <w:numId w:val="12"/>
        </w:numPr>
        <w:pBdr>
          <w:top w:val="nil"/>
          <w:left w:val="nil"/>
          <w:bottom w:val="nil"/>
          <w:right w:val="nil"/>
          <w:between w:val="nil"/>
        </w:pBdr>
        <w:tabs>
          <w:tab w:val="clear" w:pos="454"/>
          <w:tab w:val="left" w:pos="0"/>
          <w:tab w:val="left" w:pos="284"/>
          <w:tab w:val="left" w:pos="567"/>
          <w:tab w:val="left" w:pos="1701"/>
        </w:tabs>
        <w:spacing w:after="240" w:line="260" w:lineRule="auto"/>
        <w:ind w:left="567" w:hanging="567"/>
        <w:jc w:val="both"/>
        <w:rPr>
          <w:color w:val="000000"/>
        </w:rPr>
      </w:pPr>
      <w:r>
        <w:rPr>
          <w:color w:val="000000"/>
        </w:rPr>
        <w:t>Každé odstoupení od této Smlouvy musí mít písemnou formu, přičemž písemný projev vůle odstoupit od této Smlouvy musí být druhé smluvní straně řádně doručen.</w:t>
      </w:r>
    </w:p>
    <w:p w14:paraId="430ED498" w14:textId="77777777" w:rsidR="00EC13C6" w:rsidRDefault="00763878" w:rsidP="00CB2203">
      <w:pPr>
        <w:keepNext/>
        <w:keepLines/>
        <w:numPr>
          <w:ilvl w:val="1"/>
          <w:numId w:val="12"/>
        </w:numPr>
        <w:pBdr>
          <w:top w:val="nil"/>
          <w:left w:val="nil"/>
          <w:bottom w:val="nil"/>
          <w:right w:val="nil"/>
          <w:between w:val="nil"/>
        </w:pBdr>
        <w:tabs>
          <w:tab w:val="clear" w:pos="454"/>
          <w:tab w:val="left" w:pos="0"/>
          <w:tab w:val="left" w:pos="284"/>
          <w:tab w:val="left" w:pos="567"/>
          <w:tab w:val="left" w:pos="1701"/>
        </w:tabs>
        <w:spacing w:after="240" w:line="260" w:lineRule="auto"/>
        <w:ind w:left="567" w:hanging="567"/>
        <w:jc w:val="both"/>
        <w:rPr>
          <w:color w:val="000000"/>
        </w:rPr>
      </w:pPr>
      <w:r>
        <w:rPr>
          <w:color w:val="000000"/>
        </w:rPr>
        <w:lastRenderedPageBreak/>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30ED499" w14:textId="77777777" w:rsidR="00EC13C6" w:rsidRDefault="00763878" w:rsidP="00CB2203">
      <w:pPr>
        <w:keepNext/>
        <w:keepLines/>
        <w:numPr>
          <w:ilvl w:val="1"/>
          <w:numId w:val="12"/>
        </w:numPr>
        <w:pBdr>
          <w:top w:val="nil"/>
          <w:left w:val="nil"/>
          <w:bottom w:val="nil"/>
          <w:right w:val="nil"/>
          <w:between w:val="nil"/>
        </w:pBdr>
        <w:tabs>
          <w:tab w:val="clear" w:pos="454"/>
          <w:tab w:val="left" w:pos="0"/>
          <w:tab w:val="left" w:pos="284"/>
          <w:tab w:val="left" w:pos="567"/>
          <w:tab w:val="left" w:pos="1701"/>
        </w:tabs>
        <w:spacing w:after="240" w:line="260" w:lineRule="auto"/>
        <w:ind w:left="567" w:hanging="567"/>
        <w:jc w:val="both"/>
        <w:rPr>
          <w:color w:val="000000"/>
        </w:rPr>
      </w:pPr>
      <w:r>
        <w:rPr>
          <w:color w:val="000000"/>
        </w:rPr>
        <w:t>Závazky smluvních stran vzniklé v důsledku odstoupení od Smlouvy budou vypořádány následujícím způsobem. V případě odstoupení od Smlouvy je Dodavatel povinen neprodleně předat Objednateli plnění v aktuálně rozpracovaném stavu. Pro případ odstoupení od Smlouvy z důvodů na straně Objednatele má Dodavatel nárok na poměrnou část ceny odpovídající rozsahu jím provedeného a předaného plnění. V případě odstoupení od Smlouvy</w:t>
      </w:r>
      <w:r>
        <w:rPr>
          <w:b/>
          <w:color w:val="000000"/>
        </w:rPr>
        <w:t xml:space="preserve"> </w:t>
      </w:r>
      <w:r>
        <w:rPr>
          <w:color w:val="000000"/>
        </w:rPr>
        <w:t>z důvodů na straně Dodavatele má Dodavatel nárok na náhradu nutných nákladů, které prokazatelně vynaložil na provedení plnění.</w:t>
      </w:r>
    </w:p>
    <w:p w14:paraId="430ED49A" w14:textId="77777777" w:rsidR="00EC13C6" w:rsidRDefault="00763878" w:rsidP="00CB2203">
      <w:pPr>
        <w:keepNext/>
        <w:keepLines/>
        <w:numPr>
          <w:ilvl w:val="1"/>
          <w:numId w:val="12"/>
        </w:numPr>
        <w:pBdr>
          <w:top w:val="nil"/>
          <w:left w:val="nil"/>
          <w:bottom w:val="nil"/>
          <w:right w:val="nil"/>
          <w:between w:val="nil"/>
        </w:pBdr>
        <w:tabs>
          <w:tab w:val="clear" w:pos="454"/>
          <w:tab w:val="left" w:pos="0"/>
          <w:tab w:val="left" w:pos="284"/>
          <w:tab w:val="left" w:pos="567"/>
          <w:tab w:val="left" w:pos="1701"/>
        </w:tabs>
        <w:spacing w:after="240" w:line="260" w:lineRule="auto"/>
        <w:ind w:left="567" w:hanging="567"/>
        <w:jc w:val="both"/>
        <w:rPr>
          <w:color w:val="000000"/>
        </w:rPr>
      </w:pPr>
      <w:r>
        <w:rPr>
          <w:color w:val="000000"/>
        </w:rPr>
        <w:t>V případě předčasného ukončení této Smlouvy je Dodavatel povinen poskytnout Objednateli nezbytnou součinnost tak, aby Objednateli nevznikla škoda.</w:t>
      </w:r>
    </w:p>
    <w:p w14:paraId="430ED49B" w14:textId="77777777" w:rsidR="00EC13C6" w:rsidRDefault="00763878" w:rsidP="00347AA0">
      <w:pPr>
        <w:keepNext/>
        <w:keepLines/>
        <w:pBdr>
          <w:top w:val="nil"/>
          <w:left w:val="nil"/>
          <w:bottom w:val="nil"/>
          <w:right w:val="nil"/>
          <w:between w:val="nil"/>
        </w:pBdr>
        <w:spacing w:before="480" w:line="280" w:lineRule="auto"/>
        <w:jc w:val="center"/>
        <w:rPr>
          <w:b/>
          <w:color w:val="000000"/>
          <w:sz w:val="24"/>
          <w:szCs w:val="24"/>
        </w:rPr>
      </w:pPr>
      <w:r>
        <w:rPr>
          <w:b/>
          <w:color w:val="000000"/>
          <w:sz w:val="24"/>
          <w:szCs w:val="24"/>
        </w:rPr>
        <w:t>XII.</w:t>
      </w:r>
    </w:p>
    <w:p w14:paraId="430ED49C" w14:textId="77777777" w:rsidR="00EC13C6" w:rsidRDefault="00763878" w:rsidP="00347AA0">
      <w:pPr>
        <w:keepNext/>
        <w:keepLines/>
        <w:pBdr>
          <w:top w:val="nil"/>
          <w:left w:val="nil"/>
          <w:bottom w:val="nil"/>
          <w:right w:val="nil"/>
          <w:between w:val="nil"/>
        </w:pBdr>
        <w:spacing w:line="280" w:lineRule="auto"/>
        <w:jc w:val="center"/>
        <w:rPr>
          <w:b/>
          <w:color w:val="000000"/>
          <w:sz w:val="24"/>
          <w:szCs w:val="24"/>
        </w:rPr>
      </w:pPr>
      <w:r>
        <w:rPr>
          <w:b/>
          <w:color w:val="000000"/>
          <w:sz w:val="24"/>
          <w:szCs w:val="24"/>
        </w:rPr>
        <w:t>Kontaktní osoby</w:t>
      </w:r>
    </w:p>
    <w:p w14:paraId="430ED49D" w14:textId="77777777" w:rsidR="00EC13C6" w:rsidRDefault="00EC13C6" w:rsidP="00347AA0">
      <w:pPr>
        <w:keepNext/>
        <w:keepLines/>
      </w:pPr>
    </w:p>
    <w:p w14:paraId="430ED49E" w14:textId="09B88509" w:rsidR="00EC13C6" w:rsidRDefault="00763878" w:rsidP="00CB2203">
      <w:pPr>
        <w:keepNext/>
        <w:keepLines/>
        <w:tabs>
          <w:tab w:val="clear" w:pos="454"/>
          <w:tab w:val="left" w:pos="567"/>
        </w:tabs>
        <w:spacing w:after="120"/>
        <w:ind w:left="567" w:hanging="567"/>
        <w:jc w:val="both"/>
      </w:pPr>
      <w:r>
        <w:t xml:space="preserve">12.1 </w:t>
      </w:r>
      <w:r>
        <w:tab/>
        <w:t xml:space="preserve">Smluvní strany se dohodly na následujících kontaktních osobách: </w:t>
      </w:r>
    </w:p>
    <w:p w14:paraId="430ED49F" w14:textId="4CA85B31" w:rsidR="00EC13C6" w:rsidRDefault="00763878" w:rsidP="00347AA0">
      <w:pPr>
        <w:keepNext/>
        <w:keepLines/>
        <w:numPr>
          <w:ilvl w:val="0"/>
          <w:numId w:val="2"/>
        </w:numPr>
        <w:pBdr>
          <w:top w:val="nil"/>
          <w:left w:val="nil"/>
          <w:bottom w:val="nil"/>
          <w:right w:val="nil"/>
          <w:between w:val="nil"/>
        </w:pBdr>
        <w:tabs>
          <w:tab w:val="left" w:pos="0"/>
          <w:tab w:val="left" w:pos="284"/>
          <w:tab w:val="left" w:pos="1701"/>
        </w:tabs>
        <w:spacing w:after="120" w:line="240" w:lineRule="auto"/>
        <w:ind w:left="947"/>
        <w:jc w:val="both"/>
        <w:rPr>
          <w:color w:val="000000"/>
        </w:rPr>
      </w:pPr>
      <w:r>
        <w:rPr>
          <w:color w:val="000000"/>
        </w:rPr>
        <w:t xml:space="preserve">za Objednatele: </w:t>
      </w:r>
      <w:r w:rsidR="00613761">
        <w:rPr>
          <w:color w:val="000000"/>
        </w:rPr>
        <w:t>XXX</w:t>
      </w:r>
      <w:r>
        <w:rPr>
          <w:color w:val="000000"/>
        </w:rPr>
        <w:t xml:space="preserve"> (</w:t>
      </w:r>
      <w:r w:rsidR="00613761">
        <w:rPr>
          <w:color w:val="000000"/>
        </w:rPr>
        <w:t>XXX</w:t>
      </w:r>
      <w:r>
        <w:rPr>
          <w:color w:val="000000"/>
        </w:rPr>
        <w:t>)</w:t>
      </w:r>
    </w:p>
    <w:p w14:paraId="430ED4A0" w14:textId="02D54CEE" w:rsidR="00EC13C6" w:rsidRDefault="00763878" w:rsidP="00347AA0">
      <w:pPr>
        <w:keepNext/>
        <w:keepLines/>
        <w:numPr>
          <w:ilvl w:val="0"/>
          <w:numId w:val="2"/>
        </w:numPr>
        <w:pBdr>
          <w:top w:val="nil"/>
          <w:left w:val="nil"/>
          <w:bottom w:val="nil"/>
          <w:right w:val="nil"/>
          <w:between w:val="nil"/>
        </w:pBdr>
        <w:tabs>
          <w:tab w:val="left" w:pos="0"/>
          <w:tab w:val="left" w:pos="284"/>
          <w:tab w:val="left" w:pos="1701"/>
        </w:tabs>
        <w:spacing w:line="240" w:lineRule="auto"/>
        <w:ind w:left="947"/>
        <w:jc w:val="both"/>
        <w:rPr>
          <w:color w:val="000000"/>
        </w:rPr>
      </w:pPr>
      <w:r>
        <w:rPr>
          <w:color w:val="000000"/>
        </w:rPr>
        <w:t xml:space="preserve">za Dodavatele: </w:t>
      </w:r>
      <w:r w:rsidR="00613761">
        <w:rPr>
          <w:color w:val="000000"/>
        </w:rPr>
        <w:t>XXX</w:t>
      </w:r>
      <w:r>
        <w:rPr>
          <w:color w:val="000000"/>
        </w:rPr>
        <w:t xml:space="preserve"> (</w:t>
      </w:r>
      <w:r w:rsidR="00613761">
        <w:rPr>
          <w:color w:val="000000"/>
        </w:rPr>
        <w:t>XXX</w:t>
      </w:r>
      <w:r>
        <w:rPr>
          <w:color w:val="000000"/>
        </w:rPr>
        <w:t>)</w:t>
      </w:r>
    </w:p>
    <w:p w14:paraId="430ED4A1" w14:textId="77777777" w:rsidR="00EC13C6" w:rsidRDefault="00EC13C6" w:rsidP="00347AA0">
      <w:pPr>
        <w:keepNext/>
        <w:keepLines/>
      </w:pPr>
    </w:p>
    <w:p w14:paraId="430ED4A2" w14:textId="5B6340C4" w:rsidR="00EC13C6" w:rsidRDefault="00763878" w:rsidP="00CB2203">
      <w:pPr>
        <w:keepNext/>
        <w:keepLines/>
        <w:tabs>
          <w:tab w:val="clear" w:pos="454"/>
          <w:tab w:val="left" w:pos="567"/>
        </w:tabs>
        <w:ind w:left="567" w:hanging="567"/>
        <w:jc w:val="both"/>
      </w:pPr>
      <w:r>
        <w:t>12.2</w:t>
      </w:r>
      <w:r>
        <w:tab/>
        <w:t>Smluvní strany se dohodly, že změna kontaktní osoby není změnou této Smlouvy a může být učiněna jednostranným písemným oznámením druhé smluvní straně.</w:t>
      </w:r>
    </w:p>
    <w:p w14:paraId="430ED4A3" w14:textId="77777777" w:rsidR="00EC13C6" w:rsidRDefault="00EC13C6" w:rsidP="00347AA0">
      <w:pPr>
        <w:keepNext/>
        <w:keepLines/>
        <w:ind w:left="567" w:hanging="567"/>
      </w:pPr>
    </w:p>
    <w:p w14:paraId="430ED4A4" w14:textId="77777777" w:rsidR="00EC13C6" w:rsidRDefault="00763878" w:rsidP="00347AA0">
      <w:pPr>
        <w:keepNext/>
        <w:keepLines/>
        <w:pBdr>
          <w:top w:val="nil"/>
          <w:left w:val="nil"/>
          <w:bottom w:val="nil"/>
          <w:right w:val="nil"/>
          <w:between w:val="nil"/>
        </w:pBdr>
        <w:spacing w:before="480" w:line="280" w:lineRule="auto"/>
        <w:jc w:val="center"/>
        <w:rPr>
          <w:b/>
          <w:color w:val="000000"/>
          <w:sz w:val="24"/>
          <w:szCs w:val="24"/>
        </w:rPr>
      </w:pPr>
      <w:r>
        <w:rPr>
          <w:b/>
          <w:color w:val="000000"/>
          <w:sz w:val="24"/>
          <w:szCs w:val="24"/>
        </w:rPr>
        <w:t>XIII.</w:t>
      </w:r>
    </w:p>
    <w:p w14:paraId="430ED4A5"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Vyšší moc</w:t>
      </w:r>
    </w:p>
    <w:p w14:paraId="430ED4A6" w14:textId="77777777" w:rsidR="00EC13C6" w:rsidRDefault="00EC13C6" w:rsidP="00347AA0">
      <w:pPr>
        <w:keepNext/>
        <w:keepLines/>
      </w:pPr>
    </w:p>
    <w:p w14:paraId="430ED4A7" w14:textId="77777777" w:rsidR="00EC13C6" w:rsidRDefault="00763878" w:rsidP="00CB2203">
      <w:pPr>
        <w:keepNext/>
        <w:keepLines/>
        <w:numPr>
          <w:ilvl w:val="1"/>
          <w:numId w:val="13"/>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bookmarkStart w:id="0" w:name="bookmark=id.8pnd52f1icos" w:colFirst="0" w:colLast="0"/>
      <w:bookmarkEnd w:id="0"/>
      <w:r>
        <w:rPr>
          <w:color w:val="000000"/>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430ED4A8" w14:textId="77777777" w:rsidR="00EC13C6" w:rsidRDefault="00763878" w:rsidP="00CB2203">
      <w:pPr>
        <w:keepNext/>
        <w:keepLines/>
        <w:numPr>
          <w:ilvl w:val="1"/>
          <w:numId w:val="13"/>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 xml:space="preserve">Lhůty pro plnění povinností podle této Smlouvy se prodlužují o dobu, po kterou prokazatelně trvá okolnost vylučující odpovědnost za částečné nebo úplné nesplnění smluvních závazků. </w:t>
      </w:r>
    </w:p>
    <w:p w14:paraId="430ED4A9" w14:textId="77777777" w:rsidR="00EC13C6" w:rsidRDefault="00763878" w:rsidP="00CB2203">
      <w:pPr>
        <w:keepNext/>
        <w:keepLines/>
        <w:numPr>
          <w:ilvl w:val="1"/>
          <w:numId w:val="13"/>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430ED4AA" w14:textId="77777777" w:rsidR="00EC13C6" w:rsidRDefault="00763878" w:rsidP="00347AA0">
      <w:pPr>
        <w:keepNext/>
        <w:keepLines/>
        <w:pBdr>
          <w:top w:val="nil"/>
          <w:left w:val="nil"/>
          <w:bottom w:val="nil"/>
          <w:right w:val="nil"/>
          <w:between w:val="nil"/>
        </w:pBdr>
        <w:spacing w:before="480" w:line="280" w:lineRule="auto"/>
        <w:jc w:val="center"/>
        <w:rPr>
          <w:b/>
          <w:color w:val="000000"/>
          <w:sz w:val="24"/>
          <w:szCs w:val="24"/>
        </w:rPr>
      </w:pPr>
      <w:r>
        <w:rPr>
          <w:b/>
          <w:color w:val="000000"/>
          <w:sz w:val="24"/>
          <w:szCs w:val="24"/>
        </w:rPr>
        <w:lastRenderedPageBreak/>
        <w:t>XIV.</w:t>
      </w:r>
    </w:p>
    <w:p w14:paraId="430ED4AB" w14:textId="77777777" w:rsidR="00EC13C6" w:rsidRDefault="00763878" w:rsidP="00347AA0">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Závěrečná ustanovení</w:t>
      </w:r>
    </w:p>
    <w:p w14:paraId="792F5E9B" w14:textId="77777777" w:rsidR="00EA12CF" w:rsidRDefault="00EA12CF" w:rsidP="00347AA0">
      <w:pPr>
        <w:keepNext/>
        <w:keepLines/>
        <w:pBdr>
          <w:top w:val="nil"/>
          <w:left w:val="nil"/>
          <w:bottom w:val="nil"/>
          <w:right w:val="nil"/>
          <w:between w:val="nil"/>
        </w:pBdr>
        <w:spacing w:line="280" w:lineRule="auto"/>
        <w:jc w:val="center"/>
        <w:rPr>
          <w:b/>
          <w:color w:val="000000"/>
          <w:sz w:val="26"/>
          <w:szCs w:val="26"/>
        </w:rPr>
      </w:pPr>
    </w:p>
    <w:p w14:paraId="430ED4AC"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Právní vztahy vzniklé z této Smlouvy a v souvislosti s ní se řídí právním řádem České republiky, zejména zákonem č. 89/2012 Sb., občanského zákoníku, ve znění pozdějších předpisů.</w:t>
      </w:r>
    </w:p>
    <w:p w14:paraId="430ED4AD"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430ED4AE"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30ED4AF"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430ED4B0"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30ED4B1"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30ED4B2"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Tato Smlouva obsahuje úplnou a jedinou písemnou dohodu smluvních stran o vzájemných právech a povinnostech upravených touto Smlouvou.</w:t>
      </w:r>
    </w:p>
    <w:p w14:paraId="430ED4B3"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430ED4B4"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Jakákoliv ústní ujednání, která nejsou písemně potvrzena oprávněnými zástupci obou smluvních stran, jsou právně neúčinná.</w:t>
      </w:r>
    </w:p>
    <w:p w14:paraId="430ED4B5"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 xml:space="preserve">Skutečnosti uvedené v této Smlouvě nebudou smluvními stranami považovány za obchodní tajemství ve smyslu ustanovení § 504 občanského zákoníku. </w:t>
      </w:r>
    </w:p>
    <w:p w14:paraId="430ED4B6"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Tato Smlouva je vyhotovena ve dvou stejnopisech, každý s platností originálu, přičemž každá ze smluvních stran obdrží po jednom z nich.</w:t>
      </w:r>
    </w:p>
    <w:p w14:paraId="430ED4B7" w14:textId="77777777" w:rsidR="00EC13C6" w:rsidRDefault="00763878" w:rsidP="00EA12CF">
      <w:pPr>
        <w:keepNext/>
        <w:keepLines/>
        <w:numPr>
          <w:ilvl w:val="1"/>
          <w:numId w:val="14"/>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lastRenderedPageBreak/>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bookmark=id.g4mlv5f1ebty" w:colFirst="0" w:colLast="0"/>
      <w:bookmarkStart w:id="2" w:name="bookmark=id.6bxj4kshyp85" w:colFirst="0" w:colLast="0"/>
      <w:bookmarkEnd w:id="1"/>
      <w:bookmarkEnd w:id="2"/>
    </w:p>
    <w:p w14:paraId="430ED4B8" w14:textId="77777777" w:rsidR="00EC13C6" w:rsidRDefault="00EC13C6" w:rsidP="00347AA0">
      <w:pPr>
        <w:keepNext/>
        <w:keepLines/>
        <w:widowControl w:val="0"/>
        <w:spacing w:after="60" w:line="240" w:lineRule="auto"/>
        <w:jc w:val="both"/>
      </w:pPr>
    </w:p>
    <w:p w14:paraId="430ED4B9" w14:textId="77777777" w:rsidR="00EC13C6" w:rsidRDefault="00EC13C6" w:rsidP="00347AA0">
      <w:pPr>
        <w:keepNext/>
        <w:keepLines/>
        <w:widowControl w:val="0"/>
        <w:spacing w:after="60" w:line="240" w:lineRule="auto"/>
        <w:jc w:val="both"/>
      </w:pPr>
    </w:p>
    <w:p w14:paraId="430ED4BA" w14:textId="77777777" w:rsidR="00EC13C6" w:rsidRDefault="00763878" w:rsidP="00347AA0">
      <w:pPr>
        <w:keepNext/>
        <w:keepLines/>
        <w:spacing w:before="60"/>
        <w:jc w:val="both"/>
      </w:pPr>
      <w:r>
        <w:t>V Praze dne ………………………</w:t>
      </w:r>
      <w:r>
        <w:tab/>
      </w:r>
      <w:r>
        <w:tab/>
      </w:r>
      <w:r>
        <w:tab/>
        <w:t xml:space="preserve">        V Hradci Králové dne……………………..</w:t>
      </w:r>
    </w:p>
    <w:p w14:paraId="430ED4BB" w14:textId="77777777" w:rsidR="00EC13C6" w:rsidRDefault="00EC13C6" w:rsidP="00347AA0">
      <w:pPr>
        <w:keepNext/>
        <w:keepLines/>
        <w:widowControl w:val="0"/>
        <w:spacing w:after="60" w:line="240" w:lineRule="auto"/>
        <w:jc w:val="both"/>
      </w:pPr>
    </w:p>
    <w:p w14:paraId="430ED4BC" w14:textId="77777777" w:rsidR="00EC13C6" w:rsidRDefault="00EC13C6" w:rsidP="00347AA0">
      <w:pPr>
        <w:keepNext/>
        <w:keepLines/>
        <w:widowControl w:val="0"/>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60" w:line="240" w:lineRule="auto"/>
        <w:ind w:left="720"/>
        <w:jc w:val="both"/>
        <w:rPr>
          <w:color w:val="000000"/>
        </w:rPr>
      </w:pPr>
    </w:p>
    <w:p w14:paraId="430ED4BD" w14:textId="77777777" w:rsidR="00EC13C6" w:rsidRDefault="00763878" w:rsidP="00347AA0">
      <w:pPr>
        <w:keepNext/>
        <w:keepLines/>
        <w:widowControl w:val="0"/>
      </w:pPr>
      <w:r>
        <w:t>Objednatel:</w:t>
      </w:r>
      <w:r>
        <w:tab/>
      </w:r>
      <w:r>
        <w:tab/>
      </w:r>
      <w:r>
        <w:tab/>
      </w:r>
      <w:r>
        <w:tab/>
      </w:r>
      <w:r>
        <w:tab/>
      </w:r>
      <w:r>
        <w:tab/>
      </w:r>
      <w:r>
        <w:tab/>
      </w:r>
      <w:r>
        <w:tab/>
        <w:t xml:space="preserve">        Dodavatel:</w:t>
      </w:r>
    </w:p>
    <w:p w14:paraId="430ED4BE" w14:textId="77777777" w:rsidR="00EC13C6" w:rsidRDefault="00EC13C6" w:rsidP="00347AA0">
      <w:pPr>
        <w:keepNext/>
        <w:keepLines/>
        <w:jc w:val="both"/>
      </w:pPr>
    </w:p>
    <w:tbl>
      <w:tblPr>
        <w:tblStyle w:val="a1"/>
        <w:tblpPr w:leftFromText="141" w:rightFromText="141" w:vertAnchor="text" w:tblpY="971"/>
        <w:tblW w:w="844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55"/>
        <w:gridCol w:w="4092"/>
      </w:tblGrid>
      <w:tr w:rsidR="00EC13C6" w14:paraId="430ED4C8" w14:textId="77777777">
        <w:trPr>
          <w:trHeight w:val="1843"/>
        </w:trPr>
        <w:tc>
          <w:tcPr>
            <w:tcW w:w="4355" w:type="dxa"/>
          </w:tcPr>
          <w:p w14:paraId="430ED4BF" w14:textId="77777777" w:rsidR="00EC13C6" w:rsidRDefault="00763878" w:rsidP="00347AA0">
            <w:pPr>
              <w:keepNext/>
              <w:keepLines/>
              <w:tabs>
                <w:tab w:val="left" w:pos="708"/>
              </w:tabs>
              <w:spacing w:line="240" w:lineRule="auto"/>
              <w:ind w:left="-110"/>
            </w:pPr>
            <w:r>
              <w:t>……………………………………</w:t>
            </w:r>
          </w:p>
          <w:p w14:paraId="430ED4C0" w14:textId="77777777" w:rsidR="00EC13C6" w:rsidRDefault="00763878" w:rsidP="00347AA0">
            <w:pPr>
              <w:keepNext/>
              <w:keepLines/>
              <w:tabs>
                <w:tab w:val="left" w:pos="708"/>
              </w:tabs>
              <w:spacing w:line="240" w:lineRule="auto"/>
              <w:ind w:left="-110"/>
            </w:pPr>
            <w:r>
              <w:t>Česká centrála cestovního ruchu-CzechTourism</w:t>
            </w:r>
          </w:p>
          <w:p w14:paraId="430ED4C1" w14:textId="77777777" w:rsidR="00EC13C6" w:rsidRDefault="00763878" w:rsidP="00347AA0">
            <w:pPr>
              <w:keepNext/>
              <w:keepLines/>
              <w:tabs>
                <w:tab w:val="left" w:pos="708"/>
              </w:tabs>
              <w:spacing w:line="240" w:lineRule="auto"/>
              <w:ind w:left="-110"/>
            </w:pPr>
            <w:r>
              <w:t>Ing. Tereza Hofmanová</w:t>
            </w:r>
          </w:p>
          <w:p w14:paraId="430ED4C2" w14:textId="77777777" w:rsidR="00EC13C6" w:rsidRDefault="00763878" w:rsidP="00347AA0">
            <w:pPr>
              <w:keepNext/>
              <w:keepLines/>
              <w:tabs>
                <w:tab w:val="left" w:pos="708"/>
              </w:tabs>
              <w:spacing w:line="240" w:lineRule="auto"/>
              <w:ind w:left="-110"/>
            </w:pPr>
            <w:r>
              <w:t>ředitelka odboru produkt managementu, výzkumu a B2B spolupráce</w:t>
            </w:r>
          </w:p>
          <w:p w14:paraId="201828A2" w14:textId="77777777" w:rsidR="00EC13C6" w:rsidRDefault="00EC13C6" w:rsidP="00347AA0">
            <w:pPr>
              <w:keepNext/>
              <w:keepLines/>
              <w:tabs>
                <w:tab w:val="left" w:pos="708"/>
              </w:tabs>
              <w:spacing w:line="240" w:lineRule="auto"/>
              <w:ind w:left="-110"/>
            </w:pPr>
          </w:p>
          <w:p w14:paraId="3A83D861" w14:textId="73D9C9A2" w:rsidR="00CE0768" w:rsidRDefault="00CE0768" w:rsidP="00347AA0">
            <w:pPr>
              <w:keepNext/>
              <w:keepLines/>
              <w:tabs>
                <w:tab w:val="left" w:pos="708"/>
              </w:tabs>
              <w:spacing w:line="240" w:lineRule="auto"/>
              <w:ind w:left="-110"/>
            </w:pPr>
            <w:r>
              <w:t>v zastoupení</w:t>
            </w:r>
          </w:p>
          <w:p w14:paraId="11345541" w14:textId="57D4E284" w:rsidR="00CE0768" w:rsidRPr="00CE0768" w:rsidRDefault="00CE0768" w:rsidP="00CE0768">
            <w:pPr>
              <w:keepNext/>
              <w:keepLines/>
              <w:tabs>
                <w:tab w:val="left" w:pos="708"/>
              </w:tabs>
              <w:spacing w:line="240" w:lineRule="auto"/>
              <w:ind w:left="-110"/>
            </w:pPr>
            <w:r w:rsidRPr="00CE0768">
              <w:t>doc. Ing. Petr Janeček, Ph.D.</w:t>
            </w:r>
          </w:p>
          <w:p w14:paraId="430ED4C3" w14:textId="0F60B019" w:rsidR="00CE0768" w:rsidRDefault="00CE0768" w:rsidP="00CE0768">
            <w:pPr>
              <w:keepNext/>
              <w:keepLines/>
              <w:tabs>
                <w:tab w:val="left" w:pos="708"/>
              </w:tabs>
              <w:spacing w:line="240" w:lineRule="auto"/>
              <w:ind w:left="-110"/>
            </w:pPr>
            <w:r>
              <w:t>v</w:t>
            </w:r>
            <w:r w:rsidRPr="00CE0768">
              <w:t>edoucí Institutu turismu</w:t>
            </w:r>
          </w:p>
        </w:tc>
        <w:tc>
          <w:tcPr>
            <w:tcW w:w="4092" w:type="dxa"/>
          </w:tcPr>
          <w:p w14:paraId="430ED4C4" w14:textId="77777777" w:rsidR="00EC13C6" w:rsidRDefault="00763878" w:rsidP="00347AA0">
            <w:pPr>
              <w:keepNext/>
              <w:keepLines/>
              <w:tabs>
                <w:tab w:val="left" w:pos="5580"/>
              </w:tabs>
              <w:spacing w:line="240" w:lineRule="auto"/>
              <w:ind w:left="252"/>
            </w:pPr>
            <w:r>
              <w:t>.………………………….…………</w:t>
            </w:r>
          </w:p>
          <w:p w14:paraId="430ED4C5" w14:textId="77777777" w:rsidR="00EC13C6" w:rsidRDefault="00763878" w:rsidP="00347AA0">
            <w:pPr>
              <w:keepNext/>
              <w:keepLines/>
              <w:tabs>
                <w:tab w:val="left" w:pos="708"/>
              </w:tabs>
              <w:spacing w:line="240" w:lineRule="auto"/>
              <w:ind w:left="252"/>
            </w:pPr>
            <w:r>
              <w:t xml:space="preserve">Královéhradecká krajská centrála cestovního ruchu, </w:t>
            </w:r>
            <w:proofErr w:type="spellStart"/>
            <w:r>
              <w:t>p.o</w:t>
            </w:r>
            <w:proofErr w:type="spellEnd"/>
            <w:r>
              <w:t>.</w:t>
            </w:r>
          </w:p>
          <w:p w14:paraId="430ED4C6" w14:textId="324BF4BC" w:rsidR="00EC13C6" w:rsidRDefault="00CE0768" w:rsidP="00347AA0">
            <w:pPr>
              <w:keepNext/>
              <w:keepLines/>
              <w:tabs>
                <w:tab w:val="left" w:pos="708"/>
              </w:tabs>
              <w:spacing w:line="240" w:lineRule="auto"/>
              <w:ind w:left="252"/>
            </w:pPr>
            <w:r w:rsidRPr="00CE0768">
              <w:t>Mgr. Jan Morávek, MPA</w:t>
            </w:r>
          </w:p>
          <w:p w14:paraId="430ED4C7" w14:textId="264D6EF4" w:rsidR="00EC13C6" w:rsidRDefault="00763878" w:rsidP="00347AA0">
            <w:pPr>
              <w:keepNext/>
              <w:keepLines/>
              <w:tabs>
                <w:tab w:val="left" w:pos="708"/>
              </w:tabs>
              <w:spacing w:line="240" w:lineRule="auto"/>
              <w:ind w:left="252"/>
            </w:pPr>
            <w:r>
              <w:t>ředitel</w:t>
            </w:r>
          </w:p>
        </w:tc>
      </w:tr>
      <w:tr w:rsidR="00EC13C6" w14:paraId="430ED4CB" w14:textId="77777777">
        <w:trPr>
          <w:trHeight w:val="1843"/>
        </w:trPr>
        <w:tc>
          <w:tcPr>
            <w:tcW w:w="4355" w:type="dxa"/>
          </w:tcPr>
          <w:p w14:paraId="430ED4C9" w14:textId="77777777" w:rsidR="00EC13C6" w:rsidRDefault="00EC13C6" w:rsidP="00347AA0">
            <w:pPr>
              <w:keepNext/>
              <w:keepLines/>
              <w:tabs>
                <w:tab w:val="left" w:pos="708"/>
              </w:tabs>
              <w:spacing w:line="240" w:lineRule="auto"/>
              <w:ind w:left="-110"/>
            </w:pPr>
          </w:p>
        </w:tc>
        <w:tc>
          <w:tcPr>
            <w:tcW w:w="4092" w:type="dxa"/>
          </w:tcPr>
          <w:p w14:paraId="430ED4CA" w14:textId="77777777" w:rsidR="00EC13C6" w:rsidRDefault="00EC13C6" w:rsidP="00347AA0">
            <w:pPr>
              <w:keepNext/>
              <w:keepLines/>
              <w:tabs>
                <w:tab w:val="left" w:pos="5580"/>
              </w:tabs>
              <w:spacing w:line="240" w:lineRule="auto"/>
              <w:ind w:left="252"/>
            </w:pPr>
          </w:p>
        </w:tc>
      </w:tr>
    </w:tbl>
    <w:p w14:paraId="430ED4CC" w14:textId="77777777" w:rsidR="00EC13C6" w:rsidRDefault="00EC13C6" w:rsidP="00347AA0">
      <w:pPr>
        <w:keepNext/>
        <w:keepLines/>
        <w:widowControl w:val="0"/>
      </w:pPr>
    </w:p>
    <w:p w14:paraId="430ED4CD" w14:textId="77777777" w:rsidR="00EC13C6" w:rsidRDefault="00EC13C6" w:rsidP="00347AA0">
      <w:pPr>
        <w:keepNext/>
        <w:keepLines/>
        <w:pBdr>
          <w:top w:val="nil"/>
          <w:left w:val="nil"/>
          <w:bottom w:val="nil"/>
          <w:right w:val="nil"/>
          <w:between w:val="nil"/>
        </w:pBdr>
        <w:spacing w:line="260" w:lineRule="auto"/>
        <w:ind w:left="680" w:hanging="680"/>
        <w:jc w:val="both"/>
        <w:rPr>
          <w:color w:val="000000"/>
        </w:rPr>
      </w:pPr>
    </w:p>
    <w:p w14:paraId="430ED4CE" w14:textId="77777777" w:rsidR="00EC13C6" w:rsidRDefault="00EC13C6" w:rsidP="00347AA0">
      <w:pPr>
        <w:keepNext/>
        <w:keepLines/>
      </w:pPr>
    </w:p>
    <w:sectPr w:rsidR="00EC13C6">
      <w:headerReference w:type="even" r:id="rId11"/>
      <w:headerReference w:type="default" r:id="rId12"/>
      <w:footerReference w:type="even" r:id="rId13"/>
      <w:footerReference w:type="default" r:id="rId14"/>
      <w:headerReference w:type="first" r:id="rId15"/>
      <w:footerReference w:type="first" r:id="rId16"/>
      <w:pgSz w:w="11906" w:h="16838"/>
      <w:pgMar w:top="1276" w:right="1418" w:bottom="1843" w:left="2041" w:header="680"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D64C" w14:textId="77777777" w:rsidR="005A7BDA" w:rsidRDefault="005A7BDA">
      <w:pPr>
        <w:spacing w:line="240" w:lineRule="auto"/>
      </w:pPr>
      <w:r>
        <w:separator/>
      </w:r>
    </w:p>
  </w:endnote>
  <w:endnote w:type="continuationSeparator" w:id="0">
    <w:p w14:paraId="6DF3AF84" w14:textId="77777777" w:rsidR="005A7BDA" w:rsidRDefault="005A7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charset w:val="00"/>
    <w:family w:val="auto"/>
    <w:pitch w:val="variable"/>
    <w:sig w:usb0="A00002FF" w:usb1="5000205A" w:usb2="00000000" w:usb3="00000000" w:csb0="00000001"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D4D7" w14:textId="77777777" w:rsidR="00EC13C6" w:rsidRDefault="00EC13C6">
    <w:pPr>
      <w:pBdr>
        <w:top w:val="nil"/>
        <w:left w:val="nil"/>
        <w:bottom w:val="nil"/>
        <w:right w:val="nil"/>
        <w:between w:val="nil"/>
      </w:pBdr>
      <w:spacing w:line="180" w:lineRule="auto"/>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D4D8" w14:textId="77777777" w:rsidR="00EC13C6" w:rsidRDefault="00763878">
    <w:pPr>
      <w:pBdr>
        <w:top w:val="nil"/>
        <w:left w:val="nil"/>
        <w:bottom w:val="nil"/>
        <w:right w:val="nil"/>
        <w:between w:val="nil"/>
      </w:pBdr>
      <w:spacing w:line="180" w:lineRule="auto"/>
      <w:rPr>
        <w:rFonts w:ascii="Arial" w:eastAsia="Arial" w:hAnsi="Arial" w:cs="Arial"/>
        <w:color w:val="000000"/>
        <w:sz w:val="16"/>
        <w:szCs w:val="16"/>
      </w:rPr>
    </w:pPr>
    <w:r>
      <w:rPr>
        <w:noProof/>
      </w:rPr>
      <mc:AlternateContent>
        <mc:Choice Requires="wps">
          <w:drawing>
            <wp:anchor distT="0" distB="0" distL="114300" distR="114300" simplePos="0" relativeHeight="251661312" behindDoc="0" locked="0" layoutInCell="1" hidden="0" allowOverlap="1" wp14:anchorId="430ED4E1" wp14:editId="430ED4E2">
              <wp:simplePos x="0" y="0"/>
              <wp:positionH relativeFrom="column">
                <wp:posOffset>-863599</wp:posOffset>
              </wp:positionH>
              <wp:positionV relativeFrom="paragraph">
                <wp:posOffset>10147300</wp:posOffset>
              </wp:positionV>
              <wp:extent cx="441325" cy="117475"/>
              <wp:effectExtent l="0" t="0" r="0" b="0"/>
              <wp:wrapNone/>
              <wp:docPr id="21" name="Obdélník 21"/>
              <wp:cNvGraphicFramePr/>
              <a:graphic xmlns:a="http://schemas.openxmlformats.org/drawingml/2006/main">
                <a:graphicData uri="http://schemas.microsoft.com/office/word/2010/wordprocessingShape">
                  <wps:wsp>
                    <wps:cNvSpPr/>
                    <wps:spPr>
                      <a:xfrm>
                        <a:off x="5130100" y="3726025"/>
                        <a:ext cx="431800" cy="107950"/>
                      </a:xfrm>
                      <a:prstGeom prst="rect">
                        <a:avLst/>
                      </a:prstGeom>
                      <a:noFill/>
                      <a:ln>
                        <a:noFill/>
                      </a:ln>
                    </wps:spPr>
                    <wps:txbx>
                      <w:txbxContent>
                        <w:p w14:paraId="430ED507" w14:textId="77777777" w:rsidR="00EC13C6" w:rsidRDefault="00763878">
                          <w:pPr>
                            <w:spacing w:line="180" w:lineRule="auto"/>
                            <w:textDirection w:val="btLr"/>
                          </w:pPr>
                          <w:r>
                            <w:rPr>
                              <w:rFonts w:ascii="Arial" w:eastAsia="Arial" w:hAnsi="Arial" w:cs="Arial"/>
                              <w:color w:val="000000"/>
                              <w:sz w:val="16"/>
                            </w:rPr>
                            <w:t xml:space="preserve"> PAGE  \* </w:t>
                          </w:r>
                          <w:proofErr w:type="spellStart"/>
                          <w:r>
                            <w:rPr>
                              <w:rFonts w:ascii="Arial" w:eastAsia="Arial" w:hAnsi="Arial" w:cs="Arial"/>
                              <w:color w:val="000000"/>
                              <w:sz w:val="16"/>
                            </w:rPr>
                            <w:t>Arabic</w:t>
                          </w:r>
                          <w:proofErr w:type="spellEnd"/>
                          <w:r>
                            <w:rPr>
                              <w:rFonts w:ascii="Arial" w:eastAsia="Arial" w:hAnsi="Arial" w:cs="Arial"/>
                              <w:color w:val="000000"/>
                              <w:sz w:val="16"/>
                            </w:rPr>
                            <w:t xml:space="preserve">  \* MERGEFORMAT 2/NUMPAGES  \* </w:t>
                          </w:r>
                          <w:proofErr w:type="spellStart"/>
                          <w:r>
                            <w:rPr>
                              <w:rFonts w:ascii="Arial" w:eastAsia="Arial" w:hAnsi="Arial" w:cs="Arial"/>
                              <w:color w:val="000000"/>
                              <w:sz w:val="16"/>
                            </w:rPr>
                            <w:t>Arabic</w:t>
                          </w:r>
                          <w:proofErr w:type="spellEnd"/>
                          <w:r>
                            <w:rPr>
                              <w:rFonts w:ascii="Arial" w:eastAsia="Arial" w:hAnsi="Arial" w:cs="Arial"/>
                              <w:color w:val="000000"/>
                              <w:sz w:val="16"/>
                            </w:rPr>
                            <w:t xml:space="preserve">  \* MERGEFORMAT13</w:t>
                          </w:r>
                        </w:p>
                      </w:txbxContent>
                    </wps:txbx>
                    <wps:bodyPr spcFirstLastPara="1" wrap="square" lIns="0" tIns="0" rIns="0" bIns="0" anchor="t" anchorCtr="0">
                      <a:noAutofit/>
                    </wps:bodyPr>
                  </wps:wsp>
                </a:graphicData>
              </a:graphic>
            </wp:anchor>
          </w:drawing>
        </mc:Choice>
        <mc:Fallback>
          <w:pict>
            <v:rect w14:anchorId="430ED4E1" id="Obdélník 21" o:spid="_x0000_s1029" style="position:absolute;margin-left:-68pt;margin-top:799pt;width:34.75pt;height: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Q+sAEAAEkDAAAOAAAAZHJzL2Uyb0RvYy54bWysU9tu2zAMfR+wfxD0vthOlrYzohTFigwD&#10;ii1Auw9QZCkWYEsaqcTO34+Sk2aXt6Ev8hFFHB4e0qv7se/YUQNa7wSvZiVn2infWLcX/MfL5sMd&#10;Zxila2TnnRb8pJHfr9+/Ww2h1nPf+q7RwIjEYT0EwdsYQ10UqFrdS5z5oB09Gg+9jHSFfdGAHIi9&#10;74p5Wd4Ug4cmgFcakaKP0yNfZ35jtIrfjUEdWSc4aYv5hHzu0lmsV7LegwytVWcZ8j9U9NI6KvpK&#10;9SijZAew/1D1VoFHb+JM+b7wxlilcw/UTVX+1c1zK4POvZA5GF5twrejVd+Oz2ELZMMQsEaCqYvR&#10;QJ++pI+Ngi+rBYkj+06CL27nN+V8ORmnx8gUJXxcVHfpXVFCVd5+WmZjiytRAIxftO9ZAoIDzSXb&#10;JY9PGKk4pV5SUl3nN7br8mw690eAElOkuKpNKI678dzCzjenLTAMamOp1pPEuJVAM604G2jOguPP&#10;gwTNWffVkZFpKS4ALmB3AdKp1tO6RM4m+Dnm5Zk0PRyiNzbrTyqm0mdxNK/c1nm30kL8fs9Z1z9g&#10;/QsAAP//AwBQSwMEFAAGAAgAAAAhADj6T//iAAAADgEAAA8AAABkcnMvZG93bnJldi54bWxMT8tO&#10;wzAQvCPxD9YicUudgGolIU5V8VA50hapcHNjk0TY6yh2m8DXs5zgNrMzmp2pVrOz7GzG0HuUkC1S&#10;YAYbr3tsJbzun5IcWIgKtbIejYQvE2BVX15UqtR+wq0572LLKARDqSR0MQ4l56HpjFNh4QeDpH34&#10;0alIdGy5HtVE4c7ymzQV3Kke6UOnBnPfmeZzd3ISNvmwfnv231NrH983h5dD8bAvopTXV/P6Dlg0&#10;c/wzw299qg41dTr6E+rArIQkuxU0JpKyLHJC5EmEWAI70klkhHhd8f8z6h8AAAD//wMAUEsBAi0A&#10;FAAGAAgAAAAhALaDOJL+AAAA4QEAABMAAAAAAAAAAAAAAAAAAAAAAFtDb250ZW50X1R5cGVzXS54&#10;bWxQSwECLQAUAAYACAAAACEAOP0h/9YAAACUAQAACwAAAAAAAAAAAAAAAAAvAQAAX3JlbHMvLnJl&#10;bHNQSwECLQAUAAYACAAAACEAO8YkPrABAABJAwAADgAAAAAAAAAAAAAAAAAuAgAAZHJzL2Uyb0Rv&#10;Yy54bWxQSwECLQAUAAYACAAAACEAOPpP/+IAAAAOAQAADwAAAAAAAAAAAAAAAAAKBAAAZHJzL2Rv&#10;d25yZXYueG1sUEsFBgAAAAAEAAQA8wAAABkFAAAAAA==&#10;" filled="f" stroked="f">
              <v:textbox inset="0,0,0,0">
                <w:txbxContent>
                  <w:p w14:paraId="430ED507" w14:textId="77777777" w:rsidR="00EC13C6" w:rsidRDefault="00763878">
                    <w:pPr>
                      <w:spacing w:line="180" w:lineRule="auto"/>
                      <w:textDirection w:val="btLr"/>
                    </w:pPr>
                    <w:r>
                      <w:rPr>
                        <w:rFonts w:ascii="Arial" w:eastAsia="Arial" w:hAnsi="Arial" w:cs="Arial"/>
                        <w:color w:val="000000"/>
                        <w:sz w:val="16"/>
                      </w:rPr>
                      <w:t xml:space="preserve"> PAGE  \* </w:t>
                    </w:r>
                    <w:proofErr w:type="spellStart"/>
                    <w:r>
                      <w:rPr>
                        <w:rFonts w:ascii="Arial" w:eastAsia="Arial" w:hAnsi="Arial" w:cs="Arial"/>
                        <w:color w:val="000000"/>
                        <w:sz w:val="16"/>
                      </w:rPr>
                      <w:t>Arabic</w:t>
                    </w:r>
                    <w:proofErr w:type="spellEnd"/>
                    <w:r>
                      <w:rPr>
                        <w:rFonts w:ascii="Arial" w:eastAsia="Arial" w:hAnsi="Arial" w:cs="Arial"/>
                        <w:color w:val="000000"/>
                        <w:sz w:val="16"/>
                      </w:rPr>
                      <w:t xml:space="preserve">  \* MERGEFORMAT 2/NUMPAGES  \* </w:t>
                    </w:r>
                    <w:proofErr w:type="spellStart"/>
                    <w:r>
                      <w:rPr>
                        <w:rFonts w:ascii="Arial" w:eastAsia="Arial" w:hAnsi="Arial" w:cs="Arial"/>
                        <w:color w:val="000000"/>
                        <w:sz w:val="16"/>
                      </w:rPr>
                      <w:t>Arabic</w:t>
                    </w:r>
                    <w:proofErr w:type="spellEnd"/>
                    <w:r>
                      <w:rPr>
                        <w:rFonts w:ascii="Arial" w:eastAsia="Arial" w:hAnsi="Arial" w:cs="Arial"/>
                        <w:color w:val="000000"/>
                        <w:sz w:val="16"/>
                      </w:rPr>
                      <w:t xml:space="preserve">  \* MERGEFORMAT13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D4DB" w14:textId="77777777" w:rsidR="00EC13C6" w:rsidRDefault="00EC13C6">
    <w:pPr>
      <w:widowControl w:val="0"/>
      <w:pBdr>
        <w:top w:val="nil"/>
        <w:left w:val="nil"/>
        <w:bottom w:val="nil"/>
        <w:right w:val="nil"/>
        <w:between w:val="nil"/>
      </w:pBdr>
      <w:spacing w:line="276" w:lineRule="auto"/>
      <w:rPr>
        <w:rFonts w:ascii="Arial" w:eastAsia="Arial" w:hAnsi="Arial" w:cs="Arial"/>
        <w:color w:val="000000"/>
        <w:sz w:val="16"/>
        <w:szCs w:val="16"/>
      </w:rPr>
    </w:pPr>
  </w:p>
  <w:tbl>
    <w:tblPr>
      <w:tblStyle w:val="a2"/>
      <w:tblW w:w="8448" w:type="dxa"/>
      <w:tblInd w:w="0" w:type="dxa"/>
      <w:tblLayout w:type="fixed"/>
      <w:tblLook w:val="0600" w:firstRow="0" w:lastRow="0" w:firstColumn="0" w:lastColumn="0" w:noHBand="1" w:noVBand="1"/>
    </w:tblPr>
    <w:tblGrid>
      <w:gridCol w:w="2816"/>
      <w:gridCol w:w="2816"/>
      <w:gridCol w:w="2816"/>
    </w:tblGrid>
    <w:tr w:rsidR="00EC13C6" w14:paraId="430ED4DF" w14:textId="77777777">
      <w:tc>
        <w:tcPr>
          <w:tcW w:w="2816" w:type="dxa"/>
        </w:tcPr>
        <w:p w14:paraId="430ED4DC" w14:textId="77777777" w:rsidR="00EC13C6" w:rsidRDefault="00EC13C6">
          <w:pPr>
            <w:ind w:left="-115"/>
          </w:pPr>
        </w:p>
      </w:tc>
      <w:tc>
        <w:tcPr>
          <w:tcW w:w="2816" w:type="dxa"/>
        </w:tcPr>
        <w:p w14:paraId="430ED4DD" w14:textId="77777777" w:rsidR="00EC13C6" w:rsidRDefault="00EC13C6">
          <w:pPr>
            <w:jc w:val="center"/>
          </w:pPr>
        </w:p>
      </w:tc>
      <w:tc>
        <w:tcPr>
          <w:tcW w:w="2816" w:type="dxa"/>
        </w:tcPr>
        <w:p w14:paraId="430ED4DE" w14:textId="77777777" w:rsidR="00EC13C6" w:rsidRDefault="00EC13C6">
          <w:pPr>
            <w:ind w:right="-115"/>
            <w:jc w:val="right"/>
          </w:pPr>
        </w:p>
      </w:tc>
    </w:tr>
  </w:tbl>
  <w:p w14:paraId="430ED4E0" w14:textId="77777777" w:rsidR="00EC13C6" w:rsidRDefault="00EC13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B5FB" w14:textId="77777777" w:rsidR="005A7BDA" w:rsidRDefault="005A7BDA">
      <w:pPr>
        <w:spacing w:line="240" w:lineRule="auto"/>
      </w:pPr>
      <w:r>
        <w:separator/>
      </w:r>
    </w:p>
  </w:footnote>
  <w:footnote w:type="continuationSeparator" w:id="0">
    <w:p w14:paraId="0CB42CD3" w14:textId="77777777" w:rsidR="005A7BDA" w:rsidRDefault="005A7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D4D5" w14:textId="77777777" w:rsidR="00EC13C6" w:rsidRDefault="00EC13C6">
    <w:pPr>
      <w:pBdr>
        <w:top w:val="nil"/>
        <w:left w:val="nil"/>
        <w:bottom w:val="nil"/>
        <w:right w:val="nil"/>
        <w:between w:val="nil"/>
      </w:pBdr>
      <w:spacing w:line="180" w:lineRule="auto"/>
      <w:rPr>
        <w:rFonts w:ascii="Arial" w:eastAsia="Arial" w:hAnsi="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D4D6" w14:textId="77777777" w:rsidR="00EC13C6" w:rsidRDefault="00EC13C6">
    <w:pPr>
      <w:pBdr>
        <w:top w:val="nil"/>
        <w:left w:val="nil"/>
        <w:bottom w:val="nil"/>
        <w:right w:val="nil"/>
        <w:between w:val="nil"/>
      </w:pBdr>
      <w:spacing w:line="180" w:lineRule="auto"/>
      <w:rPr>
        <w:rFonts w:ascii="Arial" w:eastAsia="Arial" w:hAnsi="Arial" w:cs="Arial"/>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D4D9" w14:textId="77777777" w:rsidR="00EC13C6" w:rsidRDefault="00EC13C6">
    <w:pPr>
      <w:pBdr>
        <w:top w:val="nil"/>
        <w:left w:val="nil"/>
        <w:bottom w:val="nil"/>
        <w:right w:val="nil"/>
        <w:between w:val="nil"/>
      </w:pBdr>
      <w:spacing w:line="180" w:lineRule="auto"/>
      <w:rPr>
        <w:rFonts w:ascii="Arial" w:eastAsia="Arial" w:hAnsi="Arial" w:cs="Arial"/>
        <w:color w:val="000000"/>
        <w:sz w:val="16"/>
        <w:szCs w:val="16"/>
      </w:rPr>
    </w:pPr>
  </w:p>
  <w:p w14:paraId="430ED4DA" w14:textId="77777777" w:rsidR="00EC13C6" w:rsidRDefault="00763878">
    <w:pPr>
      <w:pBdr>
        <w:top w:val="nil"/>
        <w:left w:val="nil"/>
        <w:bottom w:val="nil"/>
        <w:right w:val="nil"/>
        <w:between w:val="nil"/>
      </w:pBdr>
      <w:spacing w:after="1740" w:line="180" w:lineRule="auto"/>
      <w:rPr>
        <w:rFonts w:ascii="Arial" w:eastAsia="Arial" w:hAnsi="Arial" w:cs="Arial"/>
        <w:color w:val="000000"/>
        <w:sz w:val="16"/>
        <w:szCs w:val="16"/>
      </w:rPr>
    </w:pPr>
    <w:r>
      <w:rPr>
        <w:rFonts w:ascii="Arial" w:eastAsia="Arial" w:hAnsi="Arial" w:cs="Arial"/>
        <w:noProof/>
        <w:color w:val="000000"/>
        <w:sz w:val="16"/>
        <w:szCs w:val="16"/>
      </w:rPr>
      <w:drawing>
        <wp:anchor distT="0" distB="0" distL="0" distR="0" simplePos="0" relativeHeight="251658240" behindDoc="1" locked="0" layoutInCell="1" hidden="0" allowOverlap="1" wp14:anchorId="430ED4E3" wp14:editId="430ED4E4">
          <wp:simplePos x="0" y="0"/>
          <wp:positionH relativeFrom="page">
            <wp:posOffset>0</wp:posOffset>
          </wp:positionH>
          <wp:positionV relativeFrom="page">
            <wp:posOffset>0</wp:posOffset>
          </wp:positionV>
          <wp:extent cx="2842895" cy="1187450"/>
          <wp:effectExtent l="0" t="0" r="0" b="0"/>
          <wp:wrapNone/>
          <wp:docPr id="26" name="image1.png" descr="Czech Tourism - pro elektronicke A4 - logo"/>
          <wp:cNvGraphicFramePr/>
          <a:graphic xmlns:a="http://schemas.openxmlformats.org/drawingml/2006/main">
            <a:graphicData uri="http://schemas.openxmlformats.org/drawingml/2006/picture">
              <pic:pic xmlns:pic="http://schemas.openxmlformats.org/drawingml/2006/picture">
                <pic:nvPicPr>
                  <pic:cNvPr id="0" name="image1.png" descr="Czech Tourism - pro elektronicke A4 - logo"/>
                  <pic:cNvPicPr preferRelativeResize="0"/>
                </pic:nvPicPr>
                <pic:blipFill>
                  <a:blip r:embed="rId1"/>
                  <a:srcRect/>
                  <a:stretch>
                    <a:fillRect/>
                  </a:stretch>
                </pic:blipFill>
                <pic:spPr>
                  <a:xfrm>
                    <a:off x="0" y="0"/>
                    <a:ext cx="2842895" cy="1187450"/>
                  </a:xfrm>
                  <a:prstGeom prst="rect">
                    <a:avLst/>
                  </a:prstGeom>
                  <a:ln/>
                </pic:spPr>
              </pic:pic>
            </a:graphicData>
          </a:graphic>
        </wp:anchor>
      </w:drawing>
    </w:r>
    <w:r>
      <w:rPr>
        <w:rFonts w:ascii="Arial" w:eastAsia="Arial" w:hAnsi="Arial" w:cs="Arial"/>
        <w:noProof/>
        <w:color w:val="000000"/>
        <w:sz w:val="16"/>
        <w:szCs w:val="16"/>
      </w:rPr>
      <mc:AlternateContent>
        <mc:Choice Requires="wps">
          <w:drawing>
            <wp:anchor distT="0" distB="0" distL="114300" distR="114300" simplePos="0" relativeHeight="251659264" behindDoc="0" locked="0" layoutInCell="1" hidden="0" allowOverlap="1" wp14:anchorId="430ED4E5" wp14:editId="430ED4E6">
              <wp:simplePos x="0" y="0"/>
              <wp:positionH relativeFrom="page">
                <wp:posOffset>3776028</wp:posOffset>
              </wp:positionH>
              <wp:positionV relativeFrom="page">
                <wp:posOffset>391478</wp:posOffset>
              </wp:positionV>
              <wp:extent cx="3357245" cy="441325"/>
              <wp:effectExtent l="0" t="0" r="0" b="0"/>
              <wp:wrapNone/>
              <wp:docPr id="22" name="Obdélník 22"/>
              <wp:cNvGraphicFramePr/>
              <a:graphic xmlns:a="http://schemas.openxmlformats.org/drawingml/2006/main">
                <a:graphicData uri="http://schemas.microsoft.com/office/word/2010/wordprocessingShape">
                  <wps:wsp>
                    <wps:cNvSpPr/>
                    <wps:spPr>
                      <a:xfrm>
                        <a:off x="3672140" y="3564100"/>
                        <a:ext cx="3347720" cy="431800"/>
                      </a:xfrm>
                      <a:prstGeom prst="rect">
                        <a:avLst/>
                      </a:prstGeom>
                      <a:noFill/>
                      <a:ln>
                        <a:noFill/>
                      </a:ln>
                    </wps:spPr>
                    <wps:txbx>
                      <w:txbxContent>
                        <w:p w14:paraId="430ED505" w14:textId="77777777" w:rsidR="00EC13C6" w:rsidRDefault="00763878">
                          <w:pPr>
                            <w:spacing w:line="340" w:lineRule="auto"/>
                            <w:jc w:val="right"/>
                            <w:textDirection w:val="btLr"/>
                          </w:pPr>
                          <w:r>
                            <w:rPr>
                              <w:rFonts w:ascii="Arial" w:eastAsia="Arial" w:hAnsi="Arial" w:cs="Arial"/>
                              <w:b/>
                              <w:color w:val="E6001E"/>
                              <w:sz w:val="30"/>
                            </w:rPr>
                            <w:t>Smlouva</w:t>
                          </w:r>
                        </w:p>
                      </w:txbxContent>
                    </wps:txbx>
                    <wps:bodyPr spcFirstLastPara="1" wrap="square" lIns="0" tIns="0" rIns="0" bIns="0" anchor="t" anchorCtr="0">
                      <a:noAutofit/>
                    </wps:bodyPr>
                  </wps:wsp>
                </a:graphicData>
              </a:graphic>
            </wp:anchor>
          </w:drawing>
        </mc:Choice>
        <mc:Fallback>
          <w:pict>
            <v:rect w14:anchorId="430ED4E5" id="Obdélník 22" o:spid="_x0000_s1030" style="position:absolute;margin-left:297.35pt;margin-top:30.85pt;width:264.35pt;height:34.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GNswEAAFEDAAAOAAAAZHJzL2Uyb0RvYy54bWysU9tu2zAMfR/QfxD03thO0qQw4hTDigwF&#10;ii1Atw9QZCkWIEsaqcTO349SkmaXt2Ev8hF1QPIc0qunsbfsqACNdw2vJiVnyknfGrdv+Pdvm/tH&#10;zjAK1wrrnWr4SSF/Wt99WA2hVlPfedsqYJTEYT2EhncxhrooUHaqFzjxQTl61B56EekK+6IFMVD2&#10;3hbTslwUg4c2gJcKkaLP50e+zvm1VjJ+1RpVZLbh1FvMJ+Rzl85ivRL1HkTojLy0If6hi14YR0Xf&#10;Uz2LKNgBzF+peiPBo9dxIn1feK2NVFkDqanKP9S8dSKorIXMwfBuE/6/tPLL8S1sgWwYAtZIMKkY&#10;NfTpS/2xseGzxXJazcm+E+GHxbwqL8apMTKZCLP5cjklgiTGfFY9ngnFLVMAjJ+V71kCDQcaTPZL&#10;HF8xUnWiXimpsPMbY20ejnW/BYiYIsWt3YTiuBuZaWkD00RTZOfb0xYYBrkxVPJVYNwKoNlWnA00&#10;74bjj4MAxZl9cWRoWo4rgCvYXYFwsvO0NpGzM/wU8xKdW/t4iF6bLONW+tIjzS2ru+xYWoxf75l1&#10;+xPWPwEAAP//AwBQSwMEFAAGAAgAAAAhAELWqLXiAAAACwEAAA8AAABkcnMvZG93bnJldi54bWxM&#10;j01PwzAMhu9I/IfISNxY2m6MtTSdJj60HWFDGtyy1rQViVM12Vr49XgnONmWH71+nC9Ha8QJe986&#10;UhBPIhBIpataqhW87Z5vFiB80FRp4wgVfKOHZXF5keuscgO94mkbasEh5DOtoAmhy6T0ZYNW+4nr&#10;kHj36XqrA499LateDxxujUyiaC6tbokvNLrDhwbLr+3RKlgvutX7xv0MtXn6WO9f9unjLg1KXV+N&#10;q3sQAcfwB8NZn9WhYKeDO1LlhVFwm87uGFUwj7megTiZzkAcuJvGCcgil/9/KH4BAAD//wMAUEsB&#10;Ai0AFAAGAAgAAAAhALaDOJL+AAAA4QEAABMAAAAAAAAAAAAAAAAAAAAAAFtDb250ZW50X1R5cGVz&#10;XS54bWxQSwECLQAUAAYACAAAACEAOP0h/9YAAACUAQAACwAAAAAAAAAAAAAAAAAvAQAAX3JlbHMv&#10;LnJlbHNQSwECLQAUAAYACAAAACEAJ8ERjbMBAABRAwAADgAAAAAAAAAAAAAAAAAuAgAAZHJzL2Uy&#10;b0RvYy54bWxQSwECLQAUAAYACAAAACEAQtaoteIAAAALAQAADwAAAAAAAAAAAAAAAAANBAAAZHJz&#10;L2Rvd25yZXYueG1sUEsFBgAAAAAEAAQA8wAAABwFAAAAAA==&#10;" filled="f" stroked="f">
              <v:textbox inset="0,0,0,0">
                <w:txbxContent>
                  <w:p w14:paraId="430ED505" w14:textId="77777777" w:rsidR="00EC13C6" w:rsidRDefault="00763878">
                    <w:pPr>
                      <w:spacing w:line="340" w:lineRule="auto"/>
                      <w:jc w:val="right"/>
                      <w:textDirection w:val="btLr"/>
                    </w:pPr>
                    <w:r>
                      <w:rPr>
                        <w:rFonts w:ascii="Arial" w:eastAsia="Arial" w:hAnsi="Arial" w:cs="Arial"/>
                        <w:b/>
                        <w:color w:val="E6001E"/>
                        <w:sz w:val="30"/>
                      </w:rPr>
                      <w:t>Smlouva</w:t>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hidden="0" allowOverlap="1" wp14:anchorId="430ED4E7" wp14:editId="430ED4E8">
              <wp:simplePos x="0" y="0"/>
              <wp:positionH relativeFrom="column">
                <wp:posOffset>-927099</wp:posOffset>
              </wp:positionH>
              <wp:positionV relativeFrom="paragraph">
                <wp:posOffset>381000</wp:posOffset>
              </wp:positionV>
              <wp:extent cx="4658360" cy="295275"/>
              <wp:effectExtent l="0" t="0" r="0" b="0"/>
              <wp:wrapNone/>
              <wp:docPr id="25" name="Obdélník 25"/>
              <wp:cNvGraphicFramePr/>
              <a:graphic xmlns:a="http://schemas.openxmlformats.org/drawingml/2006/main">
                <a:graphicData uri="http://schemas.microsoft.com/office/word/2010/wordprocessingShape">
                  <wps:wsp>
                    <wps:cNvSpPr/>
                    <wps:spPr>
                      <a:xfrm>
                        <a:off x="3021583" y="3637125"/>
                        <a:ext cx="4648835" cy="285750"/>
                      </a:xfrm>
                      <a:prstGeom prst="rect">
                        <a:avLst/>
                      </a:prstGeom>
                      <a:solidFill>
                        <a:srgbClr val="FFFFFF"/>
                      </a:solidFill>
                      <a:ln>
                        <a:noFill/>
                      </a:ln>
                    </wps:spPr>
                    <wps:txbx>
                      <w:txbxContent>
                        <w:p w14:paraId="430ED506" w14:textId="77777777" w:rsidR="00EC13C6" w:rsidRDefault="00EC13C6">
                          <w:pPr>
                            <w:spacing w:line="260" w:lineRule="auto"/>
                            <w:textDirection w:val="btLr"/>
                          </w:pPr>
                        </w:p>
                      </w:txbxContent>
                    </wps:txbx>
                    <wps:bodyPr spcFirstLastPara="1" wrap="square" lIns="91425" tIns="45700" rIns="91425" bIns="45700" anchor="t" anchorCtr="0">
                      <a:noAutofit/>
                    </wps:bodyPr>
                  </wps:wsp>
                </a:graphicData>
              </a:graphic>
            </wp:anchor>
          </w:drawing>
        </mc:Choice>
        <mc:Fallback>
          <w:pict>
            <v:rect w14:anchorId="430ED4E7" id="Obdélník 25" o:spid="_x0000_s1031" style="position:absolute;margin-left:-73pt;margin-top:30pt;width:366.8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r31QEAAIoDAAAOAAAAZHJzL2Uyb0RvYy54bWysU9uO2yAQfa/Uf0C8N74kTlwrzqraVapK&#10;qzbSth+AMY6RMNCBxM7fd8DZTdq+VfUDnmGGM+cMw/ZhGhQ5C3DS6Jpmi5QSoblppT7W9Mf3/YeS&#10;EueZbpkyWtT0Ihx92L1/tx1tJXLTG9UKIAiiXTXamvbe2ypJHO/FwNzCWKEx2BkYmEcXjkkLbET0&#10;QSV5mq6T0UBrwXDhHO4+zUG6i/hdJ7j/1nVOeKJqitx8XCGuTViT3ZZVR2C2l/xKg/0Di4FJjUXf&#10;oJ6YZ+QE8i+oQXIwznR+wc2QmK6TXEQNqCZL/1Dz0jMrohZsjrNvbXL/D5Z/Pb/YA2AbRusqh2ZQ&#10;MXUwhD/yI1NNl2meFeWSkgva6+Umy4u5cWLyhGPCar0qy2VBCceMvCw2RexsckOy4PxnYQYSjJoC&#10;XkzsFzs/O4/VMfU1JRR2Rsl2L5WKDhybRwXkzPAS9/EL5fHIb2lKh2RtwrE5HHaSm65g+amZiGyR&#10;ZYAIO41pLwcgzvK9RG7PzPkDAxyCjJIRB6Om7ueJgaBEfdHY+Y/ZCuUTH51VsUlxrOA+0txHmOa9&#10;wXnzlMzmo4/TN1P9dPKmk1H/jcqVM1541HgdzjBR937Muj2h3S8AAAD//wMAUEsDBBQABgAIAAAA&#10;IQCzwL/93wAAAAsBAAAPAAAAZHJzL2Rvd25yZXYueG1sTI9NS8QwEIbvgv8hjOBtN1nZxlKbLrLg&#10;TRDrih7TZmzL5qM0abf+e8eTnoZhHt553vKwOssWnOIQvILdVgBD3wYz+E7B6e1pkwOLSXujbfCo&#10;4BsjHKrrq1IXJlz8Ky516hiF+FhoBX1KY8F5bHt0Om7DiJ5uX2FyOtE6ddxM+kLhzvI7ISR3evD0&#10;odcjHntsz/XsFNhF7N8/muwzr4cOn8/rcgzzi1K3N+vjA7CEa/qD4Vef1KEipybM3kRmFWx2e0ll&#10;kgIpaBKR5fcSWEOokBnwquT/O1Q/AAAA//8DAFBLAQItABQABgAIAAAAIQC2gziS/gAAAOEBAAAT&#10;AAAAAAAAAAAAAAAAAAAAAABbQ29udGVudF9UeXBlc10ueG1sUEsBAi0AFAAGAAgAAAAhADj9If/W&#10;AAAAlAEAAAsAAAAAAAAAAAAAAAAALwEAAF9yZWxzLy5yZWxzUEsBAi0AFAAGAAgAAAAhAF5UOvfV&#10;AQAAigMAAA4AAAAAAAAAAAAAAAAALgIAAGRycy9lMm9Eb2MueG1sUEsBAi0AFAAGAAgAAAAhALPA&#10;v/3fAAAACwEAAA8AAAAAAAAAAAAAAAAALwQAAGRycy9kb3ducmV2LnhtbFBLBQYAAAAABAAEAPMA&#10;AAA7BQAAAAA=&#10;" stroked="f">
              <v:textbox inset="2.53958mm,1.2694mm,2.53958mm,1.2694mm">
                <w:txbxContent>
                  <w:p w14:paraId="430ED506" w14:textId="77777777" w:rsidR="00EC13C6" w:rsidRDefault="00EC13C6">
                    <w:pPr>
                      <w:spacing w:line="26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B39"/>
    <w:multiLevelType w:val="multilevel"/>
    <w:tmpl w:val="0DF6FBB0"/>
    <w:lvl w:ilvl="0">
      <w:start w:val="1"/>
      <w:numFmt w:val="decimal"/>
      <w:pStyle w:val="SchemeBulletCzechTourism"/>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206A0"/>
    <w:multiLevelType w:val="multilevel"/>
    <w:tmpl w:val="D1927E78"/>
    <w:lvl w:ilvl="0">
      <w:start w:val="1"/>
      <w:numFmt w:val="lowerLetter"/>
      <w:pStyle w:val="BalloonTextBulletCzechTourism"/>
      <w:lvlText w:val="(%1)"/>
      <w:lvlJc w:val="left"/>
      <w:pPr>
        <w:ind w:left="1287" w:hanging="720"/>
      </w:pPr>
    </w:lvl>
    <w:lvl w:ilvl="1">
      <w:start w:val="1"/>
      <w:numFmt w:val="lowerLetter"/>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abstractNum w:abstractNumId="2" w15:restartNumberingAfterBreak="0">
    <w:nsid w:val="0BFB43AA"/>
    <w:multiLevelType w:val="multilevel"/>
    <w:tmpl w:val="3EA6F6C4"/>
    <w:lvl w:ilvl="0">
      <w:start w:val="1"/>
      <w:numFmt w:val="lowerLetter"/>
      <w:lvlText w:val="(%1)"/>
      <w:lvlJc w:val="left"/>
      <w:pPr>
        <w:ind w:left="1287" w:hanging="720"/>
      </w:pPr>
    </w:lvl>
    <w:lvl w:ilvl="1">
      <w:start w:val="1"/>
      <w:numFmt w:val="lowerLetter"/>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abstractNum w:abstractNumId="3" w15:restartNumberingAfterBreak="0">
    <w:nsid w:val="0DC148BF"/>
    <w:multiLevelType w:val="multilevel"/>
    <w:tmpl w:val="A9FA878A"/>
    <w:lvl w:ilvl="0">
      <w:start w:val="1"/>
      <w:numFmt w:val="lowerLetter"/>
      <w:lvlText w:val="(%1)"/>
      <w:lvlJc w:val="left"/>
      <w:pPr>
        <w:ind w:left="1287" w:hanging="720"/>
      </w:pPr>
      <w:rPr>
        <w:rFonts w:cs="Times New Roman" w:hint="default"/>
      </w:rPr>
    </w:lvl>
    <w:lvl w:ilvl="1">
      <w:start w:val="1"/>
      <w:numFmt w:val="lowerLetter"/>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abstractNum w:abstractNumId="4" w15:restartNumberingAfterBreak="0">
    <w:nsid w:val="1A712104"/>
    <w:multiLevelType w:val="multilevel"/>
    <w:tmpl w:val="B7889370"/>
    <w:lvl w:ilvl="0">
      <w:start w:val="14"/>
      <w:numFmt w:val="decimal"/>
      <w:pStyle w:val="Titulek"/>
      <w:lvlText w:val="%1"/>
      <w:lvlJc w:val="left"/>
      <w:pPr>
        <w:ind w:left="372" w:hanging="372"/>
      </w:pPr>
    </w:lvl>
    <w:lvl w:ilvl="1">
      <w:start w:val="1"/>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47C6FAF"/>
    <w:multiLevelType w:val="multilevel"/>
    <w:tmpl w:val="C3644A36"/>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6" w15:restartNumberingAfterBreak="0">
    <w:nsid w:val="27DD7D00"/>
    <w:multiLevelType w:val="multilevel"/>
    <w:tmpl w:val="7F3696FE"/>
    <w:lvl w:ilvl="0">
      <w:start w:val="1"/>
      <w:numFmt w:val="lowerLetter"/>
      <w:pStyle w:val="SchemeNumberingCzechTourism"/>
      <w:lvlText w:val="(%1)"/>
      <w:lvlJc w:val="left"/>
      <w:pPr>
        <w:ind w:left="1430" w:hanging="720"/>
      </w:pPr>
    </w:lvl>
    <w:lvl w:ilvl="1">
      <w:start w:val="1"/>
      <w:numFmt w:val="lowerLetter"/>
      <w:lvlText w:val="%2."/>
      <w:lvlJc w:val="left"/>
      <w:pPr>
        <w:ind w:left="890" w:hanging="360"/>
      </w:pPr>
    </w:lvl>
    <w:lvl w:ilvl="2">
      <w:start w:val="1"/>
      <w:numFmt w:val="lowerRoman"/>
      <w:lvlText w:val="%3."/>
      <w:lvlJc w:val="right"/>
      <w:pPr>
        <w:ind w:left="1610" w:hanging="180"/>
      </w:pPr>
    </w:lvl>
    <w:lvl w:ilvl="3">
      <w:start w:val="1"/>
      <w:numFmt w:val="decimal"/>
      <w:lvlText w:val="%4."/>
      <w:lvlJc w:val="left"/>
      <w:pPr>
        <w:ind w:left="2330" w:hanging="360"/>
      </w:pPr>
    </w:lvl>
    <w:lvl w:ilvl="4">
      <w:start w:val="1"/>
      <w:numFmt w:val="lowerLetter"/>
      <w:lvlText w:val="%5."/>
      <w:lvlJc w:val="left"/>
      <w:pPr>
        <w:ind w:left="3050" w:hanging="360"/>
      </w:pPr>
    </w:lvl>
    <w:lvl w:ilvl="5">
      <w:start w:val="1"/>
      <w:numFmt w:val="lowerRoman"/>
      <w:lvlText w:val="%6."/>
      <w:lvlJc w:val="right"/>
      <w:pPr>
        <w:ind w:left="3770" w:hanging="180"/>
      </w:pPr>
    </w:lvl>
    <w:lvl w:ilvl="6">
      <w:start w:val="1"/>
      <w:numFmt w:val="decimal"/>
      <w:lvlText w:val="%7."/>
      <w:lvlJc w:val="left"/>
      <w:pPr>
        <w:ind w:left="4490" w:hanging="360"/>
      </w:pPr>
    </w:lvl>
    <w:lvl w:ilvl="7">
      <w:start w:val="1"/>
      <w:numFmt w:val="lowerLetter"/>
      <w:lvlText w:val="%8."/>
      <w:lvlJc w:val="left"/>
      <w:pPr>
        <w:ind w:left="5210" w:hanging="360"/>
      </w:pPr>
    </w:lvl>
    <w:lvl w:ilvl="8">
      <w:start w:val="1"/>
      <w:numFmt w:val="lowerRoman"/>
      <w:lvlText w:val="%9."/>
      <w:lvlJc w:val="right"/>
      <w:pPr>
        <w:ind w:left="5930" w:hanging="180"/>
      </w:pPr>
    </w:lvl>
  </w:abstractNum>
  <w:abstractNum w:abstractNumId="7" w15:restartNumberingAfterBreak="0">
    <w:nsid w:val="2AE011E7"/>
    <w:multiLevelType w:val="multilevel"/>
    <w:tmpl w:val="1344626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
      <w:lvlJc w:val="left"/>
      <w:pPr>
        <w:ind w:left="0" w:firstLine="0"/>
      </w:pPr>
      <w:rPr>
        <w:b/>
        <w:i w:val="0"/>
      </w:rPr>
    </w:lvl>
    <w:lvl w:ilvl="4">
      <w:start w:val="1"/>
      <w:numFmt w:val="decimal"/>
      <w:lvlText w:val="%4.%5 "/>
      <w:lvlJc w:val="left"/>
      <w:pPr>
        <w:ind w:left="0" w:firstLine="0"/>
      </w:pPr>
      <w:rPr>
        <w:b/>
        <w:i w:val="0"/>
      </w:rPr>
    </w:lvl>
    <w:lvl w:ilvl="5">
      <w:start w:val="1"/>
      <w:numFmt w:val="decimal"/>
      <w:lvlText w:val="%4.%5.%6 "/>
      <w:lvlJc w:val="left"/>
      <w:pPr>
        <w:ind w:left="0" w:firstLine="0"/>
      </w:pPr>
      <w:rPr>
        <w:b/>
        <w:i w:val="0"/>
      </w:rPr>
    </w:lvl>
    <w:lvl w:ilvl="6">
      <w:start w:val="1"/>
      <w:numFmt w:val="decimal"/>
      <w:lvlText w:val="%4.%5.%6.%7 "/>
      <w:lvlJc w:val="left"/>
      <w:pPr>
        <w:ind w:left="0" w:firstLine="0"/>
      </w:pPr>
      <w:rPr>
        <w:b/>
        <w:i w:val="0"/>
      </w:rPr>
    </w:lvl>
    <w:lvl w:ilvl="7">
      <w:start w:val="1"/>
      <w:numFmt w:val="decimal"/>
      <w:lvlText w:val="%4.%5.%6.%7.%8 "/>
      <w:lvlJc w:val="left"/>
      <w:pPr>
        <w:ind w:left="0" w:firstLine="0"/>
      </w:pPr>
      <w:rPr>
        <w:b/>
        <w:i w:val="0"/>
      </w:rPr>
    </w:lvl>
    <w:lvl w:ilvl="8">
      <w:start w:val="1"/>
      <w:numFmt w:val="decimal"/>
      <w:lvlText w:val="%4.%5.%6.%7.%8.%9 "/>
      <w:lvlJc w:val="left"/>
      <w:pPr>
        <w:ind w:left="0" w:firstLine="0"/>
      </w:pPr>
      <w:rPr>
        <w:b/>
        <w:i w:val="0"/>
      </w:rPr>
    </w:lvl>
  </w:abstractNum>
  <w:abstractNum w:abstractNumId="8" w15:restartNumberingAfterBreak="0">
    <w:nsid w:val="30E743CB"/>
    <w:multiLevelType w:val="multilevel"/>
    <w:tmpl w:val="B49EC4E8"/>
    <w:lvl w:ilvl="0">
      <w:start w:val="1"/>
      <w:numFmt w:val="upperRoman"/>
      <w:lvlText w:val="%1."/>
      <w:lvlJc w:val="left"/>
      <w:pPr>
        <w:ind w:left="3545" w:hanging="3545"/>
      </w:pPr>
    </w:lvl>
    <w:lvl w:ilvl="1">
      <w:start w:val="1"/>
      <w:numFmt w:val="decimal"/>
      <w:lvlText w:val="1.%2"/>
      <w:lvlJc w:val="left"/>
      <w:pPr>
        <w:ind w:left="360" w:hanging="360"/>
      </w:pPr>
      <w:rPr>
        <w:rFonts w:hint="default"/>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9" w15:restartNumberingAfterBreak="0">
    <w:nsid w:val="3997287D"/>
    <w:multiLevelType w:val="multilevel"/>
    <w:tmpl w:val="02746DF6"/>
    <w:lvl w:ilvl="0">
      <w:start w:val="13"/>
      <w:numFmt w:val="decimal"/>
      <w:lvlText w:val="%1"/>
      <w:lvlJc w:val="left"/>
      <w:pPr>
        <w:ind w:left="372" w:hanging="372"/>
      </w:pPr>
    </w:lvl>
    <w:lvl w:ilvl="1">
      <w:start w:val="1"/>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EA01ABC"/>
    <w:multiLevelType w:val="multilevel"/>
    <w:tmpl w:val="8F6C8FD8"/>
    <w:lvl w:ilvl="0">
      <w:start w:val="5"/>
      <w:numFmt w:val="decimal"/>
      <w:lvlText w:val="%1."/>
      <w:lvlJc w:val="left"/>
      <w:pPr>
        <w:ind w:left="360" w:hanging="36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15:restartNumberingAfterBreak="0">
    <w:nsid w:val="5DD3271C"/>
    <w:multiLevelType w:val="multilevel"/>
    <w:tmpl w:val="4F76F3F2"/>
    <w:lvl w:ilvl="0">
      <w:start w:val="9"/>
      <w:numFmt w:val="decimal"/>
      <w:pStyle w:val="SchemeLetterCzechTourism"/>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4680" w:hanging="1800"/>
      </w:pPr>
      <w:rPr>
        <w:color w:val="000000"/>
      </w:rPr>
    </w:lvl>
  </w:abstractNum>
  <w:abstractNum w:abstractNumId="13" w15:restartNumberingAfterBreak="0">
    <w:nsid w:val="5F2445BB"/>
    <w:multiLevelType w:val="multilevel"/>
    <w:tmpl w:val="B7CA3090"/>
    <w:lvl w:ilvl="0">
      <w:start w:val="11"/>
      <w:numFmt w:val="decimal"/>
      <w:pStyle w:val="Heading1CzechTourism"/>
      <w:lvlText w:val="%1"/>
      <w:lvlJc w:val="left"/>
      <w:pPr>
        <w:ind w:left="372" w:hanging="372"/>
      </w:pPr>
    </w:lvl>
    <w:lvl w:ilvl="1">
      <w:start w:val="3"/>
      <w:numFmt w:val="decimal"/>
      <w:pStyle w:val="Heading2CzechTourism"/>
      <w:lvlText w:val="%1.%2"/>
      <w:lvlJc w:val="left"/>
      <w:pPr>
        <w:ind w:left="372" w:hanging="372"/>
      </w:pPr>
    </w:lvl>
    <w:lvl w:ilvl="2">
      <w:start w:val="1"/>
      <w:numFmt w:val="decimal"/>
      <w:pStyle w:val="Heading3CzechTourism"/>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6F374E8A"/>
    <w:multiLevelType w:val="multilevel"/>
    <w:tmpl w:val="8018AA42"/>
    <w:lvl w:ilvl="0">
      <w:start w:val="1"/>
      <w:numFmt w:val="decimal"/>
      <w:pStyle w:val="ListLetterCzechTourism"/>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BC2902"/>
    <w:multiLevelType w:val="multilevel"/>
    <w:tmpl w:val="D1541DF8"/>
    <w:lvl w:ilvl="0">
      <w:start w:val="1"/>
      <w:numFmt w:val="decimal"/>
      <w:lvlText w:val="8.%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2A2523"/>
    <w:multiLevelType w:val="multilevel"/>
    <w:tmpl w:val="B7527E08"/>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rFonts w:ascii="Georgia" w:eastAsia="Georgia" w:hAnsi="Georgia" w:cs="Georgia"/>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78C50316"/>
    <w:multiLevelType w:val="multilevel"/>
    <w:tmpl w:val="D4963A58"/>
    <w:lvl w:ilvl="0">
      <w:start w:val="1"/>
      <w:numFmt w:val="lowerLetter"/>
      <w:lvlText w:val="(%1)"/>
      <w:lvlJc w:val="left"/>
      <w:pPr>
        <w:ind w:left="1287" w:hanging="720"/>
      </w:pPr>
      <w:rPr>
        <w:rFonts w:cs="Times New Roman" w:hint="default"/>
      </w:rPr>
    </w:lvl>
    <w:lvl w:ilvl="1">
      <w:start w:val="1"/>
      <w:numFmt w:val="lowerLetter"/>
      <w:lvlText w:val="%2."/>
      <w:lvlJc w:val="left"/>
      <w:pPr>
        <w:ind w:left="747" w:hanging="360"/>
      </w:pPr>
      <w:rPr>
        <w:rFonts w:hint="default"/>
      </w:rPr>
    </w:lvl>
    <w:lvl w:ilvl="2">
      <w:start w:val="1"/>
      <w:numFmt w:val="lowerRoman"/>
      <w:lvlText w:val="%3."/>
      <w:lvlJc w:val="right"/>
      <w:pPr>
        <w:ind w:left="1467" w:hanging="180"/>
      </w:pPr>
      <w:rPr>
        <w:rFonts w:hint="default"/>
      </w:rPr>
    </w:lvl>
    <w:lvl w:ilvl="3">
      <w:start w:val="1"/>
      <w:numFmt w:val="decimal"/>
      <w:lvlText w:val="%4."/>
      <w:lvlJc w:val="left"/>
      <w:pPr>
        <w:ind w:left="2187" w:hanging="360"/>
      </w:pPr>
      <w:rPr>
        <w:rFonts w:hint="default"/>
      </w:rPr>
    </w:lvl>
    <w:lvl w:ilvl="4">
      <w:start w:val="1"/>
      <w:numFmt w:val="lowerLetter"/>
      <w:lvlText w:val="%5."/>
      <w:lvlJc w:val="left"/>
      <w:pPr>
        <w:ind w:left="2907" w:hanging="360"/>
      </w:pPr>
      <w:rPr>
        <w:rFonts w:hint="default"/>
      </w:rPr>
    </w:lvl>
    <w:lvl w:ilvl="5">
      <w:start w:val="1"/>
      <w:numFmt w:val="lowerRoman"/>
      <w:lvlText w:val="%6."/>
      <w:lvlJc w:val="right"/>
      <w:pPr>
        <w:ind w:left="3627" w:hanging="180"/>
      </w:pPr>
      <w:rPr>
        <w:rFonts w:hint="default"/>
      </w:rPr>
    </w:lvl>
    <w:lvl w:ilvl="6">
      <w:start w:val="1"/>
      <w:numFmt w:val="decimal"/>
      <w:lvlText w:val="%7."/>
      <w:lvlJc w:val="left"/>
      <w:pPr>
        <w:ind w:left="4347" w:hanging="360"/>
      </w:pPr>
      <w:rPr>
        <w:rFonts w:hint="default"/>
      </w:rPr>
    </w:lvl>
    <w:lvl w:ilvl="7">
      <w:start w:val="1"/>
      <w:numFmt w:val="lowerLetter"/>
      <w:lvlText w:val="%8."/>
      <w:lvlJc w:val="left"/>
      <w:pPr>
        <w:ind w:left="5067" w:hanging="360"/>
      </w:pPr>
      <w:rPr>
        <w:rFonts w:hint="default"/>
      </w:rPr>
    </w:lvl>
    <w:lvl w:ilvl="8">
      <w:start w:val="1"/>
      <w:numFmt w:val="lowerRoman"/>
      <w:lvlText w:val="%9."/>
      <w:lvlJc w:val="right"/>
      <w:pPr>
        <w:ind w:left="5787" w:hanging="180"/>
      </w:pPr>
      <w:rPr>
        <w:rFonts w:hint="default"/>
      </w:rPr>
    </w:lvl>
  </w:abstractNum>
  <w:num w:numId="1" w16cid:durableId="380446201">
    <w:abstractNumId w:val="7"/>
  </w:num>
  <w:num w:numId="2" w16cid:durableId="245464078">
    <w:abstractNumId w:val="2"/>
  </w:num>
  <w:num w:numId="3" w16cid:durableId="408618293">
    <w:abstractNumId w:val="16"/>
  </w:num>
  <w:num w:numId="4" w16cid:durableId="1502893261">
    <w:abstractNumId w:val="8"/>
  </w:num>
  <w:num w:numId="5" w16cid:durableId="381295105">
    <w:abstractNumId w:val="0"/>
  </w:num>
  <w:num w:numId="6" w16cid:durableId="783035988">
    <w:abstractNumId w:val="10"/>
  </w:num>
  <w:num w:numId="7" w16cid:durableId="1625959565">
    <w:abstractNumId w:val="1"/>
  </w:num>
  <w:num w:numId="8" w16cid:durableId="1134367118">
    <w:abstractNumId w:val="6"/>
  </w:num>
  <w:num w:numId="9" w16cid:durableId="516817693">
    <w:abstractNumId w:val="14"/>
  </w:num>
  <w:num w:numId="10" w16cid:durableId="1437945796">
    <w:abstractNumId w:val="15"/>
  </w:num>
  <w:num w:numId="11" w16cid:durableId="1898465760">
    <w:abstractNumId w:val="12"/>
  </w:num>
  <w:num w:numId="12" w16cid:durableId="1052778256">
    <w:abstractNumId w:val="13"/>
  </w:num>
  <w:num w:numId="13" w16cid:durableId="353576033">
    <w:abstractNumId w:val="9"/>
  </w:num>
  <w:num w:numId="14" w16cid:durableId="1097798333">
    <w:abstractNumId w:val="4"/>
  </w:num>
  <w:num w:numId="15" w16cid:durableId="808784370">
    <w:abstractNumId w:val="5"/>
  </w:num>
  <w:num w:numId="16" w16cid:durableId="9313599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1055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5861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102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6590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6826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7104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5458827">
    <w:abstractNumId w:val="11"/>
  </w:num>
  <w:num w:numId="24" w16cid:durableId="2135100825">
    <w:abstractNumId w:val="3"/>
  </w:num>
  <w:num w:numId="25" w16cid:durableId="1787001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C6"/>
    <w:rsid w:val="00020A5C"/>
    <w:rsid w:val="000234C2"/>
    <w:rsid w:val="00032BC9"/>
    <w:rsid w:val="00085DF7"/>
    <w:rsid w:val="000C6C73"/>
    <w:rsid w:val="000C79C3"/>
    <w:rsid w:val="001604DA"/>
    <w:rsid w:val="002018A0"/>
    <w:rsid w:val="002075F0"/>
    <w:rsid w:val="00290DB2"/>
    <w:rsid w:val="002A1C12"/>
    <w:rsid w:val="002E3B9F"/>
    <w:rsid w:val="003174DC"/>
    <w:rsid w:val="0032247F"/>
    <w:rsid w:val="00341110"/>
    <w:rsid w:val="00347AA0"/>
    <w:rsid w:val="00367805"/>
    <w:rsid w:val="00414606"/>
    <w:rsid w:val="0043243F"/>
    <w:rsid w:val="004407CD"/>
    <w:rsid w:val="004F45FD"/>
    <w:rsid w:val="00510169"/>
    <w:rsid w:val="00553E2D"/>
    <w:rsid w:val="00577EA9"/>
    <w:rsid w:val="005A7BDA"/>
    <w:rsid w:val="00613761"/>
    <w:rsid w:val="00650C70"/>
    <w:rsid w:val="0067469F"/>
    <w:rsid w:val="00694712"/>
    <w:rsid w:val="006F1746"/>
    <w:rsid w:val="00757036"/>
    <w:rsid w:val="007574A2"/>
    <w:rsid w:val="00763878"/>
    <w:rsid w:val="007B28FB"/>
    <w:rsid w:val="007B7F15"/>
    <w:rsid w:val="007D58CB"/>
    <w:rsid w:val="008902CB"/>
    <w:rsid w:val="008F53DF"/>
    <w:rsid w:val="00925382"/>
    <w:rsid w:val="00953220"/>
    <w:rsid w:val="0097438E"/>
    <w:rsid w:val="009C7D0B"/>
    <w:rsid w:val="009E4B92"/>
    <w:rsid w:val="00A116FC"/>
    <w:rsid w:val="00AA3872"/>
    <w:rsid w:val="00AA6AB0"/>
    <w:rsid w:val="00AD0568"/>
    <w:rsid w:val="00B73EC8"/>
    <w:rsid w:val="00BB600B"/>
    <w:rsid w:val="00BB76AF"/>
    <w:rsid w:val="00BE772A"/>
    <w:rsid w:val="00C02687"/>
    <w:rsid w:val="00C62F5C"/>
    <w:rsid w:val="00C66141"/>
    <w:rsid w:val="00CB2203"/>
    <w:rsid w:val="00CD7DDB"/>
    <w:rsid w:val="00CE0768"/>
    <w:rsid w:val="00D9264F"/>
    <w:rsid w:val="00E11035"/>
    <w:rsid w:val="00E302AA"/>
    <w:rsid w:val="00E31664"/>
    <w:rsid w:val="00EA12CF"/>
    <w:rsid w:val="00EC13C6"/>
    <w:rsid w:val="00EC56F1"/>
    <w:rsid w:val="00F544D7"/>
    <w:rsid w:val="00F7424C"/>
    <w:rsid w:val="00F74870"/>
    <w:rsid w:val="00FA301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D3D2"/>
  <w15:docId w15:val="{DD788C79-AD71-4528-AE75-3ADB06E8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cs-CZ" w:eastAsia="cs-CZ" w:bidi="ar-SA"/>
      </w:rPr>
    </w:rPrDefault>
    <w:pPrDefault>
      <w:pPr>
        <w:tabs>
          <w:tab w:val="left" w:pos="227"/>
          <w:tab w:val="left" w:pos="454"/>
          <w:tab w:val="left" w:pos="680"/>
          <w:tab w:val="left" w:pos="907"/>
          <w:tab w:val="left" w:pos="1134"/>
          <w:tab w:val="left" w:pos="1361"/>
          <w:tab w:val="left" w:pos="1588"/>
          <w:tab w:val="left" w:pos="1814"/>
          <w:tab w:val="left" w:pos="2041"/>
          <w:tab w:val="left" w:pos="2268"/>
        </w:tabs>
        <w:spacing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spacing w:line="260" w:lineRule="exact"/>
    </w:pPr>
    <w:rPr>
      <w:lang w:eastAsia="en-US"/>
    </w:rPr>
  </w:style>
  <w:style w:type="paragraph" w:styleId="Nadpis1">
    <w:name w:val="heading 1"/>
    <w:aliases w:val="Heading 1 - Number (Czech Tourism)"/>
    <w:basedOn w:val="Normln"/>
    <w:next w:val="Normln"/>
    <w:link w:val="Nadpis1Char"/>
    <w:uiPriority w:val="9"/>
    <w:qFormat/>
    <w:rsid w:val="00EE4727"/>
    <w:pPr>
      <w:numPr>
        <w:numId w:val="15"/>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unhideWhenUsed/>
    <w:qFormat/>
    <w:rsid w:val="00EA6D92"/>
    <w:pPr>
      <w:numPr>
        <w:ilvl w:val="1"/>
        <w:numId w:val="15"/>
      </w:numPr>
      <w:tabs>
        <w:tab w:val="clear" w:pos="227"/>
        <w:tab w:val="clear" w:pos="454"/>
      </w:tabs>
      <w:spacing w:before="260"/>
      <w:outlineLvl w:val="1"/>
    </w:pPr>
    <w:rPr>
      <w:rFonts w:cs="Times New Roman"/>
      <w:b/>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15"/>
      </w:numPr>
      <w:tabs>
        <w:tab w:val="clear" w:pos="227"/>
        <w:tab w:val="clear" w:pos="454"/>
      </w:tabs>
      <w:spacing w:before="260"/>
      <w:outlineLvl w:val="2"/>
    </w:pPr>
    <w:rPr>
      <w:rFonts w:cs="Times New Roman"/>
      <w:b/>
      <w:lang w:val="x-none"/>
    </w:rPr>
  </w:style>
  <w:style w:type="paragraph" w:styleId="Nadpis4">
    <w:name w:val="heading 4"/>
    <w:aliases w:val="Heading 4 - Number (Czech Tourism)"/>
    <w:basedOn w:val="Nadpis3"/>
    <w:next w:val="Normln"/>
    <w:link w:val="Nadpis4Char"/>
    <w:uiPriority w:val="9"/>
    <w:semiHidden/>
    <w:unhideWhenUsed/>
    <w:qFormat/>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Title (Czech Tourism)"/>
    <w:basedOn w:val="Normln"/>
    <w:next w:val="Normln"/>
    <w:link w:val="NzevChar"/>
    <w:uiPriority w:val="10"/>
    <w:qFormat/>
    <w:rsid w:val="00EE4727"/>
    <w:pPr>
      <w:spacing w:line="340" w:lineRule="exact"/>
    </w:pPr>
    <w:rPr>
      <w:rFonts w:cs="Times New Roman"/>
      <w:sz w:val="32"/>
      <w:szCs w:val="32"/>
      <w:lang w:val="x-none"/>
    </w:rPr>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tabs>
        <w:tab w:val="num" w:pos="720"/>
      </w:tabs>
      <w:ind w:left="720" w:hanging="720"/>
      <w:contextualSpacing/>
    </w:pPr>
  </w:style>
  <w:style w:type="paragraph" w:styleId="Seznamsodrkami2">
    <w:name w:val="List Bullet 2"/>
    <w:aliases w:val="List Bullet 2 (Czech Tourism)"/>
    <w:basedOn w:val="Seznamsodrkami"/>
    <w:uiPriority w:val="6"/>
    <w:rsid w:val="00B3282F"/>
    <w:pPr>
      <w:numPr>
        <w:ilvl w:val="1"/>
      </w:numPr>
      <w:tabs>
        <w:tab w:val="num" w:pos="720"/>
      </w:tabs>
      <w:ind w:left="720" w:hanging="720"/>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 w:val="num" w:pos="720"/>
      </w:tabs>
      <w:ind w:left="720" w:hanging="720"/>
    </w:pPr>
  </w:style>
  <w:style w:type="paragraph" w:styleId="Seznamsodrkami4">
    <w:name w:val="List Bullet 4"/>
    <w:aliases w:val="List Bullet 4 (Czech Tourism)"/>
    <w:basedOn w:val="Seznamsodrkami"/>
    <w:uiPriority w:val="6"/>
    <w:semiHidden/>
    <w:unhideWhenUsed/>
    <w:rsid w:val="00B3282F"/>
    <w:pPr>
      <w:numPr>
        <w:ilvl w:val="3"/>
      </w:numPr>
      <w:tabs>
        <w:tab w:val="num" w:pos="720"/>
      </w:tabs>
      <w:ind w:left="720" w:hanging="720"/>
    </w:pPr>
  </w:style>
  <w:style w:type="paragraph" w:styleId="Seznamsodrkami5">
    <w:name w:val="List Bullet 5"/>
    <w:aliases w:val="List Bullet 5 (Czech Tourism)"/>
    <w:basedOn w:val="Seznamsodrkami4"/>
    <w:uiPriority w:val="6"/>
    <w:semiHidden/>
    <w:unhideWhenUsed/>
    <w:rsid w:val="00B3282F"/>
    <w:pPr>
      <w:numPr>
        <w:ilvl w:val="4"/>
      </w:numPr>
      <w:tabs>
        <w:tab w:val="num" w:pos="720"/>
      </w:tabs>
      <w:ind w:left="720" w:hanging="720"/>
    </w:pPr>
  </w:style>
  <w:style w:type="paragraph" w:customStyle="1" w:styleId="ListBullet6CzechTourism">
    <w:name w:val="List Bullet 6 (Czech Tourism)"/>
    <w:basedOn w:val="Seznamsodrkami5"/>
    <w:uiPriority w:val="6"/>
    <w:semiHidden/>
    <w:unhideWhenUsed/>
    <w:rsid w:val="00B3282F"/>
    <w:pPr>
      <w:numPr>
        <w:ilvl w:val="5"/>
      </w:numPr>
      <w:tabs>
        <w:tab w:val="num" w:pos="720"/>
      </w:tabs>
      <w:ind w:left="720" w:hanging="720"/>
    </w:pPr>
  </w:style>
  <w:style w:type="paragraph" w:customStyle="1" w:styleId="ListBullet7CzechTourism">
    <w:name w:val="List Bullet 7 (Czech Tourism)"/>
    <w:basedOn w:val="ListBullet6CzechTourism"/>
    <w:uiPriority w:val="6"/>
    <w:semiHidden/>
    <w:unhideWhenUsed/>
    <w:rsid w:val="00B3282F"/>
    <w:pPr>
      <w:numPr>
        <w:ilvl w:val="6"/>
      </w:numPr>
      <w:tabs>
        <w:tab w:val="num" w:pos="720"/>
      </w:tabs>
      <w:ind w:left="720" w:hanging="720"/>
    </w:pPr>
  </w:style>
  <w:style w:type="paragraph" w:customStyle="1" w:styleId="ListBullet8CzechTourism">
    <w:name w:val="List Bullet 8 (Czech Tourism)"/>
    <w:basedOn w:val="ListBullet7CzechTourism"/>
    <w:uiPriority w:val="6"/>
    <w:semiHidden/>
    <w:unhideWhenUsed/>
    <w:rsid w:val="00B3282F"/>
    <w:pPr>
      <w:numPr>
        <w:ilvl w:val="7"/>
      </w:numPr>
      <w:tabs>
        <w:tab w:val="num" w:pos="720"/>
      </w:tabs>
      <w:ind w:left="720" w:hanging="720"/>
    </w:pPr>
  </w:style>
  <w:style w:type="paragraph" w:customStyle="1" w:styleId="ListBullet9CzechTourism">
    <w:name w:val="List Bullet 9 (Czech Tourism)"/>
    <w:basedOn w:val="Normln"/>
    <w:next w:val="ListBullet8CzechTourism"/>
    <w:uiPriority w:val="99"/>
    <w:semiHidden/>
    <w:unhideWhenUsed/>
    <w:rsid w:val="00EE4727"/>
    <w:pPr>
      <w:tabs>
        <w:tab w:val="num" w:pos="6480"/>
      </w:tabs>
      <w:ind w:left="6480" w:hanging="720"/>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tabs>
        <w:tab w:val="clear" w:pos="227"/>
        <w:tab w:val="clear" w:pos="680"/>
        <w:tab w:val="clear" w:pos="1134"/>
        <w:tab w:val="clear" w:pos="1588"/>
        <w:tab w:val="clear" w:pos="2041"/>
        <w:tab w:val="num" w:pos="720"/>
        <w:tab w:val="left" w:pos="2722"/>
        <w:tab w:val="left" w:pos="3175"/>
        <w:tab w:val="left" w:pos="3629"/>
      </w:tabs>
      <w:ind w:left="720" w:hanging="720"/>
      <w:contextualSpacing/>
    </w:pPr>
  </w:style>
  <w:style w:type="paragraph" w:styleId="slovanseznam2">
    <w:name w:val="List Number 2"/>
    <w:aliases w:val="List Number 2 (Czech Tourism)"/>
    <w:basedOn w:val="slovanseznam"/>
    <w:uiPriority w:val="6"/>
    <w:rsid w:val="00740B1B"/>
    <w:pPr>
      <w:numPr>
        <w:ilvl w:val="1"/>
      </w:numPr>
      <w:tabs>
        <w:tab w:val="clear" w:pos="907"/>
        <w:tab w:val="num" w:pos="720"/>
      </w:tabs>
      <w:ind w:left="720" w:hanging="720"/>
    </w:pPr>
  </w:style>
  <w:style w:type="paragraph" w:styleId="slovanseznam3">
    <w:name w:val="List Number 3"/>
    <w:aliases w:val="List Number 3 (Czech Tourism)"/>
    <w:basedOn w:val="slovanseznam2"/>
    <w:uiPriority w:val="6"/>
    <w:semiHidden/>
    <w:unhideWhenUsed/>
    <w:rsid w:val="00740B1B"/>
    <w:pPr>
      <w:numPr>
        <w:ilvl w:val="2"/>
      </w:numPr>
      <w:tabs>
        <w:tab w:val="clear" w:pos="1814"/>
        <w:tab w:val="num" w:pos="720"/>
      </w:tabs>
      <w:ind w:left="720" w:hanging="720"/>
    </w:pPr>
  </w:style>
  <w:style w:type="paragraph" w:styleId="slovanseznam4">
    <w:name w:val="List Number 4"/>
    <w:aliases w:val="List Number 4 (Czech Tourism)"/>
    <w:basedOn w:val="slovanseznam3"/>
    <w:uiPriority w:val="6"/>
    <w:semiHidden/>
    <w:unhideWhenUsed/>
    <w:rsid w:val="00740B1B"/>
    <w:pPr>
      <w:numPr>
        <w:ilvl w:val="3"/>
      </w:numPr>
      <w:tabs>
        <w:tab w:val="clear" w:pos="2722"/>
        <w:tab w:val="num" w:pos="720"/>
      </w:tabs>
      <w:ind w:left="720" w:hanging="720"/>
    </w:pPr>
  </w:style>
  <w:style w:type="paragraph" w:styleId="slovanseznam5">
    <w:name w:val="List Number 5"/>
    <w:aliases w:val="List Number 5 (Czech Tourism)"/>
    <w:basedOn w:val="slovanseznam4"/>
    <w:uiPriority w:val="6"/>
    <w:semiHidden/>
    <w:unhideWhenUsed/>
    <w:rsid w:val="00740B1B"/>
    <w:pPr>
      <w:numPr>
        <w:ilvl w:val="4"/>
      </w:numPr>
      <w:tabs>
        <w:tab w:val="num" w:pos="720"/>
        <w:tab w:val="left" w:pos="4536"/>
        <w:tab w:val="left" w:pos="4763"/>
      </w:tabs>
      <w:ind w:left="720" w:hanging="720"/>
    </w:pPr>
  </w:style>
  <w:style w:type="numbering" w:customStyle="1" w:styleId="numberingtext">
    <w:name w:val="numbering (text)"/>
    <w:rsid w:val="00740B1B"/>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style>
  <w:style w:type="paragraph" w:customStyle="1" w:styleId="Heading1-Number-FollowNumberCzechTourism">
    <w:name w:val="Heading 1 - Number - Follow Number (Czech Tourism)"/>
    <w:basedOn w:val="Nadpis1"/>
    <w:next w:val="Normln"/>
    <w:uiPriority w:val="99"/>
    <w:qFormat/>
    <w:rsid w:val="00E81911"/>
    <w:pPr>
      <w:numPr>
        <w:numId w:val="0"/>
      </w:numPr>
      <w:tabs>
        <w:tab w:val="num" w:pos="720"/>
      </w:tabs>
      <w:spacing w:after="260"/>
      <w:ind w:left="720" w:hanging="720"/>
      <w:jc w:val="center"/>
    </w:pPr>
  </w:style>
  <w:style w:type="paragraph" w:customStyle="1" w:styleId="ListNumber-ContinueHeadingCzechTourism">
    <w:name w:val="List Number - Continue Heading (Czech Tourism)"/>
    <w:basedOn w:val="Normln"/>
    <w:uiPriority w:val="99"/>
    <w:qFormat/>
    <w:rsid w:val="00E81911"/>
    <w:pPr>
      <w:tabs>
        <w:tab w:val="clear" w:pos="227"/>
        <w:tab w:val="clear" w:pos="454"/>
        <w:tab w:val="clear" w:pos="680"/>
        <w:tab w:val="clear" w:pos="907"/>
        <w:tab w:val="clear" w:pos="1134"/>
        <w:tab w:val="clear" w:pos="1361"/>
        <w:tab w:val="clear" w:pos="1588"/>
        <w:tab w:val="clear" w:pos="1814"/>
        <w:tab w:val="clear" w:pos="2041"/>
        <w:tab w:val="clear" w:pos="2268"/>
        <w:tab w:val="num" w:pos="1440"/>
      </w:tabs>
      <w:ind w:left="1440" w:hanging="720"/>
    </w:pPr>
  </w:style>
  <w:style w:type="numbering" w:customStyle="1" w:styleId="Heading-Number-FollowNumber">
    <w:name w:val="Heading - Number - Follow Number"/>
    <w:rsid w:val="00E81911"/>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num" w:pos="1440"/>
      </w:tabs>
      <w:spacing w:before="80" w:line="240" w:lineRule="auto"/>
      <w:ind w:left="1440" w:hanging="720"/>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num" w:pos="1440"/>
      </w:tabs>
      <w:spacing w:before="0"/>
      <w:ind w:left="1440" w:hanging="720"/>
      <w:outlineLvl w:val="2"/>
    </w:pPr>
  </w:style>
  <w:style w:type="paragraph" w:customStyle="1" w:styleId="Textodst3psmena">
    <w:name w:val="Text odst. 3 písmena"/>
    <w:basedOn w:val="Textodst1sl"/>
    <w:rsid w:val="007D09CB"/>
    <w:pPr>
      <w:numPr>
        <w:ilvl w:val="3"/>
      </w:numPr>
      <w:tabs>
        <w:tab w:val="num" w:pos="144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tabs>
        <w:tab w:val="clear" w:pos="227"/>
        <w:tab w:val="clear" w:pos="680"/>
        <w:tab w:val="clear" w:pos="907"/>
        <w:tab w:val="clear" w:pos="1134"/>
        <w:tab w:val="clear" w:pos="1361"/>
        <w:tab w:val="clear" w:pos="1588"/>
        <w:tab w:val="clear" w:pos="1814"/>
        <w:tab w:val="clear" w:pos="2041"/>
        <w:tab w:val="clear" w:pos="2268"/>
        <w:tab w:val="num" w:pos="720"/>
      </w:tabs>
      <w:spacing w:before="260" w:after="260" w:line="280" w:lineRule="exact"/>
      <w:ind w:left="720" w:hanging="720"/>
      <w:jc w:val="center"/>
      <w:outlineLvl w:val="0"/>
    </w:pPr>
    <w:rPr>
      <w:rFonts w:cs="Times New Roman"/>
      <w:b/>
      <w:sz w:val="26"/>
      <w:szCs w:val="26"/>
    </w:rPr>
  </w:style>
  <w:style w:type="paragraph" w:customStyle="1" w:styleId="Styl6">
    <w:name w:val="Styl6"/>
    <w:basedOn w:val="Odstavecseseznamem"/>
    <w:link w:val="Styl6Char"/>
    <w:qFormat/>
    <w:rsid w:val="00C44D4D"/>
    <w:pPr>
      <w:keepNext/>
      <w:tabs>
        <w:tab w:val="clear" w:pos="454"/>
        <w:tab w:val="clear" w:pos="907"/>
        <w:tab w:val="clear" w:pos="1361"/>
        <w:tab w:val="clear" w:pos="1814"/>
        <w:tab w:val="clear" w:pos="2268"/>
        <w:tab w:val="num" w:pos="1440"/>
      </w:tabs>
      <w:spacing w:after="120" w:line="280" w:lineRule="exact"/>
      <w:ind w:left="1440" w:hanging="720"/>
      <w:outlineLvl w:val="0"/>
    </w:pPr>
    <w:rPr>
      <w:sz w:val="24"/>
      <w:szCs w:val="26"/>
      <w:lang w:val="cs-CZ"/>
    </w:rPr>
  </w:style>
  <w:style w:type="character" w:customStyle="1" w:styleId="Styl6Char">
    <w:name w:val="Styl6 Char"/>
    <w:link w:val="Styl6"/>
    <w:rsid w:val="00C44D4D"/>
    <w:rPr>
      <w:rFonts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tabs>
        <w:tab w:val="clear" w:pos="227"/>
        <w:tab w:val="clear" w:pos="454"/>
        <w:tab w:val="clear" w:pos="680"/>
        <w:tab w:val="clear" w:pos="907"/>
        <w:tab w:val="clear" w:pos="1134"/>
        <w:tab w:val="clear" w:pos="1361"/>
        <w:tab w:val="clear" w:pos="1588"/>
        <w:tab w:val="clear" w:pos="1814"/>
        <w:tab w:val="clear" w:pos="2041"/>
        <w:tab w:val="clear" w:pos="2268"/>
        <w:tab w:val="num" w:pos="360"/>
        <w:tab w:val="num" w:pos="720"/>
      </w:tabs>
      <w:suppressAutoHyphens/>
      <w:spacing w:before="360" w:after="120" w:line="280" w:lineRule="exact"/>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tabs>
        <w:tab w:val="clear" w:pos="227"/>
        <w:tab w:val="clear" w:pos="454"/>
        <w:tab w:val="clear" w:pos="680"/>
        <w:tab w:val="clear" w:pos="907"/>
        <w:tab w:val="clear" w:pos="1134"/>
        <w:tab w:val="clear" w:pos="1361"/>
        <w:tab w:val="clear" w:pos="1588"/>
        <w:tab w:val="clear" w:pos="1814"/>
        <w:tab w:val="clear" w:pos="2041"/>
        <w:tab w:val="clear" w:pos="2268"/>
        <w:tab w:val="num" w:pos="1440"/>
      </w:tabs>
      <w:spacing w:after="120" w:line="280" w:lineRule="exact"/>
      <w:ind w:left="1440" w:hanging="720"/>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180584"/>
    <w:rPr>
      <w:color w:val="605E5C"/>
      <w:shd w:val="clear" w:color="auto" w:fill="E1DFDD"/>
    </w:rPr>
  </w:style>
  <w:style w:type="paragraph" w:styleId="Podnadpis">
    <w:name w:val="Subtitle"/>
    <w:basedOn w:val="Normln"/>
    <w:next w:val="Normln"/>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85" w:type="dxa"/>
        <w:bottom w:w="57" w:type="dxa"/>
      </w:tblCellMar>
    </w:tblPr>
  </w:style>
  <w:style w:type="table" w:customStyle="1" w:styleId="a0">
    <w:basedOn w:val="TableNormal"/>
    <w:tblPr>
      <w:tblStyleRowBandSize w:val="1"/>
      <w:tblStyleColBandSize w:val="1"/>
      <w:tblCellMar>
        <w:top w:w="85" w:type="dxa"/>
        <w:bottom w:w="57"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96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inarik@czechtourism.cz" TargetMode="External"/><Relationship Id="rId4" Type="http://schemas.openxmlformats.org/officeDocument/2006/relationships/styles" Target="styles.xml"/><Relationship Id="rId9" Type="http://schemas.openxmlformats.org/officeDocument/2006/relationships/hyperlink" Target="mailto:faktury@czechtourism.c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48+PKv1N2QMY/6hkG3EU1VsKlw==">CgMxLjAyD2lkLjhwbmQ1MmYxaWNvczIPaWQuZzRtbHY1ZjFlYnR5Mg9pZC42YnhqNGtzaHlwODU4AHIhMTdmb0U5bGhkVEtQSXVRYUotVGF6a3o5aHFORi02Wktj</go:docsCustomData>
</go:gDocsCustomXmlDataStorage>
</file>

<file path=customXml/itemProps1.xml><?xml version="1.0" encoding="utf-8"?>
<ds:datastoreItem xmlns:ds="http://schemas.openxmlformats.org/officeDocument/2006/customXml" ds:itemID="{CA5459E6-CDF0-401F-BF02-1C16243CDC3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3579</Words>
  <Characters>21122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Krušberská Eliška</cp:lastModifiedBy>
  <cp:revision>11</cp:revision>
  <cp:lastPrinted>2025-07-04T10:31:00Z</cp:lastPrinted>
  <dcterms:created xsi:type="dcterms:W3CDTF">2025-05-19T07:38:00Z</dcterms:created>
  <dcterms:modified xsi:type="dcterms:W3CDTF">2025-07-08T09:17:00Z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