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D2AC6" w14:textId="77777777" w:rsidR="004C0BD6" w:rsidRDefault="00000000">
      <w:pPr>
        <w:spacing w:after="0" w:line="259" w:lineRule="auto"/>
        <w:ind w:left="279" w:firstLine="0"/>
        <w:jc w:val="center"/>
      </w:pPr>
      <w:r>
        <w:rPr>
          <w:b/>
          <w:sz w:val="28"/>
        </w:rPr>
        <w:t xml:space="preserve">    </w:t>
      </w:r>
    </w:p>
    <w:p w14:paraId="0C2ED7E2" w14:textId="77777777" w:rsidR="004C0BD6" w:rsidRDefault="00000000">
      <w:pPr>
        <w:spacing w:after="0" w:line="259" w:lineRule="auto"/>
        <w:ind w:left="0" w:right="1" w:firstLine="0"/>
        <w:jc w:val="center"/>
      </w:pPr>
      <w:r>
        <w:rPr>
          <w:b/>
          <w:sz w:val="28"/>
        </w:rPr>
        <w:t xml:space="preserve"> Smlouva o dílo č. 1 / 2025 </w:t>
      </w:r>
    </w:p>
    <w:p w14:paraId="7C1CA66E" w14:textId="77777777" w:rsidR="004C0BD6" w:rsidRDefault="00000000">
      <w:pPr>
        <w:spacing w:after="80" w:line="259" w:lineRule="auto"/>
        <w:ind w:left="22" w:firstLine="0"/>
        <w:jc w:val="center"/>
      </w:pPr>
      <w:r>
        <w:rPr>
          <w:b/>
          <w:sz w:val="10"/>
        </w:rPr>
        <w:t xml:space="preserve"> </w:t>
      </w:r>
    </w:p>
    <w:p w14:paraId="7229C60A" w14:textId="77777777" w:rsidR="004C0BD6" w:rsidRDefault="00000000">
      <w:pPr>
        <w:spacing w:after="0" w:line="259" w:lineRule="auto"/>
        <w:ind w:left="0" w:right="2" w:firstLine="0"/>
        <w:jc w:val="center"/>
      </w:pPr>
      <w:r>
        <w:rPr>
          <w:sz w:val="20"/>
        </w:rPr>
        <w:t xml:space="preserve">uzavřená níže uvedeného dne a roku podle ustanovení zákona č. 89/2012 Sb., občanského zákoníku: </w:t>
      </w:r>
    </w:p>
    <w:p w14:paraId="479F660B" w14:textId="77777777" w:rsidR="004C0BD6" w:rsidRDefault="00000000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491A89F0" w14:textId="77777777" w:rsidR="004C0BD6" w:rsidRDefault="00000000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1A2AA324" w14:textId="77777777" w:rsidR="004C0BD6" w:rsidRDefault="00000000">
      <w:pPr>
        <w:spacing w:after="64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70C16595" w14:textId="77777777" w:rsidR="004C0BD6" w:rsidRDefault="00000000">
      <w:pPr>
        <w:tabs>
          <w:tab w:val="center" w:pos="4085"/>
        </w:tabs>
        <w:spacing w:after="10"/>
        <w:ind w:left="-15" w:firstLine="0"/>
        <w:jc w:val="left"/>
      </w:pPr>
      <w:r>
        <w:rPr>
          <w:b/>
        </w:rPr>
        <w:t>Objednatel</w:t>
      </w:r>
      <w:r>
        <w:t xml:space="preserve"> </w:t>
      </w:r>
      <w:r>
        <w:tab/>
        <w:t xml:space="preserve">: Městská knihovna Havířov </w:t>
      </w:r>
    </w:p>
    <w:p w14:paraId="4662E63C" w14:textId="77777777" w:rsidR="004C0BD6" w:rsidRDefault="00000000">
      <w:pPr>
        <w:spacing w:after="13"/>
        <w:ind w:left="-5"/>
      </w:pPr>
      <w:r>
        <w:t>Zastoupená                                 : Ing. Dagmar Čuntovou, ředitelkou Městské knihovny Havířov</w:t>
      </w:r>
      <w:r>
        <w:rPr>
          <w:i/>
        </w:rPr>
        <w:t xml:space="preserve"> </w:t>
      </w:r>
    </w:p>
    <w:p w14:paraId="5B277538" w14:textId="77777777" w:rsidR="004C0BD6" w:rsidRDefault="00000000">
      <w:pPr>
        <w:tabs>
          <w:tab w:val="center" w:pos="7802"/>
        </w:tabs>
        <w:spacing w:after="10"/>
        <w:ind w:left="-15" w:firstLine="0"/>
        <w:jc w:val="left"/>
      </w:pPr>
      <w:r>
        <w:t xml:space="preserve">Se sídlem                                    : Svornosti 86/2, budova G, 736 01 Havířov-Město </w:t>
      </w:r>
      <w:r>
        <w:tab/>
        <w:t xml:space="preserve">  </w:t>
      </w:r>
    </w:p>
    <w:tbl>
      <w:tblPr>
        <w:tblStyle w:val="TableGrid"/>
        <w:tblW w:w="517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340"/>
      </w:tblGrid>
      <w:tr w:rsidR="004C0BD6" w14:paraId="7CB3B9F5" w14:textId="77777777">
        <w:trPr>
          <w:trHeight w:val="22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3C8D4FD" w14:textId="77777777" w:rsidR="004C0BD6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IČ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1A9FBA1D" w14:textId="77777777" w:rsidR="004C0BD6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: 00601250 </w:t>
            </w:r>
          </w:p>
        </w:tc>
      </w:tr>
      <w:tr w:rsidR="004C0BD6" w14:paraId="47CE6529" w14:textId="77777777">
        <w:trPr>
          <w:trHeight w:val="25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5F1DA87" w14:textId="77777777" w:rsidR="004C0BD6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Bankovní spojení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A591D85" w14:textId="77777777" w:rsidR="004C0BD6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: Komerční banka </w:t>
            </w:r>
          </w:p>
        </w:tc>
      </w:tr>
      <w:tr w:rsidR="004C0BD6" w14:paraId="7DB88B4C" w14:textId="77777777">
        <w:trPr>
          <w:trHeight w:val="25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40BBAD2" w14:textId="77777777" w:rsidR="004C0BD6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Číslo účtu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610AFDD4" w14:textId="77777777" w:rsidR="004C0BD6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: 16636791/0100 </w:t>
            </w:r>
          </w:p>
        </w:tc>
      </w:tr>
      <w:tr w:rsidR="004C0BD6" w14:paraId="4A226434" w14:textId="77777777">
        <w:trPr>
          <w:trHeight w:val="25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BC4E848" w14:textId="77777777" w:rsidR="004C0BD6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3C0FEDCB" w14:textId="77777777" w:rsidR="004C0BD6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    </w:t>
            </w:r>
            <w:r>
              <w:tab/>
              <w:t xml:space="preserve"> </w:t>
            </w:r>
          </w:p>
        </w:tc>
      </w:tr>
      <w:tr w:rsidR="004C0BD6" w14:paraId="17BBC3BD" w14:textId="77777777">
        <w:trPr>
          <w:trHeight w:val="25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46B0877" w14:textId="77777777" w:rsidR="004C0BD6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Kontaktní osoba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39309473" w14:textId="77777777" w:rsidR="004C0BD6" w:rsidRDefault="00000000">
            <w:pPr>
              <w:spacing w:after="0" w:line="259" w:lineRule="auto"/>
              <w:ind w:left="0" w:firstLine="0"/>
            </w:pPr>
            <w:r>
              <w:t xml:space="preserve">: Miroslav Hradil, technik </w:t>
            </w:r>
          </w:p>
        </w:tc>
      </w:tr>
      <w:tr w:rsidR="004C0BD6" w14:paraId="31667B93" w14:textId="77777777">
        <w:trPr>
          <w:trHeight w:val="108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950F9D6" w14:textId="77777777" w:rsidR="004C0BD6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28D47DB" w14:textId="77777777" w:rsidR="004C0BD6" w:rsidRDefault="00000000">
            <w:pPr>
              <w:spacing w:after="25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110A707B" w14:textId="77777777" w:rsidR="004C0BD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889E2F1" w14:textId="77777777" w:rsidR="004C0BD6" w:rsidRDefault="00000000">
            <w:pPr>
              <w:spacing w:after="272" w:line="259" w:lineRule="auto"/>
              <w:ind w:left="142" w:firstLine="0"/>
              <w:jc w:val="left"/>
            </w:pPr>
            <w:r>
              <w:t xml:space="preserve"> </w:t>
            </w:r>
          </w:p>
          <w:p w14:paraId="3CD42399" w14:textId="77777777" w:rsidR="004C0BD6" w:rsidRDefault="00000000">
            <w:pPr>
              <w:spacing w:after="0" w:line="259" w:lineRule="auto"/>
              <w:ind w:left="1063" w:firstLine="0"/>
              <w:jc w:val="center"/>
            </w:pPr>
            <w:r>
              <w:rPr>
                <w:b/>
                <w:sz w:val="24"/>
              </w:rPr>
              <w:t xml:space="preserve">a </w:t>
            </w:r>
          </w:p>
        </w:tc>
      </w:tr>
      <w:tr w:rsidR="004C0BD6" w14:paraId="25A22C02" w14:textId="77777777">
        <w:trPr>
          <w:trHeight w:val="22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39F8BD2" w14:textId="77777777" w:rsidR="004C0BD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Zhotovitel</w:t>
            </w:r>
            <w: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AC3D3D3" w14:textId="77777777" w:rsidR="004C0BD6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: DIRP, s.r.o. </w:t>
            </w:r>
          </w:p>
        </w:tc>
      </w:tr>
    </w:tbl>
    <w:p w14:paraId="597F00D9" w14:textId="77777777" w:rsidR="004C0BD6" w:rsidRDefault="00000000">
      <w:pPr>
        <w:spacing w:after="10"/>
        <w:ind w:left="-5" w:right="2182"/>
      </w:pPr>
      <w:r>
        <w:t xml:space="preserve">Zastoupený                                 : Jiřím Havlíkem – jednatelem společnosti  Se sídlem                                    : Cejl 40/107, 602 00 Brno </w:t>
      </w:r>
    </w:p>
    <w:tbl>
      <w:tblPr>
        <w:tblStyle w:val="TableGrid"/>
        <w:tblW w:w="579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957"/>
      </w:tblGrid>
      <w:tr w:rsidR="004C0BD6" w14:paraId="66083543" w14:textId="77777777">
        <w:trPr>
          <w:trHeight w:val="22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850608B" w14:textId="77777777" w:rsidR="004C0BD6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IČ 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14:paraId="3E949AEC" w14:textId="77777777" w:rsidR="004C0BD6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: 49974955 </w:t>
            </w:r>
          </w:p>
        </w:tc>
      </w:tr>
      <w:tr w:rsidR="004C0BD6" w14:paraId="5F7AC31A" w14:textId="77777777">
        <w:trPr>
          <w:trHeight w:val="25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3F029E6" w14:textId="77777777" w:rsidR="004C0BD6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DIČ 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14:paraId="0F843F3D" w14:textId="77777777" w:rsidR="004C0BD6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: CZ49974955 </w:t>
            </w:r>
          </w:p>
        </w:tc>
      </w:tr>
      <w:tr w:rsidR="004C0BD6" w14:paraId="026A9FB3" w14:textId="77777777">
        <w:trPr>
          <w:trHeight w:val="25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39BA247" w14:textId="77777777" w:rsidR="004C0BD6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Bankovní spojení 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14:paraId="04AD2B81" w14:textId="77777777" w:rsidR="004C0BD6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: Raiffeisenbank CZ </w:t>
            </w:r>
          </w:p>
        </w:tc>
      </w:tr>
      <w:tr w:rsidR="004C0BD6" w14:paraId="654B9A9E" w14:textId="77777777">
        <w:trPr>
          <w:trHeight w:val="24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F7D5378" w14:textId="77777777" w:rsidR="004C0BD6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Číslo účtu 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14:paraId="15F7FA57" w14:textId="77777777" w:rsidR="004C0BD6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: 6636891002/5500 </w:t>
            </w:r>
          </w:p>
        </w:tc>
      </w:tr>
      <w:tr w:rsidR="004C0BD6" w14:paraId="3EA6AE3D" w14:textId="77777777">
        <w:trPr>
          <w:trHeight w:val="19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0779663" w14:textId="77777777" w:rsidR="004C0BD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14:paraId="26D11887" w14:textId="77777777" w:rsidR="004C0BD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   </w:t>
            </w:r>
          </w:p>
        </w:tc>
      </w:tr>
      <w:tr w:rsidR="004C0BD6" w14:paraId="10D9A916" w14:textId="77777777">
        <w:trPr>
          <w:trHeight w:val="25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B7720AC" w14:textId="77777777" w:rsidR="004C0BD6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Kontaktní osoba 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14:paraId="442D170A" w14:textId="77777777" w:rsidR="004C0BD6" w:rsidRDefault="00000000">
            <w:pPr>
              <w:spacing w:after="0" w:line="259" w:lineRule="auto"/>
              <w:ind w:left="0" w:firstLine="0"/>
            </w:pPr>
            <w:r>
              <w:t xml:space="preserve">: Jiří Havlík, jednatel společnosti </w:t>
            </w:r>
          </w:p>
        </w:tc>
      </w:tr>
      <w:tr w:rsidR="004C0BD6" w14:paraId="4E42E095" w14:textId="77777777">
        <w:trPr>
          <w:trHeight w:val="105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9386B4A" w14:textId="77777777" w:rsidR="004C0BD6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478B57F" w14:textId="77777777" w:rsidR="004C0BD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35D7AB25" w14:textId="77777777" w:rsidR="004C0BD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2DCD7466" w14:textId="77777777" w:rsidR="004C0BD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14:paraId="3DF72B3F" w14:textId="77777777" w:rsidR="004C0BD6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  </w:t>
            </w:r>
          </w:p>
        </w:tc>
      </w:tr>
    </w:tbl>
    <w:p w14:paraId="76AEA604" w14:textId="77777777" w:rsidR="004C0BD6" w:rsidRDefault="00000000">
      <w:pPr>
        <w:spacing w:after="0" w:line="259" w:lineRule="auto"/>
        <w:ind w:right="5"/>
        <w:jc w:val="center"/>
      </w:pPr>
      <w:r>
        <w:rPr>
          <w:b/>
        </w:rPr>
        <w:t xml:space="preserve">I. </w:t>
      </w:r>
    </w:p>
    <w:p w14:paraId="2523EB41" w14:textId="77777777" w:rsidR="004C0BD6" w:rsidRDefault="00000000">
      <w:pPr>
        <w:pStyle w:val="Nadpis1"/>
      </w:pPr>
      <w:r>
        <w:t>Předmět a rozsah platnosti smlouvy</w:t>
      </w:r>
      <w:r>
        <w:rPr>
          <w:u w:val="none"/>
        </w:rPr>
        <w:t xml:space="preserve"> </w:t>
      </w:r>
    </w:p>
    <w:p w14:paraId="6E04E391" w14:textId="77777777" w:rsidR="004C0BD6" w:rsidRDefault="00000000">
      <w:pPr>
        <w:numPr>
          <w:ilvl w:val="0"/>
          <w:numId w:val="1"/>
        </w:numPr>
        <w:ind w:hanging="283"/>
      </w:pPr>
      <w:r>
        <w:t xml:space="preserve">Zhotovitel se zavazuje provést pro objednatele dílo na své nebezpečí ve sjednané době a objednatel  se zavazuje </w:t>
      </w:r>
      <w:r>
        <w:rPr>
          <w:sz w:val="24"/>
        </w:rPr>
        <w:t>řádně provedené</w:t>
      </w:r>
      <w:r>
        <w:t xml:space="preserve"> dílo převzít a zaplatit za něj sjednanou cenu. Věci, které jsou potřebné k provedení díla, je povinen opatřit zhotovitel.  </w:t>
      </w:r>
    </w:p>
    <w:p w14:paraId="4C9B3267" w14:textId="77777777" w:rsidR="004C0BD6" w:rsidRDefault="00000000">
      <w:pPr>
        <w:numPr>
          <w:ilvl w:val="0"/>
          <w:numId w:val="1"/>
        </w:numPr>
        <w:spacing w:after="10"/>
        <w:ind w:hanging="283"/>
      </w:pPr>
      <w:r>
        <w:t xml:space="preserve">Předmětem smlouvy je realizace </w:t>
      </w:r>
      <w:r>
        <w:rPr>
          <w:b/>
        </w:rPr>
        <w:t xml:space="preserve">„Pojízdné regály pro MK Havířov“, </w:t>
      </w:r>
      <w:r>
        <w:t xml:space="preserve">a to dle přílohy  </w:t>
      </w:r>
    </w:p>
    <w:p w14:paraId="78E975A7" w14:textId="77777777" w:rsidR="004C0BD6" w:rsidRDefault="00000000">
      <w:pPr>
        <w:ind w:left="293"/>
      </w:pPr>
      <w:r>
        <w:t xml:space="preserve">č.1 – Specifikace, přílohy č.2 – Grafický návrh.  </w:t>
      </w:r>
    </w:p>
    <w:p w14:paraId="2F537883" w14:textId="77777777" w:rsidR="004C0BD6" w:rsidRDefault="00000000">
      <w:pPr>
        <w:numPr>
          <w:ilvl w:val="0"/>
          <w:numId w:val="1"/>
        </w:numPr>
        <w:spacing w:after="0"/>
        <w:ind w:hanging="283"/>
      </w:pPr>
      <w:r>
        <w:t xml:space="preserve">Případné změny v této smlouvě a jejich příloh, které jsou její nedílnou součástí, nemůže objednatel nebo zhotovitel požadovat bez souhlasu a písemného vyjádření druhé smluvní strany,  a to pouze formou písemného Dodatku k této smlouvě. </w:t>
      </w:r>
    </w:p>
    <w:p w14:paraId="30430259" w14:textId="77777777" w:rsidR="004C0BD6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15BDD21F" w14:textId="77777777" w:rsidR="004C0BD6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2E32B52C" w14:textId="77777777" w:rsidR="004C0BD6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6A5D1E84" w14:textId="77777777" w:rsidR="004C0BD6" w:rsidRDefault="00000000">
      <w:pPr>
        <w:spacing w:after="0" w:line="259" w:lineRule="auto"/>
        <w:jc w:val="center"/>
      </w:pPr>
      <w:r>
        <w:rPr>
          <w:b/>
        </w:rPr>
        <w:t xml:space="preserve">II. </w:t>
      </w:r>
    </w:p>
    <w:p w14:paraId="11689D60" w14:textId="77777777" w:rsidR="004C0BD6" w:rsidRDefault="00000000">
      <w:pPr>
        <w:pStyle w:val="Nadpis1"/>
        <w:ind w:right="2"/>
      </w:pPr>
      <w:r>
        <w:lastRenderedPageBreak/>
        <w:t>Doba a místo plnění</w:t>
      </w:r>
      <w:r>
        <w:rPr>
          <w:b w:val="0"/>
          <w:u w:val="none"/>
        </w:rPr>
        <w:t xml:space="preserve"> </w:t>
      </w:r>
    </w:p>
    <w:p w14:paraId="756A232B" w14:textId="77777777" w:rsidR="004C0BD6" w:rsidRDefault="00000000">
      <w:pPr>
        <w:numPr>
          <w:ilvl w:val="0"/>
          <w:numId w:val="2"/>
        </w:numPr>
        <w:ind w:hanging="283"/>
      </w:pPr>
      <w:r>
        <w:t xml:space="preserve">Zhotovitel se zavazuje provést dílo do 9 týdnů od nabytí účinnosti smlouvy, nejpozději však do 30. 11. 2025. Objednatel umožní realizaci díla i v dřívějším termínu, pokud jej zhotovitel vyzve nejpozději 7 dnů před realizací.  </w:t>
      </w:r>
    </w:p>
    <w:p w14:paraId="03D42AC7" w14:textId="77777777" w:rsidR="004C0BD6" w:rsidRDefault="00000000">
      <w:pPr>
        <w:numPr>
          <w:ilvl w:val="0"/>
          <w:numId w:val="2"/>
        </w:numPr>
        <w:ind w:hanging="283"/>
      </w:pPr>
      <w:r>
        <w:t xml:space="preserve">Objednatel se zavazuje zpřístupnit zhotoviteli prostory pro provádění díla bez omezení a překážek ve stavu způsobilém dle článku V. této smlouvy, a to na základě zápisu o předání prostorů  pro předmět díla. </w:t>
      </w:r>
    </w:p>
    <w:p w14:paraId="7D79B509" w14:textId="77777777" w:rsidR="004C0BD6" w:rsidRDefault="00000000">
      <w:pPr>
        <w:numPr>
          <w:ilvl w:val="0"/>
          <w:numId w:val="2"/>
        </w:numPr>
        <w:ind w:hanging="283"/>
      </w:pPr>
      <w:r>
        <w:t xml:space="preserve">V případě, že objednatel nepředá prostory dle bodu 2. tohoto článku k plnění díla, bude Dodatkem k této smlouvě dohodnut nový termín pro dobu plnění díla. </w:t>
      </w:r>
    </w:p>
    <w:p w14:paraId="41230292" w14:textId="77777777" w:rsidR="004C0BD6" w:rsidRDefault="00000000">
      <w:pPr>
        <w:numPr>
          <w:ilvl w:val="0"/>
          <w:numId w:val="2"/>
        </w:numPr>
        <w:ind w:hanging="283"/>
      </w:pPr>
      <w:r>
        <w:t xml:space="preserve">Objednatel zabezpečí zhotoviteli nerušené provádění prací. </w:t>
      </w:r>
    </w:p>
    <w:p w14:paraId="77266EE1" w14:textId="77777777" w:rsidR="004C0BD6" w:rsidRDefault="00000000">
      <w:pPr>
        <w:numPr>
          <w:ilvl w:val="0"/>
          <w:numId w:val="2"/>
        </w:numPr>
        <w:ind w:hanging="283"/>
      </w:pPr>
      <w:r>
        <w:t xml:space="preserve">Místem plnění je: sklad na ul. Palackého 689/2, Havířov-Město.    </w:t>
      </w:r>
    </w:p>
    <w:p w14:paraId="1878B7C2" w14:textId="77777777" w:rsidR="004C0BD6" w:rsidRDefault="00000000">
      <w:pPr>
        <w:numPr>
          <w:ilvl w:val="0"/>
          <w:numId w:val="2"/>
        </w:numPr>
        <w:ind w:hanging="283"/>
      </w:pPr>
      <w:r>
        <w:t xml:space="preserve">Objednatel se zavazuje, že řádně provedené dílo převezme na základě předávacího protokolu odsouhlaseného zástupci obou smluvních stran. </w:t>
      </w:r>
    </w:p>
    <w:p w14:paraId="6A2E576E" w14:textId="77777777" w:rsidR="004C0BD6" w:rsidRDefault="00000000">
      <w:pPr>
        <w:numPr>
          <w:ilvl w:val="0"/>
          <w:numId w:val="2"/>
        </w:numPr>
        <w:spacing w:after="10"/>
        <w:ind w:hanging="283"/>
      </w:pPr>
      <w:r>
        <w:t xml:space="preserve">Objednatel se zavazuje, že za řádně provedené dílo zaplatí dohodnutou cenu dle článku III. bodu 1. </w:t>
      </w:r>
    </w:p>
    <w:p w14:paraId="0EDCFB85" w14:textId="77777777" w:rsidR="004C0BD6" w:rsidRDefault="00000000">
      <w:pPr>
        <w:spacing w:after="10"/>
        <w:ind w:left="293"/>
      </w:pPr>
      <w:r>
        <w:t xml:space="preserve">této smlouvy. </w:t>
      </w:r>
    </w:p>
    <w:p w14:paraId="4EA9C7A6" w14:textId="77777777" w:rsidR="004C0BD6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625D1D32" w14:textId="77777777" w:rsidR="004C0BD6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2935E49A" w14:textId="77777777" w:rsidR="004C0BD6" w:rsidRDefault="00000000">
      <w:pPr>
        <w:spacing w:after="0" w:line="259" w:lineRule="auto"/>
        <w:jc w:val="center"/>
      </w:pPr>
      <w:r>
        <w:rPr>
          <w:b/>
        </w:rPr>
        <w:t xml:space="preserve">III. </w:t>
      </w:r>
    </w:p>
    <w:p w14:paraId="138FAED5" w14:textId="77777777" w:rsidR="004C0BD6" w:rsidRDefault="00000000">
      <w:pPr>
        <w:pStyle w:val="Nadpis1"/>
        <w:ind w:right="1"/>
      </w:pPr>
      <w:r>
        <w:t>Cena za dílo</w:t>
      </w:r>
      <w:r>
        <w:rPr>
          <w:u w:val="none"/>
        </w:rPr>
        <w:t xml:space="preserve"> </w:t>
      </w:r>
    </w:p>
    <w:p w14:paraId="0A32CE6A" w14:textId="77777777" w:rsidR="004C0BD6" w:rsidRDefault="00000000">
      <w:pPr>
        <w:numPr>
          <w:ilvl w:val="0"/>
          <w:numId w:val="3"/>
        </w:numPr>
        <w:ind w:hanging="425"/>
      </w:pPr>
      <w:r>
        <w:t xml:space="preserve">Smluvní strany se dohodly na pevné ceně v celkové výši </w:t>
      </w:r>
      <w:r>
        <w:rPr>
          <w:b/>
        </w:rPr>
        <w:t xml:space="preserve">bez DPH 245 360,- Kč, celkem včetně DPH 296 885,60 Kč. </w:t>
      </w:r>
      <w:r>
        <w:rPr>
          <w:i/>
        </w:rPr>
        <w:t xml:space="preserve"> </w:t>
      </w:r>
    </w:p>
    <w:p w14:paraId="5A25725A" w14:textId="77777777" w:rsidR="004C0BD6" w:rsidRDefault="00000000">
      <w:pPr>
        <w:numPr>
          <w:ilvl w:val="0"/>
          <w:numId w:val="3"/>
        </w:numPr>
        <w:ind w:hanging="425"/>
      </w:pPr>
      <w:r>
        <w:t xml:space="preserve">Celková cena díla dle bodu 1. je cenou nejvýše přípustnou a obsahuje veškeré náklady spojené s úplným dodáním a provedením díla dle čl. I. bodu 2. této smlouvy včetně dopravy, instalace, zprovoznění apod.  </w:t>
      </w:r>
    </w:p>
    <w:p w14:paraId="69A0C939" w14:textId="77777777" w:rsidR="004C0BD6" w:rsidRDefault="00000000">
      <w:pPr>
        <w:numPr>
          <w:ilvl w:val="0"/>
          <w:numId w:val="3"/>
        </w:numPr>
        <w:ind w:hanging="425"/>
      </w:pPr>
      <w:r>
        <w:t xml:space="preserve">Zhotovitel je oprávněn po řádném předání celého díla vystavit daňový doklad, kde datum předání poslední části celého díla je datem zdanitelného plnění. </w:t>
      </w:r>
    </w:p>
    <w:p w14:paraId="58548A70" w14:textId="77777777" w:rsidR="004C0BD6" w:rsidRDefault="00000000">
      <w:pPr>
        <w:numPr>
          <w:ilvl w:val="0"/>
          <w:numId w:val="3"/>
        </w:numPr>
        <w:spacing w:after="58" w:line="249" w:lineRule="auto"/>
        <w:ind w:hanging="425"/>
      </w:pPr>
      <w:r>
        <w:t xml:space="preserve">Objednatel se zavazuje zaplatit fakturu-daňový doklad </w:t>
      </w:r>
      <w:r>
        <w:rPr>
          <w:b/>
        </w:rPr>
        <w:t>se splatností 15</w:t>
      </w:r>
      <w:r>
        <w:rPr>
          <w:b/>
          <w:color w:val="FF0000"/>
        </w:rPr>
        <w:t xml:space="preserve"> </w:t>
      </w:r>
      <w:r>
        <w:rPr>
          <w:b/>
        </w:rPr>
        <w:t>dní od data jejího prokazatelného doručení objednateli</w:t>
      </w:r>
      <w:r>
        <w:t xml:space="preserve">.  </w:t>
      </w:r>
    </w:p>
    <w:p w14:paraId="3E4FD8C2" w14:textId="77777777" w:rsidR="004C0BD6" w:rsidRDefault="00000000">
      <w:pPr>
        <w:numPr>
          <w:ilvl w:val="0"/>
          <w:numId w:val="3"/>
        </w:numPr>
        <w:ind w:hanging="425"/>
      </w:pPr>
      <w:r>
        <w:t xml:space="preserve">Provedené práce budou hrazeny do výše 100% celkové fakturované částky včetně DPH.  </w:t>
      </w:r>
    </w:p>
    <w:p w14:paraId="183B5DCD" w14:textId="77777777" w:rsidR="004C0BD6" w:rsidRDefault="00000000">
      <w:pPr>
        <w:numPr>
          <w:ilvl w:val="0"/>
          <w:numId w:val="3"/>
        </w:numPr>
        <w:ind w:hanging="425"/>
      </w:pPr>
      <w:r>
        <w:t xml:space="preserve">V případě, že faktura bude obsahovat nesprávné údaje nebo neúplné náležitosti, je objednatel oprávněn fakturu zhotoviteli vrátit, a to neprodleně. Zhotovitel fakturu buď změní, nebo vystaví novou. Od opravené či nově vystavené faktury bude běžet nová lhůta splatnosti, tj. dnem obdržení objednatelem. </w:t>
      </w:r>
    </w:p>
    <w:p w14:paraId="388A345A" w14:textId="77777777" w:rsidR="004C0BD6" w:rsidRDefault="00000000">
      <w:pPr>
        <w:numPr>
          <w:ilvl w:val="0"/>
          <w:numId w:val="3"/>
        </w:numPr>
        <w:spacing w:after="0"/>
        <w:ind w:hanging="425"/>
      </w:pPr>
      <w:r>
        <w:t>Pokud bude objednatel požadovat nad rámec díla provedení víceprací, zavazuje se zhotovitel tyto vícepráce uskutečnit, a to na základě oboustranně podepsaného Dodatku k této smlouvě  za vzájemně dohodnutou cenu.</w:t>
      </w:r>
      <w:r>
        <w:rPr>
          <w:sz w:val="20"/>
        </w:rPr>
        <w:t xml:space="preserve">  </w:t>
      </w:r>
    </w:p>
    <w:p w14:paraId="290720FC" w14:textId="77777777" w:rsidR="004C0BD6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1189378B" w14:textId="77777777" w:rsidR="004C0BD6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58249AB9" w14:textId="77777777" w:rsidR="004C0BD6" w:rsidRDefault="00000000">
      <w:pPr>
        <w:spacing w:after="0" w:line="259" w:lineRule="auto"/>
        <w:ind w:right="3"/>
        <w:jc w:val="center"/>
      </w:pPr>
      <w:r>
        <w:rPr>
          <w:b/>
        </w:rPr>
        <w:t xml:space="preserve">IV. </w:t>
      </w:r>
    </w:p>
    <w:p w14:paraId="0F509323" w14:textId="77777777" w:rsidR="004C0BD6" w:rsidRDefault="00000000">
      <w:pPr>
        <w:pStyle w:val="Nadpis1"/>
        <w:ind w:right="2"/>
      </w:pPr>
      <w:r>
        <w:t xml:space="preserve"> Základní povinnosti zhotovitele</w:t>
      </w:r>
      <w:r>
        <w:rPr>
          <w:u w:val="none"/>
        </w:rPr>
        <w:t xml:space="preserve"> </w:t>
      </w:r>
    </w:p>
    <w:p w14:paraId="212956B8" w14:textId="77777777" w:rsidR="004C0BD6" w:rsidRDefault="00000000">
      <w:pPr>
        <w:numPr>
          <w:ilvl w:val="0"/>
          <w:numId w:val="4"/>
        </w:numPr>
        <w:ind w:hanging="283"/>
      </w:pPr>
      <w:r>
        <w:t xml:space="preserve">Zhotovitel se zavazuje v místě provedení díla zachovávat čistotu a pořádek, odstraňuje na své  náklady odpad a nečistoty vzniklé prováděním prací. V případě nepřítomnosti objednatele  při odchodu z místa provádění prací jej zhotovitel zajistí před vstupem třetí osoby.  </w:t>
      </w:r>
    </w:p>
    <w:p w14:paraId="49F0A2BD" w14:textId="77777777" w:rsidR="004C0BD6" w:rsidRDefault="00000000">
      <w:pPr>
        <w:numPr>
          <w:ilvl w:val="0"/>
          <w:numId w:val="4"/>
        </w:numPr>
        <w:ind w:hanging="283"/>
      </w:pPr>
      <w:r>
        <w:t xml:space="preserve">Zhotovitel si při provádění prací bude počínat tak, aby nebyl omezen provoz v objektu (v místě provádění díla) a zachovával povinnosti vyplývající z právních předpisů BOZP a požární ochrany.  </w:t>
      </w:r>
    </w:p>
    <w:p w14:paraId="2FA01AF5" w14:textId="77777777" w:rsidR="004C0BD6" w:rsidRDefault="00000000">
      <w:pPr>
        <w:numPr>
          <w:ilvl w:val="0"/>
          <w:numId w:val="4"/>
        </w:numPr>
        <w:ind w:hanging="283"/>
      </w:pPr>
      <w:r>
        <w:lastRenderedPageBreak/>
        <w:t xml:space="preserve">Po dokončení veškerých prací zhotovitel místo provádění díla vyklidí do 1 dne ode dne předání a převzetí díla. </w:t>
      </w:r>
    </w:p>
    <w:p w14:paraId="2C36EADE" w14:textId="77777777" w:rsidR="004C0BD6" w:rsidRDefault="00000000">
      <w:pPr>
        <w:numPr>
          <w:ilvl w:val="0"/>
          <w:numId w:val="4"/>
        </w:numPr>
        <w:spacing w:after="0"/>
        <w:ind w:hanging="283"/>
      </w:pPr>
      <w:r>
        <w:t xml:space="preserve">Zhotovitel odpovídá za škody, které by jeho činností vznikly na majetku objednatele. Tyto na své náklady odstraní nebo po dohodě s objednatelem zaplatí jejich náhradu ihned po vzniku škody. </w:t>
      </w:r>
    </w:p>
    <w:p w14:paraId="51DD1386" w14:textId="77777777" w:rsidR="004C0BD6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2942E375" w14:textId="77777777" w:rsidR="004C0BD6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61CC8F0" w14:textId="77777777" w:rsidR="004C0BD6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195552F7" w14:textId="77777777" w:rsidR="004C0BD6" w:rsidRDefault="00000000">
      <w:pPr>
        <w:spacing w:after="0" w:line="259" w:lineRule="auto"/>
        <w:ind w:right="3"/>
        <w:jc w:val="center"/>
      </w:pPr>
      <w:r>
        <w:rPr>
          <w:b/>
        </w:rPr>
        <w:t xml:space="preserve">V. </w:t>
      </w:r>
    </w:p>
    <w:p w14:paraId="795C94E9" w14:textId="77777777" w:rsidR="004C0BD6" w:rsidRDefault="00000000">
      <w:pPr>
        <w:pStyle w:val="Nadpis1"/>
      </w:pPr>
      <w:r>
        <w:t>Základní povinnosti objednatele</w:t>
      </w:r>
      <w:r>
        <w:rPr>
          <w:u w:val="none"/>
        </w:rPr>
        <w:t xml:space="preserve"> </w:t>
      </w:r>
    </w:p>
    <w:p w14:paraId="6FC99DE9" w14:textId="77777777" w:rsidR="004C0BD6" w:rsidRDefault="00000000">
      <w:pPr>
        <w:ind w:left="-5"/>
      </w:pPr>
      <w:r>
        <w:t xml:space="preserve">Objednatel je povinen poskytnout zhotoviteli při plnění této smlouvy následující součinnost: </w:t>
      </w:r>
    </w:p>
    <w:p w14:paraId="24BBE9CF" w14:textId="77777777" w:rsidR="004C0BD6" w:rsidRDefault="00000000">
      <w:pPr>
        <w:numPr>
          <w:ilvl w:val="0"/>
          <w:numId w:val="5"/>
        </w:numPr>
        <w:ind w:hanging="283"/>
      </w:pPr>
      <w:r>
        <w:t xml:space="preserve">prostory montáže budou dostatečně osvětlené, suché, vyklizené; </w:t>
      </w:r>
    </w:p>
    <w:p w14:paraId="58056EE8" w14:textId="77777777" w:rsidR="004C0BD6" w:rsidRDefault="00000000">
      <w:pPr>
        <w:numPr>
          <w:ilvl w:val="0"/>
          <w:numId w:val="5"/>
        </w:numPr>
        <w:ind w:hanging="283"/>
      </w:pPr>
      <w:r>
        <w:t xml:space="preserve">veškeré vybavované prostory musí být ode dne převzetí prostorů k provedení díla dle čl.II. bod 2. této smlouvy přístupné včetně schodiště a uzamykatelné bez přístupu třetích osob do doby dokončení díla zhotovitelem; </w:t>
      </w:r>
    </w:p>
    <w:p w14:paraId="637CA9C6" w14:textId="77777777" w:rsidR="004C0BD6" w:rsidRDefault="00000000">
      <w:pPr>
        <w:numPr>
          <w:ilvl w:val="0"/>
          <w:numId w:val="5"/>
        </w:numPr>
        <w:ind w:hanging="283"/>
      </w:pPr>
      <w:r>
        <w:t xml:space="preserve">objednatel zajistí pro zhotovitele bezplatně připojovací místo pro elektrickou energii 230/400V  v prostoru montáže; </w:t>
      </w:r>
    </w:p>
    <w:p w14:paraId="4089F58F" w14:textId="77777777" w:rsidR="004C0BD6" w:rsidRDefault="00000000">
      <w:pPr>
        <w:numPr>
          <w:ilvl w:val="0"/>
          <w:numId w:val="5"/>
        </w:numPr>
        <w:spacing w:after="0"/>
        <w:ind w:hanging="283"/>
      </w:pPr>
      <w:r>
        <w:t xml:space="preserve">objednatel určí pracovníka pověřeného výkonem technického dozoru, oprávněného podepisovat  ML (montážní list), jeho jméno objednatel uvede v ML. </w:t>
      </w:r>
    </w:p>
    <w:p w14:paraId="079E469E" w14:textId="77777777" w:rsidR="004C0BD6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5E07E2CE" w14:textId="77777777" w:rsidR="004C0BD6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6F94D6A5" w14:textId="77777777" w:rsidR="004C0BD6" w:rsidRDefault="00000000">
      <w:pPr>
        <w:spacing w:after="0" w:line="259" w:lineRule="auto"/>
        <w:ind w:right="4"/>
        <w:jc w:val="center"/>
      </w:pPr>
      <w:r>
        <w:rPr>
          <w:b/>
        </w:rPr>
        <w:t xml:space="preserve">VI. </w:t>
      </w:r>
    </w:p>
    <w:p w14:paraId="3BFB61AA" w14:textId="77777777" w:rsidR="004C0BD6" w:rsidRDefault="00000000">
      <w:pPr>
        <w:pStyle w:val="Nadpis1"/>
        <w:ind w:right="3"/>
      </w:pPr>
      <w:r>
        <w:t>Předání díla</w:t>
      </w:r>
      <w:r>
        <w:rPr>
          <w:u w:val="none"/>
        </w:rPr>
        <w:t xml:space="preserve">  </w:t>
      </w:r>
    </w:p>
    <w:p w14:paraId="35DE9BFD" w14:textId="77777777" w:rsidR="004C0BD6" w:rsidRDefault="00000000">
      <w:pPr>
        <w:numPr>
          <w:ilvl w:val="0"/>
          <w:numId w:val="6"/>
        </w:numPr>
        <w:ind w:hanging="283"/>
      </w:pPr>
      <w:r>
        <w:t xml:space="preserve">Dílo dle této smlouvy bude splněno protokolárním předáním celého díla na základě předávacího protokolu obou smluvních stran, který se stane nedílnou součástí této smlouvy.  </w:t>
      </w:r>
    </w:p>
    <w:p w14:paraId="3812FB99" w14:textId="77777777" w:rsidR="004C0BD6" w:rsidRDefault="00000000">
      <w:pPr>
        <w:numPr>
          <w:ilvl w:val="0"/>
          <w:numId w:val="6"/>
        </w:numPr>
        <w:ind w:hanging="283"/>
      </w:pPr>
      <w:r>
        <w:t xml:space="preserve">Objednatel se zavazuje převzít dílo i v případě výskytu vad nebránícím v užívání celého díla. </w:t>
      </w:r>
    </w:p>
    <w:p w14:paraId="4B4AE962" w14:textId="77777777" w:rsidR="004C0BD6" w:rsidRDefault="00000000">
      <w:pPr>
        <w:numPr>
          <w:ilvl w:val="0"/>
          <w:numId w:val="6"/>
        </w:numPr>
        <w:spacing w:after="0"/>
        <w:ind w:hanging="283"/>
      </w:pPr>
      <w:r>
        <w:t xml:space="preserve">V případě předání díla s případnými nedostatky na díle, tyto vady budou zapsány v předávacím protokole a stvrzeny oběma smluvními stranami včetně odsouhlasení data jejich odstranění.  </w:t>
      </w:r>
    </w:p>
    <w:p w14:paraId="13E83569" w14:textId="77777777" w:rsidR="004C0BD6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4E55CAB2" w14:textId="77777777" w:rsidR="004C0BD6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4C4DE86D" w14:textId="77777777" w:rsidR="004C0BD6" w:rsidRDefault="00000000">
      <w:pPr>
        <w:spacing w:after="0" w:line="259" w:lineRule="auto"/>
        <w:ind w:right="1"/>
        <w:jc w:val="center"/>
      </w:pPr>
      <w:r>
        <w:rPr>
          <w:b/>
        </w:rPr>
        <w:t xml:space="preserve">VII. </w:t>
      </w:r>
    </w:p>
    <w:p w14:paraId="63DA8EAA" w14:textId="77777777" w:rsidR="004C0BD6" w:rsidRDefault="00000000">
      <w:pPr>
        <w:pStyle w:val="Nadpis1"/>
        <w:ind w:right="6"/>
      </w:pPr>
      <w:r>
        <w:t>Vlastnické právo a nebezpečí škody</w:t>
      </w:r>
      <w:r>
        <w:rPr>
          <w:color w:val="0000FF"/>
          <w:u w:val="none"/>
        </w:rPr>
        <w:t xml:space="preserve"> </w:t>
      </w:r>
      <w:r>
        <w:rPr>
          <w:b w:val="0"/>
          <w:u w:val="none"/>
        </w:rPr>
        <w:t xml:space="preserve"> </w:t>
      </w:r>
    </w:p>
    <w:p w14:paraId="529FED44" w14:textId="77777777" w:rsidR="004C0BD6" w:rsidRDefault="00000000">
      <w:pPr>
        <w:numPr>
          <w:ilvl w:val="0"/>
          <w:numId w:val="7"/>
        </w:numPr>
        <w:ind w:hanging="283"/>
      </w:pPr>
      <w:r>
        <w:t xml:space="preserve">Vlastnické právo k zhotovované věci přechází na objednatele úplným zaplacením celého díla.   </w:t>
      </w:r>
    </w:p>
    <w:p w14:paraId="5C5E3DEA" w14:textId="77777777" w:rsidR="004C0BD6" w:rsidRDefault="00000000">
      <w:pPr>
        <w:numPr>
          <w:ilvl w:val="0"/>
          <w:numId w:val="7"/>
        </w:numPr>
        <w:spacing w:after="10"/>
        <w:ind w:hanging="283"/>
      </w:pPr>
      <w:r>
        <w:t xml:space="preserve">Nebezpečí za škody na zhotoveném díle nese od jeho předání a převzetí objednatel. </w:t>
      </w:r>
    </w:p>
    <w:p w14:paraId="267A2FA6" w14:textId="77777777" w:rsidR="004C0BD6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3882AD86" w14:textId="77777777" w:rsidR="004C0BD6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847CCB1" w14:textId="77777777" w:rsidR="004C0BD6" w:rsidRDefault="00000000">
      <w:pPr>
        <w:spacing w:after="0" w:line="259" w:lineRule="auto"/>
        <w:ind w:right="1"/>
        <w:jc w:val="center"/>
      </w:pPr>
      <w:r>
        <w:rPr>
          <w:b/>
        </w:rPr>
        <w:t xml:space="preserve">VIII. </w:t>
      </w:r>
    </w:p>
    <w:p w14:paraId="45846211" w14:textId="77777777" w:rsidR="004C0BD6" w:rsidRDefault="00000000">
      <w:pPr>
        <w:pStyle w:val="Nadpis1"/>
        <w:ind w:right="1"/>
      </w:pPr>
      <w:r>
        <w:t>Záruka za dílo</w:t>
      </w:r>
      <w:r>
        <w:rPr>
          <w:u w:val="none"/>
        </w:rPr>
        <w:t xml:space="preserve"> </w:t>
      </w:r>
    </w:p>
    <w:p w14:paraId="02B2EFC2" w14:textId="77777777" w:rsidR="004C0BD6" w:rsidRDefault="00000000">
      <w:pPr>
        <w:numPr>
          <w:ilvl w:val="0"/>
          <w:numId w:val="8"/>
        </w:numPr>
        <w:ind w:hanging="283"/>
      </w:pPr>
      <w:r>
        <w:t xml:space="preserve">Zhotovitel prohlašuje, že dílo bude provedeno dle předaného rozsahu prací a bude mít vlastnosti  dle technologických předpisů a norem, které se na provádění daného díla vztahují. </w:t>
      </w:r>
    </w:p>
    <w:p w14:paraId="25A4A731" w14:textId="77777777" w:rsidR="004C0BD6" w:rsidRDefault="00000000">
      <w:pPr>
        <w:numPr>
          <w:ilvl w:val="0"/>
          <w:numId w:val="8"/>
        </w:numPr>
        <w:ind w:hanging="283"/>
      </w:pPr>
      <w:r>
        <w:t xml:space="preserve">Záruční doba činí </w:t>
      </w:r>
      <w:r>
        <w:rPr>
          <w:b/>
        </w:rPr>
        <w:t>36 měsíců</w:t>
      </w:r>
      <w:r>
        <w:t xml:space="preserve">, a to od data protokolárního předání díla dle předávacího protokolu. </w:t>
      </w:r>
    </w:p>
    <w:p w14:paraId="38AEC1BE" w14:textId="77777777" w:rsidR="004C0BD6" w:rsidRDefault="00000000">
      <w:pPr>
        <w:numPr>
          <w:ilvl w:val="0"/>
          <w:numId w:val="8"/>
        </w:numPr>
        <w:spacing w:after="0"/>
        <w:ind w:hanging="283"/>
      </w:pPr>
      <w:r>
        <w:t xml:space="preserve">Zhotovitel se zavazuje, že v případě oznámení vady v záruční době zašle na místo plnění svého technického pracovníka nejpozději do dvou pracovních dnů od doručení oznámení objednatele. </w:t>
      </w:r>
    </w:p>
    <w:p w14:paraId="234B76AF" w14:textId="77777777" w:rsidR="004C0BD6" w:rsidRDefault="00000000">
      <w:pPr>
        <w:spacing w:after="0"/>
        <w:ind w:left="293"/>
      </w:pPr>
      <w:r>
        <w:t xml:space="preserve">Samotné odstranění vady provede bez zbytečného odkladu, nejpozději  do 15 kalendářních dnů od oznámení vady, nedohodnou-li se smluvní strany jinak. </w:t>
      </w:r>
    </w:p>
    <w:p w14:paraId="2114D731" w14:textId="77777777" w:rsidR="004C0BD6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37902E72" w14:textId="77777777" w:rsidR="004C0BD6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3152955F" w14:textId="77777777" w:rsidR="004C0BD6" w:rsidRDefault="00000000">
      <w:pPr>
        <w:spacing w:after="0" w:line="259" w:lineRule="auto"/>
        <w:ind w:right="5"/>
        <w:jc w:val="center"/>
      </w:pPr>
      <w:r>
        <w:rPr>
          <w:b/>
        </w:rPr>
        <w:lastRenderedPageBreak/>
        <w:t xml:space="preserve">IX. </w:t>
      </w:r>
    </w:p>
    <w:p w14:paraId="48391BB4" w14:textId="77777777" w:rsidR="004C0BD6" w:rsidRDefault="00000000">
      <w:pPr>
        <w:pStyle w:val="Nadpis1"/>
        <w:ind w:right="1"/>
      </w:pPr>
      <w:r>
        <w:t>Smluvní pokuty a úrok z prodlení</w:t>
      </w:r>
      <w:r>
        <w:rPr>
          <w:u w:val="none"/>
        </w:rPr>
        <w:t xml:space="preserve"> </w:t>
      </w:r>
    </w:p>
    <w:p w14:paraId="51E89916" w14:textId="77777777" w:rsidR="004C0BD6" w:rsidRDefault="00000000">
      <w:pPr>
        <w:numPr>
          <w:ilvl w:val="0"/>
          <w:numId w:val="9"/>
        </w:numPr>
        <w:ind w:hanging="283"/>
      </w:pPr>
      <w:r>
        <w:t xml:space="preserve">Zhotovitel se zavazuje zaplatit objednateli smluvní pokutu za nesplnění povinností dle článku II. bodu 1. této smlouvy, a to ve výši 0,05% z celkové ceny nepředané části díla za každý i započatý den prodlení, která se nezapočítává na náhradu škody vzniklou porušením tohoto závazku.  </w:t>
      </w:r>
    </w:p>
    <w:p w14:paraId="6345D2E2" w14:textId="77777777" w:rsidR="004C0BD6" w:rsidRDefault="00000000">
      <w:pPr>
        <w:numPr>
          <w:ilvl w:val="0"/>
          <w:numId w:val="9"/>
        </w:numPr>
        <w:ind w:hanging="283"/>
      </w:pPr>
      <w:r>
        <w:t xml:space="preserve">Objednatel se zavazuje zaplatit zhotoviteli úrok z prodlení za pozdní zaplacení daňového dokladu dle článku III. bodu 4., a to ve výši 0,05% z celkové neuhrazené ceny díla za každý i započatý den prodlení, která se nezapočítává na náhradu škody vzniklou porušením tohoto závazku. </w:t>
      </w:r>
    </w:p>
    <w:p w14:paraId="08B8058A" w14:textId="77777777" w:rsidR="004C0BD6" w:rsidRDefault="00000000">
      <w:pPr>
        <w:numPr>
          <w:ilvl w:val="0"/>
          <w:numId w:val="9"/>
        </w:numPr>
        <w:spacing w:after="10"/>
        <w:ind w:hanging="283"/>
      </w:pPr>
      <w:r>
        <w:t xml:space="preserve">Smluvní pokuty a úrok z prodlení jsou splatné do 20-ti dnů ode dne vyúčtování. </w:t>
      </w:r>
    </w:p>
    <w:p w14:paraId="16B94605" w14:textId="77777777" w:rsidR="004C0BD6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5CBFDAD9" w14:textId="77777777" w:rsidR="004C0BD6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473B970A" w14:textId="77777777" w:rsidR="004C0BD6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541E3D2A" w14:textId="77777777" w:rsidR="004C0BD6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271D48A1" w14:textId="77777777" w:rsidR="004C0BD6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29781032" w14:textId="77777777" w:rsidR="004C0BD6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7E12217B" w14:textId="77777777" w:rsidR="004C0BD6" w:rsidRDefault="00000000">
      <w:pPr>
        <w:spacing w:after="0" w:line="259" w:lineRule="auto"/>
        <w:ind w:right="5"/>
        <w:jc w:val="center"/>
      </w:pPr>
      <w:r>
        <w:rPr>
          <w:b/>
        </w:rPr>
        <w:t xml:space="preserve">X. </w:t>
      </w:r>
    </w:p>
    <w:p w14:paraId="189B6B4A" w14:textId="77777777" w:rsidR="004C0BD6" w:rsidRDefault="00000000">
      <w:pPr>
        <w:pStyle w:val="Nadpis1"/>
        <w:ind w:right="2"/>
      </w:pPr>
      <w:r>
        <w:t>Jiná ujednání</w:t>
      </w:r>
      <w:r>
        <w:rPr>
          <w:u w:val="none"/>
        </w:rPr>
        <w:t xml:space="preserve"> </w:t>
      </w:r>
    </w:p>
    <w:p w14:paraId="1D6FB640" w14:textId="77777777" w:rsidR="004C0BD6" w:rsidRDefault="00000000">
      <w:pPr>
        <w:spacing w:after="10"/>
        <w:ind w:left="-5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Objednatel může od této smlouvy odstoupit, nesplní-li zhotovitel své závazky uvedené v čl.II.  </w:t>
      </w:r>
    </w:p>
    <w:p w14:paraId="61AF69D9" w14:textId="77777777" w:rsidR="004C0BD6" w:rsidRDefault="00000000">
      <w:pPr>
        <w:spacing w:after="10"/>
        <w:ind w:left="293"/>
      </w:pPr>
      <w:r>
        <w:t xml:space="preserve">a  čl.IV. této smlouvy. Odstoupením nezaniká povinnost zaplatit smluvní pokutu. </w:t>
      </w:r>
    </w:p>
    <w:p w14:paraId="217C974E" w14:textId="77777777" w:rsidR="004C0BD6" w:rsidRDefault="00000000">
      <w:pPr>
        <w:spacing w:after="0" w:line="259" w:lineRule="auto"/>
        <w:ind w:left="52" w:firstLine="0"/>
        <w:jc w:val="center"/>
      </w:pPr>
      <w:r>
        <w:rPr>
          <w:b/>
        </w:rPr>
        <w:t xml:space="preserve"> </w:t>
      </w:r>
    </w:p>
    <w:p w14:paraId="43C54D46" w14:textId="77777777" w:rsidR="004C0BD6" w:rsidRDefault="00000000">
      <w:pPr>
        <w:spacing w:after="0" w:line="259" w:lineRule="auto"/>
        <w:ind w:left="52" w:firstLine="0"/>
        <w:jc w:val="center"/>
      </w:pPr>
      <w:r>
        <w:rPr>
          <w:b/>
        </w:rPr>
        <w:t xml:space="preserve"> </w:t>
      </w:r>
    </w:p>
    <w:p w14:paraId="03324A47" w14:textId="77777777" w:rsidR="004C0BD6" w:rsidRDefault="00000000">
      <w:pPr>
        <w:spacing w:after="0" w:line="259" w:lineRule="auto"/>
        <w:ind w:right="6"/>
        <w:jc w:val="center"/>
      </w:pPr>
      <w:r>
        <w:rPr>
          <w:b/>
        </w:rPr>
        <w:t xml:space="preserve">XI. </w:t>
      </w:r>
    </w:p>
    <w:p w14:paraId="3B584316" w14:textId="77777777" w:rsidR="004C0BD6" w:rsidRDefault="00000000">
      <w:pPr>
        <w:pStyle w:val="Nadpis1"/>
        <w:ind w:right="2"/>
      </w:pPr>
      <w:r>
        <w:t>Závěrečná ustanovení</w:t>
      </w:r>
      <w:r>
        <w:rPr>
          <w:u w:val="none"/>
        </w:rPr>
        <w:t xml:space="preserve"> </w:t>
      </w:r>
    </w:p>
    <w:p w14:paraId="44126CCD" w14:textId="77777777" w:rsidR="004C0BD6" w:rsidRDefault="00000000">
      <w:pPr>
        <w:numPr>
          <w:ilvl w:val="0"/>
          <w:numId w:val="10"/>
        </w:numPr>
        <w:ind w:hanging="283"/>
      </w:pPr>
      <w:r>
        <w:t xml:space="preserve">Pokud tato smlouva neobsahuje odchylná nebo upřesňující ujednání, řídí se právní vztahy touto smlouvou založené, příslušnými ustanoveními Občanském zákoníku. </w:t>
      </w:r>
    </w:p>
    <w:p w14:paraId="11E4BBBC" w14:textId="77777777" w:rsidR="004C0BD6" w:rsidRDefault="00000000">
      <w:pPr>
        <w:numPr>
          <w:ilvl w:val="0"/>
          <w:numId w:val="10"/>
        </w:numPr>
        <w:ind w:hanging="283"/>
      </w:pPr>
      <w:r>
        <w:t xml:space="preserve">Obsah smlouvy o dílo včetně podmínek v nich obsažených lze měnit pouze řádným písemným dodatkem k této smlouvě podepsaným oběma smluvními stranami. </w:t>
      </w:r>
    </w:p>
    <w:p w14:paraId="0F02C4CF" w14:textId="77777777" w:rsidR="004C0BD6" w:rsidRDefault="00000000">
      <w:pPr>
        <w:numPr>
          <w:ilvl w:val="0"/>
          <w:numId w:val="10"/>
        </w:numPr>
        <w:ind w:hanging="283"/>
      </w:pPr>
      <w:r>
        <w:t xml:space="preserve">Smlouva má čtyři strany a je sepsána ve dvou vyhotoveních, z nichž objednatel i zhotovitel obdrží po jednom vyhotovení.  </w:t>
      </w:r>
    </w:p>
    <w:p w14:paraId="784504CC" w14:textId="77777777" w:rsidR="004C0BD6" w:rsidRDefault="00000000">
      <w:pPr>
        <w:numPr>
          <w:ilvl w:val="0"/>
          <w:numId w:val="10"/>
        </w:numPr>
        <w:spacing w:after="17" w:line="259" w:lineRule="auto"/>
        <w:ind w:hanging="283"/>
      </w:pPr>
      <w:r>
        <w:rPr>
          <w:sz w:val="24"/>
        </w:rPr>
        <w:t>Zveřejnění v registru smluv provede objednatel.</w:t>
      </w:r>
      <w:r>
        <w:t xml:space="preserve"> </w:t>
      </w:r>
    </w:p>
    <w:p w14:paraId="0AD610E1" w14:textId="77777777" w:rsidR="004C0BD6" w:rsidRDefault="00000000">
      <w:pPr>
        <w:numPr>
          <w:ilvl w:val="0"/>
          <w:numId w:val="10"/>
        </w:numPr>
        <w:ind w:hanging="283"/>
      </w:pPr>
      <w:r>
        <w:t xml:space="preserve">Platnost a účinnost smlouvy nastává v den jejího podpisu. </w:t>
      </w:r>
    </w:p>
    <w:p w14:paraId="51524A80" w14:textId="77777777" w:rsidR="004C0BD6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D00E445" w14:textId="77777777" w:rsidR="004C0BD6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64207C2" w14:textId="77777777" w:rsidR="004C0BD6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2E30450A" w14:textId="77777777" w:rsidR="004C0BD6" w:rsidRDefault="00000000">
      <w:pPr>
        <w:spacing w:after="25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CD566E1" w14:textId="77777777" w:rsidR="004C0BD6" w:rsidRDefault="00000000">
      <w:pPr>
        <w:tabs>
          <w:tab w:val="center" w:pos="2837"/>
          <w:tab w:val="center" w:pos="3545"/>
          <w:tab w:val="center" w:pos="5554"/>
          <w:tab w:val="center" w:pos="7091"/>
        </w:tabs>
        <w:spacing w:after="10"/>
        <w:ind w:left="0" w:firstLine="0"/>
        <w:jc w:val="left"/>
      </w:pPr>
      <w:r>
        <w:t xml:space="preserve">V Havířově dne 8. 7. 2025 </w:t>
      </w:r>
      <w:r>
        <w:tab/>
        <w:t xml:space="preserve"> </w:t>
      </w:r>
      <w:r>
        <w:tab/>
        <w:t xml:space="preserve"> </w:t>
      </w:r>
      <w:r>
        <w:tab/>
        <w:t xml:space="preserve">            V Brně dne 8. 7. 2025</w:t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14:paraId="71D87BD5" w14:textId="77777777" w:rsidR="004C0BD6" w:rsidRDefault="00000000">
      <w:pPr>
        <w:spacing w:after="0" w:line="259" w:lineRule="auto"/>
        <w:ind w:left="47" w:firstLine="0"/>
        <w:jc w:val="center"/>
      </w:pPr>
      <w:r>
        <w:rPr>
          <w:sz w:val="20"/>
        </w:rPr>
        <w:t xml:space="preserve"> </w:t>
      </w:r>
    </w:p>
    <w:p w14:paraId="1913A021" w14:textId="77777777" w:rsidR="004C0BD6" w:rsidRDefault="00000000">
      <w:pPr>
        <w:spacing w:after="0" w:line="259" w:lineRule="auto"/>
        <w:ind w:left="47" w:firstLine="0"/>
        <w:jc w:val="center"/>
      </w:pPr>
      <w:r>
        <w:rPr>
          <w:sz w:val="20"/>
        </w:rPr>
        <w:t xml:space="preserve"> </w:t>
      </w:r>
    </w:p>
    <w:p w14:paraId="20F2CE4F" w14:textId="77777777" w:rsidR="004C0BD6" w:rsidRDefault="00000000">
      <w:pPr>
        <w:spacing w:after="0" w:line="259" w:lineRule="auto"/>
        <w:ind w:left="47" w:firstLine="0"/>
        <w:jc w:val="center"/>
      </w:pPr>
      <w:r>
        <w:rPr>
          <w:sz w:val="20"/>
        </w:rPr>
        <w:t xml:space="preserve"> </w:t>
      </w:r>
    </w:p>
    <w:p w14:paraId="1DE168A5" w14:textId="77777777" w:rsidR="004C0BD6" w:rsidRDefault="00000000">
      <w:pPr>
        <w:spacing w:after="0" w:line="259" w:lineRule="auto"/>
        <w:ind w:left="47" w:firstLine="0"/>
        <w:jc w:val="center"/>
      </w:pPr>
      <w:r>
        <w:rPr>
          <w:sz w:val="20"/>
        </w:rPr>
        <w:t xml:space="preserve"> </w:t>
      </w:r>
    </w:p>
    <w:p w14:paraId="6B784167" w14:textId="77777777" w:rsidR="004C0BD6" w:rsidRDefault="00000000">
      <w:pPr>
        <w:spacing w:after="0" w:line="259" w:lineRule="auto"/>
        <w:ind w:left="47" w:firstLine="0"/>
        <w:jc w:val="center"/>
      </w:pPr>
      <w:r>
        <w:rPr>
          <w:sz w:val="20"/>
        </w:rPr>
        <w:t xml:space="preserve"> </w:t>
      </w:r>
    </w:p>
    <w:p w14:paraId="7F7206D9" w14:textId="77777777" w:rsidR="004C0BD6" w:rsidRDefault="00000000">
      <w:pPr>
        <w:tabs>
          <w:tab w:val="center" w:pos="3545"/>
          <w:tab w:val="center" w:pos="4253"/>
          <w:tab w:val="center" w:pos="6484"/>
          <w:tab w:val="center" w:pos="8510"/>
        </w:tabs>
        <w:spacing w:after="72" w:line="259" w:lineRule="auto"/>
        <w:ind w:left="0" w:firstLine="0"/>
        <w:jc w:val="left"/>
      </w:pPr>
      <w:r>
        <w:rPr>
          <w:sz w:val="16"/>
        </w:rPr>
        <w:t xml:space="preserve">....................................................………………   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....................................................………………    </w:t>
      </w:r>
      <w:r>
        <w:rPr>
          <w:sz w:val="16"/>
        </w:rPr>
        <w:tab/>
        <w:t xml:space="preserve"> </w:t>
      </w:r>
    </w:p>
    <w:p w14:paraId="547DAB8A" w14:textId="77777777" w:rsidR="004C0BD6" w:rsidRDefault="00000000">
      <w:pPr>
        <w:tabs>
          <w:tab w:val="center" w:pos="3545"/>
          <w:tab w:val="center" w:pos="4253"/>
          <w:tab w:val="center" w:pos="5475"/>
        </w:tabs>
        <w:spacing w:after="9" w:line="249" w:lineRule="auto"/>
        <w:ind w:left="-15" w:firstLine="0"/>
        <w:jc w:val="left"/>
      </w:pPr>
      <w:r>
        <w:rPr>
          <w:b/>
        </w:rPr>
        <w:t>Ing. Dagmar Čuntová, ředitelka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 xml:space="preserve">Jiří Havlík </w:t>
      </w:r>
    </w:p>
    <w:p w14:paraId="742ABEF2" w14:textId="77777777" w:rsidR="004C0BD6" w:rsidRDefault="00000000">
      <w:pPr>
        <w:tabs>
          <w:tab w:val="center" w:pos="2837"/>
          <w:tab w:val="center" w:pos="3545"/>
          <w:tab w:val="center" w:pos="6091"/>
        </w:tabs>
        <w:spacing w:after="9" w:line="249" w:lineRule="auto"/>
        <w:ind w:left="-15" w:firstLine="0"/>
        <w:jc w:val="left"/>
      </w:pPr>
      <w:r>
        <w:rPr>
          <w:b/>
        </w:rPr>
        <w:t xml:space="preserve">Městská knihovna Havířov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        jednatel společnosti DIRP, s.r.o.  </w:t>
      </w:r>
    </w:p>
    <w:p w14:paraId="26EC46BF" w14:textId="77777777" w:rsidR="004C0BD6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162D88A" w14:textId="77777777" w:rsidR="004C0BD6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81A0717" w14:textId="77777777" w:rsidR="004C0BD6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98ED8D7" w14:textId="77777777" w:rsidR="004C0BD6" w:rsidRDefault="00000000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7821A7FD" w14:textId="77777777" w:rsidR="004C0BD6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E3686BA" w14:textId="77777777" w:rsidR="004C0BD6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CDB641D" w14:textId="77777777" w:rsidR="004C0BD6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79C7E82" w14:textId="77777777" w:rsidR="004C0BD6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9AE1020" w14:textId="77777777" w:rsidR="004C0BD6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5AD7FBA" w14:textId="77777777" w:rsidR="004C0BD6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C09F62E" w14:textId="77777777" w:rsidR="004C0BD6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5364D55" w14:textId="77777777" w:rsidR="004C0BD6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2F416ADB" w14:textId="77777777" w:rsidR="004C0BD6" w:rsidRDefault="00000000">
      <w:pPr>
        <w:spacing w:after="10"/>
        <w:ind w:left="-5"/>
      </w:pPr>
      <w:r>
        <w:t xml:space="preserve">Přílohy: </w:t>
      </w:r>
    </w:p>
    <w:p w14:paraId="7BAD1724" w14:textId="77777777" w:rsidR="004C0BD6" w:rsidRDefault="00000000">
      <w:pPr>
        <w:numPr>
          <w:ilvl w:val="0"/>
          <w:numId w:val="11"/>
        </w:numPr>
        <w:spacing w:after="10"/>
        <w:ind w:hanging="360"/>
      </w:pPr>
      <w:r>
        <w:t xml:space="preserve">Specifikace předmětu smlouvy </w:t>
      </w:r>
    </w:p>
    <w:p w14:paraId="3A5DBA23" w14:textId="77777777" w:rsidR="004C0BD6" w:rsidRDefault="00000000">
      <w:pPr>
        <w:numPr>
          <w:ilvl w:val="0"/>
          <w:numId w:val="11"/>
        </w:numPr>
        <w:ind w:hanging="360"/>
      </w:pPr>
      <w:r>
        <w:t xml:space="preserve">Grafický návrh </w:t>
      </w:r>
    </w:p>
    <w:p w14:paraId="38BAA682" w14:textId="77777777" w:rsidR="004C0BD6" w:rsidRDefault="004C0BD6">
      <w:pPr>
        <w:sectPr w:rsidR="004C0BD6">
          <w:footerReference w:type="even" r:id="rId7"/>
          <w:footerReference w:type="default" r:id="rId8"/>
          <w:footerReference w:type="first" r:id="rId9"/>
          <w:pgSz w:w="11906" w:h="16841"/>
          <w:pgMar w:top="1467" w:right="1414" w:bottom="1563" w:left="1416" w:header="708" w:footer="706" w:gutter="0"/>
          <w:cols w:space="708"/>
        </w:sectPr>
      </w:pPr>
    </w:p>
    <w:p w14:paraId="6B92A23D" w14:textId="77777777" w:rsidR="004C0BD6" w:rsidRDefault="00000000">
      <w:pPr>
        <w:spacing w:after="10"/>
        <w:ind w:left="345" w:firstLine="0"/>
      </w:pPr>
      <w:r>
        <w:lastRenderedPageBreak/>
        <w:t xml:space="preserve">Příloha č. 1 - Specifikace předmětu smlouvy </w:t>
      </w:r>
    </w:p>
    <w:p w14:paraId="7366F644" w14:textId="77777777" w:rsidR="004C0BD6" w:rsidRDefault="00000000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14:paraId="50029580" w14:textId="77777777" w:rsidR="004C0BD6" w:rsidRDefault="00000000">
      <w:pPr>
        <w:spacing w:after="0" w:line="259" w:lineRule="auto"/>
        <w:ind w:left="360" w:firstLine="0"/>
        <w:jc w:val="left"/>
      </w:pPr>
      <w:r>
        <w:t xml:space="preserve"> </w:t>
      </w:r>
    </w:p>
    <w:p w14:paraId="0E2E20A7" w14:textId="77777777" w:rsidR="004C0BD6" w:rsidRDefault="00000000">
      <w:pPr>
        <w:spacing w:after="103" w:line="259" w:lineRule="auto"/>
        <w:ind w:left="360" w:firstLine="0"/>
        <w:jc w:val="left"/>
      </w:pPr>
      <w:r>
        <w:t xml:space="preserve"> </w:t>
      </w:r>
    </w:p>
    <w:p w14:paraId="1AA74F48" w14:textId="77777777" w:rsidR="004C0BD6" w:rsidRDefault="00000000">
      <w:pPr>
        <w:numPr>
          <w:ilvl w:val="1"/>
          <w:numId w:val="11"/>
        </w:numPr>
        <w:spacing w:after="118"/>
        <w:ind w:hanging="360"/>
      </w:pPr>
      <w:r>
        <w:t xml:space="preserve">Předmětem veřejné zakázky je pořízení pojízdných regálů do skladu knihovního fondu  na ul. Palackého 689/2, Havířov – Město. </w:t>
      </w:r>
    </w:p>
    <w:p w14:paraId="1F9941DE" w14:textId="77777777" w:rsidR="004C0BD6" w:rsidRDefault="00000000">
      <w:pPr>
        <w:numPr>
          <w:ilvl w:val="1"/>
          <w:numId w:val="11"/>
        </w:numPr>
        <w:spacing w:after="118"/>
        <w:ind w:hanging="360"/>
      </w:pPr>
      <w:r>
        <w:t xml:space="preserve">Pojízdné regály budou instalovány na podložku bez zásahu do stávající podlahy s použitím technologie samonosné konstrukce. Povrchová úprava v protiskluzovém provedení. </w:t>
      </w:r>
    </w:p>
    <w:p w14:paraId="5580AAC7" w14:textId="77777777" w:rsidR="004C0BD6" w:rsidRDefault="00000000">
      <w:pPr>
        <w:numPr>
          <w:ilvl w:val="1"/>
          <w:numId w:val="11"/>
        </w:numPr>
        <w:spacing w:after="118"/>
        <w:ind w:hanging="360"/>
      </w:pPr>
      <w:r>
        <w:t xml:space="preserve">Bezšroubové regálové systémy s lehkou přestavitelností výšky polic. Podvozek nesmí být ve svařovaném provedení, musí být dělený pro případné stěhování. Povrchová úprava – prášková vypalovací barva. Všechny hrany polic zaoblené. Možnost rozšiřitelnosti sestavy, postupná výstavba. Snadná manipulace a ovládání.  </w:t>
      </w:r>
    </w:p>
    <w:p w14:paraId="442478EC" w14:textId="77777777" w:rsidR="004C0BD6" w:rsidRDefault="00000000">
      <w:pPr>
        <w:numPr>
          <w:ilvl w:val="1"/>
          <w:numId w:val="11"/>
        </w:numPr>
        <w:spacing w:after="118"/>
        <w:ind w:hanging="360"/>
      </w:pPr>
      <w:r>
        <w:t xml:space="preserve">Všechny uvedené technické parametry jsou minimální požadavky, které musí předmět plnění splňovat. </w:t>
      </w:r>
    </w:p>
    <w:p w14:paraId="463FCD67" w14:textId="77777777" w:rsidR="004C0BD6" w:rsidRDefault="00000000">
      <w:pPr>
        <w:numPr>
          <w:ilvl w:val="1"/>
          <w:numId w:val="11"/>
        </w:numPr>
        <w:spacing w:after="10"/>
        <w:ind w:hanging="360"/>
      </w:pPr>
      <w:r>
        <w:t xml:space="preserve">Hloubka regálů: 25 cm </w:t>
      </w:r>
    </w:p>
    <w:p w14:paraId="18B7AFD4" w14:textId="77777777" w:rsidR="004C0BD6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9E10F76" w14:textId="77777777" w:rsidR="004C0BD6" w:rsidRDefault="00000000">
      <w:pPr>
        <w:spacing w:after="0" w:line="259" w:lineRule="auto"/>
        <w:ind w:left="360" w:firstLine="0"/>
        <w:jc w:val="left"/>
      </w:pPr>
      <w:r>
        <w:t xml:space="preserve"> </w:t>
      </w:r>
    </w:p>
    <w:p w14:paraId="2A1B0B98" w14:textId="77777777" w:rsidR="004C0BD6" w:rsidRDefault="004C0BD6">
      <w:pPr>
        <w:sectPr w:rsidR="004C0BD6">
          <w:footerReference w:type="even" r:id="rId10"/>
          <w:footerReference w:type="default" r:id="rId11"/>
          <w:footerReference w:type="first" r:id="rId12"/>
          <w:pgSz w:w="11906" w:h="16838"/>
          <w:pgMar w:top="1440" w:right="1412" w:bottom="1440" w:left="1416" w:header="708" w:footer="708" w:gutter="0"/>
          <w:cols w:space="708"/>
        </w:sectPr>
      </w:pPr>
    </w:p>
    <w:p w14:paraId="6A988502" w14:textId="77777777" w:rsidR="004C0BD6" w:rsidRDefault="00000000">
      <w:pPr>
        <w:spacing w:after="0" w:line="259" w:lineRule="auto"/>
        <w:ind w:left="-1440" w:right="10540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 wp14:anchorId="78337FCE" wp14:editId="6ABAF91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07300" cy="10452100"/>
            <wp:effectExtent l="0" t="0" r="0" b="0"/>
            <wp:wrapTopAndBottom/>
            <wp:docPr id="761" name="Picture 7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" name="Picture 76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1045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C0BD6">
      <w:footerReference w:type="even" r:id="rId14"/>
      <w:footerReference w:type="default" r:id="rId15"/>
      <w:footerReference w:type="first" r:id="rId16"/>
      <w:pgSz w:w="11980" w:h="1646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2BA02" w14:textId="77777777" w:rsidR="00543853" w:rsidRDefault="00543853">
      <w:pPr>
        <w:spacing w:after="0" w:line="240" w:lineRule="auto"/>
      </w:pPr>
      <w:r>
        <w:separator/>
      </w:r>
    </w:p>
  </w:endnote>
  <w:endnote w:type="continuationSeparator" w:id="0">
    <w:p w14:paraId="4A1E01C7" w14:textId="77777777" w:rsidR="00543853" w:rsidRDefault="00543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83F48" w14:textId="77777777" w:rsidR="004C0BD6" w:rsidRDefault="00000000">
    <w:pPr>
      <w:tabs>
        <w:tab w:val="center" w:pos="4309"/>
        <w:tab w:val="right" w:pos="9076"/>
      </w:tabs>
      <w:spacing w:after="0" w:line="259" w:lineRule="auto"/>
      <w:ind w:left="0" w:firstLine="0"/>
      <w:jc w:val="left"/>
    </w:pPr>
    <w:r>
      <w:t xml:space="preserve"> </w:t>
    </w:r>
    <w:r>
      <w:tab/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DD262" w14:textId="77777777" w:rsidR="004C0BD6" w:rsidRDefault="00000000">
    <w:pPr>
      <w:tabs>
        <w:tab w:val="center" w:pos="4309"/>
        <w:tab w:val="right" w:pos="9076"/>
      </w:tabs>
      <w:spacing w:after="0" w:line="259" w:lineRule="auto"/>
      <w:ind w:left="0" w:firstLine="0"/>
      <w:jc w:val="left"/>
    </w:pPr>
    <w:r>
      <w:t xml:space="preserve"> </w:t>
    </w:r>
    <w:r>
      <w:tab/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2A7FC" w14:textId="77777777" w:rsidR="004C0BD6" w:rsidRDefault="00000000">
    <w:pPr>
      <w:tabs>
        <w:tab w:val="center" w:pos="4309"/>
        <w:tab w:val="right" w:pos="9076"/>
      </w:tabs>
      <w:spacing w:after="0" w:line="259" w:lineRule="auto"/>
      <w:ind w:left="0" w:firstLine="0"/>
      <w:jc w:val="left"/>
    </w:pPr>
    <w:r>
      <w:t xml:space="preserve"> </w:t>
    </w:r>
    <w:r>
      <w:tab/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80467" w14:textId="77777777" w:rsidR="004C0BD6" w:rsidRDefault="004C0BD6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42ACF" w14:textId="77777777" w:rsidR="004C0BD6" w:rsidRDefault="004C0BD6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E0AD4" w14:textId="77777777" w:rsidR="004C0BD6" w:rsidRDefault="004C0BD6">
    <w:pPr>
      <w:spacing w:after="160" w:line="259" w:lineRule="auto"/>
      <w:ind w:lef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011E8" w14:textId="77777777" w:rsidR="004C0BD6" w:rsidRDefault="004C0BD6">
    <w:pPr>
      <w:spacing w:after="160" w:line="259" w:lineRule="auto"/>
      <w:ind w:left="0"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6930C" w14:textId="77777777" w:rsidR="004C0BD6" w:rsidRDefault="004C0BD6">
    <w:pPr>
      <w:spacing w:after="160" w:line="259" w:lineRule="auto"/>
      <w:ind w:lef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D1567" w14:textId="77777777" w:rsidR="004C0BD6" w:rsidRDefault="004C0BD6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CC643" w14:textId="77777777" w:rsidR="00543853" w:rsidRDefault="00543853">
      <w:pPr>
        <w:spacing w:after="0" w:line="240" w:lineRule="auto"/>
      </w:pPr>
      <w:r>
        <w:separator/>
      </w:r>
    </w:p>
  </w:footnote>
  <w:footnote w:type="continuationSeparator" w:id="0">
    <w:p w14:paraId="5EE1D946" w14:textId="77777777" w:rsidR="00543853" w:rsidRDefault="00543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2386"/>
    <w:multiLevelType w:val="hybridMultilevel"/>
    <w:tmpl w:val="BFF494BC"/>
    <w:lvl w:ilvl="0" w:tplc="6396DFA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6C7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9AE8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DC85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C885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F202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ACC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0C29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464F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0E3CA5"/>
    <w:multiLevelType w:val="hybridMultilevel"/>
    <w:tmpl w:val="A688589E"/>
    <w:lvl w:ilvl="0" w:tplc="389AF4C6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2205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A0C7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28E9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FC27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220E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76F5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505F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56CA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444728"/>
    <w:multiLevelType w:val="hybridMultilevel"/>
    <w:tmpl w:val="0F768946"/>
    <w:lvl w:ilvl="0" w:tplc="A84E63F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0CF9F2">
      <w:start w:val="1"/>
      <w:numFmt w:val="decimal"/>
      <w:lvlText w:val="%2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58347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868C9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A8CBF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667EC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B8074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9625B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7C07F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86260E"/>
    <w:multiLevelType w:val="hybridMultilevel"/>
    <w:tmpl w:val="5EC654EC"/>
    <w:lvl w:ilvl="0" w:tplc="60F8A78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C86C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7605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2248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2441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2E6E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EE4D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7084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B020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CB5C51"/>
    <w:multiLevelType w:val="hybridMultilevel"/>
    <w:tmpl w:val="D5D855CC"/>
    <w:lvl w:ilvl="0" w:tplc="D76CDF66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506E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F4E0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EAC9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D891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82F3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0E33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0CB5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1096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322E3A"/>
    <w:multiLevelType w:val="hybridMultilevel"/>
    <w:tmpl w:val="235CD960"/>
    <w:lvl w:ilvl="0" w:tplc="E5FCB0C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2429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5072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0E06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4053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743F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504E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C6AC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3E95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D452D7"/>
    <w:multiLevelType w:val="hybridMultilevel"/>
    <w:tmpl w:val="8DBE1706"/>
    <w:lvl w:ilvl="0" w:tplc="9FD8CE8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F6B3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5CB5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DAE1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EC8D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D250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844C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022A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32DF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9E405B"/>
    <w:multiLevelType w:val="hybridMultilevel"/>
    <w:tmpl w:val="494AFFF8"/>
    <w:lvl w:ilvl="0" w:tplc="80968D5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E88E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88FB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6A83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FEDB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D4DE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418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4883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525A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C2B1E45"/>
    <w:multiLevelType w:val="hybridMultilevel"/>
    <w:tmpl w:val="D4F8DD84"/>
    <w:lvl w:ilvl="0" w:tplc="B0D0C4EC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F49E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9A39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C2B8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1A0A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4A0E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26A3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3E2E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B4DC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B733216"/>
    <w:multiLevelType w:val="hybridMultilevel"/>
    <w:tmpl w:val="5BE02F88"/>
    <w:lvl w:ilvl="0" w:tplc="F13E82B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F629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FEEB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5203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A13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607C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E895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029C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BAC7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FF51CBC"/>
    <w:multiLevelType w:val="hybridMultilevel"/>
    <w:tmpl w:val="3A0EB3D8"/>
    <w:lvl w:ilvl="0" w:tplc="DF567718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1874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2CF6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DE05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722A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A892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4A0A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5E8F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F689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40527885">
    <w:abstractNumId w:val="0"/>
  </w:num>
  <w:num w:numId="2" w16cid:durableId="180432691">
    <w:abstractNumId w:val="9"/>
  </w:num>
  <w:num w:numId="3" w16cid:durableId="1468817698">
    <w:abstractNumId w:val="1"/>
  </w:num>
  <w:num w:numId="4" w16cid:durableId="988703156">
    <w:abstractNumId w:val="6"/>
  </w:num>
  <w:num w:numId="5" w16cid:durableId="469247579">
    <w:abstractNumId w:val="4"/>
  </w:num>
  <w:num w:numId="6" w16cid:durableId="942496869">
    <w:abstractNumId w:val="8"/>
  </w:num>
  <w:num w:numId="7" w16cid:durableId="1551528810">
    <w:abstractNumId w:val="5"/>
  </w:num>
  <w:num w:numId="8" w16cid:durableId="1521624029">
    <w:abstractNumId w:val="10"/>
  </w:num>
  <w:num w:numId="9" w16cid:durableId="1384258216">
    <w:abstractNumId w:val="7"/>
  </w:num>
  <w:num w:numId="10" w16cid:durableId="1728531265">
    <w:abstractNumId w:val="3"/>
  </w:num>
  <w:num w:numId="11" w16cid:durableId="1510178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BD6"/>
    <w:rsid w:val="00381FE7"/>
    <w:rsid w:val="004C0BD6"/>
    <w:rsid w:val="00543853"/>
    <w:rsid w:val="00AE3B27"/>
    <w:rsid w:val="00C3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19922"/>
  <w15:docId w15:val="{9E9330BB-DD08-4F95-B8A9-46B4F66E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6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22" w:line="259" w:lineRule="auto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1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1349</Words>
  <Characters>7965</Characters>
  <Application>Microsoft Office Word</Application>
  <DocSecurity>0</DocSecurity>
  <Lines>66</Lines>
  <Paragraphs>18</Paragraphs>
  <ScaleCrop>false</ScaleCrop>
  <Company/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Kubicova</dc:creator>
  <cp:keywords/>
  <cp:lastModifiedBy>Michaela Kubicova</cp:lastModifiedBy>
  <cp:revision>2</cp:revision>
  <dcterms:created xsi:type="dcterms:W3CDTF">2025-07-08T08:32:00Z</dcterms:created>
  <dcterms:modified xsi:type="dcterms:W3CDTF">2025-07-08T08:32:00Z</dcterms:modified>
</cp:coreProperties>
</file>