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F4B8" w14:textId="77777777" w:rsidR="00DE27AB" w:rsidRPr="00DE27AB" w:rsidRDefault="00DE27AB"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261DDA" w:rsidRPr="009F2FCD" w14:paraId="41DEB739" w14:textId="77777777" w:rsidTr="00D837DD">
        <w:tc>
          <w:tcPr>
            <w:tcW w:w="9354" w:type="dxa"/>
            <w:gridSpan w:val="4"/>
          </w:tcPr>
          <w:p w14:paraId="267DC441" w14:textId="5AA438B2" w:rsidR="00261DDA" w:rsidRPr="00E03CBF" w:rsidRDefault="00E03CBF" w:rsidP="00D837DD">
            <w:pPr>
              <w:spacing w:line="276" w:lineRule="auto"/>
              <w:rPr>
                <w:rFonts w:cs="Arial"/>
                <w:b/>
                <w:bCs/>
              </w:rPr>
            </w:pPr>
            <w:r w:rsidRPr="00E03CBF">
              <w:rPr>
                <w:rFonts w:cstheme="minorHAnsi"/>
                <w:b/>
                <w:bCs/>
              </w:rPr>
              <w:t>Základní škola Žatec, Komenského alej 749, okres Louny, 438 01 Žatec</w:t>
            </w:r>
          </w:p>
        </w:tc>
      </w:tr>
      <w:tr w:rsidR="00261DDA" w:rsidRPr="00797417" w14:paraId="54993E1E" w14:textId="77777777" w:rsidTr="00D837DD">
        <w:tc>
          <w:tcPr>
            <w:tcW w:w="3794" w:type="dxa"/>
            <w:gridSpan w:val="2"/>
          </w:tcPr>
          <w:p w14:paraId="1827D5BC"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4B3F4079" w14:textId="3D18C33B" w:rsidR="00261DDA" w:rsidRPr="00797417" w:rsidRDefault="00E03CBF" w:rsidP="00D837DD">
            <w:pPr>
              <w:spacing w:line="276" w:lineRule="auto"/>
              <w:rPr>
                <w:rFonts w:cs="Arial"/>
              </w:rPr>
            </w:pPr>
            <w:r w:rsidRPr="006A785E">
              <w:rPr>
                <w:rFonts w:cstheme="minorHAnsi"/>
              </w:rPr>
              <w:t>Komenského alej 749,</w:t>
            </w:r>
            <w:r>
              <w:rPr>
                <w:rFonts w:cstheme="minorHAnsi"/>
              </w:rPr>
              <w:t xml:space="preserve"> </w:t>
            </w:r>
            <w:r w:rsidRPr="006A785E">
              <w:rPr>
                <w:rFonts w:cstheme="minorHAnsi"/>
              </w:rPr>
              <w:t>438 01 Žatec</w:t>
            </w:r>
          </w:p>
        </w:tc>
      </w:tr>
      <w:tr w:rsidR="00261DDA" w:rsidRPr="00797417" w14:paraId="73447CDE" w14:textId="77777777" w:rsidTr="00D837DD">
        <w:tc>
          <w:tcPr>
            <w:tcW w:w="3794" w:type="dxa"/>
            <w:gridSpan w:val="2"/>
          </w:tcPr>
          <w:p w14:paraId="15F0EEC6"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5704EEA8" w14:textId="15C6884C" w:rsidR="00261DDA" w:rsidRPr="00797417" w:rsidRDefault="00261DDA" w:rsidP="00D837DD">
            <w:pPr>
              <w:pStyle w:val="pole"/>
              <w:spacing w:line="276" w:lineRule="auto"/>
              <w:rPr>
                <w:rFonts w:asciiTheme="minorHAnsi" w:hAnsiTheme="minorHAnsi" w:cstheme="minorHAnsi"/>
              </w:rPr>
            </w:pPr>
          </w:p>
        </w:tc>
      </w:tr>
      <w:tr w:rsidR="00261DDA" w:rsidRPr="00797417" w14:paraId="77E4A3B2" w14:textId="77777777" w:rsidTr="00D837DD">
        <w:tc>
          <w:tcPr>
            <w:tcW w:w="3794" w:type="dxa"/>
            <w:gridSpan w:val="2"/>
          </w:tcPr>
          <w:p w14:paraId="257748AF"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6C2C3B1C" w14:textId="14E38A86" w:rsidR="00261DDA" w:rsidRPr="00797417" w:rsidRDefault="00261DDA" w:rsidP="00D837DD">
            <w:pPr>
              <w:spacing w:line="276" w:lineRule="auto"/>
              <w:rPr>
                <w:rFonts w:cs="Arial"/>
              </w:rPr>
            </w:pPr>
            <w:r>
              <w:t>61357</w:t>
            </w:r>
            <w:r w:rsidR="00E03CBF">
              <w:t>421</w:t>
            </w:r>
          </w:p>
        </w:tc>
      </w:tr>
      <w:tr w:rsidR="00261DDA" w:rsidRPr="00797417" w14:paraId="10A4CC6B" w14:textId="77777777" w:rsidTr="00D837DD">
        <w:tc>
          <w:tcPr>
            <w:tcW w:w="3794" w:type="dxa"/>
            <w:gridSpan w:val="2"/>
          </w:tcPr>
          <w:p w14:paraId="1968CDB1"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4A7B3AC" w14:textId="77777777" w:rsidR="00261DDA" w:rsidRPr="00797417" w:rsidRDefault="00261DDA" w:rsidP="00D837DD">
            <w:pPr>
              <w:spacing w:line="276" w:lineRule="auto"/>
              <w:rPr>
                <w:rFonts w:cs="Arial"/>
              </w:rPr>
            </w:pPr>
            <w:r w:rsidRPr="00797417">
              <w:rPr>
                <w:rFonts w:cs="Arial"/>
              </w:rPr>
              <w:t>neplátce DPH</w:t>
            </w:r>
          </w:p>
        </w:tc>
      </w:tr>
      <w:tr w:rsidR="00261DDA" w:rsidRPr="00797417" w14:paraId="7A156C96" w14:textId="77777777" w:rsidTr="00D837DD">
        <w:tc>
          <w:tcPr>
            <w:tcW w:w="3794" w:type="dxa"/>
            <w:gridSpan w:val="2"/>
          </w:tcPr>
          <w:p w14:paraId="1D42CCCF" w14:textId="77777777" w:rsidR="00261DDA" w:rsidRPr="00BC613E" w:rsidRDefault="00261DDA" w:rsidP="00D837DD">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26B7F3EC" w14:textId="7C679363" w:rsidR="00261DDA" w:rsidRPr="00797417" w:rsidRDefault="00261DDA" w:rsidP="00D837DD">
            <w:pPr>
              <w:spacing w:line="276" w:lineRule="auto"/>
              <w:rPr>
                <w:rFonts w:cs="Arial"/>
              </w:rPr>
            </w:pPr>
          </w:p>
        </w:tc>
      </w:tr>
      <w:tr w:rsidR="00261DDA" w:rsidRPr="00797417" w14:paraId="231F1B8D" w14:textId="77777777" w:rsidTr="00D837DD">
        <w:tc>
          <w:tcPr>
            <w:tcW w:w="3794" w:type="dxa"/>
            <w:gridSpan w:val="2"/>
          </w:tcPr>
          <w:p w14:paraId="22F3BE1D" w14:textId="77777777" w:rsidR="00261DDA" w:rsidRDefault="00261DDA" w:rsidP="00D837DD">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7BD12FAE" w14:textId="2C8E3D9E" w:rsidR="00261DDA" w:rsidRPr="00797417" w:rsidRDefault="00261DDA" w:rsidP="00D837DD">
            <w:pPr>
              <w:spacing w:line="276" w:lineRule="auto"/>
              <w:rPr>
                <w:rFonts w:cstheme="minorHAnsi"/>
              </w:rPr>
            </w:pPr>
          </w:p>
        </w:tc>
      </w:tr>
      <w:tr w:rsidR="00261DDA" w:rsidRPr="00797417" w14:paraId="7B7D3232" w14:textId="77777777" w:rsidTr="00D837DD">
        <w:tc>
          <w:tcPr>
            <w:tcW w:w="3794" w:type="dxa"/>
            <w:gridSpan w:val="2"/>
          </w:tcPr>
          <w:p w14:paraId="7B70B514" w14:textId="77777777" w:rsidR="00261DDA" w:rsidRDefault="00261DDA" w:rsidP="00D837DD">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2DDFBDB2" w14:textId="67DEAB97" w:rsidR="00261DDA" w:rsidRPr="00797417" w:rsidRDefault="00261DDA" w:rsidP="00D837DD">
            <w:pPr>
              <w:spacing w:line="276" w:lineRule="auto"/>
              <w:rPr>
                <w:rFonts w:cs="Arial"/>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C31E6E">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tcPr>
          <w:p w14:paraId="72C5150C" w14:textId="6469ADD9" w:rsidR="005E0451" w:rsidRDefault="005E0451">
            <w:pPr>
              <w:spacing w:line="276" w:lineRule="auto"/>
              <w:rPr>
                <w:rFonts w:cs="Arial"/>
              </w:rPr>
            </w:pP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77777777" w:rsidR="005E0451" w:rsidRDefault="005E0451">
            <w:pPr>
              <w:spacing w:line="276" w:lineRule="auto"/>
              <w:rPr>
                <w:rFonts w:cs="Arial"/>
              </w:rPr>
            </w:pPr>
            <w:r>
              <w:rPr>
                <w:rFonts w:cs="Arial"/>
              </w:rPr>
              <w:t>615 38 353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77777777" w:rsidR="005E0451" w:rsidRDefault="005E0451">
            <w:pPr>
              <w:spacing w:line="276" w:lineRule="auto"/>
              <w:rPr>
                <w:rFonts w:cs="Arial"/>
              </w:rPr>
            </w:pPr>
            <w:r>
              <w:rPr>
                <w:rFonts w:cs="Arial"/>
              </w:rPr>
              <w:t>CZ61538353</w:t>
            </w:r>
          </w:p>
        </w:tc>
      </w:tr>
      <w:tr w:rsidR="005E0451" w14:paraId="7A1443D4" w14:textId="77777777" w:rsidTr="00C31E6E">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453F508C" w:rsidR="005E0451" w:rsidRDefault="005E0451">
            <w:pPr>
              <w:spacing w:line="276" w:lineRule="auto"/>
              <w:rPr>
                <w:rFonts w:cs="Arial"/>
              </w:rPr>
            </w:pPr>
          </w:p>
        </w:tc>
      </w:tr>
      <w:tr w:rsidR="005E0451" w14:paraId="6A0DB1E4" w14:textId="77777777" w:rsidTr="00C31E6E">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2901E839" w:rsidR="005E0451" w:rsidRDefault="005E0451">
            <w:pPr>
              <w:spacing w:line="276" w:lineRule="auto"/>
              <w:rPr>
                <w:rFonts w:cs="Arial"/>
              </w:rPr>
            </w:pPr>
          </w:p>
        </w:tc>
      </w:tr>
      <w:tr w:rsidR="005E0451" w14:paraId="55BE7206" w14:textId="77777777" w:rsidTr="00C31E6E">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4936929F"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77777777" w:rsidR="005E0451" w:rsidRDefault="005E0451">
            <w:pPr>
              <w:pStyle w:val="pole"/>
              <w:tabs>
                <w:tab w:val="left" w:pos="0"/>
              </w:tabs>
              <w:spacing w:line="276" w:lineRule="auto"/>
              <w:ind w:left="0" w:firstLine="0"/>
              <w:jc w:val="both"/>
              <w:rPr>
                <w:rFonts w:asciiTheme="minorHAnsi" w:hAnsiTheme="minorHAnsi" w:cs="Arial"/>
              </w:rPr>
            </w:pPr>
            <w:r>
              <w:rPr>
                <w:rFonts w:asciiTheme="minorHAnsi" w:hAnsiTheme="minorHAnsi" w:cs="Arial"/>
              </w:rPr>
              <w:t xml:space="preserve">zapsán v obchodním rejstříku u Krajského soudu v Ústí nad Labem, oddíl C, vložka 7759  </w:t>
            </w: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CE58AC2" w14:textId="77777777" w:rsidR="00DE27AB" w:rsidRDefault="00DE27AB" w:rsidP="005E0451">
      <w:pPr>
        <w:rPr>
          <w:rFonts w:cs="Arial"/>
          <w:b/>
        </w:rPr>
      </w:pPr>
    </w:p>
    <w:p w14:paraId="0E1B7D41" w14:textId="77777777" w:rsidR="005E0451" w:rsidRDefault="005E0451" w:rsidP="005E0451">
      <w:pPr>
        <w:jc w:val="center"/>
        <w:rPr>
          <w:rFonts w:cs="Arial"/>
          <w:b/>
        </w:rPr>
      </w:pPr>
      <w:r>
        <w:rPr>
          <w:rFonts w:cs="Arial"/>
          <w:b/>
        </w:rPr>
        <w:t>II. Předmět plnění a účel smlouvy</w:t>
      </w:r>
    </w:p>
    <w:p w14:paraId="69543098" w14:textId="60D41530" w:rsidR="005E0451" w:rsidRDefault="005E0451" w:rsidP="005E0451">
      <w:pPr>
        <w:numPr>
          <w:ilvl w:val="0"/>
          <w:numId w:val="21"/>
        </w:numPr>
        <w:spacing w:after="120"/>
        <w:ind w:left="284" w:hanging="284"/>
        <w:contextualSpacing/>
        <w:jc w:val="both"/>
        <w:rPr>
          <w:rFonts w:cs="Arial"/>
          <w:iCs/>
        </w:rPr>
      </w:pPr>
      <w:r>
        <w:rPr>
          <w:rFonts w:cs="Arial"/>
          <w:iCs/>
        </w:rPr>
        <w:t xml:space="preserve">Zhotovitel se touto smlouvou </w:t>
      </w:r>
      <w:r w:rsidR="00715D9C">
        <w:rPr>
          <w:rFonts w:cs="Arial"/>
          <w:iCs/>
        </w:rPr>
        <w:t>zajistit</w:t>
      </w:r>
      <w:r>
        <w:rPr>
          <w:rFonts w:cs="Arial"/>
          <w:iCs/>
        </w:rPr>
        <w:t xml:space="preserve"> pro objednatele na svůj náklad a nebezpečí </w:t>
      </w:r>
      <w:r w:rsidR="00715D9C">
        <w:rPr>
          <w:rFonts w:cs="Arial"/>
          <w:iCs/>
        </w:rPr>
        <w:t>projektový management v souvislosti s</w:t>
      </w:r>
      <w:r>
        <w:rPr>
          <w:rFonts w:cs="Arial"/>
          <w:iCs/>
        </w:rPr>
        <w:t xml:space="preserve"> projekt</w:t>
      </w:r>
      <w:r w:rsidR="00715D9C">
        <w:rPr>
          <w:rFonts w:cs="Arial"/>
          <w:iCs/>
        </w:rPr>
        <w:t>em</w:t>
      </w:r>
      <w:r>
        <w:rPr>
          <w:rFonts w:cs="Arial"/>
          <w:iCs/>
        </w:rPr>
        <w:t xml:space="preserve"> objednatele:</w:t>
      </w:r>
    </w:p>
    <w:p w14:paraId="5DD92357" w14:textId="0C30AE66" w:rsidR="005E0451" w:rsidRPr="00715D9C" w:rsidRDefault="00727EDB" w:rsidP="00E03CBF">
      <w:pPr>
        <w:spacing w:after="120"/>
        <w:ind w:left="2835" w:hanging="1984"/>
        <w:contextualSpacing/>
        <w:jc w:val="both"/>
        <w:rPr>
          <w:bCs/>
        </w:rPr>
      </w:pPr>
      <w:r>
        <w:rPr>
          <w:rFonts w:cs="Arial"/>
          <w:iCs/>
        </w:rPr>
        <w:t>Název</w:t>
      </w:r>
      <w:r w:rsidR="005E0451">
        <w:rPr>
          <w:rFonts w:cs="Arial"/>
          <w:iCs/>
        </w:rPr>
        <w:t xml:space="preserve"> projektu:</w:t>
      </w:r>
      <w:r w:rsidR="005E0451">
        <w:rPr>
          <w:rFonts w:cs="Arial"/>
          <w:iCs/>
        </w:rPr>
        <w:tab/>
      </w:r>
      <w:r w:rsidR="00715D9C" w:rsidRPr="00715D9C">
        <w:rPr>
          <w:rStyle w:val="datalabel"/>
          <w:rFonts w:cstheme="minorHAnsi"/>
          <w:bCs/>
        </w:rPr>
        <w:t>Standard moderních učeben a kabinetů v 21. století a revitalizace stadionu Mládí</w:t>
      </w:r>
    </w:p>
    <w:p w14:paraId="329653FB" w14:textId="7C334D85" w:rsidR="00715D9C" w:rsidRPr="00715D9C" w:rsidRDefault="00715D9C" w:rsidP="00E03CBF">
      <w:pPr>
        <w:spacing w:after="120"/>
        <w:ind w:left="2835" w:hanging="1984"/>
        <w:contextualSpacing/>
        <w:jc w:val="both"/>
        <w:rPr>
          <w:bCs/>
        </w:rPr>
      </w:pPr>
      <w:proofErr w:type="spellStart"/>
      <w:r w:rsidRPr="00715D9C">
        <w:rPr>
          <w:bCs/>
        </w:rPr>
        <w:t>Reg</w:t>
      </w:r>
      <w:proofErr w:type="spellEnd"/>
      <w:r w:rsidRPr="00715D9C">
        <w:rPr>
          <w:bCs/>
        </w:rPr>
        <w:t>. číslo projektu:</w:t>
      </w:r>
      <w:r w:rsidRPr="00715D9C">
        <w:rPr>
          <w:bCs/>
        </w:rPr>
        <w:tab/>
      </w:r>
      <w:r w:rsidRPr="00715D9C">
        <w:rPr>
          <w:rStyle w:val="datalabel"/>
          <w:rFonts w:cstheme="minorHAnsi"/>
          <w:bCs/>
        </w:rPr>
        <w:t>CZ.10.02.01/00/24_071/0000682</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082A62E4"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E03CBF">
        <w:rPr>
          <w:rFonts w:cstheme="minorHAnsi"/>
          <w:iCs/>
        </w:rPr>
        <w:t>71</w:t>
      </w:r>
      <w:r w:rsidR="005E0451" w:rsidRPr="00FA2949">
        <w:rPr>
          <w:rFonts w:cstheme="minorHAnsi"/>
          <w:iCs/>
        </w:rPr>
        <w:t xml:space="preserve"> </w:t>
      </w:r>
      <w:r w:rsidR="005E0451" w:rsidRPr="00FA2949">
        <w:rPr>
          <w:rFonts w:cstheme="minorHAnsi"/>
          <w:color w:val="000000"/>
        </w:rPr>
        <w:t>„</w:t>
      </w:r>
      <w:r w:rsidR="00E03CBF">
        <w:rPr>
          <w:rFonts w:eastAsia="Times New Roman" w:cstheme="minorHAnsi"/>
          <w:bCs/>
          <w:color w:val="000000"/>
          <w:lang w:eastAsia="cs-CZ"/>
        </w:rPr>
        <w:t>Podpora regionálního školství</w:t>
      </w:r>
      <w:r w:rsidR="00DE27AB" w:rsidRPr="00DE27AB">
        <w:rPr>
          <w:rFonts w:eastAsia="Times New Roman" w:cstheme="minorHAnsi"/>
          <w:bCs/>
          <w:color w:val="000000"/>
          <w:lang w:eastAsia="cs-CZ"/>
        </w:rPr>
        <w:t xml:space="preserve"> – Ústecký kraj</w:t>
      </w:r>
      <w:r w:rsidR="005E0451">
        <w:rPr>
          <w:color w:val="000000"/>
        </w:rPr>
        <w:t>“)</w:t>
      </w:r>
    </w:p>
    <w:p w14:paraId="28D7BA72" w14:textId="77777777" w:rsidR="005E0451" w:rsidRPr="00715D9C" w:rsidRDefault="005E0451" w:rsidP="005E0451">
      <w:pPr>
        <w:numPr>
          <w:ilvl w:val="0"/>
          <w:numId w:val="21"/>
        </w:numPr>
        <w:contextualSpacing/>
        <w:jc w:val="both"/>
        <w:rPr>
          <w:rFonts w:cs="Arial"/>
        </w:rPr>
      </w:pPr>
      <w:r>
        <w:t>Zhotovitel se zavazuje, že pro objednatele</w:t>
      </w:r>
      <w:r>
        <w:rPr>
          <w:rFonts w:cs="Arial"/>
          <w:iCs/>
        </w:rPr>
        <w:t>:</w:t>
      </w:r>
    </w:p>
    <w:p w14:paraId="08E3F8E1" w14:textId="6BDE316D" w:rsidR="00715D9C" w:rsidRPr="00CA4D7C" w:rsidRDefault="00715D9C" w:rsidP="00715D9C">
      <w:pPr>
        <w:pStyle w:val="Default"/>
        <w:numPr>
          <w:ilvl w:val="0"/>
          <w:numId w:val="30"/>
        </w:numPr>
        <w:ind w:left="851"/>
        <w:jc w:val="both"/>
        <w:rPr>
          <w:rFonts w:asciiTheme="minorHAnsi" w:hAnsiTheme="minorHAnsi"/>
          <w:i/>
          <w:sz w:val="20"/>
          <w:szCs w:val="22"/>
        </w:rPr>
      </w:pPr>
      <w:r>
        <w:rPr>
          <w:rFonts w:asciiTheme="minorHAnsi" w:hAnsiTheme="minorHAnsi"/>
          <w:color w:val="auto"/>
          <w:sz w:val="22"/>
        </w:rPr>
        <w:t>zajistí komplexní administraci veřejných zakázek</w:t>
      </w:r>
      <w:r>
        <w:rPr>
          <w:rFonts w:ascii="Calibri" w:hAnsi="Calibri"/>
          <w:color w:val="auto"/>
          <w:spacing w:val="4"/>
          <w:sz w:val="22"/>
        </w:rPr>
        <w:t xml:space="preserve">, zadávaných objednatelem v souvislosti s realizací výše uvedeného projektu, v souladu s platnou legislativou (tj. se zákonem č. 134/2016 Sb., o zadávání veřejných zakázkách, v platném znění) (dále „ZZVZ“) a se závaznými podmínkami poskytovatele podpory a v relevantním případně i zřizovatele objednatele (dále jen „veřejná zakázka“), </w:t>
      </w:r>
      <w:r>
        <w:rPr>
          <w:rFonts w:asciiTheme="minorHAnsi" w:hAnsiTheme="minorHAnsi"/>
          <w:sz w:val="22"/>
        </w:rPr>
        <w:t>v relevantním případě zajistí změnové řízení formou žádosti o změnu v prostředí ISKP21+ dle podmínek poskytovatele podpory (dále jen „zpracování změnového řízení“) ,</w:t>
      </w:r>
    </w:p>
    <w:p w14:paraId="2CCF744E" w14:textId="77777777" w:rsidR="00715D9C" w:rsidRPr="00572FFE" w:rsidRDefault="00715D9C" w:rsidP="00715D9C">
      <w:pPr>
        <w:pStyle w:val="Default"/>
        <w:numPr>
          <w:ilvl w:val="0"/>
          <w:numId w:val="30"/>
        </w:numPr>
        <w:ind w:left="851"/>
        <w:jc w:val="both"/>
        <w:rPr>
          <w:rFonts w:asciiTheme="minorHAnsi" w:hAnsiTheme="minorHAnsi"/>
          <w:i/>
          <w:sz w:val="20"/>
          <w:szCs w:val="22"/>
        </w:rPr>
      </w:pPr>
      <w:r>
        <w:rPr>
          <w:rFonts w:asciiTheme="minorHAnsi" w:hAnsiTheme="minorHAnsi"/>
          <w:sz w:val="22"/>
        </w:rPr>
        <w:t>zpracuje průběžnou dokumentaci v prostředí ISKP21+ (zejména průběžné, popř. závěrečné zprávy o realizaci a průběžné, resp. závěrečné žádosti o platbu a související dokumentaci) dle podmínek poskytovatele podpory (dále jen „zpracování průběžné dokumentace“),</w:t>
      </w:r>
    </w:p>
    <w:p w14:paraId="29D5C499" w14:textId="2DADA064" w:rsidR="00715D9C" w:rsidRDefault="00715D9C" w:rsidP="00715D9C">
      <w:pPr>
        <w:numPr>
          <w:ilvl w:val="0"/>
          <w:numId w:val="30"/>
        </w:numPr>
        <w:ind w:left="851"/>
        <w:contextualSpacing/>
        <w:jc w:val="both"/>
        <w:rPr>
          <w:rFonts w:cs="Arial"/>
        </w:rPr>
      </w:pPr>
      <w:r>
        <w:t xml:space="preserve">zpracuje průběžnou dokumentaci po dobu udržitelnosti </w:t>
      </w:r>
      <w:r>
        <w:rPr>
          <w:rFonts w:cstheme="minorHAnsi"/>
        </w:rPr>
        <w:t>projektu (</w:t>
      </w:r>
      <w:r>
        <w:rPr>
          <w:rFonts w:cstheme="minorHAnsi"/>
          <w:lang w:eastAsia="cs-CZ"/>
        </w:rPr>
        <w:t>tj. 5 let od ukončení projektu) včetně zpracování pěti zpráv udržitelnosti projektu a jejich registrace v prostředí ISKP21+, a to jedenkrát za rok (dále jen „zpracování průběžné dokumentace po dobu udržitelnosti projektu“)</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6578B4DD" w:rsidR="005E0451" w:rsidRDefault="005E0451" w:rsidP="005E0451">
      <w:pPr>
        <w:pStyle w:val="Odstavecseseznamem"/>
        <w:numPr>
          <w:ilvl w:val="0"/>
          <w:numId w:val="23"/>
        </w:numPr>
        <w:ind w:left="284" w:hanging="284"/>
        <w:jc w:val="both"/>
      </w:pPr>
      <w:r>
        <w:t>Smluvní strany se dohodl</w:t>
      </w:r>
      <w:r w:rsidR="00964713">
        <w:t>y, že cena za dílo je složena z</w:t>
      </w:r>
      <w:r w:rsidR="00715D9C">
        <w:t xml:space="preserve"> šesti</w:t>
      </w:r>
      <w:r>
        <w:t xml:space="preserve"> dílčích částí, jejichž výše je určena v následujících odstavcích tohoto článku.</w:t>
      </w:r>
    </w:p>
    <w:p w14:paraId="5381357C" w14:textId="2ED63987" w:rsidR="00715D9C" w:rsidRDefault="00715D9C" w:rsidP="00715D9C">
      <w:pPr>
        <w:pStyle w:val="Odstavecseseznamem"/>
        <w:numPr>
          <w:ilvl w:val="0"/>
          <w:numId w:val="23"/>
        </w:numPr>
        <w:ind w:left="284" w:hanging="284"/>
        <w:jc w:val="both"/>
      </w:pPr>
      <w:r>
        <w:t xml:space="preserve">První část ceny za dílo představuje </w:t>
      </w:r>
      <w:r>
        <w:rPr>
          <w:rFonts w:cs="Arial"/>
          <w:iCs/>
        </w:rPr>
        <w:t>60.000</w:t>
      </w:r>
      <w:r>
        <w:t>,- Kč (</w:t>
      </w:r>
      <w:r>
        <w:rPr>
          <w:i/>
        </w:rPr>
        <w:t>slovy: šedesát</w:t>
      </w:r>
      <w:r>
        <w:rPr>
          <w:rFonts w:cs="Arial"/>
          <w:i/>
          <w:iCs/>
        </w:rPr>
        <w:t xml:space="preserve"> tisíc</w:t>
      </w:r>
      <w:r>
        <w:rPr>
          <w:i/>
        </w:rPr>
        <w:t xml:space="preserve"> korun českých</w:t>
      </w:r>
      <w:r>
        <w:t>) za zajištění administrace veřejné zakázky na stavební práce zaměřené na modernizaci Stadionu Mládí. K této částce bude připočtena DPH dle platných právních předpisů. Za den zdanitelného plnění se přitom u třetí části ceny za dílo považuje den podpisu smlouvy s vybraným dodavatelem.</w:t>
      </w:r>
    </w:p>
    <w:p w14:paraId="1EEDBFEC" w14:textId="6216A808" w:rsidR="00715D9C" w:rsidRDefault="00715D9C" w:rsidP="00715D9C">
      <w:pPr>
        <w:pStyle w:val="Odstavecseseznamem"/>
        <w:ind w:left="284"/>
        <w:jc w:val="both"/>
        <w:rPr>
          <w:rFonts w:ascii="Calibri" w:hAnsi="Calibri"/>
        </w:rPr>
      </w:pPr>
      <w:r>
        <w:t>Veřejná z</w:t>
      </w:r>
      <w:r w:rsidRPr="00640DCD">
        <w:t>akázk</w:t>
      </w:r>
      <w:r>
        <w:t>a bude zadávána v</w:t>
      </w:r>
      <w:r w:rsidRPr="00640DCD">
        <w:t xml:space="preserve"> režim</w:t>
      </w:r>
      <w:r>
        <w:t>u ZZVZ v souladu s</w:t>
      </w:r>
      <w:r w:rsidRPr="00640DCD">
        <w:t xml:space="preserve"> </w:t>
      </w:r>
      <w:r w:rsidRPr="003501F7">
        <w:rPr>
          <w:rFonts w:ascii="Calibri" w:hAnsi="Calibri"/>
        </w:rPr>
        <w:t>Metodick</w:t>
      </w:r>
      <w:r>
        <w:rPr>
          <w:rFonts w:ascii="Calibri" w:hAnsi="Calibri"/>
        </w:rPr>
        <w:t>ým</w:t>
      </w:r>
      <w:r w:rsidRPr="003501F7">
        <w:rPr>
          <w:rFonts w:ascii="Calibri" w:hAnsi="Calibri"/>
        </w:rPr>
        <w:t xml:space="preserve"> pokyn</w:t>
      </w:r>
      <w:r>
        <w:rPr>
          <w:rFonts w:ascii="Calibri" w:hAnsi="Calibri"/>
        </w:rPr>
        <w:t>em</w:t>
      </w:r>
      <w:r w:rsidRPr="003501F7">
        <w:rPr>
          <w:rFonts w:ascii="Calibri" w:hAnsi="Calibri"/>
        </w:rPr>
        <w:t xml:space="preserve"> pro oblast zadávání za</w:t>
      </w:r>
      <w:r>
        <w:rPr>
          <w:rFonts w:ascii="Calibri" w:hAnsi="Calibri"/>
        </w:rPr>
        <w:t>kázek pro programové období 2021-2027</w:t>
      </w:r>
      <w:r w:rsidRPr="003501F7">
        <w:rPr>
          <w:rFonts w:ascii="Calibri" w:hAnsi="Calibri"/>
        </w:rPr>
        <w:t xml:space="preserve"> v rámci </w:t>
      </w:r>
      <w:r>
        <w:rPr>
          <w:rFonts w:ascii="Calibri" w:hAnsi="Calibri"/>
        </w:rPr>
        <w:t>OPST a v relevantním případě také v souladu se směrnicí zřizovatele objednatele.</w:t>
      </w:r>
    </w:p>
    <w:p w14:paraId="29150B92" w14:textId="493CB723" w:rsidR="00715D9C" w:rsidRDefault="00715D9C" w:rsidP="00715D9C">
      <w:pPr>
        <w:pStyle w:val="Odstavecseseznamem"/>
        <w:numPr>
          <w:ilvl w:val="0"/>
          <w:numId w:val="23"/>
        </w:numPr>
        <w:ind w:left="284" w:hanging="284"/>
        <w:jc w:val="both"/>
      </w:pPr>
      <w:r>
        <w:t xml:space="preserve">Druhá část ceny za dílo představuje </w:t>
      </w:r>
      <w:r>
        <w:rPr>
          <w:rFonts w:cs="Arial"/>
          <w:iCs/>
        </w:rPr>
        <w:t>60.000</w:t>
      </w:r>
      <w:r>
        <w:t>,- Kč (</w:t>
      </w:r>
      <w:r>
        <w:rPr>
          <w:i/>
        </w:rPr>
        <w:t>slovy: šedesát</w:t>
      </w:r>
      <w:r>
        <w:rPr>
          <w:rFonts w:cs="Arial"/>
          <w:i/>
          <w:iCs/>
        </w:rPr>
        <w:t xml:space="preserve"> tisíc</w:t>
      </w:r>
      <w:r>
        <w:rPr>
          <w:i/>
        </w:rPr>
        <w:t xml:space="preserve"> korun českých</w:t>
      </w:r>
      <w:r>
        <w:t>) za zajištění administrace veřejné zakázky na stavební práce zaměřené na stavební úpravy učeben a kabinetů. K této částce bude připočtena DPH dle platných právních předpisů. Za den zdanitelného plnění se přitom u třetí části ceny za dílo považuje den podpisu smlouvy s vybraným dodavatelem.</w:t>
      </w:r>
    </w:p>
    <w:p w14:paraId="57376A42" w14:textId="27699743" w:rsidR="00715D9C" w:rsidRDefault="00715D9C" w:rsidP="00715D9C">
      <w:pPr>
        <w:pStyle w:val="Odstavecseseznamem"/>
        <w:ind w:left="284"/>
        <w:jc w:val="both"/>
        <w:rPr>
          <w:rFonts w:ascii="Calibri" w:hAnsi="Calibri"/>
        </w:rPr>
      </w:pPr>
      <w:r>
        <w:t>Veřejná z</w:t>
      </w:r>
      <w:r w:rsidRPr="00640DCD">
        <w:t>akázk</w:t>
      </w:r>
      <w:r>
        <w:t>a bude, dle výše předpokládané hodnoty, zadávána buď v</w:t>
      </w:r>
      <w:r w:rsidRPr="00640DCD">
        <w:t xml:space="preserve"> režim</w:t>
      </w:r>
      <w:r>
        <w:t>u ZZVZ</w:t>
      </w:r>
      <w:r w:rsidRPr="00640DCD">
        <w:t>,</w:t>
      </w:r>
      <w:r>
        <w:t xml:space="preserve"> popř. mimo režim ZZVZ, v obou případech však</w:t>
      </w:r>
      <w:r w:rsidRPr="00640DCD">
        <w:t xml:space="preserve"> </w:t>
      </w:r>
      <w:r>
        <w:t>dle</w:t>
      </w:r>
      <w:r w:rsidRPr="00640DCD">
        <w:t xml:space="preserve"> </w:t>
      </w:r>
      <w:r w:rsidRPr="003501F7">
        <w:rPr>
          <w:rFonts w:ascii="Calibri" w:hAnsi="Calibri"/>
        </w:rPr>
        <w:t>Metodického pokynu pro oblast zadávání za</w:t>
      </w:r>
      <w:r>
        <w:rPr>
          <w:rFonts w:ascii="Calibri" w:hAnsi="Calibri"/>
        </w:rPr>
        <w:t>kázek pro programové období 2021-2027</w:t>
      </w:r>
      <w:r w:rsidRPr="003501F7">
        <w:rPr>
          <w:rFonts w:ascii="Calibri" w:hAnsi="Calibri"/>
        </w:rPr>
        <w:t xml:space="preserve"> v rámci </w:t>
      </w:r>
      <w:r>
        <w:rPr>
          <w:rFonts w:ascii="Calibri" w:hAnsi="Calibri"/>
        </w:rPr>
        <w:t>OPST a v relevantním případě také v souladu se směrnicí zřizovatele objednatele.</w:t>
      </w:r>
    </w:p>
    <w:p w14:paraId="5E2C74AD" w14:textId="6FC45A21" w:rsidR="00715D9C" w:rsidRDefault="00715D9C" w:rsidP="00715D9C">
      <w:pPr>
        <w:pStyle w:val="Odstavecseseznamem"/>
        <w:numPr>
          <w:ilvl w:val="0"/>
          <w:numId w:val="23"/>
        </w:numPr>
        <w:ind w:left="284" w:hanging="284"/>
        <w:jc w:val="both"/>
      </w:pPr>
      <w:r>
        <w:t xml:space="preserve">Třetí část ceny za dílo představuje </w:t>
      </w:r>
      <w:r>
        <w:rPr>
          <w:rFonts w:cs="Arial"/>
          <w:iCs/>
        </w:rPr>
        <w:t>100.000</w:t>
      </w:r>
      <w:r>
        <w:t>,- Kč (</w:t>
      </w:r>
      <w:r>
        <w:rPr>
          <w:i/>
        </w:rPr>
        <w:t>slovy: jedno sto</w:t>
      </w:r>
      <w:r>
        <w:rPr>
          <w:rFonts w:cs="Arial"/>
          <w:i/>
          <w:iCs/>
        </w:rPr>
        <w:t xml:space="preserve"> tisíc</w:t>
      </w:r>
      <w:r>
        <w:rPr>
          <w:i/>
        </w:rPr>
        <w:t xml:space="preserve"> korun českých</w:t>
      </w:r>
      <w:r>
        <w:t>) za zajištění administrace veřejné zakázky na dodávky zaměřené na dodávku vybavení učeben a kabinetů. K této částce bude připočtena DPH dle platných právních předpisů. Za den zdanitelného plnění se přitom u třetí části ceny za dílo považuje den podpisu smlouvy s vybraným dodavatelem.</w:t>
      </w:r>
    </w:p>
    <w:p w14:paraId="6E44BDA6" w14:textId="6DE0F4F4" w:rsidR="00715D9C" w:rsidRPr="00384BAC" w:rsidRDefault="00715D9C" w:rsidP="00715D9C">
      <w:pPr>
        <w:pStyle w:val="Odstavecseseznamem"/>
        <w:ind w:left="284"/>
        <w:jc w:val="both"/>
      </w:pPr>
      <w:r>
        <w:t>Veřejná z</w:t>
      </w:r>
      <w:r w:rsidRPr="00640DCD">
        <w:t>akázk</w:t>
      </w:r>
      <w:r>
        <w:t>a bude zadávána v</w:t>
      </w:r>
      <w:r w:rsidRPr="00640DCD">
        <w:t xml:space="preserve"> režim</w:t>
      </w:r>
      <w:r>
        <w:t>u ZZVZ v souladu s</w:t>
      </w:r>
      <w:r w:rsidRPr="00640DCD">
        <w:t xml:space="preserve"> </w:t>
      </w:r>
      <w:r w:rsidRPr="003501F7">
        <w:rPr>
          <w:rFonts w:ascii="Calibri" w:hAnsi="Calibri"/>
        </w:rPr>
        <w:t>Metodick</w:t>
      </w:r>
      <w:r>
        <w:rPr>
          <w:rFonts w:ascii="Calibri" w:hAnsi="Calibri"/>
        </w:rPr>
        <w:t>ým</w:t>
      </w:r>
      <w:r w:rsidRPr="003501F7">
        <w:rPr>
          <w:rFonts w:ascii="Calibri" w:hAnsi="Calibri"/>
        </w:rPr>
        <w:t xml:space="preserve"> pokyn</w:t>
      </w:r>
      <w:r>
        <w:rPr>
          <w:rFonts w:ascii="Calibri" w:hAnsi="Calibri"/>
        </w:rPr>
        <w:t>em</w:t>
      </w:r>
      <w:r w:rsidRPr="003501F7">
        <w:rPr>
          <w:rFonts w:ascii="Calibri" w:hAnsi="Calibri"/>
        </w:rPr>
        <w:t xml:space="preserve"> pro oblast zadávání za</w:t>
      </w:r>
      <w:r>
        <w:rPr>
          <w:rFonts w:ascii="Calibri" w:hAnsi="Calibri"/>
        </w:rPr>
        <w:t>kázek pro programové období 2021-2027</w:t>
      </w:r>
      <w:r w:rsidRPr="003501F7">
        <w:rPr>
          <w:rFonts w:ascii="Calibri" w:hAnsi="Calibri"/>
        </w:rPr>
        <w:t xml:space="preserve"> v rámci </w:t>
      </w:r>
      <w:r>
        <w:rPr>
          <w:rFonts w:ascii="Calibri" w:hAnsi="Calibri"/>
        </w:rPr>
        <w:t>OPST a v relevantním případě také v souladu se směrnicí zřizovatele objednatele.</w:t>
      </w:r>
    </w:p>
    <w:p w14:paraId="7187C1B4" w14:textId="7E85947E" w:rsidR="00715D9C" w:rsidRDefault="00715D9C" w:rsidP="00715D9C">
      <w:pPr>
        <w:pStyle w:val="Odstavecseseznamem"/>
        <w:numPr>
          <w:ilvl w:val="0"/>
          <w:numId w:val="23"/>
        </w:numPr>
        <w:ind w:left="284" w:hanging="284"/>
        <w:jc w:val="both"/>
      </w:pPr>
      <w:r>
        <w:lastRenderedPageBreak/>
        <w:t>Čtvrtá část ceny za dílo je dohodnuta ve výši 1</w:t>
      </w:r>
      <w:r w:rsidR="007E4346">
        <w:t>0</w:t>
      </w:r>
      <w:r>
        <w:t>.000,- Kč (</w:t>
      </w:r>
      <w:r>
        <w:rPr>
          <w:i/>
        </w:rPr>
        <w:t xml:space="preserve">slovy: </w:t>
      </w:r>
      <w:r w:rsidR="007E4346">
        <w:rPr>
          <w:rFonts w:cs="Arial"/>
          <w:i/>
          <w:iCs/>
        </w:rPr>
        <w:t>dese</w:t>
      </w:r>
      <w:r>
        <w:rPr>
          <w:rFonts w:cs="Arial"/>
          <w:i/>
          <w:iCs/>
        </w:rPr>
        <w:t>t tisíc</w:t>
      </w:r>
      <w:r>
        <w:rPr>
          <w:i/>
        </w:rPr>
        <w:t xml:space="preserve"> korun českých</w:t>
      </w:r>
      <w:r>
        <w:t>) za zpracování každé dílčí, resp. závěrečné zprávy o realizaci projektu (dále „</w:t>
      </w:r>
      <w:proofErr w:type="spellStart"/>
      <w:r>
        <w:t>ZoR</w:t>
      </w:r>
      <w:proofErr w:type="spellEnd"/>
      <w:r>
        <w:t xml:space="preserve">“) dle podmínek poskytovatele podpory. K této částce bude připočtena DPH dle platných právních předpisů. Nárok na tuto část ceny za dílo vzniká na základě každé dílčí zhotovitelem zpracované a v systému ISKP21+ včas zaregistrované (doložení např. výpisem ze systému) </w:t>
      </w:r>
      <w:proofErr w:type="spellStart"/>
      <w:r>
        <w:t>ZoR</w:t>
      </w:r>
      <w:proofErr w:type="spellEnd"/>
      <w:r>
        <w:t>.</w:t>
      </w:r>
    </w:p>
    <w:p w14:paraId="001F0E6E" w14:textId="6545643F" w:rsidR="00715D9C" w:rsidRDefault="00715D9C" w:rsidP="00715D9C">
      <w:pPr>
        <w:pStyle w:val="Odstavecseseznamem"/>
        <w:numPr>
          <w:ilvl w:val="0"/>
          <w:numId w:val="23"/>
        </w:numPr>
        <w:ind w:left="284" w:hanging="284"/>
        <w:jc w:val="both"/>
      </w:pPr>
      <w:r>
        <w:t>Pátá část ceny za dílo je dohodnuta ve výši 1</w:t>
      </w:r>
      <w:r w:rsidR="007E4346">
        <w:t>0</w:t>
      </w:r>
      <w:r>
        <w:t>.000,- Kč (</w:t>
      </w:r>
      <w:r>
        <w:rPr>
          <w:i/>
        </w:rPr>
        <w:t xml:space="preserve">slovy: </w:t>
      </w:r>
      <w:r w:rsidR="007E4346">
        <w:rPr>
          <w:rFonts w:cs="Arial"/>
          <w:i/>
          <w:iCs/>
        </w:rPr>
        <w:t>deset</w:t>
      </w:r>
      <w:r>
        <w:rPr>
          <w:rFonts w:cs="Arial"/>
          <w:i/>
          <w:iCs/>
        </w:rPr>
        <w:t xml:space="preserve"> tisíc</w:t>
      </w:r>
      <w:r>
        <w:rPr>
          <w:i/>
        </w:rPr>
        <w:t xml:space="preserve"> korun českých</w:t>
      </w:r>
      <w:r>
        <w:t>) za zpracování každé dílčí, resp. závěrečné žádosti o platbu (dále „</w:t>
      </w:r>
      <w:proofErr w:type="spellStart"/>
      <w:r>
        <w:t>ŽoP</w:t>
      </w:r>
      <w:proofErr w:type="spellEnd"/>
      <w:r>
        <w:t xml:space="preserve">“) dle podmínek poskytovatele podpory. K této částce bude připočtena DPH dle platných právních předpisů. Nárok na tuto část ceny za dílo vzniká na základě každé dílčí zhotovitelem zpracované a v systému ISKP21+ včas zaregistrované (doložení např. výpisem ze systému) </w:t>
      </w:r>
      <w:proofErr w:type="spellStart"/>
      <w:r>
        <w:t>ŽoP</w:t>
      </w:r>
      <w:proofErr w:type="spellEnd"/>
      <w:r>
        <w:t>.</w:t>
      </w:r>
    </w:p>
    <w:p w14:paraId="42794523" w14:textId="77777777" w:rsidR="00715D9C" w:rsidRDefault="00715D9C" w:rsidP="00715D9C">
      <w:pPr>
        <w:pStyle w:val="Odstavecseseznamem"/>
        <w:numPr>
          <w:ilvl w:val="0"/>
          <w:numId w:val="23"/>
        </w:numPr>
        <w:ind w:left="284" w:hanging="284"/>
        <w:jc w:val="both"/>
      </w:pPr>
      <w:r>
        <w:t>Šestá část ceny za dílo je dohodnuta ve výši 5.000,- Kč (</w:t>
      </w:r>
      <w:r>
        <w:rPr>
          <w:i/>
        </w:rPr>
        <w:t xml:space="preserve">slovy: </w:t>
      </w:r>
      <w:r>
        <w:rPr>
          <w:rFonts w:cs="Arial"/>
          <w:i/>
          <w:iCs/>
        </w:rPr>
        <w:t>pět tisíc</w:t>
      </w:r>
      <w:r>
        <w:rPr>
          <w:i/>
        </w:rPr>
        <w:t xml:space="preserve"> korun českých</w:t>
      </w:r>
      <w:r>
        <w:t>) za zpracování každé dílčí zprávy o udržitelnosti projektu (dále „</w:t>
      </w:r>
      <w:proofErr w:type="spellStart"/>
      <w:r>
        <w:t>ZoU</w:t>
      </w:r>
      <w:proofErr w:type="spellEnd"/>
      <w:r>
        <w:t xml:space="preserve">“) ročně dle podmínek poskytovatele podpory. K této částce bude připočtena DPH dle platných právních předpisů. Nárok na tuto část ceny za dílo vzniká na základě každé dílčí zhotovitelem zpracované a v systému ISKP21+ včas zaregistrované (doložení např. výpisem ze systému) </w:t>
      </w:r>
      <w:proofErr w:type="spellStart"/>
      <w:r>
        <w:t>ZoU</w:t>
      </w:r>
      <w:proofErr w:type="spellEnd"/>
      <w:r>
        <w:t xml:space="preserve"> každoročně po dobu pěti let od ukončení realizace projektu.</w:t>
      </w:r>
    </w:p>
    <w:p w14:paraId="3AF33BAD" w14:textId="54690B25" w:rsidR="005E0451" w:rsidRDefault="00715D9C" w:rsidP="00715D9C">
      <w:pPr>
        <w:pStyle w:val="Odstavecseseznamem"/>
        <w:ind w:left="284"/>
        <w:jc w:val="both"/>
      </w:pPr>
      <w:r>
        <w:rPr>
          <w:rFonts w:ascii="Calibri" w:hAnsi="Calibri"/>
        </w:rPr>
        <w:t xml:space="preserve">Celková šestá část ceny za dílo se rovná násobku počtu zhotovitelem zpracovaných </w:t>
      </w:r>
      <w:proofErr w:type="spellStart"/>
      <w:r>
        <w:rPr>
          <w:rFonts w:ascii="Calibri" w:hAnsi="Calibri"/>
        </w:rPr>
        <w:t>ZoU</w:t>
      </w:r>
      <w:proofErr w:type="spellEnd"/>
      <w:r>
        <w:rPr>
          <w:rFonts w:ascii="Calibri" w:hAnsi="Calibri"/>
        </w:rPr>
        <w:t xml:space="preserve"> a jednotkové ceny (resp. 5.000,- Kč bez DPH), uvedené v tomto odstavci.</w:t>
      </w:r>
    </w:p>
    <w:p w14:paraId="0B9342C9" w14:textId="29B47B95" w:rsidR="005E0451" w:rsidRDefault="005E0451" w:rsidP="005E0451">
      <w:pPr>
        <w:pStyle w:val="Odstavecseseznamem"/>
        <w:numPr>
          <w:ilvl w:val="0"/>
          <w:numId w:val="23"/>
        </w:numPr>
        <w:ind w:left="284" w:hanging="284"/>
        <w:jc w:val="both"/>
      </w:pPr>
      <w:r>
        <w:t>Cenu za dílo (</w:t>
      </w:r>
      <w:r w:rsidR="00715D9C">
        <w:t>resp. všechny jeho dílčí části</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6188839D" w:rsidR="005E0451" w:rsidRDefault="005E0451" w:rsidP="005E0451">
      <w:pPr>
        <w:jc w:val="center"/>
        <w:rPr>
          <w:rFonts w:cs="Arial"/>
          <w:b/>
        </w:rPr>
      </w:pPr>
      <w:r>
        <w:rPr>
          <w:rFonts w:cs="Arial"/>
          <w:b/>
        </w:rPr>
        <w:t xml:space="preserve">IV. </w:t>
      </w:r>
      <w:r>
        <w:rPr>
          <w:b/>
        </w:rPr>
        <w:t xml:space="preserve">Doba plnění a </w:t>
      </w:r>
      <w:r w:rsidR="00A51A0D">
        <w:rPr>
          <w:b/>
        </w:rPr>
        <w:t>termíny realizace</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128032F2" w14:textId="581D8654" w:rsidR="005E0451" w:rsidRDefault="005E0451" w:rsidP="009B4D11">
      <w:pPr>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AF10EBC" w:rsidR="005E0451" w:rsidRDefault="005E0451" w:rsidP="005E0451">
      <w:pPr>
        <w:pStyle w:val="Odstavecseseznamem"/>
        <w:numPr>
          <w:ilvl w:val="0"/>
          <w:numId w:val="26"/>
        </w:numPr>
        <w:ind w:left="284" w:hanging="284"/>
        <w:jc w:val="both"/>
        <w:rPr>
          <w:rFonts w:cs="Arial"/>
        </w:rPr>
      </w:pPr>
      <w:r>
        <w:t xml:space="preserve">Zhotovitel je povinen předat objednateli dílo dokončené, bez formálních nedostatků. Případné formální nedostatky vytknuté poskytovatelem dotace odstraní zhotovitel na výzvu objednatele jako vadu díla v poskytnuté lhůtě. </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lastRenderedPageBreak/>
        <w:t>Zhotovitel je povinen zachovávat mlčenlivost o všech informacích, které získá od objednatele a které by mohly objednateli způsobit škodu, a nesmí tyto informace použít ve prospěch svůj nebo třetí osoby.</w:t>
      </w:r>
    </w:p>
    <w:p w14:paraId="70EB9F4E" w14:textId="081CC452"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A51A0D">
        <w:t>6</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 xml:space="preserve">uplynutí doby udržitelnosti realizovaného projektu (popř. do 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 xml:space="preserve">Všechny spory vzniklé z této smlouvy a v souvislosti s ní budou mezi stranami řešeny především smírnou cestou. V případě, že nebude dosaženo dohody, budou všechny spory vzniklé z této </w:t>
      </w:r>
      <w:r>
        <w:rPr>
          <w:rFonts w:asciiTheme="minorHAnsi" w:hAnsiTheme="minorHAnsi"/>
          <w:sz w:val="22"/>
        </w:rPr>
        <w:lastRenderedPageBreak/>
        <w:t>smlouvy a v souvislosti s ní v souladu s právním řádem České republiky, zejména zákonem č. 89/2012 Sb., občanským zákoníkem, ve znění pozdějších předpisů.</w:t>
      </w:r>
    </w:p>
    <w:p w14:paraId="6F42B969" w14:textId="23C6D369" w:rsidR="005E0451" w:rsidRDefault="00734960"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6A545A">
        <w:rPr>
          <w:rFonts w:asciiTheme="minorHAnsi" w:hAnsiTheme="minorHAnsi" w:cstheme="minorHAnsi"/>
          <w:sz w:val="22"/>
          <w:szCs w:val="22"/>
        </w:rPr>
        <w:t>Smlouva je vyhotovena v elektronické podobě, přičemž každá ze smluvních stran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9B4D11">
      <w:pPr>
        <w:ind w:left="66"/>
        <w:jc w:val="center"/>
        <w:rPr>
          <w:rFonts w:cs="Arial"/>
          <w:b/>
        </w:rPr>
      </w:pPr>
      <w:r>
        <w:rPr>
          <w:rFonts w:cs="Arial"/>
          <w:b/>
        </w:rPr>
        <w:t>VIII. Podpisy smluvních stran</w:t>
      </w:r>
    </w:p>
    <w:p w14:paraId="2DA33955" w14:textId="77777777" w:rsidR="005E0451" w:rsidRDefault="005E0451" w:rsidP="009B4D11">
      <w:pPr>
        <w:numPr>
          <w:ilvl w:val="6"/>
          <w:numId w:val="29"/>
        </w:numPr>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9B4D11">
      <w:pPr>
        <w:ind w:left="284"/>
        <w:jc w:val="both"/>
        <w:rPr>
          <w:rFonts w:cs="Arial"/>
        </w:rPr>
      </w:pPr>
    </w:p>
    <w:p w14:paraId="19206F9E" w14:textId="77777777" w:rsidR="00012F3F" w:rsidRDefault="00012F3F" w:rsidP="009B4D11">
      <w:pPr>
        <w:jc w:val="both"/>
        <w:rPr>
          <w:rFonts w:cs="Arial"/>
        </w:rPr>
      </w:pPr>
    </w:p>
    <w:p w14:paraId="251080B7" w14:textId="77777777" w:rsidR="009B4D11" w:rsidRPr="00BC613E" w:rsidRDefault="009B4D11" w:rsidP="009B4D11">
      <w:pPr>
        <w:jc w:val="both"/>
        <w:rPr>
          <w:rFonts w:cs="Arial"/>
        </w:rPr>
      </w:pPr>
    </w:p>
    <w:tbl>
      <w:tblPr>
        <w:tblW w:w="9326" w:type="dxa"/>
        <w:tblInd w:w="66" w:type="dxa"/>
        <w:tblLook w:val="01E0" w:firstRow="1" w:lastRow="1" w:firstColumn="1" w:lastColumn="1" w:noHBand="0" w:noVBand="0"/>
      </w:tblPr>
      <w:tblGrid>
        <w:gridCol w:w="4720"/>
        <w:gridCol w:w="4606"/>
      </w:tblGrid>
      <w:tr w:rsidR="00012F3F" w:rsidRPr="00BC613E" w14:paraId="4E8B644D" w14:textId="77777777" w:rsidTr="00EE347C">
        <w:tc>
          <w:tcPr>
            <w:tcW w:w="4720" w:type="dxa"/>
          </w:tcPr>
          <w:p w14:paraId="06954718" w14:textId="0124C514" w:rsidR="00012F3F" w:rsidRDefault="00C15459" w:rsidP="009B4D11">
            <w:pPr>
              <w:widowControl w:val="0"/>
              <w:autoSpaceDE w:val="0"/>
              <w:autoSpaceDN w:val="0"/>
              <w:adjustRightInd w:val="0"/>
              <w:rPr>
                <w:rFonts w:cs="Arial"/>
              </w:rPr>
            </w:pPr>
            <w:r>
              <w:rPr>
                <w:rFonts w:cs="Arial"/>
              </w:rPr>
              <w:t>V</w:t>
            </w:r>
            <w:r w:rsidR="005E151A">
              <w:rPr>
                <w:rFonts w:cs="Arial"/>
              </w:rPr>
              <w:t xml:space="preserve"> Žatci</w:t>
            </w:r>
            <w:r>
              <w:rPr>
                <w:rFonts w:cs="Arial"/>
              </w:rPr>
              <w:t xml:space="preserve"> </w:t>
            </w:r>
            <w:r w:rsidR="00012F3F" w:rsidRPr="00BC613E">
              <w:rPr>
                <w:rFonts w:cs="Arial"/>
              </w:rPr>
              <w:t xml:space="preserve">dne </w:t>
            </w:r>
            <w:r w:rsidR="002F3913">
              <w:rPr>
                <w:rFonts w:cs="Arial"/>
              </w:rPr>
              <w:t>dle data el. podpisu</w:t>
            </w:r>
          </w:p>
          <w:p w14:paraId="3B84AA1C" w14:textId="77777777" w:rsidR="009B4D11" w:rsidRPr="00BC613E" w:rsidRDefault="009B4D11" w:rsidP="009B4D11">
            <w:pPr>
              <w:widowControl w:val="0"/>
              <w:autoSpaceDE w:val="0"/>
              <w:autoSpaceDN w:val="0"/>
              <w:adjustRightInd w:val="0"/>
              <w:rPr>
                <w:rFonts w:cs="Arial"/>
              </w:rPr>
            </w:pPr>
          </w:p>
          <w:p w14:paraId="0D69D4BA" w14:textId="77777777" w:rsidR="003A6066" w:rsidRDefault="003A6066" w:rsidP="009B4D11">
            <w:pPr>
              <w:widowControl w:val="0"/>
              <w:autoSpaceDE w:val="0"/>
              <w:autoSpaceDN w:val="0"/>
              <w:adjustRightInd w:val="0"/>
              <w:rPr>
                <w:rFonts w:cs="Arial"/>
              </w:rPr>
            </w:pPr>
          </w:p>
          <w:p w14:paraId="20DD5BC2" w14:textId="77777777" w:rsidR="003A6066" w:rsidRPr="00BC613E" w:rsidRDefault="003A6066" w:rsidP="009B4D11">
            <w:pPr>
              <w:widowControl w:val="0"/>
              <w:autoSpaceDE w:val="0"/>
              <w:autoSpaceDN w:val="0"/>
              <w:adjustRightInd w:val="0"/>
              <w:rPr>
                <w:rFonts w:cs="Arial"/>
              </w:rPr>
            </w:pPr>
          </w:p>
        </w:tc>
        <w:tc>
          <w:tcPr>
            <w:tcW w:w="4606" w:type="dxa"/>
          </w:tcPr>
          <w:p w14:paraId="48184928" w14:textId="44E9A954" w:rsidR="009C4DAE" w:rsidRDefault="009C4DAE" w:rsidP="009C4DAE">
            <w:pPr>
              <w:widowControl w:val="0"/>
              <w:autoSpaceDE w:val="0"/>
              <w:autoSpaceDN w:val="0"/>
              <w:adjustRightInd w:val="0"/>
              <w:rPr>
                <w:rFonts w:cs="Arial"/>
              </w:rPr>
            </w:pPr>
            <w:r>
              <w:rPr>
                <w:rFonts w:cs="Arial"/>
              </w:rPr>
              <w:t>V Mostě d</w:t>
            </w:r>
            <w:r w:rsidRPr="00BC613E">
              <w:rPr>
                <w:rFonts w:cs="Arial"/>
              </w:rPr>
              <w:t xml:space="preserve">ne </w:t>
            </w:r>
            <w:r>
              <w:rPr>
                <w:rFonts w:cs="Arial"/>
              </w:rPr>
              <w:t>dle data el. podpisu</w:t>
            </w:r>
          </w:p>
          <w:p w14:paraId="19694058" w14:textId="77777777" w:rsidR="009B4D11" w:rsidRDefault="009B4D11" w:rsidP="009B4D11">
            <w:pPr>
              <w:widowControl w:val="0"/>
              <w:autoSpaceDE w:val="0"/>
              <w:autoSpaceDN w:val="0"/>
              <w:adjustRightInd w:val="0"/>
              <w:rPr>
                <w:rFonts w:cs="Arial"/>
              </w:rPr>
            </w:pPr>
          </w:p>
          <w:p w14:paraId="6E8631FA" w14:textId="77777777" w:rsidR="009C4DAE" w:rsidRDefault="009C4DAE" w:rsidP="009B4D11">
            <w:pPr>
              <w:widowControl w:val="0"/>
              <w:autoSpaceDE w:val="0"/>
              <w:autoSpaceDN w:val="0"/>
              <w:adjustRightInd w:val="0"/>
              <w:rPr>
                <w:rFonts w:cs="Arial"/>
              </w:rPr>
            </w:pPr>
          </w:p>
          <w:p w14:paraId="32A7A343" w14:textId="77777777" w:rsidR="009B4D11" w:rsidRDefault="009B4D11" w:rsidP="009B4D11">
            <w:pPr>
              <w:widowControl w:val="0"/>
              <w:autoSpaceDE w:val="0"/>
              <w:autoSpaceDN w:val="0"/>
              <w:adjustRightInd w:val="0"/>
              <w:rPr>
                <w:rFonts w:cs="Arial"/>
              </w:rPr>
            </w:pPr>
          </w:p>
          <w:p w14:paraId="6715E8A8" w14:textId="77777777" w:rsidR="009B4D11" w:rsidRPr="00BC613E" w:rsidRDefault="009B4D11" w:rsidP="009B4D11">
            <w:pPr>
              <w:widowControl w:val="0"/>
              <w:autoSpaceDE w:val="0"/>
              <w:autoSpaceDN w:val="0"/>
              <w:adjustRightInd w:val="0"/>
              <w:rPr>
                <w:rFonts w:cs="Arial"/>
              </w:rPr>
            </w:pPr>
          </w:p>
        </w:tc>
      </w:tr>
      <w:tr w:rsidR="00012F3F" w:rsidRPr="00BC613E" w14:paraId="599297F2" w14:textId="77777777" w:rsidTr="00EE347C">
        <w:tc>
          <w:tcPr>
            <w:tcW w:w="4720"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606"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EE347C">
        <w:tc>
          <w:tcPr>
            <w:tcW w:w="4720" w:type="dxa"/>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1C6E44A1" w14:textId="77777777" w:rsidR="00C31E6E" w:rsidRDefault="00C31E6E" w:rsidP="00261DDA">
            <w:pPr>
              <w:widowControl w:val="0"/>
              <w:autoSpaceDE w:val="0"/>
              <w:autoSpaceDN w:val="0"/>
              <w:adjustRightInd w:val="0"/>
              <w:rPr>
                <w:rFonts w:cs="Arial"/>
              </w:rPr>
            </w:pPr>
          </w:p>
          <w:p w14:paraId="76E20932" w14:textId="4DA3B547" w:rsidR="00261DDA" w:rsidRPr="008073CC" w:rsidRDefault="00261DDA" w:rsidP="00261DDA">
            <w:pPr>
              <w:widowControl w:val="0"/>
              <w:autoSpaceDE w:val="0"/>
              <w:autoSpaceDN w:val="0"/>
              <w:adjustRightInd w:val="0"/>
              <w:rPr>
                <w:rFonts w:cs="Arial"/>
              </w:rPr>
            </w:pPr>
            <w:r>
              <w:rPr>
                <w:rFonts w:cs="Arial"/>
              </w:rPr>
              <w:t>ředitel</w:t>
            </w:r>
          </w:p>
          <w:p w14:paraId="3B2C94E2" w14:textId="77777777" w:rsidR="009B4D11" w:rsidRDefault="009B4D11" w:rsidP="00261DDA">
            <w:pPr>
              <w:widowControl w:val="0"/>
              <w:autoSpaceDE w:val="0"/>
              <w:autoSpaceDN w:val="0"/>
              <w:adjustRightInd w:val="0"/>
              <w:rPr>
                <w:rFonts w:cstheme="minorHAnsi"/>
              </w:rPr>
            </w:pPr>
            <w:r w:rsidRPr="009B4D11">
              <w:rPr>
                <w:rFonts w:cstheme="minorHAnsi"/>
              </w:rPr>
              <w:t>Základní škola Žatec, Komenského alej 749,</w:t>
            </w:r>
          </w:p>
          <w:p w14:paraId="028620B9" w14:textId="77F633C2" w:rsidR="005E151A" w:rsidRPr="009B4D11" w:rsidRDefault="009B4D11" w:rsidP="00261DDA">
            <w:pPr>
              <w:widowControl w:val="0"/>
              <w:autoSpaceDE w:val="0"/>
              <w:autoSpaceDN w:val="0"/>
              <w:adjustRightInd w:val="0"/>
              <w:rPr>
                <w:rFonts w:cs="Arial"/>
              </w:rPr>
            </w:pPr>
            <w:r w:rsidRPr="009B4D11">
              <w:rPr>
                <w:rFonts w:cstheme="minorHAnsi"/>
              </w:rPr>
              <w:t>okres Louny, 438 01 Žatec</w:t>
            </w:r>
          </w:p>
        </w:tc>
        <w:tc>
          <w:tcPr>
            <w:tcW w:w="4606"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4D4B942D" w:rsidR="005E151A" w:rsidRPr="00083B74" w:rsidRDefault="005E151A" w:rsidP="005E151A">
            <w:pPr>
              <w:widowControl w:val="0"/>
              <w:autoSpaceDE w:val="0"/>
              <w:autoSpaceDN w:val="0"/>
              <w:adjustRightInd w:val="0"/>
              <w:rPr>
                <w:rFonts w:cs="Arial"/>
                <w:b/>
                <w:bCs/>
              </w:rPr>
            </w:pP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40B9E0E5" w14:textId="77777777" w:rsidR="00012F3F" w:rsidRDefault="00012F3F" w:rsidP="009B4D11">
      <w:pPr>
        <w:pStyle w:val="nadpis-smlouva"/>
        <w:jc w:val="left"/>
        <w:rPr>
          <w:rFonts w:asciiTheme="minorHAnsi" w:hAnsiTheme="minorHAnsi"/>
          <w:sz w:val="32"/>
        </w:rPr>
      </w:pPr>
    </w:p>
    <w:sectPr w:rsidR="00012F3F" w:rsidSect="00593555">
      <w:footerReference w:type="default" r:id="rId7"/>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4424" w14:textId="77777777" w:rsidR="00835393" w:rsidRDefault="00835393" w:rsidP="00994BF2">
      <w:r>
        <w:separator/>
      </w:r>
    </w:p>
  </w:endnote>
  <w:endnote w:type="continuationSeparator" w:id="0">
    <w:p w14:paraId="108C2C1E" w14:textId="77777777" w:rsidR="00835393" w:rsidRDefault="00835393"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FFD4" w14:textId="77777777" w:rsidR="00835393" w:rsidRDefault="00835393" w:rsidP="00994BF2">
      <w:r>
        <w:separator/>
      </w:r>
    </w:p>
  </w:footnote>
  <w:footnote w:type="continuationSeparator" w:id="0">
    <w:p w14:paraId="0F0549C0" w14:textId="77777777" w:rsidR="00835393" w:rsidRDefault="00835393"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3770C05"/>
    <w:multiLevelType w:val="hybridMultilevel"/>
    <w:tmpl w:val="8DEE85E2"/>
    <w:lvl w:ilvl="0" w:tplc="04050001">
      <w:start w:val="1"/>
      <w:numFmt w:val="bullet"/>
      <w:lvlText w:val=""/>
      <w:lvlJc w:val="left"/>
      <w:pPr>
        <w:ind w:left="283" w:hanging="283"/>
      </w:pPr>
      <w:rPr>
        <w:rFonts w:ascii="Symbol" w:hAnsi="Symbol" w:hint="default"/>
        <w:b w:val="0"/>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0"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1"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5"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3"/>
  </w:num>
  <w:num w:numId="2" w16cid:durableId="1293445535">
    <w:abstractNumId w:val="6"/>
  </w:num>
  <w:num w:numId="3" w16cid:durableId="940064">
    <w:abstractNumId w:val="16"/>
  </w:num>
  <w:num w:numId="4" w16cid:durableId="541673163">
    <w:abstractNumId w:val="14"/>
  </w:num>
  <w:num w:numId="5" w16cid:durableId="1010177601">
    <w:abstractNumId w:val="10"/>
  </w:num>
  <w:num w:numId="6" w16cid:durableId="367730351">
    <w:abstractNumId w:val="8"/>
  </w:num>
  <w:num w:numId="7" w16cid:durableId="1900047318">
    <w:abstractNumId w:val="9"/>
  </w:num>
  <w:num w:numId="8" w16cid:durableId="1154100425">
    <w:abstractNumId w:val="5"/>
  </w:num>
  <w:num w:numId="9" w16cid:durableId="1127239072">
    <w:abstractNumId w:val="13"/>
  </w:num>
  <w:num w:numId="10" w16cid:durableId="1429810092">
    <w:abstractNumId w:val="20"/>
  </w:num>
  <w:num w:numId="11" w16cid:durableId="976375834">
    <w:abstractNumId w:val="12"/>
  </w:num>
  <w:num w:numId="12" w16cid:durableId="1083187968">
    <w:abstractNumId w:val="4"/>
  </w:num>
  <w:num w:numId="13" w16cid:durableId="1184513199">
    <w:abstractNumId w:val="15"/>
  </w:num>
  <w:num w:numId="14" w16cid:durableId="668601730">
    <w:abstractNumId w:val="11"/>
  </w:num>
  <w:num w:numId="15" w16cid:durableId="1437171597">
    <w:abstractNumId w:val="0"/>
  </w:num>
  <w:num w:numId="16" w16cid:durableId="373166149">
    <w:abstractNumId w:val="7"/>
  </w:num>
  <w:num w:numId="17" w16cid:durableId="1521625788">
    <w:abstractNumId w:val="17"/>
  </w:num>
  <w:num w:numId="18" w16cid:durableId="1370451426">
    <w:abstractNumId w:val="19"/>
  </w:num>
  <w:num w:numId="19" w16cid:durableId="233781701">
    <w:abstractNumId w:val="1"/>
  </w:num>
  <w:num w:numId="20" w16cid:durableId="1977756828">
    <w:abstractNumId w:val="18"/>
  </w:num>
  <w:num w:numId="21" w16cid:durableId="601839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1"/>
  </w:num>
  <w:num w:numId="25" w16cid:durableId="277301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67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46AB7"/>
    <w:rsid w:val="00061747"/>
    <w:rsid w:val="00083B74"/>
    <w:rsid w:val="000A77CE"/>
    <w:rsid w:val="000C742E"/>
    <w:rsid w:val="000F5B13"/>
    <w:rsid w:val="00103F74"/>
    <w:rsid w:val="001052DE"/>
    <w:rsid w:val="00115C67"/>
    <w:rsid w:val="00116228"/>
    <w:rsid w:val="001264F0"/>
    <w:rsid w:val="00127B94"/>
    <w:rsid w:val="0014009F"/>
    <w:rsid w:val="00155B48"/>
    <w:rsid w:val="0015733B"/>
    <w:rsid w:val="00171ABE"/>
    <w:rsid w:val="001918D0"/>
    <w:rsid w:val="001A54C1"/>
    <w:rsid w:val="001A693C"/>
    <w:rsid w:val="001B26A0"/>
    <w:rsid w:val="001B615E"/>
    <w:rsid w:val="001D143A"/>
    <w:rsid w:val="002028A2"/>
    <w:rsid w:val="00254053"/>
    <w:rsid w:val="00261DDA"/>
    <w:rsid w:val="00263CBF"/>
    <w:rsid w:val="002820B9"/>
    <w:rsid w:val="00287A29"/>
    <w:rsid w:val="002B63CB"/>
    <w:rsid w:val="002C4FE5"/>
    <w:rsid w:val="002E03CD"/>
    <w:rsid w:val="002F3913"/>
    <w:rsid w:val="003100F6"/>
    <w:rsid w:val="003459D4"/>
    <w:rsid w:val="003501F7"/>
    <w:rsid w:val="00352F9C"/>
    <w:rsid w:val="003618E1"/>
    <w:rsid w:val="00371B73"/>
    <w:rsid w:val="00375DAD"/>
    <w:rsid w:val="00384BAC"/>
    <w:rsid w:val="003A6066"/>
    <w:rsid w:val="003A6068"/>
    <w:rsid w:val="003B334F"/>
    <w:rsid w:val="003C432D"/>
    <w:rsid w:val="003E3349"/>
    <w:rsid w:val="003E3DC4"/>
    <w:rsid w:val="00412782"/>
    <w:rsid w:val="00415D40"/>
    <w:rsid w:val="00426535"/>
    <w:rsid w:val="00434B34"/>
    <w:rsid w:val="004459A4"/>
    <w:rsid w:val="00446C26"/>
    <w:rsid w:val="00465290"/>
    <w:rsid w:val="004737AD"/>
    <w:rsid w:val="00487FA9"/>
    <w:rsid w:val="00496E29"/>
    <w:rsid w:val="00497B7C"/>
    <w:rsid w:val="004A74CA"/>
    <w:rsid w:val="004C3C71"/>
    <w:rsid w:val="004C43FE"/>
    <w:rsid w:val="004F2CE0"/>
    <w:rsid w:val="004F30A0"/>
    <w:rsid w:val="00516B42"/>
    <w:rsid w:val="00517A4A"/>
    <w:rsid w:val="00532D3B"/>
    <w:rsid w:val="00533CF3"/>
    <w:rsid w:val="00560C95"/>
    <w:rsid w:val="00564236"/>
    <w:rsid w:val="00572FFE"/>
    <w:rsid w:val="00593555"/>
    <w:rsid w:val="005D57A9"/>
    <w:rsid w:val="005E0451"/>
    <w:rsid w:val="005E151A"/>
    <w:rsid w:val="005E1A3E"/>
    <w:rsid w:val="005E35E8"/>
    <w:rsid w:val="005F4926"/>
    <w:rsid w:val="0063464D"/>
    <w:rsid w:val="00642150"/>
    <w:rsid w:val="0064257B"/>
    <w:rsid w:val="006720AC"/>
    <w:rsid w:val="00672E2D"/>
    <w:rsid w:val="00673BA6"/>
    <w:rsid w:val="006A38C5"/>
    <w:rsid w:val="006D63F8"/>
    <w:rsid w:val="006E5972"/>
    <w:rsid w:val="007011A7"/>
    <w:rsid w:val="0071129D"/>
    <w:rsid w:val="00715D9C"/>
    <w:rsid w:val="00727EDB"/>
    <w:rsid w:val="00734960"/>
    <w:rsid w:val="00766B6C"/>
    <w:rsid w:val="00767CE1"/>
    <w:rsid w:val="00782099"/>
    <w:rsid w:val="00784B44"/>
    <w:rsid w:val="00795B63"/>
    <w:rsid w:val="007B1049"/>
    <w:rsid w:val="007C0D85"/>
    <w:rsid w:val="007E2FF1"/>
    <w:rsid w:val="007E4346"/>
    <w:rsid w:val="0080041E"/>
    <w:rsid w:val="00801E86"/>
    <w:rsid w:val="008213AC"/>
    <w:rsid w:val="0082197C"/>
    <w:rsid w:val="00822533"/>
    <w:rsid w:val="00835260"/>
    <w:rsid w:val="00835393"/>
    <w:rsid w:val="00846B54"/>
    <w:rsid w:val="00850FA6"/>
    <w:rsid w:val="008532E2"/>
    <w:rsid w:val="00854743"/>
    <w:rsid w:val="00864DB4"/>
    <w:rsid w:val="008807AA"/>
    <w:rsid w:val="00886532"/>
    <w:rsid w:val="008A33B6"/>
    <w:rsid w:val="008A5E19"/>
    <w:rsid w:val="00905302"/>
    <w:rsid w:val="009631EB"/>
    <w:rsid w:val="00964713"/>
    <w:rsid w:val="009720C2"/>
    <w:rsid w:val="00977CFC"/>
    <w:rsid w:val="00980E70"/>
    <w:rsid w:val="00986EA6"/>
    <w:rsid w:val="00993DE3"/>
    <w:rsid w:val="00994BF2"/>
    <w:rsid w:val="009A44A1"/>
    <w:rsid w:val="009A4CA2"/>
    <w:rsid w:val="009A5692"/>
    <w:rsid w:val="009B4D11"/>
    <w:rsid w:val="009C4DAE"/>
    <w:rsid w:val="009E0858"/>
    <w:rsid w:val="009F1C7C"/>
    <w:rsid w:val="009F2358"/>
    <w:rsid w:val="00A13686"/>
    <w:rsid w:val="00A26D97"/>
    <w:rsid w:val="00A51A0D"/>
    <w:rsid w:val="00A543E5"/>
    <w:rsid w:val="00A55577"/>
    <w:rsid w:val="00A941F7"/>
    <w:rsid w:val="00A9431F"/>
    <w:rsid w:val="00A95E55"/>
    <w:rsid w:val="00AA5969"/>
    <w:rsid w:val="00AF5A89"/>
    <w:rsid w:val="00AF7AD9"/>
    <w:rsid w:val="00B470AE"/>
    <w:rsid w:val="00B47DAB"/>
    <w:rsid w:val="00B767EF"/>
    <w:rsid w:val="00BC613E"/>
    <w:rsid w:val="00BE76E8"/>
    <w:rsid w:val="00C12474"/>
    <w:rsid w:val="00C15459"/>
    <w:rsid w:val="00C259AD"/>
    <w:rsid w:val="00C31E44"/>
    <w:rsid w:val="00C31E6E"/>
    <w:rsid w:val="00C55E95"/>
    <w:rsid w:val="00C87145"/>
    <w:rsid w:val="00C943EF"/>
    <w:rsid w:val="00CA4D7C"/>
    <w:rsid w:val="00CA545F"/>
    <w:rsid w:val="00CB1118"/>
    <w:rsid w:val="00CD04CB"/>
    <w:rsid w:val="00CD3AA4"/>
    <w:rsid w:val="00CD4F3A"/>
    <w:rsid w:val="00CF55EF"/>
    <w:rsid w:val="00D13169"/>
    <w:rsid w:val="00D2671F"/>
    <w:rsid w:val="00D30205"/>
    <w:rsid w:val="00D477AE"/>
    <w:rsid w:val="00DE27AB"/>
    <w:rsid w:val="00DF1E42"/>
    <w:rsid w:val="00E03CBF"/>
    <w:rsid w:val="00E3474C"/>
    <w:rsid w:val="00E75E4D"/>
    <w:rsid w:val="00E95D66"/>
    <w:rsid w:val="00EB25A7"/>
    <w:rsid w:val="00EC6493"/>
    <w:rsid w:val="00ED17B9"/>
    <w:rsid w:val="00EE347C"/>
    <w:rsid w:val="00EE5DE7"/>
    <w:rsid w:val="00F00472"/>
    <w:rsid w:val="00F21A65"/>
    <w:rsid w:val="00F27FB3"/>
    <w:rsid w:val="00F35187"/>
    <w:rsid w:val="00F55402"/>
    <w:rsid w:val="00F66025"/>
    <w:rsid w:val="00FA2949"/>
    <w:rsid w:val="00FB4554"/>
    <w:rsid w:val="00FC3E89"/>
    <w:rsid w:val="00FD377F"/>
    <w:rsid w:val="00FE1A10"/>
    <w:rsid w:val="00FE2231"/>
    <w:rsid w:val="00FE3574"/>
    <w:rsid w:val="00FF252C"/>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 w:type="character" w:customStyle="1" w:styleId="datalabel">
    <w:name w:val="datalabel"/>
    <w:basedOn w:val="Standardnpsmoodstavce"/>
    <w:rsid w:val="0071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1913</Words>
  <Characters>11290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2025-07-08T04:50:00Z</dcterms:created>
  <dcterms:modified xsi:type="dcterms:W3CDTF">2025-07-08T04:50:00Z</dcterms:modified>
</cp:coreProperties>
</file>