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1649C" w14:textId="483379B3" w:rsidR="00955FF0" w:rsidRDefault="00955FF0" w:rsidP="00955FF0">
      <w:pPr>
        <w:overflowPunct w:val="0"/>
        <w:autoSpaceDE w:val="0"/>
        <w:autoSpaceDN w:val="0"/>
        <w:adjustRightInd w:val="0"/>
        <w:ind w:left="708" w:firstLine="708"/>
        <w:textAlignment w:val="baseline"/>
        <w:rPr>
          <w:b/>
          <w:sz w:val="40"/>
        </w:rPr>
      </w:pPr>
      <w:r>
        <w:rPr>
          <w:b/>
          <w:sz w:val="40"/>
        </w:rPr>
        <w:t xml:space="preserve">Nájemní smlouva č. </w:t>
      </w:r>
      <w:r w:rsidR="00586C19" w:rsidRPr="00586C19">
        <w:rPr>
          <w:b/>
          <w:sz w:val="40"/>
        </w:rPr>
        <w:t>373</w:t>
      </w:r>
      <w:r>
        <w:rPr>
          <w:b/>
          <w:sz w:val="40"/>
        </w:rPr>
        <w:t>/1S/202</w:t>
      </w:r>
      <w:r w:rsidR="00CD4C5C">
        <w:rPr>
          <w:b/>
          <w:sz w:val="40"/>
        </w:rPr>
        <w:t>5</w:t>
      </w:r>
    </w:p>
    <w:p w14:paraId="582D9BC6" w14:textId="77777777" w:rsidR="00955FF0" w:rsidRPr="00C6419D" w:rsidRDefault="00955FF0" w:rsidP="00955FF0">
      <w:pPr>
        <w:jc w:val="center"/>
        <w:rPr>
          <w:sz w:val="22"/>
          <w:szCs w:val="22"/>
        </w:rPr>
      </w:pPr>
      <w:r w:rsidRPr="00C6419D">
        <w:rPr>
          <w:sz w:val="22"/>
          <w:szCs w:val="22"/>
        </w:rPr>
        <w:t>kterou níže uvedeného dne uzavírají podle § 2332 a násl. občanského zákoníku</w:t>
      </w:r>
      <w:r w:rsidR="00E84CAC" w:rsidRPr="00C6419D">
        <w:rPr>
          <w:sz w:val="22"/>
          <w:szCs w:val="22"/>
        </w:rPr>
        <w:t>, ve znění pozdějších předpisů</w:t>
      </w:r>
    </w:p>
    <w:p w14:paraId="68BDD25E" w14:textId="77777777" w:rsidR="00955FF0" w:rsidRPr="00C6419D" w:rsidRDefault="00955FF0" w:rsidP="00955FF0">
      <w:pPr>
        <w:rPr>
          <w:sz w:val="22"/>
          <w:szCs w:val="22"/>
        </w:rPr>
      </w:pPr>
    </w:p>
    <w:p w14:paraId="553C5F60" w14:textId="7196728A" w:rsidR="00955FF0" w:rsidRPr="00C6419D" w:rsidRDefault="00955FF0" w:rsidP="00955FF0">
      <w:pPr>
        <w:rPr>
          <w:sz w:val="22"/>
          <w:szCs w:val="22"/>
        </w:rPr>
      </w:pPr>
      <w:r w:rsidRPr="00C6419D">
        <w:rPr>
          <w:b/>
          <w:sz w:val="22"/>
          <w:szCs w:val="22"/>
        </w:rPr>
        <w:t>Město Aš</w:t>
      </w:r>
      <w:r w:rsidRPr="00C6419D">
        <w:rPr>
          <w:sz w:val="22"/>
          <w:szCs w:val="22"/>
        </w:rPr>
        <w:t xml:space="preserve"> se sídlem Aš, Kamenná 52, zastoupené starostou panem Vítězslavem </w:t>
      </w:r>
      <w:proofErr w:type="spellStart"/>
      <w:r w:rsidRPr="00C6419D">
        <w:rPr>
          <w:sz w:val="22"/>
          <w:szCs w:val="22"/>
        </w:rPr>
        <w:t>Kokořem</w:t>
      </w:r>
      <w:proofErr w:type="spellEnd"/>
      <w:r w:rsidR="006511E9">
        <w:rPr>
          <w:sz w:val="22"/>
          <w:szCs w:val="22"/>
        </w:rPr>
        <w:t>, MBA</w:t>
      </w:r>
    </w:p>
    <w:p w14:paraId="0823D00D" w14:textId="77777777" w:rsidR="00955FF0" w:rsidRPr="00C6419D" w:rsidRDefault="00955FF0" w:rsidP="00955FF0">
      <w:pPr>
        <w:rPr>
          <w:sz w:val="22"/>
          <w:szCs w:val="22"/>
        </w:rPr>
      </w:pPr>
      <w:r w:rsidRPr="00C6419D">
        <w:rPr>
          <w:sz w:val="22"/>
          <w:szCs w:val="22"/>
        </w:rPr>
        <w:t>IČ : 00253901, DIČ: CZ 00253901</w:t>
      </w:r>
    </w:p>
    <w:p w14:paraId="60F144F5" w14:textId="03300F9E" w:rsidR="00955FF0" w:rsidRPr="00CA3671" w:rsidRDefault="00955FF0" w:rsidP="00955FF0">
      <w:pPr>
        <w:rPr>
          <w:b/>
          <w:color w:val="FF0000"/>
          <w:sz w:val="22"/>
          <w:szCs w:val="22"/>
        </w:rPr>
      </w:pPr>
      <w:r w:rsidRPr="00C6419D">
        <w:rPr>
          <w:sz w:val="22"/>
          <w:szCs w:val="22"/>
        </w:rPr>
        <w:t xml:space="preserve">bankovní spojení: ČSOB a.s., pobočka Aš, č. účtu: </w:t>
      </w:r>
      <w:proofErr w:type="spellStart"/>
      <w:r w:rsidR="002F6358">
        <w:rPr>
          <w:sz w:val="22"/>
          <w:szCs w:val="22"/>
        </w:rPr>
        <w:t>xxxxxx</w:t>
      </w:r>
      <w:proofErr w:type="spellEnd"/>
      <w:r w:rsidRPr="00C6419D">
        <w:rPr>
          <w:sz w:val="22"/>
          <w:szCs w:val="22"/>
        </w:rPr>
        <w:t xml:space="preserve">, </w:t>
      </w:r>
      <w:r w:rsidRPr="00C6419D">
        <w:rPr>
          <w:b/>
          <w:sz w:val="22"/>
          <w:szCs w:val="22"/>
        </w:rPr>
        <w:t xml:space="preserve">VS </w:t>
      </w:r>
      <w:r w:rsidR="002F6358">
        <w:rPr>
          <w:b/>
          <w:sz w:val="22"/>
          <w:szCs w:val="22"/>
        </w:rPr>
        <w:t>xxxxxx</w:t>
      </w:r>
      <w:bookmarkStart w:id="0" w:name="_GoBack"/>
      <w:bookmarkEnd w:id="0"/>
    </w:p>
    <w:p w14:paraId="22EF5AB9" w14:textId="77777777" w:rsidR="00955FF0" w:rsidRPr="00C6419D" w:rsidRDefault="00955FF0" w:rsidP="00955FF0">
      <w:pPr>
        <w:rPr>
          <w:b/>
          <w:sz w:val="22"/>
          <w:szCs w:val="22"/>
        </w:rPr>
      </w:pPr>
      <w:r w:rsidRPr="00C6419D">
        <w:rPr>
          <w:b/>
          <w:sz w:val="22"/>
          <w:szCs w:val="22"/>
        </w:rPr>
        <w:t>dále jen pronajímatel</w:t>
      </w:r>
    </w:p>
    <w:p w14:paraId="53783E60" w14:textId="77777777" w:rsidR="00955FF0" w:rsidRPr="00C6419D" w:rsidRDefault="00955FF0" w:rsidP="00955FF0">
      <w:pPr>
        <w:rPr>
          <w:sz w:val="22"/>
          <w:szCs w:val="22"/>
        </w:rPr>
      </w:pPr>
    </w:p>
    <w:p w14:paraId="46FDDA8B" w14:textId="77777777" w:rsidR="00955FF0" w:rsidRPr="00C6419D" w:rsidRDefault="00955FF0" w:rsidP="00955FF0">
      <w:pPr>
        <w:rPr>
          <w:sz w:val="22"/>
          <w:szCs w:val="22"/>
        </w:rPr>
      </w:pPr>
      <w:r w:rsidRPr="00C6419D">
        <w:rPr>
          <w:sz w:val="22"/>
          <w:szCs w:val="22"/>
        </w:rPr>
        <w:t>a</w:t>
      </w:r>
    </w:p>
    <w:p w14:paraId="13B5CF08" w14:textId="77777777" w:rsidR="00955FF0" w:rsidRPr="00C6419D" w:rsidRDefault="00955FF0" w:rsidP="00955FF0">
      <w:pPr>
        <w:rPr>
          <w:b/>
          <w:bCs/>
          <w:sz w:val="22"/>
          <w:szCs w:val="22"/>
        </w:rPr>
      </w:pPr>
    </w:p>
    <w:p w14:paraId="40D412CA" w14:textId="77777777" w:rsidR="00955FF0" w:rsidRPr="00C6419D" w:rsidRDefault="00CD4C5C" w:rsidP="00955FF0">
      <w:pPr>
        <w:rPr>
          <w:b/>
          <w:bCs/>
          <w:sz w:val="22"/>
          <w:szCs w:val="22"/>
        </w:rPr>
      </w:pPr>
      <w:r>
        <w:rPr>
          <w:b/>
          <w:bCs/>
          <w:sz w:val="22"/>
          <w:szCs w:val="22"/>
        </w:rPr>
        <w:t>RENGL, s.r.o.</w:t>
      </w:r>
      <w:r w:rsidR="00955FF0" w:rsidRPr="00C6419D">
        <w:rPr>
          <w:b/>
          <w:bCs/>
          <w:sz w:val="22"/>
          <w:szCs w:val="22"/>
        </w:rPr>
        <w:t xml:space="preserve">, IČ </w:t>
      </w:r>
      <w:r>
        <w:rPr>
          <w:b/>
          <w:bCs/>
          <w:sz w:val="22"/>
          <w:szCs w:val="22"/>
        </w:rPr>
        <w:t>25420160</w:t>
      </w:r>
      <w:r w:rsidR="00955FF0" w:rsidRPr="00C6419D">
        <w:rPr>
          <w:b/>
          <w:bCs/>
          <w:sz w:val="22"/>
          <w:szCs w:val="22"/>
        </w:rPr>
        <w:t xml:space="preserve">  </w:t>
      </w:r>
    </w:p>
    <w:p w14:paraId="22E1A1A8" w14:textId="77777777" w:rsidR="00955FF0" w:rsidRPr="00C6419D" w:rsidRDefault="00CD4C5C" w:rsidP="00955FF0">
      <w:pPr>
        <w:rPr>
          <w:bCs/>
          <w:sz w:val="22"/>
          <w:szCs w:val="22"/>
        </w:rPr>
      </w:pPr>
      <w:r>
        <w:rPr>
          <w:bCs/>
          <w:sz w:val="22"/>
          <w:szCs w:val="22"/>
        </w:rPr>
        <w:t>se sídlem: Zákopnická 354/11, 460 01 Liberec</w:t>
      </w:r>
    </w:p>
    <w:p w14:paraId="45036E71" w14:textId="77777777" w:rsidR="00955FF0" w:rsidRPr="00C6419D" w:rsidRDefault="00C6419D" w:rsidP="00955FF0">
      <w:pPr>
        <w:rPr>
          <w:sz w:val="22"/>
          <w:szCs w:val="22"/>
        </w:rPr>
      </w:pPr>
      <w:r>
        <w:rPr>
          <w:bCs/>
          <w:sz w:val="22"/>
          <w:szCs w:val="22"/>
        </w:rPr>
        <w:t>zastoupený</w:t>
      </w:r>
      <w:r w:rsidR="00955FF0" w:rsidRPr="00C6419D">
        <w:rPr>
          <w:bCs/>
          <w:sz w:val="22"/>
          <w:szCs w:val="22"/>
        </w:rPr>
        <w:t xml:space="preserve"> </w:t>
      </w:r>
      <w:r w:rsidR="00CD4C5C">
        <w:rPr>
          <w:bCs/>
          <w:sz w:val="22"/>
          <w:szCs w:val="22"/>
        </w:rPr>
        <w:t xml:space="preserve">panem Jaroslavem </w:t>
      </w:r>
      <w:proofErr w:type="spellStart"/>
      <w:r w:rsidR="00CD4C5C">
        <w:rPr>
          <w:bCs/>
          <w:sz w:val="22"/>
          <w:szCs w:val="22"/>
        </w:rPr>
        <w:t>Renglem</w:t>
      </w:r>
      <w:proofErr w:type="spellEnd"/>
      <w:r w:rsidR="00CD4C5C">
        <w:rPr>
          <w:bCs/>
          <w:sz w:val="22"/>
          <w:szCs w:val="22"/>
        </w:rPr>
        <w:t>, jednatelem</w:t>
      </w:r>
    </w:p>
    <w:p w14:paraId="2FB0B8AC" w14:textId="77777777" w:rsidR="00CD4C5C" w:rsidRDefault="00955FF0" w:rsidP="00955FF0">
      <w:pPr>
        <w:rPr>
          <w:sz w:val="22"/>
          <w:szCs w:val="22"/>
        </w:rPr>
      </w:pPr>
      <w:r w:rsidRPr="00C6419D">
        <w:rPr>
          <w:b/>
          <w:sz w:val="22"/>
          <w:szCs w:val="22"/>
        </w:rPr>
        <w:t>dále jen nájemce</w:t>
      </w:r>
      <w:r w:rsidRPr="00C6419D">
        <w:rPr>
          <w:sz w:val="22"/>
          <w:szCs w:val="22"/>
        </w:rPr>
        <w:tab/>
      </w:r>
      <w:r w:rsidRPr="00C6419D">
        <w:rPr>
          <w:sz w:val="22"/>
          <w:szCs w:val="22"/>
        </w:rPr>
        <w:tab/>
      </w:r>
      <w:r w:rsidRPr="00C6419D">
        <w:rPr>
          <w:sz w:val="22"/>
          <w:szCs w:val="22"/>
        </w:rPr>
        <w:tab/>
      </w:r>
      <w:r w:rsidRPr="00C6419D">
        <w:rPr>
          <w:sz w:val="22"/>
          <w:szCs w:val="22"/>
        </w:rPr>
        <w:tab/>
      </w:r>
    </w:p>
    <w:p w14:paraId="29A96D3C" w14:textId="77777777" w:rsidR="00097540" w:rsidRDefault="00097540" w:rsidP="00955FF0">
      <w:pPr>
        <w:rPr>
          <w:sz w:val="22"/>
          <w:szCs w:val="22"/>
        </w:rPr>
      </w:pPr>
    </w:p>
    <w:p w14:paraId="63D06CF6" w14:textId="77777777" w:rsidR="00955FF0" w:rsidRPr="00C6419D" w:rsidRDefault="00955FF0" w:rsidP="00955FF0">
      <w:pPr>
        <w:rPr>
          <w:sz w:val="22"/>
          <w:szCs w:val="22"/>
        </w:rPr>
      </w:pPr>
      <w:r w:rsidRPr="00C6419D">
        <w:rPr>
          <w:sz w:val="22"/>
          <w:szCs w:val="22"/>
        </w:rPr>
        <w:tab/>
        <w:t xml:space="preserve">    </w:t>
      </w:r>
    </w:p>
    <w:p w14:paraId="4DF11539" w14:textId="77777777" w:rsidR="00955FF0" w:rsidRPr="00C6419D" w:rsidRDefault="00955FF0" w:rsidP="00955FF0">
      <w:pPr>
        <w:ind w:left="3540" w:firstLine="708"/>
        <w:rPr>
          <w:sz w:val="22"/>
          <w:szCs w:val="22"/>
        </w:rPr>
      </w:pPr>
      <w:r w:rsidRPr="00C6419D">
        <w:rPr>
          <w:sz w:val="22"/>
          <w:szCs w:val="22"/>
        </w:rPr>
        <w:t xml:space="preserve">    </w:t>
      </w:r>
      <w:r w:rsidRPr="00C6419D">
        <w:rPr>
          <w:b/>
          <w:sz w:val="22"/>
          <w:szCs w:val="22"/>
        </w:rPr>
        <w:t>I.</w:t>
      </w:r>
    </w:p>
    <w:p w14:paraId="34C80F36" w14:textId="77777777" w:rsidR="00955FF0" w:rsidRPr="00C6419D" w:rsidRDefault="00955FF0" w:rsidP="00955FF0">
      <w:pPr>
        <w:keepNext/>
        <w:jc w:val="center"/>
        <w:outlineLvl w:val="0"/>
        <w:rPr>
          <w:b/>
          <w:sz w:val="22"/>
          <w:szCs w:val="22"/>
          <w:u w:val="single"/>
        </w:rPr>
      </w:pPr>
      <w:r w:rsidRPr="00C6419D">
        <w:rPr>
          <w:b/>
          <w:sz w:val="22"/>
          <w:szCs w:val="22"/>
          <w:u w:val="single"/>
        </w:rPr>
        <w:t>Prohlášení vlastníka</w:t>
      </w:r>
    </w:p>
    <w:p w14:paraId="79FC6CD8" w14:textId="77777777" w:rsidR="00CD4C5C" w:rsidRDefault="00955FF0" w:rsidP="00955FF0">
      <w:pPr>
        <w:jc w:val="both"/>
        <w:rPr>
          <w:sz w:val="22"/>
          <w:szCs w:val="22"/>
        </w:rPr>
      </w:pPr>
      <w:r w:rsidRPr="00C6419D">
        <w:rPr>
          <w:sz w:val="22"/>
          <w:szCs w:val="22"/>
        </w:rPr>
        <w:t>Pronajímatel  je  vlastníkem  pozemk</w:t>
      </w:r>
      <w:r w:rsidR="00CD4C5C">
        <w:rPr>
          <w:sz w:val="22"/>
          <w:szCs w:val="22"/>
        </w:rPr>
        <w:t>ů</w:t>
      </w:r>
      <w:r w:rsidRPr="00C6419D">
        <w:rPr>
          <w:sz w:val="22"/>
          <w:szCs w:val="22"/>
        </w:rPr>
        <w:t xml:space="preserve">  označen</w:t>
      </w:r>
      <w:r w:rsidR="00CD4C5C">
        <w:rPr>
          <w:sz w:val="22"/>
          <w:szCs w:val="22"/>
        </w:rPr>
        <w:t>ýc</w:t>
      </w:r>
      <w:r w:rsidRPr="00C6419D">
        <w:rPr>
          <w:sz w:val="22"/>
          <w:szCs w:val="22"/>
        </w:rPr>
        <w:t>h   jako</w:t>
      </w:r>
      <w:r w:rsidR="00CD4C5C">
        <w:rPr>
          <w:sz w:val="22"/>
          <w:szCs w:val="22"/>
        </w:rPr>
        <w:t>:</w:t>
      </w:r>
    </w:p>
    <w:p w14:paraId="63E89FB0" w14:textId="77777777" w:rsidR="00CD4C5C" w:rsidRDefault="00CD4C5C" w:rsidP="00955FF0">
      <w:pPr>
        <w:jc w:val="both"/>
        <w:rPr>
          <w:sz w:val="22"/>
          <w:szCs w:val="22"/>
        </w:rPr>
      </w:pPr>
    </w:p>
    <w:p w14:paraId="6E4321A4" w14:textId="77777777" w:rsidR="00CD4C5C" w:rsidRPr="00C5253D" w:rsidRDefault="00CD4C5C" w:rsidP="00CD4C5C">
      <w:pPr>
        <w:pStyle w:val="Normlnweb"/>
        <w:shd w:val="clear" w:color="auto" w:fill="FFFFFF"/>
        <w:spacing w:before="0" w:beforeAutospacing="0" w:after="0" w:afterAutospacing="0"/>
        <w:jc w:val="both"/>
        <w:rPr>
          <w:i/>
          <w:color w:val="000000"/>
          <w:sz w:val="22"/>
          <w:szCs w:val="22"/>
        </w:rPr>
      </w:pPr>
      <w:r w:rsidRPr="00C5253D">
        <w:rPr>
          <w:i/>
          <w:color w:val="000000"/>
          <w:sz w:val="22"/>
          <w:szCs w:val="22"/>
        </w:rPr>
        <w:t>katastrální území  Aš</w:t>
      </w:r>
    </w:p>
    <w:p w14:paraId="206E7057"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43/18</w:t>
      </w:r>
      <w:r w:rsidRPr="00C5253D">
        <w:rPr>
          <w:color w:val="000000"/>
          <w:sz w:val="22"/>
          <w:szCs w:val="22"/>
        </w:rPr>
        <w:t xml:space="preserve">      </w:t>
      </w:r>
      <w:r w:rsidR="002548B4" w:rsidRPr="00C5253D">
        <w:rPr>
          <w:color w:val="000000"/>
          <w:sz w:val="22"/>
          <w:szCs w:val="22"/>
        </w:rPr>
        <w:t xml:space="preserve"> </w:t>
      </w:r>
      <w:r w:rsidRPr="00C5253D">
        <w:rPr>
          <w:color w:val="000000"/>
          <w:sz w:val="22"/>
          <w:szCs w:val="22"/>
        </w:rPr>
        <w:t> </w:t>
      </w:r>
      <w:r w:rsidR="002548B4" w:rsidRPr="00C5253D">
        <w:rPr>
          <w:color w:val="000000"/>
          <w:sz w:val="22"/>
          <w:szCs w:val="22"/>
        </w:rPr>
        <w:t>o výměře 591 m</w:t>
      </w:r>
      <w:r w:rsidR="002548B4" w:rsidRPr="00C5253D">
        <w:rPr>
          <w:color w:val="000000"/>
          <w:sz w:val="22"/>
          <w:szCs w:val="22"/>
          <w:vertAlign w:val="superscript"/>
        </w:rPr>
        <w:t>2</w:t>
      </w:r>
      <w:r w:rsidRPr="00C5253D">
        <w:rPr>
          <w:color w:val="000000"/>
          <w:sz w:val="22"/>
          <w:szCs w:val="22"/>
        </w:rPr>
        <w:t xml:space="preserve">      </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47D8727A"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43/33</w:t>
      </w:r>
      <w:r w:rsidRPr="00C5253D">
        <w:rPr>
          <w:color w:val="000000"/>
          <w:sz w:val="22"/>
          <w:szCs w:val="22"/>
        </w:rPr>
        <w:t xml:space="preserve">        </w:t>
      </w:r>
      <w:r w:rsidR="002548B4" w:rsidRPr="00C5253D">
        <w:rPr>
          <w:color w:val="000000"/>
          <w:sz w:val="22"/>
          <w:szCs w:val="22"/>
        </w:rPr>
        <w:t>o výměře 612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r w:rsidR="002548B4" w:rsidRPr="00C5253D">
        <w:rPr>
          <w:color w:val="000000"/>
          <w:sz w:val="22"/>
          <w:szCs w:val="22"/>
        </w:rPr>
        <w:t>.</w:t>
      </w:r>
      <w:proofErr w:type="gramEnd"/>
      <w:r w:rsidRPr="00C5253D">
        <w:rPr>
          <w:color w:val="000000"/>
          <w:sz w:val="22"/>
          <w:szCs w:val="22"/>
        </w:rPr>
        <w:t>     </w:t>
      </w:r>
    </w:p>
    <w:p w14:paraId="55AC86FD"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200/22</w:t>
      </w:r>
      <w:r w:rsidRPr="00C5253D">
        <w:rPr>
          <w:color w:val="000000"/>
          <w:sz w:val="22"/>
          <w:szCs w:val="22"/>
        </w:rPr>
        <w:t xml:space="preserve">      </w:t>
      </w:r>
      <w:r w:rsidR="002548B4" w:rsidRPr="00C5253D">
        <w:rPr>
          <w:color w:val="000000"/>
          <w:sz w:val="22"/>
          <w:szCs w:val="22"/>
        </w:rPr>
        <w:t>o výměře 819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56C37B7D"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1045/5</w:t>
      </w:r>
      <w:r w:rsidRPr="00C5253D">
        <w:rPr>
          <w:color w:val="000000"/>
          <w:sz w:val="22"/>
          <w:szCs w:val="22"/>
        </w:rPr>
        <w:t xml:space="preserve">      </w:t>
      </w:r>
      <w:r w:rsidR="002548B4" w:rsidRPr="00C5253D">
        <w:rPr>
          <w:color w:val="000000"/>
          <w:sz w:val="22"/>
          <w:szCs w:val="22"/>
        </w:rPr>
        <w:t>o výměře 8941 m</w:t>
      </w:r>
      <w:r w:rsidR="002548B4" w:rsidRPr="00C5253D">
        <w:rPr>
          <w:color w:val="000000"/>
          <w:sz w:val="22"/>
          <w:szCs w:val="22"/>
          <w:vertAlign w:val="superscript"/>
        </w:rPr>
        <w:t>2</w:t>
      </w:r>
      <w:r w:rsidR="002548B4" w:rsidRPr="00C5253D">
        <w:rPr>
          <w:color w:val="000000"/>
          <w:sz w:val="22"/>
          <w:szCs w:val="22"/>
        </w:rPr>
        <w:t xml:space="preserve">      travní p..</w:t>
      </w:r>
    </w:p>
    <w:p w14:paraId="2465539D"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2041/9</w:t>
      </w:r>
      <w:r w:rsidRPr="00C5253D">
        <w:rPr>
          <w:color w:val="000000"/>
          <w:sz w:val="22"/>
          <w:szCs w:val="22"/>
        </w:rPr>
        <w:t xml:space="preserve">      </w:t>
      </w:r>
      <w:r w:rsidR="002548B4" w:rsidRPr="00C5253D">
        <w:rPr>
          <w:color w:val="000000"/>
          <w:sz w:val="22"/>
          <w:szCs w:val="22"/>
        </w:rPr>
        <w:t>o výměře 3700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5E456269"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2258/7</w:t>
      </w:r>
      <w:r w:rsidRPr="00C5253D">
        <w:rPr>
          <w:color w:val="000000"/>
          <w:sz w:val="22"/>
          <w:szCs w:val="22"/>
        </w:rPr>
        <w:t xml:space="preserve">      </w:t>
      </w:r>
      <w:r w:rsidR="002548B4" w:rsidRPr="00C5253D">
        <w:rPr>
          <w:color w:val="000000"/>
          <w:sz w:val="22"/>
          <w:szCs w:val="22"/>
        </w:rPr>
        <w:t>o výměře 1192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26DD2EB6"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2738/1</w:t>
      </w:r>
      <w:r w:rsidRPr="00C5253D">
        <w:rPr>
          <w:color w:val="000000"/>
          <w:sz w:val="22"/>
          <w:szCs w:val="22"/>
        </w:rPr>
        <w:t xml:space="preserve">      </w:t>
      </w:r>
      <w:r w:rsidR="002548B4" w:rsidRPr="00C5253D">
        <w:rPr>
          <w:color w:val="000000"/>
          <w:sz w:val="22"/>
          <w:szCs w:val="22"/>
        </w:rPr>
        <w:t>o výměře 4713 m</w:t>
      </w:r>
      <w:r w:rsidR="002548B4" w:rsidRPr="00C5253D">
        <w:rPr>
          <w:color w:val="000000"/>
          <w:sz w:val="22"/>
          <w:szCs w:val="22"/>
          <w:vertAlign w:val="superscript"/>
        </w:rPr>
        <w:t>2</w:t>
      </w:r>
      <w:r w:rsidR="002548B4" w:rsidRPr="00C5253D">
        <w:rPr>
          <w:color w:val="000000"/>
          <w:sz w:val="22"/>
          <w:szCs w:val="22"/>
        </w:rPr>
        <w:t xml:space="preserve">      zahrada</w:t>
      </w:r>
    </w:p>
    <w:p w14:paraId="0E55CA6C"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3470/29</w:t>
      </w:r>
      <w:r w:rsidRPr="00C5253D">
        <w:rPr>
          <w:color w:val="000000"/>
          <w:sz w:val="22"/>
          <w:szCs w:val="22"/>
        </w:rPr>
        <w:t xml:space="preserve">    </w:t>
      </w:r>
      <w:r w:rsidR="002548B4" w:rsidRPr="00C5253D">
        <w:rPr>
          <w:color w:val="000000"/>
          <w:sz w:val="22"/>
          <w:szCs w:val="22"/>
        </w:rPr>
        <w:t>o výměře 861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0C433D98"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3571/8</w:t>
      </w:r>
      <w:r w:rsidRPr="00C5253D">
        <w:rPr>
          <w:color w:val="000000"/>
          <w:sz w:val="22"/>
          <w:szCs w:val="22"/>
        </w:rPr>
        <w:t xml:space="preserve">      </w:t>
      </w:r>
      <w:r w:rsidR="002548B4" w:rsidRPr="00C5253D">
        <w:rPr>
          <w:color w:val="000000"/>
          <w:sz w:val="22"/>
          <w:szCs w:val="22"/>
        </w:rPr>
        <w:t>o výměře 1009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0A9EB814"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xml:space="preserve">p. p. č. </w:t>
      </w:r>
      <w:r w:rsidR="002548B4" w:rsidRPr="00C5253D">
        <w:rPr>
          <w:color w:val="000000"/>
          <w:sz w:val="22"/>
          <w:szCs w:val="22"/>
        </w:rPr>
        <w:t>3571/22    o výměře 1496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0608922A"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w:t>
      </w:r>
    </w:p>
    <w:p w14:paraId="11DBFFE5" w14:textId="77777777" w:rsidR="00CD4C5C" w:rsidRPr="00C5253D" w:rsidRDefault="00CD4C5C" w:rsidP="00CD4C5C">
      <w:pPr>
        <w:pStyle w:val="Normlnweb"/>
        <w:shd w:val="clear" w:color="auto" w:fill="FFFFFF"/>
        <w:spacing w:before="0" w:beforeAutospacing="0" w:after="0" w:afterAutospacing="0"/>
        <w:jc w:val="both"/>
        <w:rPr>
          <w:i/>
          <w:color w:val="000000"/>
          <w:sz w:val="22"/>
          <w:szCs w:val="22"/>
        </w:rPr>
      </w:pPr>
      <w:r w:rsidRPr="00C5253D">
        <w:rPr>
          <w:i/>
          <w:color w:val="000000"/>
          <w:sz w:val="22"/>
          <w:szCs w:val="22"/>
        </w:rPr>
        <w:t>katastrální území  Kopaniny </w:t>
      </w:r>
    </w:p>
    <w:p w14:paraId="3FF4B53B"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st. p. č. 4</w:t>
      </w:r>
      <w:r w:rsidR="002548B4" w:rsidRPr="00C5253D">
        <w:rPr>
          <w:color w:val="000000"/>
          <w:sz w:val="22"/>
          <w:szCs w:val="22"/>
        </w:rPr>
        <w:t>              o výměře 36 m</w:t>
      </w:r>
      <w:r w:rsidR="002548B4" w:rsidRPr="00C5253D">
        <w:rPr>
          <w:color w:val="000000"/>
          <w:sz w:val="22"/>
          <w:szCs w:val="22"/>
          <w:vertAlign w:val="superscript"/>
        </w:rPr>
        <w:t>2</w:t>
      </w:r>
      <w:r w:rsidR="002548B4" w:rsidRPr="00C5253D">
        <w:rPr>
          <w:color w:val="000000"/>
          <w:sz w:val="22"/>
          <w:szCs w:val="22"/>
        </w:rPr>
        <w:t xml:space="preserve">      </w:t>
      </w:r>
      <w:r w:rsidRPr="00C5253D">
        <w:rPr>
          <w:color w:val="000000"/>
          <w:sz w:val="22"/>
          <w:szCs w:val="22"/>
        </w:rPr>
        <w:t xml:space="preserve">    </w:t>
      </w:r>
      <w:r w:rsidR="002548B4" w:rsidRPr="00C5253D">
        <w:rPr>
          <w:color w:val="000000"/>
          <w:sz w:val="22"/>
          <w:szCs w:val="22"/>
        </w:rPr>
        <w:t xml:space="preserve">zastav. </w:t>
      </w:r>
      <w:proofErr w:type="spellStart"/>
      <w:proofErr w:type="gramStart"/>
      <w:r w:rsidR="002548B4" w:rsidRPr="00C5253D">
        <w:rPr>
          <w:color w:val="000000"/>
          <w:sz w:val="22"/>
          <w:szCs w:val="22"/>
        </w:rPr>
        <w:t>pl</w:t>
      </w:r>
      <w:proofErr w:type="spellEnd"/>
      <w:r w:rsidR="002548B4" w:rsidRPr="00C5253D">
        <w:rPr>
          <w:color w:val="000000"/>
          <w:sz w:val="22"/>
          <w:szCs w:val="22"/>
        </w:rPr>
        <w:t>.</w:t>
      </w:r>
      <w:proofErr w:type="gramEnd"/>
      <w:r w:rsidR="002548B4" w:rsidRPr="00C5253D">
        <w:rPr>
          <w:color w:val="000000"/>
          <w:sz w:val="22"/>
          <w:szCs w:val="22"/>
        </w:rPr>
        <w:t xml:space="preserve"> a nádvoří</w:t>
      </w:r>
    </w:p>
    <w:p w14:paraId="29D96563"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w:t>
      </w:r>
    </w:p>
    <w:p w14:paraId="14134F59" w14:textId="77777777" w:rsidR="00CD4C5C" w:rsidRPr="00C5253D" w:rsidRDefault="00CD4C5C" w:rsidP="00CD4C5C">
      <w:pPr>
        <w:pStyle w:val="Normlnweb"/>
        <w:shd w:val="clear" w:color="auto" w:fill="FFFFFF"/>
        <w:spacing w:before="0" w:beforeAutospacing="0" w:after="0" w:afterAutospacing="0"/>
        <w:jc w:val="both"/>
        <w:rPr>
          <w:i/>
          <w:color w:val="000000"/>
          <w:sz w:val="22"/>
          <w:szCs w:val="22"/>
        </w:rPr>
      </w:pPr>
      <w:r w:rsidRPr="00C5253D">
        <w:rPr>
          <w:i/>
          <w:color w:val="000000"/>
          <w:sz w:val="22"/>
          <w:szCs w:val="22"/>
        </w:rPr>
        <w:t>katastrální území  Doubrava</w:t>
      </w:r>
    </w:p>
    <w:p w14:paraId="43D7CEA4"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st. p. č. 105</w:t>
      </w:r>
      <w:r w:rsidR="002548B4" w:rsidRPr="00C5253D">
        <w:rPr>
          <w:color w:val="000000"/>
          <w:sz w:val="22"/>
          <w:szCs w:val="22"/>
        </w:rPr>
        <w:t>          o výměře 76 m</w:t>
      </w:r>
      <w:r w:rsidR="002548B4" w:rsidRPr="00C5253D">
        <w:rPr>
          <w:color w:val="000000"/>
          <w:sz w:val="22"/>
          <w:szCs w:val="22"/>
          <w:vertAlign w:val="superscript"/>
        </w:rPr>
        <w:t>2</w:t>
      </w:r>
      <w:r w:rsidR="002548B4" w:rsidRPr="00C5253D">
        <w:rPr>
          <w:color w:val="000000"/>
          <w:sz w:val="22"/>
          <w:szCs w:val="22"/>
        </w:rPr>
        <w:t xml:space="preserve">          zastav. </w:t>
      </w:r>
      <w:proofErr w:type="spellStart"/>
      <w:proofErr w:type="gramStart"/>
      <w:r w:rsidR="002548B4" w:rsidRPr="00C5253D">
        <w:rPr>
          <w:color w:val="000000"/>
          <w:sz w:val="22"/>
          <w:szCs w:val="22"/>
        </w:rPr>
        <w:t>pl</w:t>
      </w:r>
      <w:proofErr w:type="spellEnd"/>
      <w:r w:rsidR="002548B4" w:rsidRPr="00C5253D">
        <w:rPr>
          <w:color w:val="000000"/>
          <w:sz w:val="22"/>
          <w:szCs w:val="22"/>
        </w:rPr>
        <w:t>.</w:t>
      </w:r>
      <w:proofErr w:type="gramEnd"/>
      <w:r w:rsidR="002548B4" w:rsidRPr="00C5253D">
        <w:rPr>
          <w:color w:val="000000"/>
          <w:sz w:val="22"/>
          <w:szCs w:val="22"/>
        </w:rPr>
        <w:t xml:space="preserve"> a nádvoří</w:t>
      </w:r>
      <w:r w:rsidRPr="00C5253D">
        <w:rPr>
          <w:color w:val="000000"/>
          <w:sz w:val="22"/>
          <w:szCs w:val="22"/>
        </w:rPr>
        <w:t xml:space="preserve">      </w:t>
      </w:r>
    </w:p>
    <w:p w14:paraId="491F4417"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w:t>
      </w:r>
    </w:p>
    <w:p w14:paraId="4F841061" w14:textId="77777777" w:rsidR="00CD4C5C" w:rsidRPr="00C5253D" w:rsidRDefault="00CD4C5C" w:rsidP="00CD4C5C">
      <w:pPr>
        <w:pStyle w:val="Normlnweb"/>
        <w:shd w:val="clear" w:color="auto" w:fill="FFFFFF"/>
        <w:spacing w:before="0" w:beforeAutospacing="0" w:after="0" w:afterAutospacing="0"/>
        <w:jc w:val="both"/>
        <w:rPr>
          <w:i/>
          <w:color w:val="000000"/>
          <w:sz w:val="22"/>
          <w:szCs w:val="22"/>
        </w:rPr>
      </w:pPr>
      <w:r w:rsidRPr="00C5253D">
        <w:rPr>
          <w:i/>
          <w:color w:val="000000"/>
          <w:sz w:val="22"/>
          <w:szCs w:val="22"/>
        </w:rPr>
        <w:t>katastrální území  Mokřiny               </w:t>
      </w:r>
    </w:p>
    <w:p w14:paraId="187533E7"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p. p. č. 834/1</w:t>
      </w:r>
      <w:r w:rsidR="002548B4" w:rsidRPr="00C5253D">
        <w:rPr>
          <w:color w:val="000000"/>
          <w:sz w:val="22"/>
          <w:szCs w:val="22"/>
        </w:rPr>
        <w:t>1      o výměře 2429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r w:rsidR="002548B4" w:rsidRPr="00C5253D">
        <w:rPr>
          <w:color w:val="000000"/>
          <w:sz w:val="22"/>
          <w:szCs w:val="22"/>
        </w:rPr>
        <w:t>.</w:t>
      </w:r>
      <w:proofErr w:type="gramEnd"/>
      <w:r w:rsidRPr="00C5253D">
        <w:rPr>
          <w:color w:val="000000"/>
          <w:sz w:val="22"/>
          <w:szCs w:val="22"/>
        </w:rPr>
        <w:t>     </w:t>
      </w:r>
    </w:p>
    <w:p w14:paraId="6354F683"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p. p. č. 834/1</w:t>
      </w:r>
      <w:r w:rsidR="002548B4" w:rsidRPr="00C5253D">
        <w:rPr>
          <w:color w:val="000000"/>
          <w:sz w:val="22"/>
          <w:szCs w:val="22"/>
        </w:rPr>
        <w:t>3</w:t>
      </w:r>
      <w:r w:rsidRPr="00C5253D">
        <w:rPr>
          <w:color w:val="000000"/>
          <w:sz w:val="22"/>
          <w:szCs w:val="22"/>
        </w:rPr>
        <w:t xml:space="preserve">      </w:t>
      </w:r>
      <w:r w:rsidR="002548B4" w:rsidRPr="00C5253D">
        <w:rPr>
          <w:color w:val="000000"/>
          <w:sz w:val="22"/>
          <w:szCs w:val="22"/>
        </w:rPr>
        <w:t>o výměře 663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r w:rsidR="002548B4" w:rsidRPr="00C5253D">
        <w:rPr>
          <w:color w:val="000000"/>
          <w:sz w:val="22"/>
          <w:szCs w:val="22"/>
        </w:rPr>
        <w:t>.</w:t>
      </w:r>
      <w:proofErr w:type="gramEnd"/>
      <w:r w:rsidRPr="00C5253D">
        <w:rPr>
          <w:color w:val="000000"/>
          <w:sz w:val="22"/>
          <w:szCs w:val="22"/>
        </w:rPr>
        <w:t>       </w:t>
      </w:r>
    </w:p>
    <w:p w14:paraId="4D81F860" w14:textId="77777777" w:rsidR="00CD4C5C" w:rsidRPr="00C5253D" w:rsidRDefault="00CD4C5C" w:rsidP="00CD4C5C">
      <w:pPr>
        <w:pStyle w:val="Normlnweb"/>
        <w:shd w:val="clear" w:color="auto" w:fill="FFFFFF"/>
        <w:spacing w:before="0" w:beforeAutospacing="0" w:after="0" w:afterAutospacing="0"/>
        <w:jc w:val="both"/>
        <w:rPr>
          <w:color w:val="000000"/>
          <w:sz w:val="22"/>
          <w:szCs w:val="22"/>
        </w:rPr>
      </w:pPr>
      <w:r w:rsidRPr="00C5253D">
        <w:rPr>
          <w:color w:val="000000"/>
          <w:sz w:val="22"/>
          <w:szCs w:val="22"/>
        </w:rPr>
        <w:t> </w:t>
      </w:r>
    </w:p>
    <w:p w14:paraId="0E224D39" w14:textId="77777777" w:rsidR="00CD4C5C" w:rsidRPr="00C5253D" w:rsidRDefault="00CD4C5C" w:rsidP="00CD4C5C">
      <w:pPr>
        <w:pStyle w:val="Normlnweb"/>
        <w:shd w:val="clear" w:color="auto" w:fill="FFFFFF"/>
        <w:spacing w:before="0" w:beforeAutospacing="0" w:after="0" w:afterAutospacing="0"/>
        <w:jc w:val="both"/>
        <w:rPr>
          <w:i/>
          <w:color w:val="000000"/>
          <w:sz w:val="22"/>
          <w:szCs w:val="22"/>
        </w:rPr>
      </w:pPr>
      <w:r w:rsidRPr="00C5253D">
        <w:rPr>
          <w:i/>
          <w:color w:val="000000"/>
          <w:sz w:val="22"/>
          <w:szCs w:val="22"/>
        </w:rPr>
        <w:t>katastrální území  Horní Paseky       </w:t>
      </w:r>
    </w:p>
    <w:p w14:paraId="54F94F15" w14:textId="77777777" w:rsidR="002548B4" w:rsidRPr="00C5253D" w:rsidRDefault="00CD4C5C" w:rsidP="002548B4">
      <w:pPr>
        <w:pStyle w:val="Normlnweb"/>
        <w:shd w:val="clear" w:color="auto" w:fill="FFFFFF"/>
        <w:spacing w:before="0" w:beforeAutospacing="0" w:after="0" w:afterAutospacing="0"/>
        <w:jc w:val="both"/>
        <w:rPr>
          <w:color w:val="000000"/>
          <w:sz w:val="22"/>
          <w:szCs w:val="22"/>
        </w:rPr>
      </w:pPr>
      <w:r w:rsidRPr="00C5253D">
        <w:rPr>
          <w:color w:val="000000"/>
          <w:sz w:val="22"/>
          <w:szCs w:val="22"/>
        </w:rPr>
        <w:t>p. p. č. 409/2</w:t>
      </w:r>
      <w:r w:rsidR="002548B4" w:rsidRPr="00C5253D">
        <w:rPr>
          <w:color w:val="000000"/>
          <w:sz w:val="22"/>
          <w:szCs w:val="22"/>
        </w:rPr>
        <w:t>        o výměře 609 m</w:t>
      </w:r>
      <w:r w:rsidR="002548B4" w:rsidRPr="00C5253D">
        <w:rPr>
          <w:color w:val="000000"/>
          <w:sz w:val="22"/>
          <w:szCs w:val="22"/>
          <w:vertAlign w:val="superscript"/>
        </w:rPr>
        <w:t>2</w:t>
      </w:r>
      <w:r w:rsidR="002548B4" w:rsidRPr="00C5253D">
        <w:rPr>
          <w:color w:val="000000"/>
          <w:sz w:val="22"/>
          <w:szCs w:val="22"/>
        </w:rPr>
        <w:t xml:space="preserve">        ostat. </w:t>
      </w:r>
      <w:proofErr w:type="spellStart"/>
      <w:proofErr w:type="gramStart"/>
      <w:r w:rsidR="002548B4" w:rsidRPr="00C5253D">
        <w:rPr>
          <w:color w:val="000000"/>
          <w:sz w:val="22"/>
          <w:szCs w:val="22"/>
        </w:rPr>
        <w:t>pl</w:t>
      </w:r>
      <w:proofErr w:type="spellEnd"/>
      <w:proofErr w:type="gramEnd"/>
      <w:r w:rsidR="002548B4" w:rsidRPr="00C5253D">
        <w:rPr>
          <w:color w:val="000000"/>
          <w:sz w:val="22"/>
          <w:szCs w:val="22"/>
        </w:rPr>
        <w:t>.</w:t>
      </w:r>
    </w:p>
    <w:p w14:paraId="7B5BCE7D" w14:textId="77777777" w:rsidR="00CD4C5C" w:rsidRDefault="00CD4C5C" w:rsidP="00CD4C5C">
      <w:pPr>
        <w:pStyle w:val="Normln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w:t>
      </w:r>
    </w:p>
    <w:p w14:paraId="0C0D86E7" w14:textId="77777777" w:rsidR="00CD4C5C" w:rsidRDefault="00CD4C5C" w:rsidP="00CD4C5C">
      <w:pPr>
        <w:pStyle w:val="Normln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w:t>
      </w:r>
    </w:p>
    <w:p w14:paraId="7DFCF832" w14:textId="5CEBC18B" w:rsidR="00955FF0" w:rsidRPr="00C6419D" w:rsidRDefault="00955FF0" w:rsidP="00955FF0">
      <w:pPr>
        <w:jc w:val="both"/>
        <w:rPr>
          <w:b/>
          <w:sz w:val="22"/>
          <w:szCs w:val="22"/>
        </w:rPr>
      </w:pPr>
      <w:r w:rsidRPr="00C6419D">
        <w:rPr>
          <w:sz w:val="22"/>
          <w:szCs w:val="22"/>
        </w:rPr>
        <w:t>obci Aš, okrese Cheb,</w:t>
      </w:r>
      <w:r w:rsidRPr="00C6419D">
        <w:rPr>
          <w:b/>
          <w:i/>
          <w:sz w:val="22"/>
          <w:szCs w:val="22"/>
        </w:rPr>
        <w:t xml:space="preserve"> </w:t>
      </w:r>
      <w:r w:rsidR="00CC1CD9">
        <w:rPr>
          <w:sz w:val="22"/>
          <w:szCs w:val="22"/>
        </w:rPr>
        <w:t>zapsaném na LV č. 1 obce Aš, na kterých jsou umístěny plakátovací plochy</w:t>
      </w:r>
      <w:r w:rsidR="006511E9">
        <w:rPr>
          <w:sz w:val="22"/>
          <w:szCs w:val="22"/>
        </w:rPr>
        <w:t xml:space="preserve"> ve vlastnictví nájemce</w:t>
      </w:r>
      <w:r w:rsidR="00CC1CD9">
        <w:rPr>
          <w:sz w:val="22"/>
          <w:szCs w:val="22"/>
        </w:rPr>
        <w:t>.</w:t>
      </w:r>
    </w:p>
    <w:p w14:paraId="6CCAA3C7" w14:textId="77777777" w:rsidR="00955FF0" w:rsidRDefault="00955FF0" w:rsidP="00955FF0">
      <w:pPr>
        <w:jc w:val="center"/>
        <w:rPr>
          <w:b/>
          <w:sz w:val="22"/>
          <w:szCs w:val="22"/>
        </w:rPr>
      </w:pPr>
    </w:p>
    <w:p w14:paraId="34F9EED2" w14:textId="65D3FD85" w:rsidR="00097540" w:rsidRDefault="00097540" w:rsidP="00955FF0">
      <w:pPr>
        <w:jc w:val="center"/>
        <w:rPr>
          <w:b/>
          <w:sz w:val="22"/>
          <w:szCs w:val="22"/>
        </w:rPr>
      </w:pPr>
    </w:p>
    <w:p w14:paraId="10B1CAEF" w14:textId="0FC2F0B8" w:rsidR="00627986" w:rsidRDefault="00627986" w:rsidP="00955FF0">
      <w:pPr>
        <w:jc w:val="center"/>
        <w:rPr>
          <w:b/>
          <w:sz w:val="22"/>
          <w:szCs w:val="22"/>
        </w:rPr>
      </w:pPr>
    </w:p>
    <w:p w14:paraId="449977AB" w14:textId="4E90B722" w:rsidR="00627986" w:rsidRDefault="00627986" w:rsidP="00955FF0">
      <w:pPr>
        <w:jc w:val="center"/>
        <w:rPr>
          <w:b/>
          <w:sz w:val="22"/>
          <w:szCs w:val="22"/>
        </w:rPr>
      </w:pPr>
    </w:p>
    <w:p w14:paraId="20CE6F4A" w14:textId="77777777" w:rsidR="00627986" w:rsidRDefault="00627986" w:rsidP="00955FF0">
      <w:pPr>
        <w:jc w:val="center"/>
        <w:rPr>
          <w:b/>
          <w:sz w:val="22"/>
          <w:szCs w:val="22"/>
        </w:rPr>
      </w:pPr>
    </w:p>
    <w:p w14:paraId="734BCCEC" w14:textId="77777777" w:rsidR="00053743" w:rsidRPr="00C6419D" w:rsidRDefault="00053743" w:rsidP="00955FF0">
      <w:pPr>
        <w:jc w:val="center"/>
        <w:rPr>
          <w:b/>
          <w:sz w:val="22"/>
          <w:szCs w:val="22"/>
        </w:rPr>
      </w:pPr>
    </w:p>
    <w:p w14:paraId="3E016362" w14:textId="77777777" w:rsidR="00955FF0" w:rsidRPr="00C6419D" w:rsidRDefault="00955FF0" w:rsidP="00955FF0">
      <w:pPr>
        <w:jc w:val="center"/>
        <w:rPr>
          <w:b/>
          <w:sz w:val="22"/>
          <w:szCs w:val="22"/>
        </w:rPr>
      </w:pPr>
      <w:r w:rsidRPr="00C6419D">
        <w:rPr>
          <w:b/>
          <w:sz w:val="22"/>
          <w:szCs w:val="22"/>
        </w:rPr>
        <w:t>II.</w:t>
      </w:r>
    </w:p>
    <w:p w14:paraId="564E84EF" w14:textId="77777777" w:rsidR="00955FF0" w:rsidRPr="00C6419D" w:rsidRDefault="00955FF0" w:rsidP="00955FF0">
      <w:pPr>
        <w:keepNext/>
        <w:overflowPunct w:val="0"/>
        <w:autoSpaceDE w:val="0"/>
        <w:autoSpaceDN w:val="0"/>
        <w:adjustRightInd w:val="0"/>
        <w:jc w:val="center"/>
        <w:textAlignment w:val="baseline"/>
        <w:outlineLvl w:val="2"/>
        <w:rPr>
          <w:b/>
          <w:sz w:val="22"/>
          <w:szCs w:val="22"/>
          <w:u w:val="single"/>
        </w:rPr>
      </w:pPr>
      <w:r w:rsidRPr="00C6419D">
        <w:rPr>
          <w:b/>
          <w:sz w:val="22"/>
          <w:szCs w:val="22"/>
          <w:u w:val="single"/>
        </w:rPr>
        <w:t xml:space="preserve">Předmět </w:t>
      </w:r>
      <w:r w:rsidR="009167BF" w:rsidRPr="00C6419D">
        <w:rPr>
          <w:b/>
          <w:sz w:val="22"/>
          <w:szCs w:val="22"/>
          <w:u w:val="single"/>
        </w:rPr>
        <w:t>nájmu</w:t>
      </w:r>
    </w:p>
    <w:p w14:paraId="1D4EB8F7" w14:textId="77777777" w:rsidR="00053743" w:rsidRPr="00AE55DE" w:rsidRDefault="00CC1CD9" w:rsidP="00097540">
      <w:pPr>
        <w:jc w:val="both"/>
        <w:rPr>
          <w:bCs/>
          <w:sz w:val="22"/>
          <w:szCs w:val="22"/>
        </w:rPr>
      </w:pPr>
      <w:r w:rsidRPr="00C6419D">
        <w:rPr>
          <w:sz w:val="22"/>
          <w:szCs w:val="22"/>
        </w:rPr>
        <w:t>Pronajímatel pronajímá</w:t>
      </w:r>
      <w:r>
        <w:rPr>
          <w:sz w:val="22"/>
          <w:szCs w:val="22"/>
        </w:rPr>
        <w:t xml:space="preserve"> části pozem</w:t>
      </w:r>
      <w:r w:rsidRPr="00C6419D">
        <w:rPr>
          <w:sz w:val="22"/>
          <w:szCs w:val="22"/>
        </w:rPr>
        <w:t>k</w:t>
      </w:r>
      <w:r>
        <w:rPr>
          <w:sz w:val="22"/>
          <w:szCs w:val="22"/>
        </w:rPr>
        <w:t>ů uvedených v bodě I. o výměře cca 1 m</w:t>
      </w:r>
      <w:r w:rsidRPr="00053743">
        <w:rPr>
          <w:sz w:val="22"/>
          <w:szCs w:val="22"/>
          <w:vertAlign w:val="superscript"/>
        </w:rPr>
        <w:t>2</w:t>
      </w:r>
      <w:r>
        <w:rPr>
          <w:sz w:val="22"/>
          <w:szCs w:val="22"/>
        </w:rPr>
        <w:t xml:space="preserve"> každého pozemku, celkem o výměře 15 m</w:t>
      </w:r>
      <w:r w:rsidRPr="004C32AD">
        <w:rPr>
          <w:sz w:val="22"/>
          <w:szCs w:val="22"/>
          <w:vertAlign w:val="superscript"/>
        </w:rPr>
        <w:t>2</w:t>
      </w:r>
      <w:r w:rsidRPr="00C6419D">
        <w:rPr>
          <w:sz w:val="22"/>
          <w:szCs w:val="22"/>
        </w:rPr>
        <w:t>,</w:t>
      </w:r>
      <w:r w:rsidR="00955FF0" w:rsidRPr="00C6419D">
        <w:rPr>
          <w:b/>
          <w:sz w:val="22"/>
          <w:szCs w:val="22"/>
        </w:rPr>
        <w:t xml:space="preserve"> </w:t>
      </w:r>
      <w:r w:rsidR="00955FF0" w:rsidRPr="00C6419D">
        <w:rPr>
          <w:bCs/>
          <w:sz w:val="22"/>
          <w:szCs w:val="22"/>
        </w:rPr>
        <w:t xml:space="preserve">k dočasnému používání </w:t>
      </w:r>
      <w:r w:rsidR="00E84CAC" w:rsidRPr="00C6419D">
        <w:rPr>
          <w:bCs/>
          <w:sz w:val="22"/>
          <w:szCs w:val="22"/>
        </w:rPr>
        <w:t xml:space="preserve">– </w:t>
      </w:r>
      <w:r>
        <w:rPr>
          <w:b/>
          <w:bCs/>
          <w:sz w:val="22"/>
          <w:szCs w:val="22"/>
        </w:rPr>
        <w:t>provozování plakátovacích služeb</w:t>
      </w:r>
      <w:r w:rsidRPr="00AE55DE">
        <w:rPr>
          <w:bCs/>
          <w:sz w:val="22"/>
          <w:szCs w:val="22"/>
        </w:rPr>
        <w:t>, tj. k realizaci předmětu podnikání nájemce.</w:t>
      </w:r>
    </w:p>
    <w:p w14:paraId="701AA409" w14:textId="77777777" w:rsidR="00955FF0" w:rsidRPr="00C6419D" w:rsidRDefault="00955FF0" w:rsidP="00955FF0">
      <w:pPr>
        <w:jc w:val="center"/>
        <w:rPr>
          <w:b/>
          <w:sz w:val="22"/>
          <w:szCs w:val="22"/>
        </w:rPr>
      </w:pPr>
      <w:r w:rsidRPr="00C6419D">
        <w:rPr>
          <w:b/>
          <w:sz w:val="22"/>
          <w:szCs w:val="22"/>
        </w:rPr>
        <w:t>III.</w:t>
      </w:r>
    </w:p>
    <w:p w14:paraId="4913D1F9" w14:textId="77777777" w:rsidR="00955FF0" w:rsidRPr="00C6419D" w:rsidRDefault="00955FF0" w:rsidP="00955FF0">
      <w:pPr>
        <w:keepNext/>
        <w:overflowPunct w:val="0"/>
        <w:autoSpaceDE w:val="0"/>
        <w:autoSpaceDN w:val="0"/>
        <w:adjustRightInd w:val="0"/>
        <w:jc w:val="center"/>
        <w:textAlignment w:val="baseline"/>
        <w:outlineLvl w:val="2"/>
        <w:rPr>
          <w:b/>
          <w:sz w:val="22"/>
          <w:szCs w:val="22"/>
          <w:u w:val="single"/>
        </w:rPr>
      </w:pPr>
      <w:r w:rsidRPr="00C6419D">
        <w:rPr>
          <w:b/>
          <w:sz w:val="22"/>
          <w:szCs w:val="22"/>
          <w:u w:val="single"/>
        </w:rPr>
        <w:t xml:space="preserve">Výše a  splatnost </w:t>
      </w:r>
      <w:r w:rsidR="009167BF" w:rsidRPr="00C6419D">
        <w:rPr>
          <w:b/>
          <w:sz w:val="22"/>
          <w:szCs w:val="22"/>
          <w:u w:val="single"/>
        </w:rPr>
        <w:t>nájmu</w:t>
      </w:r>
      <w:r w:rsidRPr="00C6419D">
        <w:rPr>
          <w:b/>
          <w:sz w:val="22"/>
          <w:szCs w:val="22"/>
          <w:u w:val="single"/>
        </w:rPr>
        <w:t xml:space="preserve"> </w:t>
      </w:r>
    </w:p>
    <w:p w14:paraId="186B1C18" w14:textId="77777777" w:rsidR="00955FF0" w:rsidRPr="00C6419D" w:rsidRDefault="00955FF0" w:rsidP="00A5568D">
      <w:pPr>
        <w:jc w:val="both"/>
        <w:rPr>
          <w:sz w:val="22"/>
          <w:szCs w:val="22"/>
        </w:rPr>
      </w:pPr>
      <w:r w:rsidRPr="00C6419D">
        <w:rPr>
          <w:sz w:val="22"/>
          <w:szCs w:val="22"/>
        </w:rPr>
        <w:t xml:space="preserve">Výše </w:t>
      </w:r>
      <w:r w:rsidR="009167BF" w:rsidRPr="00C6419D">
        <w:rPr>
          <w:sz w:val="22"/>
          <w:szCs w:val="22"/>
        </w:rPr>
        <w:t>nájemného</w:t>
      </w:r>
      <w:r w:rsidRPr="00C6419D">
        <w:rPr>
          <w:sz w:val="22"/>
          <w:szCs w:val="22"/>
        </w:rPr>
        <w:t xml:space="preserve"> se stanoví v souladu s</w:t>
      </w:r>
      <w:r w:rsidR="009167BF" w:rsidRPr="00C6419D">
        <w:rPr>
          <w:sz w:val="22"/>
          <w:szCs w:val="22"/>
        </w:rPr>
        <w:t> </w:t>
      </w:r>
      <w:r w:rsidR="00A5568D" w:rsidRPr="00C6419D">
        <w:rPr>
          <w:sz w:val="22"/>
          <w:szCs w:val="22"/>
        </w:rPr>
        <w:t>u</w:t>
      </w:r>
      <w:r w:rsidR="009167BF" w:rsidRPr="00C6419D">
        <w:rPr>
          <w:sz w:val="22"/>
          <w:szCs w:val="22"/>
        </w:rPr>
        <w:t>snesením Rady města Aše</w:t>
      </w:r>
      <w:r w:rsidRPr="00C6419D">
        <w:rPr>
          <w:sz w:val="22"/>
          <w:szCs w:val="22"/>
        </w:rPr>
        <w:t xml:space="preserve"> č. </w:t>
      </w:r>
      <w:r w:rsidR="00053743">
        <w:rPr>
          <w:sz w:val="22"/>
          <w:szCs w:val="22"/>
        </w:rPr>
        <w:t>2-40/25</w:t>
      </w:r>
      <w:r w:rsidRPr="00C6419D">
        <w:rPr>
          <w:sz w:val="22"/>
          <w:szCs w:val="22"/>
        </w:rPr>
        <w:t xml:space="preserve"> </w:t>
      </w:r>
      <w:r w:rsidR="00A5568D" w:rsidRPr="00C6419D">
        <w:rPr>
          <w:sz w:val="22"/>
          <w:szCs w:val="22"/>
        </w:rPr>
        <w:t xml:space="preserve">ze dne </w:t>
      </w:r>
      <w:r w:rsidR="00053743">
        <w:rPr>
          <w:sz w:val="22"/>
          <w:szCs w:val="22"/>
        </w:rPr>
        <w:t>20.</w:t>
      </w:r>
      <w:r w:rsidRPr="00C6419D">
        <w:rPr>
          <w:sz w:val="22"/>
          <w:szCs w:val="22"/>
        </w:rPr>
        <w:t xml:space="preserve"> </w:t>
      </w:r>
      <w:r w:rsidR="00A5568D" w:rsidRPr="00C6419D">
        <w:rPr>
          <w:sz w:val="22"/>
          <w:szCs w:val="22"/>
        </w:rPr>
        <w:t>0</w:t>
      </w:r>
      <w:r w:rsidR="00053743">
        <w:rPr>
          <w:sz w:val="22"/>
          <w:szCs w:val="22"/>
        </w:rPr>
        <w:t>1</w:t>
      </w:r>
      <w:r w:rsidRPr="00C6419D">
        <w:rPr>
          <w:sz w:val="22"/>
          <w:szCs w:val="22"/>
        </w:rPr>
        <w:t>. 202</w:t>
      </w:r>
      <w:r w:rsidR="00053743">
        <w:rPr>
          <w:sz w:val="22"/>
          <w:szCs w:val="22"/>
        </w:rPr>
        <w:t>5</w:t>
      </w:r>
      <w:r w:rsidR="00A5568D" w:rsidRPr="00C6419D">
        <w:rPr>
          <w:sz w:val="22"/>
          <w:szCs w:val="22"/>
        </w:rPr>
        <w:t>.</w:t>
      </w:r>
      <w:r w:rsidRPr="00C6419D">
        <w:rPr>
          <w:sz w:val="22"/>
          <w:szCs w:val="22"/>
        </w:rPr>
        <w:t xml:space="preserve"> </w:t>
      </w:r>
    </w:p>
    <w:p w14:paraId="60218801" w14:textId="42A1570D" w:rsidR="00955FF0" w:rsidRPr="00C6419D" w:rsidRDefault="00955FF0" w:rsidP="00955FF0">
      <w:pPr>
        <w:jc w:val="both"/>
        <w:rPr>
          <w:sz w:val="22"/>
          <w:szCs w:val="22"/>
        </w:rPr>
      </w:pPr>
      <w:r w:rsidRPr="00C6419D">
        <w:rPr>
          <w:sz w:val="22"/>
          <w:szCs w:val="22"/>
        </w:rPr>
        <w:t xml:space="preserve">Roční </w:t>
      </w:r>
      <w:r w:rsidR="00A5568D" w:rsidRPr="00C6419D">
        <w:rPr>
          <w:sz w:val="22"/>
          <w:szCs w:val="22"/>
        </w:rPr>
        <w:t>nájemné</w:t>
      </w:r>
      <w:r w:rsidRPr="00C6419D">
        <w:rPr>
          <w:sz w:val="22"/>
          <w:szCs w:val="22"/>
        </w:rPr>
        <w:t xml:space="preserve"> činí</w:t>
      </w:r>
      <w:r w:rsidR="00053743">
        <w:rPr>
          <w:b/>
          <w:sz w:val="22"/>
          <w:szCs w:val="22"/>
        </w:rPr>
        <w:t> </w:t>
      </w:r>
      <w:r w:rsidR="00053743" w:rsidRPr="00C806DF">
        <w:rPr>
          <w:sz w:val="22"/>
          <w:szCs w:val="22"/>
        </w:rPr>
        <w:t>500 Kč</w:t>
      </w:r>
      <w:r w:rsidRPr="00C806DF">
        <w:rPr>
          <w:bCs/>
          <w:sz w:val="22"/>
          <w:szCs w:val="22"/>
        </w:rPr>
        <w:t>/rok</w:t>
      </w:r>
      <w:r w:rsidRPr="00C806DF">
        <w:rPr>
          <w:sz w:val="22"/>
          <w:szCs w:val="22"/>
        </w:rPr>
        <w:t xml:space="preserve"> </w:t>
      </w:r>
      <w:r w:rsidR="00053743" w:rsidRPr="00C806DF">
        <w:rPr>
          <w:sz w:val="22"/>
          <w:szCs w:val="22"/>
        </w:rPr>
        <w:t>+ DPH</w:t>
      </w:r>
      <w:r w:rsidR="00C806DF" w:rsidRPr="00C806DF">
        <w:rPr>
          <w:sz w:val="22"/>
          <w:szCs w:val="22"/>
        </w:rPr>
        <w:t xml:space="preserve"> za jeden pozemek, tj.</w:t>
      </w:r>
      <w:r w:rsidR="00C806DF">
        <w:rPr>
          <w:b/>
          <w:sz w:val="22"/>
          <w:szCs w:val="22"/>
        </w:rPr>
        <w:t xml:space="preserve"> </w:t>
      </w:r>
      <w:r w:rsidR="00586C19">
        <w:rPr>
          <w:b/>
          <w:sz w:val="22"/>
          <w:szCs w:val="22"/>
        </w:rPr>
        <w:t>9 075 Kč  (</w:t>
      </w:r>
      <w:r w:rsidR="00C806DF">
        <w:rPr>
          <w:b/>
          <w:sz w:val="22"/>
          <w:szCs w:val="22"/>
        </w:rPr>
        <w:t>7500 Kč + DPH</w:t>
      </w:r>
      <w:r w:rsidR="00586C19">
        <w:rPr>
          <w:b/>
          <w:sz w:val="22"/>
          <w:szCs w:val="22"/>
        </w:rPr>
        <w:t>)</w:t>
      </w:r>
      <w:r w:rsidR="00C806DF">
        <w:rPr>
          <w:b/>
          <w:sz w:val="22"/>
          <w:szCs w:val="22"/>
        </w:rPr>
        <w:t xml:space="preserve"> </w:t>
      </w:r>
      <w:r w:rsidR="00C806DF">
        <w:rPr>
          <w:sz w:val="22"/>
          <w:szCs w:val="22"/>
        </w:rPr>
        <w:t>za celý předmět nájmu</w:t>
      </w:r>
      <w:r w:rsidR="00053743">
        <w:rPr>
          <w:b/>
          <w:sz w:val="22"/>
          <w:szCs w:val="22"/>
        </w:rPr>
        <w:t xml:space="preserve"> </w:t>
      </w:r>
    </w:p>
    <w:p w14:paraId="016B6C8D" w14:textId="5554D9B9" w:rsidR="00955FF0" w:rsidRPr="00C6419D" w:rsidRDefault="00955FF0" w:rsidP="00955FF0">
      <w:pPr>
        <w:jc w:val="both"/>
        <w:rPr>
          <w:sz w:val="22"/>
          <w:szCs w:val="22"/>
        </w:rPr>
      </w:pPr>
      <w:r w:rsidRPr="00C6419D">
        <w:rPr>
          <w:sz w:val="22"/>
          <w:szCs w:val="22"/>
        </w:rPr>
        <w:t xml:space="preserve">Poměrná část </w:t>
      </w:r>
      <w:r w:rsidR="00A5568D" w:rsidRPr="00C6419D">
        <w:rPr>
          <w:sz w:val="22"/>
          <w:szCs w:val="22"/>
        </w:rPr>
        <w:t>nájemného</w:t>
      </w:r>
      <w:r w:rsidRPr="00C6419D">
        <w:rPr>
          <w:sz w:val="22"/>
          <w:szCs w:val="22"/>
        </w:rPr>
        <w:t xml:space="preserve"> za první </w:t>
      </w:r>
      <w:proofErr w:type="gramStart"/>
      <w:r w:rsidRPr="00C6419D">
        <w:rPr>
          <w:sz w:val="22"/>
          <w:szCs w:val="22"/>
        </w:rPr>
        <w:t>rok ( od</w:t>
      </w:r>
      <w:proofErr w:type="gramEnd"/>
      <w:r w:rsidRPr="00C6419D">
        <w:rPr>
          <w:sz w:val="22"/>
          <w:szCs w:val="22"/>
        </w:rPr>
        <w:t xml:space="preserve"> 01.0</w:t>
      </w:r>
      <w:r w:rsidR="00AC3E41">
        <w:rPr>
          <w:sz w:val="22"/>
          <w:szCs w:val="22"/>
        </w:rPr>
        <w:t>2</w:t>
      </w:r>
      <w:r w:rsidRPr="00C6419D">
        <w:rPr>
          <w:sz w:val="22"/>
          <w:szCs w:val="22"/>
        </w:rPr>
        <w:t>.202</w:t>
      </w:r>
      <w:r w:rsidR="00053743">
        <w:rPr>
          <w:sz w:val="22"/>
          <w:szCs w:val="22"/>
        </w:rPr>
        <w:t>5 - 31.1</w:t>
      </w:r>
      <w:r w:rsidRPr="00C6419D">
        <w:rPr>
          <w:sz w:val="22"/>
          <w:szCs w:val="22"/>
        </w:rPr>
        <w:t>2.2</w:t>
      </w:r>
      <w:r w:rsidR="00053743">
        <w:rPr>
          <w:sz w:val="22"/>
          <w:szCs w:val="22"/>
        </w:rPr>
        <w:t>025</w:t>
      </w:r>
      <w:r w:rsidRPr="00C6419D">
        <w:rPr>
          <w:sz w:val="22"/>
          <w:szCs w:val="22"/>
        </w:rPr>
        <w:t>) činí</w:t>
      </w:r>
      <w:r w:rsidRPr="00C6419D">
        <w:rPr>
          <w:b/>
          <w:sz w:val="22"/>
          <w:szCs w:val="22"/>
        </w:rPr>
        <w:t xml:space="preserve"> </w:t>
      </w:r>
      <w:r w:rsidR="00586C19">
        <w:rPr>
          <w:b/>
          <w:sz w:val="22"/>
          <w:szCs w:val="22"/>
        </w:rPr>
        <w:t>8 304</w:t>
      </w:r>
      <w:r w:rsidRPr="00C6419D">
        <w:rPr>
          <w:b/>
          <w:sz w:val="22"/>
          <w:szCs w:val="22"/>
        </w:rPr>
        <w:t xml:space="preserve"> Kč </w:t>
      </w:r>
    </w:p>
    <w:p w14:paraId="11301D11" w14:textId="7DA929E8" w:rsidR="00AC3E41" w:rsidRPr="00C6419D" w:rsidRDefault="00AC3E41" w:rsidP="00AC3E41">
      <w:pPr>
        <w:jc w:val="both"/>
        <w:rPr>
          <w:sz w:val="22"/>
          <w:szCs w:val="22"/>
        </w:rPr>
      </w:pPr>
      <w:r w:rsidRPr="00C6419D">
        <w:rPr>
          <w:sz w:val="22"/>
          <w:szCs w:val="22"/>
        </w:rPr>
        <w:t>Poměrná část nájemného za poslední rok činí</w:t>
      </w:r>
      <w:r w:rsidRPr="00C6419D">
        <w:rPr>
          <w:b/>
          <w:sz w:val="22"/>
          <w:szCs w:val="22"/>
        </w:rPr>
        <w:t xml:space="preserve"> </w:t>
      </w:r>
      <w:r w:rsidR="00586C19">
        <w:rPr>
          <w:b/>
          <w:sz w:val="22"/>
          <w:szCs w:val="22"/>
        </w:rPr>
        <w:t>771</w:t>
      </w:r>
      <w:r w:rsidRPr="00C6419D">
        <w:rPr>
          <w:b/>
          <w:sz w:val="22"/>
          <w:szCs w:val="22"/>
        </w:rPr>
        <w:t xml:space="preserve"> Kč</w:t>
      </w:r>
      <w:r w:rsidRPr="00C6419D">
        <w:rPr>
          <w:sz w:val="22"/>
          <w:szCs w:val="22"/>
        </w:rPr>
        <w:t>.</w:t>
      </w:r>
    </w:p>
    <w:p w14:paraId="7DD7BF5C" w14:textId="77777777" w:rsidR="00955FF0" w:rsidRPr="00C6419D" w:rsidRDefault="00A5568D" w:rsidP="00955FF0">
      <w:pPr>
        <w:jc w:val="both"/>
        <w:rPr>
          <w:sz w:val="22"/>
          <w:szCs w:val="22"/>
        </w:rPr>
      </w:pPr>
      <w:r w:rsidRPr="00C6419D">
        <w:rPr>
          <w:sz w:val="22"/>
          <w:szCs w:val="22"/>
        </w:rPr>
        <w:t>Nájemné</w:t>
      </w:r>
      <w:r w:rsidR="00955FF0" w:rsidRPr="00C6419D">
        <w:rPr>
          <w:sz w:val="22"/>
          <w:szCs w:val="22"/>
        </w:rPr>
        <w:t xml:space="preserve"> za první rok je splatné nejpozději v den uzavření smlouvy o </w:t>
      </w:r>
      <w:r w:rsidR="008433DF" w:rsidRPr="00C6419D">
        <w:rPr>
          <w:sz w:val="22"/>
          <w:szCs w:val="22"/>
        </w:rPr>
        <w:t>nájmu</w:t>
      </w:r>
      <w:r w:rsidR="00955FF0" w:rsidRPr="00C6419D">
        <w:rPr>
          <w:sz w:val="22"/>
          <w:szCs w:val="22"/>
        </w:rPr>
        <w:t xml:space="preserve">. Na další roky je </w:t>
      </w:r>
      <w:r w:rsidR="008433DF" w:rsidRPr="00C6419D">
        <w:rPr>
          <w:sz w:val="22"/>
          <w:szCs w:val="22"/>
        </w:rPr>
        <w:t>nájemné</w:t>
      </w:r>
      <w:r w:rsidR="00955FF0" w:rsidRPr="00C6419D">
        <w:rPr>
          <w:sz w:val="22"/>
          <w:szCs w:val="22"/>
        </w:rPr>
        <w:t xml:space="preserve"> splatné vždy nejpozději do konce února příslušného roku, a to v hotovosti v pokladně </w:t>
      </w:r>
      <w:proofErr w:type="spellStart"/>
      <w:r w:rsidR="00955FF0" w:rsidRPr="00C6419D">
        <w:rPr>
          <w:sz w:val="22"/>
          <w:szCs w:val="22"/>
        </w:rPr>
        <w:t>MěÚ</w:t>
      </w:r>
      <w:proofErr w:type="spellEnd"/>
      <w:r w:rsidR="00955FF0" w:rsidRPr="00C6419D">
        <w:rPr>
          <w:sz w:val="22"/>
          <w:szCs w:val="22"/>
        </w:rPr>
        <w:t xml:space="preserve"> v Aši nebo převodem na účet města a variabilní symbol uvedený v záhlaví této smlouvy. </w:t>
      </w:r>
    </w:p>
    <w:p w14:paraId="58D51BE0" w14:textId="77777777" w:rsidR="00955FF0" w:rsidRDefault="00955FF0" w:rsidP="00955FF0">
      <w:pPr>
        <w:jc w:val="both"/>
        <w:rPr>
          <w:sz w:val="22"/>
          <w:szCs w:val="22"/>
        </w:rPr>
      </w:pPr>
      <w:r w:rsidRPr="00C6419D">
        <w:rPr>
          <w:sz w:val="22"/>
          <w:szCs w:val="22"/>
        </w:rPr>
        <w:t xml:space="preserve">V případě neuhrazení </w:t>
      </w:r>
      <w:r w:rsidR="008433DF" w:rsidRPr="00C6419D">
        <w:rPr>
          <w:sz w:val="22"/>
          <w:szCs w:val="22"/>
        </w:rPr>
        <w:t>nájemného</w:t>
      </w:r>
      <w:r w:rsidRPr="00C6419D">
        <w:rPr>
          <w:sz w:val="22"/>
          <w:szCs w:val="22"/>
        </w:rPr>
        <w:t xml:space="preserve"> ve stanoveném termínu se </w:t>
      </w:r>
      <w:r w:rsidR="008433DF" w:rsidRPr="00C6419D">
        <w:rPr>
          <w:sz w:val="22"/>
          <w:szCs w:val="22"/>
        </w:rPr>
        <w:t>nájemce</w:t>
      </w:r>
      <w:r w:rsidRPr="00C6419D">
        <w:rPr>
          <w:sz w:val="22"/>
          <w:szCs w:val="22"/>
        </w:rPr>
        <w:t xml:space="preserve"> zavazuje, že bude-li vyzván k úhradě </w:t>
      </w:r>
      <w:r w:rsidR="008433DF" w:rsidRPr="00C6419D">
        <w:rPr>
          <w:sz w:val="22"/>
          <w:szCs w:val="22"/>
        </w:rPr>
        <w:t>nájemného</w:t>
      </w:r>
      <w:r w:rsidRPr="00C6419D">
        <w:rPr>
          <w:sz w:val="22"/>
          <w:szCs w:val="22"/>
        </w:rPr>
        <w:t xml:space="preserve"> písemně, nebo mu bude zaslána složenka k úhradě </w:t>
      </w:r>
      <w:r w:rsidR="008433DF" w:rsidRPr="00C6419D">
        <w:rPr>
          <w:sz w:val="22"/>
          <w:szCs w:val="22"/>
        </w:rPr>
        <w:t>nájemného</w:t>
      </w:r>
      <w:r w:rsidRPr="00C6419D">
        <w:rPr>
          <w:sz w:val="22"/>
          <w:szCs w:val="22"/>
        </w:rPr>
        <w:t xml:space="preserve">, uhradí stanovené </w:t>
      </w:r>
      <w:r w:rsidR="008433DF" w:rsidRPr="00C6419D">
        <w:rPr>
          <w:sz w:val="22"/>
          <w:szCs w:val="22"/>
        </w:rPr>
        <w:t>nájemné</w:t>
      </w:r>
      <w:r w:rsidRPr="00C6419D">
        <w:rPr>
          <w:sz w:val="22"/>
          <w:szCs w:val="22"/>
        </w:rPr>
        <w:t xml:space="preserve"> pro příslušné období zvýšené o náklady spojené s doručením výzvy ve výši 150 Kč.</w:t>
      </w:r>
    </w:p>
    <w:p w14:paraId="029B54BE" w14:textId="77777777" w:rsidR="00A10FBF" w:rsidRPr="006511E9" w:rsidRDefault="00A10FBF" w:rsidP="00955FF0">
      <w:pPr>
        <w:jc w:val="both"/>
        <w:rPr>
          <w:sz w:val="22"/>
          <w:szCs w:val="22"/>
        </w:rPr>
      </w:pPr>
      <w:r w:rsidRPr="006511E9">
        <w:rPr>
          <w:sz w:val="22"/>
          <w:szCs w:val="22"/>
        </w:rPr>
        <w:t>Výše nájemného uvedeného v této smlouvě bude každoročně upravována k 1. lednu kalendářního roku podle míry inflace, stanovené na základě ročního přírůstku průměrného indexu spotřebitelských cen (CPI) zveřejňovaného Českým statistickým úřadem za předchozí rok. Nové nájemné se vypočítá jako součin původního nájemného a koeficientu odpovídajícího míře inflace, přičemž výsledná částka bude zaokrouhlena na celé koruny směrem nahoru. Upravené nájemné je splatné nejpozději do konce února daného roku, přičemž první úprava proběhne k 1. lednu 2026.</w:t>
      </w:r>
    </w:p>
    <w:p w14:paraId="1C0EB3E0" w14:textId="77777777" w:rsidR="00955FF0" w:rsidRDefault="00955FF0" w:rsidP="00955FF0">
      <w:pPr>
        <w:rPr>
          <w:b/>
          <w:sz w:val="22"/>
          <w:szCs w:val="22"/>
        </w:rPr>
      </w:pPr>
    </w:p>
    <w:p w14:paraId="7B174A5A" w14:textId="77777777" w:rsidR="00097540" w:rsidRPr="00C6419D" w:rsidRDefault="00097540" w:rsidP="00955FF0">
      <w:pPr>
        <w:rPr>
          <w:b/>
          <w:sz w:val="22"/>
          <w:szCs w:val="22"/>
        </w:rPr>
      </w:pPr>
    </w:p>
    <w:p w14:paraId="478C5575" w14:textId="77777777" w:rsidR="00955FF0" w:rsidRPr="00C6419D" w:rsidRDefault="00955FF0" w:rsidP="00955FF0">
      <w:pPr>
        <w:jc w:val="center"/>
        <w:rPr>
          <w:b/>
          <w:sz w:val="22"/>
          <w:szCs w:val="22"/>
        </w:rPr>
      </w:pPr>
      <w:r w:rsidRPr="00C6419D">
        <w:rPr>
          <w:b/>
          <w:sz w:val="22"/>
          <w:szCs w:val="22"/>
        </w:rPr>
        <w:t>IV.</w:t>
      </w:r>
    </w:p>
    <w:p w14:paraId="6DB73F98" w14:textId="77777777" w:rsidR="00955FF0" w:rsidRPr="00C6419D" w:rsidRDefault="00955FF0" w:rsidP="00955FF0">
      <w:pPr>
        <w:keepNext/>
        <w:overflowPunct w:val="0"/>
        <w:autoSpaceDE w:val="0"/>
        <w:autoSpaceDN w:val="0"/>
        <w:adjustRightInd w:val="0"/>
        <w:jc w:val="center"/>
        <w:textAlignment w:val="baseline"/>
        <w:outlineLvl w:val="3"/>
        <w:rPr>
          <w:b/>
          <w:sz w:val="22"/>
          <w:szCs w:val="22"/>
          <w:u w:val="single"/>
        </w:rPr>
      </w:pPr>
      <w:r w:rsidRPr="00C6419D">
        <w:rPr>
          <w:b/>
          <w:sz w:val="22"/>
          <w:szCs w:val="22"/>
          <w:u w:val="single"/>
        </w:rPr>
        <w:t xml:space="preserve">Doba </w:t>
      </w:r>
      <w:r w:rsidR="008433DF" w:rsidRPr="00C6419D">
        <w:rPr>
          <w:b/>
          <w:sz w:val="22"/>
          <w:szCs w:val="22"/>
          <w:u w:val="single"/>
        </w:rPr>
        <w:t>nájmu</w:t>
      </w:r>
      <w:r w:rsidRPr="00C6419D">
        <w:rPr>
          <w:b/>
          <w:sz w:val="22"/>
          <w:szCs w:val="22"/>
          <w:u w:val="single"/>
        </w:rPr>
        <w:t xml:space="preserve"> a jeho ukončení</w:t>
      </w:r>
    </w:p>
    <w:p w14:paraId="2A0F9F1C" w14:textId="77777777" w:rsidR="00955FF0" w:rsidRPr="00C6419D" w:rsidRDefault="008433DF" w:rsidP="00955FF0">
      <w:pPr>
        <w:jc w:val="both"/>
        <w:rPr>
          <w:bCs/>
          <w:i/>
          <w:sz w:val="22"/>
          <w:szCs w:val="22"/>
        </w:rPr>
      </w:pPr>
      <w:r w:rsidRPr="00C6419D">
        <w:rPr>
          <w:sz w:val="22"/>
          <w:szCs w:val="22"/>
        </w:rPr>
        <w:t>Nájem</w:t>
      </w:r>
      <w:r w:rsidR="00955FF0" w:rsidRPr="00C6419D">
        <w:rPr>
          <w:sz w:val="22"/>
          <w:szCs w:val="22"/>
        </w:rPr>
        <w:t xml:space="preserve"> se stanovuje na dobu určitou </w:t>
      </w:r>
      <w:r w:rsidR="00955FF0" w:rsidRPr="00C6419D">
        <w:rPr>
          <w:b/>
          <w:sz w:val="22"/>
          <w:szCs w:val="22"/>
        </w:rPr>
        <w:t>od  0</w:t>
      </w:r>
      <w:r w:rsidR="00955FF0" w:rsidRPr="00C6419D">
        <w:rPr>
          <w:b/>
          <w:bCs/>
          <w:sz w:val="22"/>
          <w:szCs w:val="22"/>
        </w:rPr>
        <w:t>1. 0</w:t>
      </w:r>
      <w:r w:rsidR="00C806DF">
        <w:rPr>
          <w:b/>
          <w:bCs/>
          <w:sz w:val="22"/>
          <w:szCs w:val="22"/>
        </w:rPr>
        <w:t>2</w:t>
      </w:r>
      <w:r w:rsidR="00955FF0" w:rsidRPr="00C6419D">
        <w:rPr>
          <w:b/>
          <w:bCs/>
          <w:sz w:val="22"/>
          <w:szCs w:val="22"/>
        </w:rPr>
        <w:t>. 202</w:t>
      </w:r>
      <w:r w:rsidR="00053743">
        <w:rPr>
          <w:b/>
          <w:bCs/>
          <w:sz w:val="22"/>
          <w:szCs w:val="22"/>
        </w:rPr>
        <w:t>5</w:t>
      </w:r>
      <w:r w:rsidR="00C806DF">
        <w:rPr>
          <w:b/>
          <w:sz w:val="22"/>
          <w:szCs w:val="22"/>
        </w:rPr>
        <w:t xml:space="preserve"> do 31</w:t>
      </w:r>
      <w:r w:rsidR="00955FF0" w:rsidRPr="00C6419D">
        <w:rPr>
          <w:b/>
          <w:sz w:val="22"/>
          <w:szCs w:val="22"/>
        </w:rPr>
        <w:t>. 0</w:t>
      </w:r>
      <w:r w:rsidR="00C806DF">
        <w:rPr>
          <w:b/>
          <w:sz w:val="22"/>
          <w:szCs w:val="22"/>
        </w:rPr>
        <w:t>1</w:t>
      </w:r>
      <w:r w:rsidR="00955FF0" w:rsidRPr="00C6419D">
        <w:rPr>
          <w:b/>
          <w:sz w:val="22"/>
          <w:szCs w:val="22"/>
        </w:rPr>
        <w:t>. 203</w:t>
      </w:r>
      <w:r w:rsidR="00053743">
        <w:rPr>
          <w:b/>
          <w:sz w:val="22"/>
          <w:szCs w:val="22"/>
        </w:rPr>
        <w:t>5</w:t>
      </w:r>
      <w:r w:rsidR="00955FF0" w:rsidRPr="00C6419D">
        <w:rPr>
          <w:sz w:val="22"/>
          <w:szCs w:val="22"/>
        </w:rPr>
        <w:t>.</w:t>
      </w:r>
    </w:p>
    <w:p w14:paraId="3457B66F" w14:textId="77777777" w:rsidR="00955FF0" w:rsidRPr="00C6419D" w:rsidRDefault="008433DF" w:rsidP="00955FF0">
      <w:pPr>
        <w:jc w:val="both"/>
        <w:rPr>
          <w:sz w:val="22"/>
          <w:szCs w:val="22"/>
        </w:rPr>
      </w:pPr>
      <w:r w:rsidRPr="00C6419D">
        <w:rPr>
          <w:sz w:val="22"/>
          <w:szCs w:val="22"/>
        </w:rPr>
        <w:t>Nájem</w:t>
      </w:r>
      <w:r w:rsidR="00955FF0" w:rsidRPr="00C6419D">
        <w:rPr>
          <w:sz w:val="22"/>
          <w:szCs w:val="22"/>
        </w:rPr>
        <w:t xml:space="preserve"> končí uplynutím doby, na níž byl sjednán.</w:t>
      </w:r>
    </w:p>
    <w:p w14:paraId="23FEA22F" w14:textId="77777777" w:rsidR="00955FF0" w:rsidRPr="00C6419D" w:rsidRDefault="008433DF" w:rsidP="00955FF0">
      <w:pPr>
        <w:jc w:val="both"/>
        <w:rPr>
          <w:sz w:val="22"/>
          <w:szCs w:val="22"/>
        </w:rPr>
      </w:pPr>
      <w:r w:rsidRPr="00C6419D">
        <w:rPr>
          <w:sz w:val="22"/>
          <w:szCs w:val="22"/>
        </w:rPr>
        <w:t>Nájem</w:t>
      </w:r>
      <w:r w:rsidR="00955FF0" w:rsidRPr="00C6419D">
        <w:rPr>
          <w:sz w:val="22"/>
          <w:szCs w:val="22"/>
        </w:rPr>
        <w:t xml:space="preserve"> lze ukončit před uplynutím doby, na níž byl sjednán, takto:</w:t>
      </w:r>
      <w:r w:rsidR="00AE5627">
        <w:rPr>
          <w:sz w:val="22"/>
          <w:szCs w:val="22"/>
        </w:rPr>
        <w:t xml:space="preserve"> </w:t>
      </w:r>
    </w:p>
    <w:p w14:paraId="7AA0A117" w14:textId="77777777" w:rsidR="00955FF0" w:rsidRPr="00C6419D" w:rsidRDefault="00955FF0" w:rsidP="00955FF0">
      <w:pPr>
        <w:overflowPunct w:val="0"/>
        <w:autoSpaceDE w:val="0"/>
        <w:autoSpaceDN w:val="0"/>
        <w:adjustRightInd w:val="0"/>
        <w:jc w:val="both"/>
        <w:textAlignment w:val="baseline"/>
        <w:rPr>
          <w:sz w:val="22"/>
          <w:szCs w:val="22"/>
        </w:rPr>
      </w:pPr>
      <w:r w:rsidRPr="00C6419D">
        <w:rPr>
          <w:sz w:val="22"/>
          <w:szCs w:val="22"/>
        </w:rPr>
        <w:t>1. písemn</w:t>
      </w:r>
      <w:r w:rsidR="00097540">
        <w:rPr>
          <w:sz w:val="22"/>
          <w:szCs w:val="22"/>
        </w:rPr>
        <w:t>ou dohodou obou smluvních stran;</w:t>
      </w:r>
    </w:p>
    <w:p w14:paraId="7F50DC26" w14:textId="1462C1E1" w:rsidR="00955FF0" w:rsidRPr="00C6419D" w:rsidRDefault="008645F7" w:rsidP="008645F7">
      <w:pPr>
        <w:jc w:val="both"/>
        <w:rPr>
          <w:sz w:val="22"/>
          <w:szCs w:val="22"/>
        </w:rPr>
      </w:pPr>
      <w:r>
        <w:rPr>
          <w:sz w:val="22"/>
          <w:szCs w:val="22"/>
        </w:rPr>
        <w:t>2</w:t>
      </w:r>
      <w:r w:rsidR="00955FF0" w:rsidRPr="00C6419D">
        <w:rPr>
          <w:sz w:val="22"/>
          <w:szCs w:val="22"/>
        </w:rPr>
        <w:t xml:space="preserve">. písemnou výpovědí ze strany </w:t>
      </w:r>
      <w:r w:rsidR="008433DF" w:rsidRPr="00C6419D">
        <w:rPr>
          <w:sz w:val="22"/>
          <w:szCs w:val="22"/>
        </w:rPr>
        <w:t>pronajímatele</w:t>
      </w:r>
      <w:r>
        <w:rPr>
          <w:sz w:val="22"/>
          <w:szCs w:val="22"/>
        </w:rPr>
        <w:t>, a to z těchto důvodu</w:t>
      </w:r>
      <w:r w:rsidR="00955FF0" w:rsidRPr="00C6419D">
        <w:rPr>
          <w:sz w:val="22"/>
          <w:szCs w:val="22"/>
        </w:rPr>
        <w:t xml:space="preserve">, kdy je </w:t>
      </w:r>
      <w:r w:rsidR="008433DF" w:rsidRPr="00C6419D">
        <w:rPr>
          <w:sz w:val="22"/>
          <w:szCs w:val="22"/>
        </w:rPr>
        <w:t>nájemce</w:t>
      </w:r>
      <w:r w:rsidR="00955FF0" w:rsidRPr="00C6419D">
        <w:rPr>
          <w:sz w:val="22"/>
          <w:szCs w:val="22"/>
        </w:rPr>
        <w:t xml:space="preserve"> v prodlení s úhradou </w:t>
      </w:r>
      <w:r w:rsidR="008433DF" w:rsidRPr="00C6419D">
        <w:rPr>
          <w:sz w:val="22"/>
          <w:szCs w:val="22"/>
        </w:rPr>
        <w:t>nájemného</w:t>
      </w:r>
      <w:r w:rsidR="00912BFB">
        <w:rPr>
          <w:sz w:val="22"/>
          <w:szCs w:val="22"/>
        </w:rPr>
        <w:t xml:space="preserve"> delší než tři měsíce i přes písemnou upomínku zaslanou pronajímatelem. Výpovědní doba činí jeden měsíc a počíná běžet prvním dnem měsíce následujícího po doručení písemné výpovědi.</w:t>
      </w:r>
    </w:p>
    <w:p w14:paraId="5C1A941D" w14:textId="77777777" w:rsidR="00955FF0" w:rsidRPr="00C6419D" w:rsidRDefault="008645F7" w:rsidP="00955FF0">
      <w:pPr>
        <w:jc w:val="both"/>
        <w:rPr>
          <w:sz w:val="22"/>
          <w:szCs w:val="22"/>
        </w:rPr>
      </w:pPr>
      <w:r>
        <w:rPr>
          <w:sz w:val="22"/>
          <w:szCs w:val="22"/>
        </w:rPr>
        <w:t>3</w:t>
      </w:r>
      <w:r w:rsidR="00955FF0" w:rsidRPr="00C6419D">
        <w:rPr>
          <w:sz w:val="22"/>
          <w:szCs w:val="22"/>
        </w:rPr>
        <w:t xml:space="preserve">. </w:t>
      </w:r>
      <w:r>
        <w:rPr>
          <w:sz w:val="22"/>
          <w:szCs w:val="22"/>
        </w:rPr>
        <w:t>ú</w:t>
      </w:r>
      <w:r w:rsidR="00955FF0" w:rsidRPr="00C6419D">
        <w:rPr>
          <w:sz w:val="22"/>
          <w:szCs w:val="22"/>
        </w:rPr>
        <w:t xml:space="preserve">častníci mohou ukončit </w:t>
      </w:r>
      <w:r w:rsidR="008433DF" w:rsidRPr="00C6419D">
        <w:rPr>
          <w:sz w:val="22"/>
          <w:szCs w:val="22"/>
        </w:rPr>
        <w:t>nájem</w:t>
      </w:r>
      <w:r w:rsidR="00955FF0" w:rsidRPr="00C6419D">
        <w:rPr>
          <w:sz w:val="22"/>
          <w:szCs w:val="22"/>
        </w:rPr>
        <w:t xml:space="preserve"> bez udání důvodu, kdykoliv s </w:t>
      </w:r>
      <w:r>
        <w:rPr>
          <w:sz w:val="22"/>
          <w:szCs w:val="22"/>
        </w:rPr>
        <w:t>šesti</w:t>
      </w:r>
      <w:r w:rsidR="00955FF0" w:rsidRPr="00C6419D">
        <w:rPr>
          <w:sz w:val="22"/>
          <w:szCs w:val="22"/>
        </w:rPr>
        <w:t>měsíční výpovědní lhůtou.</w:t>
      </w:r>
    </w:p>
    <w:p w14:paraId="02B1158C" w14:textId="77777777" w:rsidR="00955FF0" w:rsidRPr="00C6419D" w:rsidRDefault="00955FF0" w:rsidP="00955FF0">
      <w:pPr>
        <w:jc w:val="both"/>
        <w:rPr>
          <w:sz w:val="22"/>
          <w:szCs w:val="22"/>
        </w:rPr>
      </w:pPr>
      <w:r w:rsidRPr="00C6419D">
        <w:rPr>
          <w:sz w:val="22"/>
          <w:szCs w:val="22"/>
        </w:rPr>
        <w:t>Výpovědní lhůty začnou běžet prvním dnem následujícího měsíce po doručení výpovědi druhému účastníkovi.</w:t>
      </w:r>
    </w:p>
    <w:p w14:paraId="5E945CBF" w14:textId="77777777" w:rsidR="00955FF0" w:rsidRDefault="00955FF0" w:rsidP="00955FF0">
      <w:pPr>
        <w:rPr>
          <w:b/>
          <w:sz w:val="22"/>
          <w:szCs w:val="22"/>
        </w:rPr>
      </w:pPr>
    </w:p>
    <w:p w14:paraId="7CB6F0C3" w14:textId="77777777" w:rsidR="00097540" w:rsidRPr="00C6419D" w:rsidRDefault="00097540" w:rsidP="00955FF0">
      <w:pPr>
        <w:rPr>
          <w:b/>
          <w:sz w:val="22"/>
          <w:szCs w:val="22"/>
        </w:rPr>
      </w:pPr>
    </w:p>
    <w:p w14:paraId="113F76D5" w14:textId="77777777" w:rsidR="00955FF0" w:rsidRPr="00C6419D" w:rsidRDefault="00955FF0" w:rsidP="00955FF0">
      <w:pPr>
        <w:jc w:val="center"/>
        <w:rPr>
          <w:sz w:val="22"/>
          <w:szCs w:val="22"/>
        </w:rPr>
      </w:pPr>
      <w:r w:rsidRPr="00C6419D">
        <w:rPr>
          <w:b/>
          <w:sz w:val="22"/>
          <w:szCs w:val="22"/>
        </w:rPr>
        <w:t>V.</w:t>
      </w:r>
    </w:p>
    <w:p w14:paraId="4ABE84F2" w14:textId="77777777" w:rsidR="00955FF0" w:rsidRPr="00C6419D" w:rsidRDefault="00955FF0" w:rsidP="00955FF0">
      <w:pPr>
        <w:keepNext/>
        <w:jc w:val="center"/>
        <w:outlineLvl w:val="0"/>
        <w:rPr>
          <w:sz w:val="22"/>
          <w:szCs w:val="22"/>
        </w:rPr>
      </w:pPr>
      <w:r w:rsidRPr="00C6419D">
        <w:rPr>
          <w:b/>
          <w:sz w:val="22"/>
          <w:szCs w:val="22"/>
          <w:u w:val="single"/>
        </w:rPr>
        <w:t xml:space="preserve">Povinnosti </w:t>
      </w:r>
      <w:r w:rsidR="00622B1A" w:rsidRPr="00C6419D">
        <w:rPr>
          <w:b/>
          <w:sz w:val="22"/>
          <w:szCs w:val="22"/>
          <w:u w:val="single"/>
        </w:rPr>
        <w:t>nájemce</w:t>
      </w:r>
    </w:p>
    <w:p w14:paraId="09FF2144" w14:textId="77777777" w:rsidR="00164827" w:rsidRPr="00C6419D" w:rsidRDefault="00164827" w:rsidP="00164827">
      <w:pPr>
        <w:keepNext/>
        <w:outlineLvl w:val="0"/>
        <w:rPr>
          <w:sz w:val="22"/>
          <w:szCs w:val="22"/>
        </w:rPr>
      </w:pPr>
    </w:p>
    <w:p w14:paraId="1BABF004" w14:textId="77777777" w:rsidR="00955FF0" w:rsidRDefault="00164827" w:rsidP="00955FF0">
      <w:pPr>
        <w:overflowPunct w:val="0"/>
        <w:autoSpaceDE w:val="0"/>
        <w:autoSpaceDN w:val="0"/>
        <w:adjustRightInd w:val="0"/>
        <w:jc w:val="both"/>
        <w:textAlignment w:val="baseline"/>
        <w:rPr>
          <w:sz w:val="22"/>
          <w:szCs w:val="22"/>
        </w:rPr>
      </w:pPr>
      <w:r w:rsidRPr="00C6419D">
        <w:rPr>
          <w:sz w:val="22"/>
          <w:szCs w:val="22"/>
        </w:rPr>
        <w:t>1</w:t>
      </w:r>
      <w:r w:rsidR="004D17FC">
        <w:rPr>
          <w:sz w:val="22"/>
          <w:szCs w:val="22"/>
        </w:rPr>
        <w:t xml:space="preserve">. </w:t>
      </w:r>
      <w:r w:rsidRPr="00C6419D">
        <w:rPr>
          <w:sz w:val="22"/>
          <w:szCs w:val="22"/>
        </w:rPr>
        <w:t>Nájemce</w:t>
      </w:r>
      <w:r w:rsidR="004D17FC">
        <w:rPr>
          <w:sz w:val="22"/>
          <w:szCs w:val="22"/>
        </w:rPr>
        <w:t xml:space="preserve"> se zavazuje</w:t>
      </w:r>
      <w:r w:rsidR="008645F7">
        <w:rPr>
          <w:sz w:val="22"/>
          <w:szCs w:val="22"/>
        </w:rPr>
        <w:t xml:space="preserve"> </w:t>
      </w:r>
      <w:r w:rsidR="004D17FC">
        <w:rPr>
          <w:sz w:val="22"/>
          <w:szCs w:val="22"/>
        </w:rPr>
        <w:t xml:space="preserve">na své náklady v souladu s touto smlouvou a jejími přílohami opravit stávající plakátovací plochy nebo je v případě nutnosti odstranit a nahradit novými. </w:t>
      </w:r>
    </w:p>
    <w:p w14:paraId="2E2399C7" w14:textId="77777777" w:rsidR="00097540" w:rsidRPr="00C6419D" w:rsidRDefault="00097540" w:rsidP="00955FF0">
      <w:pPr>
        <w:overflowPunct w:val="0"/>
        <w:autoSpaceDE w:val="0"/>
        <w:autoSpaceDN w:val="0"/>
        <w:adjustRightInd w:val="0"/>
        <w:jc w:val="both"/>
        <w:textAlignment w:val="baseline"/>
        <w:rPr>
          <w:sz w:val="22"/>
          <w:szCs w:val="22"/>
        </w:rPr>
      </w:pPr>
    </w:p>
    <w:p w14:paraId="26CF3658" w14:textId="77777777" w:rsidR="00164827" w:rsidRDefault="00164827" w:rsidP="00955FF0">
      <w:pPr>
        <w:overflowPunct w:val="0"/>
        <w:autoSpaceDE w:val="0"/>
        <w:autoSpaceDN w:val="0"/>
        <w:adjustRightInd w:val="0"/>
        <w:jc w:val="both"/>
        <w:textAlignment w:val="baseline"/>
        <w:rPr>
          <w:sz w:val="22"/>
          <w:szCs w:val="22"/>
        </w:rPr>
      </w:pPr>
      <w:r w:rsidRPr="00C6419D">
        <w:rPr>
          <w:sz w:val="22"/>
          <w:szCs w:val="22"/>
        </w:rPr>
        <w:t xml:space="preserve">2. Nájemce </w:t>
      </w:r>
      <w:r w:rsidR="004D17FC">
        <w:rPr>
          <w:sz w:val="22"/>
          <w:szCs w:val="22"/>
        </w:rPr>
        <w:t>je povinen označit plakátovací plochy dle této smlouvy svým obchodním jménem a kontaktními údaji</w:t>
      </w:r>
      <w:r w:rsidR="008645F7">
        <w:rPr>
          <w:sz w:val="22"/>
          <w:szCs w:val="22"/>
        </w:rPr>
        <w:t>.</w:t>
      </w:r>
    </w:p>
    <w:p w14:paraId="766499A5" w14:textId="77777777" w:rsidR="00097540" w:rsidRPr="00C6419D" w:rsidRDefault="00097540" w:rsidP="00955FF0">
      <w:pPr>
        <w:overflowPunct w:val="0"/>
        <w:autoSpaceDE w:val="0"/>
        <w:autoSpaceDN w:val="0"/>
        <w:adjustRightInd w:val="0"/>
        <w:jc w:val="both"/>
        <w:textAlignment w:val="baseline"/>
        <w:rPr>
          <w:sz w:val="22"/>
          <w:szCs w:val="22"/>
        </w:rPr>
      </w:pPr>
    </w:p>
    <w:p w14:paraId="0C673A51" w14:textId="77777777" w:rsidR="00164827" w:rsidRDefault="004D17FC" w:rsidP="00955FF0">
      <w:pPr>
        <w:overflowPunct w:val="0"/>
        <w:autoSpaceDE w:val="0"/>
        <w:autoSpaceDN w:val="0"/>
        <w:adjustRightInd w:val="0"/>
        <w:jc w:val="both"/>
        <w:textAlignment w:val="baseline"/>
        <w:rPr>
          <w:sz w:val="22"/>
          <w:szCs w:val="22"/>
        </w:rPr>
      </w:pPr>
      <w:r>
        <w:rPr>
          <w:sz w:val="22"/>
          <w:szCs w:val="22"/>
        </w:rPr>
        <w:t>3</w:t>
      </w:r>
      <w:r w:rsidR="00955FF0" w:rsidRPr="00C6419D">
        <w:rPr>
          <w:sz w:val="22"/>
          <w:szCs w:val="22"/>
        </w:rPr>
        <w:t xml:space="preserve">. </w:t>
      </w:r>
      <w:r w:rsidR="00164827" w:rsidRPr="00C6419D">
        <w:rPr>
          <w:sz w:val="22"/>
          <w:szCs w:val="22"/>
        </w:rPr>
        <w:t>Nájemce</w:t>
      </w:r>
      <w:r w:rsidR="00955FF0" w:rsidRPr="00C6419D">
        <w:rPr>
          <w:sz w:val="22"/>
          <w:szCs w:val="22"/>
        </w:rPr>
        <w:t xml:space="preserve"> </w:t>
      </w:r>
      <w:r>
        <w:rPr>
          <w:sz w:val="22"/>
          <w:szCs w:val="22"/>
        </w:rPr>
        <w:t xml:space="preserve">je povinen na území města Aš </w:t>
      </w:r>
      <w:r w:rsidR="00AC3E41">
        <w:rPr>
          <w:sz w:val="22"/>
          <w:szCs w:val="22"/>
        </w:rPr>
        <w:t>z</w:t>
      </w:r>
      <w:r>
        <w:rPr>
          <w:sz w:val="22"/>
          <w:szCs w:val="22"/>
        </w:rPr>
        <w:t>řídit tzv. sběrné místo pro příjem zakázek od místních zákazníků.</w:t>
      </w:r>
    </w:p>
    <w:p w14:paraId="6F34F423" w14:textId="77777777" w:rsidR="00097540" w:rsidRPr="00C6419D" w:rsidRDefault="00097540" w:rsidP="00955FF0">
      <w:pPr>
        <w:overflowPunct w:val="0"/>
        <w:autoSpaceDE w:val="0"/>
        <w:autoSpaceDN w:val="0"/>
        <w:adjustRightInd w:val="0"/>
        <w:jc w:val="both"/>
        <w:textAlignment w:val="baseline"/>
        <w:rPr>
          <w:sz w:val="22"/>
          <w:szCs w:val="22"/>
        </w:rPr>
      </w:pPr>
    </w:p>
    <w:p w14:paraId="5D86E430" w14:textId="77777777" w:rsidR="00955FF0" w:rsidRDefault="004D17FC" w:rsidP="00955FF0">
      <w:pPr>
        <w:overflowPunct w:val="0"/>
        <w:autoSpaceDE w:val="0"/>
        <w:autoSpaceDN w:val="0"/>
        <w:adjustRightInd w:val="0"/>
        <w:jc w:val="both"/>
        <w:textAlignment w:val="baseline"/>
        <w:rPr>
          <w:sz w:val="22"/>
          <w:szCs w:val="22"/>
        </w:rPr>
      </w:pPr>
      <w:r>
        <w:rPr>
          <w:sz w:val="22"/>
          <w:szCs w:val="22"/>
        </w:rPr>
        <w:t>4</w:t>
      </w:r>
      <w:r w:rsidR="00955FF0" w:rsidRPr="00C6419D">
        <w:rPr>
          <w:sz w:val="22"/>
          <w:szCs w:val="22"/>
        </w:rPr>
        <w:t xml:space="preserve">. </w:t>
      </w:r>
      <w:r>
        <w:rPr>
          <w:sz w:val="22"/>
          <w:szCs w:val="22"/>
        </w:rPr>
        <w:t xml:space="preserve">Nájemce je povinen dbát o dobrý technický stav pronajatých plakátovacích ploch, jejich průběžnou údržbu a pořádek v jejich bezprostřední blízkosti. </w:t>
      </w:r>
    </w:p>
    <w:p w14:paraId="1AED00D9" w14:textId="77777777" w:rsidR="00097540" w:rsidRDefault="00097540" w:rsidP="00955FF0">
      <w:pPr>
        <w:overflowPunct w:val="0"/>
        <w:autoSpaceDE w:val="0"/>
        <w:autoSpaceDN w:val="0"/>
        <w:adjustRightInd w:val="0"/>
        <w:jc w:val="both"/>
        <w:textAlignment w:val="baseline"/>
        <w:rPr>
          <w:sz w:val="22"/>
          <w:szCs w:val="22"/>
        </w:rPr>
      </w:pPr>
    </w:p>
    <w:p w14:paraId="11463E88" w14:textId="77777777" w:rsidR="004D17FC" w:rsidRPr="00C6419D" w:rsidRDefault="004D17FC" w:rsidP="00955FF0">
      <w:pPr>
        <w:overflowPunct w:val="0"/>
        <w:autoSpaceDE w:val="0"/>
        <w:autoSpaceDN w:val="0"/>
        <w:adjustRightInd w:val="0"/>
        <w:jc w:val="both"/>
        <w:textAlignment w:val="baseline"/>
        <w:rPr>
          <w:sz w:val="22"/>
          <w:szCs w:val="22"/>
        </w:rPr>
      </w:pPr>
      <w:r>
        <w:rPr>
          <w:sz w:val="22"/>
          <w:szCs w:val="22"/>
        </w:rPr>
        <w:t>5. Nájemce je zavázán dodržovat platné právní předpisy České republiky v oblasti regulace reklamy, zejména zákaz propagace rasismu, fašismu a pornografie.</w:t>
      </w:r>
    </w:p>
    <w:p w14:paraId="4ED995A3" w14:textId="77777777" w:rsidR="00955FF0" w:rsidRDefault="00955FF0" w:rsidP="00955FF0">
      <w:pPr>
        <w:rPr>
          <w:sz w:val="22"/>
          <w:szCs w:val="22"/>
        </w:rPr>
      </w:pPr>
    </w:p>
    <w:p w14:paraId="0C4E6AD4" w14:textId="77777777" w:rsidR="00097540" w:rsidRPr="00C6419D" w:rsidRDefault="00097540" w:rsidP="00955FF0">
      <w:pPr>
        <w:rPr>
          <w:sz w:val="22"/>
          <w:szCs w:val="22"/>
        </w:rPr>
      </w:pPr>
    </w:p>
    <w:p w14:paraId="37650DF9" w14:textId="77777777" w:rsidR="00955FF0" w:rsidRPr="00C6419D" w:rsidRDefault="00955FF0" w:rsidP="00955FF0">
      <w:pPr>
        <w:jc w:val="center"/>
        <w:rPr>
          <w:b/>
          <w:sz w:val="22"/>
          <w:szCs w:val="22"/>
        </w:rPr>
      </w:pPr>
      <w:r w:rsidRPr="00C6419D">
        <w:rPr>
          <w:b/>
          <w:sz w:val="22"/>
          <w:szCs w:val="22"/>
        </w:rPr>
        <w:t>VI.</w:t>
      </w:r>
    </w:p>
    <w:p w14:paraId="3AD5E3D2" w14:textId="77777777" w:rsidR="00955FF0" w:rsidRPr="00C6419D" w:rsidRDefault="00955FF0" w:rsidP="00955FF0">
      <w:pPr>
        <w:keepNext/>
        <w:jc w:val="center"/>
        <w:outlineLvl w:val="0"/>
        <w:rPr>
          <w:b/>
          <w:sz w:val="22"/>
          <w:szCs w:val="22"/>
          <w:u w:val="single"/>
        </w:rPr>
      </w:pPr>
      <w:r w:rsidRPr="00C6419D">
        <w:rPr>
          <w:b/>
          <w:sz w:val="22"/>
          <w:szCs w:val="22"/>
          <w:u w:val="single"/>
        </w:rPr>
        <w:t xml:space="preserve">Povinnosti </w:t>
      </w:r>
      <w:r w:rsidR="00CB22F4" w:rsidRPr="00C6419D">
        <w:rPr>
          <w:b/>
          <w:sz w:val="22"/>
          <w:szCs w:val="22"/>
          <w:u w:val="single"/>
        </w:rPr>
        <w:t>pronajímatele</w:t>
      </w:r>
    </w:p>
    <w:p w14:paraId="3A91CB60" w14:textId="77777777" w:rsidR="00CB22F4" w:rsidRPr="00C6419D" w:rsidRDefault="00CB22F4" w:rsidP="00CB22F4">
      <w:pPr>
        <w:keepNext/>
        <w:jc w:val="both"/>
        <w:outlineLvl w:val="0"/>
        <w:rPr>
          <w:sz w:val="22"/>
          <w:szCs w:val="22"/>
        </w:rPr>
      </w:pPr>
      <w:r w:rsidRPr="00C6419D">
        <w:rPr>
          <w:sz w:val="22"/>
          <w:szCs w:val="22"/>
        </w:rPr>
        <w:t xml:space="preserve"> </w:t>
      </w:r>
    </w:p>
    <w:p w14:paraId="063404C9" w14:textId="77777777" w:rsidR="00CB22F4" w:rsidRDefault="00C6419D" w:rsidP="00CB22F4">
      <w:pPr>
        <w:overflowPunct w:val="0"/>
        <w:autoSpaceDE w:val="0"/>
        <w:autoSpaceDN w:val="0"/>
        <w:adjustRightInd w:val="0"/>
        <w:jc w:val="both"/>
        <w:textAlignment w:val="baseline"/>
        <w:rPr>
          <w:sz w:val="22"/>
          <w:szCs w:val="22"/>
        </w:rPr>
      </w:pPr>
      <w:r>
        <w:rPr>
          <w:sz w:val="22"/>
          <w:szCs w:val="22"/>
        </w:rPr>
        <w:t>1</w:t>
      </w:r>
      <w:r w:rsidR="00CB22F4" w:rsidRPr="00C6419D">
        <w:rPr>
          <w:sz w:val="22"/>
          <w:szCs w:val="22"/>
        </w:rPr>
        <w:t xml:space="preserve">. </w:t>
      </w:r>
      <w:r w:rsidR="004D17FC">
        <w:rPr>
          <w:sz w:val="22"/>
          <w:szCs w:val="22"/>
        </w:rPr>
        <w:t xml:space="preserve"> Pronajímatel přenechává předmět nájmu specifikovaný v čl. I a čl. II. této smlouvy nájemci do nájmu ve stavu způsobilém ke sjednanému účelu. Nájemce je s tímto stavem srozuměn.      </w:t>
      </w:r>
    </w:p>
    <w:p w14:paraId="14A83D82" w14:textId="77777777" w:rsidR="00097540" w:rsidRPr="00C6419D" w:rsidRDefault="00097540" w:rsidP="00CB22F4">
      <w:pPr>
        <w:overflowPunct w:val="0"/>
        <w:autoSpaceDE w:val="0"/>
        <w:autoSpaceDN w:val="0"/>
        <w:adjustRightInd w:val="0"/>
        <w:jc w:val="both"/>
        <w:textAlignment w:val="baseline"/>
        <w:rPr>
          <w:sz w:val="22"/>
          <w:szCs w:val="22"/>
        </w:rPr>
      </w:pPr>
    </w:p>
    <w:p w14:paraId="154C5755" w14:textId="77777777" w:rsidR="00955FF0" w:rsidRDefault="00C6419D" w:rsidP="00955FF0">
      <w:pPr>
        <w:overflowPunct w:val="0"/>
        <w:autoSpaceDE w:val="0"/>
        <w:autoSpaceDN w:val="0"/>
        <w:adjustRightInd w:val="0"/>
        <w:jc w:val="both"/>
        <w:textAlignment w:val="baseline"/>
        <w:rPr>
          <w:sz w:val="22"/>
          <w:szCs w:val="22"/>
        </w:rPr>
      </w:pPr>
      <w:r>
        <w:rPr>
          <w:sz w:val="22"/>
          <w:szCs w:val="22"/>
        </w:rPr>
        <w:t>2</w:t>
      </w:r>
      <w:r w:rsidR="00955FF0" w:rsidRPr="00C6419D">
        <w:rPr>
          <w:sz w:val="22"/>
          <w:szCs w:val="22"/>
        </w:rPr>
        <w:t>.</w:t>
      </w:r>
      <w:r w:rsidR="00607026">
        <w:rPr>
          <w:sz w:val="22"/>
          <w:szCs w:val="22"/>
        </w:rPr>
        <w:t xml:space="preserve"> Pronajímatel umožní nájemci užívání plakátovacích ploch dotčených touto smlouvou a přístup k nim.</w:t>
      </w:r>
      <w:r>
        <w:rPr>
          <w:sz w:val="22"/>
          <w:szCs w:val="22"/>
        </w:rPr>
        <w:t xml:space="preserve"> </w:t>
      </w:r>
      <w:r w:rsidR="00955FF0" w:rsidRPr="00C6419D">
        <w:rPr>
          <w:sz w:val="22"/>
          <w:szCs w:val="22"/>
        </w:rPr>
        <w:t xml:space="preserve">Povinností </w:t>
      </w:r>
      <w:r w:rsidR="00CB22F4" w:rsidRPr="00C6419D">
        <w:rPr>
          <w:sz w:val="22"/>
          <w:szCs w:val="22"/>
        </w:rPr>
        <w:t>pronajímatele</w:t>
      </w:r>
      <w:r w:rsidR="00955FF0" w:rsidRPr="00C6419D">
        <w:rPr>
          <w:sz w:val="22"/>
          <w:szCs w:val="22"/>
        </w:rPr>
        <w:t xml:space="preserve"> není v případě výpovědi </w:t>
      </w:r>
      <w:r w:rsidR="00CB22F4" w:rsidRPr="00C6419D">
        <w:rPr>
          <w:sz w:val="22"/>
          <w:szCs w:val="22"/>
        </w:rPr>
        <w:t>nájmu</w:t>
      </w:r>
      <w:r w:rsidR="00955FF0" w:rsidRPr="00C6419D">
        <w:rPr>
          <w:sz w:val="22"/>
          <w:szCs w:val="22"/>
        </w:rPr>
        <w:t xml:space="preserve"> hradit </w:t>
      </w:r>
      <w:r w:rsidR="00CB22F4" w:rsidRPr="00C6419D">
        <w:rPr>
          <w:sz w:val="22"/>
          <w:szCs w:val="22"/>
        </w:rPr>
        <w:t>nájemci</w:t>
      </w:r>
      <w:r w:rsidR="00955FF0" w:rsidRPr="00C6419D">
        <w:rPr>
          <w:sz w:val="22"/>
          <w:szCs w:val="22"/>
        </w:rPr>
        <w:t xml:space="preserve"> investice spojené s vyklizením pozemku.  </w:t>
      </w:r>
    </w:p>
    <w:p w14:paraId="2CBF06B6" w14:textId="77777777" w:rsidR="00391102" w:rsidRPr="00C6419D" w:rsidRDefault="00391102" w:rsidP="00955FF0">
      <w:pPr>
        <w:overflowPunct w:val="0"/>
        <w:autoSpaceDE w:val="0"/>
        <w:autoSpaceDN w:val="0"/>
        <w:adjustRightInd w:val="0"/>
        <w:jc w:val="both"/>
        <w:textAlignment w:val="baseline"/>
        <w:rPr>
          <w:sz w:val="22"/>
          <w:szCs w:val="22"/>
        </w:rPr>
      </w:pPr>
    </w:p>
    <w:p w14:paraId="37713BC0" w14:textId="77777777" w:rsidR="00622B1A" w:rsidRDefault="00C6419D" w:rsidP="00955FF0">
      <w:pPr>
        <w:overflowPunct w:val="0"/>
        <w:autoSpaceDE w:val="0"/>
        <w:autoSpaceDN w:val="0"/>
        <w:adjustRightInd w:val="0"/>
        <w:jc w:val="both"/>
        <w:textAlignment w:val="baseline"/>
        <w:rPr>
          <w:sz w:val="22"/>
          <w:szCs w:val="22"/>
        </w:rPr>
      </w:pPr>
      <w:r>
        <w:rPr>
          <w:sz w:val="22"/>
          <w:szCs w:val="22"/>
        </w:rPr>
        <w:t>3</w:t>
      </w:r>
      <w:r w:rsidR="00622B1A" w:rsidRPr="00C6419D">
        <w:rPr>
          <w:sz w:val="22"/>
          <w:szCs w:val="22"/>
        </w:rPr>
        <w:t xml:space="preserve">. Pronajímatel </w:t>
      </w:r>
      <w:r w:rsidR="00607026">
        <w:rPr>
          <w:sz w:val="22"/>
          <w:szCs w:val="22"/>
        </w:rPr>
        <w:t>se zavazuje neučinit nic, čím by umožnil v bezprostřední blízkosti plakátovací plochy umístění jiné věci, která by jí zakrývala nebo činila nesrozumitelnou.</w:t>
      </w:r>
    </w:p>
    <w:p w14:paraId="0E0E011B" w14:textId="77777777" w:rsidR="00097540" w:rsidRDefault="00097540" w:rsidP="00955FF0">
      <w:pPr>
        <w:overflowPunct w:val="0"/>
        <w:autoSpaceDE w:val="0"/>
        <w:autoSpaceDN w:val="0"/>
        <w:adjustRightInd w:val="0"/>
        <w:jc w:val="both"/>
        <w:textAlignment w:val="baseline"/>
        <w:rPr>
          <w:sz w:val="22"/>
          <w:szCs w:val="22"/>
        </w:rPr>
      </w:pPr>
    </w:p>
    <w:p w14:paraId="4A4D1FCE" w14:textId="77777777" w:rsidR="00607026" w:rsidRDefault="00607026" w:rsidP="00955FF0">
      <w:pPr>
        <w:overflowPunct w:val="0"/>
        <w:autoSpaceDE w:val="0"/>
        <w:autoSpaceDN w:val="0"/>
        <w:adjustRightInd w:val="0"/>
        <w:jc w:val="both"/>
        <w:textAlignment w:val="baseline"/>
        <w:rPr>
          <w:sz w:val="22"/>
          <w:szCs w:val="22"/>
        </w:rPr>
      </w:pPr>
      <w:r>
        <w:rPr>
          <w:sz w:val="22"/>
          <w:szCs w:val="22"/>
        </w:rPr>
        <w:t>4. Pronajímatel je oprávněn provádět kdykoliv kontrolu způsobu užívání pronajatých plakátovacích ploch nájemcem a v případě zjištění skutečností, které znamenají nebo by mohly znamenat rozpor s některým ujednáním obsaženým v této smlouvě, na to písemně upozorní nájemce.</w:t>
      </w:r>
    </w:p>
    <w:p w14:paraId="0BCA081E" w14:textId="77777777" w:rsidR="00097540" w:rsidRDefault="00097540" w:rsidP="00955FF0">
      <w:pPr>
        <w:overflowPunct w:val="0"/>
        <w:autoSpaceDE w:val="0"/>
        <w:autoSpaceDN w:val="0"/>
        <w:adjustRightInd w:val="0"/>
        <w:jc w:val="both"/>
        <w:textAlignment w:val="baseline"/>
        <w:rPr>
          <w:sz w:val="22"/>
          <w:szCs w:val="22"/>
        </w:rPr>
      </w:pPr>
    </w:p>
    <w:p w14:paraId="60A6180D" w14:textId="77777777" w:rsidR="00090735" w:rsidRPr="00C6419D" w:rsidRDefault="00090735" w:rsidP="00955FF0">
      <w:pPr>
        <w:overflowPunct w:val="0"/>
        <w:autoSpaceDE w:val="0"/>
        <w:autoSpaceDN w:val="0"/>
        <w:adjustRightInd w:val="0"/>
        <w:jc w:val="both"/>
        <w:textAlignment w:val="baseline"/>
        <w:rPr>
          <w:sz w:val="22"/>
          <w:szCs w:val="22"/>
        </w:rPr>
      </w:pPr>
      <w:r>
        <w:rPr>
          <w:sz w:val="22"/>
          <w:szCs w:val="22"/>
        </w:rPr>
        <w:t>5. Pronajímatel poskytne v rámci svých možností nájemci přiměřenou součinnost při získání potřebných stanovisek pro umístění nových plakátovacích ploch k územnímu/stavebnímu řízení.</w:t>
      </w:r>
    </w:p>
    <w:p w14:paraId="5EF58A8E" w14:textId="77777777" w:rsidR="00CB22F4" w:rsidRDefault="00CB22F4" w:rsidP="00955FF0">
      <w:pPr>
        <w:overflowPunct w:val="0"/>
        <w:autoSpaceDE w:val="0"/>
        <w:autoSpaceDN w:val="0"/>
        <w:adjustRightInd w:val="0"/>
        <w:jc w:val="both"/>
        <w:textAlignment w:val="baseline"/>
        <w:rPr>
          <w:sz w:val="22"/>
          <w:szCs w:val="22"/>
        </w:rPr>
      </w:pPr>
    </w:p>
    <w:p w14:paraId="0CD14FA4" w14:textId="77777777" w:rsidR="00097540" w:rsidRPr="00C6419D" w:rsidRDefault="00097540" w:rsidP="00955FF0">
      <w:pPr>
        <w:overflowPunct w:val="0"/>
        <w:autoSpaceDE w:val="0"/>
        <w:autoSpaceDN w:val="0"/>
        <w:adjustRightInd w:val="0"/>
        <w:jc w:val="both"/>
        <w:textAlignment w:val="baseline"/>
        <w:rPr>
          <w:sz w:val="22"/>
          <w:szCs w:val="22"/>
        </w:rPr>
      </w:pPr>
    </w:p>
    <w:p w14:paraId="54E90930" w14:textId="77777777" w:rsidR="00955FF0" w:rsidRDefault="00955FF0" w:rsidP="00955FF0">
      <w:pPr>
        <w:overflowPunct w:val="0"/>
        <w:autoSpaceDE w:val="0"/>
        <w:autoSpaceDN w:val="0"/>
        <w:adjustRightInd w:val="0"/>
        <w:jc w:val="center"/>
        <w:textAlignment w:val="baseline"/>
        <w:rPr>
          <w:b/>
          <w:sz w:val="22"/>
          <w:szCs w:val="22"/>
        </w:rPr>
      </w:pPr>
      <w:r w:rsidRPr="00C6419D">
        <w:rPr>
          <w:b/>
          <w:sz w:val="22"/>
          <w:szCs w:val="22"/>
        </w:rPr>
        <w:t>VII.</w:t>
      </w:r>
    </w:p>
    <w:p w14:paraId="0B1262A3" w14:textId="77777777" w:rsidR="00391102" w:rsidRDefault="00391102" w:rsidP="00955FF0">
      <w:pPr>
        <w:overflowPunct w:val="0"/>
        <w:autoSpaceDE w:val="0"/>
        <w:autoSpaceDN w:val="0"/>
        <w:adjustRightInd w:val="0"/>
        <w:jc w:val="center"/>
        <w:textAlignment w:val="baseline"/>
        <w:rPr>
          <w:b/>
          <w:sz w:val="22"/>
          <w:szCs w:val="22"/>
          <w:u w:val="single"/>
        </w:rPr>
      </w:pPr>
      <w:r>
        <w:rPr>
          <w:b/>
          <w:sz w:val="22"/>
          <w:szCs w:val="22"/>
          <w:u w:val="single"/>
        </w:rPr>
        <w:t>Plakátovací plochy</w:t>
      </w:r>
    </w:p>
    <w:p w14:paraId="5B5EC5C7" w14:textId="77777777" w:rsidR="00391102" w:rsidRDefault="00391102" w:rsidP="00955FF0">
      <w:pPr>
        <w:overflowPunct w:val="0"/>
        <w:autoSpaceDE w:val="0"/>
        <w:autoSpaceDN w:val="0"/>
        <w:adjustRightInd w:val="0"/>
        <w:jc w:val="center"/>
        <w:textAlignment w:val="baseline"/>
        <w:rPr>
          <w:sz w:val="22"/>
          <w:szCs w:val="22"/>
        </w:rPr>
      </w:pPr>
    </w:p>
    <w:p w14:paraId="5DD656D5" w14:textId="24AF5D02" w:rsidR="00391102" w:rsidRPr="00391102" w:rsidRDefault="00391102" w:rsidP="00391102">
      <w:pPr>
        <w:overflowPunct w:val="0"/>
        <w:autoSpaceDE w:val="0"/>
        <w:autoSpaceDN w:val="0"/>
        <w:adjustRightInd w:val="0"/>
        <w:jc w:val="both"/>
        <w:textAlignment w:val="baseline"/>
        <w:rPr>
          <w:sz w:val="22"/>
          <w:szCs w:val="22"/>
        </w:rPr>
      </w:pPr>
      <w:r>
        <w:rPr>
          <w:sz w:val="22"/>
          <w:szCs w:val="22"/>
        </w:rPr>
        <w:t xml:space="preserve">1. </w:t>
      </w:r>
      <w:r w:rsidRPr="00391102">
        <w:rPr>
          <w:sz w:val="22"/>
          <w:szCs w:val="22"/>
        </w:rPr>
        <w:t xml:space="preserve">Výrobu, dodávku, instalaci a opravy plakátovacích ploch dle přílohy </w:t>
      </w:r>
      <w:proofErr w:type="gramStart"/>
      <w:r w:rsidRPr="00391102">
        <w:rPr>
          <w:sz w:val="22"/>
          <w:szCs w:val="22"/>
        </w:rPr>
        <w:t xml:space="preserve">č. </w:t>
      </w:r>
      <w:r w:rsidR="00586C19" w:rsidRPr="00586C19">
        <w:rPr>
          <w:sz w:val="22"/>
          <w:szCs w:val="22"/>
        </w:rPr>
        <w:t>2</w:t>
      </w:r>
      <w:r w:rsidRPr="00391102">
        <w:rPr>
          <w:color w:val="FF0000"/>
          <w:sz w:val="22"/>
          <w:szCs w:val="22"/>
        </w:rPr>
        <w:t xml:space="preserve"> </w:t>
      </w:r>
      <w:r w:rsidRPr="00391102">
        <w:rPr>
          <w:sz w:val="22"/>
          <w:szCs w:val="22"/>
        </w:rPr>
        <w:t xml:space="preserve"> této smlouvy</w:t>
      </w:r>
      <w:proofErr w:type="gramEnd"/>
      <w:r w:rsidRPr="00391102">
        <w:rPr>
          <w:sz w:val="22"/>
          <w:szCs w:val="22"/>
        </w:rPr>
        <w:t xml:space="preserve"> zajistí nájemce na své náklady. Takto instalované plakátovací plochy jsou ve vlastnictví nájemce.</w:t>
      </w:r>
    </w:p>
    <w:p w14:paraId="02CE06AB" w14:textId="77777777" w:rsidR="00391102" w:rsidRDefault="00391102" w:rsidP="00391102">
      <w:pPr>
        <w:overflowPunct w:val="0"/>
        <w:autoSpaceDE w:val="0"/>
        <w:autoSpaceDN w:val="0"/>
        <w:adjustRightInd w:val="0"/>
        <w:jc w:val="both"/>
        <w:textAlignment w:val="baseline"/>
        <w:rPr>
          <w:sz w:val="22"/>
          <w:szCs w:val="22"/>
        </w:rPr>
      </w:pPr>
    </w:p>
    <w:p w14:paraId="35958C06" w14:textId="467047F3" w:rsidR="00391102" w:rsidRPr="00391102" w:rsidRDefault="00912BFB" w:rsidP="00391102">
      <w:pPr>
        <w:overflowPunct w:val="0"/>
        <w:autoSpaceDE w:val="0"/>
        <w:autoSpaceDN w:val="0"/>
        <w:adjustRightInd w:val="0"/>
        <w:jc w:val="both"/>
        <w:textAlignment w:val="baseline"/>
        <w:rPr>
          <w:sz w:val="22"/>
          <w:szCs w:val="22"/>
        </w:rPr>
      </w:pPr>
      <w:r>
        <w:rPr>
          <w:sz w:val="22"/>
          <w:szCs w:val="22"/>
        </w:rPr>
        <w:t>2</w:t>
      </w:r>
      <w:r w:rsidR="00391102">
        <w:rPr>
          <w:sz w:val="22"/>
          <w:szCs w:val="22"/>
        </w:rPr>
        <w:t>. Pronajímatel uděluje nájemci souhlas s provedením oprav původních plakátovacích ploch a umístěním nových plakátovacích ploch v souladu s touto smlouvou a jejími přílohami</w:t>
      </w:r>
    </w:p>
    <w:p w14:paraId="4529A2C3" w14:textId="77777777" w:rsidR="00391102" w:rsidRDefault="00391102" w:rsidP="00955FF0">
      <w:pPr>
        <w:overflowPunct w:val="0"/>
        <w:autoSpaceDE w:val="0"/>
        <w:autoSpaceDN w:val="0"/>
        <w:adjustRightInd w:val="0"/>
        <w:jc w:val="center"/>
        <w:textAlignment w:val="baseline"/>
        <w:rPr>
          <w:b/>
          <w:sz w:val="22"/>
          <w:szCs w:val="22"/>
        </w:rPr>
      </w:pPr>
    </w:p>
    <w:p w14:paraId="6955F1D9" w14:textId="77777777" w:rsidR="00391102" w:rsidRDefault="00391102" w:rsidP="00391102">
      <w:pPr>
        <w:overflowPunct w:val="0"/>
        <w:autoSpaceDE w:val="0"/>
        <w:autoSpaceDN w:val="0"/>
        <w:adjustRightInd w:val="0"/>
        <w:textAlignment w:val="baseline"/>
        <w:rPr>
          <w:b/>
          <w:sz w:val="22"/>
          <w:szCs w:val="22"/>
        </w:rPr>
      </w:pPr>
    </w:p>
    <w:p w14:paraId="212BF7F6" w14:textId="77777777" w:rsidR="00391102" w:rsidRDefault="00391102" w:rsidP="00955FF0">
      <w:pPr>
        <w:overflowPunct w:val="0"/>
        <w:autoSpaceDE w:val="0"/>
        <w:autoSpaceDN w:val="0"/>
        <w:adjustRightInd w:val="0"/>
        <w:jc w:val="center"/>
        <w:textAlignment w:val="baseline"/>
        <w:rPr>
          <w:b/>
          <w:sz w:val="22"/>
          <w:szCs w:val="22"/>
        </w:rPr>
      </w:pPr>
      <w:r>
        <w:rPr>
          <w:b/>
          <w:sz w:val="22"/>
          <w:szCs w:val="22"/>
        </w:rPr>
        <w:t>VIII.</w:t>
      </w:r>
    </w:p>
    <w:p w14:paraId="2ED461F3" w14:textId="77777777" w:rsidR="00097540" w:rsidRPr="00097540" w:rsidRDefault="00097540" w:rsidP="00097540">
      <w:pPr>
        <w:overflowPunct w:val="0"/>
        <w:autoSpaceDE w:val="0"/>
        <w:autoSpaceDN w:val="0"/>
        <w:adjustRightInd w:val="0"/>
        <w:jc w:val="center"/>
        <w:textAlignment w:val="baseline"/>
        <w:rPr>
          <w:b/>
          <w:sz w:val="22"/>
          <w:szCs w:val="22"/>
          <w:u w:val="single"/>
        </w:rPr>
      </w:pPr>
      <w:r>
        <w:rPr>
          <w:b/>
          <w:sz w:val="22"/>
          <w:szCs w:val="22"/>
          <w:u w:val="single"/>
        </w:rPr>
        <w:t>Zvýhodněné podmínky  výlepu plakátů a likvidace „černého“ výlepu</w:t>
      </w:r>
    </w:p>
    <w:p w14:paraId="24BE68FE" w14:textId="77777777" w:rsidR="00097540" w:rsidRPr="00C6419D" w:rsidRDefault="00097540" w:rsidP="00CC51E0">
      <w:pPr>
        <w:overflowPunct w:val="0"/>
        <w:autoSpaceDE w:val="0"/>
        <w:autoSpaceDN w:val="0"/>
        <w:adjustRightInd w:val="0"/>
        <w:jc w:val="both"/>
        <w:textAlignment w:val="baseline"/>
        <w:rPr>
          <w:b/>
          <w:sz w:val="22"/>
          <w:szCs w:val="22"/>
        </w:rPr>
      </w:pPr>
    </w:p>
    <w:p w14:paraId="37CE9737" w14:textId="36D2E9EE" w:rsidR="00097540" w:rsidRPr="00912BFB" w:rsidRDefault="00097540" w:rsidP="00CC51E0">
      <w:pPr>
        <w:jc w:val="both"/>
        <w:rPr>
          <w:sz w:val="22"/>
          <w:szCs w:val="22"/>
        </w:rPr>
      </w:pPr>
      <w:r>
        <w:rPr>
          <w:sz w:val="22"/>
          <w:szCs w:val="22"/>
        </w:rPr>
        <w:t xml:space="preserve">1. </w:t>
      </w:r>
      <w:r w:rsidR="00912BFB">
        <w:rPr>
          <w:sz w:val="22"/>
          <w:szCs w:val="22"/>
        </w:rPr>
        <w:t xml:space="preserve">Pro potřeby pronajímatele a jeho příspěvkových organizací, které jsou uvedeny v příloze č. </w:t>
      </w:r>
      <w:r w:rsidR="00586C19">
        <w:rPr>
          <w:sz w:val="22"/>
          <w:szCs w:val="22"/>
        </w:rPr>
        <w:t>1</w:t>
      </w:r>
      <w:r w:rsidR="00912BFB">
        <w:rPr>
          <w:sz w:val="22"/>
          <w:szCs w:val="22"/>
        </w:rPr>
        <w:t>, je nájemce povinen na plakátovacích plochách, dotčených touto smlouvou, umožnit bezúplatný výlep plakátů ve standardní výlepové dny, desetkrát ročně, o maximální velikosti formátu A 1.</w:t>
      </w:r>
    </w:p>
    <w:p w14:paraId="0B8BE2A3" w14:textId="77777777" w:rsidR="00E8685D" w:rsidRDefault="00E8685D" w:rsidP="00097540">
      <w:pPr>
        <w:rPr>
          <w:sz w:val="22"/>
          <w:szCs w:val="22"/>
        </w:rPr>
      </w:pPr>
    </w:p>
    <w:p w14:paraId="10824FE6" w14:textId="77777777" w:rsidR="00E8685D" w:rsidRDefault="00097540" w:rsidP="00E8685D">
      <w:pPr>
        <w:jc w:val="both"/>
        <w:rPr>
          <w:sz w:val="22"/>
          <w:szCs w:val="22"/>
        </w:rPr>
      </w:pPr>
      <w:r>
        <w:rPr>
          <w:sz w:val="22"/>
          <w:szCs w:val="22"/>
        </w:rPr>
        <w:t xml:space="preserve">2. </w:t>
      </w:r>
      <w:r w:rsidR="00E8685D">
        <w:rPr>
          <w:sz w:val="22"/>
          <w:szCs w:val="22"/>
        </w:rPr>
        <w:t>Nájemce poskytne pronajímateli a jeho příspěvkovým organizacím výlep plakátů v ostatních městech Karlovarského kraje, kde nájemce provozuje plakátovací plochy, pro výlep plakátů slevu 15% po celou dobu trvání smlouvy.</w:t>
      </w:r>
    </w:p>
    <w:p w14:paraId="723FE55F" w14:textId="77777777" w:rsidR="00E8685D" w:rsidRDefault="00E8685D" w:rsidP="00E8685D">
      <w:pPr>
        <w:jc w:val="both"/>
        <w:rPr>
          <w:sz w:val="22"/>
          <w:szCs w:val="22"/>
        </w:rPr>
      </w:pPr>
    </w:p>
    <w:p w14:paraId="184F5DE8" w14:textId="77777777" w:rsidR="00E8685D" w:rsidRDefault="00E8685D" w:rsidP="00E8685D">
      <w:pPr>
        <w:jc w:val="both"/>
        <w:rPr>
          <w:sz w:val="22"/>
          <w:szCs w:val="22"/>
        </w:rPr>
      </w:pPr>
      <w:r>
        <w:rPr>
          <w:sz w:val="22"/>
          <w:szCs w:val="22"/>
        </w:rPr>
        <w:t xml:space="preserve">3. V případě obsazené kapacity plakátovacích ploch dotčených touto smlouvou je nájemce povinen při výlepu plakátů upřednostnit plakáty pronajímatele a jeho příspěvkových organizací. </w:t>
      </w:r>
    </w:p>
    <w:p w14:paraId="37D25271" w14:textId="77777777" w:rsidR="00E8685D" w:rsidRDefault="00E8685D" w:rsidP="00E8685D">
      <w:pPr>
        <w:jc w:val="both"/>
        <w:rPr>
          <w:sz w:val="22"/>
          <w:szCs w:val="22"/>
        </w:rPr>
      </w:pPr>
    </w:p>
    <w:p w14:paraId="1AB185A1" w14:textId="77777777" w:rsidR="00E8685D" w:rsidRDefault="00E8685D" w:rsidP="00E8685D">
      <w:pPr>
        <w:jc w:val="both"/>
        <w:rPr>
          <w:sz w:val="22"/>
          <w:szCs w:val="22"/>
        </w:rPr>
      </w:pPr>
      <w:r>
        <w:rPr>
          <w:sz w:val="22"/>
          <w:szCs w:val="22"/>
        </w:rPr>
        <w:t xml:space="preserve">4. V případě výjimečných stavů či živelných pohrom je nájemce povinen umožnit pronajímateli volné použití plakátovacích ploch pro potřebu zajištění informovanosti obyvatel města Aš. </w:t>
      </w:r>
    </w:p>
    <w:p w14:paraId="27603D64" w14:textId="77777777" w:rsidR="00E8685D" w:rsidRDefault="00E8685D" w:rsidP="00E8685D">
      <w:pPr>
        <w:jc w:val="both"/>
        <w:rPr>
          <w:sz w:val="22"/>
          <w:szCs w:val="22"/>
        </w:rPr>
      </w:pPr>
    </w:p>
    <w:p w14:paraId="321FFF3E" w14:textId="466FF1D8" w:rsidR="00955FF0" w:rsidRPr="00097540" w:rsidRDefault="00291F34" w:rsidP="00E8685D">
      <w:pPr>
        <w:jc w:val="both"/>
        <w:rPr>
          <w:sz w:val="22"/>
          <w:szCs w:val="22"/>
        </w:rPr>
      </w:pPr>
      <w:r>
        <w:rPr>
          <w:sz w:val="22"/>
          <w:szCs w:val="22"/>
        </w:rPr>
        <w:t xml:space="preserve">5. Nájemce je povinen na své náklady provádět strhávání plakátů vylepených tzv. „načerno“ mimo povolené plakátovací plochy z míst, jejichž seznam je uveden v příloze č. </w:t>
      </w:r>
      <w:r w:rsidR="00586C19" w:rsidRPr="00586C19">
        <w:rPr>
          <w:b/>
          <w:sz w:val="22"/>
          <w:szCs w:val="22"/>
        </w:rPr>
        <w:t>2</w:t>
      </w:r>
      <w:r>
        <w:rPr>
          <w:color w:val="FF0000"/>
          <w:sz w:val="22"/>
          <w:szCs w:val="22"/>
        </w:rPr>
        <w:t xml:space="preserve"> </w:t>
      </w:r>
      <w:proofErr w:type="gramStart"/>
      <w:r>
        <w:rPr>
          <w:sz w:val="22"/>
          <w:szCs w:val="22"/>
        </w:rPr>
        <w:t>této</w:t>
      </w:r>
      <w:proofErr w:type="gramEnd"/>
      <w:r>
        <w:rPr>
          <w:sz w:val="22"/>
          <w:szCs w:val="22"/>
        </w:rPr>
        <w:t xml:space="preserve"> smlouvy. Stržené </w:t>
      </w:r>
      <w:r>
        <w:rPr>
          <w:sz w:val="22"/>
          <w:szCs w:val="22"/>
        </w:rPr>
        <w:lastRenderedPageBreak/>
        <w:t>plakáty bude nájemce ukládat jako odpad na místo stanov</w:t>
      </w:r>
      <w:r w:rsidR="000506FF">
        <w:rPr>
          <w:sz w:val="22"/>
          <w:szCs w:val="22"/>
        </w:rPr>
        <w:t>e</w:t>
      </w:r>
      <w:r>
        <w:rPr>
          <w:sz w:val="22"/>
          <w:szCs w:val="22"/>
        </w:rPr>
        <w:t xml:space="preserve">né Ašskými službami. </w:t>
      </w:r>
      <w:r w:rsidR="00955FF0" w:rsidRPr="00291F34">
        <w:rPr>
          <w:sz w:val="22"/>
          <w:szCs w:val="22"/>
        </w:rPr>
        <w:t>Účastníci</w:t>
      </w:r>
      <w:r w:rsidR="00955FF0" w:rsidRPr="00097540">
        <w:rPr>
          <w:sz w:val="22"/>
          <w:szCs w:val="22"/>
        </w:rPr>
        <w:t xml:space="preserve"> smlouvy si vzájemně prohlašují, že tato smlouva byla sepsána podle jejich pravé a svobodné vůle. Na důkaz toho připojují vlastnoruční podpisy účastníků smlouvy.</w:t>
      </w:r>
    </w:p>
    <w:p w14:paraId="108FC62B" w14:textId="77777777" w:rsidR="00955FF0" w:rsidRPr="00C6419D" w:rsidRDefault="00955FF0" w:rsidP="00955FF0">
      <w:pPr>
        <w:rPr>
          <w:sz w:val="22"/>
          <w:szCs w:val="22"/>
        </w:rPr>
      </w:pPr>
    </w:p>
    <w:p w14:paraId="76B20E86" w14:textId="77777777" w:rsidR="00955FF0" w:rsidRPr="00C6419D" w:rsidRDefault="00955FF0" w:rsidP="00955FF0">
      <w:pPr>
        <w:jc w:val="both"/>
        <w:rPr>
          <w:sz w:val="22"/>
          <w:szCs w:val="22"/>
        </w:rPr>
      </w:pPr>
      <w:r w:rsidRPr="00C6419D">
        <w:rPr>
          <w:sz w:val="22"/>
          <w:szCs w:val="22"/>
        </w:rPr>
        <w:t xml:space="preserve">V souladu s § 39 a § 41 zákona č. 128/2000 Sb., v platném znění, potvrzuje </w:t>
      </w:r>
      <w:r w:rsidR="00EB4705">
        <w:rPr>
          <w:sz w:val="22"/>
          <w:szCs w:val="22"/>
        </w:rPr>
        <w:t>pronajímatel</w:t>
      </w:r>
      <w:r w:rsidRPr="00C6419D">
        <w:rPr>
          <w:sz w:val="22"/>
          <w:szCs w:val="22"/>
        </w:rPr>
        <w:t>, že Rada města Aše usnesením č.</w:t>
      </w:r>
      <w:r w:rsidR="007A5E13">
        <w:rPr>
          <w:sz w:val="22"/>
          <w:szCs w:val="22"/>
        </w:rPr>
        <w:t xml:space="preserve"> 531/24 ze dne </w:t>
      </w:r>
      <w:proofErr w:type="gramStart"/>
      <w:r w:rsidR="007A5E13">
        <w:rPr>
          <w:sz w:val="22"/>
          <w:szCs w:val="22"/>
        </w:rPr>
        <w:t>09.09.2024</w:t>
      </w:r>
      <w:proofErr w:type="gramEnd"/>
      <w:r w:rsidR="007A5E13">
        <w:rPr>
          <w:sz w:val="22"/>
          <w:szCs w:val="22"/>
        </w:rPr>
        <w:t xml:space="preserve"> schválila záměr zveřejnění pronájmu pozemků, který</w:t>
      </w:r>
      <w:r w:rsidRPr="00C6419D">
        <w:rPr>
          <w:sz w:val="22"/>
          <w:szCs w:val="22"/>
        </w:rPr>
        <w:t xml:space="preserve"> </w:t>
      </w:r>
      <w:r w:rsidR="007A5E13" w:rsidRPr="00C6419D">
        <w:rPr>
          <w:sz w:val="22"/>
          <w:szCs w:val="22"/>
        </w:rPr>
        <w:t>byl zveřejněn na úřední desce a elektronické ú</w:t>
      </w:r>
      <w:r w:rsidR="007A5E13">
        <w:rPr>
          <w:sz w:val="22"/>
          <w:szCs w:val="22"/>
        </w:rPr>
        <w:t xml:space="preserve">řední desce </w:t>
      </w:r>
      <w:proofErr w:type="spellStart"/>
      <w:r w:rsidR="007A5E13">
        <w:rPr>
          <w:sz w:val="22"/>
          <w:szCs w:val="22"/>
        </w:rPr>
        <w:t>MěÚ</w:t>
      </w:r>
      <w:proofErr w:type="spellEnd"/>
      <w:r w:rsidR="007A5E13">
        <w:rPr>
          <w:sz w:val="22"/>
          <w:szCs w:val="22"/>
        </w:rPr>
        <w:t xml:space="preserve"> Aš ve dnech od 20.09. 2024 do 04. 10</w:t>
      </w:r>
      <w:r w:rsidR="007A5E13" w:rsidRPr="00C6419D">
        <w:rPr>
          <w:sz w:val="22"/>
          <w:szCs w:val="22"/>
        </w:rPr>
        <w:t>. 2024</w:t>
      </w:r>
      <w:r w:rsidR="007A5E13">
        <w:rPr>
          <w:sz w:val="22"/>
          <w:szCs w:val="22"/>
        </w:rPr>
        <w:t xml:space="preserve"> a usnesením č. </w:t>
      </w:r>
      <w:r w:rsidR="00033F8D">
        <w:rPr>
          <w:sz w:val="22"/>
          <w:szCs w:val="22"/>
        </w:rPr>
        <w:t>2-40/25 ze dne 20</w:t>
      </w:r>
      <w:r w:rsidRPr="00C6419D">
        <w:rPr>
          <w:sz w:val="22"/>
          <w:szCs w:val="22"/>
        </w:rPr>
        <w:t>. 0</w:t>
      </w:r>
      <w:r w:rsidR="00033F8D">
        <w:rPr>
          <w:sz w:val="22"/>
          <w:szCs w:val="22"/>
        </w:rPr>
        <w:t>1</w:t>
      </w:r>
      <w:r w:rsidRPr="00C6419D">
        <w:rPr>
          <w:sz w:val="22"/>
          <w:szCs w:val="22"/>
        </w:rPr>
        <w:t>. 202</w:t>
      </w:r>
      <w:r w:rsidR="00033F8D">
        <w:rPr>
          <w:sz w:val="22"/>
          <w:szCs w:val="22"/>
        </w:rPr>
        <w:t>5</w:t>
      </w:r>
      <w:r w:rsidRPr="00C6419D">
        <w:rPr>
          <w:sz w:val="22"/>
          <w:szCs w:val="22"/>
        </w:rPr>
        <w:t xml:space="preserve"> schválila </w:t>
      </w:r>
      <w:r w:rsidR="00033F8D">
        <w:rPr>
          <w:sz w:val="22"/>
          <w:szCs w:val="22"/>
        </w:rPr>
        <w:t>výsledek výběrového řízení na pronájem plakátovacích ploch na částech pozemků</w:t>
      </w:r>
      <w:r w:rsidRPr="00C6419D">
        <w:rPr>
          <w:sz w:val="22"/>
          <w:szCs w:val="22"/>
        </w:rPr>
        <w:t>.</w:t>
      </w:r>
    </w:p>
    <w:p w14:paraId="27E41FA5" w14:textId="77777777" w:rsidR="00955FF0" w:rsidRPr="00C6419D" w:rsidRDefault="00955FF0" w:rsidP="00955FF0">
      <w:pPr>
        <w:jc w:val="center"/>
        <w:rPr>
          <w:b/>
          <w:sz w:val="22"/>
          <w:szCs w:val="22"/>
        </w:rPr>
      </w:pPr>
    </w:p>
    <w:p w14:paraId="759EC53F" w14:textId="77777777" w:rsidR="00955FF0" w:rsidRPr="00C6419D" w:rsidRDefault="00CB3119" w:rsidP="007A5E13">
      <w:pPr>
        <w:jc w:val="center"/>
        <w:rPr>
          <w:b/>
          <w:sz w:val="22"/>
          <w:szCs w:val="22"/>
        </w:rPr>
      </w:pPr>
      <w:r>
        <w:rPr>
          <w:b/>
          <w:sz w:val="22"/>
          <w:szCs w:val="22"/>
        </w:rPr>
        <w:t>IX</w:t>
      </w:r>
      <w:r w:rsidR="00955FF0" w:rsidRPr="00C6419D">
        <w:rPr>
          <w:b/>
          <w:sz w:val="22"/>
          <w:szCs w:val="22"/>
        </w:rPr>
        <w:t>.</w:t>
      </w:r>
    </w:p>
    <w:p w14:paraId="6701E697" w14:textId="16FC7521" w:rsidR="00955FF0" w:rsidRDefault="00955FF0" w:rsidP="007A5E13">
      <w:pPr>
        <w:jc w:val="both"/>
        <w:rPr>
          <w:sz w:val="22"/>
          <w:szCs w:val="22"/>
        </w:rPr>
      </w:pPr>
      <w:r w:rsidRPr="00C6419D">
        <w:rPr>
          <w:sz w:val="22"/>
          <w:szCs w:val="22"/>
        </w:rPr>
        <w:t>Tato smlouva nabude platnosti ke dni podpisu oběma stranami.</w:t>
      </w:r>
      <w:r w:rsidR="00CB3119">
        <w:rPr>
          <w:sz w:val="22"/>
          <w:szCs w:val="22"/>
        </w:rPr>
        <w:t xml:space="preserve"> Její prodloužení a změny lze učinit jen písemnými dodatky.  Smlouva je vyhotovena v pěti výtiscích, z nichž pronajímatel obdrží tři výtisky a nájemce dva výtisky smlouvy.</w:t>
      </w:r>
    </w:p>
    <w:p w14:paraId="4EF80D7D" w14:textId="77777777" w:rsidR="002A2A34" w:rsidRPr="00C6419D" w:rsidRDefault="002A2A34" w:rsidP="007A5E13">
      <w:pPr>
        <w:jc w:val="both"/>
        <w:rPr>
          <w:sz w:val="22"/>
          <w:szCs w:val="22"/>
        </w:rPr>
      </w:pPr>
    </w:p>
    <w:p w14:paraId="1D2A5E10" w14:textId="77777777" w:rsidR="00955FF0" w:rsidRPr="00C6419D" w:rsidRDefault="00955FF0" w:rsidP="00955FF0">
      <w:pPr>
        <w:rPr>
          <w:sz w:val="22"/>
          <w:szCs w:val="22"/>
        </w:rPr>
      </w:pPr>
    </w:p>
    <w:p w14:paraId="7D6743A1" w14:textId="77777777" w:rsidR="00955FF0" w:rsidRPr="00C6419D" w:rsidRDefault="00955FF0" w:rsidP="00955FF0">
      <w:pPr>
        <w:rPr>
          <w:sz w:val="22"/>
          <w:szCs w:val="22"/>
        </w:rPr>
      </w:pPr>
      <w:r w:rsidRPr="00C6419D">
        <w:rPr>
          <w:sz w:val="22"/>
          <w:szCs w:val="22"/>
        </w:rPr>
        <w:t xml:space="preserve">v Aši dne ………………………                 </w:t>
      </w:r>
      <w:r w:rsidRPr="00C6419D">
        <w:rPr>
          <w:sz w:val="22"/>
          <w:szCs w:val="22"/>
        </w:rPr>
        <w:tab/>
      </w:r>
      <w:r w:rsidRPr="00C6419D">
        <w:rPr>
          <w:sz w:val="22"/>
          <w:szCs w:val="22"/>
        </w:rPr>
        <w:tab/>
        <w:t xml:space="preserve">            v Aši dne …………………………….</w:t>
      </w:r>
    </w:p>
    <w:p w14:paraId="7D9A840D" w14:textId="77777777" w:rsidR="00955FF0" w:rsidRPr="00C6419D" w:rsidRDefault="00955FF0" w:rsidP="00955FF0">
      <w:pPr>
        <w:rPr>
          <w:sz w:val="22"/>
          <w:szCs w:val="22"/>
        </w:rPr>
      </w:pPr>
    </w:p>
    <w:p w14:paraId="2BC8DDA3" w14:textId="77777777" w:rsidR="00955FF0" w:rsidRDefault="002A2A34" w:rsidP="00955FF0">
      <w:pPr>
        <w:rPr>
          <w:sz w:val="22"/>
          <w:szCs w:val="22"/>
        </w:rPr>
      </w:pPr>
      <w:r>
        <w:rPr>
          <w:sz w:val="22"/>
          <w:szCs w:val="22"/>
        </w:rPr>
        <w:t>Pronajímatel:                                                                                 Nájemce:</w:t>
      </w:r>
    </w:p>
    <w:p w14:paraId="53EB73E1" w14:textId="77777777" w:rsidR="002A2A34" w:rsidRDefault="002A2A34" w:rsidP="00955FF0">
      <w:pPr>
        <w:rPr>
          <w:sz w:val="22"/>
          <w:szCs w:val="22"/>
        </w:rPr>
      </w:pPr>
    </w:p>
    <w:p w14:paraId="0AC96B63" w14:textId="77777777" w:rsidR="002A2A34" w:rsidRDefault="002A2A34" w:rsidP="00955FF0">
      <w:pPr>
        <w:rPr>
          <w:sz w:val="22"/>
          <w:szCs w:val="22"/>
        </w:rPr>
      </w:pPr>
    </w:p>
    <w:p w14:paraId="6C2976F9" w14:textId="77777777" w:rsidR="002A2A34" w:rsidRDefault="002A2A34" w:rsidP="00955FF0">
      <w:pPr>
        <w:rPr>
          <w:sz w:val="22"/>
          <w:szCs w:val="22"/>
        </w:rPr>
      </w:pPr>
    </w:p>
    <w:p w14:paraId="0DC62FA3" w14:textId="77777777" w:rsidR="002A2A34" w:rsidRPr="00C6419D" w:rsidRDefault="002A2A34" w:rsidP="00955FF0">
      <w:pPr>
        <w:rPr>
          <w:sz w:val="22"/>
          <w:szCs w:val="22"/>
        </w:rPr>
      </w:pPr>
    </w:p>
    <w:p w14:paraId="071E3964" w14:textId="77777777" w:rsidR="00955FF0" w:rsidRPr="00C6419D" w:rsidRDefault="00955FF0" w:rsidP="00955FF0">
      <w:pPr>
        <w:rPr>
          <w:sz w:val="22"/>
          <w:szCs w:val="22"/>
        </w:rPr>
      </w:pPr>
      <w:r w:rsidRPr="00C6419D">
        <w:rPr>
          <w:sz w:val="22"/>
          <w:szCs w:val="22"/>
        </w:rPr>
        <w:t xml:space="preserve">.......................................……..                                       </w:t>
      </w:r>
      <w:r w:rsidRPr="00C6419D">
        <w:rPr>
          <w:sz w:val="22"/>
          <w:szCs w:val="22"/>
        </w:rPr>
        <w:tab/>
      </w:r>
      <w:r w:rsidRPr="00C6419D">
        <w:rPr>
          <w:sz w:val="22"/>
          <w:szCs w:val="22"/>
        </w:rPr>
        <w:tab/>
        <w:t>……………………………………..</w:t>
      </w:r>
    </w:p>
    <w:p w14:paraId="2D8C5525" w14:textId="6E2623D7" w:rsidR="00955FF0" w:rsidRPr="00C6419D" w:rsidRDefault="00955FF0" w:rsidP="00955FF0">
      <w:pPr>
        <w:rPr>
          <w:sz w:val="22"/>
          <w:szCs w:val="22"/>
        </w:rPr>
      </w:pPr>
      <w:r w:rsidRPr="00C6419D">
        <w:rPr>
          <w:sz w:val="22"/>
          <w:szCs w:val="22"/>
        </w:rPr>
        <w:t>Město Aš  </w:t>
      </w:r>
      <w:proofErr w:type="spellStart"/>
      <w:r w:rsidRPr="00C6419D">
        <w:rPr>
          <w:sz w:val="22"/>
          <w:szCs w:val="22"/>
        </w:rPr>
        <w:t>zast</w:t>
      </w:r>
      <w:proofErr w:type="spellEnd"/>
      <w:r w:rsidRPr="00C6419D">
        <w:rPr>
          <w:sz w:val="22"/>
          <w:szCs w:val="22"/>
        </w:rPr>
        <w:t xml:space="preserve">. starostou                                             </w:t>
      </w:r>
      <w:r w:rsidR="00C6419D">
        <w:rPr>
          <w:sz w:val="22"/>
          <w:szCs w:val="22"/>
        </w:rPr>
        <w:t xml:space="preserve">                </w:t>
      </w:r>
      <w:r w:rsidR="002A2A34">
        <w:rPr>
          <w:sz w:val="22"/>
          <w:szCs w:val="22"/>
        </w:rPr>
        <w:t xml:space="preserve"> </w:t>
      </w:r>
      <w:r w:rsidR="00C6419D">
        <w:rPr>
          <w:sz w:val="22"/>
          <w:szCs w:val="22"/>
        </w:rPr>
        <w:t xml:space="preserve"> </w:t>
      </w:r>
      <w:r w:rsidR="002A2A34">
        <w:rPr>
          <w:bCs/>
          <w:sz w:val="22"/>
          <w:szCs w:val="22"/>
        </w:rPr>
        <w:t>RENGL, s.r.o.</w:t>
      </w:r>
    </w:p>
    <w:p w14:paraId="7BAB3F89" w14:textId="017903CC" w:rsidR="00C6419D" w:rsidRDefault="00586C19" w:rsidP="00C6419D">
      <w:pPr>
        <w:rPr>
          <w:bCs/>
          <w:sz w:val="22"/>
          <w:szCs w:val="22"/>
        </w:rPr>
      </w:pPr>
      <w:r>
        <w:rPr>
          <w:sz w:val="22"/>
          <w:szCs w:val="22"/>
        </w:rPr>
        <w:t xml:space="preserve">panem Vítězslavem </w:t>
      </w:r>
      <w:proofErr w:type="spellStart"/>
      <w:r>
        <w:rPr>
          <w:sz w:val="22"/>
          <w:szCs w:val="22"/>
        </w:rPr>
        <w:t>Kokořem</w:t>
      </w:r>
      <w:proofErr w:type="spellEnd"/>
      <w:r>
        <w:rPr>
          <w:sz w:val="22"/>
          <w:szCs w:val="22"/>
        </w:rPr>
        <w:t>, MBA</w:t>
      </w:r>
      <w:r w:rsidR="00955FF0" w:rsidRPr="00C6419D">
        <w:rPr>
          <w:sz w:val="22"/>
          <w:szCs w:val="22"/>
        </w:rPr>
        <w:t xml:space="preserve">                                 </w:t>
      </w:r>
      <w:r w:rsidR="00955FF0" w:rsidRPr="00C6419D">
        <w:rPr>
          <w:sz w:val="22"/>
          <w:szCs w:val="22"/>
        </w:rPr>
        <w:tab/>
      </w:r>
      <w:r>
        <w:rPr>
          <w:sz w:val="22"/>
          <w:szCs w:val="22"/>
        </w:rPr>
        <w:t>J</w:t>
      </w:r>
      <w:r w:rsidR="002A2A34">
        <w:rPr>
          <w:bCs/>
          <w:sz w:val="22"/>
          <w:szCs w:val="22"/>
        </w:rPr>
        <w:t xml:space="preserve">aroslav </w:t>
      </w:r>
      <w:proofErr w:type="spellStart"/>
      <w:r w:rsidR="002A2A34">
        <w:rPr>
          <w:bCs/>
          <w:sz w:val="22"/>
          <w:szCs w:val="22"/>
        </w:rPr>
        <w:t>Rengl</w:t>
      </w:r>
      <w:proofErr w:type="spellEnd"/>
      <w:r w:rsidR="002A2A34">
        <w:rPr>
          <w:bCs/>
          <w:sz w:val="22"/>
          <w:szCs w:val="22"/>
        </w:rPr>
        <w:t>, jednatel</w:t>
      </w:r>
    </w:p>
    <w:p w14:paraId="73B15577" w14:textId="77777777" w:rsidR="002A2A34" w:rsidRDefault="002A2A34" w:rsidP="00C6419D">
      <w:pPr>
        <w:rPr>
          <w:bCs/>
          <w:sz w:val="22"/>
          <w:szCs w:val="22"/>
        </w:rPr>
      </w:pPr>
    </w:p>
    <w:p w14:paraId="7528A93E" w14:textId="77777777" w:rsidR="002A2A34" w:rsidRPr="00C6419D" w:rsidRDefault="002A2A34" w:rsidP="00C6419D">
      <w:pPr>
        <w:rPr>
          <w:sz w:val="22"/>
          <w:szCs w:val="22"/>
        </w:rPr>
      </w:pPr>
    </w:p>
    <w:p w14:paraId="33F1A8D5" w14:textId="77777777" w:rsidR="00955FF0" w:rsidRPr="00C6419D" w:rsidRDefault="00955FF0" w:rsidP="00955FF0">
      <w:pPr>
        <w:rPr>
          <w:sz w:val="22"/>
          <w:szCs w:val="22"/>
        </w:rPr>
      </w:pPr>
      <w:r w:rsidRPr="00C6419D">
        <w:rPr>
          <w:sz w:val="22"/>
          <w:szCs w:val="22"/>
        </w:rPr>
        <w:tab/>
        <w:t xml:space="preserve">                </w:t>
      </w:r>
    </w:p>
    <w:p w14:paraId="58E6D037" w14:textId="77777777" w:rsidR="00955FF0" w:rsidRPr="00C6419D" w:rsidRDefault="00955FF0" w:rsidP="00955FF0">
      <w:pPr>
        <w:rPr>
          <w:sz w:val="22"/>
          <w:szCs w:val="22"/>
        </w:rPr>
      </w:pPr>
    </w:p>
    <w:p w14:paraId="29CEA9D8" w14:textId="77777777" w:rsidR="00955FF0" w:rsidRPr="00C6419D" w:rsidRDefault="00955FF0" w:rsidP="00955FF0">
      <w:pPr>
        <w:rPr>
          <w:sz w:val="22"/>
          <w:szCs w:val="22"/>
        </w:rPr>
      </w:pPr>
    </w:p>
    <w:p w14:paraId="78569177" w14:textId="77777777" w:rsidR="00955FF0" w:rsidRPr="00C6419D" w:rsidRDefault="00955FF0" w:rsidP="00955FF0">
      <w:pPr>
        <w:rPr>
          <w:sz w:val="22"/>
          <w:szCs w:val="22"/>
        </w:rPr>
      </w:pPr>
      <w:r w:rsidRPr="00C6419D">
        <w:rPr>
          <w:sz w:val="22"/>
          <w:szCs w:val="22"/>
        </w:rPr>
        <w:t xml:space="preserve">Za věcnou správnost: </w:t>
      </w:r>
    </w:p>
    <w:p w14:paraId="2C1785CE" w14:textId="77777777" w:rsidR="00955FF0" w:rsidRPr="00C6419D" w:rsidRDefault="00955FF0" w:rsidP="00955FF0">
      <w:pPr>
        <w:rPr>
          <w:sz w:val="22"/>
          <w:szCs w:val="22"/>
        </w:rPr>
      </w:pPr>
      <w:proofErr w:type="spellStart"/>
      <w:proofErr w:type="gramStart"/>
      <w:r w:rsidRPr="00C6419D">
        <w:rPr>
          <w:sz w:val="22"/>
          <w:szCs w:val="22"/>
        </w:rPr>
        <w:t>V.Jech</w:t>
      </w:r>
      <w:proofErr w:type="spellEnd"/>
      <w:proofErr w:type="gramEnd"/>
      <w:r w:rsidRPr="00C6419D">
        <w:rPr>
          <w:sz w:val="22"/>
          <w:szCs w:val="22"/>
        </w:rPr>
        <w:t xml:space="preserve">      </w:t>
      </w:r>
      <w:r w:rsidRPr="00C6419D">
        <w:rPr>
          <w:sz w:val="22"/>
          <w:szCs w:val="22"/>
        </w:rPr>
        <w:tab/>
      </w:r>
    </w:p>
    <w:p w14:paraId="1D75082E" w14:textId="77777777" w:rsidR="00955FF0" w:rsidRPr="00C6419D" w:rsidRDefault="00955FF0" w:rsidP="00955FF0">
      <w:pPr>
        <w:tabs>
          <w:tab w:val="left" w:pos="0"/>
        </w:tabs>
        <w:spacing w:line="240" w:lineRule="atLeast"/>
        <w:outlineLvl w:val="0"/>
        <w:rPr>
          <w:b/>
          <w:bCs/>
          <w:sz w:val="22"/>
          <w:szCs w:val="22"/>
        </w:rPr>
      </w:pPr>
    </w:p>
    <w:p w14:paraId="2DC7861C" w14:textId="77777777" w:rsidR="00955FF0" w:rsidRDefault="00955FF0" w:rsidP="00955FF0">
      <w:pPr>
        <w:rPr>
          <w:sz w:val="24"/>
          <w:szCs w:val="24"/>
        </w:rPr>
      </w:pPr>
    </w:p>
    <w:p w14:paraId="5A7098E4" w14:textId="77777777" w:rsidR="00955FF0" w:rsidRDefault="00955FF0" w:rsidP="00955FF0">
      <w:pPr>
        <w:rPr>
          <w:sz w:val="24"/>
          <w:szCs w:val="24"/>
        </w:rPr>
      </w:pPr>
    </w:p>
    <w:p w14:paraId="2CA64FED" w14:textId="77777777" w:rsidR="00955FF0" w:rsidRDefault="00955FF0" w:rsidP="00955FF0"/>
    <w:p w14:paraId="0354FC8F" w14:textId="77777777" w:rsidR="003D5809" w:rsidRDefault="003D5809"/>
    <w:sectPr w:rsidR="003D580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CF024" w16cid:durableId="2B827153"/>
  <w16cid:commentId w16cid:paraId="2A903EDA" w16cid:durableId="2B8271CD"/>
  <w16cid:commentId w16cid:paraId="21255691" w16cid:durableId="2B8270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DC3"/>
    <w:multiLevelType w:val="hybridMultilevel"/>
    <w:tmpl w:val="0A1EA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5B15CF"/>
    <w:multiLevelType w:val="hybridMultilevel"/>
    <w:tmpl w:val="FB8A5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E5045B"/>
    <w:multiLevelType w:val="hybridMultilevel"/>
    <w:tmpl w:val="A88A3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F612A"/>
    <w:multiLevelType w:val="hybridMultilevel"/>
    <w:tmpl w:val="E6B443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F2267E"/>
    <w:multiLevelType w:val="hybridMultilevel"/>
    <w:tmpl w:val="8C9CAC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13098"/>
    <w:multiLevelType w:val="hybridMultilevel"/>
    <w:tmpl w:val="2A847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5F509C"/>
    <w:multiLevelType w:val="hybridMultilevel"/>
    <w:tmpl w:val="70F602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A443A7"/>
    <w:multiLevelType w:val="hybridMultilevel"/>
    <w:tmpl w:val="C9EAC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037F86"/>
    <w:multiLevelType w:val="hybridMultilevel"/>
    <w:tmpl w:val="4790BC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F0"/>
    <w:rsid w:val="00033F8D"/>
    <w:rsid w:val="000506FF"/>
    <w:rsid w:val="00053743"/>
    <w:rsid w:val="00090735"/>
    <w:rsid w:val="00097540"/>
    <w:rsid w:val="00164827"/>
    <w:rsid w:val="002548B4"/>
    <w:rsid w:val="00291F34"/>
    <w:rsid w:val="002A2A34"/>
    <w:rsid w:val="002A660C"/>
    <w:rsid w:val="002F6358"/>
    <w:rsid w:val="00391102"/>
    <w:rsid w:val="003C085C"/>
    <w:rsid w:val="003D5809"/>
    <w:rsid w:val="004C32AD"/>
    <w:rsid w:val="004D17FC"/>
    <w:rsid w:val="00586C19"/>
    <w:rsid w:val="005A3E96"/>
    <w:rsid w:val="00607026"/>
    <w:rsid w:val="00622B1A"/>
    <w:rsid w:val="00627986"/>
    <w:rsid w:val="006511E9"/>
    <w:rsid w:val="007A5E13"/>
    <w:rsid w:val="008433DF"/>
    <w:rsid w:val="008645F7"/>
    <w:rsid w:val="00912BFB"/>
    <w:rsid w:val="009167BF"/>
    <w:rsid w:val="00955FF0"/>
    <w:rsid w:val="00A10FBF"/>
    <w:rsid w:val="00A5568D"/>
    <w:rsid w:val="00AC3E41"/>
    <w:rsid w:val="00AE55DE"/>
    <w:rsid w:val="00AE5627"/>
    <w:rsid w:val="00C5253D"/>
    <w:rsid w:val="00C6419D"/>
    <w:rsid w:val="00C806DF"/>
    <w:rsid w:val="00CA3671"/>
    <w:rsid w:val="00CB22F4"/>
    <w:rsid w:val="00CB3119"/>
    <w:rsid w:val="00CC1CD9"/>
    <w:rsid w:val="00CC51E0"/>
    <w:rsid w:val="00CD4C5C"/>
    <w:rsid w:val="00D1700F"/>
    <w:rsid w:val="00E06C08"/>
    <w:rsid w:val="00E84CAC"/>
    <w:rsid w:val="00E8685D"/>
    <w:rsid w:val="00EB4705"/>
    <w:rsid w:val="00F2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2C4A"/>
  <w15:chartTrackingRefBased/>
  <w15:docId w15:val="{C2B325CC-E3C2-44AB-857E-57F964D3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FF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FF0"/>
    <w:pPr>
      <w:ind w:left="720"/>
      <w:contextualSpacing/>
    </w:pPr>
  </w:style>
  <w:style w:type="paragraph" w:styleId="Normlnweb">
    <w:name w:val="Normal (Web)"/>
    <w:basedOn w:val="Normln"/>
    <w:uiPriority w:val="99"/>
    <w:semiHidden/>
    <w:unhideWhenUsed/>
    <w:rsid w:val="00CD4C5C"/>
    <w:pPr>
      <w:spacing w:before="100" w:beforeAutospacing="1" w:after="100" w:afterAutospacing="1"/>
    </w:pPr>
    <w:rPr>
      <w:sz w:val="24"/>
      <w:szCs w:val="24"/>
    </w:rPr>
  </w:style>
  <w:style w:type="character" w:styleId="Odkaznakoment">
    <w:name w:val="annotation reference"/>
    <w:basedOn w:val="Standardnpsmoodstavce"/>
    <w:uiPriority w:val="99"/>
    <w:semiHidden/>
    <w:unhideWhenUsed/>
    <w:rsid w:val="00A10FBF"/>
    <w:rPr>
      <w:sz w:val="16"/>
      <w:szCs w:val="16"/>
    </w:rPr>
  </w:style>
  <w:style w:type="paragraph" w:styleId="Textkomente">
    <w:name w:val="annotation text"/>
    <w:basedOn w:val="Normln"/>
    <w:link w:val="TextkomenteChar"/>
    <w:uiPriority w:val="99"/>
    <w:semiHidden/>
    <w:unhideWhenUsed/>
    <w:rsid w:val="00A10FBF"/>
  </w:style>
  <w:style w:type="character" w:customStyle="1" w:styleId="TextkomenteChar">
    <w:name w:val="Text komentáře Char"/>
    <w:basedOn w:val="Standardnpsmoodstavce"/>
    <w:link w:val="Textkomente"/>
    <w:uiPriority w:val="99"/>
    <w:semiHidden/>
    <w:rsid w:val="00A10FB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0FBF"/>
    <w:rPr>
      <w:b/>
      <w:bCs/>
    </w:rPr>
  </w:style>
  <w:style w:type="character" w:customStyle="1" w:styleId="PedmtkomenteChar">
    <w:name w:val="Předmět komentáře Char"/>
    <w:basedOn w:val="TextkomenteChar"/>
    <w:link w:val="Pedmtkomente"/>
    <w:uiPriority w:val="99"/>
    <w:semiHidden/>
    <w:rsid w:val="00A10FB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0F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0FB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444">
      <w:bodyDiv w:val="1"/>
      <w:marLeft w:val="0"/>
      <w:marRight w:val="0"/>
      <w:marTop w:val="0"/>
      <w:marBottom w:val="0"/>
      <w:divBdr>
        <w:top w:val="none" w:sz="0" w:space="0" w:color="auto"/>
        <w:left w:val="none" w:sz="0" w:space="0" w:color="auto"/>
        <w:bottom w:val="none" w:sz="0" w:space="0" w:color="auto"/>
        <w:right w:val="none" w:sz="0" w:space="0" w:color="auto"/>
      </w:divBdr>
    </w:div>
    <w:div w:id="332882051">
      <w:bodyDiv w:val="1"/>
      <w:marLeft w:val="0"/>
      <w:marRight w:val="0"/>
      <w:marTop w:val="75"/>
      <w:marBottom w:val="0"/>
      <w:divBdr>
        <w:top w:val="none" w:sz="0" w:space="0" w:color="auto"/>
        <w:left w:val="none" w:sz="0" w:space="0" w:color="auto"/>
        <w:bottom w:val="none" w:sz="0" w:space="0" w:color="auto"/>
        <w:right w:val="none" w:sz="0" w:space="0" w:color="auto"/>
      </w:divBdr>
    </w:div>
    <w:div w:id="63059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7688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Jech</dc:creator>
  <cp:keywords/>
  <dc:description/>
  <cp:lastModifiedBy>Vilma Jech</cp:lastModifiedBy>
  <cp:revision>2</cp:revision>
  <cp:lastPrinted>2025-05-28T07:06:00Z</cp:lastPrinted>
  <dcterms:created xsi:type="dcterms:W3CDTF">2025-07-07T13:32:00Z</dcterms:created>
  <dcterms:modified xsi:type="dcterms:W3CDTF">2025-07-07T13:32:00Z</dcterms:modified>
</cp:coreProperties>
</file>