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A6C9C" w14:textId="552293F1" w:rsidR="00851033" w:rsidRPr="00582D07" w:rsidRDefault="00851033" w:rsidP="00A04C93">
      <w:pPr>
        <w:spacing w:after="36"/>
        <w:rPr>
          <w:rFonts w:ascii="Arial Narrow" w:eastAsia="Times New Roman" w:hAnsi="Arial Narrow" w:cs="Arial"/>
          <w:i/>
          <w:sz w:val="24"/>
          <w:szCs w:val="24"/>
        </w:rPr>
      </w:pPr>
      <w:bookmarkStart w:id="0" w:name="_Hlk41901213"/>
    </w:p>
    <w:p w14:paraId="68CA6C9D" w14:textId="77777777" w:rsidR="00851033" w:rsidRPr="00582D07" w:rsidRDefault="00851033" w:rsidP="00FA1431">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68CA6C9E" w14:textId="2A925F84" w:rsidR="004B1833" w:rsidRDefault="004B1833" w:rsidP="00BF4EE8">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w:t>
      </w:r>
      <w:bookmarkStart w:id="1" w:name="_Hlk190437959"/>
      <w:r w:rsidR="00E747B0">
        <w:rPr>
          <w:rFonts w:ascii="Arial Narrow" w:eastAsia="Times New Roman" w:hAnsi="Arial Narrow" w:cs="Arial"/>
          <w:b/>
          <w:bCs/>
          <w:color w:val="auto"/>
          <w:sz w:val="28"/>
          <w:szCs w:val="28"/>
        </w:rPr>
        <w:t>dodávce</w:t>
      </w:r>
      <w:r w:rsidR="00E747B0" w:rsidRPr="00E747B0">
        <w:rPr>
          <w:rFonts w:ascii="Arial Narrow" w:eastAsia="Times New Roman" w:hAnsi="Arial Narrow" w:cs="Arial"/>
          <w:b/>
          <w:bCs/>
          <w:color w:val="auto"/>
          <w:sz w:val="28"/>
          <w:szCs w:val="28"/>
        </w:rPr>
        <w:t xml:space="preserve"> a implementac</w:t>
      </w:r>
      <w:r w:rsidR="00E747B0">
        <w:rPr>
          <w:rFonts w:ascii="Arial Narrow" w:eastAsia="Times New Roman" w:hAnsi="Arial Narrow" w:cs="Arial"/>
          <w:b/>
          <w:bCs/>
          <w:color w:val="auto"/>
          <w:sz w:val="28"/>
          <w:szCs w:val="28"/>
        </w:rPr>
        <w:t>i</w:t>
      </w:r>
      <w:r w:rsidR="00E747B0" w:rsidRPr="00E747B0">
        <w:rPr>
          <w:rFonts w:ascii="Arial Narrow" w:eastAsia="Times New Roman" w:hAnsi="Arial Narrow" w:cs="Arial"/>
          <w:b/>
          <w:bCs/>
          <w:color w:val="auto"/>
          <w:sz w:val="28"/>
          <w:szCs w:val="28"/>
        </w:rPr>
        <w:t xml:space="preserve"> </w:t>
      </w:r>
      <w:bookmarkStart w:id="2" w:name="_Hlk190941219"/>
      <w:r w:rsidR="002C6700">
        <w:rPr>
          <w:rFonts w:ascii="Arial Narrow" w:eastAsia="Times New Roman" w:hAnsi="Arial Narrow" w:cs="Arial"/>
          <w:b/>
          <w:bCs/>
          <w:color w:val="auto"/>
          <w:sz w:val="28"/>
          <w:szCs w:val="28"/>
        </w:rPr>
        <w:t xml:space="preserve">zabezpečeného úložiště </w:t>
      </w:r>
      <w:r w:rsidR="008F073A">
        <w:rPr>
          <w:rFonts w:ascii="Arial Narrow" w:eastAsia="Times New Roman" w:hAnsi="Arial Narrow" w:cs="Arial"/>
          <w:b/>
          <w:bCs/>
          <w:color w:val="auto"/>
          <w:sz w:val="28"/>
          <w:szCs w:val="28"/>
        </w:rPr>
        <w:t xml:space="preserve">sekundárních </w:t>
      </w:r>
      <w:r w:rsidR="002C6700">
        <w:rPr>
          <w:rFonts w:ascii="Arial Narrow" w:eastAsia="Times New Roman" w:hAnsi="Arial Narrow" w:cs="Arial"/>
          <w:b/>
          <w:bCs/>
          <w:color w:val="auto"/>
          <w:sz w:val="28"/>
          <w:szCs w:val="28"/>
        </w:rPr>
        <w:t>dat</w:t>
      </w:r>
      <w:bookmarkEnd w:id="1"/>
      <w:bookmarkEnd w:id="2"/>
    </w:p>
    <w:p w14:paraId="4C67120F" w14:textId="0156D948" w:rsidR="00A04C93" w:rsidRDefault="00A04C93" w:rsidP="00BF4EE8">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č. 25013</w:t>
      </w:r>
    </w:p>
    <w:p w14:paraId="68CA6C9F" w14:textId="77777777" w:rsidR="00E72BF9" w:rsidRDefault="00851033" w:rsidP="00FA1431">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8CA6CA0" w14:textId="77777777" w:rsidR="00E72BF9" w:rsidRPr="00582D07" w:rsidRDefault="00E72BF9" w:rsidP="00FA1431">
      <w:pPr>
        <w:spacing w:after="0" w:line="240" w:lineRule="auto"/>
        <w:contextualSpacing/>
        <w:jc w:val="center"/>
        <w:rPr>
          <w:rFonts w:ascii="Arial Narrow" w:eastAsia="Times New Roman" w:hAnsi="Arial Narrow" w:cs="Arial"/>
          <w:bCs/>
          <w:sz w:val="24"/>
          <w:szCs w:val="24"/>
        </w:rPr>
      </w:pPr>
    </w:p>
    <w:p w14:paraId="68CA6CA1" w14:textId="77777777" w:rsidR="00516E9E" w:rsidRPr="00582D07" w:rsidRDefault="00516E9E" w:rsidP="00516E9E">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 § 1746 odst. 2 zákona č. 89/2012 Sb., občansk</w:t>
      </w:r>
      <w:r>
        <w:rPr>
          <w:rFonts w:ascii="Arial Narrow" w:eastAsia="Times New Roman" w:hAnsi="Arial Narrow" w:cs="Arial"/>
          <w:bCs/>
          <w:sz w:val="24"/>
          <w:szCs w:val="24"/>
        </w:rPr>
        <w:t>ý</w:t>
      </w:r>
      <w:r w:rsidRPr="00582D07">
        <w:rPr>
          <w:rFonts w:ascii="Arial Narrow" w:eastAsia="Times New Roman" w:hAnsi="Arial Narrow" w:cs="Arial"/>
          <w:bCs/>
          <w:sz w:val="24"/>
          <w:szCs w:val="24"/>
        </w:rPr>
        <w:t xml:space="preserve"> zákoník</w:t>
      </w:r>
      <w:r>
        <w:rPr>
          <w:rFonts w:ascii="Arial Narrow" w:eastAsia="Times New Roman" w:hAnsi="Arial Narrow" w:cs="Arial"/>
          <w:bCs/>
          <w:sz w:val="24"/>
          <w:szCs w:val="24"/>
        </w:rPr>
        <w:t>, ve znění pozdějších předpisů</w:t>
      </w:r>
      <w:r w:rsidR="00A42DB6">
        <w:rPr>
          <w:rFonts w:ascii="Arial Narrow" w:eastAsia="Times New Roman" w:hAnsi="Arial Narrow" w:cs="Arial"/>
          <w:bCs/>
          <w:sz w:val="24"/>
          <w:szCs w:val="24"/>
        </w:rPr>
        <w:t xml:space="preserve">, </w:t>
      </w:r>
      <w:r>
        <w:rPr>
          <w:rFonts w:ascii="Arial Narrow" w:eastAsia="Times New Roman" w:hAnsi="Arial Narrow" w:cs="Arial"/>
          <w:bCs/>
          <w:sz w:val="24"/>
          <w:szCs w:val="24"/>
        </w:rPr>
        <w:t xml:space="preserve">za přiměřeného použití § 2358 a násl. občanského zákoníku, </w:t>
      </w:r>
      <w:r w:rsidRPr="00582D07">
        <w:rPr>
          <w:rFonts w:ascii="Arial Narrow" w:eastAsia="Times New Roman" w:hAnsi="Arial Narrow" w:cs="Arial"/>
          <w:bCs/>
          <w:sz w:val="24"/>
          <w:szCs w:val="24"/>
        </w:rPr>
        <w:t>§ 2586 a</w:t>
      </w:r>
      <w:r>
        <w:rPr>
          <w:rFonts w:ascii="Arial Narrow" w:eastAsia="Times New Roman" w:hAnsi="Arial Narrow" w:cs="Arial"/>
          <w:bCs/>
          <w:sz w:val="24"/>
          <w:szCs w:val="24"/>
        </w:rPr>
        <w:t> </w:t>
      </w:r>
      <w:r w:rsidRPr="00582D07">
        <w:rPr>
          <w:rFonts w:ascii="Arial Narrow" w:eastAsia="Times New Roman" w:hAnsi="Arial Narrow" w:cs="Arial"/>
          <w:bCs/>
          <w:sz w:val="24"/>
          <w:szCs w:val="24"/>
        </w:rPr>
        <w:t>násl.</w:t>
      </w:r>
      <w:r>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 xml:space="preserve">ve spojení </w:t>
      </w:r>
      <w:r w:rsidR="00BB6EE1">
        <w:rPr>
          <w:rFonts w:ascii="Arial Narrow" w:eastAsia="Times New Roman" w:hAnsi="Arial Narrow" w:cs="Arial"/>
          <w:bCs/>
          <w:sz w:val="24"/>
          <w:szCs w:val="24"/>
        </w:rPr>
        <w:t>s</w:t>
      </w:r>
      <w:r w:rsidRPr="00582D07">
        <w:rPr>
          <w:rFonts w:ascii="Arial Narrow" w:eastAsia="Times New Roman" w:hAnsi="Arial Narrow" w:cs="Arial"/>
          <w:bCs/>
          <w:sz w:val="24"/>
          <w:szCs w:val="24"/>
        </w:rPr>
        <w:t xml:space="preserve"> § 2631</w:t>
      </w:r>
      <w:r>
        <w:rPr>
          <w:rFonts w:ascii="Arial Narrow" w:eastAsia="Times New Roman" w:hAnsi="Arial Narrow" w:cs="Arial"/>
          <w:bCs/>
          <w:sz w:val="24"/>
          <w:szCs w:val="24"/>
        </w:rPr>
        <w:t xml:space="preserve"> a</w:t>
      </w:r>
      <w:r w:rsidR="00A42DB6">
        <w:rPr>
          <w:rFonts w:ascii="Arial Narrow" w:eastAsia="Times New Roman" w:hAnsi="Arial Narrow" w:cs="Arial"/>
          <w:bCs/>
          <w:sz w:val="24"/>
          <w:szCs w:val="24"/>
        </w:rPr>
        <w:t> </w:t>
      </w:r>
      <w:r>
        <w:rPr>
          <w:rFonts w:ascii="Arial Narrow" w:eastAsia="Times New Roman" w:hAnsi="Arial Narrow" w:cs="Arial"/>
          <w:bCs/>
          <w:sz w:val="24"/>
          <w:szCs w:val="24"/>
        </w:rPr>
        <w:t xml:space="preserve">násl. občanského zákoníku, </w:t>
      </w:r>
      <w:r w:rsidRPr="00582D07">
        <w:rPr>
          <w:rFonts w:ascii="Arial Narrow" w:eastAsia="Times New Roman" w:hAnsi="Arial Narrow" w:cs="Arial"/>
          <w:bCs/>
          <w:sz w:val="24"/>
          <w:szCs w:val="24"/>
        </w:rPr>
        <w:t>a dle zákona č. 121/2000 Sb., o právu autorském, o právech souvisejících s</w:t>
      </w:r>
      <w:r w:rsidR="00A42DB6">
        <w:rPr>
          <w:rFonts w:ascii="Arial Narrow" w:eastAsia="Times New Roman" w:hAnsi="Arial Narrow" w:cs="Arial"/>
          <w:bCs/>
          <w:sz w:val="24"/>
          <w:szCs w:val="24"/>
        </w:rPr>
        <w:t> </w:t>
      </w:r>
      <w:r w:rsidRPr="00582D07">
        <w:rPr>
          <w:rFonts w:ascii="Arial Narrow" w:eastAsia="Times New Roman" w:hAnsi="Arial Narrow" w:cs="Arial"/>
          <w:bCs/>
          <w:sz w:val="24"/>
          <w:szCs w:val="24"/>
        </w:rPr>
        <w:t xml:space="preserve">právem autorským </w:t>
      </w:r>
    </w:p>
    <w:p w14:paraId="68CA6CA2" w14:textId="77777777" w:rsidR="00851033" w:rsidRPr="00582D07" w:rsidRDefault="00851033" w:rsidP="00FA1431">
      <w:pPr>
        <w:spacing w:after="0"/>
        <w:jc w:val="center"/>
        <w:rPr>
          <w:rFonts w:ascii="Arial Narrow" w:eastAsia="Times New Roman" w:hAnsi="Arial Narrow" w:cs="Arial"/>
          <w:b/>
          <w:sz w:val="24"/>
          <w:szCs w:val="24"/>
        </w:rPr>
      </w:pPr>
    </w:p>
    <w:p w14:paraId="68CA6CA3" w14:textId="77777777" w:rsidR="00E72BF9" w:rsidRDefault="00E72BF9" w:rsidP="00FA1431">
      <w:pPr>
        <w:spacing w:after="0"/>
        <w:rPr>
          <w:rFonts w:ascii="Arial Narrow" w:eastAsia="Times New Roman" w:hAnsi="Arial Narrow" w:cs="Arial"/>
          <w:sz w:val="24"/>
          <w:szCs w:val="24"/>
        </w:rPr>
      </w:pPr>
      <w:bookmarkStart w:id="3" w:name="_Hlk87706479"/>
    </w:p>
    <w:p w14:paraId="68CA6CA4" w14:textId="77777777" w:rsidR="00851033" w:rsidRPr="00582D07" w:rsidRDefault="00851033"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8CA6CA5" w14:textId="77777777" w:rsidR="00851033" w:rsidRPr="00582D07" w:rsidRDefault="00851033" w:rsidP="00FA1431">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8818" w:type="dxa"/>
        <w:tblInd w:w="0" w:type="dxa"/>
        <w:tblLook w:val="04A0" w:firstRow="1" w:lastRow="0" w:firstColumn="1" w:lastColumn="0" w:noHBand="0" w:noVBand="1"/>
      </w:tblPr>
      <w:tblGrid>
        <w:gridCol w:w="2410"/>
        <w:gridCol w:w="6408"/>
      </w:tblGrid>
      <w:tr w:rsidR="00851033" w:rsidRPr="00582D07" w14:paraId="68CA6CA8" w14:textId="77777777" w:rsidTr="00851033">
        <w:trPr>
          <w:trHeight w:val="264"/>
        </w:trPr>
        <w:tc>
          <w:tcPr>
            <w:tcW w:w="2410" w:type="dxa"/>
            <w:hideMark/>
          </w:tcPr>
          <w:p w14:paraId="68CA6CA6" w14:textId="77777777" w:rsidR="00851033" w:rsidRPr="00582D07" w:rsidRDefault="00851033" w:rsidP="00FA1431">
            <w:pPr>
              <w:spacing w:line="276" w:lineRule="auto"/>
              <w:rPr>
                <w:rFonts w:ascii="Arial Narrow" w:eastAsia="Times New Roman" w:hAnsi="Arial Narrow" w:cs="Arial"/>
                <w:b/>
                <w:sz w:val="24"/>
                <w:szCs w:val="24"/>
                <w:lang w:eastAsia="cs-CZ"/>
              </w:rPr>
            </w:pPr>
            <w:bookmarkStart w:id="4" w:name="_Hlk87560402"/>
            <w:r w:rsidRPr="00582D07">
              <w:rPr>
                <w:rFonts w:ascii="Arial Narrow" w:eastAsia="Times New Roman" w:hAnsi="Arial Narrow" w:cs="Arial"/>
                <w:b/>
                <w:sz w:val="24"/>
                <w:szCs w:val="24"/>
                <w:lang w:eastAsia="cs-CZ"/>
              </w:rPr>
              <w:t xml:space="preserve">Objednatel: </w:t>
            </w:r>
          </w:p>
        </w:tc>
        <w:tc>
          <w:tcPr>
            <w:tcW w:w="6408" w:type="dxa"/>
            <w:hideMark/>
          </w:tcPr>
          <w:p w14:paraId="68CA6CA7" w14:textId="77777777" w:rsidR="00851033" w:rsidRPr="00582D07" w:rsidRDefault="00851033" w:rsidP="00FA1431">
            <w:pPr>
              <w:spacing w:line="276" w:lineRule="auto"/>
              <w:ind w:left="370" w:hanging="370"/>
              <w:rPr>
                <w:rFonts w:ascii="Arial Narrow" w:eastAsia="Times New Roman" w:hAnsi="Arial Narrow" w:cs="Arial"/>
                <w:b/>
                <w:sz w:val="24"/>
                <w:szCs w:val="24"/>
                <w:lang w:eastAsia="cs-CZ"/>
              </w:rPr>
            </w:pPr>
            <w:r w:rsidRPr="00582D07">
              <w:rPr>
                <w:rFonts w:ascii="Arial Narrow" w:eastAsia="Times New Roman" w:hAnsi="Arial Narrow" w:cs="Arial"/>
                <w:b/>
                <w:sz w:val="24"/>
                <w:szCs w:val="24"/>
                <w:lang w:eastAsia="cs-CZ"/>
              </w:rPr>
              <w:t>Krajská nemocnice T. Bati, a. s.</w:t>
            </w:r>
          </w:p>
        </w:tc>
      </w:tr>
      <w:tr w:rsidR="00851033" w:rsidRPr="00582D07" w14:paraId="68CA6CAB" w14:textId="77777777" w:rsidTr="00851033">
        <w:trPr>
          <w:trHeight w:val="270"/>
        </w:trPr>
        <w:tc>
          <w:tcPr>
            <w:tcW w:w="2410" w:type="dxa"/>
            <w:hideMark/>
          </w:tcPr>
          <w:p w14:paraId="68CA6CA9" w14:textId="77777777" w:rsidR="00851033" w:rsidRPr="00582D07" w:rsidRDefault="00851033" w:rsidP="00FA1431">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8CA6CAA" w14:textId="77777777" w:rsidR="00851033" w:rsidRPr="00582D07" w:rsidRDefault="00851033" w:rsidP="00FA1431">
            <w:pPr>
              <w:spacing w:line="276" w:lineRule="auto"/>
              <w:ind w:left="370" w:hanging="370"/>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Havlíčkovo nábřeží 600, 762 75 Zlín</w:t>
            </w:r>
          </w:p>
        </w:tc>
      </w:tr>
      <w:tr w:rsidR="00851033" w:rsidRPr="00582D07" w14:paraId="68CA6CAF" w14:textId="77777777" w:rsidTr="00851033">
        <w:trPr>
          <w:trHeight w:val="301"/>
        </w:trPr>
        <w:tc>
          <w:tcPr>
            <w:tcW w:w="2410" w:type="dxa"/>
            <w:hideMark/>
          </w:tcPr>
          <w:p w14:paraId="68CA6CAC" w14:textId="77777777" w:rsidR="00851033" w:rsidRPr="00582D07" w:rsidRDefault="00851033" w:rsidP="00FA1431">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6408" w:type="dxa"/>
            <w:hideMark/>
          </w:tcPr>
          <w:p w14:paraId="68CA6CAD" w14:textId="77777777" w:rsidR="00851033" w:rsidRPr="00582D07" w:rsidRDefault="00851033" w:rsidP="00FA1431">
            <w:pPr>
              <w:spacing w:line="276" w:lineRule="auto"/>
              <w:ind w:left="370" w:hanging="370"/>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Ing. Janem Hrdým, předsedou představenstva </w:t>
            </w:r>
          </w:p>
          <w:p w14:paraId="68CA6CAE" w14:textId="77777777" w:rsidR="00851033" w:rsidRPr="00582D07" w:rsidRDefault="00851033" w:rsidP="00FA1431">
            <w:pPr>
              <w:spacing w:line="276" w:lineRule="auto"/>
              <w:ind w:left="370" w:hanging="370"/>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a Ing. Martinem </w:t>
            </w:r>
            <w:proofErr w:type="spellStart"/>
            <w:r w:rsidRPr="00582D07">
              <w:rPr>
                <w:rFonts w:ascii="Arial Narrow" w:eastAsia="Times New Roman" w:hAnsi="Arial Narrow" w:cs="Arial"/>
                <w:sz w:val="24"/>
                <w:szCs w:val="24"/>
                <w:lang w:eastAsia="cs-CZ"/>
              </w:rPr>
              <w:t>Dévou</w:t>
            </w:r>
            <w:proofErr w:type="spellEnd"/>
            <w:r w:rsidRPr="00582D07">
              <w:rPr>
                <w:rFonts w:ascii="Arial Narrow" w:eastAsia="Times New Roman" w:hAnsi="Arial Narrow" w:cs="Arial"/>
                <w:sz w:val="24"/>
                <w:szCs w:val="24"/>
                <w:lang w:eastAsia="cs-CZ"/>
              </w:rPr>
              <w:t>, členem představenstva</w:t>
            </w:r>
          </w:p>
        </w:tc>
      </w:tr>
      <w:tr w:rsidR="00851033" w:rsidRPr="00582D07" w14:paraId="68CA6CB2" w14:textId="77777777" w:rsidTr="00851033">
        <w:trPr>
          <w:trHeight w:val="301"/>
        </w:trPr>
        <w:tc>
          <w:tcPr>
            <w:tcW w:w="2410" w:type="dxa"/>
            <w:hideMark/>
          </w:tcPr>
          <w:p w14:paraId="68CA6CB0" w14:textId="77777777" w:rsidR="00851033" w:rsidRPr="00582D07" w:rsidRDefault="00851033" w:rsidP="00FA1431">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v OR:</w:t>
            </w:r>
          </w:p>
        </w:tc>
        <w:tc>
          <w:tcPr>
            <w:tcW w:w="6408" w:type="dxa"/>
            <w:hideMark/>
          </w:tcPr>
          <w:p w14:paraId="68CA6CB1" w14:textId="77777777" w:rsidR="00851033" w:rsidRPr="00582D07" w:rsidRDefault="00851033" w:rsidP="00FA1431">
            <w:pPr>
              <w:spacing w:line="276" w:lineRule="auto"/>
              <w:ind w:left="370" w:hanging="370"/>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pod </w:t>
            </w:r>
            <w:proofErr w:type="spellStart"/>
            <w:r w:rsidRPr="00582D07">
              <w:rPr>
                <w:rFonts w:ascii="Arial Narrow" w:eastAsia="Times New Roman" w:hAnsi="Arial Narrow" w:cs="Arial"/>
                <w:sz w:val="24"/>
                <w:szCs w:val="24"/>
                <w:lang w:eastAsia="cs-CZ"/>
              </w:rPr>
              <w:t>sp</w:t>
            </w:r>
            <w:proofErr w:type="spellEnd"/>
            <w:r w:rsidRPr="00582D07">
              <w:rPr>
                <w:rFonts w:ascii="Arial Narrow" w:eastAsia="Times New Roman" w:hAnsi="Arial Narrow" w:cs="Arial"/>
                <w:sz w:val="24"/>
                <w:szCs w:val="24"/>
                <w:lang w:eastAsia="cs-CZ"/>
              </w:rPr>
              <w:t>. zn. B 4437</w:t>
            </w:r>
          </w:p>
        </w:tc>
      </w:tr>
      <w:tr w:rsidR="00851033" w:rsidRPr="00582D07" w14:paraId="68CA6CB5" w14:textId="77777777" w:rsidTr="00851033">
        <w:trPr>
          <w:trHeight w:val="300"/>
        </w:trPr>
        <w:tc>
          <w:tcPr>
            <w:tcW w:w="2410" w:type="dxa"/>
            <w:hideMark/>
          </w:tcPr>
          <w:p w14:paraId="68CA6CB3" w14:textId="77777777" w:rsidR="00851033" w:rsidRPr="00582D07" w:rsidRDefault="00851033" w:rsidP="00FA1431">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68CA6CB4" w14:textId="77777777" w:rsidR="00851033" w:rsidRPr="00582D07" w:rsidRDefault="00851033" w:rsidP="00FA1431">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276 61 989</w:t>
            </w:r>
          </w:p>
        </w:tc>
      </w:tr>
      <w:tr w:rsidR="00851033" w:rsidRPr="00582D07" w14:paraId="68CA6CB8" w14:textId="77777777" w:rsidTr="00851033">
        <w:trPr>
          <w:trHeight w:val="296"/>
        </w:trPr>
        <w:tc>
          <w:tcPr>
            <w:tcW w:w="2410" w:type="dxa"/>
            <w:hideMark/>
          </w:tcPr>
          <w:p w14:paraId="68CA6CB6" w14:textId="77777777" w:rsidR="00851033" w:rsidRPr="00582D07" w:rsidRDefault="00851033" w:rsidP="00FA1431">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6408" w:type="dxa"/>
            <w:hideMark/>
          </w:tcPr>
          <w:p w14:paraId="68CA6CB7" w14:textId="77777777" w:rsidR="00851033" w:rsidRPr="00582D07" w:rsidRDefault="00851033" w:rsidP="00FA1431">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CZ27661989</w:t>
            </w:r>
          </w:p>
        </w:tc>
      </w:tr>
      <w:tr w:rsidR="00851033" w:rsidRPr="00582D07" w14:paraId="68CA6CBB" w14:textId="77777777" w:rsidTr="00851033">
        <w:trPr>
          <w:trHeight w:val="296"/>
        </w:trPr>
        <w:tc>
          <w:tcPr>
            <w:tcW w:w="2410" w:type="dxa"/>
            <w:hideMark/>
          </w:tcPr>
          <w:p w14:paraId="68CA6CB9" w14:textId="77777777" w:rsidR="00851033" w:rsidRPr="00582D07" w:rsidRDefault="00851033" w:rsidP="00FA1431">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68CA6CBA" w14:textId="77777777" w:rsidR="00851033" w:rsidRPr="00582D07" w:rsidRDefault="00851033" w:rsidP="00FA1431">
            <w:pPr>
              <w:tabs>
                <w:tab w:val="center" w:pos="1369"/>
                <w:tab w:val="center" w:pos="2570"/>
                <w:tab w:val="center" w:pos="3603"/>
                <w:tab w:val="center" w:pos="4694"/>
              </w:tabs>
              <w:spacing w:line="276" w:lineRule="auto"/>
              <w:rPr>
                <w:rFonts w:ascii="Arial Narrow" w:eastAsia="Calibri" w:hAnsi="Arial Narrow" w:cs="Arial"/>
                <w:sz w:val="24"/>
                <w:szCs w:val="24"/>
                <w:highlight w:val="yellow"/>
                <w:lang w:eastAsia="cs-CZ"/>
              </w:rPr>
            </w:pPr>
            <w:r w:rsidRPr="008B4921">
              <w:rPr>
                <w:rFonts w:ascii="Arial Narrow" w:hAnsi="Arial Narrow" w:cs="Arial"/>
                <w:sz w:val="24"/>
                <w:szCs w:val="24"/>
                <w:lang w:eastAsia="cs-CZ"/>
              </w:rPr>
              <w:t>Československá obchodní banka a.s.</w:t>
            </w:r>
          </w:p>
        </w:tc>
      </w:tr>
      <w:tr w:rsidR="00851033" w:rsidRPr="00582D07" w14:paraId="68CA6CBE" w14:textId="77777777" w:rsidTr="00851033">
        <w:trPr>
          <w:trHeight w:val="296"/>
        </w:trPr>
        <w:tc>
          <w:tcPr>
            <w:tcW w:w="2410" w:type="dxa"/>
            <w:hideMark/>
          </w:tcPr>
          <w:p w14:paraId="68CA6CBC" w14:textId="77777777" w:rsidR="00851033" w:rsidRPr="00582D07" w:rsidRDefault="00851033" w:rsidP="00FA1431">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68CA6CBD" w14:textId="77777777" w:rsidR="00851033" w:rsidRPr="00582D07" w:rsidRDefault="00851033" w:rsidP="00FA1431">
            <w:pPr>
              <w:tabs>
                <w:tab w:val="center" w:pos="1369"/>
                <w:tab w:val="center" w:pos="2570"/>
                <w:tab w:val="center" w:pos="3603"/>
                <w:tab w:val="center" w:pos="4694"/>
              </w:tabs>
              <w:spacing w:line="276" w:lineRule="auto"/>
              <w:rPr>
                <w:rFonts w:ascii="Arial Narrow" w:eastAsia="Calibri" w:hAnsi="Arial Narrow" w:cs="Arial"/>
                <w:sz w:val="24"/>
                <w:szCs w:val="24"/>
                <w:highlight w:val="yellow"/>
                <w:lang w:eastAsia="cs-CZ"/>
              </w:rPr>
            </w:pPr>
            <w:r w:rsidRPr="008B4921">
              <w:rPr>
                <w:rFonts w:ascii="Arial Narrow" w:hAnsi="Arial Narrow" w:cs="Arial"/>
                <w:sz w:val="24"/>
                <w:szCs w:val="24"/>
                <w:lang w:eastAsia="cs-CZ"/>
              </w:rPr>
              <w:t>151203067/0300</w:t>
            </w:r>
          </w:p>
        </w:tc>
      </w:tr>
    </w:tbl>
    <w:bookmarkEnd w:id="4"/>
    <w:p w14:paraId="68CA6CBF" w14:textId="77777777" w:rsidR="00851033" w:rsidRPr="00582D07" w:rsidRDefault="00851033" w:rsidP="00FA1431">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68CA6CC0" w14:textId="77777777" w:rsidR="00851033" w:rsidRPr="00582D07" w:rsidRDefault="00851033" w:rsidP="00FA1431">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68CA6CC1" w14:textId="77777777" w:rsidR="00851033" w:rsidRPr="00582D07" w:rsidRDefault="00851033" w:rsidP="00FA1431">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8823" w:type="dxa"/>
        <w:tblInd w:w="-5" w:type="dxa"/>
        <w:tblLook w:val="04A0" w:firstRow="1" w:lastRow="0" w:firstColumn="1" w:lastColumn="0" w:noHBand="0" w:noVBand="1"/>
      </w:tblPr>
      <w:tblGrid>
        <w:gridCol w:w="2410"/>
        <w:gridCol w:w="6413"/>
      </w:tblGrid>
      <w:tr w:rsidR="00851033" w:rsidRPr="00582D07" w14:paraId="68CA6CC4" w14:textId="77777777" w:rsidTr="00851033">
        <w:trPr>
          <w:trHeight w:val="264"/>
        </w:trPr>
        <w:tc>
          <w:tcPr>
            <w:tcW w:w="2410" w:type="dxa"/>
            <w:hideMark/>
          </w:tcPr>
          <w:p w14:paraId="68CA6CC2" w14:textId="77777777" w:rsidR="00851033" w:rsidRPr="00582D07" w:rsidRDefault="00F233F2" w:rsidP="00FA1431">
            <w:pPr>
              <w:spacing w:line="276" w:lineRule="auto"/>
              <w:rPr>
                <w:rFonts w:ascii="Arial Narrow" w:eastAsia="Times New Roman" w:hAnsi="Arial Narrow" w:cs="Arial"/>
                <w:b/>
                <w:sz w:val="24"/>
                <w:szCs w:val="24"/>
                <w:lang w:eastAsia="cs-CZ"/>
              </w:rPr>
            </w:pPr>
            <w:bookmarkStart w:id="5"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6413" w:type="dxa"/>
            <w:hideMark/>
          </w:tcPr>
          <w:p w14:paraId="68CA6CC3" w14:textId="1421CE69" w:rsidR="00851033" w:rsidRPr="00582D07" w:rsidRDefault="002D37E4" w:rsidP="00FA1431">
            <w:pPr>
              <w:spacing w:line="276" w:lineRule="auto"/>
              <w:ind w:left="370" w:hanging="370"/>
              <w:rPr>
                <w:rFonts w:ascii="Arial Narrow" w:eastAsia="Times New Roman" w:hAnsi="Arial Narrow" w:cs="Arial"/>
                <w:b/>
                <w:sz w:val="24"/>
                <w:szCs w:val="24"/>
                <w:lang w:eastAsia="cs-CZ"/>
              </w:rPr>
            </w:pPr>
            <w:r w:rsidRPr="002D37E4">
              <w:rPr>
                <w:rFonts w:ascii="Arial Narrow" w:eastAsia="Times New Roman" w:hAnsi="Arial Narrow" w:cs="Arial"/>
                <w:b/>
                <w:sz w:val="24"/>
                <w:szCs w:val="24"/>
                <w:lang w:eastAsia="cs-CZ"/>
              </w:rPr>
              <w:t xml:space="preserve">Data </w:t>
            </w:r>
            <w:proofErr w:type="spellStart"/>
            <w:r w:rsidRPr="002D37E4">
              <w:rPr>
                <w:rFonts w:ascii="Arial Narrow" w:eastAsia="Times New Roman" w:hAnsi="Arial Narrow" w:cs="Arial"/>
                <w:b/>
                <w:sz w:val="24"/>
                <w:szCs w:val="24"/>
                <w:lang w:eastAsia="cs-CZ"/>
              </w:rPr>
              <w:t>Protection</w:t>
            </w:r>
            <w:proofErr w:type="spellEnd"/>
            <w:r w:rsidRPr="002D37E4">
              <w:rPr>
                <w:rFonts w:ascii="Arial Narrow" w:eastAsia="Times New Roman" w:hAnsi="Arial Narrow" w:cs="Arial"/>
                <w:b/>
                <w:sz w:val="24"/>
                <w:szCs w:val="24"/>
                <w:lang w:eastAsia="cs-CZ"/>
              </w:rPr>
              <w:t xml:space="preserve"> </w:t>
            </w:r>
            <w:proofErr w:type="spellStart"/>
            <w:r w:rsidRPr="002D37E4">
              <w:rPr>
                <w:rFonts w:ascii="Arial Narrow" w:eastAsia="Times New Roman" w:hAnsi="Arial Narrow" w:cs="Arial"/>
                <w:b/>
                <w:sz w:val="24"/>
                <w:szCs w:val="24"/>
                <w:lang w:eastAsia="cs-CZ"/>
              </w:rPr>
              <w:t>Delivery</w:t>
            </w:r>
            <w:proofErr w:type="spellEnd"/>
            <w:r w:rsidRPr="002D37E4">
              <w:rPr>
                <w:rFonts w:ascii="Arial Narrow" w:eastAsia="Times New Roman" w:hAnsi="Arial Narrow" w:cs="Arial"/>
                <w:b/>
                <w:sz w:val="24"/>
                <w:szCs w:val="24"/>
                <w:lang w:eastAsia="cs-CZ"/>
              </w:rPr>
              <w:t xml:space="preserve"> Center, s.r.o.</w:t>
            </w:r>
          </w:p>
        </w:tc>
      </w:tr>
      <w:tr w:rsidR="00851033" w:rsidRPr="00582D07" w14:paraId="68CA6CC7" w14:textId="77777777" w:rsidTr="00851033">
        <w:trPr>
          <w:trHeight w:val="270"/>
        </w:trPr>
        <w:tc>
          <w:tcPr>
            <w:tcW w:w="2410" w:type="dxa"/>
            <w:hideMark/>
          </w:tcPr>
          <w:p w14:paraId="68CA6CC5" w14:textId="77777777" w:rsidR="00851033" w:rsidRPr="00582D07" w:rsidRDefault="00851033" w:rsidP="00FA1431">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13" w:type="dxa"/>
            <w:hideMark/>
          </w:tcPr>
          <w:p w14:paraId="68CA6CC6" w14:textId="134D2604" w:rsidR="00851033" w:rsidRPr="00582D07" w:rsidRDefault="002D37E4" w:rsidP="00FA1431">
            <w:pPr>
              <w:spacing w:line="276" w:lineRule="auto"/>
              <w:rPr>
                <w:rFonts w:ascii="Arial Narrow" w:eastAsia="Times New Roman" w:hAnsi="Arial Narrow" w:cs="Arial"/>
                <w:sz w:val="24"/>
                <w:szCs w:val="24"/>
                <w:lang w:eastAsia="cs-CZ"/>
              </w:rPr>
            </w:pPr>
            <w:r w:rsidRPr="002D37E4">
              <w:rPr>
                <w:rFonts w:ascii="Arial Narrow" w:eastAsia="Times New Roman" w:hAnsi="Arial Narrow" w:cs="Arial"/>
                <w:sz w:val="24"/>
                <w:szCs w:val="24"/>
                <w:lang w:eastAsia="cs-CZ"/>
              </w:rPr>
              <w:t>Rybkova 1016/31, 602 00 Brno</w:t>
            </w:r>
          </w:p>
        </w:tc>
      </w:tr>
      <w:tr w:rsidR="00851033" w:rsidRPr="00582D07" w14:paraId="68CA6CCA" w14:textId="77777777" w:rsidTr="00851033">
        <w:trPr>
          <w:trHeight w:val="301"/>
        </w:trPr>
        <w:tc>
          <w:tcPr>
            <w:tcW w:w="2410" w:type="dxa"/>
            <w:hideMark/>
          </w:tcPr>
          <w:p w14:paraId="68CA6CC8" w14:textId="77777777" w:rsidR="00851033" w:rsidRPr="00582D07" w:rsidRDefault="00851033" w:rsidP="00FA1431">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6413" w:type="dxa"/>
            <w:hideMark/>
          </w:tcPr>
          <w:p w14:paraId="68CA6CC9" w14:textId="77ABA8B5" w:rsidR="00851033" w:rsidRPr="00582D07" w:rsidRDefault="002D37E4" w:rsidP="00FA1431">
            <w:pPr>
              <w:spacing w:line="276" w:lineRule="auto"/>
              <w:rPr>
                <w:rFonts w:ascii="Arial Narrow" w:eastAsia="Times New Roman" w:hAnsi="Arial Narrow" w:cs="Arial"/>
                <w:sz w:val="24"/>
                <w:szCs w:val="24"/>
                <w:lang w:eastAsia="cs-CZ"/>
              </w:rPr>
            </w:pPr>
            <w:r w:rsidRPr="002D37E4">
              <w:rPr>
                <w:rFonts w:ascii="Arial Narrow" w:eastAsia="Times New Roman" w:hAnsi="Arial Narrow" w:cs="Arial"/>
                <w:sz w:val="24"/>
                <w:szCs w:val="24"/>
                <w:lang w:eastAsia="cs-CZ"/>
              </w:rPr>
              <w:t xml:space="preserve">Ing. Petrem </w:t>
            </w:r>
            <w:proofErr w:type="spellStart"/>
            <w:r w:rsidRPr="002D37E4">
              <w:rPr>
                <w:rFonts w:ascii="Arial Narrow" w:eastAsia="Times New Roman" w:hAnsi="Arial Narrow" w:cs="Arial"/>
                <w:sz w:val="24"/>
                <w:szCs w:val="24"/>
                <w:lang w:eastAsia="cs-CZ"/>
              </w:rPr>
              <w:t>Klabenešem</w:t>
            </w:r>
            <w:proofErr w:type="spellEnd"/>
            <w:r w:rsidRPr="002D37E4">
              <w:rPr>
                <w:rFonts w:ascii="Arial Narrow" w:eastAsia="Times New Roman" w:hAnsi="Arial Narrow" w:cs="Arial"/>
                <w:sz w:val="24"/>
                <w:szCs w:val="24"/>
                <w:lang w:eastAsia="cs-CZ"/>
              </w:rPr>
              <w:t>, jednatelem</w:t>
            </w:r>
          </w:p>
        </w:tc>
      </w:tr>
      <w:tr w:rsidR="00851033" w:rsidRPr="00582D07" w14:paraId="68CA6CCD" w14:textId="77777777" w:rsidTr="00851033">
        <w:trPr>
          <w:trHeight w:val="300"/>
        </w:trPr>
        <w:tc>
          <w:tcPr>
            <w:tcW w:w="2410" w:type="dxa"/>
            <w:hideMark/>
          </w:tcPr>
          <w:p w14:paraId="68CA6CCB" w14:textId="77777777" w:rsidR="00851033" w:rsidRPr="00582D07" w:rsidRDefault="00851033" w:rsidP="00FA1431">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6413" w:type="dxa"/>
            <w:hideMark/>
          </w:tcPr>
          <w:p w14:paraId="68CA6CCC" w14:textId="114A8772" w:rsidR="00851033" w:rsidRPr="00582D07" w:rsidRDefault="002D37E4" w:rsidP="00FA1431">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2D37E4">
              <w:rPr>
                <w:rFonts w:ascii="Arial Narrow" w:eastAsia="Times New Roman" w:hAnsi="Arial Narrow" w:cs="Arial"/>
                <w:sz w:val="24"/>
                <w:szCs w:val="24"/>
                <w:lang w:eastAsia="cs-CZ"/>
              </w:rPr>
              <w:t>Krajský soud v Brně, oddíl C, vložka 83488</w:t>
            </w:r>
          </w:p>
        </w:tc>
      </w:tr>
      <w:tr w:rsidR="00851033" w:rsidRPr="00582D07" w14:paraId="68CA6CD0" w14:textId="77777777" w:rsidTr="00851033">
        <w:trPr>
          <w:trHeight w:val="296"/>
        </w:trPr>
        <w:tc>
          <w:tcPr>
            <w:tcW w:w="2410" w:type="dxa"/>
            <w:hideMark/>
          </w:tcPr>
          <w:p w14:paraId="68CA6CCE" w14:textId="77777777" w:rsidR="00851033" w:rsidRPr="00582D07" w:rsidRDefault="00851033" w:rsidP="00FA1431">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IČO:</w:t>
            </w:r>
          </w:p>
        </w:tc>
        <w:tc>
          <w:tcPr>
            <w:tcW w:w="6413" w:type="dxa"/>
            <w:hideMark/>
          </w:tcPr>
          <w:p w14:paraId="68CA6CCF" w14:textId="73A08673" w:rsidR="00851033" w:rsidRPr="00582D07" w:rsidRDefault="002D37E4" w:rsidP="00FA1431">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highlight w:val="yellow"/>
                <w:lang w:eastAsia="cs-CZ"/>
              </w:rPr>
            </w:pPr>
            <w:r w:rsidRPr="002D37E4">
              <w:rPr>
                <w:rFonts w:ascii="Arial Narrow" w:eastAsia="Times New Roman" w:hAnsi="Arial Narrow" w:cs="Arial"/>
                <w:sz w:val="24"/>
                <w:szCs w:val="24"/>
                <w:lang w:eastAsia="cs-CZ"/>
              </w:rPr>
              <w:t>03064247</w:t>
            </w:r>
          </w:p>
        </w:tc>
      </w:tr>
      <w:tr w:rsidR="00851033" w:rsidRPr="00582D07" w14:paraId="68CA6CD3" w14:textId="77777777" w:rsidTr="00851033">
        <w:trPr>
          <w:trHeight w:val="296"/>
        </w:trPr>
        <w:tc>
          <w:tcPr>
            <w:tcW w:w="2410" w:type="dxa"/>
            <w:hideMark/>
          </w:tcPr>
          <w:p w14:paraId="68CA6CD1" w14:textId="77777777" w:rsidR="00851033" w:rsidRPr="00582D07" w:rsidRDefault="00851033" w:rsidP="00FA1431">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6413" w:type="dxa"/>
            <w:hideMark/>
          </w:tcPr>
          <w:p w14:paraId="68CA6CD2" w14:textId="26590017" w:rsidR="00851033" w:rsidRPr="00582D07" w:rsidRDefault="002D37E4" w:rsidP="00FA1431">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2D37E4">
              <w:rPr>
                <w:rFonts w:ascii="Arial Narrow" w:eastAsia="Times New Roman" w:hAnsi="Arial Narrow" w:cs="Arial"/>
                <w:sz w:val="24"/>
                <w:szCs w:val="24"/>
                <w:lang w:eastAsia="cs-CZ"/>
              </w:rPr>
              <w:t>CZ03064247</w:t>
            </w:r>
          </w:p>
        </w:tc>
      </w:tr>
      <w:tr w:rsidR="00851033" w:rsidRPr="00582D07" w14:paraId="68CA6CD6" w14:textId="77777777" w:rsidTr="00851033">
        <w:trPr>
          <w:trHeight w:val="296"/>
        </w:trPr>
        <w:tc>
          <w:tcPr>
            <w:tcW w:w="2410" w:type="dxa"/>
            <w:hideMark/>
          </w:tcPr>
          <w:p w14:paraId="68CA6CD4" w14:textId="77777777" w:rsidR="00851033" w:rsidRPr="00582D07" w:rsidRDefault="00851033" w:rsidP="00FA1431">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13" w:type="dxa"/>
            <w:hideMark/>
          </w:tcPr>
          <w:p w14:paraId="68CA6CD5" w14:textId="6E773BC4" w:rsidR="00851033" w:rsidRPr="00582D07" w:rsidRDefault="002D37E4" w:rsidP="00FA1431">
            <w:pPr>
              <w:tabs>
                <w:tab w:val="center" w:pos="1369"/>
                <w:tab w:val="center" w:pos="2570"/>
                <w:tab w:val="center" w:pos="3603"/>
                <w:tab w:val="center" w:pos="4694"/>
              </w:tabs>
              <w:spacing w:line="276" w:lineRule="auto"/>
              <w:rPr>
                <w:rFonts w:ascii="Arial Narrow" w:eastAsia="Calibri" w:hAnsi="Arial Narrow" w:cs="Arial"/>
                <w:sz w:val="24"/>
                <w:szCs w:val="24"/>
                <w:highlight w:val="yellow"/>
                <w:lang w:eastAsia="cs-CZ"/>
              </w:rPr>
            </w:pPr>
            <w:r w:rsidRPr="002D37E4">
              <w:rPr>
                <w:rFonts w:ascii="Arial Narrow" w:eastAsia="Times New Roman" w:hAnsi="Arial Narrow" w:cs="Arial"/>
                <w:sz w:val="24"/>
                <w:szCs w:val="24"/>
                <w:lang w:eastAsia="cs-CZ"/>
              </w:rPr>
              <w:t>Komerční banka, a.s.</w:t>
            </w:r>
          </w:p>
        </w:tc>
      </w:tr>
      <w:tr w:rsidR="00851033" w:rsidRPr="00582D07" w14:paraId="68CA6CD9" w14:textId="77777777" w:rsidTr="00851033">
        <w:trPr>
          <w:trHeight w:val="296"/>
        </w:trPr>
        <w:tc>
          <w:tcPr>
            <w:tcW w:w="2410" w:type="dxa"/>
            <w:hideMark/>
          </w:tcPr>
          <w:p w14:paraId="68CA6CD7" w14:textId="77777777" w:rsidR="00851033" w:rsidRPr="00582D07" w:rsidRDefault="00851033" w:rsidP="00FA1431">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13" w:type="dxa"/>
            <w:hideMark/>
          </w:tcPr>
          <w:p w14:paraId="68CA6CD8" w14:textId="6AD6DBAB" w:rsidR="00851033" w:rsidRPr="00582D07" w:rsidRDefault="002D37E4" w:rsidP="00FA1431">
            <w:pPr>
              <w:tabs>
                <w:tab w:val="center" w:pos="1369"/>
                <w:tab w:val="center" w:pos="2570"/>
                <w:tab w:val="center" w:pos="3603"/>
                <w:tab w:val="center" w:pos="4694"/>
              </w:tabs>
              <w:spacing w:line="276" w:lineRule="auto"/>
              <w:rPr>
                <w:rFonts w:ascii="Arial Narrow" w:eastAsia="Calibri" w:hAnsi="Arial Narrow" w:cs="Arial"/>
                <w:sz w:val="24"/>
                <w:szCs w:val="24"/>
                <w:highlight w:val="yellow"/>
                <w:lang w:eastAsia="cs-CZ"/>
              </w:rPr>
            </w:pPr>
            <w:r w:rsidRPr="002D37E4">
              <w:rPr>
                <w:rFonts w:ascii="Arial Narrow" w:eastAsia="Times New Roman" w:hAnsi="Arial Narrow" w:cs="Arial"/>
                <w:sz w:val="24"/>
                <w:szCs w:val="24"/>
                <w:lang w:eastAsia="cs-CZ"/>
              </w:rPr>
              <w:t>107-7585660267/0100</w:t>
            </w:r>
          </w:p>
        </w:tc>
      </w:tr>
    </w:tbl>
    <w:bookmarkEnd w:id="5"/>
    <w:p w14:paraId="68CA6CDA" w14:textId="77777777" w:rsidR="00851033" w:rsidRPr="00582D07" w:rsidRDefault="00851033" w:rsidP="00FA1431">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B52549">
        <w:rPr>
          <w:rFonts w:ascii="Arial Narrow" w:eastAsia="Times New Roman" w:hAnsi="Arial Narrow" w:cs="Arial"/>
          <w:b/>
          <w:bCs/>
          <w:i/>
          <w:iCs/>
          <w:sz w:val="24"/>
          <w:szCs w:val="24"/>
        </w:rPr>
        <w:t>Zhotovitel</w:t>
      </w:r>
      <w:r w:rsidR="00B52549">
        <w:rPr>
          <w:rFonts w:ascii="Arial Narrow" w:eastAsia="Times New Roman" w:hAnsi="Arial Narrow" w:cs="Arial"/>
          <w:i/>
          <w:iCs/>
          <w:sz w:val="24"/>
          <w:szCs w:val="24"/>
        </w:rPr>
        <w:t>“</w:t>
      </w:r>
      <w:r w:rsidRPr="00582D07">
        <w:rPr>
          <w:rFonts w:ascii="Arial Narrow" w:eastAsia="Times New Roman" w:hAnsi="Arial Narrow" w:cs="Arial"/>
          <w:sz w:val="24"/>
          <w:szCs w:val="24"/>
        </w:rPr>
        <w:t xml:space="preserve">) </w:t>
      </w:r>
    </w:p>
    <w:p w14:paraId="68CA6CDB" w14:textId="77777777" w:rsidR="00851033" w:rsidRPr="00582D07" w:rsidRDefault="00851033" w:rsidP="00FA1431">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68CA6CDC" w14:textId="77777777" w:rsidR="00851033" w:rsidRPr="00582D07" w:rsidRDefault="00851033"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68CA6CDD" w14:textId="77777777" w:rsidR="00851033" w:rsidRPr="00582D07" w:rsidRDefault="00851033" w:rsidP="00FA1431">
      <w:pPr>
        <w:spacing w:after="0"/>
        <w:rPr>
          <w:rFonts w:ascii="Arial Narrow" w:eastAsia="Times New Roman" w:hAnsi="Arial Narrow" w:cs="Arial"/>
          <w:sz w:val="24"/>
          <w:szCs w:val="24"/>
        </w:rPr>
      </w:pPr>
    </w:p>
    <w:bookmarkEnd w:id="3"/>
    <w:p w14:paraId="68CA6CDE" w14:textId="63C962D6" w:rsidR="00CE56A3" w:rsidRDefault="00851033" w:rsidP="00FA143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D701A1">
        <w:rPr>
          <w:rFonts w:ascii="Arial Narrow" w:eastAsia="Times New Roman" w:hAnsi="Arial Narrow" w:cs="Arial"/>
          <w:b/>
          <w:bCs/>
          <w:sz w:val="24"/>
          <w:szCs w:val="24"/>
        </w:rPr>
        <w:t>Zabezpečené úložiště sekundárních dat</w:t>
      </w:r>
      <w:r w:rsidR="00CE56A3">
        <w:rPr>
          <w:rFonts w:ascii="Arial Narrow" w:eastAsia="Times New Roman" w:hAnsi="Arial Narrow" w:cs="Arial"/>
          <w:b/>
          <w:bCs/>
          <w:iCs/>
          <w:color w:val="000000"/>
          <w:sz w:val="24"/>
          <w:szCs w:val="24"/>
        </w:rPr>
        <w:t>“.</w:t>
      </w:r>
    </w:p>
    <w:p w14:paraId="68CA6CDF" w14:textId="77777777" w:rsidR="00FA1431" w:rsidRDefault="00FA1431" w:rsidP="00FA1431">
      <w:pPr>
        <w:spacing w:after="0"/>
        <w:ind w:left="0" w:firstLine="0"/>
        <w:rPr>
          <w:rFonts w:ascii="Arial Narrow" w:eastAsia="Times New Roman" w:hAnsi="Arial Narrow" w:cs="Arial"/>
          <w:b/>
          <w:bCs/>
          <w:iCs/>
          <w:color w:val="000000"/>
          <w:sz w:val="24"/>
          <w:szCs w:val="24"/>
        </w:rPr>
      </w:pPr>
    </w:p>
    <w:p w14:paraId="68CA6CE0" w14:textId="77777777" w:rsidR="00296C4E" w:rsidRPr="00500A04" w:rsidRDefault="00106099" w:rsidP="00FA1431">
      <w:pPr>
        <w:pStyle w:val="Nadpis2"/>
        <w:keepNext w:val="0"/>
        <w:keepLines w:val="0"/>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ÚVODNÍ USTANOVENÍ</w:t>
      </w:r>
    </w:p>
    <w:p w14:paraId="68CA6CE1" w14:textId="77777777" w:rsidR="00605E73" w:rsidRPr="00500A04" w:rsidRDefault="00605E73" w:rsidP="001F2DBD">
      <w:pPr>
        <w:numPr>
          <w:ilvl w:val="0"/>
          <w:numId w:val="12"/>
        </w:numPr>
        <w:spacing w:after="150"/>
        <w:rPr>
          <w:rFonts w:ascii="Arial Narrow" w:hAnsi="Arial Narrow" w:cs="Arial"/>
          <w:sz w:val="24"/>
          <w:szCs w:val="24"/>
        </w:rPr>
      </w:pPr>
      <w:r w:rsidRPr="00500A04">
        <w:rPr>
          <w:rFonts w:ascii="Arial Narrow" w:hAnsi="Arial Narrow" w:cs="Arial"/>
          <w:sz w:val="24"/>
          <w:szCs w:val="24"/>
        </w:rPr>
        <w:t xml:space="preserve">Objednatel </w:t>
      </w:r>
      <w:r w:rsidR="00131BFC">
        <w:rPr>
          <w:rFonts w:ascii="Arial Narrow" w:hAnsi="Arial Narrow" w:cs="Arial"/>
          <w:sz w:val="24"/>
          <w:szCs w:val="24"/>
        </w:rPr>
        <w:t xml:space="preserve">realizoval zadávací řízení </w:t>
      </w:r>
      <w:r w:rsidRPr="00500A04">
        <w:rPr>
          <w:rFonts w:ascii="Arial Narrow" w:hAnsi="Arial Narrow" w:cs="Arial"/>
          <w:sz w:val="24"/>
          <w:szCs w:val="24"/>
        </w:rPr>
        <w:t>veřejn</w:t>
      </w:r>
      <w:r w:rsidR="00131BFC">
        <w:rPr>
          <w:rFonts w:ascii="Arial Narrow" w:hAnsi="Arial Narrow" w:cs="Arial"/>
          <w:sz w:val="24"/>
          <w:szCs w:val="24"/>
        </w:rPr>
        <w:t>é</w:t>
      </w:r>
      <w:r w:rsidRPr="00500A04">
        <w:rPr>
          <w:rFonts w:ascii="Arial Narrow" w:hAnsi="Arial Narrow" w:cs="Arial"/>
          <w:sz w:val="24"/>
          <w:szCs w:val="24"/>
        </w:rPr>
        <w:t xml:space="preserve"> zakázk</w:t>
      </w:r>
      <w:r w:rsidR="00131BFC">
        <w:rPr>
          <w:rFonts w:ascii="Arial Narrow" w:hAnsi="Arial Narrow" w:cs="Arial"/>
          <w:sz w:val="24"/>
          <w:szCs w:val="24"/>
        </w:rPr>
        <w:t>y</w:t>
      </w:r>
      <w:r w:rsidRPr="00500A04">
        <w:rPr>
          <w:rFonts w:ascii="Arial Narrow" w:hAnsi="Arial Narrow" w:cs="Arial"/>
          <w:sz w:val="24"/>
          <w:szCs w:val="24"/>
        </w:rPr>
        <w:t xml:space="preserve"> s</w:t>
      </w:r>
      <w:r w:rsidR="00131BFC">
        <w:rPr>
          <w:rFonts w:ascii="Arial Narrow" w:hAnsi="Arial Narrow" w:cs="Arial"/>
          <w:sz w:val="24"/>
          <w:szCs w:val="24"/>
        </w:rPr>
        <w:t>hora označené</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68CA6CE2" w14:textId="31E67505" w:rsidR="00240774" w:rsidRPr="00240774" w:rsidRDefault="00B96F8A" w:rsidP="001F2DBD">
      <w:pPr>
        <w:numPr>
          <w:ilvl w:val="0"/>
          <w:numId w:val="12"/>
        </w:numPr>
        <w:spacing w:after="150"/>
        <w:rPr>
          <w:rFonts w:ascii="Arial Narrow" w:hAnsi="Arial Narrow" w:cs="Arial"/>
          <w:sz w:val="24"/>
          <w:szCs w:val="24"/>
        </w:rPr>
      </w:pPr>
      <w:r w:rsidRPr="00E572A9">
        <w:rPr>
          <w:rFonts w:ascii="Arial Narrow" w:hAnsi="Arial Narrow" w:cs="Arial"/>
          <w:sz w:val="24"/>
          <w:szCs w:val="24"/>
        </w:rPr>
        <w:t xml:space="preserve">Na základě této </w:t>
      </w:r>
      <w:r w:rsidR="00D1560D" w:rsidRPr="00E572A9">
        <w:rPr>
          <w:rFonts w:ascii="Arial Narrow" w:hAnsi="Arial Narrow" w:cs="Arial"/>
          <w:sz w:val="24"/>
          <w:szCs w:val="24"/>
        </w:rPr>
        <w:t>S</w:t>
      </w:r>
      <w:r w:rsidRPr="00E572A9">
        <w:rPr>
          <w:rFonts w:ascii="Arial Narrow" w:hAnsi="Arial Narrow" w:cs="Arial"/>
          <w:sz w:val="24"/>
          <w:szCs w:val="24"/>
        </w:rPr>
        <w:t xml:space="preserve">mlouvy má </w:t>
      </w:r>
      <w:r w:rsidR="00D1560D" w:rsidRPr="00E572A9">
        <w:rPr>
          <w:rFonts w:ascii="Arial Narrow" w:hAnsi="Arial Narrow" w:cs="Arial"/>
          <w:sz w:val="24"/>
          <w:szCs w:val="24"/>
        </w:rPr>
        <w:t>Dodavatel</w:t>
      </w:r>
      <w:r w:rsidRPr="00E572A9">
        <w:rPr>
          <w:rFonts w:ascii="Arial Narrow" w:hAnsi="Arial Narrow" w:cs="Arial"/>
          <w:sz w:val="24"/>
          <w:szCs w:val="24"/>
        </w:rPr>
        <w:t xml:space="preserve"> ve prospěch Objednatele </w:t>
      </w:r>
      <w:bookmarkStart w:id="6" w:name="_Hlk161851067"/>
      <w:r w:rsidR="00240774">
        <w:rPr>
          <w:rFonts w:ascii="Arial Narrow" w:hAnsi="Arial Narrow" w:cs="Arial"/>
          <w:sz w:val="24"/>
          <w:szCs w:val="24"/>
        </w:rPr>
        <w:t>dodat</w:t>
      </w:r>
      <w:r w:rsidR="00240774" w:rsidRPr="00240774">
        <w:rPr>
          <w:rFonts w:ascii="Arial Narrow" w:hAnsi="Arial Narrow" w:cs="Arial"/>
          <w:sz w:val="24"/>
          <w:szCs w:val="24"/>
        </w:rPr>
        <w:t xml:space="preserve"> a </w:t>
      </w:r>
      <w:r w:rsidR="00240774">
        <w:rPr>
          <w:rFonts w:ascii="Arial Narrow" w:hAnsi="Arial Narrow" w:cs="Arial"/>
          <w:sz w:val="24"/>
          <w:szCs w:val="24"/>
        </w:rPr>
        <w:t xml:space="preserve">kompletně implementovat </w:t>
      </w:r>
      <w:r w:rsidR="008900B9">
        <w:rPr>
          <w:rFonts w:ascii="Arial Narrow" w:hAnsi="Arial Narrow"/>
          <w:sz w:val="24"/>
          <w:szCs w:val="24"/>
        </w:rPr>
        <w:t xml:space="preserve">zabezpečené úložiště sekundárních dat </w:t>
      </w:r>
      <w:r w:rsidR="00BB3363">
        <w:rPr>
          <w:rFonts w:ascii="Arial Narrow" w:hAnsi="Arial Narrow"/>
          <w:sz w:val="24"/>
          <w:szCs w:val="24"/>
        </w:rPr>
        <w:t xml:space="preserve">Krajské nemocnice </w:t>
      </w:r>
      <w:r w:rsidR="00BB3363" w:rsidRPr="00BB3363">
        <w:rPr>
          <w:rFonts w:ascii="Arial Narrow" w:hAnsi="Arial Narrow"/>
          <w:sz w:val="24"/>
          <w:szCs w:val="24"/>
        </w:rPr>
        <w:t>T. Bati, a. s</w:t>
      </w:r>
      <w:r w:rsidR="008149C9" w:rsidRPr="009E2820">
        <w:rPr>
          <w:rFonts w:ascii="Arial Narrow" w:hAnsi="Arial Narrow"/>
          <w:sz w:val="24"/>
          <w:szCs w:val="24"/>
        </w:rPr>
        <w:t>.</w:t>
      </w:r>
      <w:r w:rsidR="008149C9" w:rsidRPr="009E2820">
        <w:rPr>
          <w:rFonts w:ascii="Arial Narrow" w:hAnsi="Arial Narrow"/>
        </w:rPr>
        <w:t xml:space="preserve"> </w:t>
      </w:r>
    </w:p>
    <w:bookmarkEnd w:id="6"/>
    <w:p w14:paraId="68CA6CE3" w14:textId="77777777" w:rsidR="00B96F8A" w:rsidRPr="000F4252" w:rsidRDefault="00B96F8A" w:rsidP="001F2DBD">
      <w:pPr>
        <w:numPr>
          <w:ilvl w:val="0"/>
          <w:numId w:val="12"/>
        </w:numPr>
        <w:spacing w:after="150"/>
        <w:rPr>
          <w:rFonts w:ascii="Arial Narrow" w:hAnsi="Arial Narrow" w:cs="Arial"/>
          <w:sz w:val="24"/>
          <w:szCs w:val="24"/>
        </w:rPr>
      </w:pPr>
      <w:r w:rsidRPr="000F4252">
        <w:rPr>
          <w:rFonts w:ascii="Arial Narrow" w:hAnsi="Arial Narrow" w:cs="Arial"/>
          <w:sz w:val="24"/>
          <w:szCs w:val="24"/>
        </w:rPr>
        <w:t xml:space="preserve">Závazek mezi smluvními stranami založený touto </w:t>
      </w:r>
      <w:r w:rsidR="007B702A" w:rsidRPr="000F4252">
        <w:rPr>
          <w:rFonts w:ascii="Arial Narrow" w:hAnsi="Arial Narrow" w:cs="Arial"/>
          <w:sz w:val="24"/>
          <w:szCs w:val="24"/>
        </w:rPr>
        <w:t>S</w:t>
      </w:r>
      <w:r w:rsidRPr="000F4252">
        <w:rPr>
          <w:rFonts w:ascii="Arial Narrow" w:hAnsi="Arial Narrow" w:cs="Arial"/>
          <w:sz w:val="24"/>
          <w:szCs w:val="24"/>
        </w:rPr>
        <w:t>mlouvou se řídí zákonem č. 89/2012 Sb., občanský zákoník, v</w:t>
      </w:r>
      <w:r w:rsidR="007B702A" w:rsidRPr="000F4252">
        <w:rPr>
          <w:rFonts w:ascii="Arial Narrow" w:hAnsi="Arial Narrow" w:cs="Arial"/>
          <w:sz w:val="24"/>
          <w:szCs w:val="24"/>
        </w:rPr>
        <w:t xml:space="preserve">e </w:t>
      </w:r>
      <w:r w:rsidRPr="000F4252">
        <w:rPr>
          <w:rFonts w:ascii="Arial Narrow" w:hAnsi="Arial Narrow" w:cs="Arial"/>
          <w:sz w:val="24"/>
          <w:szCs w:val="24"/>
        </w:rPr>
        <w:t>zn</w:t>
      </w:r>
      <w:r w:rsidR="00B015A6" w:rsidRPr="000F4252">
        <w:rPr>
          <w:rFonts w:ascii="Arial Narrow" w:hAnsi="Arial Narrow" w:cs="Arial"/>
          <w:sz w:val="24"/>
          <w:szCs w:val="24"/>
        </w:rPr>
        <w:t>ění pozdějších předpisů</w:t>
      </w:r>
      <w:r w:rsidRPr="000F4252">
        <w:rPr>
          <w:rFonts w:ascii="Arial Narrow" w:hAnsi="Arial Narrow" w:cs="Arial"/>
          <w:sz w:val="24"/>
          <w:szCs w:val="24"/>
        </w:rPr>
        <w:t xml:space="preserve"> (</w:t>
      </w:r>
      <w:r w:rsidR="00582D07" w:rsidRPr="000F4252">
        <w:rPr>
          <w:rFonts w:ascii="Arial Narrow" w:hAnsi="Arial Narrow" w:cs="Arial"/>
          <w:sz w:val="24"/>
          <w:szCs w:val="24"/>
        </w:rPr>
        <w:t xml:space="preserve">dále jen </w:t>
      </w:r>
      <w:r w:rsidRPr="000F4252">
        <w:rPr>
          <w:rFonts w:ascii="Arial Narrow" w:hAnsi="Arial Narrow" w:cs="Arial"/>
          <w:sz w:val="24"/>
          <w:szCs w:val="24"/>
        </w:rPr>
        <w:t>„</w:t>
      </w:r>
      <w:r w:rsidRPr="00A42DB6">
        <w:rPr>
          <w:rFonts w:ascii="Arial Narrow" w:hAnsi="Arial Narrow" w:cs="Arial"/>
          <w:b/>
          <w:bCs/>
          <w:sz w:val="24"/>
          <w:szCs w:val="24"/>
        </w:rPr>
        <w:t>občanský zákoník</w:t>
      </w:r>
      <w:r w:rsidRPr="000F4252">
        <w:rPr>
          <w:rFonts w:ascii="Arial Narrow" w:hAnsi="Arial Narrow" w:cs="Arial"/>
          <w:sz w:val="24"/>
          <w:szCs w:val="24"/>
        </w:rPr>
        <w:t>“)</w:t>
      </w:r>
      <w:r w:rsidR="00A42DB6">
        <w:rPr>
          <w:rFonts w:ascii="Arial Narrow" w:hAnsi="Arial Narrow" w:cs="Arial"/>
          <w:sz w:val="24"/>
          <w:szCs w:val="24"/>
        </w:rPr>
        <w:t xml:space="preserve"> a </w:t>
      </w:r>
      <w:r w:rsidR="00A42DB6" w:rsidRPr="00582D07">
        <w:rPr>
          <w:rFonts w:ascii="Arial Narrow" w:eastAsia="Times New Roman" w:hAnsi="Arial Narrow" w:cs="Arial"/>
          <w:bCs/>
          <w:sz w:val="24"/>
          <w:szCs w:val="24"/>
        </w:rPr>
        <w:t>zákon</w:t>
      </w:r>
      <w:r w:rsidR="00285001">
        <w:rPr>
          <w:rFonts w:ascii="Arial Narrow" w:eastAsia="Times New Roman" w:hAnsi="Arial Narrow" w:cs="Arial"/>
          <w:bCs/>
          <w:sz w:val="24"/>
          <w:szCs w:val="24"/>
        </w:rPr>
        <w:t>em</w:t>
      </w:r>
      <w:r w:rsidR="00A42DB6" w:rsidRPr="00582D07">
        <w:rPr>
          <w:rFonts w:ascii="Arial Narrow" w:eastAsia="Times New Roman" w:hAnsi="Arial Narrow" w:cs="Arial"/>
          <w:bCs/>
          <w:sz w:val="24"/>
          <w:szCs w:val="24"/>
        </w:rPr>
        <w:t xml:space="preserve"> č. 121/2000 Sb., o právu autorském, o právech souvisejících s právem autorským</w:t>
      </w:r>
      <w:r w:rsidR="00A42DB6">
        <w:rPr>
          <w:rFonts w:ascii="Arial Narrow" w:eastAsia="Times New Roman" w:hAnsi="Arial Narrow" w:cs="Arial"/>
          <w:bCs/>
          <w:sz w:val="24"/>
          <w:szCs w:val="24"/>
        </w:rPr>
        <w:t xml:space="preserve"> </w:t>
      </w:r>
      <w:r w:rsidR="00A42DB6" w:rsidRPr="00582D07">
        <w:rPr>
          <w:rFonts w:ascii="Arial Narrow" w:eastAsia="Times New Roman" w:hAnsi="Arial Narrow" w:cs="Arial"/>
          <w:bCs/>
          <w:sz w:val="24"/>
          <w:szCs w:val="24"/>
        </w:rPr>
        <w:t>(dále jen „</w:t>
      </w:r>
      <w:r w:rsidR="00A42DB6" w:rsidRPr="00516E9E">
        <w:rPr>
          <w:rFonts w:ascii="Arial Narrow" w:eastAsia="Times New Roman" w:hAnsi="Arial Narrow" w:cs="Arial"/>
          <w:b/>
          <w:sz w:val="24"/>
          <w:szCs w:val="24"/>
        </w:rPr>
        <w:t>autorský zákon</w:t>
      </w:r>
      <w:r w:rsidR="00A42DB6" w:rsidRPr="00582D07">
        <w:rPr>
          <w:rFonts w:ascii="Arial Narrow" w:eastAsia="Times New Roman" w:hAnsi="Arial Narrow" w:cs="Arial"/>
          <w:bCs/>
          <w:sz w:val="24"/>
          <w:szCs w:val="24"/>
        </w:rPr>
        <w:t>“)</w:t>
      </w:r>
      <w:r w:rsidR="00A42DB6">
        <w:rPr>
          <w:rFonts w:ascii="Arial Narrow" w:eastAsia="Times New Roman" w:hAnsi="Arial Narrow" w:cs="Arial"/>
          <w:bCs/>
          <w:sz w:val="24"/>
          <w:szCs w:val="24"/>
        </w:rPr>
        <w:t xml:space="preserve">. </w:t>
      </w:r>
    </w:p>
    <w:p w14:paraId="68CA6CE4" w14:textId="01057257" w:rsidR="007C641C" w:rsidRDefault="00B96F8A" w:rsidP="001F2DBD">
      <w:pPr>
        <w:numPr>
          <w:ilvl w:val="0"/>
          <w:numId w:val="12"/>
        </w:numPr>
        <w:spacing w:after="150"/>
        <w:rPr>
          <w:rFonts w:ascii="Arial Narrow" w:hAnsi="Arial Narrow" w:cs="Arial"/>
          <w:sz w:val="24"/>
          <w:szCs w:val="24"/>
        </w:rPr>
      </w:pPr>
      <w:r w:rsidRPr="00500A04">
        <w:rPr>
          <w:rFonts w:ascii="Arial Narrow" w:hAnsi="Arial Narrow" w:cs="Arial"/>
          <w:sz w:val="24"/>
          <w:szCs w:val="24"/>
        </w:rPr>
        <w:t xml:space="preserve">Tato smlouva je uzavřena na základě výsledku zadávacího řízení veřejné zakázky, která byla uveřejněna ve Věstníku veřejných zakázek, evidenční číslo </w:t>
      </w:r>
      <w:r w:rsidR="007B702A">
        <w:rPr>
          <w:rFonts w:ascii="Arial Narrow" w:hAnsi="Arial Narrow" w:cs="Arial"/>
          <w:sz w:val="24"/>
          <w:szCs w:val="24"/>
        </w:rPr>
        <w:t>Z202</w:t>
      </w:r>
      <w:r w:rsidR="00B909B0">
        <w:rPr>
          <w:rFonts w:ascii="Arial Narrow" w:hAnsi="Arial Narrow" w:cs="Arial"/>
          <w:sz w:val="24"/>
          <w:szCs w:val="24"/>
        </w:rPr>
        <w:t>5</w:t>
      </w:r>
      <w:r w:rsidR="007B702A" w:rsidRPr="008B5B55">
        <w:rPr>
          <w:rFonts w:ascii="Arial Narrow" w:hAnsi="Arial Narrow" w:cs="Arial"/>
          <w:sz w:val="24"/>
          <w:szCs w:val="24"/>
        </w:rPr>
        <w:t>-</w:t>
      </w:r>
      <w:r w:rsidR="008B5B55" w:rsidRPr="008B5B55">
        <w:rPr>
          <w:rFonts w:ascii="Arial Narrow" w:hAnsi="Arial Narrow" w:cs="Arial"/>
          <w:sz w:val="24"/>
          <w:szCs w:val="24"/>
        </w:rPr>
        <w:t>016792</w:t>
      </w:r>
      <w:r w:rsidR="007B702A">
        <w:rPr>
          <w:rFonts w:ascii="Arial Narrow" w:hAnsi="Arial Narrow" w:cs="Arial"/>
          <w:sz w:val="24"/>
          <w:szCs w:val="24"/>
        </w:rPr>
        <w:t xml:space="preserve"> </w:t>
      </w:r>
      <w:r w:rsidRPr="00500A04">
        <w:rPr>
          <w:rFonts w:ascii="Arial Narrow" w:hAnsi="Arial Narrow" w:cs="Arial"/>
          <w:sz w:val="24"/>
          <w:szCs w:val="24"/>
        </w:rPr>
        <w:t>(dále také jako „</w:t>
      </w:r>
      <w:r w:rsidRPr="00C84EC4">
        <w:rPr>
          <w:rFonts w:ascii="Arial Narrow" w:hAnsi="Arial Narrow" w:cs="Arial"/>
          <w:b/>
          <w:bCs/>
          <w:i/>
          <w:iCs/>
          <w:sz w:val="24"/>
          <w:szCs w:val="24"/>
        </w:rPr>
        <w:t>veřejná zakázka</w:t>
      </w:r>
      <w:r w:rsidRPr="00500A04">
        <w:rPr>
          <w:rFonts w:ascii="Arial Narrow" w:hAnsi="Arial Narrow" w:cs="Arial"/>
          <w:sz w:val="24"/>
          <w:szCs w:val="24"/>
        </w:rPr>
        <w:t>“), to vše ve smyslu 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w:t>
      </w:r>
      <w:r w:rsidRPr="000F4252">
        <w:rPr>
          <w:rFonts w:ascii="Arial Narrow" w:hAnsi="Arial Narrow" w:cs="Arial"/>
          <w:sz w:val="24"/>
          <w:szCs w:val="24"/>
        </w:rPr>
        <w:t>s</w:t>
      </w:r>
      <w:r w:rsidR="00E572A9" w:rsidRPr="000F4252">
        <w:rPr>
          <w:rFonts w:ascii="Arial Narrow" w:hAnsi="Arial Narrow" w:cs="Arial"/>
          <w:sz w:val="24"/>
          <w:szCs w:val="24"/>
        </w:rPr>
        <w:t> </w:t>
      </w:r>
      <w:r w:rsidRPr="000F4252">
        <w:rPr>
          <w:rFonts w:ascii="Arial Narrow" w:hAnsi="Arial Narrow" w:cs="Arial"/>
          <w:sz w:val="24"/>
          <w:szCs w:val="24"/>
        </w:rPr>
        <w:t xml:space="preserve">nabídkou </w:t>
      </w:r>
      <w:r w:rsidR="00C84EC4" w:rsidRPr="000F4252">
        <w:rPr>
          <w:rFonts w:ascii="Arial Narrow" w:hAnsi="Arial Narrow" w:cs="Arial"/>
          <w:sz w:val="24"/>
          <w:szCs w:val="24"/>
        </w:rPr>
        <w:t>Dodavatele</w:t>
      </w:r>
      <w:r w:rsidRPr="000F4252">
        <w:rPr>
          <w:rFonts w:ascii="Arial Narrow" w:hAnsi="Arial Narrow" w:cs="Arial"/>
          <w:sz w:val="24"/>
          <w:szCs w:val="24"/>
        </w:rPr>
        <w:t xml:space="preserve"> podanou v rámci zadávacího řízení veřejné zakázky. </w:t>
      </w:r>
    </w:p>
    <w:p w14:paraId="68CA6CE5" w14:textId="127AD995" w:rsidR="004C76C1" w:rsidRPr="009F7134" w:rsidRDefault="00B96F8A" w:rsidP="001F2DBD">
      <w:pPr>
        <w:numPr>
          <w:ilvl w:val="0"/>
          <w:numId w:val="12"/>
        </w:numPr>
        <w:spacing w:after="150"/>
        <w:rPr>
          <w:rFonts w:ascii="Arial Narrow" w:hAnsi="Arial Narrow" w:cs="Arial"/>
          <w:sz w:val="24"/>
          <w:szCs w:val="24"/>
        </w:rPr>
      </w:pPr>
      <w:r w:rsidRPr="009F7134">
        <w:rPr>
          <w:rFonts w:ascii="Arial Narrow" w:hAnsi="Arial Narrow" w:cs="Arial"/>
          <w:sz w:val="24"/>
          <w:szCs w:val="24"/>
        </w:rPr>
        <w:t xml:space="preserve">Účelem </w:t>
      </w:r>
      <w:r w:rsidR="0044348E" w:rsidRPr="009F7134">
        <w:rPr>
          <w:rFonts w:ascii="Arial Narrow" w:hAnsi="Arial Narrow" w:cs="Arial"/>
          <w:sz w:val="24"/>
          <w:szCs w:val="24"/>
        </w:rPr>
        <w:t xml:space="preserve">uzavření </w:t>
      </w:r>
      <w:r w:rsidR="001C7AC6">
        <w:rPr>
          <w:rFonts w:ascii="Arial Narrow" w:hAnsi="Arial Narrow" w:cs="Arial"/>
          <w:sz w:val="24"/>
          <w:szCs w:val="24"/>
        </w:rPr>
        <w:t xml:space="preserve">této </w:t>
      </w:r>
      <w:r w:rsidR="0044348E" w:rsidRPr="009F7134">
        <w:rPr>
          <w:rFonts w:ascii="Arial Narrow" w:hAnsi="Arial Narrow" w:cs="Arial"/>
          <w:sz w:val="24"/>
          <w:szCs w:val="24"/>
        </w:rPr>
        <w:t xml:space="preserve">Smlouvy </w:t>
      </w:r>
      <w:r w:rsidR="00976700" w:rsidRPr="009F7134">
        <w:rPr>
          <w:rFonts w:ascii="Arial Narrow" w:hAnsi="Arial Narrow" w:cs="Arial"/>
          <w:sz w:val="24"/>
          <w:szCs w:val="24"/>
        </w:rPr>
        <w:t>je</w:t>
      </w:r>
      <w:r w:rsidR="00D45328" w:rsidRPr="009F7134">
        <w:rPr>
          <w:rFonts w:ascii="Arial Narrow" w:hAnsi="Arial Narrow" w:cs="Arial"/>
          <w:sz w:val="24"/>
          <w:szCs w:val="24"/>
        </w:rPr>
        <w:t xml:space="preserve"> </w:t>
      </w:r>
      <w:r w:rsidR="007C641C" w:rsidRPr="009F7134">
        <w:rPr>
          <w:rFonts w:ascii="Arial Narrow" w:hAnsi="Arial Narrow" w:cs="Arial"/>
          <w:sz w:val="24"/>
          <w:szCs w:val="24"/>
        </w:rPr>
        <w:t>dodání a kompletní implementace</w:t>
      </w:r>
      <w:r w:rsidR="00AF420A" w:rsidRPr="00AF420A">
        <w:rPr>
          <w:rFonts w:ascii="Arial Narrow" w:hAnsi="Arial Narrow"/>
          <w:sz w:val="24"/>
          <w:szCs w:val="24"/>
        </w:rPr>
        <w:t xml:space="preserve"> </w:t>
      </w:r>
      <w:r w:rsidR="00AF420A">
        <w:rPr>
          <w:rFonts w:ascii="Arial Narrow" w:hAnsi="Arial Narrow"/>
          <w:sz w:val="24"/>
          <w:szCs w:val="24"/>
        </w:rPr>
        <w:t>zabezpečeného úložiště sekundárních dat</w:t>
      </w:r>
      <w:r w:rsidR="00FD56F9">
        <w:rPr>
          <w:rFonts w:ascii="Arial Narrow" w:hAnsi="Arial Narrow"/>
          <w:sz w:val="24"/>
          <w:szCs w:val="24"/>
        </w:rPr>
        <w:t xml:space="preserve">, </w:t>
      </w:r>
      <w:r w:rsidR="00FD56F9" w:rsidRPr="00FD56F9">
        <w:rPr>
          <w:rFonts w:ascii="Arial Narrow" w:hAnsi="Arial Narrow"/>
          <w:sz w:val="24"/>
          <w:szCs w:val="24"/>
        </w:rPr>
        <w:t xml:space="preserve">které bude bezpečně uchovávat sekundární data (záložní kopie primárních dat a archivní data) v souladu s doporučeními </w:t>
      </w:r>
      <w:r w:rsidR="007568A1">
        <w:rPr>
          <w:rFonts w:ascii="Arial Narrow" w:hAnsi="Arial Narrow"/>
          <w:sz w:val="24"/>
          <w:szCs w:val="24"/>
        </w:rPr>
        <w:t>Národního úřadu pro kybernetickou a informační bezpečnost (</w:t>
      </w:r>
      <w:r w:rsidR="00FD56F9" w:rsidRPr="00FD56F9">
        <w:rPr>
          <w:rFonts w:ascii="Arial Narrow" w:hAnsi="Arial Narrow"/>
          <w:sz w:val="24"/>
          <w:szCs w:val="24"/>
        </w:rPr>
        <w:t>NÚKIB</w:t>
      </w:r>
      <w:r w:rsidR="007568A1">
        <w:rPr>
          <w:rFonts w:ascii="Arial Narrow" w:hAnsi="Arial Narrow"/>
          <w:sz w:val="24"/>
          <w:szCs w:val="24"/>
        </w:rPr>
        <w:t>)</w:t>
      </w:r>
      <w:r w:rsidR="00FD56F9" w:rsidRPr="00FD56F9">
        <w:rPr>
          <w:rFonts w:ascii="Arial Narrow" w:hAnsi="Arial Narrow"/>
          <w:sz w:val="24"/>
          <w:szCs w:val="24"/>
        </w:rPr>
        <w:t xml:space="preserve"> v oblasti kybernetické bezpečnosti</w:t>
      </w:r>
      <w:r w:rsidR="007568A1">
        <w:rPr>
          <w:rFonts w:ascii="Arial Narrow" w:hAnsi="Arial Narrow" w:cs="Arial"/>
          <w:sz w:val="24"/>
          <w:szCs w:val="24"/>
        </w:rPr>
        <w:t xml:space="preserve">. </w:t>
      </w:r>
      <w:r w:rsidR="00D153B4">
        <w:rPr>
          <w:rFonts w:ascii="Arial Narrow" w:hAnsi="Arial Narrow" w:cs="Arial"/>
          <w:sz w:val="24"/>
          <w:szCs w:val="24"/>
        </w:rPr>
        <w:t>Účelu</w:t>
      </w:r>
      <w:r w:rsidR="00B6274F">
        <w:rPr>
          <w:rFonts w:ascii="Arial Narrow" w:hAnsi="Arial Narrow" w:cs="Arial"/>
          <w:sz w:val="24"/>
          <w:szCs w:val="24"/>
        </w:rPr>
        <w:t xml:space="preserve"> této smlouvy bude dosaženo</w:t>
      </w:r>
      <w:r w:rsidR="004D008C">
        <w:rPr>
          <w:rFonts w:ascii="Arial Narrow" w:hAnsi="Arial Narrow" w:cs="Arial"/>
          <w:sz w:val="24"/>
          <w:szCs w:val="24"/>
        </w:rPr>
        <w:t> dodáv</w:t>
      </w:r>
      <w:r w:rsidR="004D1004">
        <w:rPr>
          <w:rFonts w:ascii="Arial Narrow" w:hAnsi="Arial Narrow" w:cs="Arial"/>
          <w:sz w:val="24"/>
          <w:szCs w:val="24"/>
        </w:rPr>
        <w:t>kou</w:t>
      </w:r>
      <w:r w:rsidR="004D008C">
        <w:rPr>
          <w:rFonts w:ascii="Arial Narrow" w:hAnsi="Arial Narrow" w:cs="Arial"/>
          <w:sz w:val="24"/>
          <w:szCs w:val="24"/>
        </w:rPr>
        <w:t xml:space="preserve"> nezbytného SW a </w:t>
      </w:r>
      <w:r w:rsidR="00C509C2">
        <w:rPr>
          <w:rFonts w:ascii="Arial Narrow" w:hAnsi="Arial Narrow" w:cs="Arial"/>
          <w:sz w:val="24"/>
          <w:szCs w:val="24"/>
        </w:rPr>
        <w:t>HW a poskytnutí</w:t>
      </w:r>
      <w:r w:rsidR="00E44D5F">
        <w:rPr>
          <w:rFonts w:ascii="Arial Narrow" w:hAnsi="Arial Narrow" w:cs="Arial"/>
          <w:sz w:val="24"/>
          <w:szCs w:val="24"/>
        </w:rPr>
        <w:t xml:space="preserve"> </w:t>
      </w:r>
      <w:r w:rsidR="00964057">
        <w:rPr>
          <w:rFonts w:ascii="Arial Narrow" w:hAnsi="Arial Narrow" w:cs="Arial"/>
          <w:sz w:val="24"/>
          <w:szCs w:val="24"/>
        </w:rPr>
        <w:t xml:space="preserve">dalších </w:t>
      </w:r>
      <w:r w:rsidR="00E44D5F">
        <w:rPr>
          <w:rFonts w:ascii="Arial Narrow" w:hAnsi="Arial Narrow" w:cs="Arial"/>
          <w:sz w:val="24"/>
          <w:szCs w:val="24"/>
        </w:rPr>
        <w:t>služeb</w:t>
      </w:r>
      <w:r w:rsidR="008A6574">
        <w:rPr>
          <w:rFonts w:ascii="Arial Narrow" w:hAnsi="Arial Narrow" w:cs="Arial"/>
          <w:sz w:val="24"/>
          <w:szCs w:val="24"/>
        </w:rPr>
        <w:t xml:space="preserve">, jak jsou společně </w:t>
      </w:r>
      <w:r w:rsidR="00E44D5F">
        <w:rPr>
          <w:rFonts w:ascii="Arial Narrow" w:hAnsi="Arial Narrow" w:cs="Arial"/>
          <w:sz w:val="24"/>
          <w:szCs w:val="24"/>
        </w:rPr>
        <w:t>definovány následujícími ustanoveními této Smlouvy a jejími přílohami</w:t>
      </w:r>
      <w:r w:rsidR="007C641C" w:rsidRPr="009F7134">
        <w:rPr>
          <w:rFonts w:ascii="Arial Narrow" w:hAnsi="Arial Narrow" w:cs="Arial"/>
          <w:sz w:val="24"/>
          <w:szCs w:val="24"/>
        </w:rPr>
        <w:t>.</w:t>
      </w:r>
    </w:p>
    <w:p w14:paraId="68CA6CE6" w14:textId="77777777" w:rsidR="007C641C" w:rsidRPr="007C641C" w:rsidRDefault="007C641C" w:rsidP="007C641C">
      <w:pPr>
        <w:spacing w:after="150"/>
        <w:ind w:left="360" w:firstLine="0"/>
        <w:rPr>
          <w:rFonts w:ascii="Arial Narrow" w:hAnsi="Arial Narrow" w:cs="Arial"/>
          <w:sz w:val="24"/>
          <w:szCs w:val="24"/>
        </w:rPr>
      </w:pPr>
    </w:p>
    <w:p w14:paraId="68CA6CE7" w14:textId="77777777" w:rsidR="00106099" w:rsidRPr="00870B25" w:rsidRDefault="00106099" w:rsidP="00870B25">
      <w:pPr>
        <w:pStyle w:val="Nadpis2"/>
        <w:keepNext w:val="0"/>
        <w:keepLines w:val="0"/>
        <w:spacing w:after="120"/>
        <w:ind w:left="426"/>
        <w:jc w:val="center"/>
        <w:rPr>
          <w:rFonts w:ascii="Arial Narrow" w:hAnsi="Arial Narrow" w:cs="Arial"/>
          <w:color w:val="auto"/>
          <w:sz w:val="24"/>
          <w:szCs w:val="24"/>
        </w:rPr>
      </w:pPr>
      <w:r w:rsidRPr="00870B25">
        <w:rPr>
          <w:rFonts w:ascii="Arial Narrow" w:hAnsi="Arial Narrow" w:cs="Arial"/>
          <w:color w:val="auto"/>
          <w:sz w:val="24"/>
          <w:szCs w:val="24"/>
        </w:rPr>
        <w:t>PROHLÁŠENÍ SMLUVNÍCH STRAN</w:t>
      </w:r>
    </w:p>
    <w:p w14:paraId="68CA6CE8" w14:textId="77777777" w:rsidR="007F5E0D" w:rsidRPr="000F4252" w:rsidRDefault="004C76C1" w:rsidP="001F2DBD">
      <w:pPr>
        <w:numPr>
          <w:ilvl w:val="0"/>
          <w:numId w:val="17"/>
        </w:numPr>
        <w:spacing w:after="150"/>
        <w:rPr>
          <w:rFonts w:ascii="Arial Narrow" w:hAnsi="Arial Narrow" w:cs="Arial"/>
          <w:sz w:val="24"/>
          <w:szCs w:val="24"/>
        </w:rPr>
      </w:pPr>
      <w:r w:rsidRPr="000F4252">
        <w:rPr>
          <w:rFonts w:ascii="Arial Narrow" w:hAnsi="Arial Narrow" w:cs="Arial"/>
          <w:sz w:val="24"/>
          <w:szCs w:val="24"/>
        </w:rPr>
        <w:t>Dodavatel</w:t>
      </w:r>
      <w:r w:rsidR="00106099" w:rsidRPr="000F4252">
        <w:rPr>
          <w:rFonts w:ascii="Arial Narrow" w:hAnsi="Arial Narrow" w:cs="Arial"/>
          <w:sz w:val="24"/>
          <w:szCs w:val="24"/>
        </w:rPr>
        <w:t xml:space="preserve"> prohlašuje, že je plně způsobilý k řádnému a včasnému provedení </w:t>
      </w:r>
      <w:r w:rsidR="007F5E0D" w:rsidRPr="000F4252">
        <w:rPr>
          <w:rFonts w:ascii="Arial Narrow" w:hAnsi="Arial Narrow" w:cs="Arial"/>
          <w:sz w:val="24"/>
          <w:szCs w:val="24"/>
        </w:rPr>
        <w:t xml:space="preserve">předmětu </w:t>
      </w:r>
      <w:r w:rsidR="00106099" w:rsidRPr="000F4252">
        <w:rPr>
          <w:rFonts w:ascii="Arial Narrow" w:hAnsi="Arial Narrow" w:cs="Arial"/>
          <w:sz w:val="24"/>
          <w:szCs w:val="24"/>
        </w:rPr>
        <w:t xml:space="preserve">této </w:t>
      </w:r>
      <w:r w:rsidR="007F5E0D" w:rsidRPr="000F4252">
        <w:rPr>
          <w:rFonts w:ascii="Arial Narrow" w:hAnsi="Arial Narrow" w:cs="Arial"/>
          <w:sz w:val="24"/>
          <w:szCs w:val="24"/>
        </w:rPr>
        <w:t>S</w:t>
      </w:r>
      <w:r w:rsidR="00106099" w:rsidRPr="000F4252">
        <w:rPr>
          <w:rFonts w:ascii="Arial Narrow" w:hAnsi="Arial Narrow" w:cs="Arial"/>
          <w:sz w:val="24"/>
          <w:szCs w:val="24"/>
        </w:rPr>
        <w:t xml:space="preserve">mlouvy, že se řádně seznámil s rozsahem a povahou předmětu </w:t>
      </w:r>
      <w:r w:rsidR="007F5E0D" w:rsidRPr="000F4252">
        <w:rPr>
          <w:rFonts w:ascii="Arial Narrow" w:hAnsi="Arial Narrow" w:cs="Arial"/>
          <w:sz w:val="24"/>
          <w:szCs w:val="24"/>
        </w:rPr>
        <w:t>S</w:t>
      </w:r>
      <w:r w:rsidR="00106099" w:rsidRPr="000F4252">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sidRPr="000F4252">
        <w:rPr>
          <w:rFonts w:ascii="Arial Narrow" w:hAnsi="Arial Narrow" w:cs="Arial"/>
          <w:sz w:val="24"/>
          <w:szCs w:val="24"/>
        </w:rPr>
        <w:t>S</w:t>
      </w:r>
      <w:r w:rsidR="00106099" w:rsidRPr="000F4252">
        <w:rPr>
          <w:rFonts w:ascii="Arial Narrow" w:hAnsi="Arial Narrow" w:cs="Arial"/>
          <w:sz w:val="24"/>
          <w:szCs w:val="24"/>
        </w:rPr>
        <w:t xml:space="preserve">mlouvy za dohodnuté smluvní ceny uvedené v této </w:t>
      </w:r>
      <w:r w:rsidR="00582D07" w:rsidRPr="000F4252">
        <w:rPr>
          <w:rFonts w:ascii="Arial Narrow" w:hAnsi="Arial Narrow" w:cs="Arial"/>
          <w:sz w:val="24"/>
          <w:szCs w:val="24"/>
        </w:rPr>
        <w:t>S</w:t>
      </w:r>
      <w:r w:rsidR="00106099" w:rsidRPr="000F4252">
        <w:rPr>
          <w:rFonts w:ascii="Arial Narrow" w:hAnsi="Arial Narrow" w:cs="Arial"/>
          <w:sz w:val="24"/>
          <w:szCs w:val="24"/>
        </w:rPr>
        <w:t xml:space="preserve">mlouvě, a to rovněž ve vazbě na jím prokázanou kvalifikaci pro plnění veřejné zakázky. </w:t>
      </w:r>
    </w:p>
    <w:p w14:paraId="68CA6CE9" w14:textId="77777777" w:rsidR="00106099" w:rsidRPr="00407FB6" w:rsidRDefault="007F5E0D" w:rsidP="001F2DBD">
      <w:pPr>
        <w:numPr>
          <w:ilvl w:val="0"/>
          <w:numId w:val="17"/>
        </w:numPr>
        <w:spacing w:after="150"/>
        <w:rPr>
          <w:rFonts w:ascii="Arial Narrow" w:hAnsi="Arial Narrow" w:cs="Arial"/>
          <w:sz w:val="24"/>
          <w:szCs w:val="24"/>
        </w:rPr>
      </w:pPr>
      <w:r w:rsidRPr="000F4252">
        <w:rPr>
          <w:rFonts w:ascii="Arial Narrow" w:hAnsi="Arial Narrow" w:cs="Arial"/>
          <w:sz w:val="24"/>
          <w:szCs w:val="24"/>
        </w:rPr>
        <w:t>Dodavatel</w:t>
      </w:r>
      <w:r w:rsidR="00106099" w:rsidRPr="000F4252">
        <w:rPr>
          <w:rFonts w:ascii="Arial Narrow" w:hAnsi="Arial Narrow" w:cs="Arial"/>
          <w:sz w:val="24"/>
          <w:szCs w:val="24"/>
        </w:rPr>
        <w:t xml:space="preserve"> je oprávněn plnit </w:t>
      </w:r>
      <w:r w:rsidRPr="000F4252">
        <w:rPr>
          <w:rFonts w:ascii="Arial Narrow" w:hAnsi="Arial Narrow" w:cs="Arial"/>
          <w:sz w:val="24"/>
          <w:szCs w:val="24"/>
        </w:rPr>
        <w:t>předmět této Smlouvy</w:t>
      </w:r>
      <w:r w:rsidR="00106099" w:rsidRPr="000F4252">
        <w:rPr>
          <w:rFonts w:ascii="Arial Narrow" w:hAnsi="Arial Narrow" w:cs="Arial"/>
          <w:sz w:val="24"/>
          <w:szCs w:val="24"/>
        </w:rPr>
        <w:t xml:space="preserve"> pouze prostřednictvím svých zaměstnanců nebo osob uvedených v seznamu </w:t>
      </w:r>
      <w:r w:rsidR="00106099" w:rsidRPr="00407FB6">
        <w:rPr>
          <w:rFonts w:ascii="Arial Narrow" w:hAnsi="Arial Narrow" w:cs="Arial"/>
          <w:sz w:val="24"/>
          <w:szCs w:val="24"/>
        </w:rPr>
        <w:t xml:space="preserve">poddodavatelů (příloha č. </w:t>
      </w:r>
      <w:r w:rsidR="00AC09F0">
        <w:rPr>
          <w:rFonts w:ascii="Arial Narrow" w:hAnsi="Arial Narrow" w:cs="Arial"/>
          <w:sz w:val="24"/>
          <w:szCs w:val="24"/>
        </w:rPr>
        <w:t>4</w:t>
      </w:r>
      <w:r w:rsidR="00C5550C" w:rsidRPr="00407FB6">
        <w:rPr>
          <w:rFonts w:ascii="Arial Narrow" w:hAnsi="Arial Narrow" w:cs="Arial"/>
          <w:sz w:val="24"/>
          <w:szCs w:val="24"/>
        </w:rPr>
        <w:t xml:space="preserve"> </w:t>
      </w:r>
      <w:r w:rsidR="00106099" w:rsidRPr="00407FB6">
        <w:rPr>
          <w:rFonts w:ascii="Arial Narrow" w:hAnsi="Arial Narrow" w:cs="Arial"/>
          <w:sz w:val="24"/>
          <w:szCs w:val="24"/>
        </w:rPr>
        <w:t xml:space="preserve">této </w:t>
      </w:r>
      <w:r w:rsidR="00C5550C" w:rsidRPr="00407FB6">
        <w:rPr>
          <w:rFonts w:ascii="Arial Narrow" w:hAnsi="Arial Narrow" w:cs="Arial"/>
          <w:sz w:val="24"/>
          <w:szCs w:val="24"/>
        </w:rPr>
        <w:t>S</w:t>
      </w:r>
      <w:r w:rsidR="00106099" w:rsidRPr="00407FB6">
        <w:rPr>
          <w:rFonts w:ascii="Arial Narrow" w:hAnsi="Arial Narrow" w:cs="Arial"/>
          <w:sz w:val="24"/>
          <w:szCs w:val="24"/>
        </w:rPr>
        <w:t xml:space="preserve">mlouvy). </w:t>
      </w:r>
    </w:p>
    <w:p w14:paraId="68CA6CEA" w14:textId="77777777" w:rsidR="00106099" w:rsidRPr="000F4252" w:rsidRDefault="007F5E0D" w:rsidP="001F2DBD">
      <w:pPr>
        <w:numPr>
          <w:ilvl w:val="0"/>
          <w:numId w:val="17"/>
        </w:numPr>
        <w:spacing w:after="150"/>
        <w:rPr>
          <w:rFonts w:ascii="Arial Narrow" w:hAnsi="Arial Narrow" w:cs="Arial"/>
          <w:sz w:val="24"/>
          <w:szCs w:val="24"/>
        </w:rPr>
      </w:pPr>
      <w:r w:rsidRPr="000F4252">
        <w:rPr>
          <w:rFonts w:ascii="Arial Narrow" w:hAnsi="Arial Narrow" w:cs="Arial"/>
          <w:sz w:val="24"/>
          <w:szCs w:val="24"/>
        </w:rPr>
        <w:t>Dodavatel</w:t>
      </w:r>
      <w:r w:rsidR="00106099" w:rsidRPr="000F4252">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sidRPr="000F4252">
        <w:rPr>
          <w:rFonts w:ascii="Arial Narrow" w:hAnsi="Arial Narrow" w:cs="Arial"/>
          <w:sz w:val="24"/>
          <w:szCs w:val="24"/>
        </w:rPr>
        <w:t>Dodavatele</w:t>
      </w:r>
      <w:r w:rsidR="00106099" w:rsidRPr="000F4252">
        <w:rPr>
          <w:rFonts w:ascii="Arial Narrow" w:hAnsi="Arial Narrow" w:cs="Arial"/>
          <w:sz w:val="24"/>
          <w:szCs w:val="24"/>
        </w:rPr>
        <w:t xml:space="preserve"> a že takové exekuční řízení nebylo vůči němu zahájeno. </w:t>
      </w:r>
    </w:p>
    <w:p w14:paraId="68CA6CEB" w14:textId="77777777" w:rsidR="00106099" w:rsidRPr="000F4252" w:rsidRDefault="00106099" w:rsidP="001F2DBD">
      <w:pPr>
        <w:numPr>
          <w:ilvl w:val="0"/>
          <w:numId w:val="17"/>
        </w:numPr>
        <w:spacing w:after="150"/>
        <w:rPr>
          <w:rFonts w:ascii="Arial Narrow" w:hAnsi="Arial Narrow" w:cs="Arial"/>
          <w:sz w:val="24"/>
          <w:szCs w:val="24"/>
        </w:rPr>
      </w:pPr>
      <w:r w:rsidRPr="000F4252">
        <w:rPr>
          <w:rFonts w:ascii="Arial Narrow" w:hAnsi="Arial Narrow" w:cs="Arial"/>
          <w:sz w:val="24"/>
          <w:szCs w:val="24"/>
        </w:rPr>
        <w:lastRenderedPageBreak/>
        <w:t xml:space="preserve">Smluvní strany prohlašují, že identifikační údaje smluvních stran uvedené v této </w:t>
      </w:r>
      <w:r w:rsidR="00993CB6" w:rsidRPr="000F4252">
        <w:rPr>
          <w:rFonts w:ascii="Arial Narrow" w:hAnsi="Arial Narrow" w:cs="Arial"/>
          <w:sz w:val="24"/>
          <w:szCs w:val="24"/>
        </w:rPr>
        <w:t>S</w:t>
      </w:r>
      <w:r w:rsidRPr="000F4252">
        <w:rPr>
          <w:rFonts w:ascii="Arial Narrow" w:hAnsi="Arial Narrow" w:cs="Arial"/>
          <w:sz w:val="24"/>
          <w:szCs w:val="24"/>
        </w:rPr>
        <w:t xml:space="preserve">mlouvě odpovídají aktuálnímu stavu, a že osobami jednajícími při uzavření této </w:t>
      </w:r>
      <w:r w:rsidR="00993CB6" w:rsidRPr="000F4252">
        <w:rPr>
          <w:rFonts w:ascii="Arial Narrow" w:hAnsi="Arial Narrow" w:cs="Arial"/>
          <w:sz w:val="24"/>
          <w:szCs w:val="24"/>
        </w:rPr>
        <w:t>S</w:t>
      </w:r>
      <w:r w:rsidRPr="000F4252">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sidRPr="000F4252">
        <w:rPr>
          <w:rFonts w:ascii="Arial Narrow" w:hAnsi="Arial Narrow" w:cs="Arial"/>
          <w:sz w:val="24"/>
          <w:szCs w:val="24"/>
        </w:rPr>
        <w:t>S</w:t>
      </w:r>
      <w:r w:rsidRPr="000F4252">
        <w:rPr>
          <w:rFonts w:ascii="Arial Narrow" w:hAnsi="Arial Narrow" w:cs="Arial"/>
          <w:sz w:val="24"/>
          <w:szCs w:val="24"/>
        </w:rPr>
        <w:t xml:space="preserve">mlouvy, jsou smluvní strany povinny bez zbytečného odkladu písemně sdělit druhé smluvní straně. </w:t>
      </w:r>
    </w:p>
    <w:p w14:paraId="68CA6CEC" w14:textId="77777777" w:rsidR="00106099" w:rsidRPr="000F4252" w:rsidRDefault="00106099" w:rsidP="001F2DBD">
      <w:pPr>
        <w:numPr>
          <w:ilvl w:val="0"/>
          <w:numId w:val="17"/>
        </w:numPr>
        <w:spacing w:after="150"/>
        <w:rPr>
          <w:rFonts w:ascii="Arial Narrow" w:hAnsi="Arial Narrow" w:cs="Arial"/>
          <w:sz w:val="24"/>
          <w:szCs w:val="24"/>
        </w:rPr>
      </w:pPr>
      <w:r w:rsidRPr="000F4252">
        <w:rPr>
          <w:rFonts w:ascii="Arial Narrow" w:hAnsi="Arial Narrow" w:cs="Arial"/>
          <w:sz w:val="24"/>
          <w:szCs w:val="24"/>
        </w:rPr>
        <w:t xml:space="preserve">V případě, že se kterékoliv prohlášení některé ze smluvních stran podle tohoto článku </w:t>
      </w:r>
      <w:r w:rsidR="00993CB6" w:rsidRPr="000F4252">
        <w:rPr>
          <w:rFonts w:ascii="Arial Narrow" w:hAnsi="Arial Narrow" w:cs="Arial"/>
          <w:sz w:val="24"/>
          <w:szCs w:val="24"/>
        </w:rPr>
        <w:t xml:space="preserve">Smlouvy </w:t>
      </w:r>
      <w:r w:rsidRPr="000F4252">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68CA6CED" w14:textId="77777777" w:rsidR="00106099" w:rsidRDefault="00993CB6" w:rsidP="001F2DBD">
      <w:pPr>
        <w:numPr>
          <w:ilvl w:val="0"/>
          <w:numId w:val="17"/>
        </w:numPr>
        <w:spacing w:after="150"/>
        <w:rPr>
          <w:rFonts w:ascii="Arial Narrow" w:hAnsi="Arial Narrow" w:cs="Arial"/>
          <w:sz w:val="24"/>
          <w:szCs w:val="24"/>
        </w:rPr>
      </w:pPr>
      <w:r w:rsidRPr="000F4252">
        <w:rPr>
          <w:rFonts w:ascii="Arial Narrow" w:hAnsi="Arial Narrow" w:cs="Arial"/>
          <w:sz w:val="24"/>
          <w:szCs w:val="24"/>
        </w:rPr>
        <w:t>Dodavatel</w:t>
      </w:r>
      <w:r w:rsidR="00106099" w:rsidRPr="000F4252">
        <w:rPr>
          <w:rFonts w:ascii="Arial Narrow" w:hAnsi="Arial Narrow" w:cs="Arial"/>
          <w:sz w:val="24"/>
          <w:szCs w:val="24"/>
        </w:rPr>
        <w:t xml:space="preserve"> a Objednatel se zavazují k vzájemné součinnosti za účelem plnění předmětu této </w:t>
      </w:r>
      <w:r w:rsidRPr="000F4252">
        <w:rPr>
          <w:rFonts w:ascii="Arial Narrow" w:hAnsi="Arial Narrow" w:cs="Arial"/>
          <w:sz w:val="24"/>
          <w:szCs w:val="24"/>
        </w:rPr>
        <w:t>S</w:t>
      </w:r>
      <w:r w:rsidR="00106099" w:rsidRPr="000F4252">
        <w:rPr>
          <w:rFonts w:ascii="Arial Narrow" w:hAnsi="Arial Narrow" w:cs="Arial"/>
          <w:sz w:val="24"/>
          <w:szCs w:val="24"/>
        </w:rPr>
        <w:t xml:space="preserve">mlouvy. </w:t>
      </w:r>
    </w:p>
    <w:p w14:paraId="68CA6CEE" w14:textId="77777777" w:rsidR="000F4252" w:rsidRPr="000F4252" w:rsidRDefault="000F4252" w:rsidP="000F4252">
      <w:pPr>
        <w:spacing w:after="150"/>
        <w:ind w:left="360" w:firstLine="0"/>
        <w:rPr>
          <w:rFonts w:ascii="Arial Narrow" w:hAnsi="Arial Narrow" w:cs="Arial"/>
          <w:sz w:val="24"/>
          <w:szCs w:val="24"/>
        </w:rPr>
      </w:pPr>
    </w:p>
    <w:p w14:paraId="68CA6CEF" w14:textId="77777777" w:rsidR="0009079A" w:rsidRPr="00870B25" w:rsidRDefault="00851033" w:rsidP="00870B25">
      <w:pPr>
        <w:pStyle w:val="Nadpis2"/>
        <w:keepNext w:val="0"/>
        <w:keepLines w:val="0"/>
        <w:spacing w:after="120"/>
        <w:ind w:left="426"/>
        <w:jc w:val="center"/>
        <w:rPr>
          <w:rFonts w:ascii="Arial Narrow" w:hAnsi="Arial Narrow" w:cs="Arial"/>
          <w:color w:val="auto"/>
          <w:sz w:val="24"/>
          <w:szCs w:val="24"/>
        </w:rPr>
      </w:pPr>
      <w:r w:rsidRPr="00870B25">
        <w:rPr>
          <w:rFonts w:ascii="Arial Narrow" w:hAnsi="Arial Narrow" w:cs="Arial"/>
          <w:color w:val="auto"/>
          <w:sz w:val="24"/>
          <w:szCs w:val="24"/>
        </w:rPr>
        <w:t>PŘEDMĚT SMLOUVY</w:t>
      </w:r>
    </w:p>
    <w:p w14:paraId="68CA6CF0" w14:textId="77777777" w:rsidR="008560C5" w:rsidRPr="008560C5" w:rsidRDefault="008560C5" w:rsidP="001F2DBD">
      <w:pPr>
        <w:numPr>
          <w:ilvl w:val="0"/>
          <w:numId w:val="18"/>
        </w:numPr>
        <w:spacing w:after="150"/>
        <w:rPr>
          <w:rFonts w:ascii="Arial Narrow" w:hAnsi="Arial Narrow" w:cs="Arial"/>
          <w:sz w:val="24"/>
          <w:szCs w:val="24"/>
        </w:rPr>
      </w:pPr>
      <w:bookmarkStart w:id="7" w:name="_Hlk42262518"/>
      <w:bookmarkStart w:id="8" w:name="_Ref457224660"/>
      <w:r w:rsidRPr="00BA5B3D">
        <w:rPr>
          <w:rFonts w:ascii="Arial Narrow" w:hAnsi="Arial Narrow" w:cs="Arial"/>
          <w:sz w:val="24"/>
          <w:szCs w:val="24"/>
        </w:rPr>
        <w:t>Předmětem této Smlouvy je závazek</w:t>
      </w:r>
      <w:r>
        <w:rPr>
          <w:rFonts w:ascii="Arial Narrow" w:hAnsi="Arial Narrow" w:cs="Arial"/>
          <w:sz w:val="24"/>
          <w:szCs w:val="24"/>
        </w:rPr>
        <w:t xml:space="preserve"> Dodavatele poskytnout</w:t>
      </w:r>
      <w:r w:rsidRPr="00BA5B3D">
        <w:rPr>
          <w:rFonts w:ascii="Arial Narrow" w:hAnsi="Arial Narrow" w:cs="Arial"/>
          <w:sz w:val="24"/>
          <w:szCs w:val="24"/>
        </w:rPr>
        <w:t xml:space="preserve"> Objednateli</w:t>
      </w:r>
      <w:r w:rsidR="00797204">
        <w:rPr>
          <w:rFonts w:ascii="Arial Narrow" w:hAnsi="Arial Narrow" w:cs="Arial"/>
          <w:sz w:val="24"/>
          <w:szCs w:val="24"/>
        </w:rPr>
        <w:t xml:space="preserve"> nový soubor </w:t>
      </w:r>
      <w:r w:rsidR="00D546B4">
        <w:rPr>
          <w:rFonts w:ascii="Arial Narrow" w:hAnsi="Arial Narrow" w:cs="Arial"/>
          <w:sz w:val="24"/>
          <w:szCs w:val="24"/>
        </w:rPr>
        <w:t>SW a HW prostředků k zajištění standardů kybernetické bezpečnosti</w:t>
      </w:r>
      <w:r w:rsidRPr="00BA5B3D">
        <w:rPr>
          <w:rFonts w:ascii="Arial Narrow" w:hAnsi="Arial Narrow" w:cs="Arial"/>
          <w:sz w:val="24"/>
          <w:szCs w:val="24"/>
        </w:rPr>
        <w:t>, jehož jednotlivé součásti jsou podrobněji popsány v následujících odstavcích tohoto článku Smlouvy</w:t>
      </w:r>
      <w:r w:rsidR="003B3CF3">
        <w:rPr>
          <w:rFonts w:ascii="Arial Narrow" w:hAnsi="Arial Narrow" w:cs="Arial"/>
          <w:sz w:val="24"/>
          <w:szCs w:val="24"/>
        </w:rPr>
        <w:t xml:space="preserve"> a</w:t>
      </w:r>
      <w:r w:rsidRPr="00BA5B3D">
        <w:rPr>
          <w:rFonts w:ascii="Arial Narrow" w:hAnsi="Arial Narrow" w:cs="Arial"/>
          <w:sz w:val="24"/>
          <w:szCs w:val="24"/>
        </w:rPr>
        <w:t xml:space="preserve"> v přílohách této Smlouvy</w:t>
      </w:r>
      <w:r>
        <w:rPr>
          <w:rFonts w:ascii="Arial Narrow" w:hAnsi="Arial Narrow" w:cs="Arial"/>
          <w:sz w:val="24"/>
          <w:szCs w:val="24"/>
        </w:rPr>
        <w:t xml:space="preserve"> </w:t>
      </w:r>
      <w:r w:rsidRPr="00BA5B3D">
        <w:rPr>
          <w:rFonts w:ascii="Arial Narrow" w:hAnsi="Arial Narrow" w:cs="Arial"/>
          <w:sz w:val="24"/>
          <w:szCs w:val="24"/>
        </w:rPr>
        <w:t>(dále společně jen „</w:t>
      </w:r>
      <w:r w:rsidR="003E5045">
        <w:rPr>
          <w:rFonts w:ascii="Arial Narrow" w:hAnsi="Arial Narrow" w:cs="Arial"/>
          <w:b/>
          <w:bCs/>
          <w:sz w:val="24"/>
          <w:szCs w:val="24"/>
        </w:rPr>
        <w:t>p</w:t>
      </w:r>
      <w:r>
        <w:rPr>
          <w:rFonts w:ascii="Arial Narrow" w:hAnsi="Arial Narrow" w:cs="Arial"/>
          <w:b/>
          <w:bCs/>
          <w:sz w:val="24"/>
          <w:szCs w:val="24"/>
        </w:rPr>
        <w:t>lnění</w:t>
      </w:r>
      <w:r w:rsidRPr="00BA5B3D">
        <w:rPr>
          <w:rFonts w:ascii="Arial Narrow" w:hAnsi="Arial Narrow" w:cs="Arial"/>
          <w:sz w:val="24"/>
          <w:szCs w:val="24"/>
        </w:rPr>
        <w:t>“ či „</w:t>
      </w:r>
      <w:r w:rsidR="003E5045">
        <w:rPr>
          <w:rFonts w:ascii="Arial Narrow" w:hAnsi="Arial Narrow" w:cs="Arial"/>
          <w:b/>
          <w:bCs/>
          <w:sz w:val="24"/>
          <w:szCs w:val="24"/>
        </w:rPr>
        <w:t>d</w:t>
      </w:r>
      <w:r>
        <w:rPr>
          <w:rFonts w:ascii="Arial Narrow" w:hAnsi="Arial Narrow" w:cs="Arial"/>
          <w:b/>
          <w:bCs/>
          <w:sz w:val="24"/>
          <w:szCs w:val="24"/>
        </w:rPr>
        <w:t>ílo</w:t>
      </w:r>
      <w:r w:rsidRPr="00BA5B3D">
        <w:rPr>
          <w:rFonts w:ascii="Arial Narrow" w:hAnsi="Arial Narrow" w:cs="Arial"/>
          <w:sz w:val="24"/>
          <w:szCs w:val="24"/>
        </w:rPr>
        <w:t>“)</w:t>
      </w:r>
      <w:r>
        <w:rPr>
          <w:rFonts w:ascii="Arial Narrow" w:hAnsi="Arial Narrow" w:cs="Arial"/>
          <w:sz w:val="24"/>
          <w:szCs w:val="24"/>
        </w:rPr>
        <w:t xml:space="preserve">. </w:t>
      </w:r>
    </w:p>
    <w:p w14:paraId="68CA6CF1" w14:textId="77777777" w:rsidR="002F1E99" w:rsidRPr="002F1E99" w:rsidRDefault="00BA5B3D" w:rsidP="001F2DBD">
      <w:pPr>
        <w:numPr>
          <w:ilvl w:val="0"/>
          <w:numId w:val="18"/>
        </w:numPr>
        <w:spacing w:after="150"/>
        <w:rPr>
          <w:rFonts w:ascii="Arial Narrow" w:hAnsi="Arial Narrow" w:cs="Arial"/>
          <w:sz w:val="24"/>
          <w:szCs w:val="24"/>
        </w:rPr>
      </w:pPr>
      <w:r w:rsidRPr="00BA5B3D">
        <w:rPr>
          <w:rFonts w:ascii="Arial Narrow" w:hAnsi="Arial Narrow" w:cs="Arial"/>
          <w:sz w:val="24"/>
          <w:szCs w:val="24"/>
        </w:rPr>
        <w:t>Předmětem této Smlouvy je závazek</w:t>
      </w:r>
      <w:r w:rsidR="00C90379">
        <w:rPr>
          <w:rFonts w:ascii="Arial Narrow" w:hAnsi="Arial Narrow" w:cs="Arial"/>
          <w:sz w:val="24"/>
          <w:szCs w:val="24"/>
        </w:rPr>
        <w:t xml:space="preserve"> Dodavatele</w:t>
      </w:r>
      <w:r w:rsidR="00B15202">
        <w:rPr>
          <w:rFonts w:ascii="Arial Narrow" w:hAnsi="Arial Narrow" w:cs="Arial"/>
          <w:sz w:val="24"/>
          <w:szCs w:val="24"/>
        </w:rPr>
        <w:t xml:space="preserve"> zejména (</w:t>
      </w:r>
      <w:r w:rsidR="002F1E99" w:rsidRPr="002F1E99">
        <w:rPr>
          <w:rFonts w:ascii="Arial Narrow" w:hAnsi="Arial Narrow" w:cs="Arial"/>
          <w:sz w:val="24"/>
          <w:szCs w:val="24"/>
        </w:rPr>
        <w:t>nikoli výlučně</w:t>
      </w:r>
      <w:r w:rsidR="00B15202">
        <w:rPr>
          <w:rFonts w:ascii="Arial Narrow" w:hAnsi="Arial Narrow" w:cs="Arial"/>
          <w:sz w:val="24"/>
          <w:szCs w:val="24"/>
        </w:rPr>
        <w:t>)</w:t>
      </w:r>
      <w:r w:rsidR="004969AB">
        <w:rPr>
          <w:rFonts w:ascii="Arial Narrow" w:hAnsi="Arial Narrow" w:cs="Arial"/>
          <w:sz w:val="24"/>
          <w:szCs w:val="24"/>
        </w:rPr>
        <w:t xml:space="preserve"> k následujícímu plnění</w:t>
      </w:r>
      <w:r w:rsidR="002F1E99" w:rsidRPr="002F1E99">
        <w:rPr>
          <w:rFonts w:ascii="Arial Narrow" w:hAnsi="Arial Narrow" w:cs="Arial"/>
          <w:sz w:val="24"/>
          <w:szCs w:val="24"/>
        </w:rPr>
        <w:t>:</w:t>
      </w:r>
    </w:p>
    <w:p w14:paraId="68CA6CF2" w14:textId="5CAB9412" w:rsidR="00BB39F2" w:rsidRDefault="00BB39F2" w:rsidP="001F2DBD">
      <w:pPr>
        <w:pStyle w:val="Odstavecseseznamem"/>
        <w:numPr>
          <w:ilvl w:val="0"/>
          <w:numId w:val="36"/>
        </w:numPr>
        <w:spacing w:after="150"/>
        <w:rPr>
          <w:rFonts w:ascii="Arial Narrow" w:hAnsi="Arial Narrow" w:cs="Arial"/>
          <w:sz w:val="24"/>
          <w:szCs w:val="24"/>
        </w:rPr>
      </w:pPr>
      <w:r w:rsidRPr="00871A4C">
        <w:rPr>
          <w:rFonts w:ascii="Arial Narrow" w:hAnsi="Arial Narrow" w:cs="Arial"/>
          <w:sz w:val="24"/>
          <w:szCs w:val="24"/>
        </w:rPr>
        <w:t>zpracování technického/prováděcího projektu,</w:t>
      </w:r>
    </w:p>
    <w:p w14:paraId="68CA6CF3" w14:textId="2B2B6A4A" w:rsidR="002F1E99" w:rsidRPr="00476E54" w:rsidRDefault="004969AB" w:rsidP="00476E54">
      <w:pPr>
        <w:pStyle w:val="Odstavecseseznamem"/>
        <w:numPr>
          <w:ilvl w:val="0"/>
          <w:numId w:val="36"/>
        </w:numPr>
        <w:spacing w:after="150"/>
        <w:rPr>
          <w:rFonts w:ascii="Arial Narrow" w:hAnsi="Arial Narrow" w:cs="Arial"/>
          <w:sz w:val="24"/>
          <w:szCs w:val="24"/>
        </w:rPr>
      </w:pPr>
      <w:r>
        <w:rPr>
          <w:rFonts w:ascii="Arial Narrow" w:hAnsi="Arial Narrow" w:cs="Arial"/>
          <w:sz w:val="24"/>
          <w:szCs w:val="24"/>
        </w:rPr>
        <w:t xml:space="preserve">dodávka </w:t>
      </w:r>
      <w:r w:rsidR="00DC6C6D">
        <w:rPr>
          <w:rFonts w:ascii="Arial Narrow" w:hAnsi="Arial Narrow" w:cs="Arial"/>
          <w:sz w:val="24"/>
          <w:szCs w:val="24"/>
        </w:rPr>
        <w:t xml:space="preserve">požadovaného </w:t>
      </w:r>
      <w:r w:rsidR="008D17CA">
        <w:rPr>
          <w:rFonts w:ascii="Arial Narrow" w:hAnsi="Arial Narrow" w:cs="Arial"/>
          <w:sz w:val="24"/>
          <w:szCs w:val="24"/>
        </w:rPr>
        <w:t xml:space="preserve">souboru </w:t>
      </w:r>
      <w:r w:rsidR="008D17CA" w:rsidRPr="00DC6C6D">
        <w:rPr>
          <w:rFonts w:ascii="Arial Narrow" w:hAnsi="Arial Narrow" w:cs="Arial"/>
          <w:sz w:val="24"/>
          <w:szCs w:val="24"/>
        </w:rPr>
        <w:t xml:space="preserve">SW </w:t>
      </w:r>
      <w:r w:rsidR="008D17CA">
        <w:rPr>
          <w:rFonts w:ascii="Arial Narrow" w:hAnsi="Arial Narrow" w:cs="Arial"/>
          <w:sz w:val="24"/>
          <w:szCs w:val="24"/>
        </w:rPr>
        <w:t>a HW prostředků</w:t>
      </w:r>
      <w:r w:rsidR="0099111B">
        <w:rPr>
          <w:rFonts w:ascii="Arial Narrow" w:hAnsi="Arial Narrow" w:cs="Arial"/>
          <w:sz w:val="24"/>
          <w:szCs w:val="24"/>
        </w:rPr>
        <w:t xml:space="preserve"> pro </w:t>
      </w:r>
      <w:r w:rsidR="005A29FF">
        <w:rPr>
          <w:rFonts w:ascii="Arial Narrow" w:hAnsi="Arial Narrow" w:cs="Arial"/>
          <w:sz w:val="24"/>
          <w:szCs w:val="24"/>
        </w:rPr>
        <w:t xml:space="preserve">vybudování hybridního </w:t>
      </w:r>
      <w:r w:rsidR="00523118">
        <w:rPr>
          <w:rFonts w:ascii="Arial Narrow" w:hAnsi="Arial Narrow" w:cs="Arial"/>
          <w:sz w:val="24"/>
          <w:szCs w:val="24"/>
        </w:rPr>
        <w:t xml:space="preserve">zabezpečeného </w:t>
      </w:r>
      <w:r w:rsidR="00473BA3">
        <w:rPr>
          <w:rFonts w:ascii="Arial Narrow" w:hAnsi="Arial Narrow" w:cs="Arial"/>
          <w:sz w:val="24"/>
          <w:szCs w:val="24"/>
        </w:rPr>
        <w:t xml:space="preserve">úložiště </w:t>
      </w:r>
      <w:r w:rsidR="00826240">
        <w:rPr>
          <w:rFonts w:ascii="Arial Narrow" w:hAnsi="Arial Narrow" w:cs="Arial"/>
          <w:sz w:val="24"/>
          <w:szCs w:val="24"/>
        </w:rPr>
        <w:t xml:space="preserve">pro </w:t>
      </w:r>
      <w:r w:rsidR="00F977D8">
        <w:rPr>
          <w:rFonts w:ascii="Arial Narrow" w:hAnsi="Arial Narrow" w:cs="Arial"/>
          <w:sz w:val="24"/>
          <w:szCs w:val="24"/>
        </w:rPr>
        <w:t>ukládání záloh, které musí být kompletně vytvořeno ve smyslu vysoké dostupnosti tzv. HA Cluster</w:t>
      </w:r>
      <w:r w:rsidR="00476E54">
        <w:rPr>
          <w:rFonts w:ascii="Arial Narrow" w:hAnsi="Arial Narrow" w:cs="Arial"/>
          <w:sz w:val="24"/>
          <w:szCs w:val="24"/>
        </w:rPr>
        <w:t>,</w:t>
      </w:r>
    </w:p>
    <w:p w14:paraId="68CA6CF4" w14:textId="77777777" w:rsidR="002F1E99" w:rsidRDefault="00BB39F2" w:rsidP="001F2DBD">
      <w:pPr>
        <w:pStyle w:val="Odstavecseseznamem"/>
        <w:numPr>
          <w:ilvl w:val="0"/>
          <w:numId w:val="36"/>
        </w:numPr>
        <w:spacing w:after="150"/>
        <w:rPr>
          <w:rFonts w:ascii="Arial Narrow" w:hAnsi="Arial Narrow" w:cs="Arial"/>
          <w:sz w:val="24"/>
          <w:szCs w:val="24"/>
        </w:rPr>
      </w:pPr>
      <w:r>
        <w:rPr>
          <w:rFonts w:ascii="Arial Narrow" w:hAnsi="Arial Narrow" w:cs="Arial"/>
          <w:sz w:val="24"/>
          <w:szCs w:val="24"/>
        </w:rPr>
        <w:t xml:space="preserve">poskytnutí </w:t>
      </w:r>
      <w:r w:rsidR="002F1E99" w:rsidRPr="00871A4C">
        <w:rPr>
          <w:rFonts w:ascii="Arial Narrow" w:hAnsi="Arial Narrow" w:cs="Arial"/>
          <w:sz w:val="24"/>
          <w:szCs w:val="24"/>
        </w:rPr>
        <w:t>vešker</w:t>
      </w:r>
      <w:r>
        <w:rPr>
          <w:rFonts w:ascii="Arial Narrow" w:hAnsi="Arial Narrow" w:cs="Arial"/>
          <w:sz w:val="24"/>
          <w:szCs w:val="24"/>
        </w:rPr>
        <w:t>ých</w:t>
      </w:r>
      <w:r w:rsidR="002F1E99" w:rsidRPr="00871A4C">
        <w:rPr>
          <w:rFonts w:ascii="Arial Narrow" w:hAnsi="Arial Narrow" w:cs="Arial"/>
          <w:sz w:val="24"/>
          <w:szCs w:val="24"/>
        </w:rPr>
        <w:t xml:space="preserve"> potřebn</w:t>
      </w:r>
      <w:r>
        <w:rPr>
          <w:rFonts w:ascii="Arial Narrow" w:hAnsi="Arial Narrow" w:cs="Arial"/>
          <w:sz w:val="24"/>
          <w:szCs w:val="24"/>
        </w:rPr>
        <w:t>ých</w:t>
      </w:r>
      <w:r w:rsidR="002F1E99" w:rsidRPr="00871A4C">
        <w:rPr>
          <w:rFonts w:ascii="Arial Narrow" w:hAnsi="Arial Narrow" w:cs="Arial"/>
          <w:sz w:val="24"/>
          <w:szCs w:val="24"/>
        </w:rPr>
        <w:t xml:space="preserve"> licenc</w:t>
      </w:r>
      <w:r>
        <w:rPr>
          <w:rFonts w:ascii="Arial Narrow" w:hAnsi="Arial Narrow" w:cs="Arial"/>
          <w:sz w:val="24"/>
          <w:szCs w:val="24"/>
        </w:rPr>
        <w:t>í k řádnému užití a</w:t>
      </w:r>
      <w:r w:rsidR="002F1E99" w:rsidRPr="00871A4C">
        <w:rPr>
          <w:rFonts w:ascii="Arial Narrow" w:hAnsi="Arial Narrow" w:cs="Arial"/>
          <w:sz w:val="24"/>
          <w:szCs w:val="24"/>
        </w:rPr>
        <w:t xml:space="preserve"> pro řádný provoz dodaného </w:t>
      </w:r>
      <w:r>
        <w:rPr>
          <w:rFonts w:ascii="Arial Narrow" w:hAnsi="Arial Narrow" w:cs="Arial"/>
          <w:sz w:val="24"/>
          <w:szCs w:val="24"/>
        </w:rPr>
        <w:t>plnění</w:t>
      </w:r>
      <w:r w:rsidR="002F1E99" w:rsidRPr="00871A4C">
        <w:rPr>
          <w:rFonts w:ascii="Arial Narrow" w:hAnsi="Arial Narrow" w:cs="Arial"/>
          <w:sz w:val="24"/>
          <w:szCs w:val="24"/>
        </w:rPr>
        <w:t>,</w:t>
      </w:r>
    </w:p>
    <w:p w14:paraId="68CA6CF5" w14:textId="77777777" w:rsidR="00476E54" w:rsidRDefault="002F1E99" w:rsidP="001F2DBD">
      <w:pPr>
        <w:pStyle w:val="Odstavecseseznamem"/>
        <w:numPr>
          <w:ilvl w:val="0"/>
          <w:numId w:val="36"/>
        </w:numPr>
        <w:spacing w:after="150"/>
        <w:rPr>
          <w:rFonts w:ascii="Arial Narrow" w:hAnsi="Arial Narrow" w:cs="Arial"/>
          <w:sz w:val="24"/>
          <w:szCs w:val="24"/>
        </w:rPr>
      </w:pPr>
      <w:r w:rsidRPr="00871A4C">
        <w:rPr>
          <w:rFonts w:ascii="Arial Narrow" w:hAnsi="Arial Narrow" w:cs="Arial"/>
          <w:sz w:val="24"/>
          <w:szCs w:val="24"/>
        </w:rPr>
        <w:t>implementac</w:t>
      </w:r>
      <w:r w:rsidR="00F06D5E">
        <w:rPr>
          <w:rFonts w:ascii="Arial Narrow" w:hAnsi="Arial Narrow" w:cs="Arial"/>
          <w:sz w:val="24"/>
          <w:szCs w:val="24"/>
        </w:rPr>
        <w:t>e</w:t>
      </w:r>
      <w:r w:rsidRPr="00871A4C">
        <w:rPr>
          <w:rFonts w:ascii="Arial Narrow" w:hAnsi="Arial Narrow" w:cs="Arial"/>
          <w:sz w:val="24"/>
          <w:szCs w:val="24"/>
        </w:rPr>
        <w:t xml:space="preserve"> </w:t>
      </w:r>
      <w:r w:rsidR="006F421D">
        <w:rPr>
          <w:rFonts w:ascii="Arial Narrow" w:hAnsi="Arial Narrow" w:cs="Arial"/>
          <w:sz w:val="24"/>
          <w:szCs w:val="24"/>
        </w:rPr>
        <w:t xml:space="preserve">dodaného </w:t>
      </w:r>
      <w:r w:rsidR="004D32C4">
        <w:rPr>
          <w:rFonts w:ascii="Arial Narrow" w:hAnsi="Arial Narrow" w:cs="Arial"/>
          <w:sz w:val="24"/>
          <w:szCs w:val="24"/>
        </w:rPr>
        <w:t>plnění</w:t>
      </w:r>
      <w:r w:rsidRPr="00871A4C">
        <w:rPr>
          <w:rFonts w:ascii="Arial Narrow" w:hAnsi="Arial Narrow" w:cs="Arial"/>
          <w:sz w:val="24"/>
          <w:szCs w:val="24"/>
        </w:rPr>
        <w:t>,</w:t>
      </w:r>
      <w:r w:rsidR="00476E54" w:rsidRPr="00476E54">
        <w:rPr>
          <w:rFonts w:ascii="Arial Narrow" w:hAnsi="Arial Narrow" w:cs="Arial"/>
          <w:sz w:val="24"/>
          <w:szCs w:val="24"/>
        </w:rPr>
        <w:t xml:space="preserve"> </w:t>
      </w:r>
    </w:p>
    <w:p w14:paraId="68CA6CFA" w14:textId="638F3F01" w:rsidR="002F1E99" w:rsidRDefault="002F1E99" w:rsidP="001F2DBD">
      <w:pPr>
        <w:pStyle w:val="Odstavecseseznamem"/>
        <w:numPr>
          <w:ilvl w:val="0"/>
          <w:numId w:val="36"/>
        </w:numPr>
        <w:spacing w:after="150"/>
        <w:rPr>
          <w:rFonts w:ascii="Arial Narrow" w:hAnsi="Arial Narrow" w:cs="Arial"/>
          <w:sz w:val="24"/>
          <w:szCs w:val="24"/>
        </w:rPr>
      </w:pPr>
      <w:r w:rsidRPr="00871A4C">
        <w:rPr>
          <w:rFonts w:ascii="Arial Narrow" w:hAnsi="Arial Narrow" w:cs="Arial"/>
          <w:sz w:val="24"/>
          <w:szCs w:val="24"/>
        </w:rPr>
        <w:t>otestování funkčnosti dodaného řešení</w:t>
      </w:r>
      <w:r w:rsidR="006B104B">
        <w:rPr>
          <w:rFonts w:ascii="Arial Narrow" w:hAnsi="Arial Narrow" w:cs="Arial"/>
          <w:sz w:val="24"/>
          <w:szCs w:val="24"/>
        </w:rPr>
        <w:t xml:space="preserve"> včetně t</w:t>
      </w:r>
      <w:r w:rsidR="006B104B" w:rsidRPr="006B104B">
        <w:rPr>
          <w:rFonts w:ascii="Arial Narrow" w:hAnsi="Arial Narrow" w:cs="Arial"/>
          <w:sz w:val="24"/>
          <w:szCs w:val="24"/>
        </w:rPr>
        <w:t xml:space="preserve">estovací </w:t>
      </w:r>
      <w:proofErr w:type="spellStart"/>
      <w:r w:rsidR="006B104B" w:rsidRPr="006B104B">
        <w:rPr>
          <w:rFonts w:ascii="Arial Narrow" w:hAnsi="Arial Narrow" w:cs="Arial"/>
          <w:sz w:val="24"/>
          <w:szCs w:val="24"/>
        </w:rPr>
        <w:t>recovery</w:t>
      </w:r>
      <w:proofErr w:type="spellEnd"/>
      <w:r w:rsidR="006B104B" w:rsidRPr="006B104B">
        <w:rPr>
          <w:rFonts w:ascii="Arial Narrow" w:hAnsi="Arial Narrow" w:cs="Arial"/>
          <w:sz w:val="24"/>
          <w:szCs w:val="24"/>
        </w:rPr>
        <w:t xml:space="preserve"> pro každý typ zálohovaného řešení,</w:t>
      </w:r>
    </w:p>
    <w:p w14:paraId="68CA6CFB" w14:textId="77777777" w:rsidR="002F1E99" w:rsidRDefault="002F1E99" w:rsidP="001F2DBD">
      <w:pPr>
        <w:pStyle w:val="Odstavecseseznamem"/>
        <w:numPr>
          <w:ilvl w:val="0"/>
          <w:numId w:val="36"/>
        </w:numPr>
        <w:spacing w:after="150"/>
        <w:rPr>
          <w:rFonts w:ascii="Arial Narrow" w:hAnsi="Arial Narrow" w:cs="Arial"/>
          <w:sz w:val="24"/>
          <w:szCs w:val="24"/>
        </w:rPr>
      </w:pPr>
      <w:r w:rsidRPr="00871A4C">
        <w:rPr>
          <w:rFonts w:ascii="Arial Narrow" w:hAnsi="Arial Narrow" w:cs="Arial"/>
          <w:sz w:val="24"/>
          <w:szCs w:val="24"/>
        </w:rPr>
        <w:t>zaškolení</w:t>
      </w:r>
      <w:r w:rsidR="00020EE2">
        <w:rPr>
          <w:rFonts w:ascii="Arial Narrow" w:hAnsi="Arial Narrow" w:cs="Arial"/>
          <w:sz w:val="24"/>
          <w:szCs w:val="24"/>
        </w:rPr>
        <w:t xml:space="preserve"> administrátorů a uživatelů</w:t>
      </w:r>
      <w:r w:rsidR="00A754C2">
        <w:rPr>
          <w:rFonts w:ascii="Arial Narrow" w:hAnsi="Arial Narrow" w:cs="Arial"/>
          <w:sz w:val="24"/>
          <w:szCs w:val="24"/>
        </w:rPr>
        <w:t xml:space="preserve"> na straně Objednatele</w:t>
      </w:r>
      <w:r w:rsidRPr="00871A4C">
        <w:rPr>
          <w:rFonts w:ascii="Arial Narrow" w:hAnsi="Arial Narrow" w:cs="Arial"/>
          <w:sz w:val="24"/>
          <w:szCs w:val="24"/>
        </w:rPr>
        <w:t>,</w:t>
      </w:r>
    </w:p>
    <w:p w14:paraId="68CA6CFC" w14:textId="77777777" w:rsidR="002F1E99" w:rsidRDefault="002F1E99" w:rsidP="001F2DBD">
      <w:pPr>
        <w:pStyle w:val="Odstavecseseznamem"/>
        <w:numPr>
          <w:ilvl w:val="0"/>
          <w:numId w:val="36"/>
        </w:numPr>
        <w:spacing w:after="150"/>
        <w:rPr>
          <w:rFonts w:ascii="Arial Narrow" w:hAnsi="Arial Narrow" w:cs="Arial"/>
          <w:sz w:val="24"/>
          <w:szCs w:val="24"/>
        </w:rPr>
      </w:pPr>
      <w:r w:rsidRPr="00871A4C">
        <w:rPr>
          <w:rFonts w:ascii="Arial Narrow" w:hAnsi="Arial Narrow" w:cs="Arial"/>
          <w:sz w:val="24"/>
          <w:szCs w:val="24"/>
        </w:rPr>
        <w:t>zpracování a předání dokumentace řešení,</w:t>
      </w:r>
    </w:p>
    <w:p w14:paraId="68CA6CFD" w14:textId="39D5BEE0" w:rsidR="00F06D5E" w:rsidRDefault="00F06D5E" w:rsidP="00F06D5E">
      <w:pPr>
        <w:pStyle w:val="Odstavecseseznamem"/>
        <w:numPr>
          <w:ilvl w:val="0"/>
          <w:numId w:val="36"/>
        </w:numPr>
        <w:spacing w:after="150"/>
        <w:rPr>
          <w:rFonts w:ascii="Arial Narrow" w:hAnsi="Arial Narrow" w:cs="Arial"/>
          <w:sz w:val="24"/>
          <w:szCs w:val="24"/>
        </w:rPr>
      </w:pPr>
      <w:r w:rsidRPr="009E2820">
        <w:rPr>
          <w:rFonts w:ascii="Arial Narrow" w:hAnsi="Arial Narrow" w:cs="Arial"/>
          <w:sz w:val="24"/>
          <w:szCs w:val="24"/>
        </w:rPr>
        <w:t>projektové řízení</w:t>
      </w:r>
      <w:r w:rsidR="00600E50">
        <w:rPr>
          <w:rFonts w:ascii="Arial Narrow" w:hAnsi="Arial Narrow" w:cs="Arial"/>
          <w:sz w:val="24"/>
          <w:szCs w:val="24"/>
        </w:rPr>
        <w:t xml:space="preserve"> po dobu realizace plnění</w:t>
      </w:r>
      <w:r w:rsidRPr="009E2820">
        <w:rPr>
          <w:rFonts w:ascii="Arial Narrow" w:hAnsi="Arial Narrow" w:cs="Arial"/>
          <w:sz w:val="24"/>
          <w:szCs w:val="24"/>
        </w:rPr>
        <w:t>,</w:t>
      </w:r>
    </w:p>
    <w:p w14:paraId="68CA6D00" w14:textId="77777777" w:rsidR="00D92FC6" w:rsidRDefault="00D92FC6" w:rsidP="00D92FC6">
      <w:pPr>
        <w:pStyle w:val="Odstavecseseznamem"/>
        <w:spacing w:after="150"/>
        <w:ind w:left="1512" w:firstLine="0"/>
        <w:rPr>
          <w:rFonts w:ascii="Arial Narrow" w:hAnsi="Arial Narrow" w:cs="Arial"/>
          <w:sz w:val="24"/>
          <w:szCs w:val="24"/>
        </w:rPr>
      </w:pPr>
    </w:p>
    <w:p w14:paraId="68CA6D01" w14:textId="77777777" w:rsidR="002F1E99" w:rsidRPr="00871A4C" w:rsidRDefault="002F1E99" w:rsidP="002F1E99">
      <w:pPr>
        <w:spacing w:after="150"/>
        <w:ind w:left="1152" w:firstLine="0"/>
        <w:rPr>
          <w:rFonts w:ascii="Arial Narrow" w:hAnsi="Arial Narrow" w:cs="Arial"/>
          <w:sz w:val="24"/>
          <w:szCs w:val="24"/>
        </w:rPr>
      </w:pPr>
      <w:r w:rsidRPr="00871A4C">
        <w:rPr>
          <w:rFonts w:ascii="Arial Narrow" w:hAnsi="Arial Narrow" w:cs="Arial"/>
          <w:sz w:val="24"/>
          <w:szCs w:val="24"/>
        </w:rPr>
        <w:t>(dále společně jako „</w:t>
      </w:r>
      <w:r w:rsidRPr="00871A4C">
        <w:rPr>
          <w:rFonts w:ascii="Arial Narrow" w:hAnsi="Arial Narrow" w:cs="Arial"/>
          <w:b/>
          <w:bCs/>
          <w:i/>
          <w:iCs/>
          <w:sz w:val="24"/>
          <w:szCs w:val="24"/>
        </w:rPr>
        <w:t>předmět plnění</w:t>
      </w:r>
      <w:r w:rsidRPr="00871A4C">
        <w:rPr>
          <w:rFonts w:ascii="Arial Narrow" w:hAnsi="Arial Narrow" w:cs="Arial"/>
          <w:sz w:val="24"/>
          <w:szCs w:val="24"/>
        </w:rPr>
        <w:t>“)</w:t>
      </w:r>
    </w:p>
    <w:p w14:paraId="68CA6D02" w14:textId="6DD35952" w:rsidR="00E747B0" w:rsidRDefault="00E747B0" w:rsidP="001F2DBD">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Předmětem této Smlouvy </w:t>
      </w:r>
      <w:r w:rsidR="00453197" w:rsidRPr="00453197">
        <w:rPr>
          <w:rFonts w:ascii="Arial Narrow" w:hAnsi="Arial Narrow" w:cs="Arial"/>
          <w:sz w:val="24"/>
          <w:szCs w:val="24"/>
        </w:rPr>
        <w:t xml:space="preserve">je rovněž závazek k poskytnutí standardní záruky </w:t>
      </w:r>
      <w:r w:rsidR="00956000">
        <w:rPr>
          <w:rFonts w:ascii="Arial Narrow" w:hAnsi="Arial Narrow" w:cs="Arial"/>
          <w:sz w:val="24"/>
          <w:szCs w:val="24"/>
        </w:rPr>
        <w:t xml:space="preserve">za jakost </w:t>
      </w:r>
      <w:r w:rsidR="00453197" w:rsidRPr="00453197">
        <w:rPr>
          <w:rFonts w:ascii="Arial Narrow" w:hAnsi="Arial Narrow" w:cs="Arial"/>
          <w:sz w:val="24"/>
          <w:szCs w:val="24"/>
        </w:rPr>
        <w:t xml:space="preserve">na dodané plnění a poskytování technické podpory. Dodavatel poskytne Objednateli technickou podporu dodaného a implementovaného předmětu plnění po dobu minimálně 60 měsíců od jeho předání Objednateli; bližší podmínky </w:t>
      </w:r>
      <w:r w:rsidR="00956000">
        <w:rPr>
          <w:rFonts w:ascii="Arial Narrow" w:hAnsi="Arial Narrow" w:cs="Arial"/>
          <w:sz w:val="24"/>
          <w:szCs w:val="24"/>
        </w:rPr>
        <w:t xml:space="preserve">záruky za jakost a </w:t>
      </w:r>
      <w:r w:rsidR="00453197" w:rsidRPr="00453197">
        <w:rPr>
          <w:rFonts w:ascii="Arial Narrow" w:hAnsi="Arial Narrow" w:cs="Arial"/>
          <w:sz w:val="24"/>
          <w:szCs w:val="24"/>
        </w:rPr>
        <w:t xml:space="preserve">technické podpory, zejména rozdělení na Záruční technickou podporu a Pozáruční technickou podporu, stanoví </w:t>
      </w:r>
      <w:r w:rsidR="00453197" w:rsidRPr="0025597E">
        <w:rPr>
          <w:rFonts w:ascii="Arial Narrow" w:hAnsi="Arial Narrow" w:cs="Arial"/>
          <w:sz w:val="24"/>
          <w:szCs w:val="24"/>
        </w:rPr>
        <w:t>čl. XIII. této Smlouvy</w:t>
      </w:r>
      <w:r w:rsidR="00453197" w:rsidRPr="00453197">
        <w:rPr>
          <w:rFonts w:ascii="Arial Narrow" w:hAnsi="Arial Narrow" w:cs="Arial"/>
          <w:sz w:val="24"/>
          <w:szCs w:val="24"/>
        </w:rPr>
        <w:t xml:space="preserve"> a příloha č.1 této Smlouvy.</w:t>
      </w:r>
    </w:p>
    <w:p w14:paraId="68CA6D03" w14:textId="58CCB2E7" w:rsidR="00E747B0" w:rsidRDefault="00E747B0" w:rsidP="001F2DBD">
      <w:pPr>
        <w:numPr>
          <w:ilvl w:val="0"/>
          <w:numId w:val="18"/>
        </w:numPr>
        <w:spacing w:after="150"/>
        <w:rPr>
          <w:rFonts w:ascii="Arial Narrow" w:hAnsi="Arial Narrow" w:cs="Arial"/>
          <w:sz w:val="24"/>
          <w:szCs w:val="24"/>
        </w:rPr>
      </w:pPr>
      <w:r>
        <w:rPr>
          <w:rFonts w:ascii="Arial Narrow" w:hAnsi="Arial Narrow" w:cs="Arial"/>
          <w:sz w:val="24"/>
          <w:szCs w:val="24"/>
        </w:rPr>
        <w:t xml:space="preserve">Minimální technické, funkční a </w:t>
      </w:r>
      <w:r w:rsidR="00D24876">
        <w:rPr>
          <w:rFonts w:ascii="Arial Narrow" w:hAnsi="Arial Narrow" w:cs="Arial"/>
          <w:sz w:val="24"/>
          <w:szCs w:val="24"/>
        </w:rPr>
        <w:t>implementační</w:t>
      </w:r>
      <w:r>
        <w:rPr>
          <w:rFonts w:ascii="Arial Narrow" w:hAnsi="Arial Narrow" w:cs="Arial"/>
          <w:sz w:val="24"/>
          <w:szCs w:val="24"/>
        </w:rPr>
        <w:t xml:space="preserve"> požadavky na předmět plnění, jak jsou vymezeny Objednatelem, a v rozsahu, v jakém se je zavázal naplňovat Dodavatel pro celou dobu plnění této Smlouvy</w:t>
      </w:r>
      <w:r w:rsidR="00124657">
        <w:rPr>
          <w:rFonts w:ascii="Arial Narrow" w:hAnsi="Arial Narrow" w:cs="Arial"/>
          <w:sz w:val="24"/>
          <w:szCs w:val="24"/>
        </w:rPr>
        <w:t xml:space="preserve"> jsou </w:t>
      </w:r>
      <w:r>
        <w:rPr>
          <w:rFonts w:ascii="Arial Narrow" w:hAnsi="Arial Narrow" w:cs="Arial"/>
          <w:sz w:val="24"/>
          <w:szCs w:val="24"/>
        </w:rPr>
        <w:t>závazně uvedeny v příloze č. 1 této Smlouvy.</w:t>
      </w:r>
    </w:p>
    <w:p w14:paraId="3DA39455" w14:textId="77777777" w:rsidR="00300C81" w:rsidRDefault="00E747B0" w:rsidP="00300C81">
      <w:pPr>
        <w:numPr>
          <w:ilvl w:val="0"/>
          <w:numId w:val="18"/>
        </w:numPr>
        <w:spacing w:after="150"/>
        <w:rPr>
          <w:rFonts w:ascii="Arial Narrow" w:hAnsi="Arial Narrow" w:cs="Arial"/>
          <w:sz w:val="24"/>
          <w:szCs w:val="24"/>
        </w:rPr>
      </w:pPr>
      <w:r>
        <w:rPr>
          <w:rFonts w:ascii="Arial Narrow" w:hAnsi="Arial Narrow" w:cs="Arial"/>
          <w:sz w:val="24"/>
          <w:szCs w:val="24"/>
        </w:rPr>
        <w:t xml:space="preserve">Dodavatel poskytne Objednateli předmět plnění na základě písemného projektu, </w:t>
      </w:r>
      <w:r w:rsidR="00871A4C">
        <w:rPr>
          <w:rFonts w:ascii="Arial Narrow" w:hAnsi="Arial Narrow" w:cs="Arial"/>
          <w:sz w:val="24"/>
          <w:szCs w:val="24"/>
        </w:rPr>
        <w:t xml:space="preserve">který bude Dodavatelem zpracován a předložen Objednateli k akceptaci nejpozději ve lhůtě dle čl. IV. odst. 3 této Smlouvy, </w:t>
      </w:r>
      <w:r w:rsidR="00871A4C">
        <w:rPr>
          <w:rFonts w:ascii="Arial Narrow" w:hAnsi="Arial Narrow" w:cs="Arial"/>
          <w:sz w:val="24"/>
          <w:szCs w:val="24"/>
        </w:rPr>
        <w:lastRenderedPageBreak/>
        <w:t xml:space="preserve">a </w:t>
      </w:r>
      <w:r>
        <w:rPr>
          <w:rFonts w:ascii="Arial Narrow" w:hAnsi="Arial Narrow" w:cs="Arial"/>
          <w:sz w:val="24"/>
          <w:szCs w:val="24"/>
        </w:rPr>
        <w:t>který bude vycházet z popisu řešení předloženého v rámci nabídky Dodavatele podané na veřejnou zakázku</w:t>
      </w:r>
      <w:r w:rsidR="00871A4C">
        <w:rPr>
          <w:rFonts w:ascii="Arial Narrow" w:hAnsi="Arial Narrow" w:cs="Arial"/>
          <w:sz w:val="24"/>
          <w:szCs w:val="24"/>
        </w:rPr>
        <w:t xml:space="preserve"> (dále jen „</w:t>
      </w:r>
      <w:r w:rsidR="00871A4C" w:rsidRPr="00AC115B">
        <w:rPr>
          <w:rFonts w:ascii="Arial Narrow" w:hAnsi="Arial Narrow" w:cs="Arial"/>
          <w:b/>
          <w:bCs/>
          <w:i/>
          <w:iCs/>
          <w:sz w:val="24"/>
          <w:szCs w:val="24"/>
        </w:rPr>
        <w:t>prováděcí projekt</w:t>
      </w:r>
      <w:r w:rsidR="00871A4C">
        <w:rPr>
          <w:rFonts w:ascii="Arial Narrow" w:hAnsi="Arial Narrow" w:cs="Arial"/>
          <w:sz w:val="24"/>
          <w:szCs w:val="24"/>
        </w:rPr>
        <w:t xml:space="preserve">“). Minimální obsah prováděcího projektu je stanoven v příloze č. 1 této Smlouvy. </w:t>
      </w:r>
    </w:p>
    <w:p w14:paraId="0E025389" w14:textId="77777777" w:rsidR="00DB4228" w:rsidRDefault="009F7134" w:rsidP="00DB4228">
      <w:pPr>
        <w:numPr>
          <w:ilvl w:val="0"/>
          <w:numId w:val="18"/>
        </w:numPr>
        <w:spacing w:after="150"/>
        <w:rPr>
          <w:rFonts w:ascii="Arial Narrow" w:hAnsi="Arial Narrow" w:cs="Arial"/>
          <w:sz w:val="24"/>
          <w:szCs w:val="24"/>
        </w:rPr>
      </w:pPr>
      <w:r w:rsidRPr="00300C81">
        <w:rPr>
          <w:rFonts w:ascii="Arial Narrow" w:hAnsi="Arial Narrow" w:cs="Arial"/>
          <w:sz w:val="24"/>
          <w:szCs w:val="24"/>
        </w:rPr>
        <w:t xml:space="preserve">Dodavatel se zavazuje, že </w:t>
      </w:r>
      <w:r w:rsidR="00343409" w:rsidRPr="00300C81">
        <w:rPr>
          <w:rFonts w:ascii="Arial Narrow" w:hAnsi="Arial Narrow" w:cs="Arial"/>
          <w:sz w:val="24"/>
          <w:szCs w:val="24"/>
        </w:rPr>
        <w:t xml:space="preserve">jím nabízený předmět plnění a zejména způsob jeho provedení bude splňovat požadavky stanovené </w:t>
      </w:r>
      <w:r w:rsidR="00FE2E59" w:rsidRPr="00300C81">
        <w:rPr>
          <w:rFonts w:ascii="Arial Narrow" w:hAnsi="Arial Narrow" w:cs="Arial"/>
          <w:sz w:val="24"/>
          <w:szCs w:val="24"/>
        </w:rPr>
        <w:t xml:space="preserve">zákonem č. 181/2014 Sb., o kybernetické bezpečnosti, a jeho prováděcí </w:t>
      </w:r>
      <w:r w:rsidR="00343409" w:rsidRPr="00300C81">
        <w:rPr>
          <w:rFonts w:ascii="Arial Narrow" w:hAnsi="Arial Narrow" w:cs="Arial"/>
          <w:sz w:val="24"/>
          <w:szCs w:val="24"/>
        </w:rPr>
        <w:t>vyhláškou č. 82/2018 Sb., o bezpečnostních opatřeních, kybernetických bezpečnostních incidentech, reaktivních opatřeních, náležitostech podání v oblasti kybernetické bezpečnosti a likvidaci dat (vyhláška o kybernetické bezpečnosti)</w:t>
      </w:r>
      <w:r w:rsidR="00FE2E59" w:rsidRPr="00300C81">
        <w:rPr>
          <w:rFonts w:ascii="Arial Narrow" w:hAnsi="Arial Narrow" w:cs="Arial"/>
          <w:sz w:val="24"/>
          <w:szCs w:val="24"/>
        </w:rPr>
        <w:t>, a to vše ve znění pozdějších předpisů</w:t>
      </w:r>
      <w:r w:rsidR="00343409" w:rsidRPr="00300C81">
        <w:rPr>
          <w:rFonts w:ascii="Arial Narrow" w:hAnsi="Arial Narrow" w:cs="Arial"/>
          <w:sz w:val="24"/>
          <w:szCs w:val="24"/>
        </w:rPr>
        <w:t>.</w:t>
      </w:r>
    </w:p>
    <w:p w14:paraId="68CA6D0C" w14:textId="6FC75AFE" w:rsidR="007D0B46" w:rsidRPr="00DB4228" w:rsidRDefault="00DB4228" w:rsidP="00DB4228">
      <w:pPr>
        <w:numPr>
          <w:ilvl w:val="0"/>
          <w:numId w:val="18"/>
        </w:numPr>
        <w:spacing w:after="150"/>
        <w:rPr>
          <w:rFonts w:ascii="Arial Narrow" w:hAnsi="Arial Narrow" w:cs="Arial"/>
          <w:sz w:val="24"/>
          <w:szCs w:val="24"/>
        </w:rPr>
      </w:pPr>
      <w:r>
        <w:rPr>
          <w:rFonts w:ascii="Arial Narrow" w:hAnsi="Arial Narrow" w:cs="Arial"/>
          <w:sz w:val="24"/>
          <w:szCs w:val="24"/>
        </w:rPr>
        <w:t>Dodavatel se zavazuje</w:t>
      </w:r>
      <w:r w:rsidR="00290ADB">
        <w:rPr>
          <w:rFonts w:ascii="Arial Narrow" w:hAnsi="Arial Narrow" w:cs="Arial"/>
          <w:sz w:val="24"/>
          <w:szCs w:val="24"/>
        </w:rPr>
        <w:t xml:space="preserve"> pro naplnění účelu této </w:t>
      </w:r>
      <w:r w:rsidR="002E67BD">
        <w:rPr>
          <w:rFonts w:ascii="Arial Narrow" w:hAnsi="Arial Narrow" w:cs="Arial"/>
          <w:sz w:val="24"/>
          <w:szCs w:val="24"/>
        </w:rPr>
        <w:t>S</w:t>
      </w:r>
      <w:r w:rsidR="00290ADB">
        <w:rPr>
          <w:rFonts w:ascii="Arial Narrow" w:hAnsi="Arial Narrow" w:cs="Arial"/>
          <w:sz w:val="24"/>
          <w:szCs w:val="24"/>
        </w:rPr>
        <w:t>mlouvy</w:t>
      </w:r>
      <w:r>
        <w:rPr>
          <w:rFonts w:ascii="Arial Narrow" w:hAnsi="Arial Narrow" w:cs="Arial"/>
          <w:sz w:val="24"/>
          <w:szCs w:val="24"/>
        </w:rPr>
        <w:t xml:space="preserve"> </w:t>
      </w:r>
      <w:r w:rsidR="00290ADB">
        <w:rPr>
          <w:rFonts w:ascii="Arial Narrow" w:hAnsi="Arial Narrow" w:cs="Arial"/>
          <w:sz w:val="24"/>
          <w:szCs w:val="24"/>
        </w:rPr>
        <w:t xml:space="preserve">poskytnout </w:t>
      </w:r>
      <w:r w:rsidR="002E67BD">
        <w:rPr>
          <w:rFonts w:ascii="Arial Narrow" w:hAnsi="Arial Narrow" w:cs="Arial"/>
          <w:sz w:val="24"/>
          <w:szCs w:val="24"/>
        </w:rPr>
        <w:t xml:space="preserve">i </w:t>
      </w:r>
      <w:r w:rsidR="00290ADB">
        <w:rPr>
          <w:rFonts w:ascii="Arial Narrow" w:hAnsi="Arial Narrow" w:cs="Arial"/>
          <w:sz w:val="24"/>
          <w:szCs w:val="24"/>
        </w:rPr>
        <w:t>d</w:t>
      </w:r>
      <w:r w:rsidR="00D06B2D" w:rsidRPr="00DB4228">
        <w:rPr>
          <w:rFonts w:ascii="Arial Narrow" w:hAnsi="Arial Narrow" w:cs="Arial"/>
          <w:sz w:val="24"/>
          <w:szCs w:val="24"/>
        </w:rPr>
        <w:t xml:space="preserve">alší </w:t>
      </w:r>
      <w:r w:rsidR="002E67BD">
        <w:rPr>
          <w:rFonts w:ascii="Arial Narrow" w:hAnsi="Arial Narrow" w:cs="Arial"/>
          <w:sz w:val="24"/>
          <w:szCs w:val="24"/>
        </w:rPr>
        <w:t xml:space="preserve">dodávky či </w:t>
      </w:r>
      <w:r w:rsidR="00D06B2D" w:rsidRPr="00DB4228">
        <w:rPr>
          <w:rFonts w:ascii="Arial Narrow" w:hAnsi="Arial Narrow" w:cs="Arial"/>
          <w:sz w:val="24"/>
          <w:szCs w:val="24"/>
        </w:rPr>
        <w:t>služby výslovně neuvedené, které jsou však s realizací díla neoddělitelně spojeny a realizace díla bez nich není možná</w:t>
      </w:r>
      <w:r w:rsidR="002E67BD">
        <w:rPr>
          <w:rFonts w:ascii="Arial Narrow" w:hAnsi="Arial Narrow" w:cs="Arial"/>
          <w:sz w:val="24"/>
          <w:szCs w:val="24"/>
        </w:rPr>
        <w:t xml:space="preserve"> (např. </w:t>
      </w:r>
      <w:r w:rsidR="002A4415">
        <w:rPr>
          <w:rFonts w:ascii="Arial Narrow" w:hAnsi="Arial Narrow" w:cs="Arial"/>
          <w:sz w:val="24"/>
          <w:szCs w:val="24"/>
        </w:rPr>
        <w:t xml:space="preserve">propojovací materiál, </w:t>
      </w:r>
      <w:r w:rsidR="002A4415" w:rsidRPr="002A4415">
        <w:rPr>
          <w:rFonts w:ascii="Arial Narrow" w:hAnsi="Arial Narrow" w:cs="Arial"/>
          <w:sz w:val="24"/>
          <w:szCs w:val="24"/>
        </w:rPr>
        <w:t xml:space="preserve">SFP+ moduly, kabely, ližiny, napájecí </w:t>
      </w:r>
      <w:proofErr w:type="gramStart"/>
      <w:r w:rsidR="002A4415" w:rsidRPr="002A4415">
        <w:rPr>
          <w:rFonts w:ascii="Arial Narrow" w:hAnsi="Arial Narrow" w:cs="Arial"/>
          <w:sz w:val="24"/>
          <w:szCs w:val="24"/>
        </w:rPr>
        <w:t>kabely</w:t>
      </w:r>
      <w:r w:rsidR="002A4415">
        <w:rPr>
          <w:rFonts w:ascii="Arial Narrow" w:hAnsi="Arial Narrow" w:cs="Arial"/>
          <w:sz w:val="24"/>
          <w:szCs w:val="24"/>
        </w:rPr>
        <w:t>,</w:t>
      </w:r>
      <w:proofErr w:type="gramEnd"/>
      <w:r w:rsidR="002A4415">
        <w:rPr>
          <w:rFonts w:ascii="Arial Narrow" w:hAnsi="Arial Narrow" w:cs="Arial"/>
          <w:sz w:val="24"/>
          <w:szCs w:val="24"/>
        </w:rPr>
        <w:t xml:space="preserve"> apod.)</w:t>
      </w:r>
      <w:r w:rsidR="00D06B2D" w:rsidRPr="00DB4228">
        <w:rPr>
          <w:rFonts w:ascii="Arial Narrow" w:hAnsi="Arial Narrow" w:cs="Arial"/>
          <w:sz w:val="24"/>
          <w:szCs w:val="24"/>
        </w:rPr>
        <w:t>.</w:t>
      </w:r>
    </w:p>
    <w:p w14:paraId="68CA6D0D" w14:textId="77777777" w:rsidR="00DA393A" w:rsidRDefault="00464EC2" w:rsidP="001F2DBD">
      <w:pPr>
        <w:numPr>
          <w:ilvl w:val="0"/>
          <w:numId w:val="18"/>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68CA6D0E" w14:textId="77777777" w:rsidR="00DA393A" w:rsidRDefault="00D21B09" w:rsidP="001F2DBD">
      <w:pPr>
        <w:numPr>
          <w:ilvl w:val="0"/>
          <w:numId w:val="18"/>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w:t>
      </w:r>
      <w:proofErr w:type="spellStart"/>
      <w:r w:rsidRPr="00DA393A">
        <w:rPr>
          <w:rFonts w:ascii="Arial Narrow" w:hAnsi="Arial Narrow" w:cs="Arial"/>
          <w:sz w:val="24"/>
          <w:szCs w:val="24"/>
        </w:rPr>
        <w:t>roadmap</w:t>
      </w:r>
      <w:proofErr w:type="spellEnd"/>
      <w:r w:rsidRPr="00DA393A">
        <w:rPr>
          <w:rFonts w:ascii="Arial Narrow" w:hAnsi="Arial Narrow" w:cs="Arial"/>
          <w:sz w:val="24"/>
          <w:szCs w:val="24"/>
        </w:rPr>
        <w:t xml:space="preserve">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Pr>
          <w:rFonts w:ascii="Arial Narrow" w:hAnsi="Arial Narrow" w:cs="Arial"/>
          <w:sz w:val="24"/>
          <w:szCs w:val="24"/>
        </w:rPr>
        <w:t>Tato skutečnost bude posuzována k datu podání nabídky Dodavatele, která předcházela uzavření této Smlouvy. Dodavatel</w:t>
      </w:r>
      <w:r w:rsidRPr="00DA393A">
        <w:rPr>
          <w:rFonts w:ascii="Arial Narrow" w:hAnsi="Arial Narrow" w:cs="Arial"/>
          <w:sz w:val="24"/>
          <w:szCs w:val="24"/>
        </w:rPr>
        <w:t xml:space="preserve"> splní tento závazek zejména tehdy, využije-li takové hardwarové či softwarové produkty a technologie, o nichž </w:t>
      </w:r>
      <w:r>
        <w:rPr>
          <w:rFonts w:ascii="Arial Narrow" w:hAnsi="Arial Narrow" w:cs="Arial"/>
          <w:sz w:val="24"/>
          <w:szCs w:val="24"/>
        </w:rPr>
        <w:t>bylo</w:t>
      </w:r>
      <w:r w:rsidRPr="00DA393A">
        <w:rPr>
          <w:rFonts w:ascii="Arial Narrow" w:hAnsi="Arial Narrow" w:cs="Arial"/>
          <w:sz w:val="24"/>
          <w:szCs w:val="24"/>
        </w:rPr>
        <w:t xml:space="preserve"> v době </w:t>
      </w:r>
      <w:r>
        <w:rPr>
          <w:rFonts w:ascii="Arial Narrow" w:hAnsi="Arial Narrow" w:cs="Arial"/>
          <w:sz w:val="24"/>
          <w:szCs w:val="24"/>
        </w:rPr>
        <w:t xml:space="preserve">podání nabídky před </w:t>
      </w:r>
      <w:r w:rsidRPr="00DA393A">
        <w:rPr>
          <w:rFonts w:ascii="Arial Narrow" w:hAnsi="Arial Narrow" w:cs="Arial"/>
          <w:sz w:val="24"/>
          <w:szCs w:val="24"/>
        </w:rPr>
        <w:t>uzavření</w:t>
      </w:r>
      <w:r>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w:t>
      </w:r>
      <w:proofErr w:type="spellStart"/>
      <w:r w:rsidRPr="00DA393A">
        <w:rPr>
          <w:rFonts w:ascii="Arial Narrow" w:hAnsi="Arial Narrow" w:cs="Arial"/>
          <w:sz w:val="24"/>
          <w:szCs w:val="24"/>
        </w:rPr>
        <w:t>of</w:t>
      </w:r>
      <w:proofErr w:type="spellEnd"/>
      <w:r w:rsidRPr="00DA393A">
        <w:rPr>
          <w:rFonts w:ascii="Arial Narrow" w:hAnsi="Arial Narrow" w:cs="Arial"/>
          <w:sz w:val="24"/>
          <w:szCs w:val="24"/>
        </w:rPr>
        <w:t xml:space="preserve"> </w:t>
      </w:r>
      <w:proofErr w:type="spellStart"/>
      <w:r w:rsidRPr="00DA393A">
        <w:rPr>
          <w:rFonts w:ascii="Arial Narrow" w:hAnsi="Arial Narrow" w:cs="Arial"/>
          <w:sz w:val="24"/>
          <w:szCs w:val="24"/>
        </w:rPr>
        <w:t>sale</w:t>
      </w:r>
      <w:proofErr w:type="spellEnd"/>
      <w:r w:rsidRPr="00DA393A">
        <w:rPr>
          <w:rFonts w:ascii="Arial Narrow" w:hAnsi="Arial Narrow" w:cs="Arial"/>
          <w:sz w:val="24"/>
          <w:szCs w:val="24"/>
        </w:rPr>
        <w:t>), ani datum ukončení podpory/servisu (end od support/</w:t>
      </w:r>
      <w:proofErr w:type="spellStart"/>
      <w:r w:rsidRPr="00DA393A">
        <w:rPr>
          <w:rFonts w:ascii="Arial Narrow" w:hAnsi="Arial Narrow" w:cs="Arial"/>
          <w:sz w:val="24"/>
          <w:szCs w:val="24"/>
        </w:rPr>
        <w:t>service</w:t>
      </w:r>
      <w:proofErr w:type="spellEnd"/>
      <w:r w:rsidRPr="00DA393A">
        <w:rPr>
          <w:rFonts w:ascii="Arial Narrow" w:hAnsi="Arial Narrow" w:cs="Arial"/>
          <w:sz w:val="24"/>
          <w:szCs w:val="24"/>
        </w:rPr>
        <w:t xml:space="preserv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w:t>
      </w:r>
      <w:r w:rsidRPr="00D546B4">
        <w:rPr>
          <w:rFonts w:ascii="Arial Narrow" w:hAnsi="Arial Narrow" w:cs="Arial"/>
          <w:sz w:val="24"/>
          <w:szCs w:val="24"/>
        </w:rPr>
        <w:t>čl. XIII. odst. 3.</w:t>
      </w:r>
      <w:r>
        <w:rPr>
          <w:rFonts w:ascii="Arial Narrow" w:hAnsi="Arial Narrow" w:cs="Arial"/>
          <w:sz w:val="24"/>
          <w:szCs w:val="24"/>
        </w:rPr>
        <w:t xml:space="preserve">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68CA6D0F" w14:textId="77777777" w:rsidR="006C7321" w:rsidRPr="00DA393A" w:rsidRDefault="0080624B" w:rsidP="001F2DBD">
      <w:pPr>
        <w:numPr>
          <w:ilvl w:val="0"/>
          <w:numId w:val="18"/>
        </w:numPr>
        <w:spacing w:after="150"/>
        <w:rPr>
          <w:rFonts w:ascii="Arial Narrow" w:hAnsi="Arial Narrow" w:cs="Arial"/>
          <w:sz w:val="24"/>
          <w:szCs w:val="24"/>
        </w:rPr>
      </w:pPr>
      <w:r w:rsidRPr="00DA393A">
        <w:rPr>
          <w:rFonts w:ascii="Arial Narrow" w:hAnsi="Arial Narrow" w:cs="Arial"/>
          <w:sz w:val="24"/>
          <w:szCs w:val="24"/>
        </w:rPr>
        <w:t xml:space="preserve">Předmětem této Smlouvy je závazek Objednatele </w:t>
      </w:r>
      <w:r w:rsidR="00E04781" w:rsidRPr="00DA393A">
        <w:rPr>
          <w:rFonts w:ascii="Arial Narrow" w:hAnsi="Arial Narrow" w:cs="Arial"/>
          <w:sz w:val="24"/>
          <w:szCs w:val="24"/>
        </w:rPr>
        <w:t xml:space="preserve">zaplatit za Dodavatelem poskytnutý předmět plnění cenu sjednanou v čl. </w:t>
      </w:r>
      <w:r w:rsidR="001A4C41" w:rsidRPr="00DA393A">
        <w:rPr>
          <w:rFonts w:ascii="Arial Narrow" w:hAnsi="Arial Narrow" w:cs="Arial"/>
          <w:sz w:val="24"/>
          <w:szCs w:val="24"/>
        </w:rPr>
        <w:t>VI.</w:t>
      </w:r>
      <w:r w:rsidR="00E04781" w:rsidRPr="00DA393A">
        <w:rPr>
          <w:rFonts w:ascii="Arial Narrow" w:hAnsi="Arial Narrow" w:cs="Arial"/>
          <w:sz w:val="24"/>
          <w:szCs w:val="24"/>
        </w:rPr>
        <w:t xml:space="preserve"> této </w:t>
      </w:r>
      <w:r w:rsidR="001A4C41" w:rsidRPr="00DA393A">
        <w:rPr>
          <w:rFonts w:ascii="Arial Narrow" w:hAnsi="Arial Narrow" w:cs="Arial"/>
          <w:sz w:val="24"/>
          <w:szCs w:val="24"/>
        </w:rPr>
        <w:t>S</w:t>
      </w:r>
      <w:r w:rsidR="00E04781" w:rsidRPr="00DA393A">
        <w:rPr>
          <w:rFonts w:ascii="Arial Narrow" w:hAnsi="Arial Narrow" w:cs="Arial"/>
          <w:sz w:val="24"/>
          <w:szCs w:val="24"/>
        </w:rPr>
        <w:t xml:space="preserve">mlouvy, v rozsahu </w:t>
      </w:r>
      <w:r w:rsidR="00656CC8" w:rsidRPr="00DA393A">
        <w:rPr>
          <w:rFonts w:ascii="Arial Narrow" w:hAnsi="Arial Narrow" w:cs="Arial"/>
          <w:sz w:val="24"/>
          <w:szCs w:val="24"/>
        </w:rPr>
        <w:t xml:space="preserve">stanoveném </w:t>
      </w:r>
      <w:r w:rsidR="00E04781" w:rsidRPr="00DA393A">
        <w:rPr>
          <w:rFonts w:ascii="Arial Narrow" w:hAnsi="Arial Narrow" w:cs="Arial"/>
          <w:sz w:val="24"/>
          <w:szCs w:val="24"/>
        </w:rPr>
        <w:t>dle přílohy č. 2</w:t>
      </w:r>
      <w:r w:rsidR="00407FB6" w:rsidRPr="00DA393A">
        <w:rPr>
          <w:rFonts w:ascii="Arial Narrow" w:hAnsi="Arial Narrow" w:cs="Arial"/>
          <w:sz w:val="24"/>
          <w:szCs w:val="24"/>
        </w:rPr>
        <w:t xml:space="preserve"> </w:t>
      </w:r>
      <w:r w:rsidR="00E04781" w:rsidRPr="00DA393A">
        <w:rPr>
          <w:rFonts w:ascii="Arial Narrow" w:hAnsi="Arial Narrow" w:cs="Arial"/>
          <w:sz w:val="24"/>
          <w:szCs w:val="24"/>
        </w:rPr>
        <w:t>této Smlouvy.</w:t>
      </w:r>
      <w:bookmarkEnd w:id="7"/>
    </w:p>
    <w:p w14:paraId="68CA6D10" w14:textId="77777777" w:rsidR="002B73F4" w:rsidRPr="000F4252" w:rsidRDefault="002B73F4" w:rsidP="002B73F4">
      <w:pPr>
        <w:spacing w:after="150"/>
        <w:ind w:left="360" w:firstLine="0"/>
        <w:rPr>
          <w:rFonts w:ascii="Arial Narrow" w:hAnsi="Arial Narrow" w:cs="Arial"/>
          <w:sz w:val="24"/>
          <w:szCs w:val="24"/>
        </w:rPr>
      </w:pPr>
    </w:p>
    <w:p w14:paraId="68CA6D11" w14:textId="77777777" w:rsidR="006C3F0D" w:rsidRPr="000F4252" w:rsidRDefault="006C3F0D" w:rsidP="00870B25">
      <w:pPr>
        <w:pStyle w:val="Nadpis2"/>
        <w:keepNext w:val="0"/>
        <w:keepLines w:val="0"/>
        <w:spacing w:after="120"/>
        <w:ind w:left="426"/>
        <w:jc w:val="center"/>
        <w:rPr>
          <w:rFonts w:ascii="Arial Narrow" w:hAnsi="Arial Narrow" w:cs="Arial"/>
          <w:color w:val="auto"/>
          <w:sz w:val="24"/>
          <w:szCs w:val="24"/>
        </w:rPr>
      </w:pPr>
      <w:r w:rsidRPr="000F4252">
        <w:rPr>
          <w:rFonts w:ascii="Arial Narrow" w:hAnsi="Arial Narrow" w:cs="Arial"/>
          <w:color w:val="auto"/>
          <w:sz w:val="24"/>
          <w:szCs w:val="24"/>
        </w:rPr>
        <w:t>MÍSTO A TERMÍN PLNĚNÍ</w:t>
      </w:r>
    </w:p>
    <w:p w14:paraId="68CA6D12" w14:textId="77777777" w:rsidR="006C3F0D" w:rsidRPr="000F4252" w:rsidRDefault="006C3F0D" w:rsidP="001F2DBD">
      <w:pPr>
        <w:numPr>
          <w:ilvl w:val="0"/>
          <w:numId w:val="19"/>
        </w:numPr>
        <w:spacing w:after="150"/>
        <w:rPr>
          <w:rFonts w:ascii="Arial Narrow" w:hAnsi="Arial Narrow" w:cs="Arial"/>
          <w:sz w:val="24"/>
          <w:szCs w:val="24"/>
        </w:rPr>
      </w:pPr>
      <w:bookmarkStart w:id="9" w:name="_Hlk42262395"/>
      <w:r w:rsidRPr="000F4252">
        <w:rPr>
          <w:rFonts w:ascii="Arial Narrow" w:hAnsi="Arial Narrow" w:cs="Arial"/>
          <w:sz w:val="24"/>
          <w:szCs w:val="24"/>
        </w:rPr>
        <w:t xml:space="preserve">Místem plnění je </w:t>
      </w:r>
      <w:bookmarkStart w:id="10" w:name="_Hlk42714987"/>
      <w:bookmarkEnd w:id="9"/>
      <w:r w:rsidRPr="000F4252">
        <w:rPr>
          <w:rFonts w:ascii="Arial Narrow" w:hAnsi="Arial Narrow" w:cs="Arial"/>
          <w:sz w:val="24"/>
          <w:szCs w:val="24"/>
        </w:rPr>
        <w:t xml:space="preserve">adresa sídla Objednatele: Krajská nemocnice T. Bati, a.s., Havlíčkovo nábřeží 600, </w:t>
      </w:r>
      <w:r w:rsidR="00347B90" w:rsidRPr="000F4252">
        <w:rPr>
          <w:rFonts w:ascii="Arial Narrow" w:hAnsi="Arial Narrow" w:cs="Arial"/>
          <w:sz w:val="24"/>
          <w:szCs w:val="24"/>
        </w:rPr>
        <w:t xml:space="preserve">PSČ </w:t>
      </w:r>
      <w:r w:rsidRPr="000F4252">
        <w:rPr>
          <w:rFonts w:ascii="Arial Narrow" w:hAnsi="Arial Narrow" w:cs="Arial"/>
          <w:sz w:val="24"/>
          <w:szCs w:val="24"/>
        </w:rPr>
        <w:t>762 75 Zlín.</w:t>
      </w:r>
      <w:r w:rsidR="002F6A86" w:rsidRPr="000F4252">
        <w:rPr>
          <w:rFonts w:ascii="Arial Narrow" w:hAnsi="Arial Narrow" w:cs="Arial"/>
          <w:sz w:val="24"/>
          <w:szCs w:val="24"/>
        </w:rPr>
        <w:t xml:space="preserve"> </w:t>
      </w:r>
    </w:p>
    <w:p w14:paraId="68CA6D13" w14:textId="77777777" w:rsidR="001E3578" w:rsidRPr="000F4252" w:rsidRDefault="006F3726" w:rsidP="001F2DBD">
      <w:pPr>
        <w:numPr>
          <w:ilvl w:val="0"/>
          <w:numId w:val="19"/>
        </w:numPr>
        <w:spacing w:after="150"/>
        <w:rPr>
          <w:rFonts w:ascii="Arial Narrow" w:hAnsi="Arial Narrow" w:cs="Arial"/>
          <w:sz w:val="24"/>
          <w:szCs w:val="24"/>
        </w:rPr>
      </w:pPr>
      <w:r w:rsidRPr="000F4252">
        <w:rPr>
          <w:rFonts w:ascii="Arial Narrow" w:hAnsi="Arial Narrow" w:cs="Arial"/>
          <w:sz w:val="24"/>
          <w:szCs w:val="24"/>
        </w:rPr>
        <w:t>Dodavatel</w:t>
      </w:r>
      <w:r w:rsidR="006C3F0D" w:rsidRPr="000F4252">
        <w:rPr>
          <w:rFonts w:ascii="Arial Narrow" w:hAnsi="Arial Narrow" w:cs="Arial"/>
          <w:sz w:val="24"/>
          <w:szCs w:val="24"/>
        </w:rPr>
        <w:t xml:space="preserve"> se zavazuje zahájit </w:t>
      </w:r>
      <w:r w:rsidR="001E3578" w:rsidRPr="000F4252">
        <w:rPr>
          <w:rFonts w:ascii="Arial Narrow" w:hAnsi="Arial Narrow" w:cs="Arial"/>
          <w:sz w:val="24"/>
          <w:szCs w:val="24"/>
        </w:rPr>
        <w:t>provádění</w:t>
      </w:r>
      <w:r w:rsidR="006C3F0D" w:rsidRPr="000F4252">
        <w:rPr>
          <w:rFonts w:ascii="Arial Narrow" w:hAnsi="Arial Narrow" w:cs="Arial"/>
          <w:sz w:val="24"/>
          <w:szCs w:val="24"/>
        </w:rPr>
        <w:t xml:space="preserve"> </w:t>
      </w:r>
      <w:r w:rsidRPr="000F4252">
        <w:rPr>
          <w:rFonts w:ascii="Arial Narrow" w:hAnsi="Arial Narrow" w:cs="Arial"/>
          <w:sz w:val="24"/>
          <w:szCs w:val="24"/>
        </w:rPr>
        <w:t>předmětu plnění</w:t>
      </w:r>
      <w:r w:rsidR="006C3F0D" w:rsidRPr="000F4252">
        <w:rPr>
          <w:rFonts w:ascii="Arial Narrow" w:hAnsi="Arial Narrow" w:cs="Arial"/>
          <w:sz w:val="24"/>
          <w:szCs w:val="24"/>
        </w:rPr>
        <w:t xml:space="preserve"> </w:t>
      </w:r>
      <w:r w:rsidR="00200353" w:rsidRPr="000F4252">
        <w:rPr>
          <w:rFonts w:ascii="Arial Narrow" w:hAnsi="Arial Narrow" w:cs="Arial"/>
          <w:sz w:val="24"/>
          <w:szCs w:val="24"/>
        </w:rPr>
        <w:t xml:space="preserve">na písemnou výzvu Objednatele, kterou Objednatel zašle Dodavateli </w:t>
      </w:r>
      <w:r w:rsidR="006C3F0D" w:rsidRPr="000F4252">
        <w:rPr>
          <w:rFonts w:ascii="Arial Narrow" w:hAnsi="Arial Narrow" w:cs="Arial"/>
          <w:sz w:val="24"/>
          <w:szCs w:val="24"/>
        </w:rPr>
        <w:t xml:space="preserve">po nabytí účinnosti této </w:t>
      </w:r>
      <w:r w:rsidR="00200353" w:rsidRPr="000F4252">
        <w:rPr>
          <w:rFonts w:ascii="Arial Narrow" w:hAnsi="Arial Narrow" w:cs="Arial"/>
          <w:sz w:val="24"/>
          <w:szCs w:val="24"/>
        </w:rPr>
        <w:t>S</w:t>
      </w:r>
      <w:r w:rsidR="006C3F0D" w:rsidRPr="000F4252">
        <w:rPr>
          <w:rFonts w:ascii="Arial Narrow" w:hAnsi="Arial Narrow" w:cs="Arial"/>
          <w:sz w:val="24"/>
          <w:szCs w:val="24"/>
        </w:rPr>
        <w:t>mlouvy</w:t>
      </w:r>
      <w:r w:rsidR="004140EA" w:rsidRPr="000F4252">
        <w:rPr>
          <w:rFonts w:ascii="Arial Narrow" w:hAnsi="Arial Narrow" w:cs="Arial"/>
          <w:sz w:val="24"/>
          <w:szCs w:val="24"/>
        </w:rPr>
        <w:t xml:space="preserve">. </w:t>
      </w:r>
      <w:r w:rsidR="00640080" w:rsidRPr="000F4252">
        <w:rPr>
          <w:rFonts w:ascii="Arial Narrow" w:hAnsi="Arial Narrow" w:cs="Arial"/>
          <w:sz w:val="24"/>
          <w:szCs w:val="24"/>
        </w:rPr>
        <w:t xml:space="preserve"> </w:t>
      </w:r>
      <w:r w:rsidR="00407476" w:rsidRPr="000F4252">
        <w:rPr>
          <w:rFonts w:ascii="Arial Narrow" w:hAnsi="Arial Narrow" w:cs="Arial"/>
          <w:sz w:val="24"/>
          <w:szCs w:val="24"/>
        </w:rPr>
        <w:t xml:space="preserve"> </w:t>
      </w:r>
    </w:p>
    <w:p w14:paraId="68CA6D14" w14:textId="26B0FAC2" w:rsidR="00632F67" w:rsidRDefault="00632F67" w:rsidP="001F2DBD">
      <w:pPr>
        <w:numPr>
          <w:ilvl w:val="0"/>
          <w:numId w:val="19"/>
        </w:numPr>
        <w:spacing w:after="150"/>
        <w:rPr>
          <w:rFonts w:ascii="Arial Narrow" w:hAnsi="Arial Narrow" w:cs="Arial"/>
          <w:sz w:val="24"/>
          <w:szCs w:val="24"/>
        </w:rPr>
      </w:pPr>
      <w:r w:rsidRPr="00963BC0">
        <w:rPr>
          <w:rFonts w:ascii="Arial Narrow" w:hAnsi="Arial Narrow" w:cs="Arial"/>
          <w:sz w:val="24"/>
          <w:szCs w:val="24"/>
        </w:rPr>
        <w:t xml:space="preserve">Smluvní strany se dohodly, že provádění předmětu plnění </w:t>
      </w:r>
      <w:r w:rsidR="0040625E" w:rsidRPr="00963BC0">
        <w:rPr>
          <w:rFonts w:ascii="Arial Narrow" w:hAnsi="Arial Narrow" w:cs="Arial"/>
          <w:sz w:val="24"/>
          <w:szCs w:val="24"/>
        </w:rPr>
        <w:t xml:space="preserve">a jeho harmonogram </w:t>
      </w:r>
      <w:r w:rsidRPr="00963BC0">
        <w:rPr>
          <w:rFonts w:ascii="Arial Narrow" w:hAnsi="Arial Narrow" w:cs="Arial"/>
          <w:sz w:val="24"/>
          <w:szCs w:val="24"/>
        </w:rPr>
        <w:t>bude respektovat níže uvedené uzlové body</w:t>
      </w:r>
      <w:r w:rsidR="0040625E" w:rsidRPr="00963BC0">
        <w:rPr>
          <w:rFonts w:ascii="Arial Narrow" w:hAnsi="Arial Narrow" w:cs="Arial"/>
          <w:sz w:val="24"/>
          <w:szCs w:val="24"/>
        </w:rPr>
        <w:t xml:space="preserve"> (milníky):</w:t>
      </w:r>
    </w:p>
    <w:p w14:paraId="6E90AEBA" w14:textId="77777777" w:rsidR="008B5B55" w:rsidRPr="00963BC0" w:rsidRDefault="008B5B55" w:rsidP="008B5B55">
      <w:pPr>
        <w:spacing w:after="150"/>
        <w:ind w:left="360" w:firstLine="0"/>
        <w:rPr>
          <w:rFonts w:ascii="Arial Narrow" w:hAnsi="Arial Narrow" w:cs="Arial"/>
          <w:sz w:val="24"/>
          <w:szCs w:val="24"/>
        </w:rPr>
      </w:pPr>
    </w:p>
    <w:tbl>
      <w:tblPr>
        <w:tblStyle w:val="Mkatabulky"/>
        <w:tblW w:w="0" w:type="auto"/>
        <w:tblInd w:w="360" w:type="dxa"/>
        <w:tblLook w:val="04A0" w:firstRow="1" w:lastRow="0" w:firstColumn="1" w:lastColumn="0" w:noHBand="0" w:noVBand="1"/>
      </w:tblPr>
      <w:tblGrid>
        <w:gridCol w:w="1195"/>
        <w:gridCol w:w="4394"/>
        <w:gridCol w:w="3395"/>
      </w:tblGrid>
      <w:tr w:rsidR="0040625E" w:rsidRPr="00963BC0" w14:paraId="68CA6D18" w14:textId="77777777" w:rsidTr="0040625E">
        <w:tc>
          <w:tcPr>
            <w:tcW w:w="1195" w:type="dxa"/>
            <w:shd w:val="clear" w:color="auto" w:fill="D9D9D9" w:themeFill="background1" w:themeFillShade="D9"/>
          </w:tcPr>
          <w:p w14:paraId="68CA6D15" w14:textId="77777777" w:rsidR="0040625E" w:rsidRPr="00963BC0" w:rsidRDefault="0040625E"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lastRenderedPageBreak/>
              <w:t>Označení milníku</w:t>
            </w:r>
          </w:p>
        </w:tc>
        <w:tc>
          <w:tcPr>
            <w:tcW w:w="4394" w:type="dxa"/>
            <w:shd w:val="clear" w:color="auto" w:fill="D9D9D9" w:themeFill="background1" w:themeFillShade="D9"/>
          </w:tcPr>
          <w:p w14:paraId="68CA6D16" w14:textId="77777777" w:rsidR="0040625E" w:rsidRPr="00963BC0" w:rsidRDefault="0040625E"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Název milníku</w:t>
            </w:r>
          </w:p>
        </w:tc>
        <w:tc>
          <w:tcPr>
            <w:tcW w:w="3395" w:type="dxa"/>
            <w:shd w:val="clear" w:color="auto" w:fill="D9D9D9" w:themeFill="background1" w:themeFillShade="D9"/>
          </w:tcPr>
          <w:p w14:paraId="68CA6D17" w14:textId="77777777" w:rsidR="0040625E" w:rsidRPr="00963BC0" w:rsidRDefault="0040625E"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Trvání (nejpozději do)</w:t>
            </w:r>
          </w:p>
        </w:tc>
      </w:tr>
      <w:tr w:rsidR="0040625E" w:rsidRPr="00963BC0" w14:paraId="68CA6D1C" w14:textId="77777777" w:rsidTr="0040625E">
        <w:tc>
          <w:tcPr>
            <w:tcW w:w="1195" w:type="dxa"/>
          </w:tcPr>
          <w:p w14:paraId="68CA6D19" w14:textId="77777777" w:rsidR="0040625E" w:rsidRPr="00963BC0" w:rsidRDefault="0040625E"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T0</w:t>
            </w:r>
          </w:p>
        </w:tc>
        <w:tc>
          <w:tcPr>
            <w:tcW w:w="4394" w:type="dxa"/>
          </w:tcPr>
          <w:p w14:paraId="68CA6D1A" w14:textId="77777777" w:rsidR="0040625E" w:rsidRPr="00963BC0" w:rsidRDefault="0040625E" w:rsidP="00FA1431">
            <w:pPr>
              <w:spacing w:after="0" w:line="240" w:lineRule="auto"/>
              <w:ind w:left="0" w:firstLine="0"/>
              <w:contextualSpacing/>
              <w:rPr>
                <w:rFonts w:ascii="Arial Narrow" w:hAnsi="Arial Narrow" w:cs="Arial"/>
                <w:sz w:val="24"/>
                <w:szCs w:val="24"/>
              </w:rPr>
            </w:pPr>
            <w:r w:rsidRPr="00963BC0">
              <w:rPr>
                <w:rFonts w:ascii="Arial Narrow" w:hAnsi="Arial Narrow" w:cs="Arial"/>
                <w:sz w:val="24"/>
                <w:szCs w:val="24"/>
              </w:rPr>
              <w:t>Výzva Objednatele k zahájení plnění</w:t>
            </w:r>
          </w:p>
        </w:tc>
        <w:tc>
          <w:tcPr>
            <w:tcW w:w="3395" w:type="dxa"/>
          </w:tcPr>
          <w:p w14:paraId="68CA6D1B" w14:textId="77777777" w:rsidR="0040625E" w:rsidRPr="00963BC0" w:rsidRDefault="0040625E"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 xml:space="preserve">po </w:t>
            </w:r>
            <w:r w:rsidR="006D02E8" w:rsidRPr="00963BC0">
              <w:rPr>
                <w:rFonts w:ascii="Arial Narrow" w:hAnsi="Arial Narrow" w:cs="Arial"/>
                <w:sz w:val="24"/>
                <w:szCs w:val="24"/>
              </w:rPr>
              <w:t xml:space="preserve">nabytí </w:t>
            </w:r>
            <w:r w:rsidRPr="00963BC0">
              <w:rPr>
                <w:rFonts w:ascii="Arial Narrow" w:hAnsi="Arial Narrow" w:cs="Arial"/>
                <w:sz w:val="24"/>
                <w:szCs w:val="24"/>
              </w:rPr>
              <w:t>účinnosti Smlouvy</w:t>
            </w:r>
          </w:p>
        </w:tc>
      </w:tr>
      <w:tr w:rsidR="00DF39DE" w:rsidRPr="00963BC0" w14:paraId="0BE2DF46" w14:textId="77777777" w:rsidTr="0040625E">
        <w:tc>
          <w:tcPr>
            <w:tcW w:w="1195" w:type="dxa"/>
          </w:tcPr>
          <w:p w14:paraId="2D0C3A4F" w14:textId="78545BF7" w:rsidR="00DF39DE" w:rsidRPr="00963BC0" w:rsidRDefault="00DF39DE"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T1</w:t>
            </w:r>
          </w:p>
        </w:tc>
        <w:tc>
          <w:tcPr>
            <w:tcW w:w="4394" w:type="dxa"/>
          </w:tcPr>
          <w:p w14:paraId="4925BFC4" w14:textId="1F168D85" w:rsidR="00DF39DE" w:rsidRPr="00963BC0" w:rsidRDefault="00C92232" w:rsidP="00FA1431">
            <w:pPr>
              <w:spacing w:after="0" w:line="240" w:lineRule="auto"/>
              <w:ind w:left="0" w:firstLine="0"/>
              <w:contextualSpacing/>
              <w:rPr>
                <w:rFonts w:ascii="Arial Narrow" w:hAnsi="Arial Narrow" w:cs="Arial"/>
                <w:sz w:val="24"/>
                <w:szCs w:val="24"/>
              </w:rPr>
            </w:pPr>
            <w:r w:rsidRPr="00C92232">
              <w:rPr>
                <w:rFonts w:ascii="Arial Narrow" w:hAnsi="Arial Narrow" w:cs="Arial"/>
                <w:sz w:val="24"/>
                <w:szCs w:val="24"/>
              </w:rPr>
              <w:t>Úvodní projektová schůzka</w:t>
            </w:r>
          </w:p>
        </w:tc>
        <w:tc>
          <w:tcPr>
            <w:tcW w:w="3395" w:type="dxa"/>
          </w:tcPr>
          <w:p w14:paraId="483A9E97" w14:textId="6E67D54D" w:rsidR="00DF39DE" w:rsidRPr="00963BC0" w:rsidRDefault="00C92232"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 xml:space="preserve">T0 + </w:t>
            </w:r>
            <w:r>
              <w:rPr>
                <w:rFonts w:ascii="Arial Narrow" w:hAnsi="Arial Narrow" w:cs="Arial"/>
                <w:sz w:val="24"/>
                <w:szCs w:val="24"/>
              </w:rPr>
              <w:t>7</w:t>
            </w:r>
            <w:r w:rsidRPr="00963BC0">
              <w:rPr>
                <w:rFonts w:ascii="Arial Narrow" w:hAnsi="Arial Narrow" w:cs="Arial"/>
                <w:sz w:val="24"/>
                <w:szCs w:val="24"/>
              </w:rPr>
              <w:t xml:space="preserve"> kalendářních dnů</w:t>
            </w:r>
          </w:p>
        </w:tc>
      </w:tr>
      <w:tr w:rsidR="0040625E" w:rsidRPr="00963BC0" w14:paraId="68CA6D21" w14:textId="77777777" w:rsidTr="0040625E">
        <w:tc>
          <w:tcPr>
            <w:tcW w:w="1195" w:type="dxa"/>
          </w:tcPr>
          <w:p w14:paraId="68CA6D1D" w14:textId="6574EFE4" w:rsidR="0040625E" w:rsidRPr="00963BC0" w:rsidRDefault="00DF39DE"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T2</w:t>
            </w:r>
          </w:p>
        </w:tc>
        <w:tc>
          <w:tcPr>
            <w:tcW w:w="4394" w:type="dxa"/>
          </w:tcPr>
          <w:p w14:paraId="68CA6D1E" w14:textId="77777777" w:rsidR="00F94AA5" w:rsidRDefault="00F94AA5" w:rsidP="00F94AA5">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 akceptaci</w:t>
            </w:r>
          </w:p>
          <w:p w14:paraId="68CA6D1F" w14:textId="77777777" w:rsidR="0040625E" w:rsidRPr="00963BC0" w:rsidRDefault="00F94AA5" w:rsidP="00F94AA5">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8CA6D20" w14:textId="7F75002C" w:rsidR="0040625E" w:rsidRPr="00963BC0" w:rsidRDefault="00606785"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 xml:space="preserve">T0 + </w:t>
            </w:r>
            <w:r w:rsidR="00F63C73">
              <w:rPr>
                <w:rFonts w:ascii="Arial Narrow" w:hAnsi="Arial Narrow" w:cs="Arial"/>
                <w:sz w:val="24"/>
                <w:szCs w:val="24"/>
              </w:rPr>
              <w:t>2</w:t>
            </w:r>
            <w:r w:rsidR="0063402B">
              <w:rPr>
                <w:rFonts w:ascii="Arial Narrow" w:hAnsi="Arial Narrow" w:cs="Arial"/>
                <w:sz w:val="24"/>
                <w:szCs w:val="24"/>
              </w:rPr>
              <w:t>0</w:t>
            </w:r>
            <w:r w:rsidR="00F63C73" w:rsidRPr="00963BC0">
              <w:rPr>
                <w:rFonts w:ascii="Arial Narrow" w:hAnsi="Arial Narrow" w:cs="Arial"/>
                <w:sz w:val="24"/>
                <w:szCs w:val="24"/>
              </w:rPr>
              <w:t xml:space="preserve"> </w:t>
            </w:r>
            <w:r w:rsidRPr="00963BC0">
              <w:rPr>
                <w:rFonts w:ascii="Arial Narrow" w:hAnsi="Arial Narrow" w:cs="Arial"/>
                <w:sz w:val="24"/>
                <w:szCs w:val="24"/>
              </w:rPr>
              <w:t>kalendářních dnů</w:t>
            </w:r>
          </w:p>
        </w:tc>
      </w:tr>
      <w:tr w:rsidR="002E26B7" w:rsidRPr="00963BC0" w14:paraId="68CA6D26" w14:textId="77777777" w:rsidTr="0040625E">
        <w:tc>
          <w:tcPr>
            <w:tcW w:w="1195" w:type="dxa"/>
          </w:tcPr>
          <w:p w14:paraId="68CA6D22" w14:textId="4D59F4BA" w:rsidR="002E26B7" w:rsidRPr="00963BC0" w:rsidRDefault="00DF39DE"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T3</w:t>
            </w:r>
          </w:p>
        </w:tc>
        <w:tc>
          <w:tcPr>
            <w:tcW w:w="4394" w:type="dxa"/>
          </w:tcPr>
          <w:p w14:paraId="68CA6D23" w14:textId="77777777" w:rsidR="002E26B7" w:rsidRDefault="00F94AA5" w:rsidP="00FA1431">
            <w:pPr>
              <w:spacing w:after="0" w:line="240" w:lineRule="auto"/>
              <w:ind w:left="0" w:firstLine="0"/>
              <w:contextualSpacing/>
              <w:rPr>
                <w:rFonts w:ascii="Arial Narrow" w:hAnsi="Arial Narrow" w:cs="Arial"/>
                <w:sz w:val="24"/>
                <w:szCs w:val="24"/>
              </w:rPr>
            </w:pPr>
            <w:r>
              <w:rPr>
                <w:rFonts w:ascii="Arial Narrow" w:hAnsi="Arial Narrow" w:cs="Arial"/>
                <w:sz w:val="24"/>
                <w:szCs w:val="24"/>
              </w:rPr>
              <w:t xml:space="preserve">Dodávka a implementace plnění </w:t>
            </w:r>
          </w:p>
          <w:p w14:paraId="68CA6D24" w14:textId="77777777" w:rsidR="00AF0E72" w:rsidRPr="00963BC0" w:rsidRDefault="00AF0E72" w:rsidP="00FA1431">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8CA6D25" w14:textId="77777777" w:rsidR="002E26B7" w:rsidRPr="00963BC0" w:rsidRDefault="005D4461"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 xml:space="preserve">T0 + </w:t>
            </w:r>
            <w:r w:rsidR="00D37D42">
              <w:rPr>
                <w:rFonts w:ascii="Arial Narrow" w:hAnsi="Arial Narrow" w:cs="Arial"/>
                <w:sz w:val="24"/>
                <w:szCs w:val="24"/>
              </w:rPr>
              <w:t>90</w:t>
            </w:r>
            <w:r w:rsidR="00D37D42" w:rsidRPr="00963BC0">
              <w:rPr>
                <w:rFonts w:ascii="Arial Narrow" w:hAnsi="Arial Narrow" w:cs="Arial"/>
                <w:sz w:val="24"/>
                <w:szCs w:val="24"/>
              </w:rPr>
              <w:t xml:space="preserve"> kalendářních dnů</w:t>
            </w:r>
          </w:p>
        </w:tc>
      </w:tr>
      <w:tr w:rsidR="00E503DD" w:rsidRPr="00963BC0" w14:paraId="68CA6D2B" w14:textId="77777777" w:rsidTr="0040625E">
        <w:tc>
          <w:tcPr>
            <w:tcW w:w="1195" w:type="dxa"/>
          </w:tcPr>
          <w:p w14:paraId="68CA6D27" w14:textId="4E4B4A49" w:rsidR="00E503DD" w:rsidRPr="00963BC0" w:rsidRDefault="00DF39DE" w:rsidP="00FA1431">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T4</w:t>
            </w:r>
          </w:p>
        </w:tc>
        <w:tc>
          <w:tcPr>
            <w:tcW w:w="4394" w:type="dxa"/>
          </w:tcPr>
          <w:p w14:paraId="68CA6D28" w14:textId="77777777" w:rsidR="00E503DD" w:rsidRDefault="0058260C" w:rsidP="00FA1431">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32355E">
              <w:rPr>
                <w:rFonts w:ascii="Arial Narrow" w:hAnsi="Arial Narrow" w:cs="Arial"/>
                <w:sz w:val="24"/>
                <w:szCs w:val="24"/>
              </w:rPr>
              <w:t>, testování</w:t>
            </w:r>
            <w:r w:rsidR="004F57CE">
              <w:rPr>
                <w:rFonts w:ascii="Arial Narrow" w:hAnsi="Arial Narrow" w:cs="Arial"/>
                <w:sz w:val="24"/>
                <w:szCs w:val="24"/>
              </w:rPr>
              <w:t xml:space="preserve">, </w:t>
            </w:r>
            <w:r w:rsidR="00E0692A">
              <w:rPr>
                <w:rFonts w:ascii="Arial Narrow" w:hAnsi="Arial Narrow" w:cs="Arial"/>
                <w:sz w:val="24"/>
                <w:szCs w:val="24"/>
              </w:rPr>
              <w:t>závěrečná konfigurace</w:t>
            </w:r>
          </w:p>
          <w:p w14:paraId="68CA6D29" w14:textId="77777777" w:rsidR="0032355E" w:rsidRDefault="0032355E" w:rsidP="00FA1431">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8CA6D2A" w14:textId="77777777" w:rsidR="00E503DD" w:rsidRPr="00963BC0" w:rsidRDefault="0032355E"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 xml:space="preserve">T0 + </w:t>
            </w:r>
            <w:r>
              <w:rPr>
                <w:rFonts w:ascii="Arial Narrow" w:hAnsi="Arial Narrow" w:cs="Arial"/>
                <w:sz w:val="24"/>
                <w:szCs w:val="24"/>
              </w:rPr>
              <w:t>110</w:t>
            </w:r>
            <w:r w:rsidRPr="00963BC0">
              <w:rPr>
                <w:rFonts w:ascii="Arial Narrow" w:hAnsi="Arial Narrow" w:cs="Arial"/>
                <w:sz w:val="24"/>
                <w:szCs w:val="24"/>
              </w:rPr>
              <w:t xml:space="preserve"> kalendářních dnů</w:t>
            </w:r>
          </w:p>
        </w:tc>
      </w:tr>
      <w:tr w:rsidR="00AF0E72" w:rsidRPr="00963BC0" w14:paraId="68CA6D30" w14:textId="77777777" w:rsidTr="0040625E">
        <w:tc>
          <w:tcPr>
            <w:tcW w:w="1195" w:type="dxa"/>
          </w:tcPr>
          <w:p w14:paraId="68CA6D2C" w14:textId="5E82BAA0" w:rsidR="00AF0E72" w:rsidRPr="00963BC0" w:rsidRDefault="00DF39DE" w:rsidP="00FA1431">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T5</w:t>
            </w:r>
          </w:p>
        </w:tc>
        <w:tc>
          <w:tcPr>
            <w:tcW w:w="4394" w:type="dxa"/>
          </w:tcPr>
          <w:p w14:paraId="68CA6D2D" w14:textId="433BE1F3" w:rsidR="00AF0E72" w:rsidRDefault="00AF0E72" w:rsidP="00AF0E72">
            <w:pPr>
              <w:spacing w:after="0" w:line="240" w:lineRule="auto"/>
              <w:ind w:left="0" w:firstLine="0"/>
              <w:contextualSpacing/>
              <w:rPr>
                <w:rFonts w:ascii="Arial Narrow" w:hAnsi="Arial Narrow" w:cs="Arial"/>
                <w:sz w:val="24"/>
                <w:szCs w:val="24"/>
              </w:rPr>
            </w:pPr>
            <w:r>
              <w:rPr>
                <w:rFonts w:ascii="Arial Narrow" w:hAnsi="Arial Narrow" w:cs="Arial"/>
                <w:sz w:val="24"/>
                <w:szCs w:val="24"/>
              </w:rPr>
              <w:t xml:space="preserve">Zpracování a předání </w:t>
            </w:r>
            <w:r w:rsidRPr="00603DB3">
              <w:rPr>
                <w:rFonts w:ascii="Arial Narrow" w:hAnsi="Arial Narrow" w:cs="Arial"/>
                <w:sz w:val="24"/>
                <w:szCs w:val="24"/>
              </w:rPr>
              <w:t>dokumentac</w:t>
            </w:r>
            <w:r>
              <w:rPr>
                <w:rFonts w:ascii="Arial Narrow" w:hAnsi="Arial Narrow" w:cs="Arial"/>
                <w:sz w:val="24"/>
                <w:szCs w:val="24"/>
              </w:rPr>
              <w:t>e</w:t>
            </w:r>
            <w:r w:rsidRPr="00603DB3">
              <w:rPr>
                <w:rFonts w:ascii="Arial Narrow" w:hAnsi="Arial Narrow" w:cs="Arial"/>
                <w:sz w:val="24"/>
                <w:szCs w:val="24"/>
              </w:rPr>
              <w:t xml:space="preserve"> dodaného a implementovaného </w:t>
            </w:r>
            <w:r w:rsidR="00684C12">
              <w:rPr>
                <w:rFonts w:ascii="Arial Narrow" w:hAnsi="Arial Narrow" w:cs="Arial"/>
                <w:sz w:val="24"/>
                <w:szCs w:val="24"/>
              </w:rPr>
              <w:t>plnění</w:t>
            </w:r>
            <w:r w:rsidR="0036635A">
              <w:rPr>
                <w:rFonts w:ascii="Arial Narrow" w:hAnsi="Arial Narrow" w:cs="Arial"/>
                <w:sz w:val="24"/>
                <w:szCs w:val="24"/>
              </w:rPr>
              <w:t>, akceptační testy,</w:t>
            </w:r>
            <w:r>
              <w:rPr>
                <w:rFonts w:ascii="Arial Narrow" w:hAnsi="Arial Narrow" w:cs="Arial"/>
                <w:sz w:val="24"/>
                <w:szCs w:val="24"/>
              </w:rPr>
              <w:t xml:space="preserve"> </w:t>
            </w:r>
            <w:r w:rsidR="0036635A">
              <w:rPr>
                <w:rFonts w:ascii="Arial Narrow" w:hAnsi="Arial Narrow" w:cs="Arial"/>
                <w:sz w:val="24"/>
                <w:szCs w:val="24"/>
              </w:rPr>
              <w:t>š</w:t>
            </w:r>
            <w:r>
              <w:rPr>
                <w:rFonts w:ascii="Arial Narrow" w:hAnsi="Arial Narrow" w:cs="Arial"/>
                <w:sz w:val="24"/>
                <w:szCs w:val="24"/>
              </w:rPr>
              <w:t>kolení administrátorů</w:t>
            </w:r>
          </w:p>
          <w:p w14:paraId="68CA6D2E" w14:textId="77777777" w:rsidR="00AF0E72" w:rsidRDefault="00AF0E72" w:rsidP="00AF0E72">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8CA6D2F" w14:textId="77777777" w:rsidR="00AF0E72" w:rsidRPr="00963BC0" w:rsidRDefault="00684C12"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 xml:space="preserve">T0 + </w:t>
            </w:r>
            <w:r>
              <w:rPr>
                <w:rFonts w:ascii="Arial Narrow" w:hAnsi="Arial Narrow" w:cs="Arial"/>
                <w:sz w:val="24"/>
                <w:szCs w:val="24"/>
              </w:rPr>
              <w:t>120</w:t>
            </w:r>
            <w:r w:rsidRPr="00963BC0">
              <w:rPr>
                <w:rFonts w:ascii="Arial Narrow" w:hAnsi="Arial Narrow" w:cs="Arial"/>
                <w:sz w:val="24"/>
                <w:szCs w:val="24"/>
              </w:rPr>
              <w:t xml:space="preserve"> kalendářních dnů</w:t>
            </w:r>
          </w:p>
        </w:tc>
      </w:tr>
      <w:tr w:rsidR="00684C12" w:rsidRPr="00963BC0" w14:paraId="68CA6D35" w14:textId="77777777" w:rsidTr="0040625E">
        <w:tc>
          <w:tcPr>
            <w:tcW w:w="1195" w:type="dxa"/>
          </w:tcPr>
          <w:p w14:paraId="68CA6D31" w14:textId="65038554" w:rsidR="00684C12" w:rsidRDefault="00DF39DE" w:rsidP="00FA1431">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T6</w:t>
            </w:r>
          </w:p>
        </w:tc>
        <w:tc>
          <w:tcPr>
            <w:tcW w:w="4394" w:type="dxa"/>
          </w:tcPr>
          <w:p w14:paraId="68CA6D32" w14:textId="77777777" w:rsidR="00684C12" w:rsidRDefault="00684C12" w:rsidP="00684C12">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Předání a převzetí dokončeného plnění a zahájení ostrého provozu</w:t>
            </w:r>
          </w:p>
          <w:p w14:paraId="68CA6D33" w14:textId="77777777" w:rsidR="00684C12" w:rsidRDefault="00684C12" w:rsidP="00684C12">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68CA6D34" w14:textId="77777777" w:rsidR="00684C12" w:rsidRPr="00963BC0" w:rsidRDefault="00E0692A"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 xml:space="preserve">T0 + </w:t>
            </w:r>
            <w:r>
              <w:rPr>
                <w:rFonts w:ascii="Arial Narrow" w:hAnsi="Arial Narrow" w:cs="Arial"/>
                <w:sz w:val="24"/>
                <w:szCs w:val="24"/>
              </w:rPr>
              <w:t>120</w:t>
            </w:r>
            <w:r w:rsidRPr="00963BC0">
              <w:rPr>
                <w:rFonts w:ascii="Arial Narrow" w:hAnsi="Arial Narrow" w:cs="Arial"/>
                <w:sz w:val="24"/>
                <w:szCs w:val="24"/>
              </w:rPr>
              <w:t xml:space="preserve"> kalendářních dnů</w:t>
            </w:r>
          </w:p>
        </w:tc>
      </w:tr>
      <w:tr w:rsidR="00DA2F34" w14:paraId="68CA6D39" w14:textId="77777777" w:rsidTr="00E0692A">
        <w:tc>
          <w:tcPr>
            <w:tcW w:w="1195" w:type="dxa"/>
            <w:shd w:val="clear" w:color="auto" w:fill="F2F2F2" w:themeFill="background1" w:themeFillShade="F2"/>
          </w:tcPr>
          <w:p w14:paraId="68CA6D36" w14:textId="5B2F1477" w:rsidR="00DA2F34" w:rsidRPr="00963BC0" w:rsidRDefault="00DF39DE" w:rsidP="00FA1431">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T7</w:t>
            </w:r>
          </w:p>
        </w:tc>
        <w:tc>
          <w:tcPr>
            <w:tcW w:w="4394" w:type="dxa"/>
            <w:shd w:val="clear" w:color="auto" w:fill="F2F2F2" w:themeFill="background1" w:themeFillShade="F2"/>
          </w:tcPr>
          <w:p w14:paraId="68CA6D37" w14:textId="77777777" w:rsidR="00DA2F34" w:rsidRPr="00963BC0" w:rsidRDefault="00940E14" w:rsidP="00FA1431">
            <w:pPr>
              <w:spacing w:after="0" w:line="240" w:lineRule="auto"/>
              <w:ind w:left="0" w:firstLine="0"/>
              <w:contextualSpacing/>
              <w:rPr>
                <w:rFonts w:ascii="Arial Narrow" w:hAnsi="Arial Narrow" w:cs="Arial"/>
                <w:sz w:val="24"/>
                <w:szCs w:val="24"/>
              </w:rPr>
            </w:pPr>
            <w:r>
              <w:rPr>
                <w:rFonts w:ascii="Arial Narrow" w:hAnsi="Arial Narrow" w:cs="Arial"/>
                <w:sz w:val="24"/>
                <w:szCs w:val="24"/>
              </w:rPr>
              <w:t xml:space="preserve">Záruka za jakost </w:t>
            </w:r>
            <w:r w:rsidR="00F94AA5">
              <w:rPr>
                <w:rFonts w:ascii="Arial Narrow" w:hAnsi="Arial Narrow" w:cs="Arial"/>
                <w:sz w:val="24"/>
                <w:szCs w:val="24"/>
              </w:rPr>
              <w:t xml:space="preserve"> </w:t>
            </w:r>
          </w:p>
        </w:tc>
        <w:tc>
          <w:tcPr>
            <w:tcW w:w="3395" w:type="dxa"/>
            <w:shd w:val="clear" w:color="auto" w:fill="F2F2F2" w:themeFill="background1" w:themeFillShade="F2"/>
          </w:tcPr>
          <w:p w14:paraId="68CA6D38" w14:textId="70F76C07" w:rsidR="00DA2F34" w:rsidRPr="00963BC0" w:rsidRDefault="00DA2F34" w:rsidP="00FA1431">
            <w:pPr>
              <w:spacing w:after="0" w:line="240" w:lineRule="auto"/>
              <w:ind w:left="0" w:firstLine="0"/>
              <w:contextualSpacing/>
              <w:jc w:val="center"/>
              <w:rPr>
                <w:rFonts w:ascii="Arial Narrow" w:hAnsi="Arial Narrow" w:cs="Arial"/>
                <w:sz w:val="24"/>
                <w:szCs w:val="24"/>
              </w:rPr>
            </w:pPr>
            <w:r w:rsidRPr="00963BC0">
              <w:rPr>
                <w:rFonts w:ascii="Arial Narrow" w:hAnsi="Arial Narrow" w:cs="Arial"/>
                <w:sz w:val="24"/>
                <w:szCs w:val="24"/>
              </w:rPr>
              <w:t>T</w:t>
            </w:r>
            <w:r w:rsidR="00BE3755">
              <w:rPr>
                <w:rFonts w:ascii="Arial Narrow" w:hAnsi="Arial Narrow" w:cs="Arial"/>
                <w:sz w:val="24"/>
                <w:szCs w:val="24"/>
              </w:rPr>
              <w:t>6</w:t>
            </w:r>
            <w:r w:rsidRPr="00963BC0">
              <w:rPr>
                <w:rFonts w:ascii="Arial Narrow" w:hAnsi="Arial Narrow" w:cs="Arial"/>
                <w:sz w:val="24"/>
                <w:szCs w:val="24"/>
              </w:rPr>
              <w:t xml:space="preserve"> + </w:t>
            </w:r>
            <w:r w:rsidR="00940E14" w:rsidRPr="00F02E12">
              <w:rPr>
                <w:rFonts w:ascii="Arial Narrow" w:hAnsi="Arial Narrow" w:cs="Arial"/>
                <w:sz w:val="24"/>
                <w:szCs w:val="24"/>
              </w:rPr>
              <w:t>24</w:t>
            </w:r>
            <w:r w:rsidRPr="00F02E12">
              <w:rPr>
                <w:rFonts w:ascii="Arial Narrow" w:hAnsi="Arial Narrow" w:cs="Arial"/>
                <w:sz w:val="24"/>
                <w:szCs w:val="24"/>
              </w:rPr>
              <w:t xml:space="preserve"> měsíců</w:t>
            </w:r>
          </w:p>
        </w:tc>
      </w:tr>
      <w:tr w:rsidR="00940E14" w14:paraId="68CA6D3D" w14:textId="77777777" w:rsidTr="00E0692A">
        <w:tc>
          <w:tcPr>
            <w:tcW w:w="1195" w:type="dxa"/>
            <w:shd w:val="clear" w:color="auto" w:fill="F2F2F2" w:themeFill="background1" w:themeFillShade="F2"/>
          </w:tcPr>
          <w:p w14:paraId="68CA6D3A" w14:textId="28C5A807" w:rsidR="00940E14" w:rsidRPr="00963BC0" w:rsidRDefault="00DF39DE" w:rsidP="00FA1431">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T8</w:t>
            </w:r>
          </w:p>
        </w:tc>
        <w:tc>
          <w:tcPr>
            <w:tcW w:w="4394" w:type="dxa"/>
            <w:shd w:val="clear" w:color="auto" w:fill="F2F2F2" w:themeFill="background1" w:themeFillShade="F2"/>
          </w:tcPr>
          <w:p w14:paraId="68CA6D3B" w14:textId="77777777" w:rsidR="00940E14" w:rsidRPr="00963BC0" w:rsidRDefault="00940E14" w:rsidP="00FA1431">
            <w:pPr>
              <w:spacing w:after="0" w:line="240" w:lineRule="auto"/>
              <w:ind w:left="0" w:firstLine="0"/>
              <w:contextualSpacing/>
              <w:rPr>
                <w:rFonts w:ascii="Arial Narrow" w:hAnsi="Arial Narrow" w:cs="Arial"/>
                <w:sz w:val="24"/>
                <w:szCs w:val="24"/>
              </w:rPr>
            </w:pPr>
            <w:r w:rsidRPr="00963BC0">
              <w:rPr>
                <w:rFonts w:ascii="Arial Narrow" w:hAnsi="Arial Narrow" w:cs="Arial"/>
                <w:sz w:val="24"/>
                <w:szCs w:val="24"/>
              </w:rPr>
              <w:t xml:space="preserve">Poskytování </w:t>
            </w:r>
            <w:r>
              <w:rPr>
                <w:rFonts w:ascii="Arial Narrow" w:hAnsi="Arial Narrow" w:cs="Arial"/>
                <w:sz w:val="24"/>
                <w:szCs w:val="24"/>
              </w:rPr>
              <w:t xml:space="preserve">Záruční technické podpory </w:t>
            </w:r>
          </w:p>
        </w:tc>
        <w:tc>
          <w:tcPr>
            <w:tcW w:w="3395" w:type="dxa"/>
            <w:shd w:val="clear" w:color="auto" w:fill="F2F2F2" w:themeFill="background1" w:themeFillShade="F2"/>
          </w:tcPr>
          <w:p w14:paraId="68CA6D3C" w14:textId="1196DB7E" w:rsidR="00940E14" w:rsidRPr="00963BC0" w:rsidRDefault="00BA64B0" w:rsidP="00FA1431">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 xml:space="preserve">T6 </w:t>
            </w:r>
            <w:r w:rsidR="00940E14">
              <w:rPr>
                <w:rFonts w:ascii="Arial Narrow" w:hAnsi="Arial Narrow" w:cs="Arial"/>
                <w:sz w:val="24"/>
                <w:szCs w:val="24"/>
              </w:rPr>
              <w:t xml:space="preserve">+ </w:t>
            </w:r>
            <w:r w:rsidR="00940E14" w:rsidRPr="00F02E12">
              <w:rPr>
                <w:rFonts w:ascii="Arial Narrow" w:hAnsi="Arial Narrow" w:cs="Arial"/>
                <w:sz w:val="24"/>
                <w:szCs w:val="24"/>
              </w:rPr>
              <w:t>24 měsíců</w:t>
            </w:r>
          </w:p>
        </w:tc>
      </w:tr>
      <w:tr w:rsidR="00940E14" w14:paraId="68CA6D41" w14:textId="77777777" w:rsidTr="00E0692A">
        <w:tc>
          <w:tcPr>
            <w:tcW w:w="1195" w:type="dxa"/>
            <w:shd w:val="clear" w:color="auto" w:fill="F2F2F2" w:themeFill="background1" w:themeFillShade="F2"/>
          </w:tcPr>
          <w:p w14:paraId="68CA6D3E" w14:textId="42241538" w:rsidR="00940E14" w:rsidRPr="00963BC0" w:rsidRDefault="00DF39DE" w:rsidP="00FA1431">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T9</w:t>
            </w:r>
          </w:p>
        </w:tc>
        <w:tc>
          <w:tcPr>
            <w:tcW w:w="4394" w:type="dxa"/>
            <w:shd w:val="clear" w:color="auto" w:fill="F2F2F2" w:themeFill="background1" w:themeFillShade="F2"/>
          </w:tcPr>
          <w:p w14:paraId="68CA6D3F" w14:textId="77777777" w:rsidR="00940E14" w:rsidRPr="00963BC0" w:rsidRDefault="00940E14" w:rsidP="00FA1431">
            <w:pPr>
              <w:spacing w:after="0" w:line="240" w:lineRule="auto"/>
              <w:ind w:left="0" w:firstLine="0"/>
              <w:contextualSpacing/>
              <w:rPr>
                <w:rFonts w:ascii="Arial Narrow" w:hAnsi="Arial Narrow" w:cs="Arial"/>
                <w:sz w:val="24"/>
                <w:szCs w:val="24"/>
              </w:rPr>
            </w:pPr>
            <w:r w:rsidRPr="00963BC0">
              <w:rPr>
                <w:rFonts w:ascii="Arial Narrow" w:hAnsi="Arial Narrow" w:cs="Arial"/>
                <w:sz w:val="24"/>
                <w:szCs w:val="24"/>
              </w:rPr>
              <w:t>Poskytování</w:t>
            </w:r>
            <w:r>
              <w:rPr>
                <w:rFonts w:ascii="Arial Narrow" w:hAnsi="Arial Narrow" w:cs="Arial"/>
                <w:sz w:val="24"/>
                <w:szCs w:val="24"/>
              </w:rPr>
              <w:t xml:space="preserve"> Pozáruční</w:t>
            </w:r>
            <w:r w:rsidRPr="00963BC0">
              <w:rPr>
                <w:rFonts w:ascii="Arial Narrow" w:hAnsi="Arial Narrow" w:cs="Arial"/>
                <w:sz w:val="24"/>
                <w:szCs w:val="24"/>
              </w:rPr>
              <w:t xml:space="preserve"> </w:t>
            </w:r>
            <w:r>
              <w:rPr>
                <w:rFonts w:ascii="Arial Narrow" w:hAnsi="Arial Narrow" w:cs="Arial"/>
                <w:sz w:val="24"/>
                <w:szCs w:val="24"/>
              </w:rPr>
              <w:t>t</w:t>
            </w:r>
            <w:r w:rsidRPr="00963BC0">
              <w:rPr>
                <w:rFonts w:ascii="Arial Narrow" w:hAnsi="Arial Narrow" w:cs="Arial"/>
                <w:sz w:val="24"/>
                <w:szCs w:val="24"/>
              </w:rPr>
              <w:t>echnické podpory</w:t>
            </w:r>
          </w:p>
        </w:tc>
        <w:tc>
          <w:tcPr>
            <w:tcW w:w="3395" w:type="dxa"/>
            <w:shd w:val="clear" w:color="auto" w:fill="F2F2F2" w:themeFill="background1" w:themeFillShade="F2"/>
          </w:tcPr>
          <w:p w14:paraId="68CA6D40" w14:textId="3930084B" w:rsidR="00940E14" w:rsidRPr="00963BC0" w:rsidRDefault="00940E14" w:rsidP="00FA1431">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BE3755">
              <w:rPr>
                <w:rFonts w:ascii="Arial Narrow" w:hAnsi="Arial Narrow" w:cs="Arial"/>
                <w:sz w:val="24"/>
                <w:szCs w:val="24"/>
              </w:rPr>
              <w:t>8</w:t>
            </w:r>
            <w:r>
              <w:rPr>
                <w:rFonts w:ascii="Arial Narrow" w:hAnsi="Arial Narrow" w:cs="Arial"/>
                <w:sz w:val="24"/>
                <w:szCs w:val="24"/>
              </w:rPr>
              <w:t xml:space="preserve"> + 36 měsíců</w:t>
            </w:r>
          </w:p>
        </w:tc>
      </w:tr>
    </w:tbl>
    <w:p w14:paraId="68CA6D42" w14:textId="77777777" w:rsidR="002F6A86" w:rsidRDefault="002F6A86" w:rsidP="00FA1431">
      <w:pPr>
        <w:spacing w:after="150"/>
        <w:ind w:left="0" w:firstLine="0"/>
        <w:rPr>
          <w:rFonts w:ascii="Arial Narrow" w:hAnsi="Arial Narrow" w:cs="Arial"/>
          <w:sz w:val="24"/>
          <w:szCs w:val="24"/>
        </w:rPr>
      </w:pPr>
    </w:p>
    <w:p w14:paraId="68CA6D43" w14:textId="4B695B27" w:rsidR="00260365" w:rsidRDefault="00E747B0" w:rsidP="001F2DBD">
      <w:pPr>
        <w:numPr>
          <w:ilvl w:val="0"/>
          <w:numId w:val="19"/>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4C37F5">
        <w:rPr>
          <w:rFonts w:ascii="Arial Narrow" w:hAnsi="Arial Narrow" w:cs="Arial"/>
          <w:sz w:val="24"/>
          <w:szCs w:val="24"/>
        </w:rPr>
        <w:t>nabízeného plnění</w:t>
      </w:r>
      <w:r>
        <w:rPr>
          <w:rFonts w:ascii="Arial Narrow" w:hAnsi="Arial Narrow" w:cs="Arial"/>
          <w:sz w:val="24"/>
          <w:szCs w:val="24"/>
        </w:rPr>
        <w:t xml:space="preserve"> do infrastruktury Objednatele je písemná akceptace prováděcího projektu Objednatelem. Objednatel se zavazuje provést posouzení prováděcího projektu a sdělit výsledek tohoto posouzení bez zbytečného odkladu po jeho předložení Dodavatelem, nejpozději však do 3 pracovních dnů od jeho předložení Dodavatelem. Za účelem dosažení akceptace prováděcího projektu Objednatelem ve lhůtě dle</w:t>
      </w:r>
      <w:r w:rsidR="000737FE">
        <w:rPr>
          <w:rFonts w:ascii="Arial Narrow" w:hAnsi="Arial Narrow" w:cs="Arial"/>
          <w:sz w:val="24"/>
          <w:szCs w:val="24"/>
        </w:rPr>
        <w:t xml:space="preserve"> stanoveného</w:t>
      </w:r>
      <w:r>
        <w:rPr>
          <w:rFonts w:ascii="Arial Narrow" w:hAnsi="Arial Narrow" w:cs="Arial"/>
          <w:sz w:val="24"/>
          <w:szCs w:val="24"/>
        </w:rPr>
        <w:t xml:space="preserve"> milníku je Dodavatel oprávněn průběžně seznamovat Objednatele se stavem a obsahem tohoto prováděcího projektu. Objednatel je oprávněn vyzvat Dodavatele k poskytnutí rozpracované verze prováděcího projektu</w:t>
      </w:r>
      <w:r w:rsidR="00175368">
        <w:rPr>
          <w:rFonts w:ascii="Arial Narrow" w:hAnsi="Arial Narrow" w:cs="Arial"/>
          <w:sz w:val="24"/>
          <w:szCs w:val="24"/>
        </w:rPr>
        <w:t xml:space="preserve"> a Dodavatel je mu povinen rozpracovanou verzi poskytnout</w:t>
      </w:r>
      <w:r>
        <w:rPr>
          <w:rFonts w:ascii="Arial Narrow" w:hAnsi="Arial Narrow" w:cs="Arial"/>
          <w:sz w:val="24"/>
          <w:szCs w:val="24"/>
        </w:rPr>
        <w:t>.</w:t>
      </w:r>
      <w:r w:rsidR="00260365">
        <w:rPr>
          <w:rFonts w:ascii="Arial Narrow" w:hAnsi="Arial Narrow" w:cs="Arial"/>
          <w:sz w:val="24"/>
          <w:szCs w:val="24"/>
        </w:rPr>
        <w:t xml:space="preserve"> </w:t>
      </w:r>
    </w:p>
    <w:p w14:paraId="68CA6D44" w14:textId="77777777" w:rsidR="00664615" w:rsidRPr="00260365" w:rsidRDefault="00664615" w:rsidP="00260365">
      <w:pPr>
        <w:spacing w:after="150"/>
        <w:ind w:left="360" w:firstLine="0"/>
        <w:rPr>
          <w:rFonts w:ascii="Arial Narrow" w:hAnsi="Arial Narrow" w:cs="Arial"/>
          <w:sz w:val="24"/>
          <w:szCs w:val="24"/>
        </w:rPr>
      </w:pPr>
      <w:r w:rsidRPr="00260365">
        <w:rPr>
          <w:rFonts w:ascii="Arial Narrow" w:hAnsi="Arial Narrow" w:cs="Arial"/>
          <w:sz w:val="24"/>
          <w:szCs w:val="24"/>
        </w:rPr>
        <w:t xml:space="preserve">Smluvní strany se dohodly, že prováděcí projekt </w:t>
      </w:r>
      <w:r w:rsidR="00D5265A" w:rsidRPr="00260365">
        <w:rPr>
          <w:rFonts w:ascii="Arial Narrow" w:hAnsi="Arial Narrow" w:cs="Arial"/>
          <w:sz w:val="24"/>
          <w:szCs w:val="24"/>
        </w:rPr>
        <w:t xml:space="preserve">bude zpracován </w:t>
      </w:r>
      <w:r w:rsidR="00D8452B" w:rsidRPr="00260365">
        <w:rPr>
          <w:rFonts w:ascii="Arial Narrow" w:hAnsi="Arial Narrow" w:cs="Arial"/>
          <w:sz w:val="24"/>
          <w:szCs w:val="24"/>
        </w:rPr>
        <w:t>v souladu s požadavky definovanými v </w:t>
      </w:r>
      <w:r w:rsidR="00260365" w:rsidRPr="00A132B3">
        <w:rPr>
          <w:rFonts w:ascii="Arial Narrow" w:hAnsi="Arial Narrow" w:cs="Arial"/>
          <w:sz w:val="24"/>
          <w:szCs w:val="24"/>
        </w:rPr>
        <w:t>P</w:t>
      </w:r>
      <w:r w:rsidR="00D8452B" w:rsidRPr="00260365">
        <w:rPr>
          <w:rFonts w:ascii="Arial Narrow" w:hAnsi="Arial Narrow" w:cs="Arial"/>
          <w:sz w:val="24"/>
          <w:szCs w:val="24"/>
        </w:rPr>
        <w:t xml:space="preserve">říloze č.1 </w:t>
      </w:r>
      <w:r w:rsidR="00D5265A" w:rsidRPr="00260365">
        <w:rPr>
          <w:rFonts w:ascii="Arial Narrow" w:hAnsi="Arial Narrow" w:cs="Arial"/>
          <w:sz w:val="24"/>
          <w:szCs w:val="24"/>
        </w:rPr>
        <w:t xml:space="preserve">a bude obsahovat veškeré </w:t>
      </w:r>
      <w:r w:rsidR="00D8452B" w:rsidRPr="00260365">
        <w:rPr>
          <w:rFonts w:ascii="Arial Narrow" w:hAnsi="Arial Narrow" w:cs="Arial"/>
          <w:sz w:val="24"/>
          <w:szCs w:val="24"/>
        </w:rPr>
        <w:t xml:space="preserve">části a </w:t>
      </w:r>
      <w:r w:rsidR="00D5265A" w:rsidRPr="00260365">
        <w:rPr>
          <w:rFonts w:ascii="Arial Narrow" w:hAnsi="Arial Narrow" w:cs="Arial"/>
          <w:sz w:val="24"/>
          <w:szCs w:val="24"/>
        </w:rPr>
        <w:t xml:space="preserve">povinnosti </w:t>
      </w:r>
      <w:r w:rsidR="00D8452B" w:rsidRPr="00260365">
        <w:rPr>
          <w:rFonts w:ascii="Arial Narrow" w:hAnsi="Arial Narrow" w:cs="Arial"/>
          <w:sz w:val="24"/>
          <w:szCs w:val="24"/>
        </w:rPr>
        <w:t xml:space="preserve">uvedené v této </w:t>
      </w:r>
      <w:r w:rsidR="00260365" w:rsidRPr="00260365">
        <w:rPr>
          <w:rFonts w:ascii="Arial Narrow" w:hAnsi="Arial Narrow" w:cs="Arial"/>
          <w:sz w:val="24"/>
          <w:szCs w:val="24"/>
        </w:rPr>
        <w:t>P</w:t>
      </w:r>
      <w:r w:rsidR="00D8452B" w:rsidRPr="00260365">
        <w:rPr>
          <w:rFonts w:ascii="Arial Narrow" w:hAnsi="Arial Narrow" w:cs="Arial"/>
          <w:sz w:val="24"/>
          <w:szCs w:val="24"/>
        </w:rPr>
        <w:t>říloze č.1.</w:t>
      </w:r>
    </w:p>
    <w:p w14:paraId="68CA6D45" w14:textId="77777777" w:rsidR="00E747B0" w:rsidRDefault="00E747B0" w:rsidP="00E747B0">
      <w:pPr>
        <w:spacing w:after="150"/>
        <w:ind w:left="360" w:firstLine="0"/>
        <w:rPr>
          <w:rFonts w:ascii="Arial Narrow" w:hAnsi="Arial Narrow" w:cs="Arial"/>
          <w:sz w:val="24"/>
          <w:szCs w:val="24"/>
        </w:rPr>
      </w:pPr>
      <w:r>
        <w:rPr>
          <w:rFonts w:ascii="Arial Narrow" w:hAnsi="Arial Narrow" w:cs="Arial"/>
          <w:sz w:val="24"/>
          <w:szCs w:val="24"/>
        </w:rPr>
        <w:t>V případě, že prováděcí projekt nebude Dodavatelem zpracován v souladu s </w:t>
      </w:r>
      <w:r w:rsidR="00847D1B">
        <w:rPr>
          <w:rFonts w:ascii="Arial Narrow" w:hAnsi="Arial Narrow" w:cs="Arial"/>
          <w:sz w:val="24"/>
          <w:szCs w:val="24"/>
        </w:rPr>
        <w:t>touto</w:t>
      </w:r>
      <w:r>
        <w:rPr>
          <w:rFonts w:ascii="Arial Narrow" w:hAnsi="Arial Narrow" w:cs="Arial"/>
          <w:sz w:val="24"/>
          <w:szCs w:val="24"/>
        </w:rPr>
        <w:t xml:space="preserve"> </w:t>
      </w:r>
      <w:r w:rsidR="00D83689">
        <w:rPr>
          <w:rFonts w:ascii="Arial Narrow" w:hAnsi="Arial Narrow" w:cs="Arial"/>
          <w:sz w:val="24"/>
          <w:szCs w:val="24"/>
        </w:rPr>
        <w:t xml:space="preserve">Smlouvou </w:t>
      </w:r>
      <w:r>
        <w:rPr>
          <w:rFonts w:ascii="Arial Narrow" w:hAnsi="Arial Narrow" w:cs="Arial"/>
          <w:sz w:val="24"/>
          <w:szCs w:val="24"/>
        </w:rPr>
        <w:t xml:space="preserve">a/nebo bude vykazovat takové vady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 vedoucích k odepření akceptace prováděcího projektu ani v dodatečné lhůtě stanovené dohodou smluvních stran, je Objednatel oprávněn od této Smlouvy odstoupit. V případě akceptace prováděcího projektu Objednatelem v dodatečné lhůtě stanovené dohodou smluvních stran není dotčena odpovědnost Dodavatele za případné prodlení se splněním milníků dle předchozího odst. 3. tohoto článku Smlouvy. Odstoupí-li Objednatel od Smlouvy z důvodu uvedeného v tomto odstavci Smlouvy, nevzniká Dodavateli jakýkoliv nárok na úhradu ceny plnění či její části. </w:t>
      </w:r>
    </w:p>
    <w:bookmarkEnd w:id="10"/>
    <w:p w14:paraId="68CA6D46" w14:textId="77777777" w:rsidR="00E747B0" w:rsidRDefault="00E747B0" w:rsidP="001F2DBD">
      <w:pPr>
        <w:numPr>
          <w:ilvl w:val="0"/>
          <w:numId w:val="19"/>
        </w:numPr>
        <w:spacing w:after="150"/>
        <w:rPr>
          <w:rFonts w:ascii="Arial Narrow" w:hAnsi="Arial Narrow" w:cs="Arial"/>
          <w:sz w:val="24"/>
          <w:szCs w:val="24"/>
        </w:rPr>
      </w:pPr>
      <w:r w:rsidRPr="002F6A86">
        <w:rPr>
          <w:rFonts w:ascii="Arial Narrow" w:hAnsi="Arial Narrow" w:cs="Arial"/>
          <w:sz w:val="24"/>
          <w:szCs w:val="24"/>
        </w:rPr>
        <w:lastRenderedPageBreak/>
        <w:t>Smluvní strany se dohodly, že</w:t>
      </w:r>
      <w:r w:rsidR="001C35F1" w:rsidRPr="001C35F1">
        <w:rPr>
          <w:rFonts w:ascii="Arial Narrow" w:hAnsi="Arial Narrow" w:cs="Arial"/>
          <w:sz w:val="24"/>
          <w:szCs w:val="24"/>
        </w:rPr>
        <w:t xml:space="preserve"> </w:t>
      </w:r>
      <w:r w:rsidR="001C35F1">
        <w:rPr>
          <w:rFonts w:ascii="Arial Narrow" w:hAnsi="Arial Narrow" w:cs="Arial"/>
          <w:sz w:val="24"/>
          <w:szCs w:val="24"/>
        </w:rPr>
        <w:t>předání dokončeného plnění Dodavatelem a jeho převzetí Objednatelem, včetně zahájení ostrého provozu</w:t>
      </w:r>
      <w:r w:rsidRPr="002F6A86">
        <w:rPr>
          <w:rFonts w:ascii="Arial Narrow" w:hAnsi="Arial Narrow" w:cs="Arial"/>
          <w:sz w:val="24"/>
          <w:szCs w:val="24"/>
        </w:rPr>
        <w:t xml:space="preserve"> </w:t>
      </w:r>
      <w:r>
        <w:rPr>
          <w:rFonts w:ascii="Arial Narrow" w:hAnsi="Arial Narrow" w:cs="Arial"/>
          <w:sz w:val="24"/>
          <w:szCs w:val="24"/>
        </w:rPr>
        <w:t>bude proved</w:t>
      </w:r>
      <w:r w:rsidR="001C35F1">
        <w:rPr>
          <w:rFonts w:ascii="Arial Narrow" w:hAnsi="Arial Narrow" w:cs="Arial"/>
          <w:sz w:val="24"/>
          <w:szCs w:val="24"/>
        </w:rPr>
        <w:t>eno</w:t>
      </w:r>
      <w:r>
        <w:rPr>
          <w:rFonts w:ascii="Arial Narrow" w:hAnsi="Arial Narrow" w:cs="Arial"/>
          <w:sz w:val="24"/>
          <w:szCs w:val="24"/>
        </w:rPr>
        <w:t xml:space="preserve"> </w:t>
      </w:r>
      <w:r w:rsidR="001C35F1">
        <w:rPr>
          <w:rFonts w:ascii="Arial Narrow" w:hAnsi="Arial Narrow" w:cs="Arial"/>
          <w:sz w:val="24"/>
          <w:szCs w:val="24"/>
        </w:rPr>
        <w:t>nejpozději</w:t>
      </w:r>
      <w:r>
        <w:rPr>
          <w:rFonts w:ascii="Arial Narrow" w:hAnsi="Arial Narrow" w:cs="Arial"/>
          <w:sz w:val="24"/>
          <w:szCs w:val="24"/>
        </w:rPr>
        <w:t xml:space="preserve"> </w:t>
      </w:r>
      <w:r w:rsidRPr="002F6A86">
        <w:rPr>
          <w:rFonts w:ascii="Arial Narrow" w:hAnsi="Arial Narrow" w:cs="Arial"/>
          <w:b/>
          <w:bCs/>
          <w:sz w:val="24"/>
          <w:szCs w:val="24"/>
        </w:rPr>
        <w:t xml:space="preserve">do </w:t>
      </w:r>
      <w:r w:rsidR="001C35F1">
        <w:rPr>
          <w:rFonts w:ascii="Arial Narrow" w:hAnsi="Arial Narrow" w:cs="Arial"/>
          <w:b/>
          <w:bCs/>
          <w:sz w:val="24"/>
          <w:szCs w:val="24"/>
        </w:rPr>
        <w:t>120 kalendářních dnů</w:t>
      </w:r>
      <w:r>
        <w:rPr>
          <w:rFonts w:ascii="Arial Narrow" w:hAnsi="Arial Narrow" w:cs="Arial"/>
          <w:b/>
          <w:bCs/>
          <w:sz w:val="24"/>
          <w:szCs w:val="24"/>
        </w:rPr>
        <w:t xml:space="preserve"> </w:t>
      </w:r>
      <w:r>
        <w:rPr>
          <w:rFonts w:ascii="Arial Narrow" w:hAnsi="Arial Narrow" w:cs="Arial"/>
          <w:sz w:val="24"/>
          <w:szCs w:val="24"/>
        </w:rPr>
        <w:t>ode dne výzvy Objednatele k zahájení plnění.</w:t>
      </w:r>
    </w:p>
    <w:p w14:paraId="68CA6D47" w14:textId="37C02DE7" w:rsidR="00E93020" w:rsidRPr="00963BC0" w:rsidRDefault="00E93020" w:rsidP="001F2DBD">
      <w:pPr>
        <w:numPr>
          <w:ilvl w:val="0"/>
          <w:numId w:val="19"/>
        </w:numPr>
        <w:spacing w:after="150"/>
        <w:rPr>
          <w:rFonts w:ascii="Arial Narrow" w:hAnsi="Arial Narrow" w:cs="Arial"/>
          <w:sz w:val="24"/>
          <w:szCs w:val="24"/>
        </w:rPr>
      </w:pPr>
      <w:r w:rsidRPr="00963BC0">
        <w:rPr>
          <w:rFonts w:ascii="Arial Narrow" w:hAnsi="Arial Narrow" w:cs="Arial"/>
          <w:sz w:val="24"/>
          <w:szCs w:val="24"/>
        </w:rPr>
        <w:t xml:space="preserve">Smluvní strany se dohodly, že </w:t>
      </w:r>
      <w:r w:rsidR="00D8452B">
        <w:rPr>
          <w:rFonts w:ascii="Arial Narrow" w:hAnsi="Arial Narrow" w:cs="Arial"/>
          <w:sz w:val="24"/>
          <w:szCs w:val="24"/>
        </w:rPr>
        <w:t xml:space="preserve">nad rámec </w:t>
      </w:r>
      <w:r w:rsidR="003C1CDC">
        <w:rPr>
          <w:rFonts w:ascii="Arial Narrow" w:hAnsi="Arial Narrow" w:cs="Arial"/>
          <w:sz w:val="24"/>
          <w:szCs w:val="24"/>
        </w:rPr>
        <w:t>z</w:t>
      </w:r>
      <w:r w:rsidR="00D8452B">
        <w:rPr>
          <w:rFonts w:ascii="Arial Narrow" w:hAnsi="Arial Narrow" w:cs="Arial"/>
          <w:sz w:val="24"/>
          <w:szCs w:val="24"/>
        </w:rPr>
        <w:t xml:space="preserve">áruky za jakost </w:t>
      </w:r>
      <w:r w:rsidR="00D8452B" w:rsidRPr="00080A7F">
        <w:rPr>
          <w:rFonts w:ascii="Arial Narrow" w:hAnsi="Arial Narrow" w:cs="Arial"/>
          <w:sz w:val="24"/>
          <w:szCs w:val="24"/>
        </w:rPr>
        <w:t>(definované v </w:t>
      </w:r>
      <w:r w:rsidR="00D8452B" w:rsidRPr="0025597E">
        <w:rPr>
          <w:rFonts w:ascii="Arial Narrow" w:hAnsi="Arial Narrow" w:cs="Arial"/>
          <w:sz w:val="24"/>
          <w:szCs w:val="24"/>
        </w:rPr>
        <w:t>čl. XIII, odst. 1 a v příloze č.</w:t>
      </w:r>
      <w:r w:rsidR="00AB0722" w:rsidRPr="0025597E">
        <w:rPr>
          <w:rFonts w:ascii="Arial Narrow" w:hAnsi="Arial Narrow" w:cs="Arial"/>
          <w:sz w:val="24"/>
          <w:szCs w:val="24"/>
        </w:rPr>
        <w:t xml:space="preserve"> </w:t>
      </w:r>
      <w:r w:rsidR="00D8452B" w:rsidRPr="0025597E">
        <w:rPr>
          <w:rFonts w:ascii="Arial Narrow" w:hAnsi="Arial Narrow" w:cs="Arial"/>
          <w:sz w:val="24"/>
          <w:szCs w:val="24"/>
        </w:rPr>
        <w:t>1</w:t>
      </w:r>
      <w:r w:rsidR="00AB0722" w:rsidRPr="00080A7F">
        <w:rPr>
          <w:rFonts w:ascii="Arial Narrow" w:hAnsi="Arial Narrow" w:cs="Arial"/>
          <w:sz w:val="24"/>
          <w:szCs w:val="24"/>
        </w:rPr>
        <w:t xml:space="preserve"> této Smlouvy</w:t>
      </w:r>
      <w:r w:rsidR="00D8452B" w:rsidRPr="00080A7F">
        <w:rPr>
          <w:rFonts w:ascii="Arial Narrow" w:hAnsi="Arial Narrow" w:cs="Arial"/>
          <w:sz w:val="24"/>
          <w:szCs w:val="24"/>
        </w:rPr>
        <w:t>)</w:t>
      </w:r>
      <w:r w:rsidR="00D8452B">
        <w:rPr>
          <w:rFonts w:ascii="Arial Narrow" w:hAnsi="Arial Narrow" w:cs="Arial"/>
          <w:sz w:val="24"/>
          <w:szCs w:val="24"/>
        </w:rPr>
        <w:t xml:space="preserve"> bude Dodavatelem poskytována i tzv. Záruční technická podpora a Pozáruční technická podpora. </w:t>
      </w:r>
      <w:r w:rsidR="00963BC0" w:rsidRPr="00963BC0">
        <w:rPr>
          <w:rFonts w:ascii="Arial Narrow" w:hAnsi="Arial Narrow" w:cs="Arial"/>
          <w:sz w:val="24"/>
          <w:szCs w:val="24"/>
        </w:rPr>
        <w:t>Záruční t</w:t>
      </w:r>
      <w:r w:rsidRPr="00963BC0">
        <w:rPr>
          <w:rFonts w:ascii="Arial Narrow" w:hAnsi="Arial Narrow" w:cs="Arial"/>
          <w:sz w:val="24"/>
          <w:szCs w:val="24"/>
        </w:rPr>
        <w:t xml:space="preserve">echnická podpora bude Dodavatelem poskytována po dobu </w:t>
      </w:r>
      <w:r w:rsidR="00963BC0" w:rsidRPr="00963BC0">
        <w:rPr>
          <w:rFonts w:ascii="Arial Narrow" w:hAnsi="Arial Narrow" w:cs="Arial"/>
          <w:sz w:val="24"/>
          <w:szCs w:val="24"/>
        </w:rPr>
        <w:t xml:space="preserve">24 </w:t>
      </w:r>
      <w:r w:rsidRPr="00963BC0">
        <w:rPr>
          <w:rFonts w:ascii="Arial Narrow" w:hAnsi="Arial Narrow" w:cs="Arial"/>
          <w:sz w:val="24"/>
          <w:szCs w:val="24"/>
        </w:rPr>
        <w:t>měsíců ode dne akceptace Díla Objednatelem</w:t>
      </w:r>
      <w:r w:rsidR="00C3701B">
        <w:rPr>
          <w:rFonts w:ascii="Arial Narrow" w:hAnsi="Arial Narrow" w:cs="Arial"/>
          <w:sz w:val="24"/>
          <w:szCs w:val="24"/>
        </w:rPr>
        <w:t xml:space="preserve">, tj. po dobu </w:t>
      </w:r>
      <w:r w:rsidR="00D30AA6">
        <w:rPr>
          <w:rFonts w:ascii="Arial Narrow" w:hAnsi="Arial Narrow" w:cs="Arial"/>
          <w:sz w:val="24"/>
          <w:szCs w:val="24"/>
        </w:rPr>
        <w:t>Záruky za jakost</w:t>
      </w:r>
      <w:r w:rsidR="00AB0722">
        <w:rPr>
          <w:rFonts w:ascii="Arial Narrow" w:hAnsi="Arial Narrow" w:cs="Arial"/>
          <w:sz w:val="24"/>
          <w:szCs w:val="24"/>
        </w:rPr>
        <w:t>;</w:t>
      </w:r>
      <w:r w:rsidR="00963BC0" w:rsidRPr="00963BC0">
        <w:rPr>
          <w:rFonts w:ascii="Arial Narrow" w:hAnsi="Arial Narrow" w:cs="Arial"/>
          <w:sz w:val="24"/>
          <w:szCs w:val="24"/>
        </w:rPr>
        <w:t xml:space="preserve"> Pozáruční </w:t>
      </w:r>
      <w:r w:rsidR="00531E9D">
        <w:rPr>
          <w:rFonts w:ascii="Arial Narrow" w:hAnsi="Arial Narrow" w:cs="Arial"/>
          <w:sz w:val="24"/>
          <w:szCs w:val="24"/>
        </w:rPr>
        <w:t>t</w:t>
      </w:r>
      <w:r w:rsidR="00963BC0" w:rsidRPr="00963BC0">
        <w:rPr>
          <w:rFonts w:ascii="Arial Narrow" w:hAnsi="Arial Narrow" w:cs="Arial"/>
          <w:sz w:val="24"/>
          <w:szCs w:val="24"/>
        </w:rPr>
        <w:t xml:space="preserve">echnická podpora bude poskytována po dobu 36 měsíců od dne ukončení Záruční technické podpory. Pozáruční </w:t>
      </w:r>
      <w:r w:rsidR="00531E9D">
        <w:rPr>
          <w:rFonts w:ascii="Arial Narrow" w:hAnsi="Arial Narrow" w:cs="Arial"/>
          <w:sz w:val="24"/>
          <w:szCs w:val="24"/>
        </w:rPr>
        <w:t>t</w:t>
      </w:r>
      <w:r w:rsidR="00963BC0" w:rsidRPr="00963BC0">
        <w:rPr>
          <w:rFonts w:ascii="Arial Narrow" w:hAnsi="Arial Narrow" w:cs="Arial"/>
          <w:sz w:val="24"/>
          <w:szCs w:val="24"/>
        </w:rPr>
        <w:t xml:space="preserve">echnická podpora bezprostředně navazuje na Záruční technickou podporu. </w:t>
      </w:r>
      <w:r w:rsidR="008560C5">
        <w:rPr>
          <w:rFonts w:ascii="Arial Narrow" w:hAnsi="Arial Narrow" w:cs="Arial"/>
          <w:sz w:val="24"/>
          <w:szCs w:val="24"/>
        </w:rPr>
        <w:t xml:space="preserve">Po období Záruční technické podpory i Pozáruční technické podpory </w:t>
      </w:r>
      <w:r w:rsidRPr="00963BC0">
        <w:rPr>
          <w:rFonts w:ascii="Arial Narrow" w:hAnsi="Arial Narrow" w:cs="Arial"/>
          <w:sz w:val="24"/>
          <w:szCs w:val="24"/>
        </w:rPr>
        <w:t>bude zajištěna platnost a trvání veškerých poskytnutých licencí.</w:t>
      </w:r>
    </w:p>
    <w:p w14:paraId="68CA6D48" w14:textId="77777777" w:rsidR="00775379" w:rsidRDefault="00775379" w:rsidP="00FA1431">
      <w:pPr>
        <w:spacing w:after="150"/>
        <w:ind w:left="360" w:firstLine="0"/>
        <w:rPr>
          <w:rFonts w:ascii="Arial Narrow" w:hAnsi="Arial Narrow" w:cs="Arial"/>
          <w:sz w:val="24"/>
          <w:szCs w:val="24"/>
        </w:rPr>
      </w:pPr>
    </w:p>
    <w:p w14:paraId="68CA6D49" w14:textId="77777777" w:rsidR="00775379" w:rsidRPr="006B104B" w:rsidRDefault="00775379" w:rsidP="00870B25">
      <w:pPr>
        <w:pStyle w:val="Nadpis2"/>
        <w:keepNext w:val="0"/>
        <w:keepLines w:val="0"/>
        <w:spacing w:after="120"/>
        <w:ind w:left="426"/>
        <w:jc w:val="center"/>
        <w:rPr>
          <w:rFonts w:ascii="Arial Narrow" w:hAnsi="Arial Narrow" w:cs="Arial"/>
          <w:color w:val="auto"/>
          <w:sz w:val="24"/>
          <w:szCs w:val="24"/>
        </w:rPr>
      </w:pPr>
      <w:bookmarkStart w:id="11" w:name="_Hlk64452116"/>
      <w:r w:rsidRPr="006B104B">
        <w:rPr>
          <w:rFonts w:ascii="Arial Narrow" w:hAnsi="Arial Narrow" w:cs="Arial"/>
          <w:color w:val="auto"/>
          <w:sz w:val="24"/>
          <w:szCs w:val="24"/>
        </w:rPr>
        <w:t>PŘEDÁN</w:t>
      </w:r>
      <w:r w:rsidR="004807D7" w:rsidRPr="006B104B">
        <w:rPr>
          <w:rFonts w:ascii="Arial Narrow" w:hAnsi="Arial Narrow" w:cs="Arial"/>
          <w:color w:val="auto"/>
          <w:sz w:val="24"/>
          <w:szCs w:val="24"/>
        </w:rPr>
        <w:t xml:space="preserve">Í </w:t>
      </w:r>
      <w:r w:rsidR="00933821" w:rsidRPr="006B104B">
        <w:rPr>
          <w:rFonts w:ascii="Arial Narrow" w:hAnsi="Arial Narrow" w:cs="Arial"/>
          <w:color w:val="auto"/>
          <w:sz w:val="28"/>
          <w:szCs w:val="28"/>
        </w:rPr>
        <w:t xml:space="preserve">(části) </w:t>
      </w:r>
      <w:r w:rsidR="004807D7" w:rsidRPr="006B104B">
        <w:rPr>
          <w:rFonts w:ascii="Arial Narrow" w:hAnsi="Arial Narrow" w:cs="Arial"/>
          <w:color w:val="auto"/>
          <w:sz w:val="28"/>
          <w:szCs w:val="28"/>
        </w:rPr>
        <w:t>předmětu plnění</w:t>
      </w:r>
      <w:r w:rsidRPr="006B104B">
        <w:rPr>
          <w:rFonts w:ascii="Arial Narrow" w:hAnsi="Arial Narrow" w:cs="Arial"/>
          <w:color w:val="auto"/>
          <w:sz w:val="24"/>
          <w:szCs w:val="24"/>
        </w:rPr>
        <w:t>, AKCEPTACE</w:t>
      </w:r>
    </w:p>
    <w:bookmarkEnd w:id="11"/>
    <w:p w14:paraId="68CA6D4A" w14:textId="77777777" w:rsidR="000F0A15" w:rsidRDefault="008240B7" w:rsidP="001F2DBD">
      <w:pPr>
        <w:numPr>
          <w:ilvl w:val="0"/>
          <w:numId w:val="20"/>
        </w:numPr>
        <w:spacing w:after="150"/>
        <w:rPr>
          <w:rFonts w:ascii="Arial Narrow" w:hAnsi="Arial Narrow" w:cs="Arial"/>
          <w:sz w:val="24"/>
          <w:szCs w:val="24"/>
        </w:rPr>
      </w:pPr>
      <w:r w:rsidRPr="000F4252">
        <w:rPr>
          <w:rFonts w:ascii="Arial Narrow" w:hAnsi="Arial Narrow" w:cs="Arial"/>
          <w:sz w:val="24"/>
          <w:szCs w:val="24"/>
        </w:rPr>
        <w:t xml:space="preserve">Smluvní strany se dohodly na tom, že Objednatel není povinen </w:t>
      </w:r>
      <w:r w:rsidR="00447F46" w:rsidRPr="000F4252">
        <w:rPr>
          <w:rFonts w:ascii="Arial Narrow" w:hAnsi="Arial Narrow" w:cs="Arial"/>
          <w:sz w:val="24"/>
          <w:szCs w:val="24"/>
        </w:rPr>
        <w:t>předmět plnění</w:t>
      </w:r>
      <w:r w:rsidRPr="000F4252">
        <w:rPr>
          <w:rFonts w:ascii="Arial Narrow" w:hAnsi="Arial Narrow" w:cs="Arial"/>
          <w:sz w:val="24"/>
          <w:szCs w:val="24"/>
        </w:rPr>
        <w:t xml:space="preserve"> či jeho část převzít, pokud vykazuje vady či nedodělky, nenaplňuje veškeré požadavky, k jejichž splnění se </w:t>
      </w:r>
      <w:r w:rsidR="00447F46" w:rsidRPr="000F4252">
        <w:rPr>
          <w:rFonts w:ascii="Arial Narrow" w:hAnsi="Arial Narrow" w:cs="Arial"/>
          <w:sz w:val="24"/>
          <w:szCs w:val="24"/>
        </w:rPr>
        <w:t>Dodavatel</w:t>
      </w:r>
      <w:r w:rsidRPr="000F4252">
        <w:rPr>
          <w:rFonts w:ascii="Arial Narrow" w:hAnsi="Arial Narrow" w:cs="Arial"/>
          <w:sz w:val="24"/>
          <w:szCs w:val="24"/>
        </w:rPr>
        <w:t xml:space="preserve"> zavázal, zejména pak požadavky plynoucí </w:t>
      </w:r>
      <w:r w:rsidR="00447F46" w:rsidRPr="000F4252">
        <w:rPr>
          <w:rFonts w:ascii="Arial Narrow" w:hAnsi="Arial Narrow" w:cs="Arial"/>
          <w:sz w:val="24"/>
          <w:szCs w:val="24"/>
        </w:rPr>
        <w:t>z </w:t>
      </w:r>
      <w:r w:rsidR="00811F3D">
        <w:rPr>
          <w:rFonts w:ascii="Arial Narrow" w:hAnsi="Arial Narrow" w:cs="Arial"/>
          <w:sz w:val="24"/>
          <w:szCs w:val="24"/>
        </w:rPr>
        <w:t>P</w:t>
      </w:r>
      <w:r w:rsidR="00447F46" w:rsidRPr="000F4252">
        <w:rPr>
          <w:rFonts w:ascii="Arial Narrow" w:hAnsi="Arial Narrow" w:cs="Arial"/>
          <w:sz w:val="24"/>
          <w:szCs w:val="24"/>
        </w:rPr>
        <w:t>říloh</w:t>
      </w:r>
      <w:r w:rsidR="00B503E8">
        <w:rPr>
          <w:rFonts w:ascii="Arial Narrow" w:hAnsi="Arial Narrow" w:cs="Arial"/>
          <w:sz w:val="24"/>
          <w:szCs w:val="24"/>
        </w:rPr>
        <w:t>y</w:t>
      </w:r>
      <w:r w:rsidR="00447F46" w:rsidRPr="000F4252">
        <w:rPr>
          <w:rFonts w:ascii="Arial Narrow" w:hAnsi="Arial Narrow" w:cs="Arial"/>
          <w:sz w:val="24"/>
          <w:szCs w:val="24"/>
        </w:rPr>
        <w:t xml:space="preserve"> č. 1</w:t>
      </w:r>
      <w:r w:rsidR="009A46DE">
        <w:rPr>
          <w:rFonts w:ascii="Arial Narrow" w:hAnsi="Arial Narrow" w:cs="Arial"/>
          <w:sz w:val="24"/>
          <w:szCs w:val="24"/>
        </w:rPr>
        <w:t xml:space="preserve"> </w:t>
      </w:r>
      <w:r w:rsidR="00447F46" w:rsidRPr="000F4252">
        <w:rPr>
          <w:rFonts w:ascii="Arial Narrow" w:hAnsi="Arial Narrow" w:cs="Arial"/>
          <w:sz w:val="24"/>
          <w:szCs w:val="24"/>
        </w:rPr>
        <w:t>této Smlouvy</w:t>
      </w:r>
      <w:r w:rsidR="009A46DE">
        <w:rPr>
          <w:rFonts w:ascii="Arial Narrow" w:hAnsi="Arial Narrow" w:cs="Arial"/>
          <w:sz w:val="24"/>
          <w:szCs w:val="24"/>
        </w:rPr>
        <w:t xml:space="preserve"> a</w:t>
      </w:r>
      <w:r w:rsidRPr="000F4252">
        <w:rPr>
          <w:rFonts w:ascii="Arial Narrow" w:hAnsi="Arial Narrow" w:cs="Arial"/>
          <w:sz w:val="24"/>
          <w:szCs w:val="24"/>
        </w:rPr>
        <w:t xml:space="preserve">nebo z prováděcího projektu, který </w:t>
      </w:r>
      <w:r w:rsidR="00447F46" w:rsidRPr="000F4252">
        <w:rPr>
          <w:rFonts w:ascii="Arial Narrow" w:hAnsi="Arial Narrow" w:cs="Arial"/>
          <w:sz w:val="24"/>
          <w:szCs w:val="24"/>
        </w:rPr>
        <w:t>Dodavatel</w:t>
      </w:r>
      <w:r w:rsidRPr="000F4252">
        <w:rPr>
          <w:rFonts w:ascii="Arial Narrow" w:hAnsi="Arial Narrow" w:cs="Arial"/>
          <w:sz w:val="24"/>
          <w:szCs w:val="24"/>
        </w:rPr>
        <w:t xml:space="preserve"> předložil; zejména pak náleží </w:t>
      </w:r>
      <w:r w:rsidR="007A0F1B" w:rsidRPr="000F4252">
        <w:rPr>
          <w:rFonts w:ascii="Arial Narrow" w:hAnsi="Arial Narrow" w:cs="Arial"/>
          <w:sz w:val="24"/>
          <w:szCs w:val="24"/>
        </w:rPr>
        <w:t>právo nepřevzít předmět plnění</w:t>
      </w:r>
      <w:r w:rsidRPr="000F4252">
        <w:rPr>
          <w:rFonts w:ascii="Arial Narrow" w:hAnsi="Arial Narrow" w:cs="Arial"/>
          <w:sz w:val="24"/>
          <w:szCs w:val="24"/>
        </w:rPr>
        <w:t xml:space="preserve"> Objednateli v případě, kdy taková vada, nedodělek či rozpor s výše uvedenými dokumenty brání řádnému užívání </w:t>
      </w:r>
      <w:r w:rsidR="007D3276" w:rsidRPr="000F4252">
        <w:rPr>
          <w:rFonts w:ascii="Arial Narrow" w:hAnsi="Arial Narrow" w:cs="Arial"/>
          <w:sz w:val="24"/>
          <w:szCs w:val="24"/>
        </w:rPr>
        <w:t>předmětu plnění</w:t>
      </w:r>
      <w:r w:rsidRPr="000F4252">
        <w:rPr>
          <w:rFonts w:ascii="Arial Narrow" w:hAnsi="Arial Narrow" w:cs="Arial"/>
          <w:sz w:val="24"/>
          <w:szCs w:val="24"/>
        </w:rPr>
        <w:t xml:space="preserve">. Zároveň Objednatel není povinen </w:t>
      </w:r>
      <w:r w:rsidR="0091747E" w:rsidRPr="000F4252">
        <w:rPr>
          <w:rFonts w:ascii="Arial Narrow" w:hAnsi="Arial Narrow" w:cs="Arial"/>
          <w:sz w:val="24"/>
          <w:szCs w:val="24"/>
        </w:rPr>
        <w:t>předmět plnění</w:t>
      </w:r>
      <w:r w:rsidRPr="000F4252">
        <w:rPr>
          <w:rFonts w:ascii="Arial Narrow" w:hAnsi="Arial Narrow" w:cs="Arial"/>
          <w:sz w:val="24"/>
          <w:szCs w:val="24"/>
        </w:rPr>
        <w:t xml:space="preserve"> převzít, pokud není provedeno včas.</w:t>
      </w:r>
    </w:p>
    <w:p w14:paraId="68CA6D4B" w14:textId="77777777" w:rsidR="00E747B0" w:rsidRPr="00ED4DD3" w:rsidRDefault="00E747B0" w:rsidP="001F2DBD">
      <w:pPr>
        <w:numPr>
          <w:ilvl w:val="0"/>
          <w:numId w:val="20"/>
        </w:numPr>
        <w:spacing w:after="150"/>
        <w:rPr>
          <w:rFonts w:ascii="Arial Narrow" w:hAnsi="Arial Narrow" w:cs="Arial"/>
          <w:sz w:val="24"/>
          <w:szCs w:val="24"/>
        </w:rPr>
      </w:pPr>
      <w:r w:rsidRPr="00ED4DD3">
        <w:rPr>
          <w:rFonts w:ascii="Arial Narrow" w:hAnsi="Arial Narrow" w:cs="Arial"/>
          <w:sz w:val="24"/>
          <w:szCs w:val="24"/>
        </w:rPr>
        <w:t xml:space="preserve">Smluvní strany se dohodly, že akceptačnímu řízení pro převzetí předmětu plnění Objednatelem dle této Smlouvy podléhá část předmětu plnění dle čl. III. odst. </w:t>
      </w:r>
      <w:r w:rsidR="00ED4DD3" w:rsidRPr="00D8452B">
        <w:rPr>
          <w:rFonts w:ascii="Arial Narrow" w:hAnsi="Arial Narrow" w:cs="Arial"/>
          <w:sz w:val="24"/>
          <w:szCs w:val="24"/>
        </w:rPr>
        <w:t>2.</w:t>
      </w:r>
      <w:r w:rsidRPr="00ED4DD3">
        <w:rPr>
          <w:rFonts w:ascii="Arial Narrow" w:hAnsi="Arial Narrow" w:cs="Arial"/>
          <w:sz w:val="24"/>
          <w:szCs w:val="24"/>
        </w:rPr>
        <w:t xml:space="preserve"> této Smlouvy.</w:t>
      </w:r>
    </w:p>
    <w:p w14:paraId="68CA6D4C" w14:textId="6C9DA572" w:rsidR="00ED4DD3" w:rsidRPr="0025597E" w:rsidRDefault="00ED4DD3" w:rsidP="001F2DBD">
      <w:pPr>
        <w:numPr>
          <w:ilvl w:val="0"/>
          <w:numId w:val="20"/>
        </w:numPr>
        <w:spacing w:after="150"/>
        <w:rPr>
          <w:rFonts w:ascii="Arial Narrow" w:hAnsi="Arial Narrow" w:cs="Arial"/>
          <w:sz w:val="24"/>
          <w:szCs w:val="24"/>
        </w:rPr>
      </w:pPr>
      <w:r w:rsidRPr="0025597E">
        <w:rPr>
          <w:rFonts w:ascii="Arial Narrow" w:hAnsi="Arial Narrow" w:cs="Arial"/>
          <w:sz w:val="24"/>
          <w:szCs w:val="24"/>
        </w:rPr>
        <w:t>Součástí předávacích protokolů v rámci milníku T</w:t>
      </w:r>
      <w:r w:rsidR="00970298" w:rsidRPr="0025597E">
        <w:rPr>
          <w:rFonts w:ascii="Arial Narrow" w:hAnsi="Arial Narrow" w:cs="Arial"/>
          <w:sz w:val="24"/>
          <w:szCs w:val="24"/>
        </w:rPr>
        <w:t>6</w:t>
      </w:r>
      <w:r w:rsidRPr="0025597E">
        <w:rPr>
          <w:rFonts w:ascii="Arial Narrow" w:hAnsi="Arial Narrow" w:cs="Arial"/>
          <w:sz w:val="24"/>
          <w:szCs w:val="24"/>
        </w:rPr>
        <w:t xml:space="preserve"> (</w:t>
      </w:r>
      <w:r w:rsidR="00A352B8" w:rsidRPr="0025597E">
        <w:rPr>
          <w:rFonts w:ascii="Arial Narrow" w:hAnsi="Arial Narrow" w:cs="Arial"/>
          <w:sz w:val="24"/>
          <w:szCs w:val="24"/>
        </w:rPr>
        <w:t>Předání a převzetí dokončeného plnění a zahájení ostrého provozu</w:t>
      </w:r>
      <w:r w:rsidRPr="0025597E">
        <w:rPr>
          <w:rFonts w:ascii="Arial Narrow" w:hAnsi="Arial Narrow" w:cs="Arial"/>
          <w:sz w:val="24"/>
          <w:szCs w:val="24"/>
        </w:rPr>
        <w:t>) bude</w:t>
      </w:r>
      <w:r w:rsidR="00DB66DE">
        <w:rPr>
          <w:rFonts w:ascii="Arial Narrow" w:hAnsi="Arial Narrow" w:cs="Arial"/>
          <w:sz w:val="24"/>
          <w:szCs w:val="24"/>
        </w:rPr>
        <w:t xml:space="preserve"> v případě </w:t>
      </w:r>
      <w:r w:rsidR="00CE5678">
        <w:rPr>
          <w:rFonts w:ascii="Arial Narrow" w:hAnsi="Arial Narrow" w:cs="Arial"/>
          <w:sz w:val="24"/>
          <w:szCs w:val="24"/>
        </w:rPr>
        <w:t>dodání volně dostupného komerčního řešení</w:t>
      </w:r>
      <w:r w:rsidRPr="0025597E">
        <w:rPr>
          <w:rFonts w:ascii="Arial Narrow" w:hAnsi="Arial Narrow" w:cs="Arial"/>
          <w:sz w:val="24"/>
          <w:szCs w:val="24"/>
        </w:rPr>
        <w:t xml:space="preserve"> písemné potvrzení od výrobce</w:t>
      </w:r>
      <w:r w:rsidR="00D660D6" w:rsidRPr="0025597E">
        <w:rPr>
          <w:rFonts w:ascii="Arial Narrow" w:hAnsi="Arial Narrow" w:cs="Arial"/>
          <w:sz w:val="24"/>
          <w:szCs w:val="24"/>
        </w:rPr>
        <w:t xml:space="preserve">, </w:t>
      </w:r>
      <w:r w:rsidR="00D660D6" w:rsidRPr="0025597E">
        <w:rPr>
          <w:rFonts w:ascii="Arial Narrow" w:eastAsia="Calibri" w:hAnsi="Arial Narrow" w:cs="Arial"/>
          <w:sz w:val="24"/>
          <w:szCs w:val="24"/>
        </w:rPr>
        <w:t>zástupce výrobce, distributora či jiného k tomu oprávněného subjektu</w:t>
      </w:r>
      <w:r w:rsidRPr="0025597E">
        <w:rPr>
          <w:rFonts w:ascii="Arial Narrow" w:hAnsi="Arial Narrow" w:cs="Arial"/>
          <w:sz w:val="24"/>
          <w:szCs w:val="24"/>
        </w:rPr>
        <w:t xml:space="preserve">, že na </w:t>
      </w:r>
      <w:r w:rsidR="00F67602">
        <w:rPr>
          <w:rFonts w:ascii="Arial Narrow" w:hAnsi="Arial Narrow" w:cs="Arial"/>
          <w:sz w:val="24"/>
          <w:szCs w:val="24"/>
        </w:rPr>
        <w:t xml:space="preserve">danou část </w:t>
      </w:r>
      <w:r w:rsidRPr="0025597E">
        <w:rPr>
          <w:rFonts w:ascii="Arial Narrow" w:hAnsi="Arial Narrow" w:cs="Arial"/>
          <w:sz w:val="24"/>
          <w:szCs w:val="24"/>
        </w:rPr>
        <w:t>předmět</w:t>
      </w:r>
      <w:r w:rsidR="00F67602">
        <w:rPr>
          <w:rFonts w:ascii="Arial Narrow" w:hAnsi="Arial Narrow" w:cs="Arial"/>
          <w:sz w:val="24"/>
          <w:szCs w:val="24"/>
        </w:rPr>
        <w:t>u</w:t>
      </w:r>
      <w:r w:rsidRPr="0025597E">
        <w:rPr>
          <w:rFonts w:ascii="Arial Narrow" w:hAnsi="Arial Narrow" w:cs="Arial"/>
          <w:sz w:val="24"/>
          <w:szCs w:val="24"/>
        </w:rPr>
        <w:t xml:space="preserve"> plnění byl</w:t>
      </w:r>
      <w:r w:rsidR="00943AF1" w:rsidRPr="0025597E">
        <w:rPr>
          <w:rFonts w:ascii="Arial Narrow" w:hAnsi="Arial Narrow" w:cs="Arial"/>
          <w:sz w:val="24"/>
          <w:szCs w:val="24"/>
        </w:rPr>
        <w:t>a</w:t>
      </w:r>
      <w:r w:rsidRPr="0025597E">
        <w:rPr>
          <w:rFonts w:ascii="Arial Narrow" w:hAnsi="Arial Narrow" w:cs="Arial"/>
          <w:sz w:val="24"/>
          <w:szCs w:val="24"/>
        </w:rPr>
        <w:t xml:space="preserve"> zakoupen</w:t>
      </w:r>
      <w:r w:rsidR="00943AF1" w:rsidRPr="0025597E">
        <w:rPr>
          <w:rFonts w:ascii="Arial Narrow" w:hAnsi="Arial Narrow" w:cs="Arial"/>
          <w:sz w:val="24"/>
          <w:szCs w:val="24"/>
        </w:rPr>
        <w:t>a</w:t>
      </w:r>
      <w:r w:rsidRPr="0025597E">
        <w:rPr>
          <w:rFonts w:ascii="Arial Narrow" w:hAnsi="Arial Narrow" w:cs="Arial"/>
          <w:sz w:val="24"/>
          <w:szCs w:val="24"/>
        </w:rPr>
        <w:t xml:space="preserve"> minimálně </w:t>
      </w:r>
      <w:r w:rsidR="00D660D6" w:rsidRPr="0025597E">
        <w:rPr>
          <w:rFonts w:ascii="Arial Narrow" w:hAnsi="Arial Narrow" w:cs="Arial"/>
          <w:sz w:val="24"/>
          <w:szCs w:val="24"/>
        </w:rPr>
        <w:t>dvou</w:t>
      </w:r>
      <w:r w:rsidRPr="0025597E">
        <w:rPr>
          <w:rFonts w:ascii="Arial Narrow" w:hAnsi="Arial Narrow" w:cs="Arial"/>
          <w:sz w:val="24"/>
          <w:szCs w:val="24"/>
        </w:rPr>
        <w:t xml:space="preserve">letá (24 měsíců) záruka výrobce. </w:t>
      </w:r>
    </w:p>
    <w:p w14:paraId="68CA6D4D" w14:textId="77777777" w:rsidR="00E747B0" w:rsidRPr="00500A04" w:rsidRDefault="00E747B0" w:rsidP="001F2DBD">
      <w:pPr>
        <w:numPr>
          <w:ilvl w:val="0"/>
          <w:numId w:val="20"/>
        </w:numPr>
        <w:spacing w:after="150"/>
        <w:rPr>
          <w:rFonts w:ascii="Arial Narrow" w:hAnsi="Arial Narrow" w:cs="Arial"/>
          <w:sz w:val="24"/>
          <w:szCs w:val="24"/>
        </w:rPr>
      </w:pPr>
      <w:r>
        <w:rPr>
          <w:rFonts w:ascii="Arial Narrow" w:hAnsi="Arial Narrow" w:cs="Arial"/>
          <w:sz w:val="24"/>
          <w:szCs w:val="24"/>
        </w:rPr>
        <w:t>A</w:t>
      </w:r>
      <w:r w:rsidRPr="00500A04">
        <w:rPr>
          <w:rFonts w:ascii="Arial Narrow" w:hAnsi="Arial Narrow" w:cs="Arial"/>
          <w:sz w:val="24"/>
          <w:szCs w:val="24"/>
        </w:rPr>
        <w:t>kceptac</w:t>
      </w:r>
      <w:r>
        <w:rPr>
          <w:rFonts w:ascii="Arial Narrow" w:hAnsi="Arial Narrow" w:cs="Arial"/>
          <w:sz w:val="24"/>
          <w:szCs w:val="24"/>
        </w:rPr>
        <w:t>í</w:t>
      </w:r>
      <w:r w:rsidRPr="00500A04">
        <w:rPr>
          <w:rFonts w:ascii="Arial Narrow" w:hAnsi="Arial Narrow" w:cs="Arial"/>
          <w:sz w:val="24"/>
          <w:szCs w:val="24"/>
        </w:rPr>
        <w:t xml:space="preserve"> </w:t>
      </w:r>
      <w:r>
        <w:rPr>
          <w:rFonts w:ascii="Arial Narrow" w:hAnsi="Arial Narrow" w:cs="Arial"/>
          <w:sz w:val="24"/>
          <w:szCs w:val="24"/>
        </w:rPr>
        <w:t xml:space="preserve">předmětu plnění Objednatelem </w:t>
      </w:r>
      <w:r w:rsidRPr="00500A04">
        <w:rPr>
          <w:rFonts w:ascii="Arial Narrow" w:hAnsi="Arial Narrow" w:cs="Arial"/>
          <w:sz w:val="24"/>
          <w:szCs w:val="24"/>
        </w:rPr>
        <w:t xml:space="preserve">se závazek </w:t>
      </w:r>
      <w:r>
        <w:rPr>
          <w:rFonts w:ascii="Arial Narrow" w:hAnsi="Arial Narrow" w:cs="Arial"/>
          <w:sz w:val="24"/>
          <w:szCs w:val="24"/>
        </w:rPr>
        <w:t>Dodavatele</w:t>
      </w:r>
      <w:r w:rsidRPr="00500A04">
        <w:rPr>
          <w:rFonts w:ascii="Arial Narrow" w:hAnsi="Arial Narrow" w:cs="Arial"/>
          <w:sz w:val="24"/>
          <w:szCs w:val="24"/>
        </w:rPr>
        <w:t xml:space="preserve"> považuje za splněný</w:t>
      </w:r>
      <w:r>
        <w:rPr>
          <w:rFonts w:ascii="Arial Narrow" w:hAnsi="Arial Narrow" w:cs="Arial"/>
          <w:sz w:val="24"/>
          <w:szCs w:val="24"/>
        </w:rPr>
        <w:t>,</w:t>
      </w:r>
      <w:r w:rsidRPr="00500A04">
        <w:rPr>
          <w:rFonts w:ascii="Arial Narrow" w:hAnsi="Arial Narrow" w:cs="Arial"/>
          <w:sz w:val="24"/>
          <w:szCs w:val="24"/>
        </w:rPr>
        <w:t xml:space="preserve"> a výsledek plnění </w:t>
      </w:r>
      <w:r>
        <w:rPr>
          <w:rFonts w:ascii="Arial Narrow" w:hAnsi="Arial Narrow" w:cs="Arial"/>
          <w:sz w:val="24"/>
          <w:szCs w:val="24"/>
        </w:rPr>
        <w:t>Dodavatele</w:t>
      </w:r>
      <w:r w:rsidRPr="00500A04">
        <w:rPr>
          <w:rFonts w:ascii="Arial Narrow" w:hAnsi="Arial Narrow" w:cs="Arial"/>
          <w:sz w:val="24"/>
          <w:szCs w:val="24"/>
        </w:rPr>
        <w:t xml:space="preserve"> za způsobilý k užívání Objednatelem.</w:t>
      </w:r>
    </w:p>
    <w:p w14:paraId="68CA6D4E" w14:textId="77777777" w:rsidR="00E747B0" w:rsidRPr="00500A04" w:rsidRDefault="00E747B0" w:rsidP="001F2DBD">
      <w:pPr>
        <w:numPr>
          <w:ilvl w:val="0"/>
          <w:numId w:val="20"/>
        </w:numPr>
        <w:spacing w:after="150"/>
        <w:rPr>
          <w:rFonts w:ascii="Arial Narrow" w:hAnsi="Arial Narrow" w:cs="Arial"/>
          <w:sz w:val="24"/>
          <w:szCs w:val="24"/>
        </w:rPr>
      </w:pPr>
      <w:r w:rsidRPr="00500A04">
        <w:rPr>
          <w:rFonts w:ascii="Arial Narrow" w:hAnsi="Arial Narrow" w:cs="Arial"/>
          <w:sz w:val="24"/>
          <w:szCs w:val="24"/>
        </w:rPr>
        <w:t xml:space="preserve">Akceptaci </w:t>
      </w:r>
      <w:r>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Pr>
          <w:rFonts w:ascii="Arial Narrow" w:hAnsi="Arial Narrow" w:cs="Arial"/>
          <w:sz w:val="24"/>
          <w:szCs w:val="24"/>
        </w:rPr>
        <w:t> </w:t>
      </w:r>
      <w:r w:rsidRPr="00500A04">
        <w:rPr>
          <w:rFonts w:ascii="Arial Narrow" w:hAnsi="Arial Narrow" w:cs="Arial"/>
          <w:sz w:val="24"/>
          <w:szCs w:val="24"/>
        </w:rPr>
        <w:t>výsledku</w:t>
      </w:r>
      <w:r>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Pr>
          <w:rFonts w:ascii="Arial Narrow" w:hAnsi="Arial Narrow" w:cs="Arial"/>
          <w:sz w:val="24"/>
          <w:szCs w:val="24"/>
        </w:rPr>
        <w:t>částí</w:t>
      </w:r>
      <w:r w:rsidRPr="00500A04">
        <w:rPr>
          <w:rFonts w:ascii="Arial Narrow" w:hAnsi="Arial Narrow" w:cs="Arial"/>
          <w:sz w:val="24"/>
          <w:szCs w:val="24"/>
        </w:rPr>
        <w:t xml:space="preserve"> plnění poskytnutých </w:t>
      </w:r>
      <w:r>
        <w:rPr>
          <w:rFonts w:ascii="Arial Narrow" w:hAnsi="Arial Narrow" w:cs="Arial"/>
          <w:sz w:val="24"/>
          <w:szCs w:val="24"/>
        </w:rPr>
        <w:t>Dodavatelem</w:t>
      </w:r>
      <w:r w:rsidRPr="00500A04">
        <w:rPr>
          <w:rFonts w:ascii="Arial Narrow" w:hAnsi="Arial Narrow" w:cs="Arial"/>
          <w:sz w:val="24"/>
          <w:szCs w:val="24"/>
        </w:rPr>
        <w:t xml:space="preserve"> dle této Smlouvy s</w:t>
      </w:r>
      <w:r>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68CA6D4F" w14:textId="77777777" w:rsidR="00E747B0" w:rsidRPr="00500A04" w:rsidRDefault="00E747B0" w:rsidP="001F2DBD">
      <w:pPr>
        <w:numPr>
          <w:ilvl w:val="0"/>
          <w:numId w:val="20"/>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Pr="00500A04">
        <w:rPr>
          <w:rFonts w:ascii="Arial Narrow" w:hAnsi="Arial Narrow" w:cs="Arial"/>
          <w:sz w:val="24"/>
          <w:szCs w:val="24"/>
        </w:rPr>
        <w:t>podpis</w:t>
      </w:r>
      <w:r>
        <w:rPr>
          <w:rFonts w:ascii="Arial Narrow" w:hAnsi="Arial Narrow" w:cs="Arial"/>
          <w:sz w:val="24"/>
          <w:szCs w:val="24"/>
        </w:rPr>
        <w:t>u</w:t>
      </w:r>
      <w:r w:rsidRPr="00500A04">
        <w:rPr>
          <w:rFonts w:ascii="Arial Narrow" w:hAnsi="Arial Narrow" w:cs="Arial"/>
          <w:sz w:val="24"/>
          <w:szCs w:val="24"/>
        </w:rPr>
        <w:t xml:space="preserve"> příslušného akceptačního protokolu ze strany Objednatele. Formálními náležitostmi akceptačního protokolu je jeho číselné označení, datum vystavení, celkový počet stran, </w:t>
      </w:r>
      <w:r>
        <w:rPr>
          <w:rFonts w:ascii="Arial Narrow" w:hAnsi="Arial Narrow" w:cs="Arial"/>
          <w:sz w:val="24"/>
          <w:szCs w:val="24"/>
        </w:rPr>
        <w:t xml:space="preserve">označení Smlouvy, </w:t>
      </w:r>
      <w:r w:rsidRPr="00500A04">
        <w:rPr>
          <w:rFonts w:ascii="Arial Narrow" w:hAnsi="Arial Narrow" w:cs="Arial"/>
          <w:sz w:val="24"/>
          <w:szCs w:val="24"/>
        </w:rPr>
        <w:t xml:space="preserve">označení </w:t>
      </w:r>
      <w:r>
        <w:rPr>
          <w:rFonts w:ascii="Arial Narrow" w:hAnsi="Arial Narrow" w:cs="Arial"/>
          <w:sz w:val="24"/>
          <w:szCs w:val="24"/>
        </w:rPr>
        <w:t>Dodavatele</w:t>
      </w:r>
      <w:r w:rsidRPr="00500A04">
        <w:rPr>
          <w:rFonts w:ascii="Arial Narrow" w:hAnsi="Arial Narrow" w:cs="Arial"/>
          <w:sz w:val="24"/>
          <w:szCs w:val="24"/>
        </w:rPr>
        <w:t xml:space="preserve"> a Objednatele, název projektu</w:t>
      </w:r>
      <w:r>
        <w:rPr>
          <w:rFonts w:ascii="Arial Narrow" w:hAnsi="Arial Narrow" w:cs="Arial"/>
          <w:sz w:val="24"/>
          <w:szCs w:val="24"/>
        </w:rPr>
        <w:t xml:space="preserve">, </w:t>
      </w:r>
      <w:r w:rsidRPr="00500A04">
        <w:rPr>
          <w:rFonts w:ascii="Arial Narrow" w:hAnsi="Arial Narrow" w:cs="Arial"/>
          <w:sz w:val="24"/>
          <w:szCs w:val="24"/>
        </w:rPr>
        <w:t>označení</w:t>
      </w:r>
      <w:r>
        <w:rPr>
          <w:rFonts w:ascii="Arial Narrow" w:hAnsi="Arial Narrow" w:cs="Arial"/>
          <w:sz w:val="24"/>
          <w:szCs w:val="24"/>
        </w:rPr>
        <w:t xml:space="preserve"> a popis</w:t>
      </w:r>
      <w:r w:rsidRPr="00500A04">
        <w:rPr>
          <w:rFonts w:ascii="Arial Narrow" w:hAnsi="Arial Narrow" w:cs="Arial"/>
          <w:sz w:val="24"/>
          <w:szCs w:val="24"/>
        </w:rPr>
        <w:t xml:space="preserve"> plnění, které je předmětem akceptace</w:t>
      </w:r>
      <w:r>
        <w:rPr>
          <w:rFonts w:ascii="Arial Narrow" w:hAnsi="Arial Narrow" w:cs="Arial"/>
          <w:sz w:val="24"/>
          <w:szCs w:val="24"/>
        </w:rPr>
        <w:t xml:space="preserve">, datum zahájení a ukončení plnění, </w:t>
      </w:r>
      <w:r w:rsidRPr="00500A04">
        <w:rPr>
          <w:rFonts w:ascii="Arial Narrow" w:hAnsi="Arial Narrow" w:cs="Arial"/>
          <w:sz w:val="24"/>
          <w:szCs w:val="24"/>
        </w:rPr>
        <w:t>jméno a podpis osob, kter</w:t>
      </w:r>
      <w:r>
        <w:rPr>
          <w:rFonts w:ascii="Arial Narrow" w:hAnsi="Arial Narrow" w:cs="Arial"/>
          <w:sz w:val="24"/>
          <w:szCs w:val="24"/>
        </w:rPr>
        <w:t>é</w:t>
      </w:r>
      <w:r w:rsidRPr="00500A04">
        <w:rPr>
          <w:rFonts w:ascii="Arial Narrow" w:hAnsi="Arial Narrow" w:cs="Arial"/>
          <w:sz w:val="24"/>
          <w:szCs w:val="24"/>
        </w:rPr>
        <w:t xml:space="preserve"> akceptační protoko</w:t>
      </w:r>
      <w:r>
        <w:rPr>
          <w:rFonts w:ascii="Arial Narrow" w:hAnsi="Arial Narrow" w:cs="Arial"/>
          <w:sz w:val="24"/>
          <w:szCs w:val="24"/>
        </w:rPr>
        <w:t>l podepsaly</w:t>
      </w:r>
      <w:r w:rsidRPr="00500A04">
        <w:rPr>
          <w:rFonts w:ascii="Arial Narrow" w:hAnsi="Arial Narrow" w:cs="Arial"/>
          <w:sz w:val="24"/>
          <w:szCs w:val="24"/>
        </w:rPr>
        <w:t xml:space="preserve">. Akceptační protokol bude vyhotoven ve dvou výtiscích, přičemž každý bude určen pro jednu smluvní stranu. V akceptačním protokolu bude zřetelně označeno, zda byl </w:t>
      </w:r>
      <w:r>
        <w:rPr>
          <w:rFonts w:ascii="Arial Narrow" w:hAnsi="Arial Narrow" w:cs="Arial"/>
          <w:sz w:val="24"/>
          <w:szCs w:val="24"/>
        </w:rPr>
        <w:t>předmět</w:t>
      </w:r>
      <w:r w:rsidRPr="00500A04">
        <w:rPr>
          <w:rFonts w:ascii="Arial Narrow" w:hAnsi="Arial Narrow" w:cs="Arial"/>
          <w:sz w:val="24"/>
          <w:szCs w:val="24"/>
        </w:rPr>
        <w:t xml:space="preserve"> plnění (i) akceptován, (</w:t>
      </w:r>
      <w:proofErr w:type="spellStart"/>
      <w:r w:rsidRPr="00500A04">
        <w:rPr>
          <w:rFonts w:ascii="Arial Narrow" w:hAnsi="Arial Narrow" w:cs="Arial"/>
          <w:sz w:val="24"/>
          <w:szCs w:val="24"/>
        </w:rPr>
        <w:t>ii</w:t>
      </w:r>
      <w:proofErr w:type="spellEnd"/>
      <w:r w:rsidRPr="00500A04">
        <w:rPr>
          <w:rFonts w:ascii="Arial Narrow" w:hAnsi="Arial Narrow" w:cs="Arial"/>
          <w:sz w:val="24"/>
          <w:szCs w:val="24"/>
        </w:rPr>
        <w:t>) akceptován s výhradami, nebo (</w:t>
      </w:r>
      <w:proofErr w:type="spellStart"/>
      <w:r w:rsidRPr="00500A04">
        <w:rPr>
          <w:rFonts w:ascii="Arial Narrow" w:hAnsi="Arial Narrow" w:cs="Arial"/>
          <w:sz w:val="24"/>
          <w:szCs w:val="24"/>
        </w:rPr>
        <w:t>iii</w:t>
      </w:r>
      <w:proofErr w:type="spellEnd"/>
      <w:r w:rsidRPr="00500A04">
        <w:rPr>
          <w:rFonts w:ascii="Arial Narrow" w:hAnsi="Arial Narrow" w:cs="Arial"/>
          <w:sz w:val="24"/>
          <w:szCs w:val="24"/>
        </w:rPr>
        <w:t xml:space="preserve">) neakceptován. Pokud bude </w:t>
      </w:r>
      <w:r>
        <w:rPr>
          <w:rFonts w:ascii="Arial Narrow" w:hAnsi="Arial Narrow" w:cs="Arial"/>
          <w:sz w:val="24"/>
          <w:szCs w:val="24"/>
        </w:rPr>
        <w:t xml:space="preserve">předmět </w:t>
      </w:r>
      <w:r w:rsidRPr="00500A04">
        <w:rPr>
          <w:rFonts w:ascii="Arial Narrow" w:hAnsi="Arial Narrow" w:cs="Arial"/>
          <w:sz w:val="24"/>
          <w:szCs w:val="24"/>
        </w:rPr>
        <w:t xml:space="preserve">plnění akceptován </w:t>
      </w:r>
      <w:r>
        <w:rPr>
          <w:rFonts w:ascii="Arial Narrow" w:hAnsi="Arial Narrow" w:cs="Arial"/>
          <w:sz w:val="24"/>
          <w:szCs w:val="24"/>
        </w:rPr>
        <w:t>Objednatelem s</w:t>
      </w:r>
      <w:r w:rsidRPr="00500A04">
        <w:rPr>
          <w:rFonts w:ascii="Arial Narrow" w:hAnsi="Arial Narrow" w:cs="Arial"/>
          <w:sz w:val="24"/>
          <w:szCs w:val="24"/>
        </w:rPr>
        <w:t xml:space="preserve"> výhradami, nebo nebude akceptován vůbec, bude </w:t>
      </w:r>
      <w:r w:rsidRPr="00500A04">
        <w:rPr>
          <w:rFonts w:ascii="Arial Narrow" w:hAnsi="Arial Narrow" w:cs="Arial"/>
          <w:sz w:val="24"/>
          <w:szCs w:val="24"/>
        </w:rPr>
        <w:lastRenderedPageBreak/>
        <w:t xml:space="preserve">k akceptačnímu protokolu vyhotovena jeho příloha, ve které bude popis výhrad či vad, a bude zde zaznamenán také další dohodnutý postup </w:t>
      </w:r>
      <w:r>
        <w:rPr>
          <w:rFonts w:ascii="Arial Narrow" w:hAnsi="Arial Narrow" w:cs="Arial"/>
          <w:sz w:val="24"/>
          <w:szCs w:val="24"/>
        </w:rPr>
        <w:t xml:space="preserve">a termíny </w:t>
      </w:r>
      <w:r w:rsidRPr="00500A04">
        <w:rPr>
          <w:rFonts w:ascii="Arial Narrow" w:hAnsi="Arial Narrow" w:cs="Arial"/>
          <w:sz w:val="24"/>
          <w:szCs w:val="24"/>
        </w:rPr>
        <w:t xml:space="preserve">odstranění těchto výhrad. Akceptační protokol bude podepsán oprávněnou osobou, která provedla na straně Objednatele akceptaci. </w:t>
      </w:r>
    </w:p>
    <w:p w14:paraId="68CA6D50" w14:textId="77777777" w:rsidR="00E747B0" w:rsidRDefault="00E747B0" w:rsidP="001F2DBD">
      <w:pPr>
        <w:numPr>
          <w:ilvl w:val="0"/>
          <w:numId w:val="20"/>
        </w:numPr>
        <w:spacing w:after="150"/>
        <w:rPr>
          <w:rFonts w:ascii="Arial Narrow" w:hAnsi="Arial Narrow" w:cs="Arial"/>
          <w:sz w:val="24"/>
          <w:szCs w:val="24"/>
        </w:rPr>
      </w:pPr>
      <w:r w:rsidRPr="00500A04">
        <w:rPr>
          <w:rFonts w:ascii="Arial Narrow" w:hAnsi="Arial Narrow" w:cs="Arial"/>
          <w:sz w:val="24"/>
          <w:szCs w:val="24"/>
        </w:rPr>
        <w:t xml:space="preserve">Před předáním </w:t>
      </w:r>
      <w:r>
        <w:rPr>
          <w:rFonts w:ascii="Arial Narrow" w:hAnsi="Arial Narrow" w:cs="Arial"/>
          <w:sz w:val="24"/>
          <w:szCs w:val="24"/>
        </w:rPr>
        <w:t>plnění</w:t>
      </w:r>
      <w:r w:rsidRPr="00500A04">
        <w:rPr>
          <w:rFonts w:ascii="Arial Narrow" w:hAnsi="Arial Narrow" w:cs="Arial"/>
          <w:sz w:val="24"/>
          <w:szCs w:val="24"/>
        </w:rPr>
        <w:t xml:space="preserve"> bude </w:t>
      </w:r>
      <w:r>
        <w:rPr>
          <w:rFonts w:ascii="Arial Narrow" w:hAnsi="Arial Narrow" w:cs="Arial"/>
          <w:sz w:val="24"/>
          <w:szCs w:val="24"/>
        </w:rPr>
        <w:t>Dodavatel informovat Objednatele</w:t>
      </w:r>
      <w:r w:rsidRPr="00500A04">
        <w:rPr>
          <w:rFonts w:ascii="Arial Narrow" w:hAnsi="Arial Narrow" w:cs="Arial"/>
          <w:sz w:val="24"/>
          <w:szCs w:val="24"/>
        </w:rPr>
        <w:t xml:space="preserve"> o</w:t>
      </w:r>
      <w:r>
        <w:rPr>
          <w:rFonts w:ascii="Arial Narrow" w:hAnsi="Arial Narrow" w:cs="Arial"/>
          <w:sz w:val="24"/>
          <w:szCs w:val="24"/>
        </w:rPr>
        <w:t xml:space="preserve"> termínu</w:t>
      </w:r>
      <w:r w:rsidRPr="00500A04">
        <w:rPr>
          <w:rFonts w:ascii="Arial Narrow" w:hAnsi="Arial Narrow" w:cs="Arial"/>
          <w:sz w:val="24"/>
          <w:szCs w:val="24"/>
        </w:rPr>
        <w:t xml:space="preserve"> plánované</w:t>
      </w:r>
      <w:r>
        <w:rPr>
          <w:rFonts w:ascii="Arial Narrow" w:hAnsi="Arial Narrow" w:cs="Arial"/>
          <w:sz w:val="24"/>
          <w:szCs w:val="24"/>
        </w:rPr>
        <w:t xml:space="preserve">ho </w:t>
      </w:r>
      <w:r w:rsidRPr="00500A04">
        <w:rPr>
          <w:rFonts w:ascii="Arial Narrow" w:hAnsi="Arial Narrow" w:cs="Arial"/>
          <w:sz w:val="24"/>
          <w:szCs w:val="24"/>
        </w:rPr>
        <w:t xml:space="preserve">předání </w:t>
      </w:r>
      <w:r>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 vzhledem k charakteru předmětu plnění, jeho rozsahu a nárokům na kontrolu a ověření řádnosti a úplnosti jeho poskytnutí byly Objednateli vytvořeny podmínky k tomu, aby provedl kontrolu a ověření bez zbytečného odkladu po předání předmětu plnění Dodavatelem, a provedl akceptaci předmětu plnění ve lhůtě dle čl. IV. odst. 5 této Smlouvy.</w:t>
      </w:r>
    </w:p>
    <w:p w14:paraId="68CA6D51" w14:textId="77777777" w:rsidR="00B31134" w:rsidRDefault="00B31134" w:rsidP="001F2DBD">
      <w:pPr>
        <w:numPr>
          <w:ilvl w:val="0"/>
          <w:numId w:val="20"/>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w:t>
      </w:r>
      <w:r w:rsidR="00E07727">
        <w:rPr>
          <w:rFonts w:ascii="Arial Narrow" w:hAnsi="Arial Narrow" w:cs="Arial"/>
          <w:sz w:val="24"/>
          <w:szCs w:val="24"/>
        </w:rPr>
        <w:t>předmět</w:t>
      </w:r>
      <w:r w:rsidR="00775379" w:rsidRPr="00B31134">
        <w:rPr>
          <w:rFonts w:ascii="Arial Narrow" w:hAnsi="Arial Narrow" w:cs="Arial"/>
          <w:sz w:val="24"/>
          <w:szCs w:val="24"/>
        </w:rPr>
        <w:t xml:space="preserve">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akceptačním protokolu. </w:t>
      </w:r>
    </w:p>
    <w:p w14:paraId="68CA6D52" w14:textId="77777777" w:rsidR="00E747B0" w:rsidRDefault="00E747B0" w:rsidP="001F2DBD">
      <w:pPr>
        <w:numPr>
          <w:ilvl w:val="0"/>
          <w:numId w:val="20"/>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Pr>
          <w:rFonts w:ascii="Arial Narrow" w:hAnsi="Arial Narrow" w:cs="Arial"/>
          <w:sz w:val="24"/>
          <w:szCs w:val="24"/>
        </w:rPr>
        <w:t xml:space="preserve">je předmět plnění </w:t>
      </w:r>
      <w:r w:rsidRPr="00B31134">
        <w:rPr>
          <w:rFonts w:ascii="Arial Narrow" w:hAnsi="Arial Narrow" w:cs="Arial"/>
          <w:sz w:val="24"/>
          <w:szCs w:val="24"/>
        </w:rPr>
        <w:t>akceptován s výhradami. Akceptační protokol tak bude obsahovat soupis vytknutých vad,</w:t>
      </w:r>
      <w:r>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Pr>
          <w:rFonts w:ascii="Arial Narrow" w:hAnsi="Arial Narrow" w:cs="Arial"/>
          <w:sz w:val="24"/>
          <w:szCs w:val="24"/>
        </w:rPr>
        <w:t xml:space="preserve">; nedohodnou-li se, budou odstraněny do </w:t>
      </w:r>
      <w:proofErr w:type="gramStart"/>
      <w:r>
        <w:rPr>
          <w:rFonts w:ascii="Arial Narrow" w:hAnsi="Arial Narrow" w:cs="Arial"/>
          <w:sz w:val="24"/>
          <w:szCs w:val="24"/>
        </w:rPr>
        <w:t>5-ti</w:t>
      </w:r>
      <w:proofErr w:type="gramEnd"/>
      <w:r>
        <w:rPr>
          <w:rFonts w:ascii="Arial Narrow" w:hAnsi="Arial Narrow" w:cs="Arial"/>
          <w:sz w:val="24"/>
          <w:szCs w:val="24"/>
        </w:rPr>
        <w:t xml:space="preserve"> pracovních dnů</w:t>
      </w:r>
      <w:r w:rsidRPr="00B31134">
        <w:rPr>
          <w:rFonts w:ascii="Arial Narrow" w:hAnsi="Arial Narrow" w:cs="Arial"/>
          <w:sz w:val="24"/>
          <w:szCs w:val="24"/>
        </w:rPr>
        <w:t xml:space="preserve">. Smluvní strany považují v takovém případě výsledek plnění </w:t>
      </w:r>
      <w:r>
        <w:rPr>
          <w:rFonts w:ascii="Arial Narrow" w:hAnsi="Arial Narrow" w:cs="Arial"/>
          <w:sz w:val="24"/>
          <w:szCs w:val="24"/>
        </w:rPr>
        <w:t>Dodavatele</w:t>
      </w:r>
      <w:r w:rsidRPr="00B31134">
        <w:rPr>
          <w:rFonts w:ascii="Arial Narrow" w:hAnsi="Arial Narrow" w:cs="Arial"/>
          <w:sz w:val="24"/>
          <w:szCs w:val="24"/>
        </w:rPr>
        <w:t xml:space="preserve"> za </w:t>
      </w:r>
      <w:r>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Pr>
          <w:rFonts w:ascii="Arial Narrow" w:hAnsi="Arial Narrow" w:cs="Arial"/>
          <w:sz w:val="24"/>
          <w:szCs w:val="24"/>
        </w:rPr>
        <w:t xml:space="preserve">nedodělky, </w:t>
      </w:r>
      <w:r w:rsidRPr="00B31134">
        <w:rPr>
          <w:rFonts w:ascii="Arial Narrow" w:hAnsi="Arial Narrow" w:cs="Arial"/>
          <w:sz w:val="24"/>
          <w:szCs w:val="24"/>
        </w:rPr>
        <w:t xml:space="preserve">výhrady či připomínky odstraněny v souladu s akceptačním protokolem a v termínech v něm uvedených, vzniká Objednateli nárok na smluvní pokutu. </w:t>
      </w:r>
      <w:r>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Pr>
          <w:rFonts w:ascii="Arial Narrow" w:hAnsi="Arial Narrow" w:cs="Arial"/>
          <w:sz w:val="24"/>
          <w:szCs w:val="24"/>
        </w:rPr>
        <w:t>takto doplněný</w:t>
      </w:r>
      <w:r w:rsidRPr="00B31134">
        <w:rPr>
          <w:rFonts w:ascii="Arial Narrow" w:hAnsi="Arial Narrow" w:cs="Arial"/>
          <w:sz w:val="24"/>
          <w:szCs w:val="24"/>
        </w:rPr>
        <w:t xml:space="preserve"> výsledek plnění</w:t>
      </w:r>
      <w:r>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Pr>
          <w:rFonts w:ascii="Arial Narrow" w:hAnsi="Arial Narrow" w:cs="Arial"/>
          <w:sz w:val="24"/>
          <w:szCs w:val="24"/>
        </w:rPr>
        <w:t xml:space="preserve">(nejpozději </w:t>
      </w:r>
      <w:r w:rsidRPr="00B31134">
        <w:rPr>
          <w:rFonts w:ascii="Arial Narrow" w:hAnsi="Arial Narrow" w:cs="Arial"/>
          <w:sz w:val="24"/>
          <w:szCs w:val="24"/>
        </w:rPr>
        <w:t xml:space="preserve">do </w:t>
      </w:r>
      <w:r>
        <w:rPr>
          <w:rFonts w:ascii="Arial Narrow" w:hAnsi="Arial Narrow" w:cs="Arial"/>
          <w:sz w:val="24"/>
          <w:szCs w:val="24"/>
        </w:rPr>
        <w:t>3</w:t>
      </w:r>
      <w:r w:rsidRPr="00B31134">
        <w:rPr>
          <w:rFonts w:ascii="Arial Narrow" w:hAnsi="Arial Narrow" w:cs="Arial"/>
          <w:sz w:val="24"/>
          <w:szCs w:val="24"/>
        </w:rPr>
        <w:t xml:space="preserve"> pracovních dnů od </w:t>
      </w:r>
      <w:r>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Pr>
          <w:rFonts w:ascii="Arial Narrow" w:hAnsi="Arial Narrow" w:cs="Arial"/>
          <w:sz w:val="24"/>
          <w:szCs w:val="24"/>
        </w:rPr>
        <w:t xml:space="preserve">Dodavateli </w:t>
      </w:r>
      <w:r w:rsidRPr="00B31134">
        <w:rPr>
          <w:rFonts w:ascii="Arial Narrow" w:hAnsi="Arial Narrow" w:cs="Arial"/>
          <w:sz w:val="24"/>
          <w:szCs w:val="24"/>
        </w:rPr>
        <w:t>podepsáním přílohy akceptačního protokolu.</w:t>
      </w:r>
    </w:p>
    <w:p w14:paraId="68CA6D53" w14:textId="77777777" w:rsidR="004C7339" w:rsidRDefault="00775379" w:rsidP="001F2DBD">
      <w:pPr>
        <w:numPr>
          <w:ilvl w:val="0"/>
          <w:numId w:val="20"/>
        </w:numPr>
        <w:spacing w:after="150"/>
        <w:rPr>
          <w:rFonts w:ascii="Arial Narrow" w:hAnsi="Arial Narrow" w:cs="Arial"/>
          <w:sz w:val="24"/>
          <w:szCs w:val="24"/>
        </w:rPr>
      </w:pPr>
      <w:r w:rsidRPr="000450FC">
        <w:rPr>
          <w:rFonts w:ascii="Arial Narrow" w:hAnsi="Arial Narrow" w:cs="Arial"/>
          <w:sz w:val="24"/>
          <w:szCs w:val="24"/>
        </w:rPr>
        <w:t xml:space="preserve">V případě, že </w:t>
      </w:r>
      <w:r w:rsidR="00E07727">
        <w:rPr>
          <w:rFonts w:ascii="Arial Narrow" w:hAnsi="Arial Narrow" w:cs="Arial"/>
          <w:sz w:val="24"/>
          <w:szCs w:val="24"/>
        </w:rPr>
        <w:t>předmět</w:t>
      </w:r>
      <w:r w:rsidRPr="000450FC">
        <w:rPr>
          <w:rFonts w:ascii="Arial Narrow" w:hAnsi="Arial Narrow" w:cs="Arial"/>
          <w:sz w:val="24"/>
          <w:szCs w:val="24"/>
        </w:rPr>
        <w:t xml:space="preserve">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w:t>
      </w:r>
      <w:r w:rsidR="00C67C31">
        <w:rPr>
          <w:rFonts w:ascii="Arial Narrow" w:hAnsi="Arial Narrow" w:cs="Arial"/>
          <w:sz w:val="24"/>
          <w:szCs w:val="24"/>
        </w:rPr>
        <w:t>předmětu</w:t>
      </w:r>
      <w:r w:rsidRPr="000450FC">
        <w:rPr>
          <w:rFonts w:ascii="Arial Narrow" w:hAnsi="Arial Narrow" w:cs="Arial"/>
          <w:sz w:val="24"/>
          <w:szCs w:val="24"/>
        </w:rPr>
        <w:t xml:space="preserve">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w:t>
      </w:r>
      <w:r w:rsidR="00C67C31">
        <w:rPr>
          <w:rFonts w:ascii="Arial Narrow" w:hAnsi="Arial Narrow" w:cs="Arial"/>
          <w:sz w:val="24"/>
          <w:szCs w:val="24"/>
        </w:rPr>
        <w:t>předmět</w:t>
      </w:r>
      <w:r w:rsidRPr="000450FC">
        <w:rPr>
          <w:rFonts w:ascii="Arial Narrow" w:hAnsi="Arial Narrow" w:cs="Arial"/>
          <w:sz w:val="24"/>
          <w:szCs w:val="24"/>
        </w:rPr>
        <w:t xml:space="preserve">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68CA6D54" w14:textId="77777777" w:rsidR="00DD1683" w:rsidRDefault="00DD1683" w:rsidP="001F2DBD">
      <w:pPr>
        <w:numPr>
          <w:ilvl w:val="0"/>
          <w:numId w:val="20"/>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68CA6D55" w14:textId="77777777" w:rsidR="00775379" w:rsidRDefault="00775379" w:rsidP="001F2DBD">
      <w:pPr>
        <w:numPr>
          <w:ilvl w:val="0"/>
          <w:numId w:val="20"/>
        </w:numPr>
        <w:spacing w:after="150"/>
        <w:rPr>
          <w:rFonts w:ascii="Arial Narrow" w:hAnsi="Arial Narrow" w:cs="Arial"/>
          <w:sz w:val="24"/>
          <w:szCs w:val="24"/>
        </w:rPr>
      </w:pPr>
      <w:r w:rsidRPr="004C7339">
        <w:rPr>
          <w:rFonts w:ascii="Arial Narrow" w:hAnsi="Arial Narrow" w:cs="Arial"/>
          <w:sz w:val="24"/>
          <w:szCs w:val="24"/>
        </w:rPr>
        <w:lastRenderedPageBreak/>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akceptačního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akceptačního protokolu </w:t>
      </w:r>
      <w:r w:rsidR="0054104A">
        <w:rPr>
          <w:rFonts w:ascii="Arial Narrow" w:hAnsi="Arial Narrow" w:cs="Arial"/>
          <w:sz w:val="24"/>
          <w:szCs w:val="24"/>
        </w:rPr>
        <w:t>jsou vedle statutárních zástupců smluvních stran oprávněny tyto osoby:</w:t>
      </w:r>
    </w:p>
    <w:p w14:paraId="68CA6D56" w14:textId="77777777" w:rsidR="00012991" w:rsidRDefault="00775379" w:rsidP="001F2DBD">
      <w:pPr>
        <w:numPr>
          <w:ilvl w:val="1"/>
          <w:numId w:val="20"/>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Pr="005448F1">
        <w:rPr>
          <w:rFonts w:ascii="Arial Narrow" w:hAnsi="Arial Narrow" w:cs="Arial"/>
          <w:sz w:val="24"/>
          <w:szCs w:val="24"/>
        </w:rPr>
        <w:t>náměstek pro informační technologie Objednatele</w:t>
      </w:r>
      <w:r w:rsidRPr="0054104A">
        <w:rPr>
          <w:rFonts w:ascii="Arial Narrow" w:hAnsi="Arial Narrow" w:cs="Arial"/>
          <w:sz w:val="24"/>
          <w:szCs w:val="24"/>
        </w:rPr>
        <w:t xml:space="preserve"> (kontakty budou sděleny po uzavření smlouvy)</w:t>
      </w:r>
      <w:r w:rsidR="00012991">
        <w:rPr>
          <w:rFonts w:ascii="Arial Narrow" w:hAnsi="Arial Narrow" w:cs="Arial"/>
          <w:sz w:val="24"/>
          <w:szCs w:val="24"/>
        </w:rPr>
        <w:t>,</w:t>
      </w:r>
    </w:p>
    <w:p w14:paraId="68CA6D57" w14:textId="073CEF64" w:rsidR="00775379" w:rsidRDefault="00775379" w:rsidP="001F2DBD">
      <w:pPr>
        <w:numPr>
          <w:ilvl w:val="1"/>
          <w:numId w:val="20"/>
        </w:numPr>
        <w:spacing w:after="150"/>
        <w:ind w:left="851" w:hanging="491"/>
        <w:rPr>
          <w:rFonts w:ascii="Arial Narrow" w:hAnsi="Arial Narrow" w:cs="Arial"/>
          <w:sz w:val="24"/>
          <w:szCs w:val="24"/>
        </w:rPr>
      </w:pPr>
      <w:r w:rsidRPr="00012991">
        <w:rPr>
          <w:rFonts w:ascii="Arial Narrow" w:hAnsi="Arial Narrow" w:cs="Arial"/>
          <w:sz w:val="24"/>
          <w:szCs w:val="24"/>
        </w:rPr>
        <w:t xml:space="preserve">na straně </w:t>
      </w:r>
      <w:r w:rsidR="00012991">
        <w:rPr>
          <w:rFonts w:ascii="Arial Narrow" w:hAnsi="Arial Narrow" w:cs="Arial"/>
          <w:sz w:val="24"/>
          <w:szCs w:val="24"/>
        </w:rPr>
        <w:t>Dodavatele</w:t>
      </w:r>
      <w:r w:rsidR="002D37E4">
        <w:rPr>
          <w:rFonts w:ascii="Arial Narrow" w:hAnsi="Arial Narrow" w:cs="Arial"/>
          <w:sz w:val="24"/>
          <w:szCs w:val="24"/>
        </w:rPr>
        <w:t>:</w:t>
      </w:r>
      <w:r w:rsidRPr="00012991">
        <w:rPr>
          <w:rFonts w:ascii="Arial Narrow" w:hAnsi="Arial Narrow" w:cs="Arial"/>
          <w:sz w:val="24"/>
          <w:szCs w:val="24"/>
        </w:rPr>
        <w:t xml:space="preserve"> </w:t>
      </w:r>
      <w:proofErr w:type="spellStart"/>
      <w:r w:rsidR="007833DD">
        <w:rPr>
          <w:rFonts w:ascii="Arial Narrow" w:eastAsia="Times New Roman" w:hAnsi="Arial Narrow" w:cs="Arial"/>
          <w:sz w:val="24"/>
          <w:szCs w:val="24"/>
        </w:rPr>
        <w:t>xxxxxxxxxxxxxxxxxxxxxxxxxxxxxxxxxxxxxxxxxxxxxxxxx</w:t>
      </w:r>
      <w:proofErr w:type="spellEnd"/>
      <w:r w:rsidR="002D37E4">
        <w:rPr>
          <w:rFonts w:ascii="Arial Narrow" w:eastAsia="Times New Roman" w:hAnsi="Arial Narrow" w:cs="Arial"/>
          <w:sz w:val="24"/>
          <w:szCs w:val="24"/>
        </w:rPr>
        <w:t>.</w:t>
      </w:r>
    </w:p>
    <w:p w14:paraId="68CA6D58" w14:textId="77777777" w:rsidR="00775379" w:rsidRDefault="00775379" w:rsidP="00FA1431">
      <w:pPr>
        <w:spacing w:after="150"/>
        <w:rPr>
          <w:rFonts w:ascii="Arial Narrow" w:hAnsi="Arial Narrow" w:cs="Arial"/>
          <w:sz w:val="24"/>
          <w:szCs w:val="24"/>
        </w:rPr>
      </w:pPr>
    </w:p>
    <w:p w14:paraId="68CA6D59" w14:textId="77777777" w:rsidR="00AA33B3" w:rsidRPr="00500A04" w:rsidRDefault="00AA33B3" w:rsidP="00485013">
      <w:pPr>
        <w:pStyle w:val="Nadpis2"/>
        <w:keepNext w:val="0"/>
        <w:keepLines w:val="0"/>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PŘEDMĚTU PLNĚNÍ </w:t>
      </w:r>
      <w:r w:rsidRPr="00500A04">
        <w:rPr>
          <w:rFonts w:ascii="Arial Narrow" w:hAnsi="Arial Narrow" w:cs="Arial"/>
          <w:color w:val="auto"/>
          <w:sz w:val="24"/>
          <w:szCs w:val="24"/>
        </w:rPr>
        <w:t>A PLATEBNÍ PODMÍNKY</w:t>
      </w:r>
    </w:p>
    <w:p w14:paraId="68CA6D5A" w14:textId="77777777" w:rsidR="00AA33B3" w:rsidRDefault="00AA33B3" w:rsidP="001F2DBD">
      <w:pPr>
        <w:numPr>
          <w:ilvl w:val="0"/>
          <w:numId w:val="21"/>
        </w:numPr>
        <w:spacing w:after="150"/>
        <w:rPr>
          <w:rFonts w:ascii="Arial Narrow" w:hAnsi="Arial Narrow" w:cs="Arial"/>
          <w:sz w:val="24"/>
          <w:szCs w:val="24"/>
        </w:rPr>
      </w:pPr>
      <w:bookmarkStart w:id="12" w:name="_Ref367578472"/>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y předmětu</w:t>
      </w:r>
      <w:r>
        <w:rPr>
          <w:rFonts w:ascii="Arial Narrow" w:hAnsi="Arial Narrow" w:cs="Arial"/>
          <w:sz w:val="24"/>
          <w:szCs w:val="24"/>
        </w:rPr>
        <w:t xml:space="preserve"> plnění</w:t>
      </w:r>
      <w:r w:rsidR="00B337D6">
        <w:rPr>
          <w:rFonts w:ascii="Arial Narrow" w:hAnsi="Arial Narrow" w:cs="Arial"/>
          <w:sz w:val="24"/>
          <w:szCs w:val="24"/>
        </w:rPr>
        <w:t>,</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článku Smlouvy</w:t>
      </w:r>
      <w:r w:rsidR="00B337D6">
        <w:rPr>
          <w:rFonts w:ascii="Arial Narrow" w:hAnsi="Arial Narrow" w:cs="Arial"/>
          <w:sz w:val="24"/>
          <w:szCs w:val="24"/>
        </w:rPr>
        <w:t>,</w:t>
      </w:r>
      <w:r>
        <w:rPr>
          <w:rFonts w:ascii="Arial Narrow" w:hAnsi="Arial Narrow" w:cs="Arial"/>
          <w:sz w:val="24"/>
          <w:szCs w:val="24"/>
        </w:rPr>
        <w:t xml:space="preserve">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 xml:space="preserve">ými v rozsahu stanoveném </w:t>
      </w:r>
      <w:r w:rsidR="00ED1E70">
        <w:rPr>
          <w:rFonts w:ascii="Arial Narrow" w:hAnsi="Arial Narrow" w:cs="Arial"/>
          <w:sz w:val="24"/>
          <w:szCs w:val="24"/>
        </w:rPr>
        <w:t>P</w:t>
      </w:r>
      <w:r w:rsidR="002A08C8">
        <w:rPr>
          <w:rFonts w:ascii="Arial Narrow" w:hAnsi="Arial Narrow" w:cs="Arial"/>
          <w:sz w:val="24"/>
          <w:szCs w:val="24"/>
        </w:rPr>
        <w:t>řílohou č. 2</w:t>
      </w:r>
      <w:r w:rsidR="00477A84">
        <w:rPr>
          <w:rFonts w:ascii="Arial Narrow" w:hAnsi="Arial Narrow" w:cs="Arial"/>
          <w:sz w:val="24"/>
          <w:szCs w:val="24"/>
        </w:rPr>
        <w:t xml:space="preserve"> </w:t>
      </w:r>
      <w:r w:rsidR="002A08C8">
        <w:rPr>
          <w:rFonts w:ascii="Arial Narrow" w:hAnsi="Arial Narrow" w:cs="Arial"/>
          <w:sz w:val="24"/>
          <w:szCs w:val="24"/>
        </w:rPr>
        <w:t>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této Smlouvy</w:t>
      </w:r>
      <w:r w:rsidRPr="00500A04">
        <w:rPr>
          <w:rFonts w:ascii="Arial Narrow" w:hAnsi="Arial Narrow" w:cs="Arial"/>
          <w:sz w:val="24"/>
          <w:szCs w:val="24"/>
        </w:rPr>
        <w:t>.</w:t>
      </w:r>
      <w:r w:rsidR="00BC3405">
        <w:rPr>
          <w:rFonts w:ascii="Arial Narrow" w:hAnsi="Arial Narrow" w:cs="Arial"/>
          <w:sz w:val="24"/>
          <w:szCs w:val="24"/>
        </w:rPr>
        <w:t xml:space="preserve"> Celková cena předmětu plnění v uvedeném rozsahu činí:</w:t>
      </w:r>
    </w:p>
    <w:p w14:paraId="68CA6D5B" w14:textId="0D42FACF" w:rsidR="00D50853" w:rsidRDefault="00A14B88" w:rsidP="00FA1431">
      <w:pPr>
        <w:spacing w:after="150"/>
        <w:ind w:left="360" w:firstLine="0"/>
        <w:jc w:val="center"/>
        <w:rPr>
          <w:rFonts w:ascii="Arial Narrow" w:hAnsi="Arial Narrow" w:cs="Arial"/>
          <w:sz w:val="24"/>
          <w:szCs w:val="24"/>
        </w:rPr>
      </w:pPr>
      <w:r>
        <w:rPr>
          <w:rFonts w:ascii="Arial Narrow" w:hAnsi="Arial Narrow" w:cs="Arial"/>
          <w:b/>
          <w:bCs/>
          <w:sz w:val="24"/>
          <w:szCs w:val="24"/>
        </w:rPr>
        <w:t>14 250 000,00,-</w:t>
      </w:r>
      <w:r w:rsidR="00BC3405" w:rsidRPr="009547B8">
        <w:rPr>
          <w:rFonts w:ascii="Arial Narrow" w:hAnsi="Arial Narrow" w:cs="Arial"/>
          <w:b/>
          <w:bCs/>
          <w:sz w:val="24"/>
          <w:szCs w:val="24"/>
        </w:rPr>
        <w:t> Kč</w:t>
      </w:r>
      <w:r w:rsidR="00BC3405">
        <w:rPr>
          <w:rFonts w:ascii="Arial Narrow" w:hAnsi="Arial Narrow" w:cs="Arial"/>
          <w:b/>
          <w:bCs/>
          <w:sz w:val="24"/>
          <w:szCs w:val="24"/>
        </w:rPr>
        <w:t xml:space="preserve"> bez DPH</w:t>
      </w:r>
      <w:r w:rsidR="00BC3405" w:rsidDel="00BC3405">
        <w:rPr>
          <w:rFonts w:ascii="Arial Narrow" w:hAnsi="Arial Narrow" w:cs="Arial"/>
          <w:sz w:val="24"/>
          <w:szCs w:val="24"/>
        </w:rPr>
        <w:t xml:space="preserve"> </w:t>
      </w:r>
    </w:p>
    <w:p w14:paraId="68CA6D5C" w14:textId="495ABDDC" w:rsidR="00BC3405" w:rsidRPr="00F30702" w:rsidRDefault="00BC3405" w:rsidP="00FA1431">
      <w:pPr>
        <w:spacing w:after="150"/>
        <w:ind w:left="360" w:firstLine="0"/>
        <w:jc w:val="center"/>
        <w:rPr>
          <w:rFonts w:ascii="Arial Narrow" w:hAnsi="Arial Narrow" w:cs="Arial"/>
          <w:sz w:val="24"/>
          <w:szCs w:val="24"/>
        </w:rPr>
      </w:pPr>
      <w:r w:rsidRPr="00F30702">
        <w:rPr>
          <w:rFonts w:ascii="Arial Narrow" w:hAnsi="Arial Narrow" w:cs="Arial"/>
          <w:sz w:val="24"/>
          <w:szCs w:val="24"/>
        </w:rPr>
        <w:t xml:space="preserve">výše DPH </w:t>
      </w:r>
      <w:r w:rsidRPr="009B12E1">
        <w:rPr>
          <w:rFonts w:ascii="Arial Narrow" w:hAnsi="Arial Narrow" w:cs="Arial"/>
          <w:sz w:val="24"/>
          <w:szCs w:val="24"/>
        </w:rPr>
        <w:t>21</w:t>
      </w:r>
      <w:r w:rsidR="00B465D6">
        <w:rPr>
          <w:rFonts w:ascii="Arial Narrow" w:hAnsi="Arial Narrow" w:cs="Arial"/>
          <w:sz w:val="24"/>
          <w:szCs w:val="24"/>
        </w:rPr>
        <w:t xml:space="preserve"> </w:t>
      </w:r>
      <w:proofErr w:type="gramStart"/>
      <w:r w:rsidRPr="009B12E1">
        <w:rPr>
          <w:rFonts w:ascii="Arial Narrow" w:hAnsi="Arial Narrow" w:cs="Arial"/>
          <w:sz w:val="24"/>
          <w:szCs w:val="24"/>
        </w:rPr>
        <w:t>%</w:t>
      </w:r>
      <w:r w:rsidRPr="00F30702">
        <w:rPr>
          <w:rFonts w:ascii="Arial Narrow" w:hAnsi="Arial Narrow" w:cs="Arial"/>
          <w:sz w:val="24"/>
          <w:szCs w:val="24"/>
        </w:rPr>
        <w:t xml:space="preserve"> </w:t>
      </w:r>
      <w:r w:rsidR="009B12E1">
        <w:rPr>
          <w:rFonts w:ascii="Arial Narrow" w:hAnsi="Arial Narrow" w:cs="Arial"/>
          <w:sz w:val="24"/>
          <w:szCs w:val="24"/>
        </w:rPr>
        <w:t xml:space="preserve"> </w:t>
      </w:r>
      <w:r w:rsidR="00A14B88">
        <w:rPr>
          <w:rFonts w:ascii="Arial Narrow" w:hAnsi="Arial Narrow" w:cs="Arial"/>
          <w:sz w:val="24"/>
          <w:szCs w:val="24"/>
        </w:rPr>
        <w:t>2</w:t>
      </w:r>
      <w:proofErr w:type="gramEnd"/>
      <w:r w:rsidR="00A14B88">
        <w:rPr>
          <w:rFonts w:ascii="Arial Narrow" w:hAnsi="Arial Narrow" w:cs="Arial"/>
          <w:sz w:val="24"/>
          <w:szCs w:val="24"/>
        </w:rPr>
        <w:t> 992 500,00,-</w:t>
      </w:r>
      <w:r w:rsidRPr="00F30702">
        <w:rPr>
          <w:rFonts w:ascii="Arial Narrow" w:hAnsi="Arial Narrow" w:cs="Arial"/>
          <w:sz w:val="24"/>
          <w:szCs w:val="24"/>
        </w:rPr>
        <w:t> Kč</w:t>
      </w:r>
    </w:p>
    <w:p w14:paraId="68CA6D5D" w14:textId="069A6414" w:rsidR="00BC3405" w:rsidRPr="00F30702" w:rsidRDefault="00A14B88" w:rsidP="00FA1431">
      <w:pPr>
        <w:spacing w:after="150"/>
        <w:ind w:left="360" w:firstLine="0"/>
        <w:jc w:val="center"/>
        <w:rPr>
          <w:rFonts w:ascii="Arial Narrow" w:hAnsi="Arial Narrow" w:cs="Arial"/>
          <w:sz w:val="24"/>
          <w:szCs w:val="24"/>
        </w:rPr>
      </w:pPr>
      <w:r>
        <w:rPr>
          <w:rFonts w:ascii="Arial Narrow" w:hAnsi="Arial Narrow" w:cs="Arial"/>
          <w:sz w:val="24"/>
          <w:szCs w:val="24"/>
        </w:rPr>
        <w:t>17 242 500,00,-</w:t>
      </w:r>
      <w:r w:rsidR="00BC3405" w:rsidRPr="00F30702">
        <w:rPr>
          <w:rFonts w:ascii="Arial Narrow" w:hAnsi="Arial Narrow" w:cs="Arial"/>
          <w:sz w:val="24"/>
          <w:szCs w:val="24"/>
        </w:rPr>
        <w:t> Kč včetně DPH</w:t>
      </w:r>
    </w:p>
    <w:p w14:paraId="68CA6D5E" w14:textId="107CA782" w:rsidR="00BC3405" w:rsidRPr="00F30702" w:rsidRDefault="00BC3405" w:rsidP="00FA1431">
      <w:pPr>
        <w:spacing w:after="150"/>
        <w:ind w:left="360" w:firstLine="0"/>
        <w:jc w:val="center"/>
        <w:rPr>
          <w:rFonts w:ascii="Arial Narrow" w:hAnsi="Arial Narrow" w:cs="Arial"/>
          <w:sz w:val="24"/>
          <w:szCs w:val="24"/>
        </w:rPr>
      </w:pPr>
      <w:r w:rsidRPr="00F30702">
        <w:rPr>
          <w:rFonts w:ascii="Arial Narrow" w:hAnsi="Arial Narrow" w:cs="Arial"/>
          <w:sz w:val="24"/>
          <w:szCs w:val="24"/>
        </w:rPr>
        <w:t xml:space="preserve">(slovy: </w:t>
      </w:r>
      <w:r w:rsidR="00A14B88" w:rsidRPr="00A14B88">
        <w:rPr>
          <w:rFonts w:ascii="Arial Narrow" w:hAnsi="Arial Narrow" w:cs="Arial"/>
          <w:sz w:val="24"/>
          <w:szCs w:val="24"/>
        </w:rPr>
        <w:t>sedmnáct milionů dvě stě čtyřicet dva tisíc pět set korun českých</w:t>
      </w:r>
      <w:r w:rsidRPr="00F30702">
        <w:rPr>
          <w:rFonts w:ascii="Arial Narrow" w:hAnsi="Arial Narrow" w:cs="Arial"/>
          <w:sz w:val="24"/>
          <w:szCs w:val="24"/>
        </w:rPr>
        <w:t>)</w:t>
      </w:r>
    </w:p>
    <w:p w14:paraId="68CA6D5F" w14:textId="77777777" w:rsidR="00EA23B6" w:rsidRDefault="00AA33B3" w:rsidP="001F2DBD">
      <w:pPr>
        <w:numPr>
          <w:ilvl w:val="0"/>
          <w:numId w:val="21"/>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 xml:space="preserve">ena </w:t>
      </w:r>
      <w:r w:rsidR="00AA67E0">
        <w:rPr>
          <w:rFonts w:ascii="Arial Narrow" w:hAnsi="Arial Narrow" w:cs="Arial"/>
          <w:sz w:val="24"/>
          <w:szCs w:val="24"/>
        </w:rPr>
        <w:t xml:space="preserve">předmětu </w:t>
      </w:r>
      <w:r>
        <w:rPr>
          <w:rFonts w:ascii="Arial Narrow" w:hAnsi="Arial Narrow" w:cs="Arial"/>
          <w:sz w:val="24"/>
          <w:szCs w:val="24"/>
        </w:rPr>
        <w:t>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D81A03">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 xml:space="preserve">sestává </w:t>
      </w:r>
      <w:r w:rsidR="002B73EF">
        <w:rPr>
          <w:rFonts w:ascii="Arial Narrow" w:hAnsi="Arial Narrow" w:cs="Arial"/>
          <w:sz w:val="24"/>
          <w:szCs w:val="24"/>
        </w:rPr>
        <w:t>z</w:t>
      </w:r>
      <w:r w:rsidR="00EA23B6">
        <w:rPr>
          <w:rFonts w:ascii="Arial Narrow" w:hAnsi="Arial Narrow" w:cs="Arial"/>
          <w:sz w:val="24"/>
          <w:szCs w:val="24"/>
        </w:rPr>
        <w:t>:</w:t>
      </w:r>
    </w:p>
    <w:p w14:paraId="68CA6D60" w14:textId="2D2250DA" w:rsidR="00B637B5" w:rsidRPr="00D81A03" w:rsidRDefault="00E84B28" w:rsidP="001F2DBD">
      <w:pPr>
        <w:numPr>
          <w:ilvl w:val="1"/>
          <w:numId w:val="21"/>
        </w:numPr>
        <w:spacing w:after="0"/>
        <w:ind w:left="794"/>
        <w:rPr>
          <w:rFonts w:ascii="Arial Narrow" w:hAnsi="Arial Narrow" w:cs="Arial"/>
          <w:sz w:val="24"/>
          <w:szCs w:val="24"/>
        </w:rPr>
      </w:pPr>
      <w:r w:rsidRPr="00D81A03">
        <w:rPr>
          <w:rFonts w:ascii="Arial Narrow" w:hAnsi="Arial Narrow" w:cs="Arial"/>
          <w:sz w:val="24"/>
          <w:szCs w:val="24"/>
        </w:rPr>
        <w:t>Cen</w:t>
      </w:r>
      <w:r w:rsidR="002432B2" w:rsidRPr="00D81A03">
        <w:rPr>
          <w:rFonts w:ascii="Arial Narrow" w:hAnsi="Arial Narrow" w:cs="Arial"/>
          <w:sz w:val="24"/>
          <w:szCs w:val="24"/>
        </w:rPr>
        <w:t>a</w:t>
      </w:r>
      <w:r w:rsidR="00D81A03" w:rsidRPr="00D81A03">
        <w:rPr>
          <w:rFonts w:ascii="Arial Narrow" w:hAnsi="Arial Narrow" w:cs="Arial"/>
          <w:sz w:val="24"/>
          <w:szCs w:val="24"/>
        </w:rPr>
        <w:t xml:space="preserve"> </w:t>
      </w:r>
      <w:r w:rsidR="002A3396" w:rsidRPr="00D81A03">
        <w:rPr>
          <w:rFonts w:ascii="Arial Narrow" w:hAnsi="Arial Narrow" w:cs="Arial"/>
          <w:sz w:val="24"/>
          <w:szCs w:val="24"/>
        </w:rPr>
        <w:t xml:space="preserve">za dodávku </w:t>
      </w:r>
      <w:r w:rsidR="002A3396">
        <w:rPr>
          <w:rFonts w:ascii="Arial Narrow" w:hAnsi="Arial Narrow" w:cs="Arial"/>
          <w:sz w:val="24"/>
          <w:szCs w:val="24"/>
        </w:rPr>
        <w:t>plnění (včetně záruky 24 měsíců)</w:t>
      </w:r>
      <w:r w:rsidR="00AA67E0" w:rsidRPr="00D81A03">
        <w:rPr>
          <w:rFonts w:ascii="Arial Narrow" w:hAnsi="Arial Narrow" w:cs="Arial"/>
          <w:sz w:val="24"/>
          <w:szCs w:val="24"/>
        </w:rPr>
        <w:tab/>
      </w:r>
      <w:r w:rsidR="002A5C58" w:rsidRPr="00D81A03">
        <w:rPr>
          <w:rFonts w:ascii="Arial Narrow" w:hAnsi="Arial Narrow" w:cs="Arial"/>
          <w:sz w:val="24"/>
          <w:szCs w:val="24"/>
        </w:rPr>
        <w:tab/>
      </w:r>
      <w:r w:rsidR="00CE1768">
        <w:rPr>
          <w:rFonts w:ascii="Arial Narrow" w:hAnsi="Arial Narrow" w:cs="Arial"/>
          <w:b/>
          <w:bCs/>
          <w:sz w:val="24"/>
          <w:szCs w:val="24"/>
        </w:rPr>
        <w:t>13 125 000,00,-</w:t>
      </w:r>
      <w:r w:rsidR="00AA67E0" w:rsidRPr="00F30702">
        <w:rPr>
          <w:rFonts w:ascii="Arial Narrow" w:hAnsi="Arial Narrow" w:cs="Arial"/>
          <w:b/>
          <w:bCs/>
          <w:sz w:val="24"/>
          <w:szCs w:val="24"/>
        </w:rPr>
        <w:t> Kč bez DPH</w:t>
      </w:r>
    </w:p>
    <w:p w14:paraId="68CA6D61" w14:textId="77777777" w:rsidR="00D81A03" w:rsidRPr="00D81A03" w:rsidRDefault="00D81A03" w:rsidP="00D81A03">
      <w:pPr>
        <w:spacing w:after="0"/>
        <w:ind w:left="794" w:firstLine="0"/>
        <w:rPr>
          <w:rFonts w:ascii="Arial Narrow" w:hAnsi="Arial Narrow" w:cs="Arial"/>
          <w:sz w:val="24"/>
          <w:szCs w:val="24"/>
        </w:rPr>
      </w:pPr>
    </w:p>
    <w:p w14:paraId="68CA6D62" w14:textId="761EE261" w:rsidR="00D81A03" w:rsidRDefault="00D81A03" w:rsidP="001F2DBD">
      <w:pPr>
        <w:numPr>
          <w:ilvl w:val="1"/>
          <w:numId w:val="21"/>
        </w:numPr>
        <w:spacing w:after="0"/>
        <w:ind w:left="794"/>
        <w:rPr>
          <w:rFonts w:ascii="Arial Narrow" w:hAnsi="Arial Narrow" w:cs="Arial"/>
          <w:sz w:val="24"/>
          <w:szCs w:val="24"/>
        </w:rPr>
      </w:pPr>
      <w:r>
        <w:rPr>
          <w:rFonts w:ascii="Arial Narrow" w:hAnsi="Arial Narrow" w:cs="Arial"/>
          <w:sz w:val="24"/>
          <w:szCs w:val="24"/>
        </w:rPr>
        <w:t xml:space="preserve">Cena za implementaci </w:t>
      </w:r>
      <w:r w:rsidR="006D0022">
        <w:rPr>
          <w:rFonts w:ascii="Arial Narrow" w:hAnsi="Arial Narrow" w:cs="Arial"/>
          <w:sz w:val="24"/>
          <w:szCs w:val="24"/>
        </w:rPr>
        <w:t>plnění</w:t>
      </w:r>
      <w:r w:rsidR="000E3EC1">
        <w:rPr>
          <w:rFonts w:ascii="Arial Narrow" w:hAnsi="Arial Narrow" w:cs="Arial"/>
          <w:sz w:val="24"/>
          <w:szCs w:val="24"/>
        </w:rPr>
        <w:t xml:space="preserve"> včetně souvisejících služeb</w:t>
      </w:r>
      <w:r>
        <w:rPr>
          <w:rFonts w:ascii="Arial Narrow" w:hAnsi="Arial Narrow" w:cs="Arial"/>
          <w:sz w:val="24"/>
          <w:szCs w:val="24"/>
        </w:rPr>
        <w:tab/>
      </w:r>
      <w:r w:rsidR="00CE1768">
        <w:rPr>
          <w:rFonts w:ascii="Arial Narrow" w:hAnsi="Arial Narrow" w:cs="Arial"/>
          <w:sz w:val="24"/>
          <w:szCs w:val="24"/>
        </w:rPr>
        <w:t xml:space="preserve">     </w:t>
      </w:r>
      <w:r w:rsidR="00CE1768">
        <w:rPr>
          <w:rFonts w:ascii="Arial Narrow" w:hAnsi="Arial Narrow" w:cs="Arial"/>
          <w:b/>
          <w:bCs/>
          <w:sz w:val="24"/>
          <w:szCs w:val="24"/>
        </w:rPr>
        <w:t>375 000,00,-</w:t>
      </w:r>
      <w:r w:rsidRPr="00F30702">
        <w:rPr>
          <w:rFonts w:ascii="Arial Narrow" w:hAnsi="Arial Narrow" w:cs="Arial"/>
          <w:b/>
          <w:bCs/>
          <w:sz w:val="24"/>
          <w:szCs w:val="24"/>
        </w:rPr>
        <w:t xml:space="preserve"> Kč bez DPH</w:t>
      </w:r>
    </w:p>
    <w:p w14:paraId="68CA6D63" w14:textId="77777777" w:rsidR="008A156E" w:rsidRDefault="008A156E" w:rsidP="00E63922">
      <w:pPr>
        <w:pStyle w:val="Odstavecseseznamem"/>
        <w:rPr>
          <w:rFonts w:ascii="Arial Narrow" w:hAnsi="Arial Narrow" w:cs="Arial"/>
          <w:sz w:val="24"/>
          <w:szCs w:val="24"/>
        </w:rPr>
      </w:pPr>
    </w:p>
    <w:p w14:paraId="68CA6D64" w14:textId="020DD183" w:rsidR="00D30AA6" w:rsidRPr="005E0699" w:rsidRDefault="00C3701B" w:rsidP="005E0699">
      <w:pPr>
        <w:numPr>
          <w:ilvl w:val="1"/>
          <w:numId w:val="21"/>
        </w:numPr>
        <w:spacing w:after="0" w:line="240" w:lineRule="auto"/>
        <w:ind w:left="794"/>
        <w:contextualSpacing/>
        <w:rPr>
          <w:rFonts w:ascii="Arial Narrow" w:hAnsi="Arial Narrow" w:cs="Arial"/>
          <w:sz w:val="24"/>
          <w:szCs w:val="24"/>
        </w:rPr>
      </w:pPr>
      <w:r>
        <w:rPr>
          <w:rFonts w:ascii="Arial Narrow" w:hAnsi="Arial Narrow" w:cs="Arial"/>
          <w:sz w:val="24"/>
          <w:szCs w:val="24"/>
        </w:rPr>
        <w:t xml:space="preserve">Cena za poskytnutí </w:t>
      </w:r>
      <w:r w:rsidR="008A156E" w:rsidRPr="00E63922">
        <w:rPr>
          <w:rFonts w:ascii="Arial Narrow" w:hAnsi="Arial Narrow" w:cs="Arial"/>
          <w:sz w:val="24"/>
          <w:szCs w:val="24"/>
        </w:rPr>
        <w:t>Záruční technick</w:t>
      </w:r>
      <w:r>
        <w:rPr>
          <w:rFonts w:ascii="Arial Narrow" w:hAnsi="Arial Narrow" w:cs="Arial"/>
          <w:sz w:val="24"/>
          <w:szCs w:val="24"/>
        </w:rPr>
        <w:t>é</w:t>
      </w:r>
      <w:r w:rsidR="008A156E" w:rsidRPr="00E63922">
        <w:rPr>
          <w:rFonts w:ascii="Arial Narrow" w:hAnsi="Arial Narrow" w:cs="Arial"/>
          <w:sz w:val="24"/>
          <w:szCs w:val="24"/>
        </w:rPr>
        <w:t xml:space="preserve"> podpor</w:t>
      </w:r>
      <w:r>
        <w:rPr>
          <w:rFonts w:ascii="Arial Narrow" w:hAnsi="Arial Narrow" w:cs="Arial"/>
          <w:sz w:val="24"/>
          <w:szCs w:val="24"/>
        </w:rPr>
        <w:t>y</w:t>
      </w:r>
      <w:r w:rsidR="0059600E">
        <w:rPr>
          <w:rFonts w:ascii="Arial Narrow" w:hAnsi="Arial Narrow" w:cs="Arial"/>
          <w:sz w:val="24"/>
          <w:szCs w:val="24"/>
        </w:rPr>
        <w:t xml:space="preserve"> (24 měsíců)</w:t>
      </w:r>
      <w:r w:rsidR="00D30AA6">
        <w:rPr>
          <w:rFonts w:ascii="Arial Narrow" w:hAnsi="Arial Narrow" w:cs="Arial"/>
          <w:sz w:val="24"/>
          <w:szCs w:val="24"/>
        </w:rPr>
        <w:tab/>
      </w:r>
      <w:r w:rsidR="00CE1768">
        <w:rPr>
          <w:rFonts w:ascii="Arial Narrow" w:hAnsi="Arial Narrow" w:cs="Arial"/>
          <w:sz w:val="24"/>
          <w:szCs w:val="24"/>
        </w:rPr>
        <w:t xml:space="preserve">     </w:t>
      </w:r>
      <w:r w:rsidR="00CE1768">
        <w:rPr>
          <w:rFonts w:ascii="Arial Narrow" w:hAnsi="Arial Narrow" w:cs="Arial"/>
          <w:b/>
          <w:bCs/>
          <w:sz w:val="24"/>
          <w:szCs w:val="24"/>
        </w:rPr>
        <w:t>300 000,00,-</w:t>
      </w:r>
      <w:r w:rsidR="00D30AA6" w:rsidRPr="00F30702">
        <w:rPr>
          <w:rFonts w:ascii="Arial Narrow" w:hAnsi="Arial Narrow" w:cs="Arial"/>
          <w:b/>
          <w:bCs/>
          <w:sz w:val="24"/>
          <w:szCs w:val="24"/>
        </w:rPr>
        <w:t xml:space="preserve"> Kč bez DPH</w:t>
      </w:r>
    </w:p>
    <w:p w14:paraId="68CA6D65" w14:textId="77777777" w:rsidR="005E0699" w:rsidRPr="00D33F5E" w:rsidRDefault="00D33F5E" w:rsidP="00D33F5E">
      <w:pPr>
        <w:ind w:left="85" w:firstLine="709"/>
        <w:rPr>
          <w:rFonts w:ascii="Arial Narrow" w:hAnsi="Arial Narrow" w:cs="Arial"/>
          <w:sz w:val="24"/>
          <w:szCs w:val="24"/>
        </w:rPr>
      </w:pPr>
      <w:r w:rsidRPr="00D33F5E">
        <w:rPr>
          <w:rFonts w:ascii="Arial Narrow" w:hAnsi="Arial Narrow" w:cs="Arial"/>
          <w:sz w:val="24"/>
          <w:szCs w:val="24"/>
        </w:rPr>
        <w:t>(1</w:t>
      </w:r>
      <w:r>
        <w:rPr>
          <w:rFonts w:ascii="Arial Narrow" w:hAnsi="Arial Narrow" w:cs="Arial"/>
          <w:sz w:val="24"/>
          <w:szCs w:val="24"/>
        </w:rPr>
        <w:t>. a 2. rok poskytování souběžně se Zárukou za jakost)</w:t>
      </w:r>
    </w:p>
    <w:p w14:paraId="68CA6D66" w14:textId="199E6C1A" w:rsidR="00D30AA6" w:rsidRDefault="0059600E" w:rsidP="00D30AA6">
      <w:pPr>
        <w:numPr>
          <w:ilvl w:val="2"/>
          <w:numId w:val="21"/>
        </w:numPr>
        <w:spacing w:after="0"/>
        <w:ind w:hanging="373"/>
        <w:rPr>
          <w:rFonts w:ascii="Arial Narrow" w:hAnsi="Arial Narrow" w:cs="Arial"/>
          <w:sz w:val="24"/>
          <w:szCs w:val="24"/>
        </w:rPr>
      </w:pPr>
      <w:r>
        <w:rPr>
          <w:rFonts w:ascii="Arial Narrow" w:hAnsi="Arial Narrow" w:cs="Arial"/>
          <w:sz w:val="24"/>
          <w:szCs w:val="24"/>
        </w:rPr>
        <w:t xml:space="preserve">z toho </w:t>
      </w:r>
      <w:r w:rsidR="00F30702">
        <w:rPr>
          <w:rFonts w:ascii="Arial Narrow" w:hAnsi="Arial Narrow" w:cs="Arial"/>
          <w:sz w:val="24"/>
          <w:szCs w:val="24"/>
        </w:rPr>
        <w:t>roční plnění (12 měsíců) činí</w:t>
      </w:r>
      <w:r w:rsidR="00F30702">
        <w:rPr>
          <w:rFonts w:ascii="Arial Narrow" w:hAnsi="Arial Narrow" w:cs="Arial"/>
          <w:sz w:val="24"/>
          <w:szCs w:val="24"/>
        </w:rPr>
        <w:tab/>
      </w:r>
      <w:r w:rsidR="00F30702">
        <w:rPr>
          <w:rFonts w:ascii="Arial Narrow" w:hAnsi="Arial Narrow" w:cs="Arial"/>
          <w:sz w:val="24"/>
          <w:szCs w:val="24"/>
        </w:rPr>
        <w:tab/>
      </w:r>
      <w:r w:rsidR="00F30702">
        <w:rPr>
          <w:rFonts w:ascii="Arial Narrow" w:hAnsi="Arial Narrow" w:cs="Arial"/>
          <w:sz w:val="24"/>
          <w:szCs w:val="24"/>
        </w:rPr>
        <w:tab/>
      </w:r>
      <w:r w:rsidR="00CE1768">
        <w:rPr>
          <w:rFonts w:ascii="Arial Narrow" w:hAnsi="Arial Narrow" w:cs="Arial"/>
          <w:sz w:val="24"/>
          <w:szCs w:val="24"/>
        </w:rPr>
        <w:t xml:space="preserve">     150 000,00,-</w:t>
      </w:r>
      <w:r w:rsidR="00F30702" w:rsidRPr="00E63922">
        <w:rPr>
          <w:rFonts w:ascii="Arial Narrow" w:hAnsi="Arial Narrow" w:cs="Arial"/>
          <w:sz w:val="24"/>
          <w:szCs w:val="24"/>
        </w:rPr>
        <w:t xml:space="preserve"> Kč bez DPH</w:t>
      </w:r>
    </w:p>
    <w:p w14:paraId="68CA6D67" w14:textId="77777777" w:rsidR="00C3701B" w:rsidRDefault="00C3701B" w:rsidP="00C3701B">
      <w:pPr>
        <w:pStyle w:val="Odstavecseseznamem"/>
        <w:rPr>
          <w:rFonts w:ascii="Arial Narrow" w:hAnsi="Arial Narrow" w:cs="Arial"/>
          <w:sz w:val="24"/>
          <w:szCs w:val="24"/>
        </w:rPr>
      </w:pPr>
    </w:p>
    <w:p w14:paraId="68CA6D68" w14:textId="47FFA81E" w:rsidR="005E0699" w:rsidRPr="00D33F5E" w:rsidRDefault="005E0699" w:rsidP="00D33F5E">
      <w:pPr>
        <w:numPr>
          <w:ilvl w:val="1"/>
          <w:numId w:val="21"/>
        </w:numPr>
        <w:spacing w:after="0"/>
        <w:ind w:left="794"/>
        <w:rPr>
          <w:rFonts w:ascii="Arial Narrow" w:hAnsi="Arial Narrow" w:cs="Arial"/>
          <w:sz w:val="24"/>
          <w:szCs w:val="24"/>
        </w:rPr>
      </w:pPr>
      <w:r>
        <w:rPr>
          <w:rFonts w:ascii="Arial Narrow" w:hAnsi="Arial Narrow" w:cs="Arial"/>
          <w:sz w:val="24"/>
          <w:szCs w:val="24"/>
        </w:rPr>
        <w:t>Cena za poskytnutí Pozáruční</w:t>
      </w:r>
      <w:r w:rsidRPr="00E63922">
        <w:rPr>
          <w:rFonts w:ascii="Arial Narrow" w:hAnsi="Arial Narrow" w:cs="Arial"/>
          <w:sz w:val="24"/>
          <w:szCs w:val="24"/>
        </w:rPr>
        <w:t xml:space="preserve"> technick</w:t>
      </w:r>
      <w:r>
        <w:rPr>
          <w:rFonts w:ascii="Arial Narrow" w:hAnsi="Arial Narrow" w:cs="Arial"/>
          <w:sz w:val="24"/>
          <w:szCs w:val="24"/>
        </w:rPr>
        <w:t>é</w:t>
      </w:r>
      <w:r w:rsidRPr="00E63922">
        <w:rPr>
          <w:rFonts w:ascii="Arial Narrow" w:hAnsi="Arial Narrow" w:cs="Arial"/>
          <w:sz w:val="24"/>
          <w:szCs w:val="24"/>
        </w:rPr>
        <w:t xml:space="preserve"> podpor</w:t>
      </w:r>
      <w:r>
        <w:rPr>
          <w:rFonts w:ascii="Arial Narrow" w:hAnsi="Arial Narrow" w:cs="Arial"/>
          <w:sz w:val="24"/>
          <w:szCs w:val="24"/>
        </w:rPr>
        <w:t>y (36 měsíců)</w:t>
      </w:r>
      <w:r>
        <w:rPr>
          <w:rFonts w:ascii="Arial Narrow" w:hAnsi="Arial Narrow" w:cs="Arial"/>
          <w:sz w:val="24"/>
          <w:szCs w:val="24"/>
        </w:rPr>
        <w:tab/>
      </w:r>
      <w:r w:rsidR="00CE1768">
        <w:rPr>
          <w:rFonts w:ascii="Arial Narrow" w:hAnsi="Arial Narrow" w:cs="Arial"/>
          <w:sz w:val="24"/>
          <w:szCs w:val="24"/>
        </w:rPr>
        <w:t xml:space="preserve">     </w:t>
      </w:r>
      <w:r w:rsidR="00CE1768">
        <w:rPr>
          <w:rFonts w:ascii="Arial Narrow" w:hAnsi="Arial Narrow" w:cs="Arial"/>
          <w:b/>
          <w:bCs/>
          <w:sz w:val="24"/>
          <w:szCs w:val="24"/>
        </w:rPr>
        <w:t>450 000,00,-</w:t>
      </w:r>
      <w:r w:rsidRPr="00F30702">
        <w:rPr>
          <w:rFonts w:ascii="Arial Narrow" w:hAnsi="Arial Narrow" w:cs="Arial"/>
          <w:b/>
          <w:bCs/>
          <w:sz w:val="24"/>
          <w:szCs w:val="24"/>
        </w:rPr>
        <w:t xml:space="preserve"> Kč bez DP</w:t>
      </w:r>
      <w:r w:rsidRPr="00D33F5E">
        <w:rPr>
          <w:rFonts w:ascii="Arial Narrow" w:hAnsi="Arial Narrow" w:cs="Arial"/>
          <w:b/>
          <w:bCs/>
          <w:sz w:val="24"/>
          <w:szCs w:val="24"/>
        </w:rPr>
        <w:t>H</w:t>
      </w:r>
    </w:p>
    <w:p w14:paraId="68CA6D69" w14:textId="77777777" w:rsidR="00D33F5E" w:rsidRDefault="00D33F5E" w:rsidP="00D33F5E">
      <w:pPr>
        <w:ind w:left="1219"/>
        <w:rPr>
          <w:rFonts w:ascii="Arial Narrow" w:hAnsi="Arial Narrow" w:cs="Arial"/>
          <w:sz w:val="24"/>
          <w:szCs w:val="24"/>
        </w:rPr>
      </w:pPr>
      <w:r>
        <w:rPr>
          <w:rFonts w:ascii="Arial Narrow" w:hAnsi="Arial Narrow" w:cs="Arial"/>
          <w:sz w:val="24"/>
          <w:szCs w:val="24"/>
        </w:rPr>
        <w:t xml:space="preserve">(3. až 5. rok poskytování </w:t>
      </w:r>
      <w:r w:rsidRPr="00E63922">
        <w:rPr>
          <w:rFonts w:ascii="Arial Narrow" w:hAnsi="Arial Narrow" w:cs="Arial"/>
          <w:sz w:val="24"/>
          <w:szCs w:val="24"/>
        </w:rPr>
        <w:t>po uplynutí záruky za jakost</w:t>
      </w:r>
      <w:r>
        <w:rPr>
          <w:rFonts w:ascii="Arial Narrow" w:hAnsi="Arial Narrow" w:cs="Arial"/>
          <w:sz w:val="24"/>
          <w:szCs w:val="24"/>
        </w:rPr>
        <w:t>)</w:t>
      </w:r>
    </w:p>
    <w:p w14:paraId="68CA6D6A" w14:textId="13DD2AC0" w:rsidR="005E0699" w:rsidRDefault="005E0699" w:rsidP="00CC677D">
      <w:pPr>
        <w:numPr>
          <w:ilvl w:val="2"/>
          <w:numId w:val="21"/>
        </w:numPr>
        <w:spacing w:after="0"/>
        <w:ind w:left="1225" w:hanging="374"/>
        <w:contextualSpacing/>
        <w:rPr>
          <w:rFonts w:ascii="Arial Narrow" w:hAnsi="Arial Narrow" w:cs="Arial"/>
          <w:sz w:val="24"/>
          <w:szCs w:val="24"/>
        </w:rPr>
      </w:pPr>
      <w:r>
        <w:rPr>
          <w:rFonts w:ascii="Arial Narrow" w:hAnsi="Arial Narrow" w:cs="Arial"/>
          <w:sz w:val="24"/>
          <w:szCs w:val="24"/>
        </w:rPr>
        <w:t>z toho roční plnění (12 měsíců) 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CE1768">
        <w:rPr>
          <w:rFonts w:ascii="Arial Narrow" w:hAnsi="Arial Narrow" w:cs="Arial"/>
          <w:sz w:val="24"/>
          <w:szCs w:val="24"/>
        </w:rPr>
        <w:t xml:space="preserve">     150 000,00,-</w:t>
      </w:r>
      <w:r w:rsidRPr="00E63922">
        <w:rPr>
          <w:rFonts w:ascii="Arial Narrow" w:hAnsi="Arial Narrow" w:cs="Arial"/>
          <w:sz w:val="24"/>
          <w:szCs w:val="24"/>
        </w:rPr>
        <w:t xml:space="preserve"> Kč bez DPH</w:t>
      </w:r>
    </w:p>
    <w:p w14:paraId="63F461A2" w14:textId="77777777" w:rsidR="00CC677D" w:rsidRDefault="00CC677D" w:rsidP="00CC677D">
      <w:pPr>
        <w:ind w:left="357" w:firstLine="0"/>
        <w:contextualSpacing/>
        <w:rPr>
          <w:rFonts w:ascii="Arial Narrow" w:hAnsi="Arial Narrow" w:cs="Arial"/>
          <w:sz w:val="24"/>
          <w:szCs w:val="24"/>
        </w:rPr>
      </w:pPr>
    </w:p>
    <w:p w14:paraId="537AF846" w14:textId="54480FB8" w:rsidR="00CC677D" w:rsidRDefault="00CC677D" w:rsidP="00CC677D">
      <w:pPr>
        <w:ind w:left="357" w:firstLine="0"/>
        <w:contextualSpacing/>
        <w:rPr>
          <w:rFonts w:ascii="Arial Narrow" w:hAnsi="Arial Narrow" w:cs="Arial"/>
          <w:sz w:val="24"/>
          <w:szCs w:val="24"/>
        </w:rPr>
      </w:pPr>
      <w:r>
        <w:rPr>
          <w:rFonts w:ascii="Arial Narrow" w:hAnsi="Arial Narrow" w:cs="Arial"/>
          <w:sz w:val="24"/>
          <w:szCs w:val="24"/>
        </w:rPr>
        <w:t xml:space="preserve">přičemž </w:t>
      </w:r>
      <w:r w:rsidR="00BE5811">
        <w:rPr>
          <w:rFonts w:ascii="Arial Narrow" w:hAnsi="Arial Narrow" w:cs="Arial"/>
          <w:sz w:val="24"/>
          <w:szCs w:val="24"/>
        </w:rPr>
        <w:t xml:space="preserve">struktura nabídkové ceny a </w:t>
      </w:r>
      <w:r w:rsidR="00CA4588">
        <w:rPr>
          <w:rFonts w:ascii="Arial Narrow" w:hAnsi="Arial Narrow" w:cs="Arial"/>
          <w:sz w:val="24"/>
          <w:szCs w:val="24"/>
        </w:rPr>
        <w:t>poměry</w:t>
      </w:r>
      <w:r w:rsidR="00B10B99">
        <w:rPr>
          <w:rFonts w:ascii="Arial Narrow" w:hAnsi="Arial Narrow" w:cs="Arial"/>
          <w:sz w:val="24"/>
          <w:szCs w:val="24"/>
        </w:rPr>
        <w:t xml:space="preserve"> </w:t>
      </w:r>
      <w:r w:rsidR="00352969">
        <w:rPr>
          <w:rFonts w:ascii="Arial Narrow" w:hAnsi="Arial Narrow" w:cs="Arial"/>
          <w:sz w:val="24"/>
          <w:szCs w:val="24"/>
        </w:rPr>
        <w:t>dílčích</w:t>
      </w:r>
      <w:r w:rsidR="00B10B99">
        <w:rPr>
          <w:rFonts w:ascii="Arial Narrow" w:hAnsi="Arial Narrow" w:cs="Arial"/>
          <w:sz w:val="24"/>
          <w:szCs w:val="24"/>
        </w:rPr>
        <w:t xml:space="preserve"> částí plnění </w:t>
      </w:r>
      <w:r w:rsidR="00352969">
        <w:rPr>
          <w:rFonts w:ascii="Arial Narrow" w:hAnsi="Arial Narrow" w:cs="Arial"/>
          <w:sz w:val="24"/>
          <w:szCs w:val="24"/>
        </w:rPr>
        <w:t>odpovídají podmínkám stanoveným v příloze č. 2 této Smlouvy.</w:t>
      </w:r>
    </w:p>
    <w:p w14:paraId="455FE467" w14:textId="77777777" w:rsidR="00CC677D" w:rsidRPr="001A5C36" w:rsidRDefault="00CC677D" w:rsidP="00CC677D">
      <w:pPr>
        <w:ind w:left="357" w:firstLine="0"/>
        <w:contextualSpacing/>
        <w:rPr>
          <w:rFonts w:ascii="Arial Narrow" w:hAnsi="Arial Narrow" w:cs="Arial"/>
          <w:sz w:val="24"/>
          <w:szCs w:val="24"/>
        </w:rPr>
      </w:pPr>
    </w:p>
    <w:p w14:paraId="68CA6D6C" w14:textId="77777777" w:rsidR="00917836" w:rsidRPr="004305AE" w:rsidRDefault="008217AB" w:rsidP="001F2DBD">
      <w:pPr>
        <w:numPr>
          <w:ilvl w:val="0"/>
          <w:numId w:val="21"/>
        </w:numPr>
        <w:spacing w:after="150"/>
        <w:rPr>
          <w:rFonts w:ascii="Arial Narrow" w:hAnsi="Arial Narrow" w:cs="Arial"/>
          <w:sz w:val="24"/>
          <w:szCs w:val="24"/>
        </w:rPr>
      </w:pPr>
      <w:r w:rsidRPr="004305AE">
        <w:rPr>
          <w:rFonts w:ascii="Arial Narrow" w:hAnsi="Arial Narrow" w:cs="Arial"/>
          <w:sz w:val="24"/>
          <w:szCs w:val="24"/>
        </w:rPr>
        <w:t>Za správnost stanovení sazby DPH a výše DPH odpovídá Dodavatel. Sazba DPH a výše DPH bude na faktuře Dodavatele stanovena vždy v aktuálně platné výši.</w:t>
      </w:r>
    </w:p>
    <w:p w14:paraId="68CA6D6D" w14:textId="77777777" w:rsidR="00AA33B3" w:rsidRPr="00604ADD" w:rsidRDefault="00AA33B3" w:rsidP="001F2DBD">
      <w:pPr>
        <w:numPr>
          <w:ilvl w:val="0"/>
          <w:numId w:val="21"/>
        </w:numPr>
        <w:spacing w:after="150"/>
        <w:rPr>
          <w:rFonts w:ascii="Arial Narrow" w:hAnsi="Arial Narrow" w:cs="Arial"/>
          <w:sz w:val="24"/>
          <w:szCs w:val="24"/>
        </w:rPr>
      </w:pPr>
      <w:r w:rsidRPr="00604ADD">
        <w:rPr>
          <w:rFonts w:ascii="Arial Narrow" w:hAnsi="Arial Narrow" w:cs="Arial"/>
          <w:sz w:val="24"/>
          <w:szCs w:val="24"/>
        </w:rPr>
        <w:t xml:space="preserve">Cena </w:t>
      </w:r>
      <w:r w:rsidR="00BF14C6">
        <w:rPr>
          <w:rFonts w:ascii="Arial Narrow" w:hAnsi="Arial Narrow" w:cs="Arial"/>
          <w:sz w:val="24"/>
          <w:szCs w:val="24"/>
        </w:rPr>
        <w:t xml:space="preserve">předmětu </w:t>
      </w:r>
      <w:r w:rsidRPr="00604ADD">
        <w:rPr>
          <w:rFonts w:ascii="Arial Narrow" w:hAnsi="Arial Narrow" w:cs="Arial"/>
          <w:sz w:val="24"/>
          <w:szCs w:val="24"/>
        </w:rPr>
        <w:t>plnění bude hrazena po částech, a to</w:t>
      </w:r>
      <w:r w:rsidR="00CF0EE0" w:rsidRPr="00604ADD">
        <w:rPr>
          <w:rFonts w:ascii="Arial Narrow" w:hAnsi="Arial Narrow" w:cs="Arial"/>
          <w:sz w:val="24"/>
          <w:szCs w:val="24"/>
        </w:rPr>
        <w:t xml:space="preserve"> následovně</w:t>
      </w:r>
      <w:r w:rsidRPr="00604ADD">
        <w:rPr>
          <w:rFonts w:ascii="Arial Narrow" w:hAnsi="Arial Narrow" w:cs="Arial"/>
          <w:sz w:val="24"/>
          <w:szCs w:val="24"/>
        </w:rPr>
        <w:t>:</w:t>
      </w:r>
    </w:p>
    <w:p w14:paraId="68CA6D6E" w14:textId="77777777" w:rsidR="00E747B0" w:rsidRPr="004B7311" w:rsidRDefault="00E747B0" w:rsidP="001F2DBD">
      <w:pPr>
        <w:numPr>
          <w:ilvl w:val="1"/>
          <w:numId w:val="21"/>
        </w:numPr>
        <w:spacing w:after="150"/>
        <w:rPr>
          <w:rFonts w:ascii="Arial Narrow" w:hAnsi="Arial Narrow" w:cs="Arial"/>
          <w:sz w:val="24"/>
          <w:szCs w:val="24"/>
        </w:rPr>
      </w:pPr>
      <w:r>
        <w:rPr>
          <w:rFonts w:ascii="Arial Narrow" w:hAnsi="Arial Narrow" w:cs="Arial"/>
          <w:sz w:val="24"/>
          <w:szCs w:val="24"/>
        </w:rPr>
        <w:lastRenderedPageBreak/>
        <w:t xml:space="preserve">Cena </w:t>
      </w:r>
      <w:r w:rsidR="00664615">
        <w:rPr>
          <w:rFonts w:ascii="Arial Narrow" w:hAnsi="Arial Narrow" w:cs="Arial"/>
          <w:sz w:val="24"/>
          <w:szCs w:val="24"/>
        </w:rPr>
        <w:t xml:space="preserve">za předmět plnění </w:t>
      </w:r>
      <w:r w:rsidR="00BF14C6">
        <w:rPr>
          <w:rFonts w:ascii="Arial Narrow" w:hAnsi="Arial Narrow" w:cs="Arial"/>
          <w:sz w:val="24"/>
          <w:szCs w:val="24"/>
        </w:rPr>
        <w:t xml:space="preserve">dle odst. 2.1. a 2.2. tohoto článku Smlouvy </w:t>
      </w:r>
      <w:r>
        <w:rPr>
          <w:rFonts w:ascii="Arial Narrow" w:hAnsi="Arial Narrow" w:cs="Arial"/>
          <w:sz w:val="24"/>
          <w:szCs w:val="24"/>
        </w:rPr>
        <w:t xml:space="preserve">bude uhrazena </w:t>
      </w:r>
      <w:r w:rsidRPr="00BC1C89">
        <w:rPr>
          <w:rFonts w:ascii="Arial Narrow" w:hAnsi="Arial Narrow" w:cs="Arial"/>
          <w:b/>
          <w:bCs/>
          <w:sz w:val="24"/>
          <w:szCs w:val="24"/>
        </w:rPr>
        <w:t>jednorázově</w:t>
      </w:r>
      <w:r>
        <w:rPr>
          <w:rFonts w:ascii="Arial Narrow" w:hAnsi="Arial Narrow" w:cs="Arial"/>
          <w:sz w:val="24"/>
          <w:szCs w:val="24"/>
        </w:rPr>
        <w:t xml:space="preserve"> ve výši stanovené</w:t>
      </w:r>
      <w:r w:rsidRPr="004B6048">
        <w:rPr>
          <w:rFonts w:ascii="Arial Narrow" w:hAnsi="Arial Narrow" w:cs="Arial"/>
          <w:sz w:val="24"/>
          <w:szCs w:val="24"/>
        </w:rPr>
        <w:t xml:space="preserve"> </w:t>
      </w:r>
      <w:r>
        <w:rPr>
          <w:rFonts w:ascii="Arial Narrow" w:hAnsi="Arial Narrow" w:cs="Arial"/>
          <w:sz w:val="24"/>
          <w:szCs w:val="24"/>
        </w:rPr>
        <w:t>v odst. 2.1.</w:t>
      </w:r>
      <w:r w:rsidR="00BF14C6">
        <w:rPr>
          <w:rFonts w:ascii="Arial Narrow" w:hAnsi="Arial Narrow" w:cs="Arial"/>
          <w:sz w:val="24"/>
          <w:szCs w:val="24"/>
        </w:rPr>
        <w:t xml:space="preserve"> a 2.2.</w:t>
      </w:r>
      <w:r>
        <w:rPr>
          <w:rFonts w:ascii="Arial Narrow" w:hAnsi="Arial Narrow" w:cs="Arial"/>
          <w:sz w:val="24"/>
          <w:szCs w:val="24"/>
        </w:rPr>
        <w:t xml:space="preserve"> tohoto článku Smlouvy, a to po</w:t>
      </w:r>
      <w:r w:rsidR="00BE3B64">
        <w:rPr>
          <w:rFonts w:ascii="Arial Narrow" w:hAnsi="Arial Narrow" w:cs="Arial"/>
          <w:sz w:val="24"/>
          <w:szCs w:val="24"/>
        </w:rPr>
        <w:t xml:space="preserve"> předání a převzetí </w:t>
      </w:r>
      <w:r w:rsidR="00E174C3">
        <w:rPr>
          <w:rFonts w:ascii="Arial Narrow" w:hAnsi="Arial Narrow" w:cs="Arial"/>
          <w:sz w:val="24"/>
          <w:szCs w:val="24"/>
        </w:rPr>
        <w:t xml:space="preserve">plnění a podpisu akceptačního protokolu dle </w:t>
      </w:r>
      <w:r w:rsidR="00E174C3" w:rsidRPr="00E50A72">
        <w:rPr>
          <w:rFonts w:ascii="Arial Narrow" w:hAnsi="Arial Narrow" w:cs="Arial"/>
          <w:sz w:val="24"/>
          <w:szCs w:val="24"/>
        </w:rPr>
        <w:t>čl. V. odst. 12 této</w:t>
      </w:r>
      <w:r w:rsidR="00E174C3">
        <w:rPr>
          <w:rFonts w:ascii="Arial Narrow" w:hAnsi="Arial Narrow" w:cs="Arial"/>
          <w:sz w:val="24"/>
          <w:szCs w:val="24"/>
        </w:rPr>
        <w:t xml:space="preserve"> Smlouvy Objednatelem</w:t>
      </w:r>
      <w:r>
        <w:rPr>
          <w:rFonts w:ascii="Arial Narrow" w:hAnsi="Arial Narrow" w:cs="Arial"/>
          <w:sz w:val="24"/>
          <w:szCs w:val="24"/>
        </w:rPr>
        <w:t>. Datem uskutečnění zdanitelného plnění je den podpisu akceptačního protokolu Objednatelem.</w:t>
      </w:r>
    </w:p>
    <w:p w14:paraId="68CA6D6F" w14:textId="77777777" w:rsidR="00E747B0" w:rsidRDefault="00E747B0" w:rsidP="001F2DBD">
      <w:pPr>
        <w:numPr>
          <w:ilvl w:val="1"/>
          <w:numId w:val="21"/>
        </w:numPr>
        <w:spacing w:after="150"/>
        <w:rPr>
          <w:rFonts w:ascii="Arial Narrow" w:hAnsi="Arial Narrow" w:cs="Arial"/>
          <w:sz w:val="24"/>
          <w:szCs w:val="24"/>
        </w:rPr>
      </w:pPr>
      <w:r>
        <w:rPr>
          <w:rFonts w:ascii="Arial Narrow" w:hAnsi="Arial Narrow" w:cs="Arial"/>
          <w:sz w:val="24"/>
          <w:szCs w:val="24"/>
        </w:rPr>
        <w:t>Cena za </w:t>
      </w:r>
      <w:r w:rsidR="00CE6249">
        <w:rPr>
          <w:rFonts w:ascii="Arial Narrow" w:hAnsi="Arial Narrow" w:cs="Arial"/>
          <w:sz w:val="24"/>
          <w:szCs w:val="24"/>
        </w:rPr>
        <w:t xml:space="preserve">Záruční </w:t>
      </w:r>
      <w:r w:rsidR="00664615">
        <w:rPr>
          <w:rFonts w:ascii="Arial Narrow" w:hAnsi="Arial Narrow" w:cs="Arial"/>
          <w:sz w:val="24"/>
          <w:szCs w:val="24"/>
        </w:rPr>
        <w:t>technickou podporu</w:t>
      </w:r>
      <w:r w:rsidR="00BF14C6">
        <w:rPr>
          <w:rFonts w:ascii="Arial Narrow" w:hAnsi="Arial Narrow" w:cs="Arial"/>
          <w:sz w:val="24"/>
          <w:szCs w:val="24"/>
        </w:rPr>
        <w:t xml:space="preserve"> dle</w:t>
      </w:r>
      <w:r w:rsidR="0039479E">
        <w:rPr>
          <w:rFonts w:ascii="Arial Narrow" w:hAnsi="Arial Narrow" w:cs="Arial"/>
          <w:sz w:val="24"/>
          <w:szCs w:val="24"/>
        </w:rPr>
        <w:t xml:space="preserve"> odst. </w:t>
      </w:r>
      <w:r w:rsidR="008A156E">
        <w:rPr>
          <w:rFonts w:ascii="Arial Narrow" w:hAnsi="Arial Narrow" w:cs="Arial"/>
          <w:sz w:val="24"/>
          <w:szCs w:val="24"/>
        </w:rPr>
        <w:t xml:space="preserve">2.3. </w:t>
      </w:r>
      <w:r w:rsidR="00AA7931">
        <w:rPr>
          <w:rFonts w:ascii="Arial Narrow" w:hAnsi="Arial Narrow" w:cs="Arial"/>
          <w:sz w:val="24"/>
          <w:szCs w:val="24"/>
        </w:rPr>
        <w:t xml:space="preserve">tohoto článku Smlouvy </w:t>
      </w:r>
      <w:r>
        <w:rPr>
          <w:rFonts w:ascii="Arial Narrow" w:hAnsi="Arial Narrow" w:cs="Arial"/>
          <w:sz w:val="24"/>
          <w:szCs w:val="24"/>
        </w:rPr>
        <w:t xml:space="preserve">bude hrazena </w:t>
      </w:r>
      <w:r w:rsidR="0039479E">
        <w:rPr>
          <w:rFonts w:ascii="Arial Narrow" w:hAnsi="Arial Narrow" w:cs="Arial"/>
          <w:sz w:val="24"/>
          <w:szCs w:val="24"/>
        </w:rPr>
        <w:t xml:space="preserve">postupně v </w:t>
      </w:r>
      <w:r w:rsidR="0039479E" w:rsidRPr="00BC1C89">
        <w:rPr>
          <w:rFonts w:ascii="Arial Narrow" w:hAnsi="Arial Narrow" w:cs="Arial"/>
          <w:b/>
          <w:bCs/>
          <w:sz w:val="24"/>
          <w:szCs w:val="24"/>
        </w:rPr>
        <w:t>pravideln</w:t>
      </w:r>
      <w:r w:rsidR="0039479E">
        <w:rPr>
          <w:rFonts w:ascii="Arial Narrow" w:hAnsi="Arial Narrow" w:cs="Arial"/>
          <w:b/>
          <w:bCs/>
          <w:sz w:val="24"/>
          <w:szCs w:val="24"/>
        </w:rPr>
        <w:t xml:space="preserve">ých </w:t>
      </w:r>
      <w:r w:rsidRPr="00BC1C89">
        <w:rPr>
          <w:rFonts w:ascii="Arial Narrow" w:hAnsi="Arial Narrow" w:cs="Arial"/>
          <w:b/>
          <w:bCs/>
          <w:sz w:val="24"/>
          <w:szCs w:val="24"/>
        </w:rPr>
        <w:t>ročních paušálních platbách</w:t>
      </w:r>
      <w:r>
        <w:rPr>
          <w:rFonts w:ascii="Arial Narrow" w:hAnsi="Arial Narrow" w:cs="Arial"/>
          <w:sz w:val="24"/>
          <w:szCs w:val="24"/>
        </w:rPr>
        <w:t xml:space="preserve">, </w:t>
      </w:r>
      <w:r w:rsidR="00F727AE">
        <w:rPr>
          <w:rFonts w:ascii="Arial Narrow" w:hAnsi="Arial Narrow" w:cs="Arial"/>
          <w:sz w:val="24"/>
          <w:szCs w:val="24"/>
        </w:rPr>
        <w:t xml:space="preserve">ve výši podílu připadajícího na roční plnění dle odst. 2.3.1. tohoto článku Smlouvy, a to pro každý nadcházející rok </w:t>
      </w:r>
      <w:r w:rsidR="00F727AE" w:rsidRPr="00644C85">
        <w:rPr>
          <w:rFonts w:ascii="Arial Narrow" w:hAnsi="Arial Narrow" w:cs="Arial"/>
          <w:b/>
          <w:bCs/>
          <w:sz w:val="24"/>
          <w:szCs w:val="24"/>
        </w:rPr>
        <w:t>předem</w:t>
      </w:r>
      <w:r>
        <w:rPr>
          <w:rFonts w:ascii="Arial Narrow" w:hAnsi="Arial Narrow" w:cs="Arial"/>
          <w:sz w:val="24"/>
          <w:szCs w:val="24"/>
        </w:rPr>
        <w:t xml:space="preserve">. </w:t>
      </w:r>
      <w:r w:rsidR="00033CE1">
        <w:rPr>
          <w:rFonts w:ascii="Arial Narrow" w:hAnsi="Arial Narrow" w:cs="Arial"/>
          <w:sz w:val="24"/>
          <w:szCs w:val="24"/>
        </w:rPr>
        <w:t xml:space="preserve">Datem uskutečnění zdanitelného plnění je den výročí </w:t>
      </w:r>
      <w:r w:rsidR="00260365">
        <w:rPr>
          <w:rFonts w:ascii="Arial Narrow" w:hAnsi="Arial Narrow" w:cs="Arial"/>
          <w:sz w:val="24"/>
          <w:szCs w:val="24"/>
        </w:rPr>
        <w:t>zahájení poskytování Záruční technické podpory dle této Smlouvy</w:t>
      </w:r>
      <w:r w:rsidR="00033CE1">
        <w:rPr>
          <w:rFonts w:ascii="Arial Narrow" w:hAnsi="Arial Narrow" w:cs="Arial"/>
          <w:sz w:val="24"/>
          <w:szCs w:val="24"/>
        </w:rPr>
        <w:t>.</w:t>
      </w:r>
      <w:r w:rsidR="00F727AE">
        <w:rPr>
          <w:rFonts w:ascii="Arial Narrow" w:hAnsi="Arial Narrow" w:cs="Arial"/>
          <w:sz w:val="24"/>
          <w:szCs w:val="24"/>
        </w:rPr>
        <w:t xml:space="preserve"> Pro první rok poskytování Záruční technické podpory se za datum uskutečnění zdanitelného plnění považuje první den zahájení poskytování Záruční technické podpory následující po předání a převzetí předmětu plnění Objednatelem.</w:t>
      </w:r>
    </w:p>
    <w:p w14:paraId="68CA6D70" w14:textId="50029E61" w:rsidR="00CE6249" w:rsidRDefault="00CE6249" w:rsidP="001F2DBD">
      <w:pPr>
        <w:numPr>
          <w:ilvl w:val="1"/>
          <w:numId w:val="21"/>
        </w:numPr>
        <w:spacing w:after="150"/>
        <w:rPr>
          <w:rFonts w:ascii="Arial Narrow" w:hAnsi="Arial Narrow" w:cs="Arial"/>
          <w:sz w:val="24"/>
          <w:szCs w:val="24"/>
        </w:rPr>
      </w:pPr>
      <w:r>
        <w:rPr>
          <w:rFonts w:ascii="Arial Narrow" w:hAnsi="Arial Narrow" w:cs="Arial"/>
          <w:sz w:val="24"/>
          <w:szCs w:val="24"/>
        </w:rPr>
        <w:t xml:space="preserve">Cena za Pozáruční technickou podporu dle odst. 2.4. </w:t>
      </w:r>
      <w:r w:rsidR="00CC4D4B">
        <w:rPr>
          <w:rFonts w:ascii="Arial Narrow" w:hAnsi="Arial Narrow" w:cs="Arial"/>
          <w:sz w:val="24"/>
          <w:szCs w:val="24"/>
        </w:rPr>
        <w:t xml:space="preserve">tohoto článku Smlouvy </w:t>
      </w:r>
      <w:r>
        <w:rPr>
          <w:rFonts w:ascii="Arial Narrow" w:hAnsi="Arial Narrow" w:cs="Arial"/>
          <w:sz w:val="24"/>
          <w:szCs w:val="24"/>
        </w:rPr>
        <w:t xml:space="preserve">bude hrazena postupně v </w:t>
      </w:r>
      <w:r w:rsidRPr="00BC1C89">
        <w:rPr>
          <w:rFonts w:ascii="Arial Narrow" w:hAnsi="Arial Narrow" w:cs="Arial"/>
          <w:b/>
          <w:bCs/>
          <w:sz w:val="24"/>
          <w:szCs w:val="24"/>
        </w:rPr>
        <w:t>pravideln</w:t>
      </w:r>
      <w:r>
        <w:rPr>
          <w:rFonts w:ascii="Arial Narrow" w:hAnsi="Arial Narrow" w:cs="Arial"/>
          <w:b/>
          <w:bCs/>
          <w:sz w:val="24"/>
          <w:szCs w:val="24"/>
        </w:rPr>
        <w:t xml:space="preserve">ých </w:t>
      </w:r>
      <w:r w:rsidRPr="00BC1C89">
        <w:rPr>
          <w:rFonts w:ascii="Arial Narrow" w:hAnsi="Arial Narrow" w:cs="Arial"/>
          <w:b/>
          <w:bCs/>
          <w:sz w:val="24"/>
          <w:szCs w:val="24"/>
        </w:rPr>
        <w:t>ročních paušálních platbách</w:t>
      </w:r>
      <w:r>
        <w:rPr>
          <w:rFonts w:ascii="Arial Narrow" w:hAnsi="Arial Narrow" w:cs="Arial"/>
          <w:sz w:val="24"/>
          <w:szCs w:val="24"/>
        </w:rPr>
        <w:t xml:space="preserve">, </w:t>
      </w:r>
      <w:r w:rsidR="00CC4D4B">
        <w:rPr>
          <w:rFonts w:ascii="Arial Narrow" w:hAnsi="Arial Narrow" w:cs="Arial"/>
          <w:sz w:val="24"/>
          <w:szCs w:val="24"/>
        </w:rPr>
        <w:t xml:space="preserve">ve výši podílu připadajícího na roční plnění dle odst. 2.4.1. tohoto článku Smlouvy, a to pro každý nadcházející rok </w:t>
      </w:r>
      <w:r w:rsidR="00CC4D4B" w:rsidRPr="00644C85">
        <w:rPr>
          <w:rFonts w:ascii="Arial Narrow" w:hAnsi="Arial Narrow" w:cs="Arial"/>
          <w:b/>
          <w:bCs/>
          <w:sz w:val="24"/>
          <w:szCs w:val="24"/>
        </w:rPr>
        <w:t>předem</w:t>
      </w:r>
      <w:r>
        <w:rPr>
          <w:rFonts w:ascii="Arial Narrow" w:hAnsi="Arial Narrow" w:cs="Arial"/>
          <w:sz w:val="24"/>
          <w:szCs w:val="24"/>
        </w:rPr>
        <w:t xml:space="preserve">. Datem uskutečnění zdanitelného plnění je den výročí zahájení poskytování </w:t>
      </w:r>
      <w:r w:rsidR="009E057E">
        <w:rPr>
          <w:rFonts w:ascii="Arial Narrow" w:hAnsi="Arial Narrow" w:cs="Arial"/>
          <w:sz w:val="24"/>
          <w:szCs w:val="24"/>
        </w:rPr>
        <w:t xml:space="preserve">Pozáruční </w:t>
      </w:r>
      <w:r>
        <w:rPr>
          <w:rFonts w:ascii="Arial Narrow" w:hAnsi="Arial Narrow" w:cs="Arial"/>
          <w:sz w:val="24"/>
          <w:szCs w:val="24"/>
        </w:rPr>
        <w:t>technické podpory dle této Smlouvy</w:t>
      </w:r>
      <w:r w:rsidR="003826BB">
        <w:rPr>
          <w:rFonts w:ascii="Arial Narrow" w:hAnsi="Arial Narrow" w:cs="Arial"/>
          <w:sz w:val="24"/>
          <w:szCs w:val="24"/>
        </w:rPr>
        <w:t>, tj., první den poskytování Pozáruční technické podpory po uplynutí Záruční technické podpory</w:t>
      </w:r>
      <w:r>
        <w:rPr>
          <w:rFonts w:ascii="Arial Narrow" w:hAnsi="Arial Narrow" w:cs="Arial"/>
          <w:sz w:val="24"/>
          <w:szCs w:val="24"/>
        </w:rPr>
        <w:t xml:space="preserve">. </w:t>
      </w:r>
    </w:p>
    <w:p w14:paraId="68CA6D71" w14:textId="77777777" w:rsidR="00AA33B3" w:rsidRPr="000F4252" w:rsidRDefault="00572AD0" w:rsidP="001F2DBD">
      <w:pPr>
        <w:numPr>
          <w:ilvl w:val="0"/>
          <w:numId w:val="21"/>
        </w:numPr>
        <w:spacing w:after="150"/>
        <w:rPr>
          <w:rFonts w:ascii="Arial Narrow" w:hAnsi="Arial Narrow" w:cs="Arial"/>
          <w:sz w:val="24"/>
          <w:szCs w:val="24"/>
        </w:rPr>
      </w:pPr>
      <w:r w:rsidRPr="000F4252">
        <w:rPr>
          <w:rFonts w:ascii="Arial Narrow" w:hAnsi="Arial Narrow" w:cs="Arial"/>
          <w:sz w:val="24"/>
          <w:szCs w:val="24"/>
        </w:rPr>
        <w:t xml:space="preserve">Dodavatel </w:t>
      </w:r>
      <w:r w:rsidR="00AA33B3" w:rsidRPr="000F4252">
        <w:rPr>
          <w:rFonts w:ascii="Arial Narrow" w:hAnsi="Arial Narrow" w:cs="Arial"/>
          <w:sz w:val="24"/>
          <w:szCs w:val="24"/>
        </w:rPr>
        <w:t xml:space="preserve">vystaví Objednateli </w:t>
      </w:r>
      <w:r w:rsidR="00EF3009" w:rsidRPr="000F4252">
        <w:rPr>
          <w:rFonts w:ascii="Arial Narrow" w:hAnsi="Arial Narrow" w:cs="Arial"/>
          <w:sz w:val="24"/>
          <w:szCs w:val="24"/>
        </w:rPr>
        <w:t>daňový doklad (</w:t>
      </w:r>
      <w:r w:rsidR="00AA33B3" w:rsidRPr="000F4252">
        <w:rPr>
          <w:rFonts w:ascii="Arial Narrow" w:hAnsi="Arial Narrow" w:cs="Arial"/>
          <w:sz w:val="24"/>
          <w:szCs w:val="24"/>
        </w:rPr>
        <w:t>fakturu</w:t>
      </w:r>
      <w:r w:rsidR="00EF3009" w:rsidRPr="000F4252">
        <w:rPr>
          <w:rFonts w:ascii="Arial Narrow" w:hAnsi="Arial Narrow" w:cs="Arial"/>
          <w:sz w:val="24"/>
          <w:szCs w:val="24"/>
        </w:rPr>
        <w:t xml:space="preserve">) na plnění v souladu s odst. </w:t>
      </w:r>
      <w:r w:rsidR="00CB1C31">
        <w:rPr>
          <w:rFonts w:ascii="Arial Narrow" w:hAnsi="Arial Narrow" w:cs="Arial"/>
          <w:sz w:val="24"/>
          <w:szCs w:val="24"/>
        </w:rPr>
        <w:t>3</w:t>
      </w:r>
      <w:r w:rsidR="00EF3009" w:rsidRPr="000F4252">
        <w:rPr>
          <w:rFonts w:ascii="Arial Narrow" w:hAnsi="Arial Narrow" w:cs="Arial"/>
          <w:sz w:val="24"/>
          <w:szCs w:val="24"/>
        </w:rPr>
        <w:t>.</w:t>
      </w:r>
      <w:r w:rsidR="00F40932" w:rsidRPr="000F4252">
        <w:rPr>
          <w:rFonts w:ascii="Arial Narrow" w:hAnsi="Arial Narrow" w:cs="Arial"/>
          <w:sz w:val="24"/>
          <w:szCs w:val="24"/>
        </w:rPr>
        <w:t xml:space="preserve"> a </w:t>
      </w:r>
      <w:r w:rsidR="00223218">
        <w:rPr>
          <w:rFonts w:ascii="Arial Narrow" w:hAnsi="Arial Narrow" w:cs="Arial"/>
          <w:sz w:val="24"/>
          <w:szCs w:val="24"/>
        </w:rPr>
        <w:t xml:space="preserve">odst. </w:t>
      </w:r>
      <w:r w:rsidR="00CB1C31">
        <w:rPr>
          <w:rFonts w:ascii="Arial Narrow" w:hAnsi="Arial Narrow" w:cs="Arial"/>
          <w:sz w:val="24"/>
          <w:szCs w:val="24"/>
        </w:rPr>
        <w:t>4</w:t>
      </w:r>
      <w:r w:rsidR="00F40932" w:rsidRPr="000F4252">
        <w:rPr>
          <w:rFonts w:ascii="Arial Narrow" w:hAnsi="Arial Narrow" w:cs="Arial"/>
          <w:sz w:val="24"/>
          <w:szCs w:val="24"/>
        </w:rPr>
        <w:t>.</w:t>
      </w:r>
      <w:r w:rsidR="00EF3009" w:rsidRPr="000F4252">
        <w:rPr>
          <w:rFonts w:ascii="Arial Narrow" w:hAnsi="Arial Narrow" w:cs="Arial"/>
          <w:sz w:val="24"/>
          <w:szCs w:val="24"/>
        </w:rPr>
        <w:t xml:space="preserve"> tohoto článku Smlouvy</w:t>
      </w:r>
      <w:r w:rsidR="00AA33B3" w:rsidRPr="000F4252">
        <w:rPr>
          <w:rFonts w:ascii="Arial Narrow" w:hAnsi="Arial Narrow" w:cs="Arial"/>
          <w:sz w:val="24"/>
          <w:szCs w:val="24"/>
        </w:rPr>
        <w:t xml:space="preserve">. Minimální doba splatnosti faktury vystavené ze strany </w:t>
      </w:r>
      <w:r w:rsidR="00EF3009" w:rsidRPr="000F4252">
        <w:rPr>
          <w:rFonts w:ascii="Arial Narrow" w:hAnsi="Arial Narrow" w:cs="Arial"/>
          <w:sz w:val="24"/>
          <w:szCs w:val="24"/>
        </w:rPr>
        <w:t xml:space="preserve">Dodavatele </w:t>
      </w:r>
      <w:r w:rsidR="00AA33B3" w:rsidRPr="000F4252">
        <w:rPr>
          <w:rFonts w:ascii="Arial Narrow" w:hAnsi="Arial Narrow" w:cs="Arial"/>
          <w:sz w:val="24"/>
          <w:szCs w:val="24"/>
        </w:rPr>
        <w:t>bude činit 30 dní od doručení</w:t>
      </w:r>
      <w:r w:rsidR="00EF3009" w:rsidRPr="000F4252">
        <w:rPr>
          <w:rFonts w:ascii="Arial Narrow" w:hAnsi="Arial Narrow" w:cs="Arial"/>
          <w:sz w:val="24"/>
          <w:szCs w:val="24"/>
        </w:rPr>
        <w:t xml:space="preserve"> faktury Objednateli</w:t>
      </w:r>
      <w:r w:rsidR="00AA33B3" w:rsidRPr="000F4252">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sidRPr="000F4252">
        <w:rPr>
          <w:rFonts w:ascii="Arial Narrow" w:hAnsi="Arial Narrow" w:cs="Arial"/>
          <w:sz w:val="24"/>
          <w:szCs w:val="24"/>
        </w:rPr>
        <w:t>po</w:t>
      </w:r>
      <w:r w:rsidR="00AA33B3" w:rsidRPr="000F4252">
        <w:rPr>
          <w:rFonts w:ascii="Arial Narrow" w:hAnsi="Arial Narrow" w:cs="Arial"/>
          <w:sz w:val="24"/>
          <w:szCs w:val="24"/>
        </w:rPr>
        <w:t>dle zákona č. 235/2004 Sb., o dani z přidané hodnoty</w:t>
      </w:r>
      <w:r w:rsidR="00EF3009" w:rsidRPr="000F4252">
        <w:rPr>
          <w:rFonts w:ascii="Arial Narrow" w:hAnsi="Arial Narrow" w:cs="Arial"/>
          <w:sz w:val="24"/>
          <w:szCs w:val="24"/>
        </w:rPr>
        <w:t>, ve znění pozdějších předpisů</w:t>
      </w:r>
      <w:r w:rsidR="00AA33B3" w:rsidRPr="000F4252">
        <w:rPr>
          <w:rFonts w:ascii="Arial Narrow" w:hAnsi="Arial Narrow" w:cs="Arial"/>
          <w:sz w:val="24"/>
          <w:szCs w:val="24"/>
        </w:rPr>
        <w:t>.</w:t>
      </w:r>
    </w:p>
    <w:p w14:paraId="68CA6D72" w14:textId="77777777" w:rsidR="00AA33B3" w:rsidRPr="000F4252" w:rsidRDefault="00040A76" w:rsidP="001F2DBD">
      <w:pPr>
        <w:numPr>
          <w:ilvl w:val="0"/>
          <w:numId w:val="21"/>
        </w:numPr>
        <w:spacing w:after="150"/>
        <w:rPr>
          <w:rFonts w:ascii="Arial Narrow" w:hAnsi="Arial Narrow" w:cs="Arial"/>
          <w:sz w:val="24"/>
          <w:szCs w:val="24"/>
        </w:rPr>
      </w:pPr>
      <w:r w:rsidRPr="000F4252">
        <w:rPr>
          <w:rFonts w:ascii="Arial Narrow" w:hAnsi="Arial Narrow" w:cs="Arial"/>
          <w:sz w:val="24"/>
          <w:szCs w:val="24"/>
        </w:rPr>
        <w:t>Dodavatel</w:t>
      </w:r>
      <w:r w:rsidR="00AA33B3" w:rsidRPr="000F4252">
        <w:rPr>
          <w:rFonts w:ascii="Arial Narrow" w:hAnsi="Arial Narrow" w:cs="Arial"/>
          <w:sz w:val="24"/>
          <w:szCs w:val="24"/>
        </w:rPr>
        <w:t xml:space="preserve"> je povinen vystavit a předat veškeré </w:t>
      </w:r>
      <w:r w:rsidR="002439A0" w:rsidRPr="000F4252">
        <w:rPr>
          <w:rFonts w:ascii="Arial Narrow" w:hAnsi="Arial Narrow" w:cs="Arial"/>
          <w:sz w:val="24"/>
          <w:szCs w:val="24"/>
        </w:rPr>
        <w:t>faktury</w:t>
      </w:r>
      <w:r w:rsidR="00AA33B3" w:rsidRPr="000F4252">
        <w:rPr>
          <w:rFonts w:ascii="Arial Narrow" w:hAnsi="Arial Narrow" w:cs="Arial"/>
          <w:sz w:val="24"/>
          <w:szCs w:val="24"/>
        </w:rPr>
        <w:t xml:space="preserve"> v elektronickém formátu PDF, a</w:t>
      </w:r>
      <w:r w:rsidR="002439A0" w:rsidRPr="000F4252">
        <w:rPr>
          <w:rFonts w:ascii="Arial Narrow" w:hAnsi="Arial Narrow" w:cs="Arial"/>
          <w:sz w:val="24"/>
          <w:szCs w:val="24"/>
        </w:rPr>
        <w:t xml:space="preserve"> </w:t>
      </w:r>
      <w:r w:rsidR="00AA33B3" w:rsidRPr="000F4252">
        <w:rPr>
          <w:rFonts w:ascii="Arial Narrow" w:hAnsi="Arial Narrow" w:cs="Arial"/>
          <w:sz w:val="24"/>
          <w:szCs w:val="24"/>
        </w:rPr>
        <w:t xml:space="preserve">zaslat je na e-mailovou adresu Objednatele: </w:t>
      </w:r>
      <w:hyperlink r:id="rId12" w:history="1">
        <w:r w:rsidR="00AA33B3" w:rsidRPr="000F4252">
          <w:rPr>
            <w:rFonts w:ascii="Arial Narrow" w:hAnsi="Arial Narrow"/>
            <w:sz w:val="24"/>
            <w:szCs w:val="24"/>
          </w:rPr>
          <w:t>faktury@bnzlin.cz</w:t>
        </w:r>
      </w:hyperlink>
      <w:r w:rsidR="00AA33B3" w:rsidRPr="000F4252">
        <w:rPr>
          <w:rFonts w:ascii="Arial Narrow" w:hAnsi="Arial Narrow" w:cs="Arial"/>
          <w:sz w:val="24"/>
          <w:szCs w:val="24"/>
        </w:rPr>
        <w:t>.</w:t>
      </w:r>
      <w:r w:rsidR="00B02625" w:rsidRPr="000F4252">
        <w:rPr>
          <w:rFonts w:ascii="Arial Narrow" w:hAnsi="Arial Narrow" w:cs="Arial"/>
        </w:rPr>
        <w:t xml:space="preserve"> </w:t>
      </w:r>
    </w:p>
    <w:p w14:paraId="68CA6D73" w14:textId="77777777" w:rsidR="00AA33B3" w:rsidRPr="00500A04" w:rsidRDefault="00AA33B3" w:rsidP="001F2DBD">
      <w:pPr>
        <w:numPr>
          <w:ilvl w:val="0"/>
          <w:numId w:val="21"/>
        </w:numPr>
        <w:spacing w:after="150"/>
        <w:rPr>
          <w:rFonts w:ascii="Arial Narrow" w:hAnsi="Arial Narrow" w:cs="Arial"/>
          <w:sz w:val="24"/>
          <w:szCs w:val="24"/>
        </w:rPr>
      </w:pPr>
      <w:r w:rsidRPr="000F4252">
        <w:rPr>
          <w:rFonts w:ascii="Arial Narrow" w:hAnsi="Arial Narrow" w:cs="Arial"/>
          <w:sz w:val="24"/>
          <w:szCs w:val="24"/>
        </w:rPr>
        <w:t>Faktura bude nad rámec zákonem požadovaných náležitostí (§ 29 zákona č. 235/2004 Sb., o dani z přidané hodnoty) pro daňový</w:t>
      </w:r>
      <w:r w:rsidRPr="00500A04">
        <w:rPr>
          <w:rFonts w:ascii="Arial Narrow" w:hAnsi="Arial Narrow" w:cs="Arial"/>
          <w:sz w:val="24"/>
          <w:szCs w:val="24"/>
        </w:rPr>
        <w:t xml:space="preserve"> doklad obsahovat také: </w:t>
      </w:r>
    </w:p>
    <w:p w14:paraId="68CA6D74" w14:textId="77777777" w:rsidR="00AA33B3" w:rsidRPr="00500A04" w:rsidRDefault="00AA33B3" w:rsidP="001F2DBD">
      <w:pPr>
        <w:pStyle w:val="Odstavecseseznamem"/>
        <w:numPr>
          <w:ilvl w:val="0"/>
          <w:numId w:val="13"/>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68CA6D75" w14:textId="77777777" w:rsidR="00AA33B3" w:rsidRPr="00500A04" w:rsidRDefault="00AA33B3" w:rsidP="001F2DBD">
      <w:pPr>
        <w:pStyle w:val="Odstavecseseznamem"/>
        <w:numPr>
          <w:ilvl w:val="0"/>
          <w:numId w:val="13"/>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8CA6D76" w14:textId="77777777" w:rsidR="00AA33B3" w:rsidRPr="00500A04" w:rsidRDefault="00AA33B3" w:rsidP="001F2DBD">
      <w:pPr>
        <w:pStyle w:val="Odstavecseseznamem"/>
        <w:numPr>
          <w:ilvl w:val="0"/>
          <w:numId w:val="13"/>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68CA6D77" w14:textId="77777777" w:rsidR="00AA33B3" w:rsidRPr="00500A04" w:rsidRDefault="00AA33B3" w:rsidP="001F2DBD">
      <w:pPr>
        <w:pStyle w:val="Odstavecseseznamem"/>
        <w:numPr>
          <w:ilvl w:val="0"/>
          <w:numId w:val="13"/>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68CA6D78" w14:textId="77777777" w:rsidR="00AA33B3" w:rsidRPr="00500A04" w:rsidRDefault="00AA33B3" w:rsidP="001F2DBD">
      <w:pPr>
        <w:pStyle w:val="Odstavecseseznamem"/>
        <w:numPr>
          <w:ilvl w:val="0"/>
          <w:numId w:val="13"/>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68CA6D79" w14:textId="77777777" w:rsidR="00AA33B3" w:rsidRDefault="00AA33B3" w:rsidP="001F2DBD">
      <w:pPr>
        <w:pStyle w:val="Odstavecseseznamem"/>
        <w:numPr>
          <w:ilvl w:val="0"/>
          <w:numId w:val="13"/>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68CA6D7A" w14:textId="0C24E048" w:rsidR="0038131A" w:rsidRPr="00F76052" w:rsidRDefault="007F258D" w:rsidP="001F2DBD">
      <w:pPr>
        <w:pStyle w:val="Odstavecseseznamem"/>
        <w:numPr>
          <w:ilvl w:val="0"/>
          <w:numId w:val="13"/>
        </w:numPr>
        <w:spacing w:before="0" w:after="150" w:line="276" w:lineRule="auto"/>
        <w:ind w:left="851" w:hanging="284"/>
        <w:rPr>
          <w:rFonts w:ascii="Arial Narrow" w:hAnsi="Arial Narrow" w:cs="Arial"/>
          <w:sz w:val="24"/>
          <w:szCs w:val="24"/>
        </w:rPr>
      </w:pPr>
      <w:r w:rsidRPr="00F76052">
        <w:rPr>
          <w:rFonts w:ascii="Arial Narrow" w:hAnsi="Arial Narrow" w:cs="Arial"/>
          <w:sz w:val="24"/>
          <w:szCs w:val="24"/>
        </w:rPr>
        <w:t>název a registrační číslo projektu</w:t>
      </w:r>
      <w:r w:rsidR="009502A0" w:rsidRPr="00F76052">
        <w:rPr>
          <w:rFonts w:ascii="Arial Narrow" w:hAnsi="Arial Narrow" w:cs="Arial"/>
          <w:sz w:val="24"/>
          <w:szCs w:val="24"/>
        </w:rPr>
        <w:t xml:space="preserve">: </w:t>
      </w:r>
      <w:r w:rsidR="00822646">
        <w:rPr>
          <w:rFonts w:ascii="Arial Narrow" w:hAnsi="Arial Narrow" w:cs="Arial"/>
          <w:sz w:val="24"/>
          <w:szCs w:val="24"/>
        </w:rPr>
        <w:t>„</w:t>
      </w:r>
      <w:r w:rsidR="00BA3B36" w:rsidRPr="00BA3B36">
        <w:rPr>
          <w:rFonts w:ascii="Arial Narrow" w:hAnsi="Arial Narrow" w:cs="Arial"/>
          <w:sz w:val="24"/>
          <w:szCs w:val="24"/>
        </w:rPr>
        <w:t xml:space="preserve">Zvýšení kybernetické bezpečnosti Krajské nemocnice T. Bati, a. </w:t>
      </w:r>
      <w:proofErr w:type="spellStart"/>
      <w:r w:rsidR="00BA3B36" w:rsidRPr="00BA3B36">
        <w:rPr>
          <w:rFonts w:ascii="Arial Narrow" w:hAnsi="Arial Narrow" w:cs="Arial"/>
          <w:sz w:val="24"/>
          <w:szCs w:val="24"/>
        </w:rPr>
        <w:t>s.</w:t>
      </w:r>
      <w:r w:rsidR="001A2804">
        <w:rPr>
          <w:rFonts w:ascii="Arial Narrow" w:hAnsi="Arial Narrow" w:cs="Arial"/>
          <w:sz w:val="24"/>
          <w:szCs w:val="24"/>
        </w:rPr>
        <w:t>II</w:t>
      </w:r>
      <w:proofErr w:type="spellEnd"/>
      <w:r w:rsidR="00BA3B36" w:rsidRPr="00BA3B36">
        <w:rPr>
          <w:rFonts w:ascii="Arial Narrow" w:hAnsi="Arial Narrow" w:cs="Arial"/>
          <w:sz w:val="24"/>
          <w:szCs w:val="24"/>
        </w:rPr>
        <w:t xml:space="preserve">", </w:t>
      </w:r>
      <w:proofErr w:type="spellStart"/>
      <w:r w:rsidR="00BA3B36" w:rsidRPr="00BA3B36">
        <w:rPr>
          <w:rFonts w:ascii="Arial Narrow" w:hAnsi="Arial Narrow" w:cs="Arial"/>
          <w:sz w:val="24"/>
          <w:szCs w:val="24"/>
        </w:rPr>
        <w:t>reg</w:t>
      </w:r>
      <w:proofErr w:type="spellEnd"/>
      <w:r w:rsidR="00BA3B36" w:rsidRPr="00BA3B36">
        <w:rPr>
          <w:rFonts w:ascii="Arial Narrow" w:hAnsi="Arial Narrow" w:cs="Arial"/>
          <w:sz w:val="24"/>
          <w:szCs w:val="24"/>
        </w:rPr>
        <w:t>. č. CZ.31.2.0/0.0/0.0/23_095/0008647</w:t>
      </w:r>
      <w:r w:rsidR="00822646">
        <w:rPr>
          <w:rFonts w:ascii="Arial Narrow" w:hAnsi="Arial Narrow" w:cs="Arial"/>
          <w:sz w:val="24"/>
          <w:szCs w:val="24"/>
        </w:rPr>
        <w:t>,</w:t>
      </w:r>
    </w:p>
    <w:p w14:paraId="68CA6D7B" w14:textId="77777777" w:rsidR="00AA33B3" w:rsidRPr="000F4252" w:rsidRDefault="00AA33B3" w:rsidP="001F2DBD">
      <w:pPr>
        <w:pStyle w:val="Odstavecseseznamem"/>
        <w:numPr>
          <w:ilvl w:val="0"/>
          <w:numId w:val="13"/>
        </w:numPr>
        <w:spacing w:before="0" w:after="150" w:line="276" w:lineRule="auto"/>
        <w:ind w:left="851" w:hanging="284"/>
        <w:rPr>
          <w:rFonts w:ascii="Arial Narrow" w:hAnsi="Arial Narrow" w:cs="Arial"/>
          <w:sz w:val="24"/>
          <w:szCs w:val="24"/>
        </w:rPr>
      </w:pPr>
      <w:r w:rsidRPr="000F4252">
        <w:rPr>
          <w:rFonts w:ascii="Arial Narrow" w:hAnsi="Arial Narrow" w:cs="Arial"/>
          <w:sz w:val="24"/>
          <w:szCs w:val="24"/>
        </w:rPr>
        <w:t>jméno a podpis osoby</w:t>
      </w:r>
      <w:r w:rsidR="00BC181F" w:rsidRPr="000F4252">
        <w:rPr>
          <w:rFonts w:ascii="Arial Narrow" w:hAnsi="Arial Narrow" w:cs="Arial"/>
          <w:sz w:val="24"/>
          <w:szCs w:val="24"/>
        </w:rPr>
        <w:t xml:space="preserve"> Dodavatele</w:t>
      </w:r>
      <w:r w:rsidRPr="000F4252">
        <w:rPr>
          <w:rFonts w:ascii="Arial Narrow" w:hAnsi="Arial Narrow" w:cs="Arial"/>
          <w:sz w:val="24"/>
          <w:szCs w:val="24"/>
        </w:rPr>
        <w:t>, která fakturu vystavila, včetně kontaktního telefonu.</w:t>
      </w:r>
    </w:p>
    <w:p w14:paraId="68CA6D7C" w14:textId="77777777" w:rsidR="00AA33B3" w:rsidRPr="000F4252" w:rsidRDefault="00AA33B3" w:rsidP="001F2DBD">
      <w:pPr>
        <w:numPr>
          <w:ilvl w:val="0"/>
          <w:numId w:val="21"/>
        </w:numPr>
        <w:spacing w:after="150"/>
        <w:rPr>
          <w:rFonts w:ascii="Arial Narrow" w:hAnsi="Arial Narrow" w:cs="Arial"/>
          <w:sz w:val="24"/>
          <w:szCs w:val="24"/>
        </w:rPr>
      </w:pPr>
      <w:r w:rsidRPr="000F4252">
        <w:rPr>
          <w:rFonts w:ascii="Arial Narrow" w:hAnsi="Arial Narrow" w:cs="Arial"/>
          <w:sz w:val="24"/>
          <w:szCs w:val="24"/>
        </w:rPr>
        <w:t xml:space="preserve">Nebude-li faktura obsahovat zákonem či touto </w:t>
      </w:r>
      <w:r w:rsidR="0038290B" w:rsidRPr="000F4252">
        <w:rPr>
          <w:rFonts w:ascii="Arial Narrow" w:hAnsi="Arial Narrow" w:cs="Arial"/>
          <w:sz w:val="24"/>
          <w:szCs w:val="24"/>
        </w:rPr>
        <w:t>S</w:t>
      </w:r>
      <w:r w:rsidRPr="000F4252">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sidRPr="000F4252">
        <w:rPr>
          <w:rFonts w:ascii="Arial Narrow" w:hAnsi="Arial Narrow" w:cs="Arial"/>
          <w:sz w:val="24"/>
          <w:szCs w:val="24"/>
        </w:rPr>
        <w:lastRenderedPageBreak/>
        <w:t>Dodavateli</w:t>
      </w:r>
      <w:r w:rsidRPr="000F4252">
        <w:rPr>
          <w:rFonts w:ascii="Arial Narrow" w:hAnsi="Arial Narrow" w:cs="Arial"/>
          <w:sz w:val="24"/>
          <w:szCs w:val="24"/>
        </w:rPr>
        <w:t xml:space="preserve"> k provedení opravy s vyznačením důvodu vrácení. </w:t>
      </w:r>
      <w:r w:rsidR="004A37F6" w:rsidRPr="000F4252">
        <w:rPr>
          <w:rFonts w:ascii="Arial Narrow" w:hAnsi="Arial Narrow" w:cs="Arial"/>
          <w:sz w:val="24"/>
          <w:szCs w:val="24"/>
        </w:rPr>
        <w:t xml:space="preserve">Dodavatel </w:t>
      </w:r>
      <w:r w:rsidRPr="000F4252">
        <w:rPr>
          <w:rFonts w:ascii="Arial Narrow" w:hAnsi="Arial Narrow" w:cs="Arial"/>
          <w:sz w:val="24"/>
          <w:szCs w:val="24"/>
        </w:rPr>
        <w:t>provede opravu vystavením nové faktury. Dnem odeslání vadné faktury</w:t>
      </w:r>
      <w:r w:rsidR="004A37F6" w:rsidRPr="000F4252">
        <w:rPr>
          <w:rFonts w:ascii="Arial Narrow" w:hAnsi="Arial Narrow" w:cs="Arial"/>
          <w:sz w:val="24"/>
          <w:szCs w:val="24"/>
        </w:rPr>
        <w:t xml:space="preserve"> Objednatelem Dodavateli </w:t>
      </w:r>
      <w:r w:rsidRPr="000F4252">
        <w:rPr>
          <w:rFonts w:ascii="Arial Narrow" w:hAnsi="Arial Narrow" w:cs="Arial"/>
          <w:sz w:val="24"/>
          <w:szCs w:val="24"/>
        </w:rPr>
        <w:t xml:space="preserve">přestává běžet původní lhůta splatnosti a nová lhůta splatnosti počíná běžet znovu ode dne doručení nové a řádně vystavené faktury Objednateli. </w:t>
      </w:r>
    </w:p>
    <w:p w14:paraId="68CA6D7D" w14:textId="77777777" w:rsidR="00AA33B3" w:rsidRPr="000F4252" w:rsidRDefault="00AA33B3" w:rsidP="001F2DBD">
      <w:pPr>
        <w:numPr>
          <w:ilvl w:val="0"/>
          <w:numId w:val="21"/>
        </w:numPr>
        <w:spacing w:after="150"/>
        <w:rPr>
          <w:rFonts w:ascii="Arial Narrow" w:hAnsi="Arial Narrow" w:cs="Arial"/>
          <w:sz w:val="24"/>
          <w:szCs w:val="24"/>
        </w:rPr>
      </w:pPr>
      <w:r w:rsidRPr="000F4252">
        <w:rPr>
          <w:rFonts w:ascii="Arial Narrow" w:hAnsi="Arial Narrow" w:cs="Arial"/>
          <w:sz w:val="24"/>
          <w:szCs w:val="24"/>
        </w:rPr>
        <w:t xml:space="preserve">V případě prodlení Objednatele se zaplacením řádně vystavené a doručené faktury se Objednatel zavazuje </w:t>
      </w:r>
      <w:r w:rsidR="00A14988" w:rsidRPr="000F4252">
        <w:rPr>
          <w:rFonts w:ascii="Arial Narrow" w:hAnsi="Arial Narrow" w:cs="Arial"/>
          <w:sz w:val="24"/>
          <w:szCs w:val="24"/>
        </w:rPr>
        <w:t>Dodavateli</w:t>
      </w:r>
      <w:r w:rsidRPr="000F4252">
        <w:rPr>
          <w:rFonts w:ascii="Arial Narrow" w:hAnsi="Arial Narrow" w:cs="Arial"/>
          <w:sz w:val="24"/>
          <w:szCs w:val="24"/>
        </w:rPr>
        <w:t xml:space="preserve"> uhradit úrok z prodlení v zákonné výši. </w:t>
      </w:r>
    </w:p>
    <w:p w14:paraId="68CA6D7E" w14:textId="191CD98B" w:rsidR="00AA33B3" w:rsidRPr="00F84C2C" w:rsidRDefault="00AA33B3" w:rsidP="001F2DBD">
      <w:pPr>
        <w:numPr>
          <w:ilvl w:val="0"/>
          <w:numId w:val="21"/>
        </w:numPr>
        <w:spacing w:after="150"/>
        <w:rPr>
          <w:rFonts w:ascii="Arial Narrow" w:hAnsi="Arial Narrow" w:cs="Arial"/>
          <w:sz w:val="24"/>
          <w:szCs w:val="24"/>
        </w:rPr>
      </w:pPr>
      <w:r w:rsidRPr="000F4252">
        <w:rPr>
          <w:rFonts w:ascii="Arial Narrow" w:hAnsi="Arial Narrow" w:cs="Arial"/>
          <w:sz w:val="24"/>
          <w:szCs w:val="24"/>
        </w:rPr>
        <w:t>Ceny</w:t>
      </w:r>
      <w:r w:rsidR="00A14988" w:rsidRPr="000F4252">
        <w:rPr>
          <w:rFonts w:ascii="Arial Narrow" w:hAnsi="Arial Narrow" w:cs="Arial"/>
          <w:sz w:val="24"/>
          <w:szCs w:val="24"/>
        </w:rPr>
        <w:t xml:space="preserve"> plnění</w:t>
      </w:r>
      <w:r w:rsidRPr="000F4252">
        <w:rPr>
          <w:rFonts w:ascii="Arial Narrow" w:hAnsi="Arial Narrow" w:cs="Arial"/>
          <w:sz w:val="24"/>
          <w:szCs w:val="24"/>
        </w:rPr>
        <w:t xml:space="preserve"> jsou uvedeny jako pevné a nejvýše přípustné</w:t>
      </w:r>
      <w:r w:rsidR="00A14988" w:rsidRPr="000F4252">
        <w:rPr>
          <w:rFonts w:ascii="Arial Narrow" w:hAnsi="Arial Narrow" w:cs="Arial"/>
          <w:sz w:val="24"/>
          <w:szCs w:val="24"/>
        </w:rPr>
        <w:t xml:space="preserve"> ve vztahu k předmětu plnění v rozsahu stanoveném touto Smlouvou k okamžiku jejího uzavření. </w:t>
      </w:r>
      <w:r w:rsidRPr="000F4252">
        <w:rPr>
          <w:rFonts w:ascii="Arial Narrow" w:hAnsi="Arial Narrow" w:cs="Arial"/>
          <w:sz w:val="24"/>
          <w:szCs w:val="24"/>
        </w:rPr>
        <w:t>Smluvní strany sjednaly, že cena</w:t>
      </w:r>
      <w:r w:rsidR="00A14988" w:rsidRPr="000F4252">
        <w:rPr>
          <w:rFonts w:ascii="Arial Narrow" w:hAnsi="Arial Narrow" w:cs="Arial"/>
          <w:sz w:val="24"/>
          <w:szCs w:val="24"/>
        </w:rPr>
        <w:t xml:space="preserve"> plnění</w:t>
      </w:r>
      <w:r w:rsidRPr="000F4252">
        <w:rPr>
          <w:rFonts w:ascii="Arial Narrow" w:hAnsi="Arial Narrow" w:cs="Arial"/>
          <w:sz w:val="24"/>
          <w:szCs w:val="24"/>
        </w:rPr>
        <w:t xml:space="preserve"> zahrnuje rovněž náklady </w:t>
      </w:r>
      <w:r w:rsidR="00A14988" w:rsidRPr="000F4252">
        <w:rPr>
          <w:rFonts w:ascii="Arial Narrow" w:hAnsi="Arial Narrow" w:cs="Arial"/>
          <w:sz w:val="24"/>
          <w:szCs w:val="24"/>
        </w:rPr>
        <w:t xml:space="preserve">akceptačního řízení, </w:t>
      </w:r>
      <w:r w:rsidRPr="000F4252">
        <w:rPr>
          <w:rFonts w:ascii="Arial Narrow" w:hAnsi="Arial Narrow" w:cs="Arial"/>
          <w:sz w:val="24"/>
          <w:szCs w:val="24"/>
        </w:rPr>
        <w:t xml:space="preserve">zkušebního </w:t>
      </w:r>
      <w:r w:rsidR="00A14988" w:rsidRPr="000F4252">
        <w:rPr>
          <w:rFonts w:ascii="Arial Narrow" w:hAnsi="Arial Narrow" w:cs="Arial"/>
          <w:sz w:val="24"/>
          <w:szCs w:val="24"/>
        </w:rPr>
        <w:t xml:space="preserve">či testovacího </w:t>
      </w:r>
      <w:r w:rsidRPr="000F4252">
        <w:rPr>
          <w:rFonts w:ascii="Arial Narrow" w:hAnsi="Arial Narrow" w:cs="Arial"/>
          <w:sz w:val="24"/>
          <w:szCs w:val="24"/>
        </w:rPr>
        <w:t>provozu, technické podpory a servisu</w:t>
      </w:r>
      <w:r w:rsidR="00A14988" w:rsidRPr="000F4252">
        <w:rPr>
          <w:rFonts w:ascii="Arial Narrow" w:hAnsi="Arial Narrow" w:cs="Arial"/>
          <w:sz w:val="24"/>
          <w:szCs w:val="24"/>
        </w:rPr>
        <w:t>,</w:t>
      </w:r>
      <w:r w:rsidRPr="000F4252">
        <w:rPr>
          <w:rFonts w:ascii="Arial Narrow" w:hAnsi="Arial Narrow" w:cs="Arial"/>
          <w:sz w:val="24"/>
          <w:szCs w:val="24"/>
        </w:rPr>
        <w:t xml:space="preserve"> a dalších služeb </w:t>
      </w:r>
      <w:r w:rsidR="00A14988" w:rsidRPr="000F4252">
        <w:rPr>
          <w:rFonts w:ascii="Arial Narrow" w:hAnsi="Arial Narrow" w:cs="Arial"/>
          <w:sz w:val="24"/>
          <w:szCs w:val="24"/>
        </w:rPr>
        <w:t>poskytovaných</w:t>
      </w:r>
      <w:r w:rsidR="00A14988">
        <w:rPr>
          <w:rFonts w:ascii="Arial Narrow" w:hAnsi="Arial Narrow" w:cs="Arial"/>
          <w:sz w:val="24"/>
          <w:szCs w:val="24"/>
        </w:rPr>
        <w:t xml:space="preserve">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w:t>
      </w:r>
      <w:r w:rsidRPr="00F84C2C">
        <w:rPr>
          <w:rFonts w:ascii="Arial Narrow" w:hAnsi="Arial Narrow" w:cs="Arial"/>
          <w:sz w:val="24"/>
          <w:szCs w:val="24"/>
        </w:rPr>
        <w:t xml:space="preserve">okolností ve smyslu § 2620 odst. 2 občanského zákoníku. </w:t>
      </w:r>
    </w:p>
    <w:p w14:paraId="68CA6D7F" w14:textId="77777777" w:rsidR="00AA33B3" w:rsidRDefault="00AA33B3" w:rsidP="001F2DBD">
      <w:pPr>
        <w:numPr>
          <w:ilvl w:val="0"/>
          <w:numId w:val="21"/>
        </w:numPr>
        <w:spacing w:after="150"/>
        <w:rPr>
          <w:rFonts w:ascii="Arial Narrow" w:hAnsi="Arial Narrow" w:cs="Arial"/>
          <w:sz w:val="24"/>
          <w:szCs w:val="24"/>
        </w:rPr>
      </w:pPr>
      <w:r w:rsidRPr="00BC74EE">
        <w:rPr>
          <w:rFonts w:ascii="Arial Narrow" w:hAnsi="Arial Narrow" w:cs="Arial"/>
          <w:sz w:val="24"/>
          <w:szCs w:val="24"/>
        </w:rPr>
        <w:t xml:space="preserve">V případě, že dojde ke změně zákonné sazby DPH, je </w:t>
      </w:r>
      <w:r w:rsidR="001A7FA4" w:rsidRPr="00BC74EE">
        <w:rPr>
          <w:rFonts w:ascii="Arial Narrow" w:hAnsi="Arial Narrow" w:cs="Arial"/>
          <w:sz w:val="24"/>
          <w:szCs w:val="24"/>
        </w:rPr>
        <w:t>Dodavatel</w:t>
      </w:r>
      <w:r w:rsidRPr="00A312E4">
        <w:rPr>
          <w:rFonts w:ascii="Arial Narrow" w:hAnsi="Arial Narrow" w:cs="Arial"/>
          <w:sz w:val="24"/>
          <w:szCs w:val="24"/>
        </w:rPr>
        <w:t xml:space="preserve"> k ceně </w:t>
      </w:r>
      <w:r w:rsidR="001A7FA4" w:rsidRPr="00A312E4">
        <w:rPr>
          <w:rFonts w:ascii="Arial Narrow" w:hAnsi="Arial Narrow" w:cs="Arial"/>
          <w:sz w:val="24"/>
          <w:szCs w:val="24"/>
        </w:rPr>
        <w:t>předmětu plnění</w:t>
      </w:r>
      <w:r w:rsidRPr="00A312E4">
        <w:rPr>
          <w:rFonts w:ascii="Arial Narrow" w:hAnsi="Arial Narrow" w:cs="Arial"/>
          <w:sz w:val="24"/>
          <w:szCs w:val="24"/>
        </w:rPr>
        <w:t xml:space="preserve"> bez DPH povinen účtovat DPH v platné výši. Tato situace představuje výjimku z nezměnitelnosti ceny </w:t>
      </w:r>
      <w:r w:rsidR="001A7FA4" w:rsidRPr="00A312E4">
        <w:rPr>
          <w:rFonts w:ascii="Arial Narrow" w:hAnsi="Arial Narrow" w:cs="Arial"/>
          <w:sz w:val="24"/>
          <w:szCs w:val="24"/>
        </w:rPr>
        <w:t>předmětu plnění,</w:t>
      </w:r>
      <w:r w:rsidRPr="00F84C2C">
        <w:rPr>
          <w:rFonts w:ascii="Arial Narrow" w:hAnsi="Arial Narrow" w:cs="Arial"/>
          <w:sz w:val="24"/>
          <w:szCs w:val="24"/>
        </w:rPr>
        <w:t xml:space="preserve"> přičemž smluvní strany výslovně uvádějí, že v případě změny ceny </w:t>
      </w:r>
      <w:r w:rsidR="001A7FA4" w:rsidRPr="00F84C2C">
        <w:rPr>
          <w:rFonts w:ascii="Arial Narrow" w:hAnsi="Arial Narrow" w:cs="Arial"/>
          <w:sz w:val="24"/>
          <w:szCs w:val="24"/>
        </w:rPr>
        <w:t>předmětu plnění</w:t>
      </w:r>
      <w:r w:rsidRPr="00F84C2C">
        <w:rPr>
          <w:rFonts w:ascii="Arial Narrow" w:hAnsi="Arial Narrow" w:cs="Arial"/>
          <w:sz w:val="24"/>
          <w:szCs w:val="24"/>
        </w:rPr>
        <w:t xml:space="preserve"> v důsledku změny sazby DPH nebude ke </w:t>
      </w:r>
      <w:r w:rsidR="001A7FA4" w:rsidRPr="00F84C2C">
        <w:rPr>
          <w:rFonts w:ascii="Arial Narrow" w:hAnsi="Arial Narrow" w:cs="Arial"/>
          <w:sz w:val="24"/>
          <w:szCs w:val="24"/>
        </w:rPr>
        <w:t>S</w:t>
      </w:r>
      <w:r w:rsidRPr="00F84C2C">
        <w:rPr>
          <w:rFonts w:ascii="Arial Narrow" w:hAnsi="Arial Narrow" w:cs="Arial"/>
          <w:sz w:val="24"/>
          <w:szCs w:val="24"/>
        </w:rPr>
        <w:t xml:space="preserve">mlouvě uzavírán dodatek. </w:t>
      </w:r>
    </w:p>
    <w:p w14:paraId="68CA6D80" w14:textId="77777777" w:rsidR="00D530C7" w:rsidRPr="00172104" w:rsidRDefault="00D530C7" w:rsidP="00D530C7">
      <w:pPr>
        <w:numPr>
          <w:ilvl w:val="0"/>
          <w:numId w:val="21"/>
        </w:numPr>
        <w:spacing w:after="150"/>
        <w:rPr>
          <w:rFonts w:ascii="Arial Narrow" w:hAnsi="Arial Narrow" w:cs="Arial"/>
          <w:sz w:val="24"/>
          <w:szCs w:val="24"/>
        </w:rPr>
      </w:pPr>
      <w:r>
        <w:rPr>
          <w:rFonts w:ascii="Arial Narrow" w:hAnsi="Arial Narrow" w:cs="Arial"/>
          <w:sz w:val="24"/>
          <w:szCs w:val="24"/>
        </w:rPr>
        <w:t xml:space="preserve">Smluvní strany si dále v souladu s § 100 odst. 1 ZZVZ, pro případ trvání a plnění této Smlouvy i po uplynutí prvních 60 měsíců poskytování technické podpory dle čl. III. odst. </w:t>
      </w:r>
      <w:r w:rsidR="006B7270">
        <w:rPr>
          <w:rFonts w:ascii="Arial Narrow" w:hAnsi="Arial Narrow" w:cs="Arial"/>
          <w:sz w:val="24"/>
          <w:szCs w:val="24"/>
        </w:rPr>
        <w:t>3</w:t>
      </w:r>
      <w:r>
        <w:rPr>
          <w:rFonts w:ascii="Arial Narrow" w:hAnsi="Arial Narrow" w:cs="Arial"/>
          <w:sz w:val="24"/>
          <w:szCs w:val="24"/>
        </w:rPr>
        <w:t>. a souvisejících této Smlouvy, vyhrazují právo stanovit pro 6. rok plnění a roky následující způsob stanovení ceny za poskytování technické podpory, a to dle dále uvedených pravidel:</w:t>
      </w:r>
    </w:p>
    <w:p w14:paraId="68CA6D81" w14:textId="77777777" w:rsidR="00D530C7" w:rsidRDefault="00D530C7" w:rsidP="00D530C7">
      <w:pPr>
        <w:numPr>
          <w:ilvl w:val="1"/>
          <w:numId w:val="21"/>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vždy cena za poslední rok poskytování </w:t>
      </w:r>
      <w:r w:rsidR="003E6B9F">
        <w:rPr>
          <w:rFonts w:ascii="Arial Narrow" w:hAnsi="Arial Narrow" w:cs="Arial"/>
          <w:sz w:val="24"/>
          <w:szCs w:val="24"/>
        </w:rPr>
        <w:t xml:space="preserve">Pozáruční </w:t>
      </w:r>
      <w:r>
        <w:rPr>
          <w:rFonts w:ascii="Arial Narrow" w:hAnsi="Arial Narrow" w:cs="Arial"/>
          <w:sz w:val="24"/>
          <w:szCs w:val="24"/>
        </w:rPr>
        <w:t xml:space="preserve">technické podpory (výchozí hodnotou pro stanovení ceny pro 6. rok plnění je tak cena </w:t>
      </w:r>
      <w:r w:rsidRPr="00B31133">
        <w:rPr>
          <w:rFonts w:ascii="Arial Narrow" w:hAnsi="Arial Narrow" w:cs="Arial"/>
          <w:sz w:val="24"/>
          <w:szCs w:val="24"/>
        </w:rPr>
        <w:t xml:space="preserve">za 5. rok plnění dle čl. VI. odst. </w:t>
      </w:r>
      <w:r w:rsidRPr="006B7270">
        <w:rPr>
          <w:rFonts w:ascii="Arial Narrow" w:hAnsi="Arial Narrow" w:cs="Arial"/>
          <w:sz w:val="24"/>
          <w:szCs w:val="24"/>
        </w:rPr>
        <w:t>2.</w:t>
      </w:r>
      <w:r w:rsidR="006B7270" w:rsidRPr="006B7270">
        <w:rPr>
          <w:rFonts w:ascii="Arial Narrow" w:hAnsi="Arial Narrow" w:cs="Arial"/>
          <w:sz w:val="24"/>
          <w:szCs w:val="24"/>
        </w:rPr>
        <w:t>4</w:t>
      </w:r>
      <w:r w:rsidRPr="006B7270">
        <w:rPr>
          <w:rFonts w:ascii="Arial Narrow" w:hAnsi="Arial Narrow" w:cs="Arial"/>
          <w:sz w:val="24"/>
          <w:szCs w:val="24"/>
        </w:rPr>
        <w:t>.</w:t>
      </w:r>
      <w:r w:rsidR="006B7270" w:rsidRPr="006B7270">
        <w:rPr>
          <w:rFonts w:ascii="Arial Narrow" w:hAnsi="Arial Narrow" w:cs="Arial"/>
          <w:sz w:val="24"/>
          <w:szCs w:val="24"/>
        </w:rPr>
        <w:t>1</w:t>
      </w:r>
      <w:r w:rsidRPr="006B7270">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r w:rsidR="006B7270">
        <w:rPr>
          <w:rFonts w:ascii="Arial Narrow" w:hAnsi="Arial Narrow" w:cs="Arial"/>
          <w:sz w:val="24"/>
          <w:szCs w:val="24"/>
        </w:rPr>
        <w:t>.</w:t>
      </w:r>
    </w:p>
    <w:p w14:paraId="68CA6D82" w14:textId="77777777" w:rsidR="00AB5E33" w:rsidRDefault="00D530C7" w:rsidP="00AB5E33">
      <w:pPr>
        <w:numPr>
          <w:ilvl w:val="1"/>
          <w:numId w:val="21"/>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 xml:space="preserve">může být pro následující rok (12 měsíců) </w:t>
      </w:r>
      <w:r w:rsidR="00DA35E4" w:rsidRPr="00E41562">
        <w:rPr>
          <w:rFonts w:ascii="Arial Narrow" w:hAnsi="Arial Narrow" w:cs="Arial"/>
          <w:sz w:val="24"/>
          <w:szCs w:val="24"/>
        </w:rPr>
        <w:t xml:space="preserve">procentuálně zvýšena maximálně o </w:t>
      </w:r>
      <w:r w:rsidR="00DA35E4">
        <w:rPr>
          <w:rFonts w:ascii="Arial Narrow" w:hAnsi="Arial Narrow" w:cs="Arial"/>
          <w:sz w:val="24"/>
          <w:szCs w:val="24"/>
        </w:rPr>
        <w:t xml:space="preserve">míru inflace v ČR vyjádřenou </w:t>
      </w:r>
      <w:r w:rsidR="00DA35E4" w:rsidRPr="00E41562">
        <w:rPr>
          <w:rFonts w:ascii="Arial Narrow" w:hAnsi="Arial Narrow" w:cs="Arial"/>
          <w:sz w:val="24"/>
          <w:szCs w:val="24"/>
        </w:rPr>
        <w:t>přírůst</w:t>
      </w:r>
      <w:r w:rsidR="00DA35E4">
        <w:rPr>
          <w:rFonts w:ascii="Arial Narrow" w:hAnsi="Arial Narrow" w:cs="Arial"/>
          <w:sz w:val="24"/>
          <w:szCs w:val="24"/>
        </w:rPr>
        <w:t>kem</w:t>
      </w:r>
      <w:r w:rsidR="00DA35E4"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sidR="00DA35E4">
        <w:rPr>
          <w:rFonts w:ascii="Arial Narrow" w:hAnsi="Arial Narrow" w:cs="Arial"/>
          <w:sz w:val="24"/>
          <w:szCs w:val="24"/>
        </w:rPr>
        <w:t xml:space="preserve"> Ke stanovení hodnoty plnění pro následující rok dojde na základě jednání a souhlasu obou smluvních stran, při respektování maximálního limitu nárůstu dle předchozí věty</w:t>
      </w:r>
      <w:r>
        <w:rPr>
          <w:rFonts w:ascii="Arial Narrow" w:hAnsi="Arial Narrow" w:cs="Arial"/>
          <w:sz w:val="24"/>
          <w:szCs w:val="24"/>
        </w:rPr>
        <w:t>.</w:t>
      </w:r>
    </w:p>
    <w:p w14:paraId="68CA6D83" w14:textId="1961C37B" w:rsidR="006D4411" w:rsidRPr="0009516A" w:rsidRDefault="009555D0" w:rsidP="0009516A">
      <w:pPr>
        <w:numPr>
          <w:ilvl w:val="1"/>
          <w:numId w:val="21"/>
        </w:numPr>
        <w:spacing w:after="150"/>
        <w:ind w:left="993" w:hanging="633"/>
        <w:rPr>
          <w:rFonts w:ascii="Arial Narrow" w:hAnsi="Arial Narrow" w:cs="Arial"/>
          <w:sz w:val="24"/>
          <w:szCs w:val="24"/>
        </w:rPr>
      </w:pPr>
      <w:r>
        <w:rPr>
          <w:rFonts w:ascii="Arial Narrow" w:hAnsi="Arial Narrow" w:cs="Arial"/>
          <w:sz w:val="24"/>
          <w:szCs w:val="24"/>
        </w:rPr>
        <w:t xml:space="preserve">V případě, že kterákoliv smluvní strana pojme záměr nepokračovat v poskytování Pozáruční technické podpory na následující rok plnění, je tak povinna oznámit druhé smluvní straně </w:t>
      </w:r>
      <w:r w:rsidRPr="00AB5E33">
        <w:rPr>
          <w:rFonts w:ascii="Arial Narrow" w:hAnsi="Arial Narrow" w:cs="Arial"/>
          <w:sz w:val="24"/>
          <w:szCs w:val="24"/>
        </w:rPr>
        <w:t xml:space="preserve">nejpozději </w:t>
      </w:r>
      <w:r w:rsidR="00EB267E">
        <w:rPr>
          <w:rFonts w:ascii="Arial Narrow" w:hAnsi="Arial Narrow" w:cs="Arial"/>
          <w:sz w:val="24"/>
          <w:szCs w:val="24"/>
        </w:rPr>
        <w:t>6</w:t>
      </w:r>
      <w:r>
        <w:rPr>
          <w:rFonts w:ascii="Arial Narrow" w:hAnsi="Arial Narrow" w:cs="Arial"/>
          <w:sz w:val="24"/>
          <w:szCs w:val="24"/>
        </w:rPr>
        <w:t xml:space="preserve"> měsíc</w:t>
      </w:r>
      <w:r w:rsidR="00EB267E">
        <w:rPr>
          <w:rFonts w:ascii="Arial Narrow" w:hAnsi="Arial Narrow" w:cs="Arial"/>
          <w:sz w:val="24"/>
          <w:szCs w:val="24"/>
        </w:rPr>
        <w:t>ů</w:t>
      </w:r>
      <w:r w:rsidRPr="00AB5E33">
        <w:rPr>
          <w:rFonts w:ascii="Arial Narrow" w:hAnsi="Arial Narrow" w:cs="Arial"/>
          <w:sz w:val="24"/>
          <w:szCs w:val="24"/>
        </w:rPr>
        <w:t xml:space="preserve"> před uplynutím aktuálního roku poskytované </w:t>
      </w:r>
      <w:r w:rsidR="00C16CE0">
        <w:rPr>
          <w:rFonts w:ascii="Arial Narrow" w:hAnsi="Arial Narrow" w:cs="Arial"/>
          <w:sz w:val="24"/>
          <w:szCs w:val="24"/>
        </w:rPr>
        <w:t xml:space="preserve">Pozáruční </w:t>
      </w:r>
      <w:r w:rsidRPr="00AB5E33">
        <w:rPr>
          <w:rFonts w:ascii="Arial Narrow" w:hAnsi="Arial Narrow" w:cs="Arial"/>
          <w:sz w:val="24"/>
          <w:szCs w:val="24"/>
        </w:rPr>
        <w:t>technické podpory</w:t>
      </w:r>
      <w:r>
        <w:rPr>
          <w:rFonts w:ascii="Arial Narrow" w:hAnsi="Arial Narrow" w:cs="Arial"/>
          <w:sz w:val="24"/>
          <w:szCs w:val="24"/>
        </w:rPr>
        <w:t xml:space="preserve"> a</w:t>
      </w:r>
      <w:r w:rsidRPr="009555D0">
        <w:rPr>
          <w:rFonts w:ascii="Arial Narrow" w:hAnsi="Arial Narrow" w:cs="Arial"/>
          <w:sz w:val="24"/>
          <w:szCs w:val="24"/>
        </w:rPr>
        <w:t xml:space="preserve"> </w:t>
      </w:r>
      <w:r w:rsidRPr="00AB5E33">
        <w:rPr>
          <w:rFonts w:ascii="Arial Narrow" w:hAnsi="Arial Narrow" w:cs="Arial"/>
          <w:sz w:val="24"/>
          <w:szCs w:val="24"/>
        </w:rPr>
        <w:t xml:space="preserve">v téže lhůtě závazek k poskytování </w:t>
      </w:r>
      <w:r w:rsidR="0047769F">
        <w:rPr>
          <w:rFonts w:ascii="Arial Narrow" w:hAnsi="Arial Narrow" w:cs="Arial"/>
          <w:sz w:val="24"/>
          <w:szCs w:val="24"/>
        </w:rPr>
        <w:t xml:space="preserve">Pozáruční </w:t>
      </w:r>
      <w:r w:rsidRPr="00AB5E33">
        <w:rPr>
          <w:rFonts w:ascii="Arial Narrow" w:hAnsi="Arial Narrow" w:cs="Arial"/>
          <w:sz w:val="24"/>
          <w:szCs w:val="24"/>
        </w:rPr>
        <w:t>technické podpory pro následující rok vypovědět</w:t>
      </w:r>
      <w:r w:rsidR="00D530C7" w:rsidRPr="00AB5E33">
        <w:rPr>
          <w:rFonts w:ascii="Arial Narrow" w:hAnsi="Arial Narrow" w:cs="Arial"/>
          <w:sz w:val="24"/>
          <w:szCs w:val="24"/>
        </w:rPr>
        <w:t xml:space="preserve">. V případě výpovědi kterékoliv smluvní strany dle předchozí věty zaniknou závazky smluvních stran k poslednímu dni období aktuálního roku poskytované </w:t>
      </w:r>
      <w:r w:rsidR="0047769F">
        <w:rPr>
          <w:rFonts w:ascii="Arial Narrow" w:hAnsi="Arial Narrow" w:cs="Arial"/>
          <w:sz w:val="24"/>
          <w:szCs w:val="24"/>
        </w:rPr>
        <w:t xml:space="preserve">Pozáruční </w:t>
      </w:r>
      <w:r w:rsidR="00D530C7" w:rsidRPr="00AB5E33">
        <w:rPr>
          <w:rFonts w:ascii="Arial Narrow" w:hAnsi="Arial Narrow" w:cs="Arial"/>
          <w:sz w:val="24"/>
          <w:szCs w:val="24"/>
        </w:rPr>
        <w:t>technické podpor</w:t>
      </w:r>
      <w:r w:rsidR="00B35947">
        <w:rPr>
          <w:rFonts w:ascii="Arial Narrow" w:hAnsi="Arial Narrow" w:cs="Arial"/>
          <w:sz w:val="24"/>
          <w:szCs w:val="24"/>
        </w:rPr>
        <w:t>y</w:t>
      </w:r>
      <w:r w:rsidR="006802A6">
        <w:rPr>
          <w:rFonts w:ascii="Arial Narrow" w:hAnsi="Arial Narrow" w:cs="Arial"/>
          <w:sz w:val="24"/>
          <w:szCs w:val="24"/>
        </w:rPr>
        <w:t xml:space="preserve">; tím není dotčeno </w:t>
      </w:r>
      <w:proofErr w:type="spellStart"/>
      <w:r w:rsidR="006802A6">
        <w:rPr>
          <w:rFonts w:ascii="Arial Narrow" w:hAnsi="Arial Narrow" w:cs="Arial"/>
          <w:sz w:val="24"/>
          <w:szCs w:val="24"/>
        </w:rPr>
        <w:t>ust</w:t>
      </w:r>
      <w:proofErr w:type="spellEnd"/>
      <w:r w:rsidR="006802A6">
        <w:rPr>
          <w:rFonts w:ascii="Arial Narrow" w:hAnsi="Arial Narrow" w:cs="Arial"/>
          <w:sz w:val="24"/>
          <w:szCs w:val="24"/>
        </w:rPr>
        <w:t>. čl. IX. odst. 4.2. této Smlouvy.</w:t>
      </w:r>
      <w:bookmarkEnd w:id="12"/>
      <w:r>
        <w:rPr>
          <w:rFonts w:ascii="Arial Narrow" w:hAnsi="Arial Narrow" w:cs="Arial"/>
          <w:sz w:val="24"/>
          <w:szCs w:val="24"/>
        </w:rPr>
        <w:t xml:space="preserve"> </w:t>
      </w:r>
    </w:p>
    <w:p w14:paraId="68CA6D84" w14:textId="77777777" w:rsidR="00FF4713" w:rsidRPr="00FF4713" w:rsidRDefault="0009516A" w:rsidP="0009516A">
      <w:pPr>
        <w:numPr>
          <w:ilvl w:val="0"/>
          <w:numId w:val="21"/>
        </w:numPr>
        <w:spacing w:after="150"/>
        <w:rPr>
          <w:rFonts w:ascii="Arial Narrow" w:hAnsi="Arial Narrow" w:cs="Arial"/>
          <w:sz w:val="24"/>
          <w:szCs w:val="24"/>
        </w:rPr>
      </w:pPr>
      <w:r>
        <w:rPr>
          <w:rFonts w:ascii="Arial Narrow" w:hAnsi="Arial Narrow" w:cs="Arial"/>
          <w:sz w:val="24"/>
          <w:szCs w:val="24"/>
        </w:rPr>
        <w:t xml:space="preserve">Nad rámec celkové ceny </w:t>
      </w:r>
      <w:r w:rsidR="00820C00">
        <w:rPr>
          <w:rFonts w:ascii="Arial Narrow" w:hAnsi="Arial Narrow" w:cs="Arial"/>
          <w:sz w:val="24"/>
          <w:szCs w:val="24"/>
        </w:rPr>
        <w:t xml:space="preserve">předmětu plnění dle čl. VI. odst. 2. této Smlouvy </w:t>
      </w:r>
      <w:r w:rsidR="00820C00">
        <w:rPr>
          <w:rFonts w:ascii="Arial Narrow" w:eastAsia="Calibri" w:hAnsi="Arial Narrow" w:cs="Arial"/>
          <w:sz w:val="24"/>
          <w:szCs w:val="24"/>
        </w:rPr>
        <w:t xml:space="preserve">si smluvní strany sjednávají sazbu za jednu </w:t>
      </w:r>
      <w:r w:rsidR="00820C00" w:rsidRPr="000B392A">
        <w:rPr>
          <w:rFonts w:ascii="Arial Narrow" w:eastAsia="Calibri" w:hAnsi="Arial Narrow" w:cs="Arial"/>
          <w:sz w:val="24"/>
          <w:szCs w:val="24"/>
        </w:rPr>
        <w:t>hodin</w:t>
      </w:r>
      <w:r w:rsidR="00820C00">
        <w:rPr>
          <w:rFonts w:ascii="Arial Narrow" w:eastAsia="Calibri" w:hAnsi="Arial Narrow" w:cs="Arial"/>
          <w:sz w:val="24"/>
          <w:szCs w:val="24"/>
        </w:rPr>
        <w:t>u</w:t>
      </w:r>
      <w:r w:rsidR="00820C00" w:rsidRPr="000B392A">
        <w:rPr>
          <w:rFonts w:ascii="Arial Narrow" w:eastAsia="Calibri" w:hAnsi="Arial Narrow" w:cs="Arial"/>
          <w:sz w:val="24"/>
          <w:szCs w:val="24"/>
        </w:rPr>
        <w:t xml:space="preserve"> odborn</w:t>
      </w:r>
      <w:r w:rsidR="00820C00">
        <w:rPr>
          <w:rFonts w:ascii="Arial Narrow" w:eastAsia="Calibri" w:hAnsi="Arial Narrow" w:cs="Arial"/>
          <w:sz w:val="24"/>
          <w:szCs w:val="24"/>
        </w:rPr>
        <w:t>é</w:t>
      </w:r>
      <w:r w:rsidR="00820C00" w:rsidRPr="000B392A">
        <w:rPr>
          <w:rFonts w:ascii="Arial Narrow" w:eastAsia="Calibri" w:hAnsi="Arial Narrow" w:cs="Arial"/>
          <w:sz w:val="24"/>
          <w:szCs w:val="24"/>
        </w:rPr>
        <w:t xml:space="preserve"> konzultac</w:t>
      </w:r>
      <w:r w:rsidR="00820C00">
        <w:rPr>
          <w:rFonts w:ascii="Arial Narrow" w:eastAsia="Calibri" w:hAnsi="Arial Narrow" w:cs="Arial"/>
          <w:sz w:val="24"/>
          <w:szCs w:val="24"/>
        </w:rPr>
        <w:t>e</w:t>
      </w:r>
      <w:r w:rsidR="00820C00" w:rsidRPr="000B392A">
        <w:rPr>
          <w:rFonts w:ascii="Arial Narrow" w:eastAsia="Calibri" w:hAnsi="Arial Narrow" w:cs="Arial"/>
          <w:sz w:val="24"/>
          <w:szCs w:val="24"/>
        </w:rPr>
        <w:t>/technick</w:t>
      </w:r>
      <w:r w:rsidR="00820C00">
        <w:rPr>
          <w:rFonts w:ascii="Arial Narrow" w:eastAsia="Calibri" w:hAnsi="Arial Narrow" w:cs="Arial"/>
          <w:sz w:val="24"/>
          <w:szCs w:val="24"/>
        </w:rPr>
        <w:t>é</w:t>
      </w:r>
      <w:r w:rsidR="00820C00" w:rsidRPr="000B392A">
        <w:rPr>
          <w:rFonts w:ascii="Arial Narrow" w:eastAsia="Calibri" w:hAnsi="Arial Narrow" w:cs="Arial"/>
          <w:sz w:val="24"/>
          <w:szCs w:val="24"/>
        </w:rPr>
        <w:t xml:space="preserve"> podpor</w:t>
      </w:r>
      <w:r w:rsidR="00820C00">
        <w:rPr>
          <w:rFonts w:ascii="Arial Narrow" w:eastAsia="Calibri" w:hAnsi="Arial Narrow" w:cs="Arial"/>
          <w:sz w:val="24"/>
          <w:szCs w:val="24"/>
        </w:rPr>
        <w:t>y</w:t>
      </w:r>
      <w:r w:rsidR="00820C00" w:rsidRPr="000B392A">
        <w:rPr>
          <w:rFonts w:ascii="Arial Narrow" w:eastAsia="Calibri" w:hAnsi="Arial Narrow" w:cs="Arial"/>
          <w:sz w:val="24"/>
          <w:szCs w:val="24"/>
        </w:rPr>
        <w:t xml:space="preserve"> </w:t>
      </w:r>
      <w:r w:rsidR="002F5E40">
        <w:rPr>
          <w:rFonts w:ascii="Arial Narrow" w:eastAsia="Calibri" w:hAnsi="Arial Narrow" w:cs="Arial"/>
          <w:sz w:val="24"/>
          <w:szCs w:val="24"/>
        </w:rPr>
        <w:t xml:space="preserve">překračující rozsah sjednané Záruky za </w:t>
      </w:r>
      <w:r w:rsidR="002F5E40">
        <w:rPr>
          <w:rFonts w:ascii="Arial Narrow" w:eastAsia="Calibri" w:hAnsi="Arial Narrow" w:cs="Arial"/>
          <w:sz w:val="24"/>
          <w:szCs w:val="24"/>
        </w:rPr>
        <w:lastRenderedPageBreak/>
        <w:t>jakost,</w:t>
      </w:r>
      <w:r w:rsidR="00820C00" w:rsidRPr="000B392A">
        <w:rPr>
          <w:rFonts w:ascii="Arial Narrow" w:eastAsia="Calibri" w:hAnsi="Arial Narrow" w:cs="Arial"/>
          <w:sz w:val="24"/>
          <w:szCs w:val="24"/>
        </w:rPr>
        <w:t xml:space="preserve"> </w:t>
      </w:r>
      <w:r w:rsidR="00820C00">
        <w:rPr>
          <w:rFonts w:ascii="Arial Narrow" w:eastAsia="Calibri" w:hAnsi="Arial Narrow" w:cs="Arial"/>
          <w:sz w:val="24"/>
          <w:szCs w:val="24"/>
        </w:rPr>
        <w:t xml:space="preserve">Záruční </w:t>
      </w:r>
      <w:r w:rsidR="00820C00" w:rsidRPr="000B392A">
        <w:rPr>
          <w:rFonts w:ascii="Arial Narrow" w:eastAsia="Calibri" w:hAnsi="Arial Narrow" w:cs="Arial"/>
          <w:sz w:val="24"/>
          <w:szCs w:val="24"/>
        </w:rPr>
        <w:t>technické podpory</w:t>
      </w:r>
      <w:r w:rsidR="00820C00">
        <w:rPr>
          <w:rFonts w:ascii="Arial Narrow" w:eastAsia="Calibri" w:hAnsi="Arial Narrow" w:cs="Arial"/>
          <w:sz w:val="24"/>
          <w:szCs w:val="24"/>
        </w:rPr>
        <w:t xml:space="preserve"> a Pozáruční technické podpory</w:t>
      </w:r>
      <w:r w:rsidR="002F5E40">
        <w:rPr>
          <w:rFonts w:ascii="Arial Narrow" w:eastAsia="Calibri" w:hAnsi="Arial Narrow" w:cs="Arial"/>
          <w:sz w:val="24"/>
          <w:szCs w:val="24"/>
        </w:rPr>
        <w:t xml:space="preserve"> dle Přílohy č. 1 této Smlouvy</w:t>
      </w:r>
      <w:r w:rsidR="00820C00">
        <w:rPr>
          <w:rFonts w:ascii="Arial Narrow" w:eastAsia="Calibri" w:hAnsi="Arial Narrow" w:cs="Arial"/>
          <w:sz w:val="24"/>
          <w:szCs w:val="24"/>
        </w:rPr>
        <w:t xml:space="preserve">. Tato dohodnutá hodinová sazba bude aplikována i v případě potřeby </w:t>
      </w:r>
      <w:r w:rsidR="00820C00" w:rsidRPr="00407FB6">
        <w:rPr>
          <w:rFonts w:ascii="Arial Narrow" w:eastAsia="Calibri" w:hAnsi="Arial Narrow" w:cs="Arial"/>
          <w:sz w:val="24"/>
          <w:szCs w:val="24"/>
        </w:rPr>
        <w:t xml:space="preserve">odborné konzultace po uplynutí lhůty Pozáruční technické podpory. Uvedená </w:t>
      </w:r>
      <w:r w:rsidR="00820C00">
        <w:rPr>
          <w:rFonts w:ascii="Arial Narrow" w:eastAsia="Calibri" w:hAnsi="Arial Narrow" w:cs="Arial"/>
          <w:sz w:val="24"/>
          <w:szCs w:val="24"/>
        </w:rPr>
        <w:t xml:space="preserve">hodinová </w:t>
      </w:r>
      <w:r w:rsidR="00820C00" w:rsidRPr="00407FB6">
        <w:rPr>
          <w:rFonts w:ascii="Arial Narrow" w:eastAsia="Calibri" w:hAnsi="Arial Narrow" w:cs="Arial"/>
          <w:sz w:val="24"/>
          <w:szCs w:val="24"/>
        </w:rPr>
        <w:t>sazba je stanovena v rámci přílohy č. 2 této Smlouvy</w:t>
      </w:r>
      <w:r w:rsidR="00820C00">
        <w:rPr>
          <w:rFonts w:ascii="Arial Narrow" w:eastAsia="Calibri" w:hAnsi="Arial Narrow" w:cs="Arial"/>
          <w:sz w:val="24"/>
          <w:szCs w:val="24"/>
        </w:rPr>
        <w:t>.</w:t>
      </w:r>
      <w:r w:rsidR="00624C72">
        <w:rPr>
          <w:rFonts w:ascii="Arial Narrow" w:eastAsia="Calibri" w:hAnsi="Arial Narrow" w:cs="Arial"/>
          <w:sz w:val="24"/>
          <w:szCs w:val="24"/>
        </w:rPr>
        <w:t xml:space="preserve"> Objednatel deklaruje, že </w:t>
      </w:r>
      <w:r w:rsidR="00A76407">
        <w:rPr>
          <w:rFonts w:ascii="Arial Narrow" w:eastAsia="Calibri" w:hAnsi="Arial Narrow" w:cs="Arial"/>
          <w:sz w:val="24"/>
          <w:szCs w:val="24"/>
        </w:rPr>
        <w:t>vzhledem k obsahu požadavků na poskytování Záruky za jakost,</w:t>
      </w:r>
      <w:r w:rsidR="00A76407" w:rsidRPr="000B392A">
        <w:rPr>
          <w:rFonts w:ascii="Arial Narrow" w:eastAsia="Calibri" w:hAnsi="Arial Narrow" w:cs="Arial"/>
          <w:sz w:val="24"/>
          <w:szCs w:val="24"/>
        </w:rPr>
        <w:t xml:space="preserve"> </w:t>
      </w:r>
      <w:r w:rsidR="00A76407">
        <w:rPr>
          <w:rFonts w:ascii="Arial Narrow" w:eastAsia="Calibri" w:hAnsi="Arial Narrow" w:cs="Arial"/>
          <w:sz w:val="24"/>
          <w:szCs w:val="24"/>
        </w:rPr>
        <w:t xml:space="preserve">Záruční </w:t>
      </w:r>
      <w:r w:rsidR="00A76407" w:rsidRPr="000B392A">
        <w:rPr>
          <w:rFonts w:ascii="Arial Narrow" w:eastAsia="Calibri" w:hAnsi="Arial Narrow" w:cs="Arial"/>
          <w:sz w:val="24"/>
          <w:szCs w:val="24"/>
        </w:rPr>
        <w:t>technické podpory</w:t>
      </w:r>
      <w:r w:rsidR="00A76407">
        <w:rPr>
          <w:rFonts w:ascii="Arial Narrow" w:eastAsia="Calibri" w:hAnsi="Arial Narrow" w:cs="Arial"/>
          <w:sz w:val="24"/>
          <w:szCs w:val="24"/>
        </w:rPr>
        <w:t xml:space="preserve"> a Pozáruční technické podpory </w:t>
      </w:r>
      <w:r w:rsidR="00624C72">
        <w:rPr>
          <w:rFonts w:ascii="Arial Narrow" w:eastAsia="Calibri" w:hAnsi="Arial Narrow" w:cs="Arial"/>
          <w:sz w:val="24"/>
          <w:szCs w:val="24"/>
        </w:rPr>
        <w:t>nepředpo</w:t>
      </w:r>
      <w:r w:rsidR="00A76407">
        <w:rPr>
          <w:rFonts w:ascii="Arial Narrow" w:eastAsia="Calibri" w:hAnsi="Arial Narrow" w:cs="Arial"/>
          <w:sz w:val="24"/>
          <w:szCs w:val="24"/>
        </w:rPr>
        <w:t>kládá časté</w:t>
      </w:r>
      <w:r w:rsidR="00502131">
        <w:rPr>
          <w:rFonts w:ascii="Arial Narrow" w:eastAsia="Calibri" w:hAnsi="Arial Narrow" w:cs="Arial"/>
          <w:sz w:val="24"/>
          <w:szCs w:val="24"/>
        </w:rPr>
        <w:t xml:space="preserve"> využití služeb Dodavatele dle této hodinové sazby</w:t>
      </w:r>
      <w:r w:rsidR="00D63CDA">
        <w:rPr>
          <w:rFonts w:ascii="Arial Narrow" w:eastAsia="Calibri" w:hAnsi="Arial Narrow" w:cs="Arial"/>
          <w:sz w:val="24"/>
          <w:szCs w:val="24"/>
        </w:rPr>
        <w:t>; spíše se bude</w:t>
      </w:r>
      <w:r w:rsidR="00045AEE">
        <w:rPr>
          <w:rFonts w:ascii="Arial Narrow" w:eastAsia="Calibri" w:hAnsi="Arial Narrow" w:cs="Arial"/>
          <w:sz w:val="24"/>
          <w:szCs w:val="24"/>
        </w:rPr>
        <w:t xml:space="preserve"> jednat o výjimečné situace, které v době uzavření této Smlouvy není schopen predikovat.</w:t>
      </w:r>
      <w:r w:rsidR="00820C00">
        <w:rPr>
          <w:rFonts w:ascii="Arial Narrow" w:eastAsia="Calibri" w:hAnsi="Arial Narrow" w:cs="Arial"/>
          <w:sz w:val="24"/>
          <w:szCs w:val="24"/>
        </w:rPr>
        <w:t xml:space="preserve"> </w:t>
      </w:r>
    </w:p>
    <w:p w14:paraId="68CA6D85" w14:textId="6EA6300C" w:rsidR="0009516A" w:rsidRPr="005B0998" w:rsidRDefault="00820C00" w:rsidP="0009516A">
      <w:pPr>
        <w:numPr>
          <w:ilvl w:val="0"/>
          <w:numId w:val="21"/>
        </w:numPr>
        <w:spacing w:after="150"/>
        <w:rPr>
          <w:rFonts w:ascii="Arial Narrow" w:hAnsi="Arial Narrow" w:cs="Arial"/>
          <w:sz w:val="24"/>
          <w:szCs w:val="24"/>
        </w:rPr>
      </w:pPr>
      <w:r>
        <w:rPr>
          <w:rFonts w:ascii="Arial Narrow" w:eastAsia="Calibri" w:hAnsi="Arial Narrow" w:cs="Arial"/>
          <w:sz w:val="24"/>
          <w:szCs w:val="24"/>
        </w:rPr>
        <w:t>Smluvní strany se dohodly, že hodinovou sazbu</w:t>
      </w:r>
      <w:r w:rsidR="008B448C">
        <w:rPr>
          <w:rFonts w:ascii="Arial Narrow" w:eastAsia="Calibri" w:hAnsi="Arial Narrow" w:cs="Arial"/>
          <w:sz w:val="24"/>
          <w:szCs w:val="24"/>
        </w:rPr>
        <w:t xml:space="preserve"> dle předchozího odst. 13. tohoto článku Smlouvy</w:t>
      </w:r>
      <w:r>
        <w:rPr>
          <w:rFonts w:ascii="Arial Narrow" w:eastAsia="Calibri" w:hAnsi="Arial Narrow" w:cs="Arial"/>
          <w:sz w:val="24"/>
          <w:szCs w:val="24"/>
        </w:rPr>
        <w:t xml:space="preserve"> je možné po vzájemné dohodě obou smluvních stran </w:t>
      </w:r>
      <w:r w:rsidR="00535FE2">
        <w:rPr>
          <w:rFonts w:ascii="Arial Narrow" w:eastAsia="Calibri" w:hAnsi="Arial Narrow" w:cs="Arial"/>
          <w:sz w:val="24"/>
          <w:szCs w:val="24"/>
        </w:rPr>
        <w:t xml:space="preserve">meziročně </w:t>
      </w:r>
      <w:r>
        <w:rPr>
          <w:rFonts w:ascii="Arial Narrow" w:eastAsia="Calibri" w:hAnsi="Arial Narrow" w:cs="Arial"/>
          <w:sz w:val="24"/>
          <w:szCs w:val="24"/>
        </w:rPr>
        <w:t xml:space="preserve">valorizovat maximálně o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 xml:space="preserve">vyjádřenou </w:t>
      </w:r>
      <w:r w:rsidRPr="00E41562">
        <w:rPr>
          <w:rFonts w:ascii="Arial Narrow" w:hAnsi="Arial Narrow" w:cs="Arial"/>
          <w:sz w:val="24"/>
          <w:szCs w:val="24"/>
        </w:rPr>
        <w:t>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eastAsia="Calibri" w:hAnsi="Arial Narrow" w:cs="Arial"/>
          <w:sz w:val="24"/>
          <w:szCs w:val="24"/>
        </w:rPr>
        <w:t xml:space="preserve">. Možnost valorizace hodinové sazby nastává poprvé k roku následujícímu </w:t>
      </w:r>
      <w:r w:rsidR="00D03737">
        <w:rPr>
          <w:rFonts w:ascii="Arial Narrow" w:hAnsi="Arial Narrow" w:cs="Arial"/>
          <w:sz w:val="24"/>
          <w:szCs w:val="24"/>
        </w:rPr>
        <w:t>po uplynutí prvních 60 měsíců poskytování technické podpory dle čl. III. odst. 3.</w:t>
      </w:r>
      <w:r w:rsidR="00535FE2">
        <w:rPr>
          <w:rFonts w:ascii="Arial Narrow" w:eastAsia="Calibri" w:hAnsi="Arial Narrow" w:cs="Arial"/>
          <w:sz w:val="24"/>
          <w:szCs w:val="24"/>
        </w:rPr>
        <w:t xml:space="preserve"> Výchozí hodnotou pro první rok valoriz</w:t>
      </w:r>
      <w:r w:rsidR="003E5180">
        <w:rPr>
          <w:rFonts w:ascii="Arial Narrow" w:eastAsia="Calibri" w:hAnsi="Arial Narrow" w:cs="Arial"/>
          <w:sz w:val="24"/>
          <w:szCs w:val="24"/>
        </w:rPr>
        <w:t xml:space="preserve">ace </w:t>
      </w:r>
      <w:r w:rsidR="00D03737">
        <w:rPr>
          <w:rFonts w:ascii="Arial Narrow" w:eastAsia="Calibri" w:hAnsi="Arial Narrow" w:cs="Arial"/>
          <w:sz w:val="24"/>
          <w:szCs w:val="24"/>
        </w:rPr>
        <w:t xml:space="preserve">způsobem dle věty první tohoto odstavce </w:t>
      </w:r>
      <w:r w:rsidR="003E5180">
        <w:rPr>
          <w:rFonts w:ascii="Arial Narrow" w:eastAsia="Calibri" w:hAnsi="Arial Narrow" w:cs="Arial"/>
          <w:sz w:val="24"/>
          <w:szCs w:val="24"/>
        </w:rPr>
        <w:t xml:space="preserve">je hodinová sazba dle předchozího odst. 13. tohoto článku Smlouvy. </w:t>
      </w:r>
      <w:proofErr w:type="spellStart"/>
      <w:r w:rsidR="003E5180">
        <w:rPr>
          <w:rFonts w:ascii="Arial Narrow" w:eastAsia="Calibri" w:hAnsi="Arial Narrow" w:cs="Arial"/>
          <w:sz w:val="24"/>
          <w:szCs w:val="24"/>
        </w:rPr>
        <w:t>Ust</w:t>
      </w:r>
      <w:proofErr w:type="spellEnd"/>
      <w:r w:rsidR="003E5180">
        <w:rPr>
          <w:rFonts w:ascii="Arial Narrow" w:eastAsia="Calibri" w:hAnsi="Arial Narrow" w:cs="Arial"/>
          <w:sz w:val="24"/>
          <w:szCs w:val="24"/>
        </w:rPr>
        <w:t>. odst. 12. t</w:t>
      </w:r>
      <w:r w:rsidR="00044BD1">
        <w:rPr>
          <w:rFonts w:ascii="Arial Narrow" w:eastAsia="Calibri" w:hAnsi="Arial Narrow" w:cs="Arial"/>
          <w:sz w:val="24"/>
          <w:szCs w:val="24"/>
        </w:rPr>
        <w:t>ohoto článku</w:t>
      </w:r>
      <w:r w:rsidR="003E5180">
        <w:rPr>
          <w:rFonts w:ascii="Arial Narrow" w:eastAsia="Calibri" w:hAnsi="Arial Narrow" w:cs="Arial"/>
          <w:sz w:val="24"/>
          <w:szCs w:val="24"/>
        </w:rPr>
        <w:t xml:space="preserve"> Smlouvy se uplatní obdobně.</w:t>
      </w:r>
    </w:p>
    <w:p w14:paraId="68CA6D86" w14:textId="5480502C" w:rsidR="005B0998" w:rsidRDefault="009F084F" w:rsidP="0009516A">
      <w:pPr>
        <w:numPr>
          <w:ilvl w:val="0"/>
          <w:numId w:val="21"/>
        </w:numPr>
        <w:spacing w:after="150"/>
        <w:rPr>
          <w:rFonts w:ascii="Arial Narrow" w:hAnsi="Arial Narrow" w:cs="Arial"/>
          <w:sz w:val="24"/>
          <w:szCs w:val="24"/>
        </w:rPr>
      </w:pPr>
      <w:r>
        <w:rPr>
          <w:rFonts w:ascii="Arial Narrow" w:hAnsi="Arial Narrow" w:cs="Arial"/>
          <w:sz w:val="24"/>
          <w:szCs w:val="24"/>
        </w:rPr>
        <w:t xml:space="preserve">Cena za případné poskytnutí individuálních služeb účtovaných hodinovou sazbou dle odst. 13. tohoto článku Smlouvy bude uhrazena </w:t>
      </w:r>
      <w:r w:rsidRPr="005B0998">
        <w:rPr>
          <w:rFonts w:ascii="Arial Narrow" w:hAnsi="Arial Narrow" w:cs="Arial"/>
          <w:sz w:val="24"/>
          <w:szCs w:val="24"/>
        </w:rPr>
        <w:t>jednorázově</w:t>
      </w:r>
      <w:r>
        <w:rPr>
          <w:rFonts w:ascii="Arial Narrow" w:hAnsi="Arial Narrow" w:cs="Arial"/>
          <w:sz w:val="24"/>
          <w:szCs w:val="24"/>
        </w:rPr>
        <w:t xml:space="preserve"> ve výši stanovené</w:t>
      </w:r>
      <w:r w:rsidRPr="004B6048">
        <w:rPr>
          <w:rFonts w:ascii="Arial Narrow" w:hAnsi="Arial Narrow" w:cs="Arial"/>
          <w:sz w:val="24"/>
          <w:szCs w:val="24"/>
        </w:rPr>
        <w:t xml:space="preserve"> </w:t>
      </w:r>
      <w:r>
        <w:rPr>
          <w:rFonts w:ascii="Arial Narrow" w:hAnsi="Arial Narrow" w:cs="Arial"/>
          <w:sz w:val="24"/>
          <w:szCs w:val="24"/>
        </w:rPr>
        <w:t xml:space="preserve">v odst. 13., resp. odst. 14. tohoto článku Smlouvy, násobené skutečným počtem spotřebovaných jednotek, a to po konci </w:t>
      </w:r>
      <w:r w:rsidR="00EF539E">
        <w:rPr>
          <w:rFonts w:ascii="Arial Narrow" w:hAnsi="Arial Narrow" w:cs="Arial"/>
          <w:sz w:val="24"/>
          <w:szCs w:val="24"/>
        </w:rPr>
        <w:t xml:space="preserve">toho </w:t>
      </w:r>
      <w:r>
        <w:rPr>
          <w:rFonts w:ascii="Arial Narrow" w:hAnsi="Arial Narrow" w:cs="Arial"/>
          <w:sz w:val="24"/>
          <w:szCs w:val="24"/>
        </w:rPr>
        <w:t xml:space="preserve">kalendářního měsíce, ve kterém byly takové služby </w:t>
      </w:r>
      <w:r w:rsidR="00EF539E">
        <w:rPr>
          <w:rFonts w:ascii="Arial Narrow" w:hAnsi="Arial Narrow" w:cs="Arial"/>
          <w:sz w:val="24"/>
          <w:szCs w:val="24"/>
        </w:rPr>
        <w:t xml:space="preserve">na základě požadavku </w:t>
      </w:r>
      <w:r>
        <w:rPr>
          <w:rFonts w:ascii="Arial Narrow" w:hAnsi="Arial Narrow" w:cs="Arial"/>
          <w:sz w:val="24"/>
          <w:szCs w:val="24"/>
        </w:rPr>
        <w:t>Objednatele Dodavatele</w:t>
      </w:r>
      <w:r w:rsidR="00EF539E">
        <w:rPr>
          <w:rFonts w:ascii="Arial Narrow" w:hAnsi="Arial Narrow" w:cs="Arial"/>
          <w:sz w:val="24"/>
          <w:szCs w:val="24"/>
        </w:rPr>
        <w:t>m</w:t>
      </w:r>
      <w:r>
        <w:rPr>
          <w:rFonts w:ascii="Arial Narrow" w:hAnsi="Arial Narrow" w:cs="Arial"/>
          <w:sz w:val="24"/>
          <w:szCs w:val="24"/>
        </w:rPr>
        <w:t xml:space="preserve"> </w:t>
      </w:r>
      <w:r w:rsidR="00EF539E">
        <w:rPr>
          <w:rFonts w:ascii="Arial Narrow" w:hAnsi="Arial Narrow" w:cs="Arial"/>
          <w:sz w:val="24"/>
          <w:szCs w:val="24"/>
        </w:rPr>
        <w:t>dokončeny a akceptovány Objednatelem</w:t>
      </w:r>
      <w:r>
        <w:rPr>
          <w:rFonts w:ascii="Arial Narrow" w:hAnsi="Arial Narrow" w:cs="Arial"/>
          <w:sz w:val="24"/>
          <w:szCs w:val="24"/>
        </w:rPr>
        <w:t>. Čerpání individuálních služeb účtovaných hodinovou sazbou Objednatelem ad hoc je možné i v objemu nižším než 1 hodina, kdy nejnižší účtovatelnou jednotkou je každá i jen započatá ¼ hodina (15 minut). Datem uskutečnění zdanitelného plnění je poslední den příslušného kalendářního měsíce</w:t>
      </w:r>
      <w:r w:rsidR="00B231BD">
        <w:rPr>
          <w:rFonts w:ascii="Arial Narrow" w:hAnsi="Arial Narrow" w:cs="Arial"/>
          <w:sz w:val="24"/>
          <w:szCs w:val="24"/>
        </w:rPr>
        <w:t xml:space="preserve"> podle věty první tohoto odstavce</w:t>
      </w:r>
      <w:r>
        <w:rPr>
          <w:rFonts w:ascii="Arial Narrow" w:hAnsi="Arial Narrow" w:cs="Arial"/>
          <w:sz w:val="24"/>
          <w:szCs w:val="24"/>
        </w:rPr>
        <w:t xml:space="preserve">.  </w:t>
      </w:r>
      <w:proofErr w:type="spellStart"/>
      <w:r>
        <w:rPr>
          <w:rFonts w:ascii="Arial Narrow" w:hAnsi="Arial Narrow" w:cs="Arial"/>
          <w:sz w:val="24"/>
          <w:szCs w:val="24"/>
        </w:rPr>
        <w:t>Ust</w:t>
      </w:r>
      <w:proofErr w:type="spellEnd"/>
      <w:r>
        <w:rPr>
          <w:rFonts w:ascii="Arial Narrow" w:hAnsi="Arial Narrow" w:cs="Arial"/>
          <w:sz w:val="24"/>
          <w:szCs w:val="24"/>
        </w:rPr>
        <w:t>. odst. 3., odst. 5. až 9. a odst. 11. tohoto článku Smlouvy se uplatní obdobně</w:t>
      </w:r>
      <w:r w:rsidR="009F7885">
        <w:rPr>
          <w:rFonts w:ascii="Arial Narrow" w:hAnsi="Arial Narrow" w:cs="Arial"/>
          <w:sz w:val="24"/>
          <w:szCs w:val="24"/>
        </w:rPr>
        <w:t>.</w:t>
      </w:r>
      <w:r w:rsidR="00044BD1">
        <w:rPr>
          <w:rFonts w:ascii="Arial Narrow" w:hAnsi="Arial Narrow" w:cs="Arial"/>
          <w:sz w:val="24"/>
          <w:szCs w:val="24"/>
        </w:rPr>
        <w:t xml:space="preserve"> </w:t>
      </w:r>
    </w:p>
    <w:p w14:paraId="68CA6D87" w14:textId="77777777" w:rsidR="00EE085D" w:rsidRDefault="00EE085D" w:rsidP="00FA1431">
      <w:pPr>
        <w:spacing w:after="150"/>
        <w:rPr>
          <w:rFonts w:ascii="Arial Narrow" w:hAnsi="Arial Narrow" w:cs="Arial"/>
          <w:sz w:val="24"/>
          <w:szCs w:val="24"/>
        </w:rPr>
      </w:pPr>
    </w:p>
    <w:p w14:paraId="68CA6D88" w14:textId="77777777" w:rsidR="00FF6066" w:rsidRPr="00427EAD" w:rsidRDefault="00FF6066" w:rsidP="00293F5F">
      <w:pPr>
        <w:pStyle w:val="Nadpis2"/>
        <w:keepNext w:val="0"/>
        <w:keepLines w:val="0"/>
        <w:spacing w:after="120"/>
        <w:ind w:left="426"/>
        <w:jc w:val="center"/>
        <w:rPr>
          <w:rFonts w:ascii="Arial Narrow" w:hAnsi="Arial Narrow" w:cs="Arial"/>
          <w:color w:val="auto"/>
          <w:sz w:val="24"/>
          <w:szCs w:val="24"/>
        </w:rPr>
      </w:pPr>
      <w:r w:rsidRPr="00427EAD">
        <w:rPr>
          <w:rFonts w:ascii="Arial Narrow" w:hAnsi="Arial Narrow" w:cs="Arial"/>
          <w:color w:val="auto"/>
          <w:sz w:val="24"/>
          <w:szCs w:val="24"/>
        </w:rPr>
        <w:t>PRÁVA A POVINNOSTI</w:t>
      </w:r>
      <w:r w:rsidR="00C3540A" w:rsidRPr="00427EAD">
        <w:rPr>
          <w:rFonts w:ascii="Arial Narrow" w:hAnsi="Arial Narrow" w:cs="Arial"/>
          <w:color w:val="auto"/>
          <w:sz w:val="24"/>
          <w:szCs w:val="24"/>
        </w:rPr>
        <w:t xml:space="preserve"> DODAVATELE</w:t>
      </w:r>
      <w:r w:rsidR="001C6378" w:rsidRPr="00427EAD">
        <w:rPr>
          <w:rFonts w:ascii="Arial Narrow" w:hAnsi="Arial Narrow" w:cs="Arial"/>
          <w:color w:val="auto"/>
          <w:sz w:val="24"/>
          <w:szCs w:val="24"/>
        </w:rPr>
        <w:t xml:space="preserve">, </w:t>
      </w:r>
      <w:r w:rsidR="008F6497" w:rsidRPr="00427EAD">
        <w:rPr>
          <w:rFonts w:ascii="Arial Narrow" w:hAnsi="Arial Narrow" w:cs="Arial"/>
          <w:color w:val="auto"/>
          <w:sz w:val="24"/>
          <w:szCs w:val="24"/>
        </w:rPr>
        <w:t xml:space="preserve">PRAVIDLA </w:t>
      </w:r>
      <w:r w:rsidR="001C6378" w:rsidRPr="00427EAD">
        <w:rPr>
          <w:rFonts w:ascii="Arial Narrow" w:hAnsi="Arial Narrow" w:cs="Arial"/>
          <w:color w:val="auto"/>
          <w:sz w:val="24"/>
          <w:szCs w:val="24"/>
        </w:rPr>
        <w:t>VZDÁLEN</w:t>
      </w:r>
      <w:r w:rsidR="008F6497" w:rsidRPr="00427EAD">
        <w:rPr>
          <w:rFonts w:ascii="Arial Narrow" w:hAnsi="Arial Narrow" w:cs="Arial"/>
          <w:color w:val="auto"/>
          <w:sz w:val="24"/>
          <w:szCs w:val="24"/>
        </w:rPr>
        <w:t>ÉHO</w:t>
      </w:r>
      <w:r w:rsidR="001C6378" w:rsidRPr="00427EAD">
        <w:rPr>
          <w:rFonts w:ascii="Arial Narrow" w:hAnsi="Arial Narrow" w:cs="Arial"/>
          <w:color w:val="auto"/>
          <w:sz w:val="24"/>
          <w:szCs w:val="24"/>
        </w:rPr>
        <w:t xml:space="preserve"> PŘÍSTUP</w:t>
      </w:r>
      <w:r w:rsidR="008F6497" w:rsidRPr="00427EAD">
        <w:rPr>
          <w:rFonts w:ascii="Arial Narrow" w:hAnsi="Arial Narrow" w:cs="Arial"/>
          <w:color w:val="auto"/>
          <w:sz w:val="24"/>
          <w:szCs w:val="24"/>
        </w:rPr>
        <w:t>U</w:t>
      </w:r>
      <w:r w:rsidR="001C6378" w:rsidRPr="00427EAD">
        <w:rPr>
          <w:rFonts w:ascii="Arial Narrow" w:hAnsi="Arial Narrow" w:cs="Arial"/>
          <w:color w:val="auto"/>
          <w:sz w:val="24"/>
          <w:szCs w:val="24"/>
        </w:rPr>
        <w:t xml:space="preserve"> DODAVATELE</w:t>
      </w:r>
    </w:p>
    <w:p w14:paraId="68CA6D89" w14:textId="77777777" w:rsidR="00FF6066" w:rsidRPr="000F4252" w:rsidRDefault="00990872" w:rsidP="001F2DBD">
      <w:pPr>
        <w:numPr>
          <w:ilvl w:val="0"/>
          <w:numId w:val="22"/>
        </w:numPr>
        <w:spacing w:after="150"/>
        <w:rPr>
          <w:rFonts w:ascii="Arial Narrow" w:hAnsi="Arial Narrow" w:cs="Arial"/>
          <w:sz w:val="24"/>
          <w:szCs w:val="24"/>
        </w:rPr>
      </w:pPr>
      <w:r w:rsidRPr="00427EAD">
        <w:rPr>
          <w:rFonts w:ascii="Arial Narrow" w:hAnsi="Arial Narrow" w:cs="Arial"/>
          <w:sz w:val="24"/>
          <w:szCs w:val="24"/>
        </w:rPr>
        <w:t>Dodavatel</w:t>
      </w:r>
      <w:r w:rsidR="00FF6066" w:rsidRPr="00427EAD">
        <w:rPr>
          <w:rFonts w:ascii="Arial Narrow" w:hAnsi="Arial Narrow" w:cs="Arial"/>
          <w:sz w:val="24"/>
          <w:szCs w:val="24"/>
        </w:rPr>
        <w:t xml:space="preserve"> je povinen</w:t>
      </w:r>
      <w:r w:rsidRPr="00427EAD">
        <w:rPr>
          <w:rFonts w:ascii="Arial Narrow" w:hAnsi="Arial Narrow" w:cs="Arial"/>
          <w:sz w:val="24"/>
          <w:szCs w:val="24"/>
        </w:rPr>
        <w:t xml:space="preserve"> provést předmět plnění</w:t>
      </w:r>
      <w:r w:rsidR="00FF6066" w:rsidRPr="00427EAD">
        <w:rPr>
          <w:rFonts w:ascii="Arial Narrow" w:hAnsi="Arial Narrow" w:cs="Arial"/>
          <w:sz w:val="24"/>
          <w:szCs w:val="24"/>
        </w:rPr>
        <w:t xml:space="preserve"> v rozsahu a termínech specifikovaných touto Smlouvou. Zjistí-li </w:t>
      </w:r>
      <w:r w:rsidRPr="00427EAD">
        <w:rPr>
          <w:rFonts w:ascii="Arial Narrow" w:hAnsi="Arial Narrow" w:cs="Arial"/>
          <w:sz w:val="24"/>
          <w:szCs w:val="24"/>
        </w:rPr>
        <w:t xml:space="preserve">Dodavatel </w:t>
      </w:r>
      <w:r w:rsidR="00FF6066" w:rsidRPr="00427EAD">
        <w:rPr>
          <w:rFonts w:ascii="Arial Narrow" w:hAnsi="Arial Narrow" w:cs="Arial"/>
          <w:sz w:val="24"/>
          <w:szCs w:val="24"/>
        </w:rPr>
        <w:t xml:space="preserve">překážky, které znemožňují </w:t>
      </w:r>
      <w:r w:rsidRPr="00427EAD">
        <w:rPr>
          <w:rFonts w:ascii="Arial Narrow" w:hAnsi="Arial Narrow" w:cs="Arial"/>
          <w:sz w:val="24"/>
          <w:szCs w:val="24"/>
        </w:rPr>
        <w:t>provést předmět plnění</w:t>
      </w:r>
      <w:r w:rsidR="00FF6066" w:rsidRPr="00427EAD">
        <w:rPr>
          <w:rFonts w:ascii="Arial Narrow" w:hAnsi="Arial Narrow" w:cs="Arial"/>
          <w:sz w:val="24"/>
          <w:szCs w:val="24"/>
        </w:rPr>
        <w:t xml:space="preserve"> dohodnutým způsobem či ve stanovených termínech, je povinen to neprodleně písemně oznámit</w:t>
      </w:r>
      <w:r w:rsidR="00FF6066" w:rsidRPr="000F4252">
        <w:rPr>
          <w:rFonts w:ascii="Arial Narrow" w:hAnsi="Arial Narrow" w:cs="Arial"/>
          <w:sz w:val="24"/>
          <w:szCs w:val="24"/>
        </w:rPr>
        <w:t xml:space="preserve"> Objednateli a navrhnout mu změnu v řešení. Jakékoliv změny v řešení, které by vedly ke změně podmínek sjednaných touto Smlouvou, podléhají písemnému schválení Objednatele.</w:t>
      </w:r>
      <w:r w:rsidR="00055863" w:rsidRPr="000F4252">
        <w:rPr>
          <w:rFonts w:ascii="Arial Narrow" w:hAnsi="Arial Narrow" w:cs="Arial"/>
          <w:sz w:val="24"/>
          <w:szCs w:val="24"/>
        </w:rPr>
        <w:t xml:space="preserve"> Ustanovení § 222 ZZVZ tímto není dotčeno.</w:t>
      </w:r>
    </w:p>
    <w:p w14:paraId="68CA6D8A" w14:textId="77777777" w:rsidR="00FF6066" w:rsidRPr="000F4252" w:rsidRDefault="004C1F50" w:rsidP="001F2DBD">
      <w:pPr>
        <w:numPr>
          <w:ilvl w:val="0"/>
          <w:numId w:val="22"/>
        </w:numPr>
        <w:spacing w:after="150"/>
        <w:rPr>
          <w:rFonts w:ascii="Arial Narrow" w:hAnsi="Arial Narrow" w:cs="Arial"/>
          <w:sz w:val="24"/>
          <w:szCs w:val="24"/>
        </w:rPr>
      </w:pPr>
      <w:r w:rsidRPr="000F4252">
        <w:rPr>
          <w:rFonts w:ascii="Arial Narrow" w:hAnsi="Arial Narrow" w:cs="Arial"/>
          <w:sz w:val="24"/>
          <w:szCs w:val="24"/>
        </w:rPr>
        <w:t>Dodavatel</w:t>
      </w:r>
      <w:r w:rsidR="00FF6066" w:rsidRPr="000F4252">
        <w:rPr>
          <w:rFonts w:ascii="Arial Narrow" w:hAnsi="Arial Narrow" w:cs="Arial"/>
          <w:sz w:val="24"/>
          <w:szCs w:val="24"/>
        </w:rPr>
        <w:t xml:space="preserve"> je povinen </w:t>
      </w:r>
      <w:r w:rsidRPr="000F4252">
        <w:rPr>
          <w:rFonts w:ascii="Arial Narrow" w:hAnsi="Arial Narrow" w:cs="Arial"/>
          <w:sz w:val="24"/>
          <w:szCs w:val="24"/>
        </w:rPr>
        <w:t xml:space="preserve">provést předmět plnění </w:t>
      </w:r>
      <w:r w:rsidR="00FF6066" w:rsidRPr="000F4252">
        <w:rPr>
          <w:rFonts w:ascii="Arial Narrow" w:hAnsi="Arial Narrow" w:cs="Arial"/>
          <w:sz w:val="24"/>
          <w:szCs w:val="24"/>
        </w:rPr>
        <w:t>v souladu s obecně závaznými právními předpisy a v souladu se závaznými interními předpisy Objednatele.</w:t>
      </w:r>
    </w:p>
    <w:p w14:paraId="68CA6D8B" w14:textId="77777777" w:rsidR="00DC3467" w:rsidRPr="000F4252" w:rsidRDefault="00DC3467" w:rsidP="001F2DBD">
      <w:pPr>
        <w:numPr>
          <w:ilvl w:val="0"/>
          <w:numId w:val="22"/>
        </w:numPr>
        <w:spacing w:after="150"/>
        <w:rPr>
          <w:rFonts w:ascii="Arial Narrow" w:hAnsi="Arial Narrow" w:cs="Arial"/>
          <w:sz w:val="24"/>
          <w:szCs w:val="24"/>
        </w:rPr>
      </w:pPr>
      <w:r w:rsidRPr="000F4252">
        <w:rPr>
          <w:rFonts w:ascii="Arial Narrow" w:hAnsi="Arial Narrow" w:cs="Arial"/>
          <w:sz w:val="24"/>
          <w:szCs w:val="24"/>
        </w:rPr>
        <w:t xml:space="preserve">Dodavatel je povinen provést předmět plnění řádně a odborně, sám nebo prostřednictvím svých poddodavatelů, které Dodavatel vůči </w:t>
      </w:r>
      <w:r w:rsidR="009165A0" w:rsidRPr="000F4252">
        <w:rPr>
          <w:rFonts w:ascii="Arial Narrow" w:hAnsi="Arial Narrow" w:cs="Arial"/>
          <w:sz w:val="24"/>
          <w:szCs w:val="24"/>
        </w:rPr>
        <w:t>O</w:t>
      </w:r>
      <w:r w:rsidRPr="000F4252">
        <w:rPr>
          <w:rFonts w:ascii="Arial Narrow" w:hAnsi="Arial Narrow" w:cs="Arial"/>
          <w:sz w:val="24"/>
          <w:szCs w:val="24"/>
        </w:rPr>
        <w:t>bjednateli identifikuje.</w:t>
      </w:r>
    </w:p>
    <w:p w14:paraId="68CA6D8C" w14:textId="77777777" w:rsidR="00FF6066" w:rsidRPr="000F4252" w:rsidRDefault="00DC3467" w:rsidP="001F2DBD">
      <w:pPr>
        <w:numPr>
          <w:ilvl w:val="0"/>
          <w:numId w:val="22"/>
        </w:numPr>
        <w:spacing w:after="150"/>
        <w:rPr>
          <w:rFonts w:ascii="Arial Narrow" w:hAnsi="Arial Narrow" w:cs="Arial"/>
          <w:sz w:val="24"/>
          <w:szCs w:val="24"/>
        </w:rPr>
      </w:pPr>
      <w:r w:rsidRPr="000F4252">
        <w:rPr>
          <w:rFonts w:ascii="Arial Narrow" w:hAnsi="Arial Narrow" w:cs="Arial"/>
          <w:sz w:val="24"/>
          <w:szCs w:val="24"/>
        </w:rPr>
        <w:t>Dodavatel</w:t>
      </w:r>
      <w:r w:rsidR="00FF6066" w:rsidRPr="000F4252">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68CA6D8D" w14:textId="77777777" w:rsidR="00FF6066" w:rsidRPr="000F4252" w:rsidRDefault="00FF6066" w:rsidP="001F2DBD">
      <w:pPr>
        <w:numPr>
          <w:ilvl w:val="0"/>
          <w:numId w:val="22"/>
        </w:numPr>
        <w:spacing w:after="150"/>
        <w:rPr>
          <w:rFonts w:ascii="Arial Narrow" w:hAnsi="Arial Narrow" w:cs="Arial"/>
          <w:sz w:val="24"/>
          <w:szCs w:val="24"/>
        </w:rPr>
      </w:pPr>
      <w:r w:rsidRPr="000F4252">
        <w:rPr>
          <w:rFonts w:ascii="Arial Narrow" w:hAnsi="Arial Narrow" w:cs="Arial"/>
          <w:sz w:val="24"/>
          <w:szCs w:val="24"/>
        </w:rPr>
        <w:lastRenderedPageBreak/>
        <w:t xml:space="preserve">Pokud bude </w:t>
      </w:r>
      <w:r w:rsidR="00C44E57" w:rsidRPr="000F4252">
        <w:rPr>
          <w:rFonts w:ascii="Arial Narrow" w:hAnsi="Arial Narrow" w:cs="Arial"/>
          <w:sz w:val="24"/>
          <w:szCs w:val="24"/>
        </w:rPr>
        <w:t>při provádění předmětu plnění</w:t>
      </w:r>
      <w:r w:rsidRPr="000F4252">
        <w:rPr>
          <w:rFonts w:ascii="Arial Narrow" w:hAnsi="Arial Narrow" w:cs="Arial"/>
          <w:sz w:val="24"/>
          <w:szCs w:val="24"/>
        </w:rPr>
        <w:t xml:space="preserve"> </w:t>
      </w:r>
      <w:r w:rsidR="00C44E57" w:rsidRPr="000F4252">
        <w:rPr>
          <w:rFonts w:ascii="Arial Narrow" w:hAnsi="Arial Narrow" w:cs="Arial"/>
          <w:sz w:val="24"/>
          <w:szCs w:val="24"/>
        </w:rPr>
        <w:t>Dodavatelem</w:t>
      </w:r>
      <w:r w:rsidRPr="000F4252">
        <w:rPr>
          <w:rFonts w:ascii="Arial Narrow" w:hAnsi="Arial Narrow" w:cs="Arial"/>
          <w:sz w:val="24"/>
          <w:szCs w:val="24"/>
        </w:rPr>
        <w:t xml:space="preserve"> </w:t>
      </w:r>
      <w:r w:rsidR="00C44E57" w:rsidRPr="000F4252">
        <w:rPr>
          <w:rFonts w:ascii="Arial Narrow" w:hAnsi="Arial Narrow" w:cs="Arial"/>
          <w:sz w:val="24"/>
          <w:szCs w:val="24"/>
        </w:rPr>
        <w:t>využito i</w:t>
      </w:r>
      <w:r w:rsidRPr="000F4252">
        <w:rPr>
          <w:rFonts w:ascii="Arial Narrow" w:hAnsi="Arial Narrow" w:cs="Arial"/>
          <w:sz w:val="24"/>
          <w:szCs w:val="24"/>
        </w:rPr>
        <w:t xml:space="preserve"> volně šiřiteln</w:t>
      </w:r>
      <w:r w:rsidR="00C44E57" w:rsidRPr="000F4252">
        <w:rPr>
          <w:rFonts w:ascii="Arial Narrow" w:hAnsi="Arial Narrow" w:cs="Arial"/>
          <w:sz w:val="24"/>
          <w:szCs w:val="24"/>
        </w:rPr>
        <w:t>é</w:t>
      </w:r>
      <w:r w:rsidRPr="000F4252">
        <w:rPr>
          <w:rFonts w:ascii="Arial Narrow" w:hAnsi="Arial Narrow" w:cs="Arial"/>
          <w:sz w:val="24"/>
          <w:szCs w:val="24"/>
        </w:rPr>
        <w:t xml:space="preserve"> program</w:t>
      </w:r>
      <w:r w:rsidR="00C44E57" w:rsidRPr="000F4252">
        <w:rPr>
          <w:rFonts w:ascii="Arial Narrow" w:hAnsi="Arial Narrow" w:cs="Arial"/>
          <w:sz w:val="24"/>
          <w:szCs w:val="24"/>
        </w:rPr>
        <w:t xml:space="preserve">ové vybavení, </w:t>
      </w:r>
      <w:r w:rsidRPr="000F4252">
        <w:rPr>
          <w:rFonts w:ascii="Arial Narrow" w:hAnsi="Arial Narrow" w:cs="Arial"/>
          <w:sz w:val="24"/>
          <w:szCs w:val="24"/>
        </w:rPr>
        <w:t xml:space="preserve">je </w:t>
      </w:r>
      <w:r w:rsidR="00C44E57" w:rsidRPr="000F4252">
        <w:rPr>
          <w:rFonts w:ascii="Arial Narrow" w:hAnsi="Arial Narrow" w:cs="Arial"/>
          <w:sz w:val="24"/>
          <w:szCs w:val="24"/>
        </w:rPr>
        <w:t>Dodavatel</w:t>
      </w:r>
      <w:r w:rsidRPr="000F4252">
        <w:rPr>
          <w:rFonts w:ascii="Arial Narrow" w:hAnsi="Arial Narrow" w:cs="Arial"/>
          <w:sz w:val="24"/>
          <w:szCs w:val="24"/>
        </w:rPr>
        <w:t xml:space="preserve"> povinen zpracovat přehled licencí a předložit ho jako součást </w:t>
      </w:r>
      <w:r w:rsidR="00C44E57" w:rsidRPr="000F4252">
        <w:rPr>
          <w:rFonts w:ascii="Arial Narrow" w:hAnsi="Arial Narrow" w:cs="Arial"/>
          <w:sz w:val="24"/>
          <w:szCs w:val="24"/>
        </w:rPr>
        <w:t>akceptačního</w:t>
      </w:r>
      <w:r w:rsidRPr="000F4252">
        <w:rPr>
          <w:rFonts w:ascii="Arial Narrow" w:hAnsi="Arial Narrow" w:cs="Arial"/>
          <w:sz w:val="24"/>
          <w:szCs w:val="24"/>
        </w:rPr>
        <w:t xml:space="preserve"> protokolu. </w:t>
      </w:r>
      <w:r w:rsidR="00C44E57" w:rsidRPr="000F4252">
        <w:rPr>
          <w:rFonts w:ascii="Arial Narrow" w:hAnsi="Arial Narrow" w:cs="Arial"/>
          <w:sz w:val="24"/>
          <w:szCs w:val="24"/>
        </w:rPr>
        <w:t>Dodavatel</w:t>
      </w:r>
      <w:r w:rsidRPr="000F4252">
        <w:rPr>
          <w:rFonts w:ascii="Arial Narrow" w:hAnsi="Arial Narrow" w:cs="Arial"/>
          <w:sz w:val="24"/>
          <w:szCs w:val="24"/>
        </w:rPr>
        <w:t xml:space="preserve"> je povinen zajistit, že poskytnutím uvedených licencí nedojde k porušení práv třetích stran.</w:t>
      </w:r>
    </w:p>
    <w:p w14:paraId="68CA6D8E" w14:textId="77777777" w:rsidR="00CD63A9" w:rsidRDefault="00CD63A9" w:rsidP="001F2DBD">
      <w:pPr>
        <w:numPr>
          <w:ilvl w:val="0"/>
          <w:numId w:val="22"/>
        </w:numPr>
        <w:spacing w:after="150"/>
        <w:rPr>
          <w:rFonts w:ascii="Arial Narrow" w:hAnsi="Arial Narrow" w:cs="Arial"/>
          <w:sz w:val="24"/>
          <w:szCs w:val="24"/>
        </w:rPr>
      </w:pPr>
      <w:r w:rsidRPr="000F4252">
        <w:rPr>
          <w:rFonts w:ascii="Arial Narrow" w:hAnsi="Arial Narrow" w:cs="Arial"/>
          <w:sz w:val="24"/>
          <w:szCs w:val="24"/>
        </w:rPr>
        <w:t>Dodavatel je povinen určit kontaktní osobu řídící evidenci osob Dodavatele oprávněných k přístupu do síťové infrastruktury Objednatele. V případě změny této kontaktní osoby je Dodavatel povinen bezodkladně oznámit Objednateli takovou</w:t>
      </w:r>
      <w:r>
        <w:rPr>
          <w:rFonts w:ascii="Arial Narrow" w:hAnsi="Arial Narrow" w:cs="Arial"/>
          <w:sz w:val="24"/>
          <w:szCs w:val="24"/>
        </w:rPr>
        <w:t xml:space="preserve"> změnu, včetně sdělení nové kontaktní osoby. </w:t>
      </w:r>
    </w:p>
    <w:p w14:paraId="68CA6D8F" w14:textId="77777777" w:rsidR="00CD63A9" w:rsidRPr="007A6396" w:rsidRDefault="00CD63A9" w:rsidP="001F2DBD">
      <w:pPr>
        <w:pStyle w:val="Odstavecseseznamem"/>
        <w:numPr>
          <w:ilvl w:val="0"/>
          <w:numId w:val="22"/>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00AF1910" w:rsidRPr="007A6396">
        <w:rPr>
          <w:rFonts w:ascii="Arial Narrow" w:hAnsi="Arial Narrow" w:cs="Arial"/>
          <w:sz w:val="24"/>
          <w:szCs w:val="24"/>
        </w:rPr>
        <w:t>, uvedeném ve stanoveném formuláři</w:t>
      </w:r>
      <w:r w:rsidR="00653088">
        <w:rPr>
          <w:rFonts w:ascii="Arial Narrow" w:hAnsi="Arial Narrow" w:cs="Arial"/>
          <w:i/>
          <w:iCs/>
          <w:sz w:val="24"/>
          <w:szCs w:val="24"/>
        </w:rPr>
        <w:t xml:space="preserve">, </w:t>
      </w:r>
      <w:r w:rsidR="00653088" w:rsidRPr="002B1E58">
        <w:rPr>
          <w:rFonts w:ascii="Arial Narrow" w:hAnsi="Arial Narrow" w:cs="Arial"/>
          <w:sz w:val="24"/>
          <w:szCs w:val="24"/>
        </w:rPr>
        <w:t>jehož vzor Objednatel poskytne Dodavateli</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68CA6D90" w14:textId="77777777" w:rsidR="00C10B61" w:rsidRDefault="00AC2A89" w:rsidP="001F2DBD">
      <w:pPr>
        <w:numPr>
          <w:ilvl w:val="0"/>
          <w:numId w:val="22"/>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68CA6D91" w14:textId="77777777" w:rsidR="007A6396" w:rsidRDefault="007A6396" w:rsidP="001F2DBD">
      <w:pPr>
        <w:numPr>
          <w:ilvl w:val="0"/>
          <w:numId w:val="22"/>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8CA6D92" w14:textId="77777777" w:rsidR="004A3047" w:rsidRDefault="007A6396" w:rsidP="001F2DBD">
      <w:pPr>
        <w:numPr>
          <w:ilvl w:val="0"/>
          <w:numId w:val="22"/>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8CA6D93" w14:textId="77777777" w:rsidR="007A6396" w:rsidRPr="000F4252" w:rsidRDefault="007A6396" w:rsidP="001F2DBD">
      <w:pPr>
        <w:numPr>
          <w:ilvl w:val="0"/>
          <w:numId w:val="22"/>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w:t>
      </w:r>
      <w:r w:rsidRPr="000F4252">
        <w:rPr>
          <w:rFonts w:ascii="Arial Narrow" w:hAnsi="Arial Narrow" w:cs="Arial"/>
          <w:sz w:val="24"/>
          <w:szCs w:val="24"/>
        </w:rPr>
        <w:t>infrastruktury Objednatele, jsou a budou chráněny vhodným způsobem proti malware.</w:t>
      </w:r>
    </w:p>
    <w:p w14:paraId="68CA6D94" w14:textId="65194AE6" w:rsidR="00FF6066" w:rsidRPr="000F4252" w:rsidRDefault="00D773EC" w:rsidP="001F2DBD">
      <w:pPr>
        <w:numPr>
          <w:ilvl w:val="0"/>
          <w:numId w:val="22"/>
        </w:numPr>
        <w:spacing w:after="150"/>
        <w:rPr>
          <w:rFonts w:ascii="Arial Narrow" w:hAnsi="Arial Narrow" w:cs="Arial"/>
          <w:sz w:val="24"/>
          <w:szCs w:val="24"/>
        </w:rPr>
      </w:pPr>
      <w:r w:rsidRPr="000F4252">
        <w:rPr>
          <w:rFonts w:ascii="Arial Narrow" w:hAnsi="Arial Narrow" w:cs="Arial"/>
          <w:sz w:val="24"/>
          <w:szCs w:val="24"/>
        </w:rPr>
        <w:t xml:space="preserve">Dodavatel </w:t>
      </w:r>
      <w:r w:rsidR="00FF6066" w:rsidRPr="000F4252">
        <w:rPr>
          <w:rFonts w:ascii="Arial Narrow" w:hAnsi="Arial Narrow" w:cs="Arial"/>
          <w:sz w:val="24"/>
          <w:szCs w:val="24"/>
        </w:rPr>
        <w:t>je povinen mít po celou dobu trvání této Smlouvy zajištěno pojištění odpovědnosti za škodu způsobenou třetí osobě, přičemž pojistná částka musí svou výší odpovídat minimáln</w:t>
      </w:r>
      <w:r w:rsidRPr="000F4252">
        <w:rPr>
          <w:rFonts w:ascii="Arial Narrow" w:hAnsi="Arial Narrow" w:cs="Arial"/>
          <w:sz w:val="24"/>
          <w:szCs w:val="24"/>
        </w:rPr>
        <w:t>ě</w:t>
      </w:r>
      <w:r w:rsidR="00FF6066" w:rsidRPr="000F4252">
        <w:rPr>
          <w:rFonts w:ascii="Arial Narrow" w:hAnsi="Arial Narrow" w:cs="Arial"/>
          <w:sz w:val="24"/>
          <w:szCs w:val="24"/>
        </w:rPr>
        <w:t xml:space="preserve"> </w:t>
      </w:r>
      <w:r w:rsidR="00983646" w:rsidRPr="000F4252">
        <w:rPr>
          <w:rFonts w:ascii="Arial Narrow" w:hAnsi="Arial Narrow" w:cs="Arial"/>
          <w:sz w:val="24"/>
          <w:szCs w:val="24"/>
        </w:rPr>
        <w:t>1</w:t>
      </w:r>
      <w:r w:rsidR="00EC540C">
        <w:rPr>
          <w:rFonts w:ascii="Arial Narrow" w:hAnsi="Arial Narrow" w:cs="Arial"/>
          <w:sz w:val="24"/>
          <w:szCs w:val="24"/>
        </w:rPr>
        <w:t>5</w:t>
      </w:r>
      <w:r w:rsidR="00983646" w:rsidRPr="000F4252">
        <w:rPr>
          <w:rFonts w:ascii="Arial Narrow" w:hAnsi="Arial Narrow" w:cs="Arial"/>
          <w:sz w:val="24"/>
          <w:szCs w:val="24"/>
        </w:rPr>
        <w:t>.000.000 Kč</w:t>
      </w:r>
      <w:r w:rsidR="00FF6066" w:rsidRPr="000F4252">
        <w:rPr>
          <w:rFonts w:ascii="Arial Narrow" w:hAnsi="Arial Narrow" w:cs="Arial"/>
          <w:sz w:val="24"/>
          <w:szCs w:val="24"/>
        </w:rPr>
        <w:t xml:space="preserve">. </w:t>
      </w:r>
      <w:r w:rsidRPr="000F4252">
        <w:rPr>
          <w:rFonts w:ascii="Arial Narrow" w:hAnsi="Arial Narrow" w:cs="Arial"/>
          <w:sz w:val="24"/>
          <w:szCs w:val="24"/>
        </w:rPr>
        <w:t>Dodavatel</w:t>
      </w:r>
      <w:r w:rsidR="00FF6066" w:rsidRPr="000F4252">
        <w:rPr>
          <w:rFonts w:ascii="Arial Narrow" w:hAnsi="Arial Narrow" w:cs="Arial"/>
          <w:sz w:val="24"/>
          <w:szCs w:val="24"/>
        </w:rPr>
        <w:t xml:space="preserve"> je povinen pojistnou smlouvu, nebo potvrzení o pojištění</w:t>
      </w:r>
      <w:r w:rsidRPr="000F4252">
        <w:rPr>
          <w:rFonts w:ascii="Arial Narrow" w:hAnsi="Arial Narrow" w:cs="Arial"/>
          <w:sz w:val="24"/>
          <w:szCs w:val="24"/>
        </w:rPr>
        <w:t>,</w:t>
      </w:r>
      <w:r w:rsidR="00FF6066" w:rsidRPr="000F4252">
        <w:rPr>
          <w:rFonts w:ascii="Arial Narrow" w:hAnsi="Arial Narrow" w:cs="Arial"/>
          <w:sz w:val="24"/>
          <w:szCs w:val="24"/>
        </w:rPr>
        <w:t xml:space="preserve"> předložit Objednateli ve lhůtě deseti (10) dnů ode dne uzavření této Smlouvy a dále pak v průběhu </w:t>
      </w:r>
      <w:r w:rsidRPr="000F4252">
        <w:rPr>
          <w:rFonts w:ascii="Arial Narrow" w:hAnsi="Arial Narrow" w:cs="Arial"/>
          <w:sz w:val="24"/>
          <w:szCs w:val="24"/>
        </w:rPr>
        <w:t>provádění předmětu plnění</w:t>
      </w:r>
      <w:r w:rsidR="00FF6066" w:rsidRPr="000F4252">
        <w:rPr>
          <w:rFonts w:ascii="Arial Narrow" w:hAnsi="Arial Narrow" w:cs="Arial"/>
          <w:sz w:val="24"/>
          <w:szCs w:val="24"/>
        </w:rPr>
        <w:t xml:space="preserve"> kdykoliv na vyzvání Objednatele. </w:t>
      </w:r>
    </w:p>
    <w:p w14:paraId="68CA6D95" w14:textId="77777777" w:rsidR="00FF6066" w:rsidRDefault="00265C21" w:rsidP="001F2DBD">
      <w:pPr>
        <w:numPr>
          <w:ilvl w:val="0"/>
          <w:numId w:val="22"/>
        </w:numPr>
        <w:spacing w:after="150"/>
        <w:rPr>
          <w:rFonts w:ascii="Arial Narrow" w:hAnsi="Arial Narrow" w:cs="Arial"/>
          <w:sz w:val="24"/>
          <w:szCs w:val="24"/>
        </w:rPr>
      </w:pPr>
      <w:r w:rsidRPr="000F4252">
        <w:rPr>
          <w:rFonts w:ascii="Arial Narrow" w:hAnsi="Arial Narrow" w:cs="Arial"/>
          <w:sz w:val="24"/>
          <w:szCs w:val="24"/>
        </w:rPr>
        <w:t xml:space="preserve">Dodavatel </w:t>
      </w:r>
      <w:r w:rsidR="00FF6066" w:rsidRPr="000F4252">
        <w:rPr>
          <w:rFonts w:ascii="Arial Narrow" w:hAnsi="Arial Narrow" w:cs="Arial"/>
          <w:sz w:val="24"/>
          <w:szCs w:val="24"/>
        </w:rPr>
        <w:t xml:space="preserve">se zavazuje při </w:t>
      </w:r>
      <w:r w:rsidRPr="000F4252">
        <w:rPr>
          <w:rFonts w:ascii="Arial Narrow" w:hAnsi="Arial Narrow" w:cs="Arial"/>
          <w:sz w:val="24"/>
          <w:szCs w:val="24"/>
        </w:rPr>
        <w:t>provádění předmětu plnění</w:t>
      </w:r>
      <w:r w:rsidR="00FF6066" w:rsidRPr="000F4252">
        <w:rPr>
          <w:rFonts w:ascii="Arial Narrow" w:hAnsi="Arial Narrow" w:cs="Arial"/>
          <w:sz w:val="24"/>
          <w:szCs w:val="24"/>
        </w:rPr>
        <w:t xml:space="preserve"> dle této </w:t>
      </w:r>
      <w:r w:rsidRPr="000F4252">
        <w:rPr>
          <w:rFonts w:ascii="Arial Narrow" w:hAnsi="Arial Narrow" w:cs="Arial"/>
          <w:sz w:val="24"/>
          <w:szCs w:val="24"/>
        </w:rPr>
        <w:t>S</w:t>
      </w:r>
      <w:r w:rsidR="00FF6066" w:rsidRPr="000F4252">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sidRPr="000F4252">
        <w:rPr>
          <w:rFonts w:ascii="Arial Narrow" w:hAnsi="Arial Narrow" w:cs="Arial"/>
          <w:sz w:val="24"/>
          <w:szCs w:val="24"/>
        </w:rPr>
        <w:t>S</w:t>
      </w:r>
      <w:r w:rsidR="00FF6066" w:rsidRPr="000F4252">
        <w:rPr>
          <w:rFonts w:ascii="Arial Narrow" w:hAnsi="Arial Narrow" w:cs="Arial"/>
          <w:sz w:val="24"/>
          <w:szCs w:val="24"/>
        </w:rPr>
        <w:t xml:space="preserve">mlouvy prováděny přímo </w:t>
      </w:r>
      <w:r w:rsidRPr="000F4252">
        <w:rPr>
          <w:rFonts w:ascii="Arial Narrow" w:hAnsi="Arial Narrow" w:cs="Arial"/>
          <w:sz w:val="24"/>
          <w:szCs w:val="24"/>
        </w:rPr>
        <w:t>Dodavatelem</w:t>
      </w:r>
      <w:r w:rsidR="00FF6066" w:rsidRPr="000F4252">
        <w:rPr>
          <w:rFonts w:ascii="Arial Narrow" w:hAnsi="Arial Narrow" w:cs="Arial"/>
          <w:sz w:val="24"/>
          <w:szCs w:val="24"/>
        </w:rPr>
        <w:t xml:space="preserve"> a jeho zaměstnanci, či poddodavatelem. </w:t>
      </w:r>
      <w:r w:rsidRPr="000F4252">
        <w:rPr>
          <w:rFonts w:ascii="Arial Narrow" w:hAnsi="Arial Narrow" w:cs="Arial"/>
          <w:sz w:val="24"/>
          <w:szCs w:val="24"/>
        </w:rPr>
        <w:t>Dodavatel</w:t>
      </w:r>
      <w:r w:rsidR="00FF6066" w:rsidRPr="000F4252">
        <w:rPr>
          <w:rFonts w:ascii="Arial Narrow" w:hAnsi="Arial Narrow" w:cs="Arial"/>
          <w:sz w:val="24"/>
          <w:szCs w:val="24"/>
        </w:rPr>
        <w:t xml:space="preserve"> se zavazuje</w:t>
      </w:r>
      <w:r w:rsidR="00FF6066" w:rsidRPr="00FF6066">
        <w:rPr>
          <w:rFonts w:ascii="Arial Narrow" w:hAnsi="Arial Narrow" w:cs="Arial"/>
          <w:sz w:val="24"/>
          <w:szCs w:val="24"/>
        </w:rPr>
        <w:t xml:space="preserv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w:t>
      </w:r>
      <w:r w:rsidR="00FF6066" w:rsidRPr="00FF6066">
        <w:rPr>
          <w:rFonts w:ascii="Arial Narrow" w:hAnsi="Arial Narrow" w:cs="Arial"/>
          <w:sz w:val="24"/>
          <w:szCs w:val="24"/>
        </w:rPr>
        <w:lastRenderedPageBreak/>
        <w:t xml:space="preserve">v souladu s úmluvami Mezinárodní organizace práce, jimiž je Česká republika vázána, zejména s úmluvami, které upravují stejné odměňování pracujících mužů a žen za práci stejné hodnoty, diskriminaci, </w:t>
      </w:r>
      <w:r w:rsidR="00FF6066" w:rsidRPr="000F4252">
        <w:rPr>
          <w:rFonts w:ascii="Arial Narrow" w:hAnsi="Arial Narrow" w:cs="Arial"/>
          <w:sz w:val="24"/>
          <w:szCs w:val="24"/>
        </w:rPr>
        <w:t>bezpečnost a zdraví pracovníků, a pracovní prostředí.</w:t>
      </w:r>
    </w:p>
    <w:p w14:paraId="68CA6D96" w14:textId="77777777" w:rsidR="00F320DB" w:rsidRDefault="00F320DB" w:rsidP="001F2DBD">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se zavazuje zachovávat férové vztahy ke svým poddodavatelům. </w:t>
      </w:r>
      <w:r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68CA6D97" w14:textId="77777777" w:rsidR="00F320DB" w:rsidRPr="00F320DB" w:rsidRDefault="00F320DB" w:rsidP="001F2DBD">
      <w:pPr>
        <w:numPr>
          <w:ilvl w:val="0"/>
          <w:numId w:val="22"/>
        </w:numPr>
        <w:spacing w:after="150"/>
        <w:rPr>
          <w:rFonts w:ascii="Arial Narrow" w:hAnsi="Arial Narrow" w:cs="Arial"/>
          <w:sz w:val="24"/>
          <w:szCs w:val="24"/>
        </w:rPr>
      </w:pPr>
      <w:r w:rsidRPr="00F162C2">
        <w:rPr>
          <w:rFonts w:ascii="Arial Narrow" w:hAnsi="Arial Narrow" w:cs="Arial"/>
          <w:sz w:val="24"/>
          <w:szCs w:val="24"/>
        </w:rPr>
        <w:t>Dodavatel se zavazuje při realizaci předmětu této Smlouvy k šetrnému využívání zdrojů a materiálů, k řádnému managementu nakládání s odpady a k omezení jejich nadbytečné produkce.</w:t>
      </w:r>
    </w:p>
    <w:p w14:paraId="68CA6D98" w14:textId="77777777" w:rsidR="00F320DB" w:rsidRDefault="00F320DB" w:rsidP="001F2DBD">
      <w:pPr>
        <w:numPr>
          <w:ilvl w:val="0"/>
          <w:numId w:val="22"/>
        </w:numPr>
        <w:spacing w:after="150"/>
        <w:rPr>
          <w:rFonts w:ascii="Arial Narrow" w:hAnsi="Arial Narrow" w:cs="Arial"/>
          <w:sz w:val="24"/>
          <w:szCs w:val="24"/>
        </w:rPr>
      </w:pPr>
      <w:r w:rsidRPr="00F162C2">
        <w:rPr>
          <w:rFonts w:ascii="Arial Narrow" w:hAnsi="Arial Narrow" w:cs="Arial"/>
          <w:sz w:val="24"/>
          <w:szCs w:val="24"/>
        </w:rPr>
        <w:t>Objednatel je oprávněn průběžně kontrolovat dodržování povinností dodavatele dle odst. 13. až 15. tohoto článku Smlouvy, přičemž Dodavatel je povinen tuto kontrolu umožnit, strpět a poskytnout Objednateli veškerou nezbytnou součinnost k jejímu provedení. Zjistí-li Objednatel, že Dodavatel porušil některou z povinností dle odst. 13. až 15. tohoto článku Smlouvy, a nesjednal nápravu ani po předchozím písemném upozornění Objednatele, je Objednatel oprávněn od této smlouvy odstoupit pro podstatné porušení povinnosti Dodavatele.</w:t>
      </w:r>
    </w:p>
    <w:p w14:paraId="68CA6D9B" w14:textId="77777777" w:rsidR="005B0903" w:rsidRPr="00FF6066" w:rsidRDefault="005B0903" w:rsidP="008C0468">
      <w:pPr>
        <w:spacing w:after="150"/>
        <w:ind w:left="0" w:firstLine="0"/>
        <w:rPr>
          <w:rFonts w:ascii="Arial Narrow" w:hAnsi="Arial Narrow" w:cs="Arial"/>
          <w:sz w:val="24"/>
          <w:szCs w:val="24"/>
        </w:rPr>
      </w:pPr>
    </w:p>
    <w:p w14:paraId="68CA6D9C" w14:textId="77777777" w:rsidR="00FF6066" w:rsidRPr="000F4252" w:rsidRDefault="00462B25" w:rsidP="00274563">
      <w:pPr>
        <w:pStyle w:val="Nadpis2"/>
        <w:keepNext w:val="0"/>
        <w:keepLines w:val="0"/>
        <w:spacing w:after="120"/>
        <w:ind w:left="426"/>
        <w:jc w:val="center"/>
        <w:rPr>
          <w:rFonts w:ascii="Arial Narrow" w:hAnsi="Arial Narrow" w:cs="Arial"/>
          <w:color w:val="auto"/>
          <w:sz w:val="24"/>
          <w:szCs w:val="24"/>
        </w:rPr>
      </w:pPr>
      <w:r>
        <w:rPr>
          <w:rFonts w:ascii="Arial Narrow" w:hAnsi="Arial Narrow" w:cs="Arial"/>
          <w:color w:val="auto"/>
          <w:sz w:val="24"/>
          <w:szCs w:val="24"/>
        </w:rPr>
        <w:t xml:space="preserve"> </w:t>
      </w:r>
      <w:r w:rsidR="00FF6066" w:rsidRPr="000F4252">
        <w:rPr>
          <w:rFonts w:ascii="Arial Narrow" w:hAnsi="Arial Narrow" w:cs="Arial"/>
          <w:color w:val="auto"/>
          <w:sz w:val="24"/>
          <w:szCs w:val="24"/>
        </w:rPr>
        <w:t>PRÁVA A POVINNOSTI OBJEDNATELE</w:t>
      </w:r>
    </w:p>
    <w:p w14:paraId="68CA6D9D" w14:textId="77777777" w:rsidR="00FF6066" w:rsidRPr="000F4252" w:rsidRDefault="00FF6066" w:rsidP="001F2DBD">
      <w:pPr>
        <w:numPr>
          <w:ilvl w:val="0"/>
          <w:numId w:val="23"/>
        </w:numPr>
        <w:spacing w:after="150"/>
        <w:rPr>
          <w:rFonts w:ascii="Arial Narrow" w:hAnsi="Arial Narrow" w:cs="Arial"/>
          <w:sz w:val="24"/>
          <w:szCs w:val="24"/>
        </w:rPr>
      </w:pPr>
      <w:r w:rsidRPr="000F4252">
        <w:rPr>
          <w:rFonts w:ascii="Arial Narrow" w:hAnsi="Arial Narrow" w:cs="Arial"/>
          <w:sz w:val="24"/>
          <w:szCs w:val="24"/>
        </w:rPr>
        <w:t xml:space="preserve">Objednatel se zavazuje poskytnout </w:t>
      </w:r>
      <w:r w:rsidR="00AA376F" w:rsidRPr="000F4252">
        <w:rPr>
          <w:rFonts w:ascii="Arial Narrow" w:hAnsi="Arial Narrow" w:cs="Arial"/>
          <w:sz w:val="24"/>
          <w:szCs w:val="24"/>
        </w:rPr>
        <w:t>Dodavateli</w:t>
      </w:r>
      <w:r w:rsidRPr="000F4252">
        <w:rPr>
          <w:rFonts w:ascii="Arial Narrow" w:hAnsi="Arial Narrow" w:cs="Arial"/>
          <w:sz w:val="24"/>
          <w:szCs w:val="24"/>
        </w:rPr>
        <w:t xml:space="preserve"> součinnost, která je nezbytná k řádnému </w:t>
      </w:r>
      <w:r w:rsidR="00AA376F" w:rsidRPr="000F4252">
        <w:rPr>
          <w:rFonts w:ascii="Arial Narrow" w:hAnsi="Arial Narrow" w:cs="Arial"/>
          <w:sz w:val="24"/>
          <w:szCs w:val="24"/>
        </w:rPr>
        <w:t>poskytnutí předmětu plnění této</w:t>
      </w:r>
      <w:r w:rsidRPr="000F4252">
        <w:rPr>
          <w:rFonts w:ascii="Arial Narrow" w:hAnsi="Arial Narrow" w:cs="Arial"/>
          <w:sz w:val="24"/>
          <w:szCs w:val="24"/>
        </w:rPr>
        <w:t xml:space="preserve"> Smlouvy</w:t>
      </w:r>
      <w:r w:rsidR="00AA376F" w:rsidRPr="000F4252">
        <w:rPr>
          <w:rFonts w:ascii="Arial Narrow" w:hAnsi="Arial Narrow" w:cs="Arial"/>
          <w:sz w:val="24"/>
          <w:szCs w:val="24"/>
        </w:rPr>
        <w:t>,</w:t>
      </w:r>
      <w:r w:rsidRPr="000F4252">
        <w:rPr>
          <w:rFonts w:ascii="Arial Narrow" w:hAnsi="Arial Narrow" w:cs="Arial"/>
          <w:sz w:val="24"/>
          <w:szCs w:val="24"/>
        </w:rPr>
        <w:t xml:space="preserve"> a lze ji po něm spravedlivě požadovat. </w:t>
      </w:r>
      <w:r w:rsidR="00B6393F">
        <w:rPr>
          <w:rFonts w:ascii="Arial Narrow" w:hAnsi="Arial Narrow" w:cs="Arial"/>
          <w:sz w:val="24"/>
          <w:szCs w:val="24"/>
        </w:rPr>
        <w:t xml:space="preserve"> </w:t>
      </w:r>
    </w:p>
    <w:p w14:paraId="68CA6D9E" w14:textId="77777777" w:rsidR="00FF6066" w:rsidRPr="000F4252" w:rsidRDefault="00FF6066" w:rsidP="001F2DBD">
      <w:pPr>
        <w:numPr>
          <w:ilvl w:val="0"/>
          <w:numId w:val="23"/>
        </w:numPr>
        <w:spacing w:after="150"/>
        <w:rPr>
          <w:rFonts w:ascii="Arial Narrow" w:hAnsi="Arial Narrow" w:cs="Arial"/>
          <w:sz w:val="24"/>
          <w:szCs w:val="24"/>
        </w:rPr>
      </w:pPr>
      <w:r w:rsidRPr="000F4252">
        <w:rPr>
          <w:rFonts w:ascii="Arial Narrow" w:hAnsi="Arial Narrow" w:cs="Arial"/>
          <w:sz w:val="24"/>
          <w:szCs w:val="24"/>
        </w:rPr>
        <w:t xml:space="preserve">Objednatel je oprávněn průběžně vykonávat kontrolu provádění </w:t>
      </w:r>
      <w:r w:rsidR="00D55EAD" w:rsidRPr="000F4252">
        <w:rPr>
          <w:rFonts w:ascii="Arial Narrow" w:hAnsi="Arial Narrow" w:cs="Arial"/>
          <w:sz w:val="24"/>
          <w:szCs w:val="24"/>
        </w:rPr>
        <w:t>předmětu plnění</w:t>
      </w:r>
      <w:r w:rsidRPr="000F4252">
        <w:rPr>
          <w:rFonts w:ascii="Arial Narrow" w:hAnsi="Arial Narrow" w:cs="Arial"/>
          <w:sz w:val="24"/>
          <w:szCs w:val="24"/>
        </w:rPr>
        <w:t xml:space="preserve">. </w:t>
      </w:r>
      <w:r w:rsidR="00D55EAD" w:rsidRPr="000F4252">
        <w:rPr>
          <w:rFonts w:ascii="Arial Narrow" w:hAnsi="Arial Narrow" w:cs="Arial"/>
          <w:sz w:val="24"/>
          <w:szCs w:val="24"/>
        </w:rPr>
        <w:t>Dodavatel</w:t>
      </w:r>
      <w:r w:rsidRPr="000F4252">
        <w:rPr>
          <w:rFonts w:ascii="Arial Narrow" w:hAnsi="Arial Narrow" w:cs="Arial"/>
          <w:sz w:val="24"/>
          <w:szCs w:val="24"/>
        </w:rPr>
        <w:t xml:space="preserve"> umožní provádění kontroly kdykoli během provádění </w:t>
      </w:r>
      <w:r w:rsidR="00D55EAD" w:rsidRPr="000F4252">
        <w:rPr>
          <w:rFonts w:ascii="Arial Narrow" w:hAnsi="Arial Narrow" w:cs="Arial"/>
          <w:sz w:val="24"/>
          <w:szCs w:val="24"/>
        </w:rPr>
        <w:t>předmětu plnění</w:t>
      </w:r>
      <w:r w:rsidRPr="000F4252">
        <w:rPr>
          <w:rFonts w:ascii="Arial Narrow" w:hAnsi="Arial Narrow" w:cs="Arial"/>
          <w:sz w:val="24"/>
          <w:szCs w:val="24"/>
        </w:rPr>
        <w:t xml:space="preserve"> všem oprávněným osobám určeným Objednatelem. </w:t>
      </w:r>
      <w:r w:rsidR="00D55EAD" w:rsidRPr="000F4252">
        <w:rPr>
          <w:rFonts w:ascii="Arial Narrow" w:hAnsi="Arial Narrow" w:cs="Arial"/>
          <w:sz w:val="24"/>
          <w:szCs w:val="24"/>
        </w:rPr>
        <w:t xml:space="preserve">Dodavatel </w:t>
      </w:r>
      <w:r w:rsidRPr="000F4252">
        <w:rPr>
          <w:rFonts w:ascii="Arial Narrow" w:hAnsi="Arial Narrow" w:cs="Arial"/>
          <w:sz w:val="24"/>
          <w:szCs w:val="24"/>
        </w:rPr>
        <w:t xml:space="preserve">se též zavazuje předkládat Objednateli na jeho žádost ústní či písemné informace o průběhu a obsahu </w:t>
      </w:r>
      <w:r w:rsidR="00D55EAD" w:rsidRPr="000F4252">
        <w:rPr>
          <w:rFonts w:ascii="Arial Narrow" w:hAnsi="Arial Narrow" w:cs="Arial"/>
          <w:sz w:val="24"/>
          <w:szCs w:val="24"/>
        </w:rPr>
        <w:t>prováděného plnění</w:t>
      </w:r>
      <w:r w:rsidRPr="000F4252">
        <w:rPr>
          <w:rFonts w:ascii="Arial Narrow" w:hAnsi="Arial Narrow" w:cs="Arial"/>
          <w:sz w:val="24"/>
          <w:szCs w:val="24"/>
        </w:rPr>
        <w:t>, a to nejpozději do 2 (dvou)</w:t>
      </w:r>
      <w:r w:rsidR="003E0811" w:rsidRPr="000F4252">
        <w:rPr>
          <w:rFonts w:ascii="Arial Narrow" w:hAnsi="Arial Narrow" w:cs="Arial"/>
          <w:sz w:val="24"/>
          <w:szCs w:val="24"/>
        </w:rPr>
        <w:t xml:space="preserve"> pracovních</w:t>
      </w:r>
      <w:r w:rsidRPr="000F4252">
        <w:rPr>
          <w:rFonts w:ascii="Arial Narrow" w:hAnsi="Arial Narrow" w:cs="Arial"/>
          <w:sz w:val="24"/>
          <w:szCs w:val="24"/>
        </w:rPr>
        <w:t xml:space="preserve"> dnů od doručení žádosti Objednatele. Pro kontrolu provádění </w:t>
      </w:r>
      <w:r w:rsidR="00DB6F89" w:rsidRPr="000F4252">
        <w:rPr>
          <w:rFonts w:ascii="Arial Narrow" w:hAnsi="Arial Narrow" w:cs="Arial"/>
          <w:sz w:val="24"/>
          <w:szCs w:val="24"/>
        </w:rPr>
        <w:t>p</w:t>
      </w:r>
      <w:r w:rsidRPr="000F4252">
        <w:rPr>
          <w:rFonts w:ascii="Arial Narrow" w:hAnsi="Arial Narrow" w:cs="Arial"/>
          <w:sz w:val="24"/>
          <w:szCs w:val="24"/>
        </w:rPr>
        <w:t>lnění platí:</w:t>
      </w:r>
      <w:r w:rsidR="00D55EAD" w:rsidRPr="000F4252">
        <w:rPr>
          <w:rFonts w:ascii="Arial Narrow" w:hAnsi="Arial Narrow" w:cs="Arial"/>
          <w:sz w:val="24"/>
          <w:szCs w:val="24"/>
        </w:rPr>
        <w:t xml:space="preserve"> </w:t>
      </w:r>
    </w:p>
    <w:p w14:paraId="68CA6D9F" w14:textId="77777777" w:rsidR="00FF6066" w:rsidRPr="000F4252" w:rsidRDefault="00FF6066" w:rsidP="001F2DBD">
      <w:pPr>
        <w:numPr>
          <w:ilvl w:val="0"/>
          <w:numId w:val="16"/>
        </w:numPr>
        <w:spacing w:after="150" w:line="268" w:lineRule="auto"/>
        <w:ind w:left="709" w:hanging="283"/>
        <w:rPr>
          <w:rFonts w:ascii="Arial Narrow" w:hAnsi="Arial Narrow" w:cs="Arial"/>
          <w:sz w:val="24"/>
          <w:szCs w:val="24"/>
        </w:rPr>
      </w:pPr>
      <w:r w:rsidRPr="000F4252">
        <w:rPr>
          <w:rFonts w:ascii="Arial Narrow" w:hAnsi="Arial Narrow" w:cs="Arial"/>
          <w:sz w:val="24"/>
          <w:szCs w:val="24"/>
        </w:rPr>
        <w:t>Objednatel alespoň 2 (dva)</w:t>
      </w:r>
      <w:r w:rsidR="003E0811" w:rsidRPr="000F4252">
        <w:rPr>
          <w:rFonts w:ascii="Arial Narrow" w:hAnsi="Arial Narrow" w:cs="Arial"/>
          <w:sz w:val="24"/>
          <w:szCs w:val="24"/>
        </w:rPr>
        <w:t xml:space="preserve"> pracovní</w:t>
      </w:r>
      <w:r w:rsidRPr="000F4252">
        <w:rPr>
          <w:rFonts w:ascii="Arial Narrow" w:hAnsi="Arial Narrow" w:cs="Arial"/>
          <w:sz w:val="24"/>
          <w:szCs w:val="24"/>
        </w:rPr>
        <w:t xml:space="preserve"> dny přede dnem plánované kontroly dle přechozího odstavce písemně sdělí </w:t>
      </w:r>
      <w:r w:rsidR="00DB6F89" w:rsidRPr="000F4252">
        <w:rPr>
          <w:rFonts w:ascii="Arial Narrow" w:hAnsi="Arial Narrow" w:cs="Arial"/>
          <w:sz w:val="24"/>
          <w:szCs w:val="24"/>
        </w:rPr>
        <w:t xml:space="preserve">Dodavateli </w:t>
      </w:r>
      <w:r w:rsidRPr="000F4252">
        <w:rPr>
          <w:rFonts w:ascii="Arial Narrow" w:hAnsi="Arial Narrow" w:cs="Arial"/>
          <w:sz w:val="24"/>
          <w:szCs w:val="24"/>
        </w:rPr>
        <w:t xml:space="preserve">termín kontroly. </w:t>
      </w:r>
      <w:r w:rsidR="00DB6F89" w:rsidRPr="000F4252">
        <w:rPr>
          <w:rFonts w:ascii="Arial Narrow" w:hAnsi="Arial Narrow" w:cs="Arial"/>
          <w:sz w:val="24"/>
          <w:szCs w:val="24"/>
        </w:rPr>
        <w:t>Dodavatel</w:t>
      </w:r>
      <w:r w:rsidRPr="000F4252">
        <w:rPr>
          <w:rFonts w:ascii="Arial Narrow" w:hAnsi="Arial Narrow" w:cs="Arial"/>
          <w:sz w:val="24"/>
          <w:szCs w:val="24"/>
        </w:rPr>
        <w:t xml:space="preserve"> zajistí přítomnost osoby odpovědné za provádění příslušné části </w:t>
      </w:r>
      <w:r w:rsidR="00DB6F89" w:rsidRPr="000F4252">
        <w:rPr>
          <w:rFonts w:ascii="Arial Narrow" w:hAnsi="Arial Narrow" w:cs="Arial"/>
          <w:sz w:val="24"/>
          <w:szCs w:val="24"/>
        </w:rPr>
        <w:t>předmětu plnění</w:t>
      </w:r>
      <w:r w:rsidRPr="000F4252">
        <w:rPr>
          <w:rFonts w:ascii="Arial Narrow" w:hAnsi="Arial Narrow" w:cs="Arial"/>
          <w:sz w:val="24"/>
          <w:szCs w:val="24"/>
        </w:rPr>
        <w:t xml:space="preserve"> po celou dobu konání kontroly.</w:t>
      </w:r>
    </w:p>
    <w:p w14:paraId="68CA6DA0" w14:textId="77777777" w:rsidR="00FF6066" w:rsidRPr="000F4252" w:rsidRDefault="00FF6066" w:rsidP="001F2DBD">
      <w:pPr>
        <w:numPr>
          <w:ilvl w:val="0"/>
          <w:numId w:val="16"/>
        </w:numPr>
        <w:spacing w:after="150" w:line="268" w:lineRule="auto"/>
        <w:ind w:left="709" w:hanging="283"/>
        <w:rPr>
          <w:rFonts w:ascii="Arial Narrow" w:hAnsi="Arial Narrow" w:cs="Arial"/>
          <w:sz w:val="24"/>
          <w:szCs w:val="24"/>
        </w:rPr>
      </w:pPr>
      <w:r w:rsidRPr="000F4252">
        <w:rPr>
          <w:rFonts w:ascii="Arial Narrow" w:hAnsi="Arial Narrow" w:cs="Arial"/>
          <w:sz w:val="24"/>
          <w:szCs w:val="24"/>
        </w:rPr>
        <w:t xml:space="preserve">O výsledku kontroly </w:t>
      </w:r>
      <w:r w:rsidR="00DB6F89" w:rsidRPr="000F4252">
        <w:rPr>
          <w:rFonts w:ascii="Arial Narrow" w:hAnsi="Arial Narrow" w:cs="Arial"/>
          <w:sz w:val="24"/>
          <w:szCs w:val="24"/>
        </w:rPr>
        <w:t>s</w:t>
      </w:r>
      <w:r w:rsidRPr="000F4252">
        <w:rPr>
          <w:rFonts w:ascii="Arial Narrow" w:hAnsi="Arial Narrow" w:cs="Arial"/>
          <w:sz w:val="24"/>
          <w:szCs w:val="24"/>
        </w:rPr>
        <w:t xml:space="preserve">mluvní strany provedou písemný zápis ve 2 (dvou) vyhotoveních, každá ze </w:t>
      </w:r>
      <w:r w:rsidR="00DB6F89" w:rsidRPr="000F4252">
        <w:rPr>
          <w:rFonts w:ascii="Arial Narrow" w:hAnsi="Arial Narrow" w:cs="Arial"/>
          <w:sz w:val="24"/>
          <w:szCs w:val="24"/>
        </w:rPr>
        <w:t>s</w:t>
      </w:r>
      <w:r w:rsidRPr="000F4252">
        <w:rPr>
          <w:rFonts w:ascii="Arial Narrow" w:hAnsi="Arial Narrow" w:cs="Arial"/>
          <w:sz w:val="24"/>
          <w:szCs w:val="24"/>
        </w:rPr>
        <w:t>mluvních stran obdrží po 1 (jednom) vyhotovení zápisu.</w:t>
      </w:r>
    </w:p>
    <w:p w14:paraId="68CA6DA1" w14:textId="77777777" w:rsidR="00FF6066" w:rsidRPr="000F4252" w:rsidRDefault="00FF6066" w:rsidP="001F2DBD">
      <w:pPr>
        <w:numPr>
          <w:ilvl w:val="0"/>
          <w:numId w:val="16"/>
        </w:numPr>
        <w:spacing w:after="150" w:line="268" w:lineRule="auto"/>
        <w:ind w:left="709" w:hanging="283"/>
        <w:rPr>
          <w:rFonts w:ascii="Arial Narrow" w:hAnsi="Arial Narrow" w:cs="Arial"/>
          <w:sz w:val="24"/>
          <w:szCs w:val="24"/>
        </w:rPr>
      </w:pPr>
      <w:r w:rsidRPr="000F4252">
        <w:rPr>
          <w:rFonts w:ascii="Arial Narrow" w:hAnsi="Arial Narrow" w:cs="Arial"/>
          <w:sz w:val="24"/>
          <w:szCs w:val="24"/>
        </w:rPr>
        <w:t xml:space="preserve">Objednatel je oprávněn na základě provedené kontroly požadovat, aby </w:t>
      </w:r>
      <w:r w:rsidR="00DB6F89" w:rsidRPr="000F4252">
        <w:rPr>
          <w:rFonts w:ascii="Arial Narrow" w:hAnsi="Arial Narrow" w:cs="Arial"/>
          <w:sz w:val="24"/>
          <w:szCs w:val="24"/>
        </w:rPr>
        <w:t>Dodavatel</w:t>
      </w:r>
      <w:r w:rsidRPr="000F4252">
        <w:rPr>
          <w:rFonts w:ascii="Arial Narrow" w:hAnsi="Arial Narrow" w:cs="Arial"/>
          <w:sz w:val="24"/>
          <w:szCs w:val="24"/>
        </w:rPr>
        <w:t xml:space="preserve"> provedl nápravu zjištěného porušení povinnosti </w:t>
      </w:r>
      <w:r w:rsidR="00DB6F89" w:rsidRPr="000F4252">
        <w:rPr>
          <w:rFonts w:ascii="Arial Narrow" w:hAnsi="Arial Narrow" w:cs="Arial"/>
          <w:sz w:val="24"/>
          <w:szCs w:val="24"/>
        </w:rPr>
        <w:t>Dodavatele</w:t>
      </w:r>
      <w:r w:rsidRPr="000F4252">
        <w:rPr>
          <w:rFonts w:ascii="Arial Narrow" w:hAnsi="Arial Narrow" w:cs="Arial"/>
          <w:sz w:val="24"/>
          <w:szCs w:val="24"/>
        </w:rPr>
        <w:t xml:space="preserve"> nebo odstranění zjištěné vady</w:t>
      </w:r>
      <w:r w:rsidR="00DB6F89" w:rsidRPr="000F4252">
        <w:rPr>
          <w:rFonts w:ascii="Arial Narrow" w:hAnsi="Arial Narrow" w:cs="Arial"/>
          <w:sz w:val="24"/>
          <w:szCs w:val="24"/>
        </w:rPr>
        <w:t>,</w:t>
      </w:r>
      <w:r w:rsidRPr="000F4252">
        <w:rPr>
          <w:rFonts w:ascii="Arial Narrow" w:hAnsi="Arial Narrow" w:cs="Arial"/>
          <w:sz w:val="24"/>
          <w:szCs w:val="24"/>
        </w:rPr>
        <w:t xml:space="preserve"> a aby </w:t>
      </w:r>
      <w:r w:rsidR="00DB6F89" w:rsidRPr="000F4252">
        <w:rPr>
          <w:rFonts w:ascii="Arial Narrow" w:hAnsi="Arial Narrow" w:cs="Arial"/>
          <w:sz w:val="24"/>
          <w:szCs w:val="24"/>
        </w:rPr>
        <w:t>p</w:t>
      </w:r>
      <w:r w:rsidRPr="000F4252">
        <w:rPr>
          <w:rFonts w:ascii="Arial Narrow" w:hAnsi="Arial Narrow" w:cs="Arial"/>
          <w:sz w:val="24"/>
          <w:szCs w:val="24"/>
        </w:rPr>
        <w:t xml:space="preserve">lnění poskytoval řádným způsobem. </w:t>
      </w:r>
    </w:p>
    <w:p w14:paraId="68CA6DA2" w14:textId="77777777" w:rsidR="00FF6066" w:rsidRPr="000F4252" w:rsidRDefault="00DB6F89" w:rsidP="001F2DBD">
      <w:pPr>
        <w:numPr>
          <w:ilvl w:val="0"/>
          <w:numId w:val="16"/>
        </w:numPr>
        <w:spacing w:after="150" w:line="268" w:lineRule="auto"/>
        <w:ind w:left="709" w:hanging="283"/>
        <w:rPr>
          <w:rFonts w:ascii="Arial Narrow" w:hAnsi="Arial Narrow" w:cs="Arial"/>
          <w:sz w:val="24"/>
          <w:szCs w:val="24"/>
        </w:rPr>
      </w:pPr>
      <w:r w:rsidRPr="000F4252">
        <w:rPr>
          <w:rFonts w:ascii="Arial Narrow" w:hAnsi="Arial Narrow" w:cs="Arial"/>
          <w:sz w:val="24"/>
          <w:szCs w:val="24"/>
        </w:rPr>
        <w:t>Dodavatel</w:t>
      </w:r>
      <w:r w:rsidR="00FF6066" w:rsidRPr="000F4252">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42407A1" w14:textId="763B181E" w:rsidR="00943A1A" w:rsidRPr="000E2092" w:rsidRDefault="00AE71B2" w:rsidP="000E2092">
      <w:pPr>
        <w:numPr>
          <w:ilvl w:val="0"/>
          <w:numId w:val="23"/>
        </w:numPr>
        <w:spacing w:after="150"/>
        <w:rPr>
          <w:rFonts w:ascii="Arial Narrow" w:hAnsi="Arial Narrow" w:cs="Arial"/>
          <w:sz w:val="24"/>
          <w:szCs w:val="24"/>
        </w:rPr>
      </w:pPr>
      <w:r w:rsidRPr="000F4252">
        <w:rPr>
          <w:rFonts w:ascii="Arial Narrow" w:hAnsi="Arial Narrow" w:cs="Arial"/>
          <w:sz w:val="24"/>
          <w:szCs w:val="24"/>
        </w:rPr>
        <w:t>Objednatel se zavazuje</w:t>
      </w:r>
      <w:r w:rsidR="00D00646" w:rsidRPr="000F4252">
        <w:rPr>
          <w:rFonts w:ascii="Arial Narrow" w:hAnsi="Arial Narrow" w:cs="Arial"/>
          <w:sz w:val="24"/>
          <w:szCs w:val="24"/>
        </w:rPr>
        <w:t xml:space="preserve"> uhradit Dodavateli řádně a včas veškeré finanční závazky vyplývající z této Smlouvy</w:t>
      </w:r>
      <w:r w:rsidRPr="000F4252">
        <w:rPr>
          <w:rFonts w:ascii="Arial Narrow" w:hAnsi="Arial Narrow" w:cs="Arial"/>
          <w:sz w:val="24"/>
          <w:szCs w:val="24"/>
        </w:rPr>
        <w:t xml:space="preserve">. </w:t>
      </w:r>
    </w:p>
    <w:p w14:paraId="68354C62" w14:textId="77777777" w:rsidR="00943A1A" w:rsidRPr="000F4252" w:rsidRDefault="00943A1A" w:rsidP="00B6393F">
      <w:pPr>
        <w:spacing w:after="150"/>
        <w:ind w:left="360" w:firstLine="0"/>
        <w:rPr>
          <w:rFonts w:ascii="Arial Narrow" w:hAnsi="Arial Narrow" w:cs="Arial"/>
          <w:sz w:val="24"/>
          <w:szCs w:val="24"/>
        </w:rPr>
      </w:pPr>
    </w:p>
    <w:p w14:paraId="68CA6DA5" w14:textId="77777777" w:rsidR="001377EB" w:rsidRPr="00500A04" w:rsidRDefault="001377EB" w:rsidP="00462B25">
      <w:pPr>
        <w:pStyle w:val="Nadpis2"/>
        <w:keepNext w:val="0"/>
        <w:keepLines w:val="0"/>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TRVÁNÍ SMLOUVY A UKONČENÍ SMLOUVY</w:t>
      </w:r>
    </w:p>
    <w:p w14:paraId="68CA6DA6" w14:textId="77777777" w:rsidR="006832A4" w:rsidRPr="00427EAD" w:rsidRDefault="006832A4" w:rsidP="001F2DBD">
      <w:pPr>
        <w:numPr>
          <w:ilvl w:val="0"/>
          <w:numId w:val="24"/>
        </w:numPr>
        <w:spacing w:after="150"/>
        <w:rPr>
          <w:rFonts w:ascii="Arial Narrow" w:hAnsi="Arial Narrow" w:cs="Arial"/>
          <w:sz w:val="24"/>
          <w:szCs w:val="24"/>
        </w:rPr>
      </w:pPr>
      <w:r w:rsidRPr="00427EAD">
        <w:rPr>
          <w:rFonts w:ascii="Arial Narrow" w:hAnsi="Arial Narrow" w:cs="Arial"/>
          <w:sz w:val="24"/>
          <w:szCs w:val="24"/>
        </w:rPr>
        <w:t xml:space="preserve">Smluvní strany se dohodly, že tato Smlouva se sjednává na dobu od okamžiku účinného uzavření této </w:t>
      </w:r>
      <w:r w:rsidRPr="003A3BF0">
        <w:rPr>
          <w:rFonts w:ascii="Arial Narrow" w:hAnsi="Arial Narrow" w:cs="Arial"/>
          <w:sz w:val="24"/>
          <w:szCs w:val="24"/>
        </w:rPr>
        <w:t>Smlouvy do ukončení</w:t>
      </w:r>
      <w:r w:rsidR="000D2F35">
        <w:rPr>
          <w:rFonts w:ascii="Arial Narrow" w:hAnsi="Arial Narrow" w:cs="Arial"/>
          <w:sz w:val="24"/>
          <w:szCs w:val="24"/>
        </w:rPr>
        <w:t xml:space="preserve"> poskytování </w:t>
      </w:r>
      <w:r w:rsidR="00CE6249">
        <w:rPr>
          <w:rFonts w:ascii="Arial Narrow" w:hAnsi="Arial Narrow" w:cs="Arial"/>
          <w:sz w:val="24"/>
          <w:szCs w:val="24"/>
        </w:rPr>
        <w:t>P</w:t>
      </w:r>
      <w:r w:rsidR="000D2F35">
        <w:rPr>
          <w:rFonts w:ascii="Arial Narrow" w:hAnsi="Arial Narrow" w:cs="Arial"/>
          <w:sz w:val="24"/>
          <w:szCs w:val="24"/>
        </w:rPr>
        <w:t>ozáruční</w:t>
      </w:r>
      <w:r w:rsidRPr="003A3BF0">
        <w:rPr>
          <w:rFonts w:ascii="Arial Narrow" w:hAnsi="Arial Narrow" w:cs="Arial"/>
          <w:sz w:val="24"/>
          <w:szCs w:val="24"/>
        </w:rPr>
        <w:t xml:space="preserve"> </w:t>
      </w:r>
      <w:r w:rsidR="00B22F3F">
        <w:rPr>
          <w:rFonts w:ascii="Arial Narrow" w:hAnsi="Arial Narrow" w:cs="Arial"/>
          <w:sz w:val="24"/>
          <w:szCs w:val="24"/>
        </w:rPr>
        <w:t>t</w:t>
      </w:r>
      <w:r w:rsidRPr="003A3BF0">
        <w:rPr>
          <w:rFonts w:ascii="Arial Narrow" w:hAnsi="Arial Narrow" w:cs="Arial"/>
          <w:sz w:val="24"/>
          <w:szCs w:val="24"/>
        </w:rPr>
        <w:t>echnické podpory.</w:t>
      </w:r>
      <w:r w:rsidRPr="00427EAD">
        <w:rPr>
          <w:rFonts w:ascii="Arial Narrow" w:hAnsi="Arial Narrow" w:cs="Arial"/>
          <w:sz w:val="24"/>
          <w:szCs w:val="24"/>
        </w:rPr>
        <w:t xml:space="preserve"> </w:t>
      </w:r>
    </w:p>
    <w:p w14:paraId="68CA6DA7" w14:textId="77777777" w:rsidR="001E7513" w:rsidRPr="00FD4561" w:rsidRDefault="001377EB" w:rsidP="001F2DBD">
      <w:pPr>
        <w:numPr>
          <w:ilvl w:val="0"/>
          <w:numId w:val="24"/>
        </w:numPr>
        <w:spacing w:after="150"/>
        <w:rPr>
          <w:rFonts w:ascii="Arial Narrow" w:hAnsi="Arial Narrow" w:cs="Arial"/>
          <w:sz w:val="24"/>
          <w:szCs w:val="24"/>
        </w:rPr>
      </w:pPr>
      <w:r w:rsidRPr="00FD4561">
        <w:rPr>
          <w:rFonts w:ascii="Arial Narrow" w:hAnsi="Arial Narrow" w:cs="Arial"/>
          <w:sz w:val="24"/>
          <w:szCs w:val="24"/>
        </w:rPr>
        <w:t>Smluvní strany sjednávají poskytování</w:t>
      </w:r>
      <w:r w:rsidR="000D2F35" w:rsidRPr="00FD4561">
        <w:rPr>
          <w:rFonts w:ascii="Arial Narrow" w:hAnsi="Arial Narrow" w:cs="Arial"/>
          <w:sz w:val="24"/>
          <w:szCs w:val="24"/>
        </w:rPr>
        <w:t xml:space="preserve"> </w:t>
      </w:r>
      <w:r w:rsidR="00CE6249" w:rsidRPr="00FD4561">
        <w:rPr>
          <w:rFonts w:ascii="Arial Narrow" w:hAnsi="Arial Narrow" w:cs="Arial"/>
          <w:sz w:val="24"/>
          <w:szCs w:val="24"/>
        </w:rPr>
        <w:t>Pozáruční</w:t>
      </w:r>
      <w:r w:rsidRPr="00FD4561">
        <w:rPr>
          <w:rFonts w:ascii="Arial Narrow" w:hAnsi="Arial Narrow" w:cs="Arial"/>
          <w:sz w:val="24"/>
          <w:szCs w:val="24"/>
        </w:rPr>
        <w:t xml:space="preserve"> </w:t>
      </w:r>
      <w:r w:rsidR="00B22F3F" w:rsidRPr="00FD4561">
        <w:rPr>
          <w:rFonts w:ascii="Arial Narrow" w:hAnsi="Arial Narrow" w:cs="Arial"/>
          <w:sz w:val="24"/>
          <w:szCs w:val="24"/>
        </w:rPr>
        <w:t>t</w:t>
      </w:r>
      <w:r w:rsidRPr="00FD4561">
        <w:rPr>
          <w:rFonts w:ascii="Arial Narrow" w:hAnsi="Arial Narrow" w:cs="Arial"/>
          <w:sz w:val="24"/>
          <w:szCs w:val="24"/>
        </w:rPr>
        <w:t xml:space="preserve">echnické podpory </w:t>
      </w:r>
      <w:r w:rsidR="00643026" w:rsidRPr="00FD4561">
        <w:rPr>
          <w:rFonts w:ascii="Arial Narrow" w:hAnsi="Arial Narrow" w:cs="Arial"/>
          <w:sz w:val="24"/>
          <w:szCs w:val="24"/>
        </w:rPr>
        <w:t>předmětu plnění</w:t>
      </w:r>
      <w:r w:rsidR="001A22B2" w:rsidRPr="00FD4561">
        <w:rPr>
          <w:rFonts w:ascii="Arial Narrow" w:hAnsi="Arial Narrow" w:cs="Arial"/>
          <w:sz w:val="24"/>
          <w:szCs w:val="24"/>
        </w:rPr>
        <w:t xml:space="preserve"> </w:t>
      </w:r>
      <w:r w:rsidRPr="00FD4561">
        <w:rPr>
          <w:rFonts w:ascii="Arial Narrow" w:hAnsi="Arial Narrow" w:cs="Arial"/>
          <w:sz w:val="24"/>
          <w:szCs w:val="24"/>
        </w:rPr>
        <w:t>na dobu</w:t>
      </w:r>
      <w:r w:rsidR="000D2F35" w:rsidRPr="00FD4561">
        <w:rPr>
          <w:rFonts w:ascii="Arial Narrow" w:hAnsi="Arial Narrow" w:cs="Arial"/>
          <w:sz w:val="24"/>
          <w:szCs w:val="24"/>
        </w:rPr>
        <w:t xml:space="preserve"> </w:t>
      </w:r>
      <w:r w:rsidRPr="00FD4561">
        <w:rPr>
          <w:rFonts w:ascii="Arial Narrow" w:hAnsi="Arial Narrow" w:cs="Arial"/>
          <w:sz w:val="24"/>
          <w:szCs w:val="24"/>
        </w:rPr>
        <w:t>neurčitou</w:t>
      </w:r>
      <w:r w:rsidR="003E0811" w:rsidRPr="00FD4561">
        <w:rPr>
          <w:rFonts w:ascii="Arial Narrow" w:hAnsi="Arial Narrow" w:cs="Arial"/>
          <w:sz w:val="24"/>
          <w:szCs w:val="24"/>
        </w:rPr>
        <w:t>, nebo do doby jejího dřívějšího ukončení</w:t>
      </w:r>
      <w:r w:rsidR="000D2F35" w:rsidRPr="00FD4561">
        <w:rPr>
          <w:rFonts w:ascii="Arial Narrow" w:hAnsi="Arial Narrow" w:cs="Arial"/>
          <w:sz w:val="24"/>
          <w:szCs w:val="24"/>
        </w:rPr>
        <w:t xml:space="preserve">, to však za podmínky, že k ukončení </w:t>
      </w:r>
      <w:r w:rsidR="00CE6249" w:rsidRPr="00FD4561">
        <w:rPr>
          <w:rFonts w:ascii="Arial Narrow" w:hAnsi="Arial Narrow" w:cs="Arial"/>
          <w:sz w:val="24"/>
          <w:szCs w:val="24"/>
        </w:rPr>
        <w:t>P</w:t>
      </w:r>
      <w:r w:rsidR="000D2F35" w:rsidRPr="00FD4561">
        <w:rPr>
          <w:rFonts w:ascii="Arial Narrow" w:hAnsi="Arial Narrow" w:cs="Arial"/>
          <w:sz w:val="24"/>
          <w:szCs w:val="24"/>
        </w:rPr>
        <w:t xml:space="preserve">ozáruční technické podpory nedojde dříve než po uplynutí 36 měsíců od zahájení poskytování </w:t>
      </w:r>
      <w:r w:rsidR="00CE6249" w:rsidRPr="00FD4561">
        <w:rPr>
          <w:rFonts w:ascii="Arial Narrow" w:hAnsi="Arial Narrow" w:cs="Arial"/>
          <w:sz w:val="24"/>
          <w:szCs w:val="24"/>
        </w:rPr>
        <w:t>P</w:t>
      </w:r>
      <w:r w:rsidR="000D2F35" w:rsidRPr="00FD4561">
        <w:rPr>
          <w:rFonts w:ascii="Arial Narrow" w:hAnsi="Arial Narrow" w:cs="Arial"/>
          <w:sz w:val="24"/>
          <w:szCs w:val="24"/>
        </w:rPr>
        <w:t>ozáruční technické podpory</w:t>
      </w:r>
      <w:r w:rsidRPr="00FD4561">
        <w:rPr>
          <w:rFonts w:ascii="Arial Narrow" w:hAnsi="Arial Narrow" w:cs="Arial"/>
          <w:sz w:val="24"/>
          <w:szCs w:val="24"/>
        </w:rPr>
        <w:t xml:space="preserve">. </w:t>
      </w:r>
    </w:p>
    <w:p w14:paraId="68CA6DA8" w14:textId="77777777" w:rsidR="00F10AA6" w:rsidRDefault="00F10AA6" w:rsidP="001F2DBD">
      <w:pPr>
        <w:numPr>
          <w:ilvl w:val="0"/>
          <w:numId w:val="24"/>
        </w:numPr>
        <w:spacing w:after="150"/>
        <w:rPr>
          <w:rFonts w:ascii="Arial Narrow" w:hAnsi="Arial Narrow" w:cs="Arial"/>
          <w:sz w:val="24"/>
          <w:szCs w:val="24"/>
        </w:rPr>
      </w:pPr>
      <w:r>
        <w:rPr>
          <w:rFonts w:ascii="Arial Narrow" w:hAnsi="Arial Narrow" w:cs="Arial"/>
          <w:sz w:val="24"/>
          <w:szCs w:val="24"/>
        </w:rPr>
        <w:t>Smluvní strany sjednávají možnost předčasného ukončení této Smlouvy písemnou dohodou smluvních stran.</w:t>
      </w:r>
    </w:p>
    <w:p w14:paraId="68CA6DA9" w14:textId="77777777" w:rsidR="001E7513" w:rsidRDefault="001E7513" w:rsidP="001F2DBD">
      <w:pPr>
        <w:numPr>
          <w:ilvl w:val="0"/>
          <w:numId w:val="24"/>
        </w:numPr>
        <w:spacing w:after="150"/>
        <w:rPr>
          <w:rFonts w:ascii="Arial Narrow" w:hAnsi="Arial Narrow" w:cs="Arial"/>
          <w:sz w:val="24"/>
          <w:szCs w:val="24"/>
        </w:rPr>
      </w:pPr>
      <w:r>
        <w:rPr>
          <w:rFonts w:ascii="Arial Narrow" w:hAnsi="Arial Narrow" w:cs="Arial"/>
          <w:sz w:val="24"/>
          <w:szCs w:val="24"/>
        </w:rPr>
        <w:t>Smluvní strany sjednávají možnost předčasného ukončení této Smlouvy vypovědí, a to následovně:</w:t>
      </w:r>
    </w:p>
    <w:p w14:paraId="68CA6DAA" w14:textId="77777777" w:rsidR="001E7513" w:rsidRPr="00F84C2C" w:rsidRDefault="001E7513" w:rsidP="001F2DBD">
      <w:pPr>
        <w:numPr>
          <w:ilvl w:val="1"/>
          <w:numId w:val="24"/>
        </w:numPr>
        <w:spacing w:after="150"/>
        <w:rPr>
          <w:rFonts w:ascii="Arial Narrow" w:hAnsi="Arial Narrow" w:cs="Arial"/>
          <w:sz w:val="24"/>
          <w:szCs w:val="24"/>
        </w:rPr>
      </w:pPr>
      <w:r w:rsidRPr="00F84C2C">
        <w:rPr>
          <w:rFonts w:ascii="Arial Narrow" w:hAnsi="Arial Narrow" w:cs="Arial"/>
          <w:sz w:val="24"/>
          <w:szCs w:val="24"/>
        </w:rPr>
        <w:t>Objednatel je oprávněn tuto Smlouvu vypovědět bez udání důvodů s</w:t>
      </w:r>
      <w:r w:rsidR="001F6FC1">
        <w:rPr>
          <w:rFonts w:ascii="Arial Narrow" w:hAnsi="Arial Narrow" w:cs="Arial"/>
          <w:sz w:val="24"/>
          <w:szCs w:val="24"/>
        </w:rPr>
        <w:t>e</w:t>
      </w:r>
      <w:r w:rsidRPr="00F84C2C">
        <w:rPr>
          <w:rFonts w:ascii="Arial Narrow" w:hAnsi="Arial Narrow" w:cs="Arial"/>
          <w:sz w:val="24"/>
          <w:szCs w:val="24"/>
        </w:rPr>
        <w:t> </w:t>
      </w:r>
      <w:r w:rsidR="00F162C2">
        <w:rPr>
          <w:rFonts w:ascii="Arial Narrow" w:hAnsi="Arial Narrow" w:cs="Arial"/>
          <w:sz w:val="24"/>
          <w:szCs w:val="24"/>
        </w:rPr>
        <w:t>6</w:t>
      </w:r>
      <w:r w:rsidRPr="00F84C2C">
        <w:rPr>
          <w:rFonts w:ascii="Arial Narrow" w:hAnsi="Arial Narrow" w:cs="Arial"/>
          <w:sz w:val="24"/>
          <w:szCs w:val="24"/>
        </w:rPr>
        <w:t xml:space="preserve"> měsíční výpovědní dobou, kdy výpovědní doba počne běžet prvního dne měsíce následujícího po měsíci, v němž bude výpověď Objednatele doručena Dodavateli</w:t>
      </w:r>
      <w:r w:rsidR="009A5F92" w:rsidRPr="00F84C2C">
        <w:rPr>
          <w:rFonts w:ascii="Arial Narrow" w:hAnsi="Arial Narrow" w:cs="Arial"/>
          <w:sz w:val="24"/>
          <w:szCs w:val="24"/>
        </w:rPr>
        <w:t>.</w:t>
      </w:r>
    </w:p>
    <w:p w14:paraId="68CA6DAB" w14:textId="77777777" w:rsidR="001E7513" w:rsidRPr="001F6FC1" w:rsidRDefault="001E7513" w:rsidP="001F6FC1">
      <w:pPr>
        <w:numPr>
          <w:ilvl w:val="1"/>
          <w:numId w:val="24"/>
        </w:numPr>
        <w:spacing w:after="150"/>
        <w:rPr>
          <w:rFonts w:ascii="Arial Narrow" w:hAnsi="Arial Narrow" w:cs="Arial"/>
          <w:sz w:val="24"/>
          <w:szCs w:val="24"/>
        </w:rPr>
      </w:pPr>
      <w:r w:rsidRPr="000D2F35">
        <w:rPr>
          <w:rFonts w:ascii="Arial Narrow" w:hAnsi="Arial Narrow" w:cs="Arial"/>
          <w:sz w:val="24"/>
          <w:szCs w:val="24"/>
        </w:rPr>
        <w:t>Dodavatel je oprávněn tuto Smlouvu vypovědět bez udání důvodů s</w:t>
      </w:r>
      <w:r w:rsidR="00F162C2">
        <w:rPr>
          <w:rFonts w:ascii="Arial Narrow" w:hAnsi="Arial Narrow" w:cs="Arial"/>
          <w:sz w:val="24"/>
          <w:szCs w:val="24"/>
        </w:rPr>
        <w:t>e</w:t>
      </w:r>
      <w:r w:rsidRPr="000D2F35">
        <w:rPr>
          <w:rFonts w:ascii="Arial Narrow" w:hAnsi="Arial Narrow" w:cs="Arial"/>
          <w:sz w:val="24"/>
          <w:szCs w:val="24"/>
        </w:rPr>
        <w:t> </w:t>
      </w:r>
      <w:r w:rsidR="00F162C2">
        <w:rPr>
          <w:rFonts w:ascii="Arial Narrow" w:hAnsi="Arial Narrow" w:cs="Arial"/>
          <w:sz w:val="24"/>
          <w:szCs w:val="24"/>
        </w:rPr>
        <w:t>6</w:t>
      </w:r>
      <w:r w:rsidRPr="000D2F35">
        <w:rPr>
          <w:rFonts w:ascii="Arial Narrow" w:hAnsi="Arial Narrow" w:cs="Arial"/>
          <w:sz w:val="24"/>
          <w:szCs w:val="24"/>
        </w:rPr>
        <w:t xml:space="preserve"> měsíční výpovědní dobou, kdy výpovědní doba počne běžet prvního dne měsíce následujícího po měsíci, v němž bude výpověď </w:t>
      </w:r>
      <w:r w:rsidR="00B72CBF" w:rsidRPr="000D2F35">
        <w:rPr>
          <w:rFonts w:ascii="Arial Narrow" w:hAnsi="Arial Narrow" w:cs="Arial"/>
          <w:sz w:val="24"/>
          <w:szCs w:val="24"/>
        </w:rPr>
        <w:t>Dodavatel</w:t>
      </w:r>
      <w:r w:rsidRPr="000D2F35">
        <w:rPr>
          <w:rFonts w:ascii="Arial Narrow" w:hAnsi="Arial Narrow" w:cs="Arial"/>
          <w:sz w:val="24"/>
          <w:szCs w:val="24"/>
        </w:rPr>
        <w:t xml:space="preserve"> doručena </w:t>
      </w:r>
      <w:r w:rsidR="00B72CBF" w:rsidRPr="000D2F35">
        <w:rPr>
          <w:rFonts w:ascii="Arial Narrow" w:hAnsi="Arial Narrow" w:cs="Arial"/>
          <w:sz w:val="24"/>
          <w:szCs w:val="24"/>
        </w:rPr>
        <w:t>Objednateli</w:t>
      </w:r>
      <w:r w:rsidR="005A05D5" w:rsidRPr="000D2F35">
        <w:rPr>
          <w:rFonts w:ascii="Arial Narrow" w:hAnsi="Arial Narrow" w:cs="Arial"/>
          <w:sz w:val="24"/>
          <w:szCs w:val="24"/>
        </w:rPr>
        <w:t xml:space="preserve">, to však nejdříve po uplynutí </w:t>
      </w:r>
      <w:r w:rsidR="000D2F35">
        <w:rPr>
          <w:rFonts w:ascii="Arial Narrow" w:hAnsi="Arial Narrow" w:cs="Arial"/>
          <w:sz w:val="24"/>
          <w:szCs w:val="24"/>
        </w:rPr>
        <w:t>36</w:t>
      </w:r>
      <w:r w:rsidR="000D2F35" w:rsidRPr="000D2F35">
        <w:rPr>
          <w:rFonts w:ascii="Arial Narrow" w:hAnsi="Arial Narrow" w:cs="Arial"/>
          <w:sz w:val="24"/>
          <w:szCs w:val="24"/>
        </w:rPr>
        <w:t xml:space="preserve"> </w:t>
      </w:r>
      <w:r w:rsidR="005A05D5" w:rsidRPr="000D2F35">
        <w:rPr>
          <w:rFonts w:ascii="Arial Narrow" w:hAnsi="Arial Narrow" w:cs="Arial"/>
          <w:sz w:val="24"/>
          <w:szCs w:val="24"/>
        </w:rPr>
        <w:t xml:space="preserve">měsíců poskytování </w:t>
      </w:r>
      <w:r w:rsidR="003C7A65">
        <w:rPr>
          <w:rFonts w:ascii="Arial Narrow" w:hAnsi="Arial Narrow" w:cs="Arial"/>
          <w:sz w:val="24"/>
          <w:szCs w:val="24"/>
        </w:rPr>
        <w:t>P</w:t>
      </w:r>
      <w:r w:rsidR="000D2F35">
        <w:rPr>
          <w:rFonts w:ascii="Arial Narrow" w:hAnsi="Arial Narrow" w:cs="Arial"/>
          <w:sz w:val="24"/>
          <w:szCs w:val="24"/>
        </w:rPr>
        <w:t xml:space="preserve">ozáruční </w:t>
      </w:r>
      <w:r w:rsidR="003C7A65">
        <w:rPr>
          <w:rFonts w:ascii="Arial Narrow" w:hAnsi="Arial Narrow" w:cs="Arial"/>
          <w:sz w:val="24"/>
          <w:szCs w:val="24"/>
        </w:rPr>
        <w:t>t</w:t>
      </w:r>
      <w:r w:rsidR="005A05D5" w:rsidRPr="000D2F35">
        <w:rPr>
          <w:rFonts w:ascii="Arial Narrow" w:hAnsi="Arial Narrow" w:cs="Arial"/>
          <w:sz w:val="24"/>
          <w:szCs w:val="24"/>
        </w:rPr>
        <w:t>echnické podpory předmětu plnění.</w:t>
      </w:r>
      <w:r w:rsidR="00B72CBF" w:rsidRPr="000D2F35">
        <w:rPr>
          <w:rFonts w:ascii="Arial Narrow" w:hAnsi="Arial Narrow" w:cs="Arial"/>
          <w:sz w:val="24"/>
          <w:szCs w:val="24"/>
        </w:rPr>
        <w:t xml:space="preserve"> </w:t>
      </w:r>
      <w:r w:rsidR="00786AD9" w:rsidRPr="000D2F35">
        <w:rPr>
          <w:rFonts w:ascii="Arial Narrow" w:hAnsi="Arial Narrow" w:cs="Arial"/>
          <w:sz w:val="24"/>
          <w:szCs w:val="24"/>
        </w:rPr>
        <w:t xml:space="preserve">Hodlá-li Dodavatel předčasně ukončit tuto Smlouvu k datu uplynutí </w:t>
      </w:r>
      <w:r w:rsidR="000D2F35">
        <w:rPr>
          <w:rFonts w:ascii="Arial Narrow" w:hAnsi="Arial Narrow" w:cs="Arial"/>
          <w:sz w:val="24"/>
          <w:szCs w:val="24"/>
        </w:rPr>
        <w:t>36</w:t>
      </w:r>
      <w:r w:rsidR="000D2F35" w:rsidRPr="000D2F35">
        <w:rPr>
          <w:rFonts w:ascii="Arial Narrow" w:hAnsi="Arial Narrow" w:cs="Arial"/>
          <w:sz w:val="24"/>
          <w:szCs w:val="24"/>
        </w:rPr>
        <w:t xml:space="preserve"> </w:t>
      </w:r>
      <w:r w:rsidR="00786AD9" w:rsidRPr="000D2F35">
        <w:rPr>
          <w:rFonts w:ascii="Arial Narrow" w:hAnsi="Arial Narrow" w:cs="Arial"/>
          <w:sz w:val="24"/>
          <w:szCs w:val="24"/>
        </w:rPr>
        <w:t xml:space="preserve">měsíců od zahájení poskytování </w:t>
      </w:r>
      <w:r w:rsidR="003C7A65">
        <w:rPr>
          <w:rFonts w:ascii="Arial Narrow" w:hAnsi="Arial Narrow" w:cs="Arial"/>
          <w:sz w:val="24"/>
          <w:szCs w:val="24"/>
        </w:rPr>
        <w:t>P</w:t>
      </w:r>
      <w:r w:rsidR="000D2F35">
        <w:rPr>
          <w:rFonts w:ascii="Arial Narrow" w:hAnsi="Arial Narrow" w:cs="Arial"/>
          <w:sz w:val="24"/>
          <w:szCs w:val="24"/>
        </w:rPr>
        <w:t xml:space="preserve">ozáruční </w:t>
      </w:r>
      <w:r w:rsidR="003C7A65">
        <w:rPr>
          <w:rFonts w:ascii="Arial Narrow" w:hAnsi="Arial Narrow" w:cs="Arial"/>
          <w:sz w:val="24"/>
          <w:szCs w:val="24"/>
        </w:rPr>
        <w:t>t</w:t>
      </w:r>
      <w:r w:rsidR="00786AD9" w:rsidRPr="000D2F35">
        <w:rPr>
          <w:rFonts w:ascii="Arial Narrow" w:hAnsi="Arial Narrow" w:cs="Arial"/>
          <w:sz w:val="24"/>
          <w:szCs w:val="24"/>
        </w:rPr>
        <w:t xml:space="preserve">echnické podpory, je tak povinen učinit výpovědí doručenou Objednateli nejpozději </w:t>
      </w:r>
      <w:r w:rsidR="00F162C2">
        <w:rPr>
          <w:rFonts w:ascii="Arial Narrow" w:hAnsi="Arial Narrow" w:cs="Arial"/>
          <w:sz w:val="24"/>
          <w:szCs w:val="24"/>
        </w:rPr>
        <w:t>12</w:t>
      </w:r>
      <w:r w:rsidR="001F6FC1">
        <w:rPr>
          <w:rFonts w:ascii="Arial Narrow" w:hAnsi="Arial Narrow" w:cs="Arial"/>
          <w:sz w:val="24"/>
          <w:szCs w:val="24"/>
        </w:rPr>
        <w:t xml:space="preserve"> </w:t>
      </w:r>
      <w:r w:rsidR="00786AD9" w:rsidRPr="001F6FC1">
        <w:rPr>
          <w:rFonts w:ascii="Arial Narrow" w:hAnsi="Arial Narrow" w:cs="Arial"/>
          <w:sz w:val="24"/>
          <w:szCs w:val="24"/>
        </w:rPr>
        <w:t>měsíců před tímto datem.</w:t>
      </w:r>
    </w:p>
    <w:p w14:paraId="68CA6DAC" w14:textId="77777777" w:rsidR="001377EB" w:rsidRPr="00080D02" w:rsidRDefault="001377EB" w:rsidP="001F2DBD">
      <w:pPr>
        <w:numPr>
          <w:ilvl w:val="0"/>
          <w:numId w:val="24"/>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68CA6DAD" w14:textId="77777777" w:rsidR="001377EB" w:rsidRPr="001A08DE" w:rsidRDefault="001377EB" w:rsidP="001F2DBD">
      <w:pPr>
        <w:numPr>
          <w:ilvl w:val="0"/>
          <w:numId w:val="24"/>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68CA6DAE" w14:textId="77777777" w:rsidR="001377EB" w:rsidRDefault="001377EB" w:rsidP="001F2DBD">
      <w:pPr>
        <w:pStyle w:val="RLTextlnkuslovan"/>
        <w:numPr>
          <w:ilvl w:val="1"/>
          <w:numId w:val="14"/>
        </w:numPr>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w:t>
      </w:r>
      <w:r w:rsidR="00EA500C">
        <w:rPr>
          <w:rFonts w:ascii="Arial Narrow" w:hAnsi="Arial Narrow"/>
          <w:sz w:val="24"/>
        </w:rPr>
        <w:t>0</w:t>
      </w:r>
      <w:r w:rsidRPr="00500A04">
        <w:rPr>
          <w:rFonts w:ascii="Arial Narrow" w:hAnsi="Arial Narrow"/>
          <w:sz w:val="24"/>
        </w:rPr>
        <w:t xml:space="preserve"> kalendářních dnů;</w:t>
      </w:r>
      <w:r w:rsidR="00575B09">
        <w:rPr>
          <w:rFonts w:ascii="Arial Narrow" w:hAnsi="Arial Narrow"/>
          <w:sz w:val="24"/>
        </w:rPr>
        <w:t xml:space="preserve"> </w:t>
      </w:r>
    </w:p>
    <w:p w14:paraId="68CA6DAF" w14:textId="6963B561" w:rsidR="00495A76" w:rsidRDefault="00495A76" w:rsidP="001F2DBD">
      <w:pPr>
        <w:pStyle w:val="RLTextlnkuslovan"/>
        <w:numPr>
          <w:ilvl w:val="1"/>
          <w:numId w:val="14"/>
        </w:numPr>
        <w:spacing w:line="276" w:lineRule="auto"/>
        <w:rPr>
          <w:rFonts w:ascii="Arial Narrow" w:hAnsi="Arial Narrow"/>
          <w:sz w:val="24"/>
        </w:rPr>
      </w:pPr>
      <w:r>
        <w:rPr>
          <w:rFonts w:ascii="Arial Narrow" w:hAnsi="Arial Narrow"/>
          <w:sz w:val="24"/>
        </w:rPr>
        <w:t xml:space="preserve">prodlení </w:t>
      </w:r>
      <w:r w:rsidR="002F01B8">
        <w:rPr>
          <w:rFonts w:ascii="Arial Narrow" w:hAnsi="Arial Narrow"/>
          <w:sz w:val="24"/>
        </w:rPr>
        <w:t xml:space="preserve">Dodavatele </w:t>
      </w:r>
      <w:r>
        <w:rPr>
          <w:rFonts w:ascii="Arial Narrow" w:hAnsi="Arial Narrow"/>
          <w:sz w:val="24"/>
        </w:rPr>
        <w:t xml:space="preserve">s prováděním předmětu plnění a jeho </w:t>
      </w:r>
      <w:r w:rsidR="003D2BB1">
        <w:rPr>
          <w:rFonts w:ascii="Arial Narrow" w:hAnsi="Arial Narrow"/>
          <w:sz w:val="24"/>
        </w:rPr>
        <w:t xml:space="preserve">harmonogramem ve smyslu dílčích termínů </w:t>
      </w:r>
      <w:r w:rsidR="00B7490F">
        <w:rPr>
          <w:rFonts w:ascii="Arial Narrow" w:hAnsi="Arial Narrow"/>
          <w:sz w:val="24"/>
        </w:rPr>
        <w:t>T1 až T</w:t>
      </w:r>
      <w:r w:rsidR="00C22B60">
        <w:rPr>
          <w:rFonts w:ascii="Arial Narrow" w:hAnsi="Arial Narrow"/>
          <w:sz w:val="24"/>
        </w:rPr>
        <w:t>5</w:t>
      </w:r>
      <w:r w:rsidR="00B7490F">
        <w:rPr>
          <w:rFonts w:ascii="Arial Narrow" w:hAnsi="Arial Narrow"/>
          <w:sz w:val="24"/>
        </w:rPr>
        <w:t xml:space="preserve"> </w:t>
      </w:r>
      <w:r w:rsidR="003D2BB1">
        <w:rPr>
          <w:rFonts w:ascii="Arial Narrow" w:hAnsi="Arial Narrow"/>
          <w:sz w:val="24"/>
        </w:rPr>
        <w:t>stanovených v rámci čl. IV. odst. 3 této Smlouvy trvá déle než 1</w:t>
      </w:r>
      <w:r w:rsidR="00EA500C">
        <w:rPr>
          <w:rFonts w:ascii="Arial Narrow" w:hAnsi="Arial Narrow"/>
          <w:sz w:val="24"/>
        </w:rPr>
        <w:t>0</w:t>
      </w:r>
      <w:r w:rsidR="003D2BB1">
        <w:rPr>
          <w:rFonts w:ascii="Arial Narrow" w:hAnsi="Arial Narrow"/>
          <w:sz w:val="24"/>
        </w:rPr>
        <w:t xml:space="preserve"> kalendářních dnů;</w:t>
      </w:r>
    </w:p>
    <w:p w14:paraId="68CA6DB0" w14:textId="77777777" w:rsidR="00F162C2" w:rsidRPr="00F162C2" w:rsidRDefault="00F162C2" w:rsidP="00F162C2">
      <w:pPr>
        <w:pStyle w:val="RLTextlnkuslovan"/>
        <w:numPr>
          <w:ilvl w:val="1"/>
          <w:numId w:val="14"/>
        </w:numPr>
        <w:spacing w:line="276" w:lineRule="auto"/>
        <w:rPr>
          <w:rFonts w:ascii="Arial Narrow" w:hAnsi="Arial Narrow"/>
          <w:sz w:val="24"/>
        </w:rPr>
      </w:pPr>
      <w:r>
        <w:rPr>
          <w:rFonts w:ascii="Arial Narrow" w:hAnsi="Arial Narrow"/>
          <w:sz w:val="24"/>
        </w:rPr>
        <w:t>prodlení Dodavatele s nepředložením prováděcího projektu ve smyslu dílčího termínu stanoveného v rámci čl. IV. odst. 3 bodu T1 Smlouvy trvá déle než 10 kalendářních dnů;</w:t>
      </w:r>
    </w:p>
    <w:p w14:paraId="68CA6DB1" w14:textId="77777777" w:rsidR="001377EB" w:rsidRPr="00500A04" w:rsidRDefault="001377EB" w:rsidP="001F2DBD">
      <w:pPr>
        <w:pStyle w:val="RLTextlnkuslovan"/>
        <w:numPr>
          <w:ilvl w:val="1"/>
          <w:numId w:val="14"/>
        </w:numPr>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 akceptačním protokolu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68CA6DB2" w14:textId="77777777" w:rsidR="001377EB" w:rsidRPr="00500A04" w:rsidRDefault="001377EB" w:rsidP="001F2DBD">
      <w:pPr>
        <w:pStyle w:val="RLTextlnkuslovan"/>
        <w:numPr>
          <w:ilvl w:val="1"/>
          <w:numId w:val="14"/>
        </w:numPr>
        <w:spacing w:line="276" w:lineRule="auto"/>
        <w:rPr>
          <w:rFonts w:ascii="Arial Narrow" w:hAnsi="Arial Narrow"/>
          <w:sz w:val="24"/>
        </w:rPr>
      </w:pPr>
      <w:r w:rsidRPr="00500A04">
        <w:rPr>
          <w:rFonts w:ascii="Arial Narrow" w:hAnsi="Arial Narrow"/>
          <w:sz w:val="24"/>
        </w:rPr>
        <w:lastRenderedPageBreak/>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Pr="00500A04">
        <w:rPr>
          <w:rFonts w:ascii="Arial Narrow" w:hAnsi="Arial Narrow"/>
          <w:sz w:val="24"/>
        </w:rPr>
        <w:t>;</w:t>
      </w:r>
    </w:p>
    <w:p w14:paraId="68CA6DB3" w14:textId="77777777" w:rsidR="001377EB" w:rsidRPr="00500A04" w:rsidRDefault="00885C94" w:rsidP="001F2DBD">
      <w:pPr>
        <w:pStyle w:val="RLTextlnkuslovan"/>
        <w:numPr>
          <w:ilvl w:val="1"/>
          <w:numId w:val="14"/>
        </w:numPr>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68CA6DB4" w14:textId="77777777" w:rsidR="001377EB" w:rsidRPr="00500A04" w:rsidRDefault="001377EB" w:rsidP="001F2DBD">
      <w:pPr>
        <w:pStyle w:val="RLTextlnkuslovan"/>
        <w:numPr>
          <w:ilvl w:val="1"/>
          <w:numId w:val="14"/>
        </w:numPr>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68CA6DB5" w14:textId="77777777" w:rsidR="001377EB" w:rsidRPr="00500A04" w:rsidRDefault="00885C94" w:rsidP="001F2DBD">
      <w:pPr>
        <w:pStyle w:val="RLTextlnkuslovan"/>
        <w:numPr>
          <w:ilvl w:val="1"/>
          <w:numId w:val="14"/>
        </w:numPr>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68CA6DB6" w14:textId="77777777" w:rsidR="001377EB" w:rsidRPr="00500A04" w:rsidRDefault="00885C94" w:rsidP="001F2DBD">
      <w:pPr>
        <w:pStyle w:val="RLTextlnkuslovan"/>
        <w:numPr>
          <w:ilvl w:val="1"/>
          <w:numId w:val="14"/>
        </w:numPr>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68CA6DB7" w14:textId="77777777" w:rsidR="001377EB" w:rsidRPr="00500A04" w:rsidRDefault="001377EB" w:rsidP="001F2DBD">
      <w:pPr>
        <w:pStyle w:val="RLTextlnkuslovan"/>
        <w:numPr>
          <w:ilvl w:val="1"/>
          <w:numId w:val="14"/>
        </w:numPr>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68CA6DB8" w14:textId="77777777" w:rsidR="00770B68" w:rsidRDefault="00770B68" w:rsidP="001F2DBD">
      <w:pPr>
        <w:pStyle w:val="RLTextlnkuslovan"/>
        <w:numPr>
          <w:ilvl w:val="1"/>
          <w:numId w:val="14"/>
        </w:numPr>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68CA6DB9" w14:textId="77777777" w:rsidR="001377EB" w:rsidRPr="00500A04" w:rsidRDefault="001377EB" w:rsidP="001F2DBD">
      <w:pPr>
        <w:pStyle w:val="RLTextlnkuslovan"/>
        <w:numPr>
          <w:ilvl w:val="1"/>
          <w:numId w:val="14"/>
        </w:numPr>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68CA6DBA" w14:textId="77777777" w:rsidR="001377EB" w:rsidRPr="00500A04" w:rsidRDefault="001377EB" w:rsidP="001F2DBD">
      <w:pPr>
        <w:pStyle w:val="RLTextlnkuslovan"/>
        <w:numPr>
          <w:ilvl w:val="1"/>
          <w:numId w:val="14"/>
        </w:numPr>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68CA6DBB" w14:textId="77777777" w:rsidR="001377EB" w:rsidRPr="00BA6E49" w:rsidRDefault="00F90086" w:rsidP="001F2DBD">
      <w:pPr>
        <w:numPr>
          <w:ilvl w:val="0"/>
          <w:numId w:val="24"/>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případy, kdy bude prodlení Objednatele zapříčiněno opožděným uvolněním finančních prostředků z veřejných zdrojů.</w:t>
      </w:r>
    </w:p>
    <w:p w14:paraId="68CA6DBC" w14:textId="77777777" w:rsidR="001377EB" w:rsidRDefault="00F90086" w:rsidP="001F2DBD">
      <w:pPr>
        <w:numPr>
          <w:ilvl w:val="0"/>
          <w:numId w:val="24"/>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68CA6DBD" w14:textId="77777777" w:rsidR="00E747B0" w:rsidRPr="00BA6E49" w:rsidRDefault="00E747B0" w:rsidP="001F2DBD">
      <w:pPr>
        <w:numPr>
          <w:ilvl w:val="0"/>
          <w:numId w:val="24"/>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výpovědí či odstoupením od Smlouvy si poskytnou vzájemnou součinnost k převodu a nabytí licencí či oprávnění plynoucích z takových licencí již pořízených Dodavatelem pro Objednatele, kterými Objednatel nedisponuje</w:t>
      </w:r>
      <w:r w:rsidR="00152E13">
        <w:rPr>
          <w:rFonts w:ascii="Arial Narrow" w:hAnsi="Arial Narrow" w:cs="Arial"/>
          <w:sz w:val="24"/>
          <w:szCs w:val="24"/>
        </w:rPr>
        <w:t>.</w:t>
      </w:r>
      <w:r>
        <w:rPr>
          <w:rFonts w:ascii="Arial Narrow" w:hAnsi="Arial Narrow" w:cs="Arial"/>
          <w:sz w:val="24"/>
          <w:szCs w:val="24"/>
        </w:rPr>
        <w:t xml:space="preserve"> </w:t>
      </w:r>
    </w:p>
    <w:p w14:paraId="68CA6DBE" w14:textId="77777777" w:rsidR="001377EB" w:rsidRDefault="001377EB" w:rsidP="001F2DBD">
      <w:pPr>
        <w:numPr>
          <w:ilvl w:val="0"/>
          <w:numId w:val="24"/>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68CA6DBF" w14:textId="77777777" w:rsidR="002C2829" w:rsidRPr="00F90086" w:rsidRDefault="002C2829" w:rsidP="00FA1431">
      <w:pPr>
        <w:spacing w:after="150"/>
        <w:ind w:left="360" w:firstLine="0"/>
        <w:rPr>
          <w:rFonts w:ascii="Arial Narrow" w:hAnsi="Arial Narrow" w:cs="Arial"/>
          <w:sz w:val="24"/>
          <w:szCs w:val="24"/>
        </w:rPr>
      </w:pPr>
    </w:p>
    <w:p w14:paraId="68CA6DC0" w14:textId="77777777" w:rsidR="002C2829" w:rsidRPr="000F4252" w:rsidRDefault="002C2829" w:rsidP="00872223">
      <w:pPr>
        <w:pStyle w:val="Nadpis2"/>
        <w:keepNext w:val="0"/>
        <w:keepLines w:val="0"/>
        <w:spacing w:after="120"/>
        <w:ind w:left="426"/>
        <w:jc w:val="center"/>
        <w:rPr>
          <w:rFonts w:ascii="Arial Narrow" w:hAnsi="Arial Narrow" w:cs="Arial"/>
          <w:color w:val="auto"/>
          <w:sz w:val="24"/>
          <w:szCs w:val="24"/>
        </w:rPr>
      </w:pPr>
      <w:r w:rsidRPr="000F4252">
        <w:rPr>
          <w:rFonts w:ascii="Arial Narrow" w:hAnsi="Arial Narrow" w:cs="Arial"/>
          <w:color w:val="auto"/>
          <w:sz w:val="24"/>
          <w:szCs w:val="24"/>
        </w:rPr>
        <w:lastRenderedPageBreak/>
        <w:t>REALIZAČNÍ TÝM</w:t>
      </w:r>
    </w:p>
    <w:p w14:paraId="68CA6DC1" w14:textId="77777777" w:rsidR="002C2829" w:rsidRPr="000F4252" w:rsidRDefault="002C2829" w:rsidP="001F2DBD">
      <w:pPr>
        <w:numPr>
          <w:ilvl w:val="0"/>
          <w:numId w:val="25"/>
        </w:numPr>
        <w:spacing w:after="150"/>
        <w:rPr>
          <w:rFonts w:ascii="Arial Narrow" w:hAnsi="Arial Narrow" w:cs="Arial"/>
          <w:sz w:val="24"/>
          <w:szCs w:val="24"/>
        </w:rPr>
      </w:pPr>
      <w:r w:rsidRPr="000F4252">
        <w:rPr>
          <w:rFonts w:ascii="Arial Narrow" w:hAnsi="Arial Narrow" w:cs="Arial"/>
          <w:sz w:val="24"/>
          <w:szCs w:val="24"/>
        </w:rPr>
        <w:t>Dodavatel provede předmět plnění zejména prostřednictvím osob, které jsou uvedeny v příloze č. </w:t>
      </w:r>
      <w:r w:rsidR="000D6A6E">
        <w:rPr>
          <w:rFonts w:ascii="Arial Narrow" w:hAnsi="Arial Narrow" w:cs="Arial"/>
          <w:sz w:val="24"/>
          <w:szCs w:val="24"/>
        </w:rPr>
        <w:t>3</w:t>
      </w:r>
      <w:r w:rsidR="00407FB6">
        <w:rPr>
          <w:rFonts w:ascii="Arial Narrow" w:hAnsi="Arial Narrow" w:cs="Arial"/>
          <w:sz w:val="24"/>
          <w:szCs w:val="24"/>
        </w:rPr>
        <w:t xml:space="preserve"> </w:t>
      </w:r>
      <w:r w:rsidRPr="000F4252">
        <w:rPr>
          <w:rFonts w:ascii="Arial Narrow" w:hAnsi="Arial Narrow" w:cs="Arial"/>
          <w:sz w:val="24"/>
          <w:szCs w:val="24"/>
        </w:rPr>
        <w:t xml:space="preserve">této Smlouvy. Jedná se o osoby, kterými Dodavatel prokazoval splnění části technické kvalifikace v rámci své účasti v zadávacím řízení veřejné zakázky. </w:t>
      </w:r>
    </w:p>
    <w:p w14:paraId="68CA6DC2" w14:textId="48B92DBF" w:rsidR="002C2829" w:rsidRPr="000F4252" w:rsidRDefault="00017D45" w:rsidP="001F2DBD">
      <w:pPr>
        <w:numPr>
          <w:ilvl w:val="0"/>
          <w:numId w:val="25"/>
        </w:numPr>
        <w:spacing w:after="150"/>
        <w:rPr>
          <w:rFonts w:ascii="Arial Narrow" w:hAnsi="Arial Narrow" w:cs="Arial"/>
          <w:sz w:val="24"/>
          <w:szCs w:val="24"/>
        </w:rPr>
      </w:pPr>
      <w:r w:rsidRPr="000F4252">
        <w:rPr>
          <w:rFonts w:ascii="Arial Narrow" w:hAnsi="Arial Narrow" w:cs="Arial"/>
          <w:sz w:val="24"/>
          <w:szCs w:val="24"/>
        </w:rPr>
        <w:t xml:space="preserve">Dodavatel prohlašuje, že se všichni členové realizačního týmu, jimiž v rámci zadávacího řízení veřejné zakázky prokazoval splnění kvalifikace, budou aktivně podílet na provedení příslušné části předmětu plnění podle této Smlouvy </w:t>
      </w:r>
      <w:r>
        <w:rPr>
          <w:rFonts w:ascii="Arial Narrow" w:hAnsi="Arial Narrow" w:cs="Arial"/>
          <w:sz w:val="24"/>
          <w:szCs w:val="24"/>
        </w:rPr>
        <w:t xml:space="preserve">(tj. i na poskytování technické podpory) </w:t>
      </w:r>
      <w:r w:rsidRPr="000F4252">
        <w:rPr>
          <w:rFonts w:ascii="Arial Narrow" w:hAnsi="Arial Narrow" w:cs="Arial"/>
          <w:sz w:val="24"/>
          <w:szCs w:val="24"/>
        </w:rPr>
        <w:t>a nabídky podané v rámci zadávacího řízení veřejné zakázky.</w:t>
      </w:r>
    </w:p>
    <w:p w14:paraId="68CA6DC3" w14:textId="77777777" w:rsidR="002C2829" w:rsidRPr="00500A04" w:rsidRDefault="002C2829" w:rsidP="001F2DBD">
      <w:pPr>
        <w:numPr>
          <w:ilvl w:val="0"/>
          <w:numId w:val="25"/>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68CA6DC4" w14:textId="77777777" w:rsidR="002C2829" w:rsidRPr="00500A04" w:rsidRDefault="002C2829" w:rsidP="001F2DBD">
      <w:pPr>
        <w:numPr>
          <w:ilvl w:val="0"/>
          <w:numId w:val="25"/>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68CA6DC6" w14:textId="60D2D655" w:rsidR="001766BC" w:rsidRPr="000E2092" w:rsidRDefault="002C2829" w:rsidP="000E2092">
      <w:pPr>
        <w:numPr>
          <w:ilvl w:val="0"/>
          <w:numId w:val="25"/>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8CA6DC7" w14:textId="77777777" w:rsidR="008C0468" w:rsidRDefault="008C0468" w:rsidP="001766BC">
      <w:pPr>
        <w:spacing w:after="150"/>
        <w:ind w:left="360" w:firstLine="0"/>
        <w:rPr>
          <w:rFonts w:ascii="Arial Narrow" w:hAnsi="Arial Narrow" w:cs="Arial"/>
          <w:sz w:val="24"/>
          <w:szCs w:val="24"/>
        </w:rPr>
      </w:pPr>
    </w:p>
    <w:p w14:paraId="68CA6DC8" w14:textId="77777777" w:rsidR="002C2829" w:rsidRPr="00500A04" w:rsidRDefault="002C2829" w:rsidP="00E8382F">
      <w:pPr>
        <w:pStyle w:val="Nadpis2"/>
        <w:keepNext w:val="0"/>
        <w:keepLines w:val="0"/>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68CA6DC9" w14:textId="77777777" w:rsidR="002C2829" w:rsidRPr="000F4252" w:rsidRDefault="008B7427" w:rsidP="001F2DBD">
      <w:pPr>
        <w:numPr>
          <w:ilvl w:val="0"/>
          <w:numId w:val="26"/>
        </w:numPr>
        <w:spacing w:after="150"/>
        <w:rPr>
          <w:rFonts w:ascii="Arial Narrow" w:hAnsi="Arial Narrow" w:cs="Arial"/>
          <w:sz w:val="24"/>
          <w:szCs w:val="24"/>
        </w:rPr>
      </w:pPr>
      <w:r w:rsidRPr="000F4252">
        <w:rPr>
          <w:rFonts w:ascii="Arial Narrow" w:hAnsi="Arial Narrow" w:cs="Arial"/>
          <w:sz w:val="24"/>
          <w:szCs w:val="24"/>
        </w:rPr>
        <w:t>Dodavatel</w:t>
      </w:r>
      <w:r w:rsidR="002C2829" w:rsidRPr="000F4252">
        <w:rPr>
          <w:rFonts w:ascii="Arial Narrow" w:hAnsi="Arial Narrow" w:cs="Arial"/>
          <w:sz w:val="24"/>
          <w:szCs w:val="24"/>
        </w:rPr>
        <w:t xml:space="preserve"> je oprávněn využít k</w:t>
      </w:r>
      <w:r w:rsidRPr="000F4252">
        <w:rPr>
          <w:rFonts w:ascii="Arial Narrow" w:hAnsi="Arial Narrow" w:cs="Arial"/>
          <w:sz w:val="24"/>
          <w:szCs w:val="24"/>
        </w:rPr>
        <w:t> provedení předmětu plnění</w:t>
      </w:r>
      <w:r w:rsidR="002C2829" w:rsidRPr="000F4252">
        <w:rPr>
          <w:rFonts w:ascii="Arial Narrow" w:hAnsi="Arial Narrow" w:cs="Arial"/>
          <w:sz w:val="24"/>
          <w:szCs w:val="24"/>
        </w:rPr>
        <w:t xml:space="preserve"> jiné osoby pouze v případě, že tyto osoby jsou součástí seznamu poddodavatelů, který tvoří </w:t>
      </w:r>
      <w:r w:rsidRPr="000F4252">
        <w:rPr>
          <w:rFonts w:ascii="Arial Narrow" w:hAnsi="Arial Narrow" w:cs="Arial"/>
          <w:sz w:val="24"/>
          <w:szCs w:val="24"/>
        </w:rPr>
        <w:t>p</w:t>
      </w:r>
      <w:r w:rsidR="002C2829" w:rsidRPr="000F4252">
        <w:rPr>
          <w:rFonts w:ascii="Arial Narrow" w:hAnsi="Arial Narrow" w:cs="Arial"/>
          <w:sz w:val="24"/>
          <w:szCs w:val="24"/>
        </w:rPr>
        <w:t xml:space="preserve">řílohu č. </w:t>
      </w:r>
      <w:r w:rsidR="000D6A6E">
        <w:rPr>
          <w:rFonts w:ascii="Arial Narrow" w:hAnsi="Arial Narrow" w:cs="Arial"/>
          <w:sz w:val="24"/>
          <w:szCs w:val="24"/>
        </w:rPr>
        <w:t>4</w:t>
      </w:r>
      <w:r w:rsidR="002C2829" w:rsidRPr="000F4252">
        <w:rPr>
          <w:rFonts w:ascii="Arial Narrow" w:hAnsi="Arial Narrow" w:cs="Arial"/>
          <w:sz w:val="24"/>
          <w:szCs w:val="24"/>
        </w:rPr>
        <w:t xml:space="preserve"> této Smlouvy a který byl rovněž součástí nabídky </w:t>
      </w:r>
      <w:r w:rsidRPr="000F4252">
        <w:rPr>
          <w:rFonts w:ascii="Arial Narrow" w:hAnsi="Arial Narrow" w:cs="Arial"/>
          <w:sz w:val="24"/>
          <w:szCs w:val="24"/>
        </w:rPr>
        <w:t>Dodavatele</w:t>
      </w:r>
      <w:r w:rsidR="002C2829" w:rsidRPr="000F4252">
        <w:rPr>
          <w:rFonts w:ascii="Arial Narrow" w:hAnsi="Arial Narrow" w:cs="Arial"/>
          <w:sz w:val="24"/>
          <w:szCs w:val="24"/>
        </w:rPr>
        <w:t xml:space="preserve"> do veřejné zakázky, není-li stanoveno jinak. </w:t>
      </w:r>
      <w:r w:rsidRPr="000F4252">
        <w:rPr>
          <w:rFonts w:ascii="Arial Narrow" w:hAnsi="Arial Narrow" w:cs="Arial"/>
          <w:sz w:val="24"/>
          <w:szCs w:val="24"/>
        </w:rPr>
        <w:t>Dodavatel</w:t>
      </w:r>
      <w:r w:rsidR="002C2829" w:rsidRPr="000F4252">
        <w:rPr>
          <w:rFonts w:ascii="Arial Narrow" w:hAnsi="Arial Narrow" w:cs="Arial"/>
          <w:sz w:val="24"/>
          <w:szCs w:val="24"/>
        </w:rPr>
        <w:t xml:space="preserve"> se zavazuje, že poddodavatelé, kterými prokazoval splnění kvalifikace v zadávacím řízení veřejné zakázky, se budou podílet na plnění povinností </w:t>
      </w:r>
      <w:r w:rsidRPr="000F4252">
        <w:rPr>
          <w:rFonts w:ascii="Arial Narrow" w:hAnsi="Arial Narrow" w:cs="Arial"/>
          <w:sz w:val="24"/>
          <w:szCs w:val="24"/>
        </w:rPr>
        <w:t>Dodavatele</w:t>
      </w:r>
      <w:r w:rsidR="002C2829" w:rsidRPr="000F4252">
        <w:rPr>
          <w:rFonts w:ascii="Arial Narrow" w:hAnsi="Arial Narrow" w:cs="Arial"/>
          <w:sz w:val="24"/>
          <w:szCs w:val="24"/>
        </w:rPr>
        <w:t xml:space="preserve"> vyplývajících ze </w:t>
      </w:r>
      <w:r w:rsidRPr="000F4252">
        <w:rPr>
          <w:rFonts w:ascii="Arial Narrow" w:hAnsi="Arial Narrow" w:cs="Arial"/>
          <w:sz w:val="24"/>
          <w:szCs w:val="24"/>
        </w:rPr>
        <w:t>S</w:t>
      </w:r>
      <w:r w:rsidR="002C2829" w:rsidRPr="000F4252">
        <w:rPr>
          <w:rFonts w:ascii="Arial Narrow" w:hAnsi="Arial Narrow" w:cs="Arial"/>
          <w:sz w:val="24"/>
          <w:szCs w:val="24"/>
        </w:rPr>
        <w:t xml:space="preserve">mlouvy v rozsahu podle nabídky </w:t>
      </w:r>
      <w:r w:rsidRPr="000F4252">
        <w:rPr>
          <w:rFonts w:ascii="Arial Narrow" w:hAnsi="Arial Narrow" w:cs="Arial"/>
          <w:sz w:val="24"/>
          <w:szCs w:val="24"/>
        </w:rPr>
        <w:t>Dodavatele</w:t>
      </w:r>
      <w:r w:rsidR="002C2829" w:rsidRPr="000F4252">
        <w:rPr>
          <w:rFonts w:ascii="Arial Narrow" w:hAnsi="Arial Narrow" w:cs="Arial"/>
          <w:sz w:val="24"/>
          <w:szCs w:val="24"/>
        </w:rPr>
        <w:t xml:space="preserve"> podané do zadávacího řízení veřejné zakázky.</w:t>
      </w:r>
    </w:p>
    <w:p w14:paraId="68CA6DCA" w14:textId="77777777" w:rsidR="002C2829" w:rsidRPr="000F4252" w:rsidRDefault="008B7427" w:rsidP="001F2DBD">
      <w:pPr>
        <w:numPr>
          <w:ilvl w:val="0"/>
          <w:numId w:val="26"/>
        </w:numPr>
        <w:spacing w:after="150"/>
        <w:rPr>
          <w:rFonts w:ascii="Arial Narrow" w:hAnsi="Arial Narrow" w:cs="Arial"/>
          <w:sz w:val="24"/>
          <w:szCs w:val="24"/>
        </w:rPr>
      </w:pPr>
      <w:r w:rsidRPr="000F4252">
        <w:rPr>
          <w:rFonts w:ascii="Arial Narrow" w:hAnsi="Arial Narrow" w:cs="Arial"/>
          <w:sz w:val="24"/>
          <w:szCs w:val="24"/>
        </w:rPr>
        <w:lastRenderedPageBreak/>
        <w:t>Dodavatel</w:t>
      </w:r>
      <w:r w:rsidR="002C2829" w:rsidRPr="000F4252">
        <w:rPr>
          <w:rFonts w:ascii="Arial Narrow" w:hAnsi="Arial Narrow" w:cs="Arial"/>
          <w:sz w:val="24"/>
          <w:szCs w:val="24"/>
        </w:rPr>
        <w:t xml:space="preserve"> odpovídá za plnění poddodavatele tak, jako by plnil sám. </w:t>
      </w:r>
      <w:r w:rsidRPr="000F4252">
        <w:rPr>
          <w:rFonts w:ascii="Arial Narrow" w:hAnsi="Arial Narrow" w:cs="Arial"/>
          <w:sz w:val="24"/>
          <w:szCs w:val="24"/>
        </w:rPr>
        <w:t>Dodavatel</w:t>
      </w:r>
      <w:r w:rsidR="002C2829" w:rsidRPr="000F4252">
        <w:rPr>
          <w:rFonts w:ascii="Arial Narrow" w:hAnsi="Arial Narrow" w:cs="Arial"/>
          <w:sz w:val="24"/>
          <w:szCs w:val="24"/>
        </w:rPr>
        <w:t xml:space="preserve"> je povinen vybrat takového poddodavatele, který neodporuje požadavkům, jaké má Objednatel na </w:t>
      </w:r>
      <w:r w:rsidRPr="000F4252">
        <w:rPr>
          <w:rFonts w:ascii="Arial Narrow" w:hAnsi="Arial Narrow" w:cs="Arial"/>
          <w:sz w:val="24"/>
          <w:szCs w:val="24"/>
        </w:rPr>
        <w:t>Dodavatele</w:t>
      </w:r>
      <w:r w:rsidR="002C2829" w:rsidRPr="000F4252">
        <w:rPr>
          <w:rFonts w:ascii="Arial Narrow" w:hAnsi="Arial Narrow" w:cs="Arial"/>
          <w:sz w:val="24"/>
          <w:szCs w:val="24"/>
        </w:rPr>
        <w:t xml:space="preserve">. </w:t>
      </w:r>
    </w:p>
    <w:p w14:paraId="68CA6DCB" w14:textId="77777777" w:rsidR="002C2829" w:rsidRPr="000F4252" w:rsidRDefault="008B7427" w:rsidP="001F2DBD">
      <w:pPr>
        <w:numPr>
          <w:ilvl w:val="0"/>
          <w:numId w:val="26"/>
        </w:numPr>
        <w:spacing w:after="150"/>
        <w:rPr>
          <w:rFonts w:ascii="Arial Narrow" w:hAnsi="Arial Narrow" w:cs="Arial"/>
          <w:sz w:val="24"/>
          <w:szCs w:val="24"/>
        </w:rPr>
      </w:pPr>
      <w:r w:rsidRPr="000F4252">
        <w:rPr>
          <w:rFonts w:ascii="Arial Narrow" w:hAnsi="Arial Narrow" w:cs="Arial"/>
          <w:sz w:val="24"/>
          <w:szCs w:val="24"/>
        </w:rPr>
        <w:t xml:space="preserve">Dodavatel </w:t>
      </w:r>
      <w:r w:rsidR="002C2829" w:rsidRPr="000F4252">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68CA6DCC" w14:textId="77777777" w:rsidR="002C2829" w:rsidRPr="000F4252" w:rsidRDefault="002C2829" w:rsidP="001F2DBD">
      <w:pPr>
        <w:numPr>
          <w:ilvl w:val="0"/>
          <w:numId w:val="26"/>
        </w:numPr>
        <w:spacing w:after="150"/>
        <w:rPr>
          <w:rFonts w:ascii="Arial Narrow" w:hAnsi="Arial Narrow" w:cs="Arial"/>
          <w:sz w:val="24"/>
          <w:szCs w:val="24"/>
        </w:rPr>
      </w:pPr>
      <w:r w:rsidRPr="000F4252">
        <w:rPr>
          <w:rFonts w:ascii="Arial Narrow" w:hAnsi="Arial Narrow" w:cs="Arial"/>
          <w:sz w:val="24"/>
          <w:szCs w:val="24"/>
        </w:rPr>
        <w:t xml:space="preserve">V případě, že poddodavatel je s plněním svých závazků, které přímo souvisí s předmětem této smlouvy, v prodlení více než 10 </w:t>
      </w:r>
      <w:r w:rsidR="008B7427" w:rsidRPr="000F4252">
        <w:rPr>
          <w:rFonts w:ascii="Arial Narrow" w:hAnsi="Arial Narrow" w:cs="Arial"/>
          <w:sz w:val="24"/>
          <w:szCs w:val="24"/>
        </w:rPr>
        <w:t xml:space="preserve">kalendářních </w:t>
      </w:r>
      <w:r w:rsidRPr="000F4252">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sidRPr="000F4252">
        <w:rPr>
          <w:rFonts w:ascii="Arial Narrow" w:hAnsi="Arial Narrow" w:cs="Arial"/>
          <w:sz w:val="24"/>
          <w:szCs w:val="24"/>
        </w:rPr>
        <w:t>p</w:t>
      </w:r>
      <w:r w:rsidRPr="000F4252">
        <w:rPr>
          <w:rFonts w:ascii="Arial Narrow" w:hAnsi="Arial Narrow" w:cs="Arial"/>
          <w:sz w:val="24"/>
          <w:szCs w:val="24"/>
        </w:rPr>
        <w:t xml:space="preserve">říloze č. 3 </w:t>
      </w:r>
      <w:r w:rsidR="008B7427" w:rsidRPr="000F4252">
        <w:rPr>
          <w:rFonts w:ascii="Arial Narrow" w:hAnsi="Arial Narrow" w:cs="Arial"/>
          <w:sz w:val="24"/>
          <w:szCs w:val="24"/>
        </w:rPr>
        <w:t>ZZVZ</w:t>
      </w:r>
      <w:r w:rsidRPr="000F4252">
        <w:rPr>
          <w:rFonts w:ascii="Arial Narrow" w:hAnsi="Arial Narrow" w:cs="Arial"/>
          <w:sz w:val="24"/>
          <w:szCs w:val="24"/>
        </w:rPr>
        <w:t xml:space="preserve">, nebo je zde jiný vážný důvod, pak je Objednatel oprávněn požadovat po </w:t>
      </w:r>
      <w:r w:rsidR="008B7427" w:rsidRPr="000F4252">
        <w:rPr>
          <w:rFonts w:ascii="Arial Narrow" w:hAnsi="Arial Narrow" w:cs="Arial"/>
          <w:sz w:val="24"/>
          <w:szCs w:val="24"/>
        </w:rPr>
        <w:t>Dodavateli</w:t>
      </w:r>
      <w:r w:rsidRPr="000F4252">
        <w:rPr>
          <w:rFonts w:ascii="Arial Narrow" w:hAnsi="Arial Narrow" w:cs="Arial"/>
          <w:sz w:val="24"/>
          <w:szCs w:val="24"/>
        </w:rPr>
        <w:t xml:space="preserve"> výměnu poddodavatele. </w:t>
      </w:r>
      <w:r w:rsidR="00847367" w:rsidRPr="000F4252">
        <w:rPr>
          <w:rFonts w:ascii="Arial Narrow" w:hAnsi="Arial Narrow" w:cs="Arial"/>
          <w:sz w:val="24"/>
          <w:szCs w:val="24"/>
        </w:rPr>
        <w:t>Za jiný vážný důvod dle předchozí věty se považuje rovněž stav nereflektování výhrad sdělených Objednatelem k činnosti poddodavatele</w:t>
      </w:r>
      <w:r w:rsidR="008C221D" w:rsidRPr="000F4252">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sidRPr="000F4252">
        <w:rPr>
          <w:rFonts w:ascii="Arial Narrow" w:hAnsi="Arial Narrow" w:cs="Arial"/>
          <w:sz w:val="24"/>
          <w:szCs w:val="24"/>
        </w:rPr>
        <w:t xml:space="preserve"> </w:t>
      </w:r>
      <w:r w:rsidR="008C221D" w:rsidRPr="000F4252">
        <w:rPr>
          <w:rFonts w:ascii="Arial Narrow" w:hAnsi="Arial Narrow" w:cs="Arial"/>
          <w:sz w:val="24"/>
          <w:szCs w:val="24"/>
        </w:rPr>
        <w:t xml:space="preserve">Dodavateli. </w:t>
      </w:r>
      <w:r w:rsidR="008B7427" w:rsidRPr="000F4252">
        <w:rPr>
          <w:rFonts w:ascii="Arial Narrow" w:hAnsi="Arial Narrow" w:cs="Arial"/>
          <w:sz w:val="24"/>
          <w:szCs w:val="24"/>
        </w:rPr>
        <w:t>Dodavatel</w:t>
      </w:r>
      <w:r w:rsidRPr="000F4252">
        <w:rPr>
          <w:rFonts w:ascii="Arial Narrow" w:hAnsi="Arial Narrow" w:cs="Arial"/>
          <w:sz w:val="24"/>
          <w:szCs w:val="24"/>
        </w:rPr>
        <w:t xml:space="preserve"> je povinen navrhnout nového poddodavatele do 10 </w:t>
      </w:r>
      <w:r w:rsidR="008B7427" w:rsidRPr="000F4252">
        <w:rPr>
          <w:rFonts w:ascii="Arial Narrow" w:hAnsi="Arial Narrow" w:cs="Arial"/>
          <w:sz w:val="24"/>
          <w:szCs w:val="24"/>
        </w:rPr>
        <w:t xml:space="preserve">kalendářních </w:t>
      </w:r>
      <w:r w:rsidRPr="000F4252">
        <w:rPr>
          <w:rFonts w:ascii="Arial Narrow" w:hAnsi="Arial Narrow" w:cs="Arial"/>
          <w:sz w:val="24"/>
          <w:szCs w:val="24"/>
        </w:rPr>
        <w:t xml:space="preserve">dnů od doručení žádosti Objednatele. Nový poddodavatel se může podílet na </w:t>
      </w:r>
      <w:r w:rsidR="008B7427" w:rsidRPr="000F4252">
        <w:rPr>
          <w:rFonts w:ascii="Arial Narrow" w:hAnsi="Arial Narrow" w:cs="Arial"/>
          <w:sz w:val="24"/>
          <w:szCs w:val="24"/>
        </w:rPr>
        <w:t>poskytování předmětu plnění</w:t>
      </w:r>
      <w:r w:rsidRPr="000F4252">
        <w:rPr>
          <w:rFonts w:ascii="Arial Narrow" w:hAnsi="Arial Narrow" w:cs="Arial"/>
          <w:sz w:val="24"/>
          <w:szCs w:val="24"/>
        </w:rPr>
        <w:t xml:space="preserve"> pouze na základě písemného souhlasu Objednatele</w:t>
      </w:r>
      <w:r w:rsidR="00F47429" w:rsidRPr="000F4252">
        <w:rPr>
          <w:rFonts w:ascii="Arial Narrow" w:hAnsi="Arial Narrow" w:cs="Arial"/>
          <w:sz w:val="24"/>
          <w:szCs w:val="24"/>
        </w:rPr>
        <w:t>, který Objednatel udělí po provedení kontroly dokladů předložených Dodavatelem k novému poddodavateli.</w:t>
      </w:r>
    </w:p>
    <w:p w14:paraId="68CA6DCD" w14:textId="77777777" w:rsidR="002C2829" w:rsidRDefault="002C2829" w:rsidP="001F2DBD">
      <w:pPr>
        <w:numPr>
          <w:ilvl w:val="0"/>
          <w:numId w:val="26"/>
        </w:numPr>
        <w:spacing w:after="150"/>
        <w:rPr>
          <w:rFonts w:ascii="Arial Narrow" w:hAnsi="Arial Narrow" w:cs="Arial"/>
          <w:sz w:val="24"/>
          <w:szCs w:val="24"/>
        </w:rPr>
      </w:pPr>
      <w:r w:rsidRPr="000F4252">
        <w:rPr>
          <w:rFonts w:ascii="Arial Narrow" w:hAnsi="Arial Narrow" w:cs="Arial"/>
          <w:sz w:val="24"/>
          <w:szCs w:val="24"/>
        </w:rPr>
        <w:t xml:space="preserve">Pokud jsou důvody pro změnu či doplnění poddodavatele dány na straně </w:t>
      </w:r>
      <w:r w:rsidR="008B7427" w:rsidRPr="000F4252">
        <w:rPr>
          <w:rFonts w:ascii="Arial Narrow" w:hAnsi="Arial Narrow" w:cs="Arial"/>
          <w:sz w:val="24"/>
          <w:szCs w:val="24"/>
        </w:rPr>
        <w:t>Dodavatele</w:t>
      </w:r>
      <w:r w:rsidRPr="000F4252">
        <w:rPr>
          <w:rFonts w:ascii="Arial Narrow" w:hAnsi="Arial Narrow" w:cs="Arial"/>
          <w:sz w:val="24"/>
          <w:szCs w:val="24"/>
        </w:rPr>
        <w:t xml:space="preserve">, </w:t>
      </w:r>
      <w:r w:rsidR="008B7427" w:rsidRPr="000F4252">
        <w:rPr>
          <w:rFonts w:ascii="Arial Narrow" w:hAnsi="Arial Narrow" w:cs="Arial"/>
          <w:sz w:val="24"/>
          <w:szCs w:val="24"/>
        </w:rPr>
        <w:t>Dodavatel</w:t>
      </w:r>
      <w:r w:rsidRPr="000F4252">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sidRPr="000F4252">
        <w:rPr>
          <w:rFonts w:ascii="Arial Narrow" w:hAnsi="Arial Narrow" w:cs="Arial"/>
          <w:sz w:val="24"/>
          <w:szCs w:val="24"/>
        </w:rPr>
        <w:t>poddodavatele po</w:t>
      </w:r>
      <w:r w:rsidRPr="000F4252">
        <w:rPr>
          <w:rFonts w:ascii="Arial Narrow" w:hAnsi="Arial Narrow" w:cs="Arial"/>
          <w:sz w:val="24"/>
          <w:szCs w:val="24"/>
        </w:rPr>
        <w:t xml:space="preserve"> doručení žádosti ze strany</w:t>
      </w:r>
      <w:r w:rsidRPr="00500A04">
        <w:rPr>
          <w:rFonts w:ascii="Arial Narrow" w:hAnsi="Arial Narrow" w:cs="Arial"/>
          <w:sz w:val="24"/>
          <w:szCs w:val="24"/>
        </w:rPr>
        <w:t xml:space="preserve">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68CA6DCE" w14:textId="77777777" w:rsidR="00634B08" w:rsidRPr="00500A04" w:rsidRDefault="00634B08" w:rsidP="00FA1431">
      <w:pPr>
        <w:spacing w:after="150"/>
        <w:ind w:left="360" w:firstLine="0"/>
        <w:rPr>
          <w:rFonts w:ascii="Arial Narrow" w:hAnsi="Arial Narrow" w:cs="Arial"/>
          <w:sz w:val="24"/>
          <w:szCs w:val="24"/>
        </w:rPr>
      </w:pPr>
    </w:p>
    <w:p w14:paraId="68CA6DCF" w14:textId="77777777" w:rsidR="00634B08" w:rsidRPr="00A32799" w:rsidRDefault="00634B08" w:rsidP="00E8382F">
      <w:pPr>
        <w:pStyle w:val="Nadpis2"/>
        <w:keepNext w:val="0"/>
        <w:keepLines w:val="0"/>
        <w:spacing w:after="120"/>
        <w:ind w:left="426"/>
        <w:jc w:val="center"/>
        <w:rPr>
          <w:rFonts w:ascii="Arial Narrow" w:hAnsi="Arial Narrow" w:cs="Arial"/>
          <w:color w:val="auto"/>
          <w:sz w:val="24"/>
          <w:szCs w:val="24"/>
        </w:rPr>
      </w:pPr>
      <w:bookmarkStart w:id="13" w:name="_Ref314542799"/>
      <w:r w:rsidRPr="00A32799">
        <w:rPr>
          <w:rFonts w:ascii="Arial Narrow" w:hAnsi="Arial Narrow" w:cs="Arial"/>
          <w:color w:val="auto"/>
          <w:sz w:val="24"/>
          <w:szCs w:val="24"/>
        </w:rPr>
        <w:t>VLASTNICKÉ PRÁVO A UŽÍVACÍ PRÁVA</w:t>
      </w:r>
      <w:r w:rsidR="000A70DF" w:rsidRPr="00A32799">
        <w:rPr>
          <w:rFonts w:ascii="Arial Narrow" w:hAnsi="Arial Narrow" w:cs="Arial"/>
          <w:color w:val="auto"/>
          <w:sz w:val="24"/>
          <w:szCs w:val="24"/>
        </w:rPr>
        <w:t xml:space="preserve">, </w:t>
      </w:r>
      <w:r w:rsidR="000A70DF" w:rsidRPr="00A32799">
        <w:rPr>
          <w:rFonts w:ascii="Arial Narrow" w:hAnsi="Arial Narrow" w:cs="Arial"/>
          <w:color w:val="auto"/>
          <w:sz w:val="28"/>
          <w:szCs w:val="28"/>
        </w:rPr>
        <w:t>duševní vlastnictví</w:t>
      </w:r>
    </w:p>
    <w:p w14:paraId="68CA6DD0" w14:textId="77777777" w:rsidR="00634B08" w:rsidRPr="000F4252" w:rsidRDefault="00634B08" w:rsidP="001F2DBD">
      <w:pPr>
        <w:numPr>
          <w:ilvl w:val="0"/>
          <w:numId w:val="27"/>
        </w:numPr>
        <w:spacing w:after="150"/>
        <w:rPr>
          <w:rFonts w:ascii="Arial Narrow" w:hAnsi="Arial Narrow" w:cs="Arial"/>
          <w:sz w:val="24"/>
          <w:szCs w:val="24"/>
        </w:rPr>
      </w:pPr>
      <w:bookmarkStart w:id="14" w:name="_Ref311708606"/>
      <w:r w:rsidRPr="000F4252">
        <w:rPr>
          <w:rFonts w:ascii="Arial Narrow" w:hAnsi="Arial Narrow" w:cs="Arial"/>
          <w:sz w:val="24"/>
          <w:szCs w:val="24"/>
        </w:rPr>
        <w:t>Objednatel nabývá vlastnické právo k</w:t>
      </w:r>
      <w:r w:rsidR="00846D01" w:rsidRPr="000F4252">
        <w:rPr>
          <w:rFonts w:ascii="Arial Narrow" w:hAnsi="Arial Narrow" w:cs="Arial"/>
          <w:sz w:val="24"/>
          <w:szCs w:val="24"/>
        </w:rPr>
        <w:t xml:space="preserve"> poskytnutému předmětu plnění</w:t>
      </w:r>
      <w:r w:rsidRPr="000F4252">
        <w:rPr>
          <w:rFonts w:ascii="Arial Narrow" w:hAnsi="Arial Narrow" w:cs="Arial"/>
          <w:sz w:val="24"/>
          <w:szCs w:val="24"/>
        </w:rPr>
        <w:t xml:space="preserve"> </w:t>
      </w:r>
      <w:r w:rsidR="00277BC2">
        <w:rPr>
          <w:rFonts w:ascii="Arial Narrow" w:hAnsi="Arial Narrow" w:cs="Arial"/>
          <w:sz w:val="24"/>
          <w:szCs w:val="24"/>
        </w:rPr>
        <w:t xml:space="preserve">či jeho dílčím částem </w:t>
      </w:r>
      <w:r w:rsidRPr="000F4252">
        <w:rPr>
          <w:rFonts w:ascii="Arial Narrow" w:hAnsi="Arial Narrow" w:cs="Arial"/>
          <w:sz w:val="24"/>
          <w:szCs w:val="24"/>
        </w:rPr>
        <w:t>podpisem</w:t>
      </w:r>
      <w:r w:rsidR="00846D01" w:rsidRPr="000F4252">
        <w:rPr>
          <w:rFonts w:ascii="Arial Narrow" w:hAnsi="Arial Narrow" w:cs="Arial"/>
          <w:sz w:val="24"/>
          <w:szCs w:val="24"/>
        </w:rPr>
        <w:t xml:space="preserve"> akceptačního protokolu, a to v rozsahu </w:t>
      </w:r>
      <w:r w:rsidR="000F62A9">
        <w:rPr>
          <w:rFonts w:ascii="Arial Narrow" w:hAnsi="Arial Narrow" w:cs="Arial"/>
          <w:sz w:val="24"/>
          <w:szCs w:val="24"/>
        </w:rPr>
        <w:t xml:space="preserve">jím provedené </w:t>
      </w:r>
      <w:r w:rsidR="00846D01" w:rsidRPr="000F4252">
        <w:rPr>
          <w:rFonts w:ascii="Arial Narrow" w:hAnsi="Arial Narrow" w:cs="Arial"/>
          <w:sz w:val="24"/>
          <w:szCs w:val="24"/>
        </w:rPr>
        <w:t>akceptace</w:t>
      </w:r>
      <w:r w:rsidRPr="000F4252">
        <w:rPr>
          <w:rFonts w:ascii="Arial Narrow" w:hAnsi="Arial Narrow" w:cs="Arial"/>
          <w:sz w:val="24"/>
          <w:szCs w:val="24"/>
        </w:rPr>
        <w:t xml:space="preserve">. </w:t>
      </w:r>
    </w:p>
    <w:p w14:paraId="68CA6DD1" w14:textId="77777777" w:rsidR="00634B08" w:rsidRDefault="00E31A50" w:rsidP="001F2DBD">
      <w:pPr>
        <w:numPr>
          <w:ilvl w:val="0"/>
          <w:numId w:val="27"/>
        </w:numPr>
        <w:spacing w:after="150"/>
        <w:rPr>
          <w:rFonts w:ascii="Arial Narrow" w:hAnsi="Arial Narrow" w:cs="Arial"/>
          <w:sz w:val="24"/>
          <w:szCs w:val="24"/>
        </w:rPr>
      </w:pPr>
      <w:r w:rsidRPr="000F4252">
        <w:rPr>
          <w:rFonts w:ascii="Arial Narrow" w:hAnsi="Arial Narrow" w:cs="Arial"/>
          <w:sz w:val="24"/>
          <w:szCs w:val="24"/>
        </w:rPr>
        <w:t>Dodavatel</w:t>
      </w:r>
      <w:r w:rsidR="00634B08" w:rsidRPr="000F4252">
        <w:rPr>
          <w:rFonts w:ascii="Arial Narrow" w:hAnsi="Arial Narrow" w:cs="Arial"/>
          <w:sz w:val="24"/>
          <w:szCs w:val="24"/>
        </w:rPr>
        <w:t xml:space="preserve"> se zavazuje při </w:t>
      </w:r>
      <w:r w:rsidRPr="000F4252">
        <w:rPr>
          <w:rFonts w:ascii="Arial Narrow" w:hAnsi="Arial Narrow" w:cs="Arial"/>
          <w:sz w:val="24"/>
          <w:szCs w:val="24"/>
        </w:rPr>
        <w:t>poskytování předmětu plnění</w:t>
      </w:r>
      <w:r w:rsidR="00634B08" w:rsidRPr="000F4252">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sidRPr="000F4252">
        <w:rPr>
          <w:rFonts w:ascii="Arial Narrow" w:hAnsi="Arial Narrow" w:cs="Arial"/>
          <w:sz w:val="24"/>
          <w:szCs w:val="24"/>
        </w:rPr>
        <w:t>Dodavatel</w:t>
      </w:r>
      <w:r w:rsidR="00634B08" w:rsidRPr="000F4252">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sidRPr="000F4252">
        <w:rPr>
          <w:rFonts w:ascii="Arial Narrow" w:hAnsi="Arial Narrow" w:cs="Arial"/>
          <w:sz w:val="24"/>
          <w:szCs w:val="24"/>
        </w:rPr>
        <w:t>Dodavatele</w:t>
      </w:r>
      <w:r w:rsidR="00634B08" w:rsidRPr="000F4252">
        <w:rPr>
          <w:rFonts w:ascii="Arial Narrow" w:hAnsi="Arial Narrow" w:cs="Arial"/>
          <w:sz w:val="24"/>
          <w:szCs w:val="24"/>
        </w:rPr>
        <w:t xml:space="preserve"> dle předchozí věty. Uplatní-li třetí osoba své právo k</w:t>
      </w:r>
      <w:r w:rsidRPr="000F4252">
        <w:rPr>
          <w:rFonts w:ascii="Arial Narrow" w:hAnsi="Arial Narrow" w:cs="Arial"/>
          <w:sz w:val="24"/>
          <w:szCs w:val="24"/>
        </w:rPr>
        <w:t> předmětu plnění</w:t>
      </w:r>
      <w:r w:rsidR="00634B08" w:rsidRPr="000F4252">
        <w:rPr>
          <w:rFonts w:ascii="Arial Narrow" w:hAnsi="Arial Narrow" w:cs="Arial"/>
          <w:sz w:val="24"/>
          <w:szCs w:val="24"/>
        </w:rPr>
        <w:t xml:space="preserve"> nebo jeho části, zavazuje se </w:t>
      </w:r>
      <w:r w:rsidRPr="000F4252">
        <w:rPr>
          <w:rFonts w:ascii="Arial Narrow" w:hAnsi="Arial Narrow" w:cs="Arial"/>
          <w:sz w:val="24"/>
          <w:szCs w:val="24"/>
        </w:rPr>
        <w:t>Dodavatel</w:t>
      </w:r>
      <w:r w:rsidR="00634B08" w:rsidRPr="000F4252">
        <w:rPr>
          <w:rFonts w:ascii="Arial Narrow" w:hAnsi="Arial Narrow" w:cs="Arial"/>
          <w:sz w:val="24"/>
          <w:szCs w:val="24"/>
        </w:rPr>
        <w:t xml:space="preserve"> dále Objednateli bezplatně poskytnout, zabezpečit a/nebo uhradit náhradní řešení, které</w:t>
      </w:r>
      <w:r w:rsidR="00634B08" w:rsidRPr="00846D01">
        <w:rPr>
          <w:rFonts w:ascii="Arial Narrow" w:hAnsi="Arial Narrow" w:cs="Arial"/>
          <w:sz w:val="24"/>
          <w:szCs w:val="24"/>
        </w:rPr>
        <w:t xml:space="preserve"> nebude dotčeno právem třetí osoby.</w:t>
      </w:r>
    </w:p>
    <w:p w14:paraId="543602F3" w14:textId="77777777" w:rsidR="00101756" w:rsidRPr="00846D01" w:rsidRDefault="00101756" w:rsidP="00101756">
      <w:pPr>
        <w:numPr>
          <w:ilvl w:val="0"/>
          <w:numId w:val="27"/>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Pr>
          <w:rFonts w:ascii="Arial Narrow" w:hAnsi="Arial Narrow" w:cs="Arial"/>
          <w:sz w:val="24"/>
          <w:szCs w:val="24"/>
        </w:rPr>
        <w:t>Dodavatele</w:t>
      </w:r>
      <w:r w:rsidRPr="00846D01">
        <w:rPr>
          <w:rFonts w:ascii="Arial Narrow" w:hAnsi="Arial Narrow" w:cs="Arial"/>
          <w:sz w:val="24"/>
          <w:szCs w:val="24"/>
        </w:rPr>
        <w:t xml:space="preserve"> dle této Smlouvy </w:t>
      </w:r>
      <w:r>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Pr>
          <w:rFonts w:ascii="Arial Narrow" w:hAnsi="Arial Narrow" w:cs="Arial"/>
          <w:sz w:val="24"/>
          <w:szCs w:val="24"/>
        </w:rPr>
        <w:t>licenci</w:t>
      </w:r>
      <w:r w:rsidRPr="00846D01">
        <w:rPr>
          <w:rFonts w:ascii="Arial Narrow" w:hAnsi="Arial Narrow" w:cs="Arial"/>
          <w:sz w:val="24"/>
          <w:szCs w:val="24"/>
        </w:rPr>
        <w:t xml:space="preserve">, </w:t>
      </w:r>
      <w:r w:rsidRPr="00846D01">
        <w:rPr>
          <w:rFonts w:ascii="Arial Narrow" w:hAnsi="Arial Narrow" w:cs="Arial"/>
          <w:sz w:val="24"/>
          <w:szCs w:val="24"/>
        </w:rPr>
        <w:lastRenderedPageBreak/>
        <w:t xml:space="preserve">přičemž odměna za poskytnutou licenci je již součástí ceny </w:t>
      </w:r>
      <w:r>
        <w:rPr>
          <w:rFonts w:ascii="Arial Narrow" w:hAnsi="Arial Narrow" w:cs="Arial"/>
          <w:sz w:val="24"/>
          <w:szCs w:val="24"/>
        </w:rPr>
        <w:t>předmětu</w:t>
      </w:r>
      <w:r w:rsidRPr="00846D01">
        <w:rPr>
          <w:rFonts w:ascii="Arial Narrow" w:hAnsi="Arial Narrow" w:cs="Arial"/>
          <w:sz w:val="24"/>
          <w:szCs w:val="24"/>
        </w:rPr>
        <w:t xml:space="preserve"> plnění.</w:t>
      </w:r>
      <w:r w:rsidRPr="00E53950">
        <w:rPr>
          <w:rFonts w:ascii="Arial Narrow" w:hAnsi="Arial Narrow" w:cs="Arial"/>
          <w:sz w:val="24"/>
          <w:szCs w:val="24"/>
        </w:rPr>
        <w:t xml:space="preserve"> </w:t>
      </w:r>
      <w:r w:rsidRPr="00846D01">
        <w:rPr>
          <w:rFonts w:ascii="Arial Narrow" w:hAnsi="Arial Narrow" w:cs="Arial"/>
          <w:sz w:val="24"/>
          <w:szCs w:val="24"/>
        </w:rPr>
        <w:t>Smluvní strany sjednávají, že licence k takovému autorskému dílu bude poskytnuta za následujících podmínek:</w:t>
      </w:r>
    </w:p>
    <w:p w14:paraId="371C07B6" w14:textId="77777777" w:rsidR="00101756" w:rsidRPr="008E0CBE" w:rsidRDefault="00101756" w:rsidP="00A924AC">
      <w:pPr>
        <w:pStyle w:val="Odstavecseseznamem"/>
        <w:numPr>
          <w:ilvl w:val="0"/>
          <w:numId w:val="37"/>
        </w:numPr>
        <w:spacing w:line="276" w:lineRule="auto"/>
        <w:ind w:left="1134" w:hanging="425"/>
        <w:rPr>
          <w:rFonts w:ascii="Arial Narrow" w:hAnsi="Arial Narrow" w:cs="Arial"/>
          <w:sz w:val="24"/>
          <w:szCs w:val="24"/>
        </w:rPr>
      </w:pPr>
      <w:r w:rsidRPr="008E0CBE">
        <w:rPr>
          <w:rFonts w:ascii="Arial Narrow" w:hAnsi="Arial Narrow" w:cs="Arial"/>
          <w:sz w:val="24"/>
          <w:szCs w:val="24"/>
        </w:rPr>
        <w:t>nevýhradní licence k veškerým známým způsobům užití takového díla, zejména, nikoliv však výlučně, k účelu stanovenému touto Smlouvou;</w:t>
      </w:r>
    </w:p>
    <w:p w14:paraId="49609467" w14:textId="77777777" w:rsidR="00101756" w:rsidRPr="008E0CBE" w:rsidRDefault="00101756" w:rsidP="00A924AC">
      <w:pPr>
        <w:pStyle w:val="Odstavecseseznamem"/>
        <w:numPr>
          <w:ilvl w:val="0"/>
          <w:numId w:val="37"/>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p>
    <w:p w14:paraId="192A119B" w14:textId="77777777" w:rsidR="00101756" w:rsidRPr="008E0CBE" w:rsidRDefault="00101756" w:rsidP="00A924AC">
      <w:pPr>
        <w:pStyle w:val="Odstavecseseznamem"/>
        <w:numPr>
          <w:ilvl w:val="0"/>
          <w:numId w:val="37"/>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7DF22725" w14:textId="77777777" w:rsidR="00101756" w:rsidRPr="008E0CBE" w:rsidRDefault="00101756" w:rsidP="00A924AC">
      <w:pPr>
        <w:pStyle w:val="Odstavecseseznamem"/>
        <w:numPr>
          <w:ilvl w:val="0"/>
          <w:numId w:val="37"/>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565BEA2" w14:textId="77777777" w:rsidR="00101756" w:rsidRDefault="00101756" w:rsidP="00A924AC">
      <w:pPr>
        <w:pStyle w:val="Odstavecseseznamem"/>
        <w:numPr>
          <w:ilvl w:val="0"/>
          <w:numId w:val="37"/>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DF5F895" w14:textId="05A9C0E2" w:rsidR="00D363F8" w:rsidRDefault="00D363F8" w:rsidP="00A924AC">
      <w:pPr>
        <w:pStyle w:val="Odstavecseseznamem"/>
        <w:numPr>
          <w:ilvl w:val="0"/>
          <w:numId w:val="37"/>
        </w:numPr>
        <w:spacing w:line="276" w:lineRule="auto"/>
        <w:ind w:left="1134" w:hanging="425"/>
        <w:rPr>
          <w:rFonts w:ascii="Arial Narrow" w:hAnsi="Arial Narrow" w:cs="Arial"/>
          <w:sz w:val="24"/>
          <w:szCs w:val="24"/>
        </w:rPr>
      </w:pPr>
      <w:r w:rsidRPr="00D363F8">
        <w:rPr>
          <w:rFonts w:ascii="Arial Narrow" w:hAnsi="Arial Narrow" w:cs="Arial"/>
          <w:sz w:val="24"/>
          <w:szCs w:val="24"/>
        </w:rPr>
        <w:t xml:space="preserve">v případě SW, který je součástí </w:t>
      </w:r>
      <w:r w:rsidR="00472CE3">
        <w:rPr>
          <w:rFonts w:ascii="Arial Narrow" w:hAnsi="Arial Narrow" w:cs="Arial"/>
          <w:sz w:val="24"/>
          <w:szCs w:val="24"/>
        </w:rPr>
        <w:t>p</w:t>
      </w:r>
      <w:r w:rsidRPr="00D363F8">
        <w:rPr>
          <w:rFonts w:ascii="Arial Narrow" w:hAnsi="Arial Narrow" w:cs="Arial"/>
          <w:sz w:val="24"/>
          <w:szCs w:val="24"/>
        </w:rPr>
        <w:t xml:space="preserve">lnění, se </w:t>
      </w:r>
      <w:r w:rsidR="00472CE3">
        <w:rPr>
          <w:rFonts w:ascii="Arial Narrow" w:hAnsi="Arial Narrow" w:cs="Arial"/>
          <w:sz w:val="24"/>
          <w:szCs w:val="24"/>
        </w:rPr>
        <w:t>l</w:t>
      </w:r>
      <w:r w:rsidRPr="00D363F8">
        <w:rPr>
          <w:rFonts w:ascii="Arial Narrow" w:hAnsi="Arial Narrow" w:cs="Arial"/>
          <w:sz w:val="24"/>
          <w:szCs w:val="24"/>
        </w:rPr>
        <w:t xml:space="preserve">icence vztahuje ve stejném rozsahu i na případné další verze tohoto SW upraveného na základě </w:t>
      </w:r>
      <w:r w:rsidR="00472CE3">
        <w:rPr>
          <w:rFonts w:ascii="Arial Narrow" w:hAnsi="Arial Narrow" w:cs="Arial"/>
          <w:sz w:val="24"/>
          <w:szCs w:val="24"/>
        </w:rPr>
        <w:t xml:space="preserve">této </w:t>
      </w:r>
      <w:r w:rsidRPr="00D363F8">
        <w:rPr>
          <w:rFonts w:ascii="Arial Narrow" w:hAnsi="Arial Narrow" w:cs="Arial"/>
          <w:sz w:val="24"/>
          <w:szCs w:val="24"/>
        </w:rPr>
        <w:t>Smlouvy</w:t>
      </w:r>
      <w:r w:rsidR="00472CE3">
        <w:rPr>
          <w:rFonts w:ascii="Arial Narrow" w:hAnsi="Arial Narrow" w:cs="Arial"/>
          <w:sz w:val="24"/>
          <w:szCs w:val="24"/>
        </w:rPr>
        <w:t>;</w:t>
      </w:r>
    </w:p>
    <w:p w14:paraId="68CA6DD2" w14:textId="56C31767" w:rsidR="006B1C8E" w:rsidRPr="00101756" w:rsidRDefault="00101756" w:rsidP="00A924AC">
      <w:pPr>
        <w:pStyle w:val="Odstavecseseznamem"/>
        <w:numPr>
          <w:ilvl w:val="0"/>
          <w:numId w:val="37"/>
        </w:numPr>
        <w:spacing w:line="276" w:lineRule="auto"/>
        <w:ind w:left="1134" w:hanging="425"/>
        <w:rPr>
          <w:rFonts w:ascii="Arial Narrow" w:hAnsi="Arial Narrow" w:cs="Arial"/>
          <w:sz w:val="24"/>
          <w:szCs w:val="24"/>
        </w:rPr>
      </w:pPr>
      <w:r w:rsidRPr="00101756">
        <w:rPr>
          <w:rFonts w:ascii="Arial Narrow" w:hAnsi="Arial Narrow" w:cs="Arial"/>
          <w:sz w:val="24"/>
          <w:szCs w:val="24"/>
        </w:rPr>
        <w:t>licence, kterou není Objednatel povinen využít.</w:t>
      </w:r>
    </w:p>
    <w:p w14:paraId="68CA6DD6" w14:textId="1D8620D3" w:rsidR="006B1C8E" w:rsidRPr="00101756" w:rsidRDefault="00D30654" w:rsidP="00D30654">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Licence je poskytnutá v maximálním rozsahu povoleném platnými právními předpisy. </w:t>
      </w:r>
      <w:r>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Pr>
          <w:rFonts w:ascii="Arial Narrow" w:hAnsi="Arial Narrow" w:cs="Arial"/>
          <w:sz w:val="24"/>
          <w:szCs w:val="24"/>
        </w:rPr>
        <w:t>ými</w:t>
      </w:r>
      <w:r w:rsidRPr="00500A04">
        <w:rPr>
          <w:rFonts w:ascii="Arial Narrow" w:hAnsi="Arial Narrow" w:cs="Arial"/>
          <w:sz w:val="24"/>
          <w:szCs w:val="24"/>
        </w:rPr>
        <w:t xml:space="preserve"> oprávnění</w:t>
      </w:r>
      <w:r>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8CA6DDE" w14:textId="244E7070" w:rsidR="00891120" w:rsidRPr="001C2A5A" w:rsidRDefault="00891120" w:rsidP="001C2A5A">
      <w:pPr>
        <w:numPr>
          <w:ilvl w:val="0"/>
          <w:numId w:val="27"/>
        </w:numPr>
        <w:spacing w:after="150"/>
        <w:rPr>
          <w:rFonts w:ascii="Arial Narrow" w:hAnsi="Arial Narrow" w:cs="Arial"/>
          <w:sz w:val="24"/>
          <w:szCs w:val="24"/>
        </w:rPr>
      </w:pPr>
      <w:r w:rsidRPr="00101756">
        <w:rPr>
          <w:rFonts w:ascii="Arial Narrow" w:hAnsi="Arial Narrow" w:cs="Arial"/>
          <w:sz w:val="24"/>
          <w:szCs w:val="24"/>
        </w:rPr>
        <w:t xml:space="preserve">Dodavatel </w:t>
      </w:r>
      <w:r w:rsidR="001C2A5A" w:rsidRPr="00500A04">
        <w:rPr>
          <w:rFonts w:ascii="Arial Narrow" w:hAnsi="Arial Narrow" w:cs="Arial"/>
          <w:sz w:val="24"/>
          <w:szCs w:val="24"/>
        </w:rPr>
        <w:t xml:space="preserve">je povinen postupovat tak, aby udělení licence k autorskému dílu dle této Smlouvy zabezpečil, a to bez újmy na právech třetích osob. </w:t>
      </w:r>
      <w:r w:rsidR="001C2A5A">
        <w:rPr>
          <w:rFonts w:ascii="Arial Narrow" w:hAnsi="Arial Narrow" w:cs="Arial"/>
          <w:sz w:val="24"/>
          <w:szCs w:val="24"/>
        </w:rPr>
        <w:t>Dodavatel</w:t>
      </w:r>
      <w:r w:rsidR="001C2A5A" w:rsidRPr="00500A04">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w:t>
      </w:r>
      <w:r w:rsidR="001C2A5A" w:rsidRPr="000F4252">
        <w:rPr>
          <w:rFonts w:ascii="Arial Narrow" w:hAnsi="Arial Narrow" w:cs="Arial"/>
          <w:sz w:val="24"/>
          <w:szCs w:val="24"/>
        </w:rPr>
        <w:t>osob vůči Objednateli v souvislosti s porušením povinnosti Dodavatele dle předchozí věty</w:t>
      </w:r>
      <w:r w:rsidR="001C2A5A" w:rsidRPr="00F27FF0">
        <w:rPr>
          <w:rFonts w:ascii="Arial Narrow" w:hAnsi="Arial Narrow" w:cs="Arial"/>
          <w:sz w:val="24"/>
          <w:szCs w:val="24"/>
        </w:rPr>
        <w:t>.</w:t>
      </w:r>
    </w:p>
    <w:p w14:paraId="68CA6DEB" w14:textId="77777777" w:rsidR="00891120" w:rsidRPr="00846D01" w:rsidRDefault="00891120" w:rsidP="00891120">
      <w:pPr>
        <w:numPr>
          <w:ilvl w:val="0"/>
          <w:numId w:val="27"/>
        </w:numPr>
        <w:spacing w:after="150"/>
        <w:rPr>
          <w:rFonts w:ascii="Arial Narrow" w:hAnsi="Arial Narrow" w:cs="Arial"/>
          <w:sz w:val="24"/>
          <w:szCs w:val="24"/>
        </w:rPr>
      </w:pPr>
      <w:r w:rsidRPr="00891120">
        <w:rPr>
          <w:rFonts w:ascii="Arial Narrow" w:hAnsi="Arial Narrow" w:cs="Arial"/>
          <w:sz w:val="24"/>
          <w:szCs w:val="24"/>
        </w:rPr>
        <w:t>Práva získaná v rámci plnění poskytnutého podle tohoto článku Smlouvy přechází i na případného právního nástupce Objednatele. Případná změna v osobě Dodavatele (např. právní nástupnictví) nebude mít vliv na oprávnění udělená v rámci této Smlouvy Dodavatelem Objednateli.</w:t>
      </w:r>
    </w:p>
    <w:p w14:paraId="68CA6DEC" w14:textId="77777777" w:rsidR="003E5FD4" w:rsidRDefault="003E5FD4" w:rsidP="001766BC">
      <w:pPr>
        <w:ind w:left="0" w:firstLine="0"/>
        <w:rPr>
          <w:rFonts w:ascii="Arial Narrow" w:eastAsiaTheme="majorEastAsia" w:hAnsi="Arial Narrow" w:cs="Arial"/>
          <w:b/>
          <w:bCs/>
          <w:smallCaps/>
          <w:sz w:val="24"/>
          <w:szCs w:val="24"/>
        </w:rPr>
      </w:pPr>
      <w:bookmarkStart w:id="15" w:name="_Ref224700536"/>
      <w:bookmarkStart w:id="16" w:name="_Ref367579157"/>
      <w:bookmarkStart w:id="17" w:name="_Ref207105750"/>
      <w:bookmarkEnd w:id="13"/>
      <w:bookmarkEnd w:id="14"/>
    </w:p>
    <w:p w14:paraId="68CA6DED" w14:textId="77777777" w:rsidR="003F2970" w:rsidRPr="0022245B" w:rsidRDefault="001236A9" w:rsidP="00CB7E8D">
      <w:pPr>
        <w:pStyle w:val="Nadpis2"/>
        <w:keepNext w:val="0"/>
        <w:keepLines w:val="0"/>
        <w:spacing w:after="120"/>
        <w:ind w:left="426"/>
        <w:jc w:val="center"/>
        <w:rPr>
          <w:rFonts w:ascii="Arial Narrow" w:hAnsi="Arial Narrow" w:cs="Arial"/>
          <w:color w:val="auto"/>
          <w:sz w:val="24"/>
          <w:szCs w:val="24"/>
        </w:rPr>
      </w:pPr>
      <w:r>
        <w:rPr>
          <w:rFonts w:ascii="Arial Narrow" w:hAnsi="Arial Narrow" w:cs="Arial"/>
          <w:color w:val="auto"/>
          <w:sz w:val="24"/>
          <w:szCs w:val="24"/>
        </w:rPr>
        <w:t xml:space="preserve"> </w:t>
      </w:r>
      <w:r w:rsidR="003F2970" w:rsidRPr="0022245B">
        <w:rPr>
          <w:rFonts w:ascii="Arial Narrow" w:hAnsi="Arial Narrow" w:cs="Arial"/>
          <w:color w:val="auto"/>
          <w:sz w:val="24"/>
          <w:szCs w:val="24"/>
        </w:rPr>
        <w:t>ODPOVĚDNOST ZA VADY, ZÁRUKA A TECHNICKÁ PODPORA</w:t>
      </w:r>
    </w:p>
    <w:bookmarkEnd w:id="15"/>
    <w:bookmarkEnd w:id="16"/>
    <w:bookmarkEnd w:id="17"/>
    <w:p w14:paraId="68CA6DEE" w14:textId="1A7F2EF4" w:rsidR="00BC1DBB" w:rsidRPr="0008381D" w:rsidRDefault="0054281D" w:rsidP="001F2DBD">
      <w:pPr>
        <w:numPr>
          <w:ilvl w:val="0"/>
          <w:numId w:val="28"/>
        </w:numPr>
        <w:spacing w:after="150"/>
        <w:rPr>
          <w:rFonts w:ascii="Arial Narrow" w:eastAsia="Calibri" w:hAnsi="Arial Narrow" w:cs="Arial"/>
          <w:sz w:val="24"/>
          <w:szCs w:val="24"/>
        </w:rPr>
      </w:pPr>
      <w:r>
        <w:rPr>
          <w:rFonts w:ascii="Arial Narrow" w:eastAsia="Calibri" w:hAnsi="Arial Narrow" w:cs="Arial"/>
          <w:sz w:val="24"/>
          <w:szCs w:val="24"/>
        </w:rPr>
        <w:t>Dodavatel poskytuje záruku za jakost Díla v délce 24 měsíců (dále jen „</w:t>
      </w:r>
      <w:r w:rsidRPr="00CA5E7C">
        <w:rPr>
          <w:rFonts w:ascii="Arial Narrow" w:eastAsia="Calibri" w:hAnsi="Arial Narrow" w:cs="Arial"/>
          <w:b/>
          <w:bCs/>
          <w:sz w:val="24"/>
          <w:szCs w:val="24"/>
        </w:rPr>
        <w:t>Záruka za jakost</w:t>
      </w:r>
      <w:r>
        <w:rPr>
          <w:rFonts w:ascii="Arial Narrow" w:eastAsia="Calibri" w:hAnsi="Arial Narrow" w:cs="Arial"/>
          <w:sz w:val="24"/>
          <w:szCs w:val="24"/>
        </w:rPr>
        <w:t xml:space="preserve">“). </w:t>
      </w:r>
      <w:r w:rsidRPr="0071297A">
        <w:rPr>
          <w:rFonts w:ascii="Arial Narrow" w:eastAsia="Calibri" w:hAnsi="Arial Narrow" w:cs="Arial"/>
          <w:sz w:val="24"/>
          <w:szCs w:val="24"/>
        </w:rPr>
        <w:t xml:space="preserve">Současně </w:t>
      </w:r>
      <w:r>
        <w:rPr>
          <w:rFonts w:ascii="Arial Narrow" w:eastAsia="Calibri" w:hAnsi="Arial Narrow" w:cs="Arial"/>
          <w:sz w:val="24"/>
          <w:szCs w:val="24"/>
        </w:rPr>
        <w:t>po dobu Záruky za jakost Dodavatel poskytuje Záruční technickou podporu (dále jen „</w:t>
      </w:r>
      <w:r w:rsidRPr="00CA5E7C">
        <w:rPr>
          <w:rFonts w:ascii="Arial Narrow" w:eastAsia="Calibri" w:hAnsi="Arial Narrow" w:cs="Arial"/>
          <w:b/>
          <w:bCs/>
          <w:sz w:val="24"/>
          <w:szCs w:val="24"/>
        </w:rPr>
        <w:t>Záruční technická podpora</w:t>
      </w:r>
      <w:r>
        <w:rPr>
          <w:rFonts w:ascii="Arial Narrow" w:eastAsia="Calibri" w:hAnsi="Arial Narrow" w:cs="Arial"/>
          <w:sz w:val="24"/>
          <w:szCs w:val="24"/>
        </w:rPr>
        <w:t xml:space="preserve">“). </w:t>
      </w:r>
      <w:r w:rsidRPr="00CA5E7C">
        <w:rPr>
          <w:rFonts w:ascii="Arial Narrow" w:eastAsia="Calibri" w:hAnsi="Arial Narrow" w:cs="Arial"/>
          <w:sz w:val="24"/>
          <w:szCs w:val="24"/>
        </w:rPr>
        <w:t xml:space="preserve">Záruční technická podpora </w:t>
      </w:r>
      <w:r>
        <w:rPr>
          <w:rFonts w:ascii="Arial Narrow" w:eastAsia="Calibri" w:hAnsi="Arial Narrow" w:cs="Arial"/>
          <w:sz w:val="24"/>
          <w:szCs w:val="24"/>
        </w:rPr>
        <w:t xml:space="preserve">tak bude </w:t>
      </w:r>
      <w:r w:rsidRPr="00423AD6">
        <w:rPr>
          <w:rFonts w:ascii="Arial Narrow" w:eastAsia="Calibri" w:hAnsi="Arial Narrow" w:cs="Arial"/>
          <w:sz w:val="24"/>
          <w:szCs w:val="24"/>
        </w:rPr>
        <w:t>poskytovaná po dobu 24 měsíců od akceptace</w:t>
      </w:r>
      <w:r>
        <w:rPr>
          <w:rFonts w:ascii="Arial Narrow" w:eastAsia="Calibri" w:hAnsi="Arial Narrow" w:cs="Arial"/>
          <w:sz w:val="24"/>
          <w:szCs w:val="24"/>
        </w:rPr>
        <w:t xml:space="preserve"> předmětu plnění. Po uplynutí Záruky za jakost a Záruční technické podpory </w:t>
      </w:r>
      <w:r w:rsidRPr="0008381D">
        <w:rPr>
          <w:rFonts w:ascii="Arial Narrow" w:eastAsia="Calibri" w:hAnsi="Arial Narrow" w:cs="Arial"/>
          <w:sz w:val="24"/>
          <w:szCs w:val="24"/>
        </w:rPr>
        <w:t xml:space="preserve">Dodavatel poskytuje </w:t>
      </w:r>
      <w:r>
        <w:rPr>
          <w:rFonts w:ascii="Arial Narrow" w:eastAsia="Calibri" w:hAnsi="Arial Narrow" w:cs="Arial"/>
          <w:sz w:val="24"/>
          <w:szCs w:val="24"/>
        </w:rPr>
        <w:t>p</w:t>
      </w:r>
      <w:r w:rsidRPr="0008381D">
        <w:rPr>
          <w:rFonts w:ascii="Arial Narrow" w:eastAsia="Calibri" w:hAnsi="Arial Narrow" w:cs="Arial"/>
          <w:sz w:val="24"/>
          <w:szCs w:val="24"/>
        </w:rPr>
        <w:t>ozáruční technick</w:t>
      </w:r>
      <w:r>
        <w:rPr>
          <w:rFonts w:ascii="Arial Narrow" w:eastAsia="Calibri" w:hAnsi="Arial Narrow" w:cs="Arial"/>
          <w:sz w:val="24"/>
          <w:szCs w:val="24"/>
        </w:rPr>
        <w:t>ou</w:t>
      </w:r>
      <w:r w:rsidRPr="0008381D">
        <w:rPr>
          <w:rFonts w:ascii="Arial Narrow" w:eastAsia="Calibri" w:hAnsi="Arial Narrow" w:cs="Arial"/>
          <w:sz w:val="24"/>
          <w:szCs w:val="24"/>
        </w:rPr>
        <w:t xml:space="preserve"> podpor</w:t>
      </w:r>
      <w:r>
        <w:rPr>
          <w:rFonts w:ascii="Arial Narrow" w:eastAsia="Calibri" w:hAnsi="Arial Narrow" w:cs="Arial"/>
          <w:sz w:val="24"/>
          <w:szCs w:val="24"/>
        </w:rPr>
        <w:t>u (dále jen „</w:t>
      </w:r>
      <w:r w:rsidRPr="00CA5E7C">
        <w:rPr>
          <w:rFonts w:ascii="Arial Narrow" w:eastAsia="Calibri" w:hAnsi="Arial Narrow" w:cs="Arial"/>
          <w:b/>
          <w:bCs/>
          <w:sz w:val="24"/>
          <w:szCs w:val="24"/>
        </w:rPr>
        <w:t>Pozáruční technická podpora</w:t>
      </w:r>
      <w:r>
        <w:rPr>
          <w:rFonts w:ascii="Arial Narrow" w:eastAsia="Calibri" w:hAnsi="Arial Narrow" w:cs="Arial"/>
          <w:sz w:val="24"/>
          <w:szCs w:val="24"/>
        </w:rPr>
        <w:t>“)</w:t>
      </w:r>
      <w:r w:rsidRPr="0008381D">
        <w:rPr>
          <w:rFonts w:ascii="Arial Narrow" w:eastAsia="Calibri" w:hAnsi="Arial Narrow" w:cs="Arial"/>
          <w:sz w:val="24"/>
          <w:szCs w:val="24"/>
        </w:rPr>
        <w:t xml:space="preserve">. </w:t>
      </w:r>
      <w:r>
        <w:rPr>
          <w:rFonts w:ascii="Arial Narrow" w:eastAsia="Calibri" w:hAnsi="Arial Narrow" w:cs="Arial"/>
          <w:sz w:val="24"/>
          <w:szCs w:val="24"/>
        </w:rPr>
        <w:t xml:space="preserve">Pozáruční technická podpora bude poskytována min. po dobu 36 měsíců. Obsah Záruky za jakost, </w:t>
      </w:r>
      <w:r w:rsidRPr="0084459A">
        <w:rPr>
          <w:rFonts w:ascii="Arial Narrow" w:eastAsia="Calibri" w:hAnsi="Arial Narrow" w:cs="Arial"/>
          <w:sz w:val="24"/>
          <w:szCs w:val="24"/>
        </w:rPr>
        <w:t>Záruční technick</w:t>
      </w:r>
      <w:r>
        <w:rPr>
          <w:rFonts w:ascii="Arial Narrow" w:eastAsia="Calibri" w:hAnsi="Arial Narrow" w:cs="Arial"/>
          <w:sz w:val="24"/>
          <w:szCs w:val="24"/>
        </w:rPr>
        <w:t>é</w:t>
      </w:r>
      <w:r w:rsidRPr="0084459A">
        <w:rPr>
          <w:rFonts w:ascii="Arial Narrow" w:eastAsia="Calibri" w:hAnsi="Arial Narrow" w:cs="Arial"/>
          <w:sz w:val="24"/>
          <w:szCs w:val="24"/>
        </w:rPr>
        <w:t xml:space="preserve"> podpor</w:t>
      </w:r>
      <w:r>
        <w:rPr>
          <w:rFonts w:ascii="Arial Narrow" w:eastAsia="Calibri" w:hAnsi="Arial Narrow" w:cs="Arial"/>
          <w:sz w:val="24"/>
          <w:szCs w:val="24"/>
        </w:rPr>
        <w:t>y</w:t>
      </w:r>
      <w:r w:rsidRPr="0084459A">
        <w:rPr>
          <w:rFonts w:ascii="Arial Narrow" w:eastAsia="Calibri" w:hAnsi="Arial Narrow" w:cs="Arial"/>
          <w:sz w:val="24"/>
          <w:szCs w:val="24"/>
        </w:rPr>
        <w:t xml:space="preserve"> a Pozáruční technick</w:t>
      </w:r>
      <w:r>
        <w:rPr>
          <w:rFonts w:ascii="Arial Narrow" w:eastAsia="Calibri" w:hAnsi="Arial Narrow" w:cs="Arial"/>
          <w:sz w:val="24"/>
          <w:szCs w:val="24"/>
        </w:rPr>
        <w:t>é</w:t>
      </w:r>
      <w:r w:rsidRPr="0084459A">
        <w:rPr>
          <w:rFonts w:ascii="Arial Narrow" w:eastAsia="Calibri" w:hAnsi="Arial Narrow" w:cs="Arial"/>
          <w:sz w:val="24"/>
          <w:szCs w:val="24"/>
        </w:rPr>
        <w:t xml:space="preserve"> podpor</w:t>
      </w:r>
      <w:r>
        <w:rPr>
          <w:rFonts w:ascii="Arial Narrow" w:eastAsia="Calibri" w:hAnsi="Arial Narrow" w:cs="Arial"/>
          <w:sz w:val="24"/>
          <w:szCs w:val="24"/>
        </w:rPr>
        <w:t>y</w:t>
      </w:r>
      <w:r w:rsidRPr="0084459A">
        <w:rPr>
          <w:rFonts w:ascii="Arial Narrow" w:eastAsia="Calibri" w:hAnsi="Arial Narrow" w:cs="Arial"/>
          <w:sz w:val="24"/>
          <w:szCs w:val="24"/>
        </w:rPr>
        <w:t xml:space="preserve"> je podrobně definován v rámci Přílohy č. 1 této Smlouvy.</w:t>
      </w:r>
    </w:p>
    <w:p w14:paraId="68CA6DEF" w14:textId="77777777" w:rsidR="006A317B" w:rsidRDefault="006A317B" w:rsidP="001F2DBD">
      <w:pPr>
        <w:numPr>
          <w:ilvl w:val="0"/>
          <w:numId w:val="28"/>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68CA6DF0" w14:textId="77777777" w:rsidR="006A317B" w:rsidRDefault="006A317B" w:rsidP="001F2DBD">
      <w:pPr>
        <w:numPr>
          <w:ilvl w:val="0"/>
          <w:numId w:val="28"/>
        </w:numPr>
        <w:spacing w:after="150"/>
        <w:rPr>
          <w:rFonts w:ascii="Arial Narrow" w:eastAsia="Calibri" w:hAnsi="Arial Narrow" w:cs="Arial"/>
          <w:sz w:val="24"/>
          <w:szCs w:val="24"/>
        </w:rPr>
      </w:pPr>
      <w:r w:rsidRPr="006A317B">
        <w:rPr>
          <w:rFonts w:ascii="Arial Narrow" w:eastAsia="Calibri" w:hAnsi="Arial Narrow" w:cs="Arial"/>
          <w:sz w:val="24"/>
          <w:szCs w:val="24"/>
        </w:rPr>
        <w:lastRenderedPageBreak/>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68CA6DF1" w14:textId="65D17449" w:rsidR="0014020E" w:rsidRPr="00423AD6" w:rsidRDefault="005A76F3" w:rsidP="001F2DBD">
      <w:pPr>
        <w:numPr>
          <w:ilvl w:val="0"/>
          <w:numId w:val="28"/>
        </w:numPr>
        <w:spacing w:after="150"/>
        <w:rPr>
          <w:rFonts w:ascii="Arial Narrow" w:eastAsia="Calibri" w:hAnsi="Arial Narrow" w:cs="Arial"/>
          <w:sz w:val="24"/>
          <w:szCs w:val="24"/>
        </w:rPr>
      </w:pPr>
      <w:r w:rsidRPr="00500A04">
        <w:rPr>
          <w:rFonts w:ascii="Arial Narrow" w:hAnsi="Arial Narrow" w:cs="Arial"/>
          <w:sz w:val="24"/>
        </w:rPr>
        <w:t xml:space="preserve">Za účelem </w:t>
      </w:r>
      <w:r w:rsidR="00764177">
        <w:rPr>
          <w:rFonts w:ascii="Arial Narrow" w:hAnsi="Arial Narrow" w:cs="Arial"/>
          <w:sz w:val="24"/>
        </w:rPr>
        <w:t xml:space="preserve">řádného </w:t>
      </w:r>
      <w:r w:rsidRPr="00500A04">
        <w:rPr>
          <w:rFonts w:ascii="Arial Narrow" w:hAnsi="Arial Narrow" w:cs="Arial"/>
          <w:sz w:val="24"/>
        </w:rPr>
        <w:t xml:space="preserve">poskytování </w:t>
      </w:r>
      <w:r w:rsidR="003971C5">
        <w:rPr>
          <w:rFonts w:ascii="Arial Narrow" w:hAnsi="Arial Narrow" w:cs="Arial"/>
          <w:sz w:val="24"/>
        </w:rPr>
        <w:t>Záruky</w:t>
      </w:r>
      <w:r w:rsidR="00764177">
        <w:rPr>
          <w:rFonts w:ascii="Arial Narrow" w:hAnsi="Arial Narrow" w:cs="Arial"/>
          <w:sz w:val="24"/>
        </w:rPr>
        <w:t xml:space="preserve"> za jakost,</w:t>
      </w:r>
      <w:r w:rsidR="00DA5CD6">
        <w:rPr>
          <w:rFonts w:ascii="Arial Narrow" w:hAnsi="Arial Narrow" w:cs="Arial"/>
          <w:sz w:val="24"/>
        </w:rPr>
        <w:t xml:space="preserve"> </w:t>
      </w:r>
      <w:r w:rsidR="00423AD6">
        <w:rPr>
          <w:rFonts w:ascii="Arial Narrow" w:hAnsi="Arial Narrow" w:cs="Arial"/>
          <w:sz w:val="24"/>
        </w:rPr>
        <w:t xml:space="preserve">Záruční </w:t>
      </w:r>
      <w:r w:rsidR="00DA5CD6">
        <w:rPr>
          <w:rFonts w:ascii="Arial Narrow" w:hAnsi="Arial Narrow" w:cs="Arial"/>
          <w:sz w:val="24"/>
        </w:rPr>
        <w:t>technické podpory</w:t>
      </w:r>
      <w:r w:rsidR="00764177">
        <w:rPr>
          <w:rFonts w:ascii="Arial Narrow" w:hAnsi="Arial Narrow" w:cs="Arial"/>
          <w:sz w:val="24"/>
        </w:rPr>
        <w:t xml:space="preserve">, </w:t>
      </w:r>
      <w:r w:rsidR="00423AD6">
        <w:rPr>
          <w:rFonts w:ascii="Arial Narrow" w:hAnsi="Arial Narrow" w:cs="Arial"/>
          <w:sz w:val="24"/>
        </w:rPr>
        <w:t>Pozáruční</w:t>
      </w:r>
      <w:r w:rsidR="00DA5CD6">
        <w:rPr>
          <w:rFonts w:ascii="Arial Narrow" w:hAnsi="Arial Narrow" w:cs="Arial"/>
          <w:sz w:val="24"/>
        </w:rPr>
        <w:t xml:space="preserve"> technické podpory</w:t>
      </w:r>
      <w:r w:rsidR="00423AD6">
        <w:rPr>
          <w:rFonts w:ascii="Arial Narrow" w:hAnsi="Arial Narrow" w:cs="Arial"/>
          <w:sz w:val="24"/>
        </w:rPr>
        <w:t xml:space="preserve"> </w:t>
      </w:r>
      <w:r w:rsidRPr="00500A04">
        <w:rPr>
          <w:rFonts w:ascii="Arial Narrow" w:hAnsi="Arial Narrow" w:cs="Arial"/>
          <w:sz w:val="24"/>
        </w:rPr>
        <w:t xml:space="preserve">a </w:t>
      </w:r>
      <w:r w:rsidR="00764177">
        <w:rPr>
          <w:rFonts w:ascii="Arial Narrow" w:hAnsi="Arial Narrow" w:cs="Arial"/>
          <w:sz w:val="24"/>
        </w:rPr>
        <w:t xml:space="preserve">k </w:t>
      </w:r>
      <w:r w:rsidRPr="00500A04">
        <w:rPr>
          <w:rFonts w:ascii="Arial Narrow" w:hAnsi="Arial Narrow" w:cs="Arial"/>
          <w:sz w:val="24"/>
        </w:rPr>
        <w:t>příj</w:t>
      </w:r>
      <w:r w:rsidR="00764177">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Objednatele</w:t>
      </w:r>
      <w:r w:rsidR="00764177">
        <w:rPr>
          <w:rFonts w:ascii="Arial Narrow" w:hAnsi="Arial Narrow" w:cs="Arial"/>
          <w:sz w:val="24"/>
        </w:rPr>
        <w:t>,</w:t>
      </w:r>
      <w:r>
        <w:rPr>
          <w:rFonts w:ascii="Arial Narrow" w:hAnsi="Arial Narrow" w:cs="Arial"/>
          <w:sz w:val="24"/>
        </w:rPr>
        <w:t xml:space="preserv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002D37E4" w:rsidRPr="00E420B0">
        <w:rPr>
          <w:rFonts w:ascii="Arial Narrow" w:eastAsia="Times New Roman" w:hAnsi="Arial Narrow" w:cs="Arial"/>
          <w:b/>
          <w:bCs/>
          <w:sz w:val="24"/>
          <w:szCs w:val="24"/>
        </w:rPr>
        <w:t>dpdc.beesys.cz.</w:t>
      </w:r>
    </w:p>
    <w:p w14:paraId="68CA6DF2" w14:textId="215B2FB5" w:rsidR="00195D5C" w:rsidRPr="00195D5C" w:rsidRDefault="00195D5C" w:rsidP="001F2DBD">
      <w:pPr>
        <w:numPr>
          <w:ilvl w:val="0"/>
          <w:numId w:val="28"/>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provozovat rovněž Hotline na tel.: </w:t>
      </w:r>
      <w:r w:rsidR="00413F1B" w:rsidRPr="00413F1B">
        <w:rPr>
          <w:rFonts w:ascii="Arial Narrow" w:hAnsi="Arial Narrow" w:cs="Open Sans"/>
          <w:sz w:val="23"/>
          <w:szCs w:val="23"/>
          <w:shd w:val="clear" w:color="auto" w:fill="FFFFFF"/>
        </w:rPr>
        <w:t>+420 513 034 400</w:t>
      </w:r>
      <w:r w:rsidR="00413F1B">
        <w:t xml:space="preserve">, </w:t>
      </w:r>
      <w:r w:rsidRPr="002E3C4F">
        <w:rPr>
          <w:rFonts w:ascii="Arial Narrow" w:eastAsia="Times New Roman" w:hAnsi="Arial Narrow" w:cs="Arial"/>
          <w:sz w:val="24"/>
          <w:szCs w:val="24"/>
        </w:rPr>
        <w:t>kter</w:t>
      </w:r>
      <w:r>
        <w:rPr>
          <w:rFonts w:ascii="Arial Narrow" w:eastAsia="Times New Roman" w:hAnsi="Arial Narrow" w:cs="Arial"/>
          <w:sz w:val="24"/>
          <w:szCs w:val="24"/>
        </w:rPr>
        <w:t xml:space="preserve">á bude aktivní denně od </w:t>
      </w:r>
      <w:r w:rsidR="006640EB" w:rsidRPr="00D94C83">
        <w:rPr>
          <w:rFonts w:ascii="Arial Narrow" w:eastAsia="Times New Roman" w:hAnsi="Arial Narrow" w:cs="Arial"/>
          <w:sz w:val="24"/>
          <w:szCs w:val="24"/>
        </w:rPr>
        <w:t>6:</w:t>
      </w:r>
      <w:r w:rsidRPr="00D94C83">
        <w:rPr>
          <w:rFonts w:ascii="Arial Narrow" w:eastAsia="Times New Roman" w:hAnsi="Arial Narrow" w:cs="Arial"/>
          <w:sz w:val="24"/>
          <w:szCs w:val="24"/>
        </w:rPr>
        <w:t>00 do 1</w:t>
      </w:r>
      <w:r w:rsidR="006640EB" w:rsidRPr="00D94C83">
        <w:rPr>
          <w:rFonts w:ascii="Arial Narrow" w:eastAsia="Times New Roman" w:hAnsi="Arial Narrow" w:cs="Arial"/>
          <w:sz w:val="24"/>
          <w:szCs w:val="24"/>
        </w:rPr>
        <w:t>8</w:t>
      </w:r>
      <w:r w:rsidRPr="00D94C83">
        <w:rPr>
          <w:rFonts w:ascii="Arial Narrow" w:eastAsia="Times New Roman" w:hAnsi="Arial Narrow" w:cs="Arial"/>
          <w:sz w:val="24"/>
          <w:szCs w:val="24"/>
        </w:rPr>
        <w:t>:00 hodin</w:t>
      </w:r>
      <w:r>
        <w:rPr>
          <w:rFonts w:ascii="Arial Narrow" w:eastAsia="Times New Roman" w:hAnsi="Arial Narrow" w:cs="Arial"/>
          <w:sz w:val="24"/>
          <w:szCs w:val="24"/>
        </w:rPr>
        <w:t xml:space="preserve">. Veškeré závazné požadavky však musí Objednatel předávat Dodavateli prostřednictvím </w:t>
      </w:r>
      <w:r>
        <w:rPr>
          <w:rFonts w:ascii="Arial Narrow" w:hAnsi="Arial Narrow" w:cs="Arial"/>
          <w:sz w:val="24"/>
        </w:rPr>
        <w:t>HelpDesk</w:t>
      </w:r>
      <w:r w:rsidR="00EC6F42">
        <w:rPr>
          <w:rFonts w:ascii="Arial Narrow" w:hAnsi="Arial Narrow" w:cs="Arial"/>
          <w:sz w:val="24"/>
        </w:rPr>
        <w:t>u</w:t>
      </w:r>
      <w:r>
        <w:rPr>
          <w:rFonts w:ascii="Arial Narrow" w:hAnsi="Arial Narrow" w:cs="Arial"/>
          <w:sz w:val="24"/>
        </w:rPr>
        <w:t>.</w:t>
      </w:r>
    </w:p>
    <w:p w14:paraId="68CA6DF3" w14:textId="05D9F726" w:rsidR="005A76F3" w:rsidRPr="005A76F3" w:rsidRDefault="0014020E" w:rsidP="001F2DBD">
      <w:pPr>
        <w:numPr>
          <w:ilvl w:val="0"/>
          <w:numId w:val="28"/>
        </w:numPr>
        <w:spacing w:after="150"/>
        <w:rPr>
          <w:rFonts w:ascii="Arial Narrow" w:eastAsia="Calibri" w:hAnsi="Arial Narrow" w:cs="Arial"/>
          <w:sz w:val="24"/>
          <w:szCs w:val="24"/>
        </w:rPr>
      </w:pPr>
      <w:r>
        <w:rPr>
          <w:rFonts w:ascii="Arial Narrow" w:eastAsia="Times New Roman" w:hAnsi="Arial Narrow" w:cs="Arial"/>
          <w:sz w:val="24"/>
          <w:szCs w:val="24"/>
        </w:rPr>
        <w:t xml:space="preserve">Dodavatel se zavazuje, že umožní Objednateli </w:t>
      </w:r>
      <w:r w:rsidR="00E33415">
        <w:rPr>
          <w:rFonts w:ascii="Arial Narrow" w:eastAsia="Times New Roman" w:hAnsi="Arial Narrow" w:cs="Arial"/>
          <w:sz w:val="24"/>
          <w:szCs w:val="24"/>
        </w:rPr>
        <w:t xml:space="preserve">po dobu trvání technické podpory vlastní </w:t>
      </w:r>
      <w:r>
        <w:rPr>
          <w:rFonts w:ascii="Arial Narrow" w:eastAsia="Times New Roman" w:hAnsi="Arial Narrow" w:cs="Arial"/>
          <w:sz w:val="24"/>
          <w:szCs w:val="24"/>
        </w:rPr>
        <w:t xml:space="preserve">přístup k evidenci požadavků v HelpDesku Dodavatele a uchová takto přístupné záznamy po dobu minimálně </w:t>
      </w:r>
      <w:r w:rsidR="00A82079">
        <w:rPr>
          <w:rFonts w:ascii="Arial Narrow" w:eastAsia="Times New Roman" w:hAnsi="Arial Narrow" w:cs="Arial"/>
          <w:sz w:val="24"/>
          <w:szCs w:val="24"/>
        </w:rPr>
        <w:t>5</w:t>
      </w:r>
      <w:r>
        <w:rPr>
          <w:rFonts w:ascii="Arial Narrow" w:eastAsia="Times New Roman" w:hAnsi="Arial Narrow" w:cs="Arial"/>
          <w:sz w:val="24"/>
          <w:szCs w:val="24"/>
        </w:rPr>
        <w:t xml:space="preserve"> let</w:t>
      </w:r>
      <w:r w:rsidR="00D03D03">
        <w:rPr>
          <w:rFonts w:ascii="Arial Narrow" w:eastAsia="Times New Roman" w:hAnsi="Arial Narrow" w:cs="Arial"/>
          <w:sz w:val="24"/>
          <w:szCs w:val="24"/>
        </w:rPr>
        <w:t xml:space="preserve"> od zahájení ostrého provozu</w:t>
      </w:r>
      <w:r>
        <w:rPr>
          <w:rFonts w:ascii="Arial Narrow" w:eastAsia="Times New Roman" w:hAnsi="Arial Narrow" w:cs="Arial"/>
          <w:sz w:val="24"/>
          <w:szCs w:val="24"/>
        </w:rPr>
        <w:t xml:space="preserve">. </w:t>
      </w:r>
      <w:r w:rsidR="00E33415">
        <w:rPr>
          <w:rFonts w:ascii="Arial Narrow" w:eastAsia="Times New Roman" w:hAnsi="Arial Narrow" w:cs="Arial"/>
          <w:sz w:val="24"/>
          <w:szCs w:val="24"/>
        </w:rPr>
        <w:t xml:space="preserve">V případě skončení Pozáruční technické podpory se </w:t>
      </w:r>
      <w:r w:rsidR="00A04E67" w:rsidRPr="00A04E67">
        <w:rPr>
          <w:rFonts w:ascii="Arial Narrow" w:eastAsia="Times New Roman" w:hAnsi="Arial Narrow" w:cs="Arial"/>
          <w:sz w:val="24"/>
          <w:szCs w:val="24"/>
        </w:rPr>
        <w:t>Dodavatel zavazuje</w:t>
      </w:r>
      <w:r w:rsidR="00E33415">
        <w:rPr>
          <w:rFonts w:ascii="Arial Narrow" w:eastAsia="Times New Roman" w:hAnsi="Arial Narrow" w:cs="Arial"/>
          <w:sz w:val="24"/>
          <w:szCs w:val="24"/>
        </w:rPr>
        <w:t>, že</w:t>
      </w:r>
      <w:r w:rsidR="00A04E67" w:rsidRPr="00A04E67">
        <w:rPr>
          <w:rFonts w:ascii="Arial Narrow" w:eastAsia="Times New Roman" w:hAnsi="Arial Narrow" w:cs="Arial"/>
          <w:sz w:val="24"/>
          <w:szCs w:val="24"/>
        </w:rPr>
        <w:t xml:space="preserve"> umožn</w:t>
      </w:r>
      <w:r w:rsidR="00E33415">
        <w:rPr>
          <w:rFonts w:ascii="Arial Narrow" w:eastAsia="Times New Roman" w:hAnsi="Arial Narrow" w:cs="Arial"/>
          <w:sz w:val="24"/>
          <w:szCs w:val="24"/>
        </w:rPr>
        <w:t>í</w:t>
      </w:r>
      <w:r w:rsidR="00A04E67" w:rsidRPr="00A04E67">
        <w:rPr>
          <w:rFonts w:ascii="Arial Narrow" w:eastAsia="Times New Roman" w:hAnsi="Arial Narrow" w:cs="Arial"/>
          <w:sz w:val="24"/>
          <w:szCs w:val="24"/>
        </w:rPr>
        <w:t xml:space="preserve"> Objednateli (resp. Objednatelem určené osobě) přístup do HelpDesku Dodavatele k evidenci požadavků</w:t>
      </w:r>
      <w:r w:rsidR="00E33415">
        <w:rPr>
          <w:rFonts w:ascii="Arial Narrow" w:eastAsia="Times New Roman" w:hAnsi="Arial Narrow" w:cs="Arial"/>
          <w:sz w:val="24"/>
          <w:szCs w:val="24"/>
        </w:rPr>
        <w:t xml:space="preserve"> Objednatele</w:t>
      </w:r>
      <w:r w:rsidR="00A04E67" w:rsidRPr="00A04E67">
        <w:rPr>
          <w:rFonts w:ascii="Arial Narrow" w:eastAsia="Times New Roman" w:hAnsi="Arial Narrow" w:cs="Arial"/>
          <w:sz w:val="24"/>
          <w:szCs w:val="24"/>
        </w:rPr>
        <w:t xml:space="preserve"> </w:t>
      </w:r>
      <w:r w:rsidR="00E33415">
        <w:rPr>
          <w:rFonts w:ascii="Arial Narrow" w:eastAsia="Times New Roman" w:hAnsi="Arial Narrow" w:cs="Arial"/>
          <w:sz w:val="24"/>
          <w:szCs w:val="24"/>
        </w:rPr>
        <w:t xml:space="preserve">ještě </w:t>
      </w:r>
      <w:r w:rsidR="00A04E67" w:rsidRPr="00A04E67">
        <w:rPr>
          <w:rFonts w:ascii="Arial Narrow" w:eastAsia="Times New Roman" w:hAnsi="Arial Narrow" w:cs="Arial"/>
          <w:sz w:val="24"/>
          <w:szCs w:val="24"/>
        </w:rPr>
        <w:t>minimálně 1 rok po skončení Pozáruční technické podpory</w:t>
      </w:r>
      <w:r w:rsidR="00E33415">
        <w:rPr>
          <w:rFonts w:ascii="Arial Narrow" w:eastAsia="Times New Roman" w:hAnsi="Arial Narrow" w:cs="Arial"/>
          <w:sz w:val="24"/>
          <w:szCs w:val="24"/>
        </w:rPr>
        <w:t xml:space="preserve">; </w:t>
      </w:r>
      <w:r w:rsidR="00A04E67" w:rsidRPr="00A04E67">
        <w:rPr>
          <w:rFonts w:ascii="Arial Narrow" w:eastAsia="Times New Roman" w:hAnsi="Arial Narrow" w:cs="Arial"/>
          <w:sz w:val="24"/>
          <w:szCs w:val="24"/>
        </w:rPr>
        <w:t xml:space="preserve">tento požadavek je možné </w:t>
      </w:r>
      <w:r w:rsidR="00E33415">
        <w:rPr>
          <w:rFonts w:ascii="Arial Narrow" w:eastAsia="Times New Roman" w:hAnsi="Arial Narrow" w:cs="Arial"/>
          <w:sz w:val="24"/>
          <w:szCs w:val="24"/>
        </w:rPr>
        <w:t xml:space="preserve">splnit (nahradit jej) </w:t>
      </w:r>
      <w:r w:rsidR="00A04E67" w:rsidRPr="00A04E67">
        <w:rPr>
          <w:rFonts w:ascii="Arial Narrow" w:eastAsia="Times New Roman" w:hAnsi="Arial Narrow" w:cs="Arial"/>
          <w:sz w:val="24"/>
          <w:szCs w:val="24"/>
        </w:rPr>
        <w:t xml:space="preserve">i poskytnutím jednorázového kompletního exportu všech požadavků </w:t>
      </w:r>
      <w:r w:rsidR="00E33415">
        <w:rPr>
          <w:rFonts w:ascii="Arial Narrow" w:eastAsia="Times New Roman" w:hAnsi="Arial Narrow" w:cs="Arial"/>
          <w:sz w:val="24"/>
          <w:szCs w:val="24"/>
        </w:rPr>
        <w:t xml:space="preserve">Objednatele </w:t>
      </w:r>
      <w:r w:rsidR="00A04E67" w:rsidRPr="00A04E67">
        <w:rPr>
          <w:rFonts w:ascii="Arial Narrow" w:eastAsia="Times New Roman" w:hAnsi="Arial Narrow" w:cs="Arial"/>
          <w:sz w:val="24"/>
          <w:szCs w:val="24"/>
        </w:rPr>
        <w:t xml:space="preserve">se všemi časovými údaji, popisy, komentáři za celé období poskytování Záruční </w:t>
      </w:r>
      <w:r w:rsidR="00E33415">
        <w:rPr>
          <w:rFonts w:ascii="Arial Narrow" w:eastAsia="Times New Roman" w:hAnsi="Arial Narrow" w:cs="Arial"/>
          <w:sz w:val="24"/>
          <w:szCs w:val="24"/>
        </w:rPr>
        <w:t xml:space="preserve">technické podpory </w:t>
      </w:r>
      <w:r w:rsidR="00A04E67" w:rsidRPr="00A04E67">
        <w:rPr>
          <w:rFonts w:ascii="Arial Narrow" w:eastAsia="Times New Roman" w:hAnsi="Arial Narrow" w:cs="Arial"/>
          <w:sz w:val="24"/>
          <w:szCs w:val="24"/>
        </w:rPr>
        <w:t>a Pozáruční technické podpory.</w:t>
      </w:r>
    </w:p>
    <w:p w14:paraId="68CA6DF4" w14:textId="50A7AE4B" w:rsidR="00876952" w:rsidRPr="00305BB3" w:rsidRDefault="007542D0" w:rsidP="001F2DBD">
      <w:pPr>
        <w:numPr>
          <w:ilvl w:val="0"/>
          <w:numId w:val="28"/>
        </w:numPr>
        <w:spacing w:after="150"/>
        <w:rPr>
          <w:rFonts w:ascii="Arial Narrow" w:eastAsia="Calibri" w:hAnsi="Arial Narrow" w:cs="Arial"/>
          <w:sz w:val="24"/>
          <w:szCs w:val="24"/>
        </w:rPr>
      </w:pPr>
      <w:r>
        <w:rPr>
          <w:rFonts w:ascii="Arial Narrow" w:hAnsi="Arial Narrow" w:cs="Arial"/>
          <w:sz w:val="24"/>
        </w:rPr>
        <w:t xml:space="preserve">Režim poskytování </w:t>
      </w:r>
      <w:r w:rsidR="00A32188">
        <w:rPr>
          <w:rFonts w:ascii="Arial Narrow" w:hAnsi="Arial Narrow" w:cs="Arial"/>
          <w:sz w:val="24"/>
        </w:rPr>
        <w:t xml:space="preserve">Záruky za jakost, Záruční technické podpory a Pozáruční technické podpory </w:t>
      </w:r>
      <w:r w:rsidR="00876952">
        <w:rPr>
          <w:rFonts w:ascii="Arial Narrow" w:hAnsi="Arial Narrow" w:cs="Arial"/>
          <w:sz w:val="24"/>
        </w:rPr>
        <w:t>je definován Přílohou č. 1 této Smlouvy, stejně jako</w:t>
      </w:r>
      <w:r w:rsidR="00E8745A">
        <w:rPr>
          <w:rFonts w:ascii="Arial Narrow" w:hAnsi="Arial Narrow" w:cs="Arial"/>
          <w:sz w:val="24"/>
        </w:rPr>
        <w:t xml:space="preserve"> požadavky na provozní dobu</w:t>
      </w:r>
      <w:r w:rsidR="005E7C21">
        <w:rPr>
          <w:rFonts w:ascii="Arial Narrow" w:hAnsi="Arial Narrow" w:cs="Arial"/>
          <w:sz w:val="24"/>
        </w:rPr>
        <w:t xml:space="preserve"> (hlavní / vedlejší)</w:t>
      </w:r>
      <w:r w:rsidR="00E8745A">
        <w:rPr>
          <w:rFonts w:ascii="Arial Narrow" w:hAnsi="Arial Narrow" w:cs="Arial"/>
          <w:sz w:val="24"/>
        </w:rPr>
        <w:t>, garantované časy</w:t>
      </w:r>
      <w:r w:rsidR="00692515">
        <w:rPr>
          <w:rFonts w:ascii="Arial Narrow" w:hAnsi="Arial Narrow" w:cs="Arial"/>
          <w:sz w:val="24"/>
        </w:rPr>
        <w:t xml:space="preserve"> pro zahájení prací na </w:t>
      </w:r>
      <w:r w:rsidR="00305BB3">
        <w:rPr>
          <w:rFonts w:ascii="Arial Narrow" w:hAnsi="Arial Narrow" w:cs="Arial"/>
          <w:sz w:val="24"/>
        </w:rPr>
        <w:t xml:space="preserve">odstranění závad, garantované časy pro odstranění závad či požadavků na přítomnost technika Dodavatele v místě plnění, a to typově pro </w:t>
      </w:r>
      <w:r w:rsidR="008113C4">
        <w:rPr>
          <w:rFonts w:ascii="Arial Narrow" w:hAnsi="Arial Narrow" w:cs="Arial"/>
          <w:sz w:val="24"/>
        </w:rPr>
        <w:t>čtyři</w:t>
      </w:r>
      <w:r w:rsidR="00305BB3">
        <w:rPr>
          <w:rFonts w:ascii="Arial Narrow" w:hAnsi="Arial Narrow" w:cs="Arial"/>
          <w:sz w:val="24"/>
        </w:rPr>
        <w:t xml:space="preserve"> kategorie závad, jimiž jsou:</w:t>
      </w:r>
    </w:p>
    <w:p w14:paraId="68CA6DF5" w14:textId="77777777" w:rsidR="00305BB3" w:rsidRDefault="00305BB3" w:rsidP="00A924AC">
      <w:pPr>
        <w:pStyle w:val="Odstavecseseznamem"/>
        <w:numPr>
          <w:ilvl w:val="0"/>
          <w:numId w:val="38"/>
        </w:numPr>
        <w:spacing w:after="150"/>
        <w:rPr>
          <w:rFonts w:ascii="Arial Narrow" w:hAnsi="Arial Narrow" w:cs="Arial"/>
          <w:sz w:val="24"/>
          <w:szCs w:val="24"/>
        </w:rPr>
      </w:pPr>
      <w:r>
        <w:rPr>
          <w:rFonts w:ascii="Arial Narrow" w:hAnsi="Arial Narrow" w:cs="Arial"/>
          <w:sz w:val="24"/>
          <w:szCs w:val="24"/>
        </w:rPr>
        <w:t>Blokující závada</w:t>
      </w:r>
    </w:p>
    <w:p w14:paraId="68CA6DF6" w14:textId="77777777" w:rsidR="00305BB3" w:rsidRDefault="00305BB3" w:rsidP="00A924AC">
      <w:pPr>
        <w:pStyle w:val="Odstavecseseznamem"/>
        <w:numPr>
          <w:ilvl w:val="0"/>
          <w:numId w:val="38"/>
        </w:numPr>
        <w:spacing w:after="150"/>
        <w:rPr>
          <w:rFonts w:ascii="Arial Narrow" w:hAnsi="Arial Narrow" w:cs="Arial"/>
          <w:sz w:val="24"/>
          <w:szCs w:val="24"/>
        </w:rPr>
      </w:pPr>
      <w:r>
        <w:rPr>
          <w:rFonts w:ascii="Arial Narrow" w:hAnsi="Arial Narrow" w:cs="Arial"/>
          <w:sz w:val="24"/>
          <w:szCs w:val="24"/>
        </w:rPr>
        <w:t xml:space="preserve">Majoritní závada </w:t>
      </w:r>
    </w:p>
    <w:p w14:paraId="68CA6DF7" w14:textId="77777777" w:rsidR="00305BB3" w:rsidRDefault="00305BB3" w:rsidP="00A924AC">
      <w:pPr>
        <w:pStyle w:val="Odstavecseseznamem"/>
        <w:numPr>
          <w:ilvl w:val="0"/>
          <w:numId w:val="38"/>
        </w:numPr>
        <w:spacing w:after="150"/>
        <w:rPr>
          <w:rFonts w:ascii="Arial Narrow" w:hAnsi="Arial Narrow" w:cs="Arial"/>
          <w:sz w:val="24"/>
          <w:szCs w:val="24"/>
        </w:rPr>
      </w:pPr>
      <w:r>
        <w:rPr>
          <w:rFonts w:ascii="Arial Narrow" w:hAnsi="Arial Narrow" w:cs="Arial"/>
          <w:sz w:val="24"/>
          <w:szCs w:val="24"/>
        </w:rPr>
        <w:t>Závada se středním dopadem</w:t>
      </w:r>
    </w:p>
    <w:p w14:paraId="68CA6DF8" w14:textId="77777777" w:rsidR="00260365" w:rsidRPr="00820C00" w:rsidRDefault="008113C4" w:rsidP="00A924AC">
      <w:pPr>
        <w:pStyle w:val="Odstavecseseznamem"/>
        <w:numPr>
          <w:ilvl w:val="0"/>
          <w:numId w:val="38"/>
        </w:numPr>
        <w:spacing w:after="150"/>
        <w:rPr>
          <w:rFonts w:ascii="Arial Narrow" w:hAnsi="Arial Narrow" w:cs="Arial"/>
          <w:sz w:val="24"/>
          <w:szCs w:val="24"/>
        </w:rPr>
      </w:pPr>
      <w:r>
        <w:rPr>
          <w:rFonts w:ascii="Arial Narrow" w:hAnsi="Arial Narrow" w:cs="Arial"/>
          <w:sz w:val="24"/>
          <w:szCs w:val="24"/>
        </w:rPr>
        <w:t>Minoritní závada.</w:t>
      </w:r>
    </w:p>
    <w:p w14:paraId="68CA6DF9" w14:textId="77777777" w:rsidR="006A317B" w:rsidRDefault="002F2187" w:rsidP="001F2DBD">
      <w:pPr>
        <w:numPr>
          <w:ilvl w:val="0"/>
          <w:numId w:val="28"/>
        </w:numPr>
        <w:spacing w:after="150"/>
        <w:rPr>
          <w:rFonts w:ascii="Arial Narrow" w:eastAsia="Calibri" w:hAnsi="Arial Narrow" w:cs="Arial"/>
          <w:sz w:val="24"/>
          <w:szCs w:val="24"/>
        </w:rPr>
      </w:pPr>
      <w:r>
        <w:rPr>
          <w:rFonts w:ascii="Arial Narrow" w:eastAsia="Calibri" w:hAnsi="Arial Narrow" w:cs="Arial"/>
          <w:sz w:val="24"/>
          <w:szCs w:val="24"/>
        </w:rPr>
        <w:t xml:space="preserve">Kontaktními osobami v záležitostech </w:t>
      </w:r>
      <w:r w:rsidR="005246AC">
        <w:rPr>
          <w:rFonts w:ascii="Arial Narrow" w:eastAsia="Calibri" w:hAnsi="Arial Narrow" w:cs="Arial"/>
          <w:sz w:val="24"/>
          <w:szCs w:val="24"/>
        </w:rPr>
        <w:t>poskytování Záruky za jakost, Záruční technické podpory a Pozáruční technické podpory</w:t>
      </w:r>
      <w:r>
        <w:rPr>
          <w:rFonts w:ascii="Arial Narrow" w:eastAsia="Calibri" w:hAnsi="Arial Narrow" w:cs="Arial"/>
          <w:sz w:val="24"/>
          <w:szCs w:val="24"/>
        </w:rPr>
        <w:t xml:space="preserve"> jsou:</w:t>
      </w:r>
    </w:p>
    <w:p w14:paraId="68CA6DFA" w14:textId="77777777" w:rsidR="002F2187" w:rsidRDefault="002F2187" w:rsidP="001F2DBD">
      <w:pPr>
        <w:numPr>
          <w:ilvl w:val="1"/>
          <w:numId w:val="28"/>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Pr>
          <w:rFonts w:ascii="Arial Narrow" w:hAnsi="Arial Narrow" w:cs="Arial"/>
          <w:sz w:val="24"/>
          <w:szCs w:val="24"/>
        </w:rPr>
        <w:t xml:space="preserve">vedoucí oddělení </w:t>
      </w:r>
      <w:r w:rsidR="004D4889">
        <w:rPr>
          <w:rFonts w:ascii="Arial Narrow" w:hAnsi="Arial Narrow" w:cs="Arial"/>
          <w:sz w:val="24"/>
          <w:szCs w:val="24"/>
        </w:rPr>
        <w:t>infrastruktury</w:t>
      </w:r>
      <w:r w:rsidRPr="0054104A">
        <w:rPr>
          <w:rFonts w:ascii="Arial Narrow" w:hAnsi="Arial Narrow" w:cs="Arial"/>
          <w:sz w:val="24"/>
          <w:szCs w:val="24"/>
        </w:rPr>
        <w:t xml:space="preserve"> Objednatele (kontakty budou sděleny po uzavření smlouvy)</w:t>
      </w:r>
      <w:r>
        <w:rPr>
          <w:rFonts w:ascii="Arial Narrow" w:hAnsi="Arial Narrow" w:cs="Arial"/>
          <w:sz w:val="24"/>
          <w:szCs w:val="24"/>
        </w:rPr>
        <w:t>,</w:t>
      </w:r>
    </w:p>
    <w:p w14:paraId="68CA6DFB" w14:textId="24A931E0" w:rsidR="002F2187" w:rsidRPr="00771284" w:rsidRDefault="002F2187" w:rsidP="001F2DBD">
      <w:pPr>
        <w:numPr>
          <w:ilvl w:val="1"/>
          <w:numId w:val="28"/>
        </w:numPr>
        <w:spacing w:after="150"/>
        <w:ind w:left="993" w:hanging="633"/>
        <w:rPr>
          <w:rFonts w:ascii="Arial Narrow" w:hAnsi="Arial Narrow" w:cs="Arial"/>
          <w:sz w:val="24"/>
          <w:szCs w:val="24"/>
        </w:rPr>
      </w:pPr>
      <w:r w:rsidRPr="00771284">
        <w:rPr>
          <w:rFonts w:ascii="Arial Narrow" w:hAnsi="Arial Narrow" w:cs="Arial"/>
          <w:sz w:val="24"/>
          <w:szCs w:val="24"/>
        </w:rPr>
        <w:t>na straně Dodavatele</w:t>
      </w:r>
      <w:r w:rsidR="007E290B" w:rsidRPr="00771284">
        <w:rPr>
          <w:rFonts w:ascii="Arial Narrow" w:hAnsi="Arial Narrow" w:cs="Arial"/>
          <w:sz w:val="24"/>
          <w:szCs w:val="24"/>
        </w:rPr>
        <w:t>:</w:t>
      </w:r>
      <w:r w:rsidRPr="00771284">
        <w:rPr>
          <w:rFonts w:ascii="Arial Narrow" w:hAnsi="Arial Narrow" w:cs="Arial"/>
          <w:sz w:val="24"/>
          <w:szCs w:val="24"/>
        </w:rPr>
        <w:t xml:space="preserve"> </w:t>
      </w:r>
      <w:proofErr w:type="spellStart"/>
      <w:r w:rsidR="007833DD">
        <w:rPr>
          <w:rFonts w:ascii="Arial Narrow" w:hAnsi="Arial Narrow" w:cs="Arial"/>
          <w:sz w:val="24"/>
          <w:szCs w:val="24"/>
        </w:rPr>
        <w:t>xxxxxxxxxxxxxxxxxxxxxxxxxxxxxxxxxxxxxxxxxxxxxxxxxxxxxxxxx</w:t>
      </w:r>
      <w:proofErr w:type="spellEnd"/>
    </w:p>
    <w:p w14:paraId="68CA6DFC" w14:textId="3B91D3C1" w:rsidR="00472409" w:rsidRDefault="00472409" w:rsidP="000E2092">
      <w:pPr>
        <w:ind w:left="0" w:firstLine="0"/>
        <w:rPr>
          <w:rFonts w:ascii="Arial Narrow" w:hAnsi="Arial Narrow" w:cs="Arial"/>
          <w:sz w:val="24"/>
          <w:szCs w:val="24"/>
        </w:rPr>
      </w:pPr>
    </w:p>
    <w:p w14:paraId="64756F7F" w14:textId="084359EB" w:rsidR="00771284" w:rsidRDefault="00771284" w:rsidP="000E2092">
      <w:pPr>
        <w:ind w:left="0" w:firstLine="0"/>
        <w:rPr>
          <w:rFonts w:ascii="Arial Narrow" w:hAnsi="Arial Narrow" w:cs="Arial"/>
          <w:sz w:val="24"/>
          <w:szCs w:val="24"/>
        </w:rPr>
      </w:pPr>
    </w:p>
    <w:p w14:paraId="1ADD4CBD" w14:textId="77777777" w:rsidR="00771284" w:rsidRDefault="00771284" w:rsidP="000E2092">
      <w:pPr>
        <w:ind w:left="0" w:firstLine="0"/>
        <w:rPr>
          <w:rFonts w:ascii="Arial Narrow" w:hAnsi="Arial Narrow" w:cs="Arial"/>
          <w:sz w:val="24"/>
          <w:szCs w:val="24"/>
        </w:rPr>
      </w:pPr>
    </w:p>
    <w:p w14:paraId="529FA52F" w14:textId="77777777" w:rsidR="00AA3AC2" w:rsidRPr="002F2187" w:rsidRDefault="00AA3AC2" w:rsidP="00BB14C9">
      <w:pPr>
        <w:spacing w:after="150"/>
        <w:ind w:left="993" w:firstLine="0"/>
        <w:rPr>
          <w:rFonts w:ascii="Arial Narrow" w:hAnsi="Arial Narrow" w:cs="Arial"/>
          <w:sz w:val="24"/>
          <w:szCs w:val="24"/>
        </w:rPr>
      </w:pPr>
    </w:p>
    <w:p w14:paraId="68CA6DFD" w14:textId="77777777" w:rsidR="003A529E" w:rsidRPr="000F4252" w:rsidRDefault="003A529E" w:rsidP="001236A9">
      <w:pPr>
        <w:pStyle w:val="Nadpis2"/>
        <w:keepNext w:val="0"/>
        <w:keepLines w:val="0"/>
        <w:spacing w:after="120"/>
        <w:ind w:left="426"/>
        <w:jc w:val="center"/>
        <w:rPr>
          <w:rFonts w:ascii="Arial Narrow" w:hAnsi="Arial Narrow" w:cs="Arial"/>
          <w:color w:val="auto"/>
          <w:sz w:val="24"/>
          <w:szCs w:val="24"/>
        </w:rPr>
      </w:pPr>
      <w:r w:rsidRPr="000F4252">
        <w:rPr>
          <w:rFonts w:ascii="Arial Narrow" w:hAnsi="Arial Narrow" w:cs="Arial"/>
          <w:color w:val="auto"/>
          <w:sz w:val="24"/>
          <w:szCs w:val="24"/>
        </w:rPr>
        <w:lastRenderedPageBreak/>
        <w:t>NÁHRADA ŠKODY</w:t>
      </w:r>
    </w:p>
    <w:p w14:paraId="68CA6DFE" w14:textId="77777777" w:rsidR="005D5609" w:rsidRDefault="003A529E" w:rsidP="00A949A1">
      <w:pPr>
        <w:numPr>
          <w:ilvl w:val="0"/>
          <w:numId w:val="29"/>
        </w:numPr>
        <w:spacing w:after="150"/>
        <w:rPr>
          <w:rFonts w:ascii="Arial Narrow" w:eastAsia="Calibri" w:hAnsi="Arial Narrow" w:cs="Arial"/>
          <w:sz w:val="24"/>
          <w:szCs w:val="24"/>
        </w:rPr>
      </w:pPr>
      <w:r w:rsidRPr="00963BC0">
        <w:rPr>
          <w:rFonts w:ascii="Arial Narrow" w:eastAsia="Calibri" w:hAnsi="Arial Narrow" w:cs="Arial"/>
          <w:sz w:val="24"/>
          <w:szCs w:val="24"/>
        </w:rPr>
        <w:t>Každá smluvní strana je povinna nahradit škodu jí způsobenou dle platných právních předpisů a této Smlouvy. Obě smluvní strany se zavazují k vyvinutí maximálního úsilí k předcházení škodám a k minimalizaci vzniklých škod.</w:t>
      </w:r>
    </w:p>
    <w:p w14:paraId="68CA6DFF" w14:textId="77777777" w:rsidR="001766BC" w:rsidRDefault="006D37B1" w:rsidP="00A949A1">
      <w:pPr>
        <w:numPr>
          <w:ilvl w:val="0"/>
          <w:numId w:val="29"/>
        </w:numPr>
        <w:spacing w:after="150"/>
        <w:rPr>
          <w:rFonts w:ascii="Arial Narrow" w:eastAsia="Calibri" w:hAnsi="Arial Narrow" w:cs="Arial"/>
          <w:sz w:val="24"/>
          <w:szCs w:val="24"/>
        </w:rPr>
      </w:pPr>
      <w:r w:rsidRPr="000F0A99">
        <w:rPr>
          <w:rFonts w:ascii="Arial Narrow" w:eastAsia="Calibri" w:hAnsi="Arial Narrow" w:cs="Arial"/>
          <w:sz w:val="24"/>
          <w:szCs w:val="24"/>
        </w:rPr>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75F32720" w14:textId="54E43B10" w:rsidR="003F6043" w:rsidRDefault="003F6043" w:rsidP="00D37691">
      <w:pPr>
        <w:ind w:left="0" w:firstLine="0"/>
        <w:rPr>
          <w:rFonts w:ascii="Arial Narrow" w:eastAsiaTheme="majorEastAsia" w:hAnsi="Arial Narrow" w:cs="Arial"/>
          <w:b/>
          <w:bCs/>
          <w:smallCaps/>
          <w:sz w:val="24"/>
          <w:szCs w:val="24"/>
        </w:rPr>
      </w:pPr>
      <w:bookmarkStart w:id="18" w:name="_Ref42158937"/>
      <w:bookmarkEnd w:id="8"/>
    </w:p>
    <w:p w14:paraId="172FAF0B" w14:textId="77777777" w:rsidR="000E2092" w:rsidRDefault="000E2092" w:rsidP="00D37691">
      <w:pPr>
        <w:ind w:left="0" w:firstLine="0"/>
        <w:rPr>
          <w:rFonts w:ascii="Arial Narrow" w:eastAsiaTheme="majorEastAsia" w:hAnsi="Arial Narrow" w:cs="Arial"/>
          <w:b/>
          <w:bCs/>
          <w:smallCaps/>
          <w:sz w:val="24"/>
          <w:szCs w:val="24"/>
        </w:rPr>
      </w:pPr>
    </w:p>
    <w:p w14:paraId="0B56C250" w14:textId="77777777" w:rsidR="000E2092" w:rsidRDefault="000E2092" w:rsidP="00D37691">
      <w:pPr>
        <w:ind w:left="0" w:firstLine="0"/>
        <w:rPr>
          <w:rFonts w:ascii="Arial Narrow" w:eastAsiaTheme="majorEastAsia" w:hAnsi="Arial Narrow" w:cs="Arial"/>
          <w:b/>
          <w:bCs/>
          <w:smallCaps/>
          <w:sz w:val="24"/>
          <w:szCs w:val="24"/>
        </w:rPr>
      </w:pPr>
    </w:p>
    <w:p w14:paraId="68CA6E01" w14:textId="3F5333B3" w:rsidR="005E4605" w:rsidRPr="00963BC0" w:rsidRDefault="00851033" w:rsidP="009212DA">
      <w:pPr>
        <w:pStyle w:val="Nadpis2"/>
        <w:keepNext w:val="0"/>
        <w:keepLines w:val="0"/>
        <w:spacing w:after="120"/>
        <w:ind w:left="426"/>
        <w:jc w:val="center"/>
        <w:rPr>
          <w:rFonts w:ascii="Arial Narrow" w:hAnsi="Arial Narrow" w:cs="Arial"/>
          <w:color w:val="auto"/>
          <w:sz w:val="24"/>
          <w:szCs w:val="24"/>
        </w:rPr>
      </w:pPr>
      <w:r w:rsidRPr="00963BC0">
        <w:rPr>
          <w:rFonts w:ascii="Arial Narrow" w:hAnsi="Arial Narrow" w:cs="Arial"/>
          <w:color w:val="auto"/>
          <w:sz w:val="24"/>
          <w:szCs w:val="24"/>
        </w:rPr>
        <w:t>SANKCE</w:t>
      </w:r>
      <w:bookmarkEnd w:id="18"/>
    </w:p>
    <w:p w14:paraId="68CA6E02" w14:textId="77777777" w:rsidR="0094294C" w:rsidRDefault="00D81178" w:rsidP="001F2DBD">
      <w:pPr>
        <w:numPr>
          <w:ilvl w:val="0"/>
          <w:numId w:val="30"/>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CE6C67" w:rsidRPr="001631FB">
        <w:rPr>
          <w:rFonts w:ascii="Arial Narrow" w:eastAsia="Times New Roman" w:hAnsi="Arial Narrow" w:cs="Arial"/>
          <w:sz w:val="24"/>
          <w:szCs w:val="24"/>
        </w:rPr>
        <w:t xml:space="preserve"> je </w:t>
      </w:r>
      <w:r w:rsidR="00CE6C67">
        <w:rPr>
          <w:rFonts w:ascii="Arial Narrow" w:eastAsia="Times New Roman" w:hAnsi="Arial Narrow" w:cs="Arial"/>
          <w:sz w:val="24"/>
          <w:szCs w:val="24"/>
        </w:rPr>
        <w:t>Dodavatel</w:t>
      </w:r>
      <w:r w:rsidR="00CE6C67" w:rsidRPr="001631FB">
        <w:rPr>
          <w:rFonts w:ascii="Arial Narrow" w:eastAsia="Times New Roman" w:hAnsi="Arial Narrow" w:cs="Arial"/>
          <w:sz w:val="24"/>
          <w:szCs w:val="24"/>
        </w:rPr>
        <w:t xml:space="preserve"> povinen uhradit Objednateli smluvní pokutu</w:t>
      </w:r>
      <w:r w:rsidR="00CE6C67" w:rsidRPr="005069D4">
        <w:rPr>
          <w:rFonts w:ascii="Arial Narrow" w:eastAsia="Calibri" w:hAnsi="Arial Narrow" w:cs="Arial"/>
          <w:sz w:val="24"/>
          <w:szCs w:val="24"/>
        </w:rPr>
        <w:t xml:space="preserve"> </w:t>
      </w:r>
      <w:r w:rsidR="008475AA" w:rsidRPr="005069D4">
        <w:rPr>
          <w:rFonts w:ascii="Arial Narrow" w:eastAsia="Calibri" w:hAnsi="Arial Narrow" w:cs="Arial"/>
          <w:sz w:val="24"/>
          <w:szCs w:val="24"/>
        </w:rPr>
        <w:t>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68CA6E03" w14:textId="104964AE" w:rsidR="001631FB" w:rsidRDefault="000363AD" w:rsidP="001F2DBD">
      <w:pPr>
        <w:numPr>
          <w:ilvl w:val="0"/>
          <w:numId w:val="30"/>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w:t>
      </w:r>
      <w:r w:rsidR="00AE5108">
        <w:rPr>
          <w:rFonts w:ascii="Arial Narrow" w:eastAsia="Calibri" w:hAnsi="Arial Narrow" w:cs="Arial"/>
          <w:sz w:val="24"/>
          <w:szCs w:val="24"/>
        </w:rPr>
        <w:t>T</w:t>
      </w:r>
      <w:r w:rsidR="0075076E">
        <w:rPr>
          <w:rFonts w:ascii="Arial Narrow" w:eastAsia="Calibri" w:hAnsi="Arial Narrow" w:cs="Arial"/>
          <w:sz w:val="24"/>
          <w:szCs w:val="24"/>
        </w:rPr>
        <w:t>2</w:t>
      </w:r>
      <w:r w:rsidR="00AE5108">
        <w:rPr>
          <w:rFonts w:ascii="Arial Narrow" w:eastAsia="Calibri" w:hAnsi="Arial Narrow" w:cs="Arial"/>
          <w:sz w:val="24"/>
          <w:szCs w:val="24"/>
        </w:rPr>
        <w:t xml:space="preserve"> </w:t>
      </w:r>
      <w:r>
        <w:rPr>
          <w:rFonts w:ascii="Arial Narrow" w:eastAsia="Calibri" w:hAnsi="Arial Narrow" w:cs="Arial"/>
          <w:sz w:val="24"/>
          <w:szCs w:val="24"/>
        </w:rPr>
        <w:t>dle čl. IV. odst. 3 této Smlouvy</w:t>
      </w:r>
      <w:r w:rsidR="00CE6C67" w:rsidRPr="001631FB">
        <w:rPr>
          <w:rFonts w:ascii="Arial Narrow" w:eastAsia="Times New Roman" w:hAnsi="Arial Narrow" w:cs="Arial"/>
          <w:sz w:val="24"/>
          <w:szCs w:val="24"/>
        </w:rPr>
        <w:t xml:space="preserve"> je </w:t>
      </w:r>
      <w:r w:rsidR="00CE6C67">
        <w:rPr>
          <w:rFonts w:ascii="Arial Narrow" w:eastAsia="Times New Roman" w:hAnsi="Arial Narrow" w:cs="Arial"/>
          <w:sz w:val="24"/>
          <w:szCs w:val="24"/>
        </w:rPr>
        <w:t>Dodavatel</w:t>
      </w:r>
      <w:r w:rsidR="00CE6C67" w:rsidRPr="001631FB">
        <w:rPr>
          <w:rFonts w:ascii="Arial Narrow" w:eastAsia="Times New Roman" w:hAnsi="Arial Narrow" w:cs="Arial"/>
          <w:sz w:val="24"/>
          <w:szCs w:val="24"/>
        </w:rPr>
        <w:t xml:space="preserve"> povinen uhradit Objednateli smluvní pokutu</w:t>
      </w:r>
      <w:r w:rsidRPr="005069D4">
        <w:rPr>
          <w:rFonts w:ascii="Arial Narrow" w:eastAsia="Calibri" w:hAnsi="Arial Narrow" w:cs="Arial"/>
          <w:sz w:val="24"/>
          <w:szCs w:val="24"/>
        </w:rPr>
        <w:t xml:space="preserve"> ve výši </w:t>
      </w:r>
      <w:r w:rsidR="00AE5108">
        <w:rPr>
          <w:rFonts w:ascii="Arial Narrow" w:eastAsia="Calibri" w:hAnsi="Arial Narrow" w:cs="Arial"/>
          <w:sz w:val="24"/>
          <w:szCs w:val="24"/>
        </w:rPr>
        <w:t>2</w:t>
      </w:r>
      <w:r>
        <w:rPr>
          <w:rFonts w:ascii="Arial Narrow" w:eastAsia="Calibri" w:hAnsi="Arial Narrow" w:cs="Arial"/>
          <w:sz w:val="24"/>
          <w:szCs w:val="24"/>
        </w:rPr>
        <w:t>.</w:t>
      </w:r>
      <w:r w:rsidR="00AE5108">
        <w:rPr>
          <w:rFonts w:ascii="Arial Narrow" w:eastAsia="Calibri" w:hAnsi="Arial Narrow" w:cs="Arial"/>
          <w:sz w:val="24"/>
          <w:szCs w:val="24"/>
        </w:rPr>
        <w:t>5</w:t>
      </w:r>
      <w:r>
        <w:rPr>
          <w:rFonts w:ascii="Arial Narrow" w:eastAsia="Calibri" w:hAnsi="Arial Narrow" w:cs="Arial"/>
          <w:sz w:val="24"/>
          <w:szCs w:val="24"/>
        </w:rPr>
        <w:t>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68CA6E04" w14:textId="77777777" w:rsidR="001773D6" w:rsidRPr="001773D6" w:rsidRDefault="001773D6" w:rsidP="001F2DBD">
      <w:pPr>
        <w:numPr>
          <w:ilvl w:val="0"/>
          <w:numId w:val="30"/>
        </w:numPr>
        <w:spacing w:after="150"/>
        <w:rPr>
          <w:rFonts w:ascii="Arial Narrow" w:eastAsia="Calibri" w:hAnsi="Arial Narrow" w:cs="Arial"/>
          <w:sz w:val="24"/>
          <w:szCs w:val="24"/>
        </w:rPr>
      </w:pPr>
      <w:r>
        <w:rPr>
          <w:rFonts w:ascii="Arial Narrow" w:eastAsia="Calibri" w:hAnsi="Arial Narrow" w:cs="Arial"/>
          <w:sz w:val="24"/>
          <w:szCs w:val="24"/>
        </w:rPr>
        <w:t>V případě prodlení Dodavatele se splněním milníků stanovených v rámci prováděcího projektu k této Smlouvě,</w:t>
      </w:r>
      <w:r w:rsidR="00CE6C67" w:rsidRPr="001631FB">
        <w:rPr>
          <w:rFonts w:ascii="Arial Narrow" w:eastAsia="Times New Roman" w:hAnsi="Arial Narrow" w:cs="Arial"/>
          <w:sz w:val="24"/>
          <w:szCs w:val="24"/>
        </w:rPr>
        <w:t xml:space="preserve"> je </w:t>
      </w:r>
      <w:r w:rsidR="00CE6C67">
        <w:rPr>
          <w:rFonts w:ascii="Arial Narrow" w:eastAsia="Times New Roman" w:hAnsi="Arial Narrow" w:cs="Arial"/>
          <w:sz w:val="24"/>
          <w:szCs w:val="24"/>
        </w:rPr>
        <w:t>Dodavatel</w:t>
      </w:r>
      <w:r w:rsidR="00CE6C67" w:rsidRPr="001631FB">
        <w:rPr>
          <w:rFonts w:ascii="Arial Narrow" w:eastAsia="Times New Roman" w:hAnsi="Arial Narrow" w:cs="Arial"/>
          <w:sz w:val="24"/>
          <w:szCs w:val="24"/>
        </w:rPr>
        <w:t xml:space="preserve"> povinen uhradit Objednateli smluvní pokutu</w:t>
      </w:r>
      <w:r w:rsidRPr="005069D4">
        <w:rPr>
          <w:rFonts w:ascii="Arial Narrow" w:eastAsia="Calibri" w:hAnsi="Arial Narrow" w:cs="Arial"/>
          <w:sz w:val="24"/>
          <w:szCs w:val="24"/>
        </w:rPr>
        <w:t xml:space="preserve"> ve výši </w:t>
      </w:r>
      <w:r w:rsidR="00AE5108">
        <w:rPr>
          <w:rFonts w:ascii="Arial Narrow" w:eastAsia="Calibri" w:hAnsi="Arial Narrow" w:cs="Arial"/>
          <w:sz w:val="24"/>
          <w:szCs w:val="24"/>
        </w:rPr>
        <w:t>1</w:t>
      </w:r>
      <w:r>
        <w:rPr>
          <w:rFonts w:ascii="Arial Narrow" w:eastAsia="Calibri" w:hAnsi="Arial Narrow" w:cs="Arial"/>
          <w:sz w:val="24"/>
          <w:szCs w:val="24"/>
        </w:rPr>
        <w:t>.000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68CA6E05" w14:textId="77777777" w:rsidR="003C2018" w:rsidRPr="004A129C" w:rsidRDefault="00D67CFB" w:rsidP="001F2DBD">
      <w:pPr>
        <w:numPr>
          <w:ilvl w:val="0"/>
          <w:numId w:val="30"/>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akceptačním protokolu 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je </w:t>
      </w:r>
      <w:r w:rsidR="001631FB">
        <w:rPr>
          <w:rFonts w:ascii="Arial Narrow" w:eastAsia="Times New Roman" w:hAnsi="Arial Narrow" w:cs="Arial"/>
          <w:sz w:val="24"/>
          <w:szCs w:val="24"/>
        </w:rPr>
        <w:t>Dodavatel</w:t>
      </w:r>
      <w:r w:rsidRPr="001631FB">
        <w:rPr>
          <w:rFonts w:ascii="Arial Narrow" w:eastAsia="Times New Roman" w:hAnsi="Arial Narrow" w:cs="Arial"/>
          <w:sz w:val="24"/>
          <w:szCs w:val="24"/>
        </w:rPr>
        <w:t xml:space="preserve"> povinen uhradit Objednateli smluvní pokutu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w:t>
      </w:r>
      <w:r w:rsidR="00AE5108">
        <w:rPr>
          <w:rFonts w:ascii="Arial Narrow" w:eastAsia="Times New Roman" w:hAnsi="Arial Narrow" w:cs="Arial"/>
          <w:sz w:val="24"/>
          <w:szCs w:val="24"/>
        </w:rPr>
        <w:t>5</w:t>
      </w:r>
      <w:r w:rsidRPr="001631FB">
        <w:rPr>
          <w:rFonts w:ascii="Arial Narrow" w:eastAsia="Times New Roman" w:hAnsi="Arial Narrow" w:cs="Arial"/>
          <w:sz w:val="24"/>
          <w:szCs w:val="24"/>
        </w:rPr>
        <w:t>00 Kč za každý i započatý den a za každý případ prodlení (za každou vadu)</w:t>
      </w:r>
      <w:r w:rsidR="001F21C7">
        <w:rPr>
          <w:rFonts w:ascii="Arial Narrow" w:eastAsia="Times New Roman" w:hAnsi="Arial Narrow" w:cs="Arial"/>
          <w:sz w:val="24"/>
          <w:szCs w:val="24"/>
        </w:rPr>
        <w:t xml:space="preserve"> Dodavatele</w:t>
      </w:r>
      <w:r w:rsidRPr="001631FB">
        <w:rPr>
          <w:rFonts w:ascii="Arial Narrow" w:eastAsia="Times New Roman" w:hAnsi="Arial Narrow" w:cs="Arial"/>
          <w:sz w:val="24"/>
          <w:szCs w:val="24"/>
        </w:rPr>
        <w:t>.</w:t>
      </w:r>
    </w:p>
    <w:p w14:paraId="68CA6E07" w14:textId="77777777" w:rsidR="00FD145C" w:rsidRPr="00EF21DF" w:rsidRDefault="007B2587" w:rsidP="001F2DBD">
      <w:pPr>
        <w:numPr>
          <w:ilvl w:val="0"/>
          <w:numId w:val="30"/>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00BB522B">
        <w:rPr>
          <w:rFonts w:ascii="Arial Narrow" w:eastAsia="Times New Roman" w:hAnsi="Arial Narrow" w:cs="Arial"/>
          <w:sz w:val="24"/>
          <w:szCs w:val="24"/>
        </w:rPr>
        <w:t xml:space="preserve"> při výskytu </w:t>
      </w:r>
      <w:r w:rsidR="00EF21DF" w:rsidRPr="00E2661D">
        <w:rPr>
          <w:rFonts w:ascii="Arial Narrow" w:eastAsia="Times New Roman" w:hAnsi="Arial Narrow" w:cs="Arial"/>
          <w:b/>
          <w:bCs/>
          <w:sz w:val="24"/>
          <w:szCs w:val="24"/>
        </w:rPr>
        <w:t>Blokující závady</w:t>
      </w:r>
      <w:r w:rsidR="00C62829">
        <w:rPr>
          <w:rFonts w:ascii="Arial Narrow" w:eastAsia="Times New Roman" w:hAnsi="Arial Narrow" w:cs="Arial"/>
          <w:sz w:val="24"/>
          <w:szCs w:val="24"/>
        </w:rPr>
        <w:t xml:space="preserve"> po jejím nahlášení v </w:t>
      </w:r>
      <w:r w:rsidR="00C62829">
        <w:rPr>
          <w:rFonts w:ascii="Arial Narrow" w:hAnsi="Arial Narrow" w:cs="Arial"/>
          <w:sz w:val="24"/>
        </w:rPr>
        <w:t>systému HelpDesk</w:t>
      </w:r>
      <w:r w:rsidR="00EF21DF">
        <w:rPr>
          <w:rFonts w:ascii="Arial Narrow" w:eastAsia="Times New Roman" w:hAnsi="Arial Narrow" w:cs="Arial"/>
          <w:sz w:val="24"/>
          <w:szCs w:val="24"/>
        </w:rPr>
        <w:t>:</w:t>
      </w:r>
    </w:p>
    <w:p w14:paraId="68CA6E08" w14:textId="77777777" w:rsidR="00EF21DF" w:rsidRPr="00E84B29" w:rsidRDefault="007D243D" w:rsidP="00EF21DF">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00EF21DF" w:rsidRPr="001631FB">
        <w:rPr>
          <w:rFonts w:ascii="Arial Narrow" w:eastAsia="Times New Roman" w:hAnsi="Arial Narrow" w:cs="Arial"/>
          <w:sz w:val="24"/>
          <w:szCs w:val="24"/>
        </w:rPr>
        <w:t xml:space="preserve">splněním povinnosti </w:t>
      </w:r>
      <w:r w:rsidR="00EF21DF">
        <w:rPr>
          <w:rFonts w:ascii="Arial Narrow" w:eastAsia="Calibri" w:hAnsi="Arial Narrow" w:cs="Arial"/>
          <w:sz w:val="24"/>
          <w:szCs w:val="24"/>
        </w:rPr>
        <w:t>zahájení prací na odstranění závad</w:t>
      </w:r>
      <w:r>
        <w:rPr>
          <w:rFonts w:ascii="Arial Narrow" w:eastAsia="Calibri" w:hAnsi="Arial Narrow" w:cs="Arial"/>
          <w:sz w:val="24"/>
          <w:szCs w:val="24"/>
        </w:rPr>
        <w:t>y</w:t>
      </w:r>
      <w:r w:rsidR="00EF21DF">
        <w:rPr>
          <w:rFonts w:ascii="Arial Narrow" w:eastAsia="Calibri" w:hAnsi="Arial Narrow" w:cs="Arial"/>
          <w:sz w:val="24"/>
          <w:szCs w:val="24"/>
        </w:rPr>
        <w:t xml:space="preserve"> v</w:t>
      </w:r>
      <w:r>
        <w:rPr>
          <w:rFonts w:ascii="Arial Narrow" w:eastAsia="Calibri" w:hAnsi="Arial Narrow" w:cs="Arial"/>
          <w:sz w:val="24"/>
          <w:szCs w:val="24"/>
        </w:rPr>
        <w:t> hlavní provozní době</w:t>
      </w:r>
      <w:r w:rsidR="00B25962" w:rsidRPr="007B2587">
        <w:rPr>
          <w:rFonts w:ascii="Arial Narrow" w:eastAsia="Times New Roman" w:hAnsi="Arial Narrow" w:cs="Arial"/>
          <w:sz w:val="24"/>
          <w:szCs w:val="24"/>
        </w:rPr>
        <w:t>, je Dodavatel povinen uhradit Objednateli smluvní pokutu ve výši</w:t>
      </w:r>
      <w:r w:rsidR="00B25962">
        <w:rPr>
          <w:rFonts w:ascii="Arial Narrow" w:eastAsia="Times New Roman" w:hAnsi="Arial Narrow" w:cs="Arial"/>
          <w:sz w:val="24"/>
          <w:szCs w:val="24"/>
        </w:rPr>
        <w:t xml:space="preserve"> </w:t>
      </w:r>
      <w:r w:rsidR="00B25962" w:rsidRPr="007130EF">
        <w:rPr>
          <w:rFonts w:ascii="Arial Narrow" w:eastAsia="Times New Roman" w:hAnsi="Arial Narrow" w:cs="Arial"/>
          <w:sz w:val="24"/>
          <w:szCs w:val="24"/>
        </w:rPr>
        <w:t>2.000</w:t>
      </w:r>
      <w:r w:rsidR="00B25962" w:rsidRPr="00ED59D2">
        <w:rPr>
          <w:rFonts w:ascii="Arial Narrow" w:eastAsia="Times New Roman" w:hAnsi="Arial Narrow" w:cs="Arial"/>
          <w:sz w:val="24"/>
          <w:szCs w:val="24"/>
        </w:rPr>
        <w:t xml:space="preserve"> Kč za každou i započatou hodinu prodlení nad rámec stanovené</w:t>
      </w:r>
      <w:r w:rsidR="008B69CC">
        <w:rPr>
          <w:rFonts w:ascii="Arial Narrow" w:eastAsia="Times New Roman" w:hAnsi="Arial Narrow" w:cs="Arial"/>
          <w:sz w:val="24"/>
          <w:szCs w:val="24"/>
        </w:rPr>
        <w:t>ho</w:t>
      </w:r>
      <w:r w:rsidR="00B25962" w:rsidRPr="00ED59D2">
        <w:rPr>
          <w:rFonts w:ascii="Arial Narrow" w:eastAsia="Times New Roman" w:hAnsi="Arial Narrow" w:cs="Arial"/>
          <w:sz w:val="24"/>
          <w:szCs w:val="24"/>
        </w:rPr>
        <w:t xml:space="preserve"> garantované</w:t>
      </w:r>
      <w:r w:rsidR="00E84B29">
        <w:rPr>
          <w:rFonts w:ascii="Arial Narrow" w:eastAsia="Times New Roman" w:hAnsi="Arial Narrow" w:cs="Arial"/>
          <w:sz w:val="24"/>
          <w:szCs w:val="24"/>
        </w:rPr>
        <w:t>ho</w:t>
      </w:r>
      <w:r w:rsidR="00B25962" w:rsidRPr="00ED59D2">
        <w:rPr>
          <w:rFonts w:ascii="Arial Narrow" w:eastAsia="Times New Roman" w:hAnsi="Arial Narrow" w:cs="Arial"/>
          <w:sz w:val="24"/>
          <w:szCs w:val="24"/>
        </w:rPr>
        <w:t xml:space="preserve"> </w:t>
      </w:r>
      <w:r w:rsidR="00E84B29">
        <w:rPr>
          <w:rFonts w:ascii="Arial Narrow" w:eastAsia="Times New Roman" w:hAnsi="Arial Narrow" w:cs="Arial"/>
          <w:sz w:val="24"/>
          <w:szCs w:val="24"/>
        </w:rPr>
        <w:t>času</w:t>
      </w:r>
      <w:r w:rsidR="00B25962" w:rsidRPr="00ED59D2">
        <w:rPr>
          <w:rFonts w:ascii="Arial Narrow" w:eastAsia="Times New Roman" w:hAnsi="Arial Narrow" w:cs="Arial"/>
          <w:sz w:val="24"/>
          <w:szCs w:val="24"/>
        </w:rPr>
        <w:t xml:space="preserve"> dle</w:t>
      </w:r>
      <w:r w:rsidR="00B25962">
        <w:rPr>
          <w:rFonts w:ascii="Arial Narrow" w:hAnsi="Arial Narrow" w:cs="Arial"/>
          <w:sz w:val="24"/>
        </w:rPr>
        <w:t xml:space="preserve"> </w:t>
      </w:r>
      <w:r w:rsidR="00E84B29">
        <w:rPr>
          <w:rFonts w:ascii="Arial Narrow" w:hAnsi="Arial Narrow" w:cs="Arial"/>
          <w:sz w:val="24"/>
        </w:rPr>
        <w:t xml:space="preserve">Přílohy č. 1 </w:t>
      </w:r>
      <w:r w:rsidR="00B25962" w:rsidRPr="00ED59D2">
        <w:rPr>
          <w:rFonts w:ascii="Arial Narrow" w:hAnsi="Arial Narrow" w:cs="Arial"/>
          <w:sz w:val="24"/>
        </w:rPr>
        <w:t>této Smlouvy</w:t>
      </w:r>
      <w:r w:rsidR="00E84B29">
        <w:rPr>
          <w:rFonts w:ascii="Arial Narrow" w:hAnsi="Arial Narrow" w:cs="Arial"/>
          <w:sz w:val="24"/>
        </w:rPr>
        <w:t>;</w:t>
      </w:r>
    </w:p>
    <w:p w14:paraId="68CA6E09" w14:textId="77777777" w:rsidR="00E84B29" w:rsidRPr="00AE142C" w:rsidRDefault="00E84B29" w:rsidP="00EF21DF">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Pr="001631FB">
        <w:rPr>
          <w:rFonts w:ascii="Arial Narrow" w:eastAsia="Times New Roman" w:hAnsi="Arial Narrow" w:cs="Arial"/>
          <w:sz w:val="24"/>
          <w:szCs w:val="24"/>
        </w:rPr>
        <w:t xml:space="preserve">splněním povinnosti </w:t>
      </w:r>
      <w:r>
        <w:rPr>
          <w:rFonts w:ascii="Arial Narrow" w:eastAsia="Calibri" w:hAnsi="Arial Narrow" w:cs="Arial"/>
          <w:sz w:val="24"/>
          <w:szCs w:val="24"/>
        </w:rPr>
        <w:t>odstranění závady v hlavní provozní době</w:t>
      </w:r>
      <w:r w:rsidRPr="007B2587">
        <w:rPr>
          <w:rFonts w:ascii="Arial Narrow" w:eastAsia="Times New Roman" w:hAnsi="Arial Narrow" w:cs="Arial"/>
          <w:sz w:val="24"/>
          <w:szCs w:val="24"/>
        </w:rPr>
        <w:t>, je Dodavatel povinen uhradit Objednateli smluvní pokutu ve výši</w:t>
      </w:r>
      <w:r>
        <w:rPr>
          <w:rFonts w:ascii="Arial Narrow" w:eastAsia="Times New Roman" w:hAnsi="Arial Narrow" w:cs="Arial"/>
          <w:sz w:val="24"/>
          <w:szCs w:val="24"/>
        </w:rPr>
        <w:t xml:space="preserve"> </w:t>
      </w:r>
      <w:r w:rsidR="00DC1B5A" w:rsidRPr="007130EF">
        <w:rPr>
          <w:rFonts w:ascii="Arial Narrow" w:eastAsia="Times New Roman" w:hAnsi="Arial Narrow" w:cs="Arial"/>
          <w:sz w:val="24"/>
          <w:szCs w:val="24"/>
        </w:rPr>
        <w:t>3</w:t>
      </w:r>
      <w:r w:rsidRPr="007130EF">
        <w:rPr>
          <w:rFonts w:ascii="Arial Narrow" w:eastAsia="Times New Roman" w:hAnsi="Arial Narrow" w:cs="Arial"/>
          <w:sz w:val="24"/>
          <w:szCs w:val="24"/>
        </w:rPr>
        <w:t>.000</w:t>
      </w:r>
      <w:r w:rsidRPr="00ED59D2">
        <w:rPr>
          <w:rFonts w:ascii="Arial Narrow" w:eastAsia="Times New Roman" w:hAnsi="Arial Narrow" w:cs="Arial"/>
          <w:sz w:val="24"/>
          <w:szCs w:val="24"/>
        </w:rPr>
        <w:t xml:space="preserve"> Kč za každou i započatou hodinu prodlení nad rámec stanovené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garantované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w:t>
      </w:r>
      <w:r>
        <w:rPr>
          <w:rFonts w:ascii="Arial Narrow" w:eastAsia="Times New Roman" w:hAnsi="Arial Narrow" w:cs="Arial"/>
          <w:sz w:val="24"/>
          <w:szCs w:val="24"/>
        </w:rPr>
        <w:t>času</w:t>
      </w:r>
      <w:r w:rsidRPr="00ED59D2">
        <w:rPr>
          <w:rFonts w:ascii="Arial Narrow" w:eastAsia="Times New Roman" w:hAnsi="Arial Narrow" w:cs="Arial"/>
          <w:sz w:val="24"/>
          <w:szCs w:val="24"/>
        </w:rPr>
        <w:t xml:space="preserve"> dle</w:t>
      </w:r>
      <w:r>
        <w:rPr>
          <w:rFonts w:ascii="Arial Narrow" w:hAnsi="Arial Narrow" w:cs="Arial"/>
          <w:sz w:val="24"/>
        </w:rPr>
        <w:t xml:space="preserve"> Přílohy č. 1 </w:t>
      </w:r>
      <w:r w:rsidRPr="00ED59D2">
        <w:rPr>
          <w:rFonts w:ascii="Arial Narrow" w:hAnsi="Arial Narrow" w:cs="Arial"/>
          <w:sz w:val="24"/>
        </w:rPr>
        <w:t>této Smlouvy</w:t>
      </w:r>
      <w:r>
        <w:rPr>
          <w:rFonts w:ascii="Arial Narrow" w:hAnsi="Arial Narrow" w:cs="Arial"/>
          <w:sz w:val="24"/>
        </w:rPr>
        <w:t>;</w:t>
      </w:r>
    </w:p>
    <w:p w14:paraId="68CA6E0A" w14:textId="77777777" w:rsidR="00AE142C" w:rsidRPr="00AE142C" w:rsidRDefault="00AE142C" w:rsidP="00EF21DF">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Pr="001631FB">
        <w:rPr>
          <w:rFonts w:ascii="Arial Narrow" w:eastAsia="Times New Roman" w:hAnsi="Arial Narrow" w:cs="Arial"/>
          <w:sz w:val="24"/>
          <w:szCs w:val="24"/>
        </w:rPr>
        <w:t xml:space="preserve">splněním povinnosti </w:t>
      </w:r>
      <w:r>
        <w:rPr>
          <w:rFonts w:ascii="Arial Narrow" w:eastAsia="Calibri" w:hAnsi="Arial Narrow" w:cs="Arial"/>
          <w:sz w:val="24"/>
          <w:szCs w:val="24"/>
        </w:rPr>
        <w:t>zahájení prací na odstranění závady v</w:t>
      </w:r>
      <w:r w:rsidR="00DC1B5A">
        <w:rPr>
          <w:rFonts w:ascii="Arial Narrow" w:eastAsia="Calibri" w:hAnsi="Arial Narrow" w:cs="Arial"/>
          <w:sz w:val="24"/>
          <w:szCs w:val="24"/>
        </w:rPr>
        <w:t>e vedlejší</w:t>
      </w:r>
      <w:r>
        <w:rPr>
          <w:rFonts w:ascii="Arial Narrow" w:eastAsia="Calibri" w:hAnsi="Arial Narrow" w:cs="Arial"/>
          <w:sz w:val="24"/>
          <w:szCs w:val="24"/>
        </w:rPr>
        <w:t xml:space="preserve"> provozní době</w:t>
      </w:r>
      <w:r w:rsidRPr="007B2587">
        <w:rPr>
          <w:rFonts w:ascii="Arial Narrow" w:eastAsia="Times New Roman" w:hAnsi="Arial Narrow" w:cs="Arial"/>
          <w:sz w:val="24"/>
          <w:szCs w:val="24"/>
        </w:rPr>
        <w:t>, je Dodavatel povinen uhradit Objednateli smluvní pokutu ve výši</w:t>
      </w:r>
      <w:r>
        <w:rPr>
          <w:rFonts w:ascii="Arial Narrow" w:eastAsia="Times New Roman" w:hAnsi="Arial Narrow" w:cs="Arial"/>
          <w:sz w:val="24"/>
          <w:szCs w:val="24"/>
        </w:rPr>
        <w:t xml:space="preserve"> </w:t>
      </w:r>
      <w:r w:rsidR="00B96DDC" w:rsidRPr="007130EF">
        <w:rPr>
          <w:rFonts w:ascii="Arial Narrow" w:eastAsia="Times New Roman" w:hAnsi="Arial Narrow" w:cs="Arial"/>
          <w:sz w:val="24"/>
          <w:szCs w:val="24"/>
        </w:rPr>
        <w:t>1</w:t>
      </w:r>
      <w:r w:rsidRPr="007130EF">
        <w:rPr>
          <w:rFonts w:ascii="Arial Narrow" w:eastAsia="Times New Roman" w:hAnsi="Arial Narrow" w:cs="Arial"/>
          <w:sz w:val="24"/>
          <w:szCs w:val="24"/>
        </w:rPr>
        <w:t>.</w:t>
      </w:r>
      <w:r w:rsidR="00B96DDC" w:rsidRPr="007130EF">
        <w:rPr>
          <w:rFonts w:ascii="Arial Narrow" w:eastAsia="Times New Roman" w:hAnsi="Arial Narrow" w:cs="Arial"/>
          <w:sz w:val="24"/>
          <w:szCs w:val="24"/>
        </w:rPr>
        <w:t>5</w:t>
      </w:r>
      <w:r w:rsidRPr="007130EF">
        <w:rPr>
          <w:rFonts w:ascii="Arial Narrow" w:eastAsia="Times New Roman" w:hAnsi="Arial Narrow" w:cs="Arial"/>
          <w:sz w:val="24"/>
          <w:szCs w:val="24"/>
        </w:rPr>
        <w:t>00</w:t>
      </w:r>
      <w:r w:rsidRPr="00ED59D2">
        <w:rPr>
          <w:rFonts w:ascii="Arial Narrow" w:eastAsia="Times New Roman" w:hAnsi="Arial Narrow" w:cs="Arial"/>
          <w:sz w:val="24"/>
          <w:szCs w:val="24"/>
        </w:rPr>
        <w:t xml:space="preserve"> Kč za každou i započatou hodinu prodlení nad rámec stanovené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garantované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w:t>
      </w:r>
      <w:r>
        <w:rPr>
          <w:rFonts w:ascii="Arial Narrow" w:eastAsia="Times New Roman" w:hAnsi="Arial Narrow" w:cs="Arial"/>
          <w:sz w:val="24"/>
          <w:szCs w:val="24"/>
        </w:rPr>
        <w:t>času</w:t>
      </w:r>
      <w:r w:rsidRPr="00ED59D2">
        <w:rPr>
          <w:rFonts w:ascii="Arial Narrow" w:eastAsia="Times New Roman" w:hAnsi="Arial Narrow" w:cs="Arial"/>
          <w:sz w:val="24"/>
          <w:szCs w:val="24"/>
        </w:rPr>
        <w:t xml:space="preserve"> dle</w:t>
      </w:r>
      <w:r>
        <w:rPr>
          <w:rFonts w:ascii="Arial Narrow" w:hAnsi="Arial Narrow" w:cs="Arial"/>
          <w:sz w:val="24"/>
        </w:rPr>
        <w:t xml:space="preserve"> Přílohy č. 1 </w:t>
      </w:r>
      <w:r w:rsidRPr="00ED59D2">
        <w:rPr>
          <w:rFonts w:ascii="Arial Narrow" w:hAnsi="Arial Narrow" w:cs="Arial"/>
          <w:sz w:val="24"/>
        </w:rPr>
        <w:t>této Smlouvy</w:t>
      </w:r>
      <w:r>
        <w:rPr>
          <w:rFonts w:ascii="Arial Narrow" w:hAnsi="Arial Narrow" w:cs="Arial"/>
          <w:sz w:val="24"/>
        </w:rPr>
        <w:t>;</w:t>
      </w:r>
    </w:p>
    <w:p w14:paraId="68CA6E0B" w14:textId="38331642" w:rsidR="00AE142C" w:rsidRPr="00FD145C" w:rsidRDefault="00AE142C" w:rsidP="00EF21DF">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00D51C75" w:rsidRPr="00D51C75">
        <w:rPr>
          <w:rFonts w:ascii="Arial Narrow" w:eastAsia="Times New Roman" w:hAnsi="Arial Narrow" w:cs="Arial"/>
          <w:sz w:val="24"/>
          <w:szCs w:val="24"/>
        </w:rPr>
        <w:t>splněním povinnosti odstranění závady ve vedlejší provozní době, je Dodavatel povinen uhradit Objednateli smluvní pokutu ve výši 2.500 Kč za každou i započatou hodinu prodlení nad rámec stanoveného garantovaného času dle Přílohy č. 1 této Smlouvy</w:t>
      </w:r>
      <w:r>
        <w:rPr>
          <w:rFonts w:ascii="Arial Narrow" w:hAnsi="Arial Narrow" w:cs="Arial"/>
          <w:sz w:val="24"/>
        </w:rPr>
        <w:t>;</w:t>
      </w:r>
    </w:p>
    <w:p w14:paraId="68CA6E0C" w14:textId="77777777" w:rsidR="007C679C" w:rsidRPr="00EF21DF" w:rsidRDefault="007C679C" w:rsidP="007C679C">
      <w:pPr>
        <w:numPr>
          <w:ilvl w:val="0"/>
          <w:numId w:val="30"/>
        </w:numPr>
        <w:spacing w:after="150"/>
        <w:rPr>
          <w:rFonts w:ascii="Arial Narrow" w:eastAsia="Calibri" w:hAnsi="Arial Narrow" w:cs="Arial"/>
          <w:sz w:val="24"/>
          <w:szCs w:val="24"/>
        </w:rPr>
      </w:pPr>
      <w:r w:rsidRPr="001631FB">
        <w:rPr>
          <w:rFonts w:ascii="Arial Narrow" w:eastAsia="Times New Roman" w:hAnsi="Arial Narrow" w:cs="Arial"/>
          <w:sz w:val="24"/>
          <w:szCs w:val="24"/>
        </w:rPr>
        <w:lastRenderedPageBreak/>
        <w:t xml:space="preserve">V případě prodlení </w:t>
      </w:r>
      <w:r>
        <w:rPr>
          <w:rFonts w:ascii="Arial Narrow" w:eastAsia="Times New Roman" w:hAnsi="Arial Narrow" w:cs="Arial"/>
          <w:sz w:val="24"/>
          <w:szCs w:val="24"/>
        </w:rPr>
        <w:t xml:space="preserve">Dodavatele při výskytu </w:t>
      </w:r>
      <w:r w:rsidR="00A931F3" w:rsidRPr="00E2661D">
        <w:rPr>
          <w:rFonts w:ascii="Arial Narrow" w:eastAsia="Times New Roman" w:hAnsi="Arial Narrow" w:cs="Arial"/>
          <w:b/>
          <w:bCs/>
          <w:sz w:val="24"/>
          <w:szCs w:val="24"/>
        </w:rPr>
        <w:t>Majoritní</w:t>
      </w:r>
      <w:r w:rsidRPr="00E2661D">
        <w:rPr>
          <w:rFonts w:ascii="Arial Narrow" w:eastAsia="Times New Roman" w:hAnsi="Arial Narrow" w:cs="Arial"/>
          <w:b/>
          <w:bCs/>
          <w:sz w:val="24"/>
          <w:szCs w:val="24"/>
        </w:rPr>
        <w:t xml:space="preserve"> závady</w:t>
      </w:r>
      <w:r>
        <w:rPr>
          <w:rFonts w:ascii="Arial Narrow" w:eastAsia="Times New Roman" w:hAnsi="Arial Narrow" w:cs="Arial"/>
          <w:sz w:val="24"/>
          <w:szCs w:val="24"/>
        </w:rPr>
        <w:t xml:space="preserve"> po jejím nahlášení v </w:t>
      </w:r>
      <w:r>
        <w:rPr>
          <w:rFonts w:ascii="Arial Narrow" w:hAnsi="Arial Narrow" w:cs="Arial"/>
          <w:sz w:val="24"/>
        </w:rPr>
        <w:t>systému HelpDesk</w:t>
      </w:r>
      <w:r>
        <w:rPr>
          <w:rFonts w:ascii="Arial Narrow" w:eastAsia="Times New Roman" w:hAnsi="Arial Narrow" w:cs="Arial"/>
          <w:sz w:val="24"/>
          <w:szCs w:val="24"/>
        </w:rPr>
        <w:t>:</w:t>
      </w:r>
    </w:p>
    <w:p w14:paraId="68CA6E0D" w14:textId="77777777" w:rsidR="007C679C" w:rsidRPr="00E84B29" w:rsidRDefault="007C679C" w:rsidP="007C679C">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Pr="001631FB">
        <w:rPr>
          <w:rFonts w:ascii="Arial Narrow" w:eastAsia="Times New Roman" w:hAnsi="Arial Narrow" w:cs="Arial"/>
          <w:sz w:val="24"/>
          <w:szCs w:val="24"/>
        </w:rPr>
        <w:t xml:space="preserve">splněním povinnosti </w:t>
      </w:r>
      <w:r>
        <w:rPr>
          <w:rFonts w:ascii="Arial Narrow" w:eastAsia="Calibri" w:hAnsi="Arial Narrow" w:cs="Arial"/>
          <w:sz w:val="24"/>
          <w:szCs w:val="24"/>
        </w:rPr>
        <w:t>zahájení prací na odstranění závady v hlavní provozní době</w:t>
      </w:r>
      <w:r w:rsidRPr="007B2587">
        <w:rPr>
          <w:rFonts w:ascii="Arial Narrow" w:eastAsia="Times New Roman" w:hAnsi="Arial Narrow" w:cs="Arial"/>
          <w:sz w:val="24"/>
          <w:szCs w:val="24"/>
        </w:rPr>
        <w:t>, je Dodavatel povinen uhradit Objednateli smluvní pokutu ve výši</w:t>
      </w:r>
      <w:r>
        <w:rPr>
          <w:rFonts w:ascii="Arial Narrow" w:eastAsia="Times New Roman" w:hAnsi="Arial Narrow" w:cs="Arial"/>
          <w:sz w:val="24"/>
          <w:szCs w:val="24"/>
        </w:rPr>
        <w:t xml:space="preserve"> </w:t>
      </w:r>
      <w:r w:rsidR="004E2ED0" w:rsidRPr="007130EF">
        <w:rPr>
          <w:rFonts w:ascii="Arial Narrow" w:eastAsia="Times New Roman" w:hAnsi="Arial Narrow" w:cs="Arial"/>
          <w:sz w:val="24"/>
          <w:szCs w:val="24"/>
        </w:rPr>
        <w:t>1</w:t>
      </w:r>
      <w:r w:rsidRPr="007130EF">
        <w:rPr>
          <w:rFonts w:ascii="Arial Narrow" w:eastAsia="Times New Roman" w:hAnsi="Arial Narrow" w:cs="Arial"/>
          <w:sz w:val="24"/>
          <w:szCs w:val="24"/>
        </w:rPr>
        <w:t>.</w:t>
      </w:r>
      <w:r w:rsidR="004E2ED0" w:rsidRPr="007130EF">
        <w:rPr>
          <w:rFonts w:ascii="Arial Narrow" w:eastAsia="Times New Roman" w:hAnsi="Arial Narrow" w:cs="Arial"/>
          <w:sz w:val="24"/>
          <w:szCs w:val="24"/>
        </w:rPr>
        <w:t>5</w:t>
      </w:r>
      <w:r w:rsidRPr="007130EF">
        <w:rPr>
          <w:rFonts w:ascii="Arial Narrow" w:eastAsia="Times New Roman" w:hAnsi="Arial Narrow" w:cs="Arial"/>
          <w:sz w:val="24"/>
          <w:szCs w:val="24"/>
        </w:rPr>
        <w:t>00</w:t>
      </w:r>
      <w:r w:rsidRPr="00ED59D2">
        <w:rPr>
          <w:rFonts w:ascii="Arial Narrow" w:eastAsia="Times New Roman" w:hAnsi="Arial Narrow" w:cs="Arial"/>
          <w:sz w:val="24"/>
          <w:szCs w:val="24"/>
        </w:rPr>
        <w:t xml:space="preserve"> Kč za každou i započatou hodinu prodlení nad rámec stanovené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garantované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w:t>
      </w:r>
      <w:r>
        <w:rPr>
          <w:rFonts w:ascii="Arial Narrow" w:eastAsia="Times New Roman" w:hAnsi="Arial Narrow" w:cs="Arial"/>
          <w:sz w:val="24"/>
          <w:szCs w:val="24"/>
        </w:rPr>
        <w:t>času</w:t>
      </w:r>
      <w:r w:rsidRPr="00ED59D2">
        <w:rPr>
          <w:rFonts w:ascii="Arial Narrow" w:eastAsia="Times New Roman" w:hAnsi="Arial Narrow" w:cs="Arial"/>
          <w:sz w:val="24"/>
          <w:szCs w:val="24"/>
        </w:rPr>
        <w:t xml:space="preserve"> dle</w:t>
      </w:r>
      <w:r>
        <w:rPr>
          <w:rFonts w:ascii="Arial Narrow" w:hAnsi="Arial Narrow" w:cs="Arial"/>
          <w:sz w:val="24"/>
        </w:rPr>
        <w:t xml:space="preserve"> Přílohy č. 1 </w:t>
      </w:r>
      <w:r w:rsidRPr="00ED59D2">
        <w:rPr>
          <w:rFonts w:ascii="Arial Narrow" w:hAnsi="Arial Narrow" w:cs="Arial"/>
          <w:sz w:val="24"/>
        </w:rPr>
        <w:t>této Smlouvy</w:t>
      </w:r>
      <w:r>
        <w:rPr>
          <w:rFonts w:ascii="Arial Narrow" w:hAnsi="Arial Narrow" w:cs="Arial"/>
          <w:sz w:val="24"/>
        </w:rPr>
        <w:t>;</w:t>
      </w:r>
    </w:p>
    <w:p w14:paraId="68CA6E0E" w14:textId="77777777" w:rsidR="007C679C" w:rsidRPr="00AE142C" w:rsidRDefault="007C679C" w:rsidP="007C679C">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Pr="001631FB">
        <w:rPr>
          <w:rFonts w:ascii="Arial Narrow" w:eastAsia="Times New Roman" w:hAnsi="Arial Narrow" w:cs="Arial"/>
          <w:sz w:val="24"/>
          <w:szCs w:val="24"/>
        </w:rPr>
        <w:t xml:space="preserve">splněním povinnosti </w:t>
      </w:r>
      <w:r>
        <w:rPr>
          <w:rFonts w:ascii="Arial Narrow" w:eastAsia="Calibri" w:hAnsi="Arial Narrow" w:cs="Arial"/>
          <w:sz w:val="24"/>
          <w:szCs w:val="24"/>
        </w:rPr>
        <w:t>odstranění závady v hlavní provozní době</w:t>
      </w:r>
      <w:r w:rsidRPr="007B2587">
        <w:rPr>
          <w:rFonts w:ascii="Arial Narrow" w:eastAsia="Times New Roman" w:hAnsi="Arial Narrow" w:cs="Arial"/>
          <w:sz w:val="24"/>
          <w:szCs w:val="24"/>
        </w:rPr>
        <w:t>, je Dodavatel povinen uhradit Objednateli smluvní pokutu ve výši</w:t>
      </w:r>
      <w:r>
        <w:rPr>
          <w:rFonts w:ascii="Arial Narrow" w:eastAsia="Times New Roman" w:hAnsi="Arial Narrow" w:cs="Arial"/>
          <w:sz w:val="24"/>
          <w:szCs w:val="24"/>
        </w:rPr>
        <w:t xml:space="preserve"> </w:t>
      </w:r>
      <w:r w:rsidR="004E2ED0" w:rsidRPr="007130EF">
        <w:rPr>
          <w:rFonts w:ascii="Arial Narrow" w:eastAsia="Times New Roman" w:hAnsi="Arial Narrow" w:cs="Arial"/>
          <w:sz w:val="24"/>
          <w:szCs w:val="24"/>
        </w:rPr>
        <w:t>2</w:t>
      </w:r>
      <w:r w:rsidRPr="007130EF">
        <w:rPr>
          <w:rFonts w:ascii="Arial Narrow" w:eastAsia="Times New Roman" w:hAnsi="Arial Narrow" w:cs="Arial"/>
          <w:sz w:val="24"/>
          <w:szCs w:val="24"/>
        </w:rPr>
        <w:t>.</w:t>
      </w:r>
      <w:r w:rsidR="004E2ED0" w:rsidRPr="007130EF">
        <w:rPr>
          <w:rFonts w:ascii="Arial Narrow" w:eastAsia="Times New Roman" w:hAnsi="Arial Narrow" w:cs="Arial"/>
          <w:sz w:val="24"/>
          <w:szCs w:val="24"/>
        </w:rPr>
        <w:t>5</w:t>
      </w:r>
      <w:r w:rsidRPr="007130EF">
        <w:rPr>
          <w:rFonts w:ascii="Arial Narrow" w:eastAsia="Times New Roman" w:hAnsi="Arial Narrow" w:cs="Arial"/>
          <w:sz w:val="24"/>
          <w:szCs w:val="24"/>
        </w:rPr>
        <w:t>00</w:t>
      </w:r>
      <w:r w:rsidRPr="00ED59D2">
        <w:rPr>
          <w:rFonts w:ascii="Arial Narrow" w:eastAsia="Times New Roman" w:hAnsi="Arial Narrow" w:cs="Arial"/>
          <w:sz w:val="24"/>
          <w:szCs w:val="24"/>
        </w:rPr>
        <w:t xml:space="preserve"> Kč za každou i započatou hodinu prodlení nad rámec stanovené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garantované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w:t>
      </w:r>
      <w:r>
        <w:rPr>
          <w:rFonts w:ascii="Arial Narrow" w:eastAsia="Times New Roman" w:hAnsi="Arial Narrow" w:cs="Arial"/>
          <w:sz w:val="24"/>
          <w:szCs w:val="24"/>
        </w:rPr>
        <w:t>času</w:t>
      </w:r>
      <w:r w:rsidRPr="00ED59D2">
        <w:rPr>
          <w:rFonts w:ascii="Arial Narrow" w:eastAsia="Times New Roman" w:hAnsi="Arial Narrow" w:cs="Arial"/>
          <w:sz w:val="24"/>
          <w:szCs w:val="24"/>
        </w:rPr>
        <w:t xml:space="preserve"> dle</w:t>
      </w:r>
      <w:r>
        <w:rPr>
          <w:rFonts w:ascii="Arial Narrow" w:hAnsi="Arial Narrow" w:cs="Arial"/>
          <w:sz w:val="24"/>
        </w:rPr>
        <w:t xml:space="preserve"> Přílohy č. 1 </w:t>
      </w:r>
      <w:r w:rsidRPr="00ED59D2">
        <w:rPr>
          <w:rFonts w:ascii="Arial Narrow" w:hAnsi="Arial Narrow" w:cs="Arial"/>
          <w:sz w:val="24"/>
        </w:rPr>
        <w:t>této Smlouvy</w:t>
      </w:r>
      <w:r>
        <w:rPr>
          <w:rFonts w:ascii="Arial Narrow" w:hAnsi="Arial Narrow" w:cs="Arial"/>
          <w:sz w:val="24"/>
        </w:rPr>
        <w:t>;</w:t>
      </w:r>
    </w:p>
    <w:p w14:paraId="68CA6E0F" w14:textId="77777777" w:rsidR="007C679C" w:rsidRPr="00AE142C" w:rsidRDefault="007C679C" w:rsidP="007C679C">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Pr="001631FB">
        <w:rPr>
          <w:rFonts w:ascii="Arial Narrow" w:eastAsia="Times New Roman" w:hAnsi="Arial Narrow" w:cs="Arial"/>
          <w:sz w:val="24"/>
          <w:szCs w:val="24"/>
        </w:rPr>
        <w:t xml:space="preserve">splněním povinnosti </w:t>
      </w:r>
      <w:r>
        <w:rPr>
          <w:rFonts w:ascii="Arial Narrow" w:eastAsia="Calibri" w:hAnsi="Arial Narrow" w:cs="Arial"/>
          <w:sz w:val="24"/>
          <w:szCs w:val="24"/>
        </w:rPr>
        <w:t>zahájení prací na odstranění závady ve vedlejší provozní době</w:t>
      </w:r>
      <w:r w:rsidRPr="007B2587">
        <w:rPr>
          <w:rFonts w:ascii="Arial Narrow" w:eastAsia="Times New Roman" w:hAnsi="Arial Narrow" w:cs="Arial"/>
          <w:sz w:val="24"/>
          <w:szCs w:val="24"/>
        </w:rPr>
        <w:t>, je Dodavatel povinen uhradit Objednateli smluvní pokutu ve výši</w:t>
      </w:r>
      <w:r>
        <w:rPr>
          <w:rFonts w:ascii="Arial Narrow" w:eastAsia="Times New Roman" w:hAnsi="Arial Narrow" w:cs="Arial"/>
          <w:sz w:val="24"/>
          <w:szCs w:val="24"/>
        </w:rPr>
        <w:t xml:space="preserve"> </w:t>
      </w:r>
      <w:r w:rsidR="004E2ED0" w:rsidRPr="007130EF">
        <w:rPr>
          <w:rFonts w:ascii="Arial Narrow" w:eastAsia="Times New Roman" w:hAnsi="Arial Narrow" w:cs="Arial"/>
          <w:sz w:val="24"/>
          <w:szCs w:val="24"/>
        </w:rPr>
        <w:t>1</w:t>
      </w:r>
      <w:r w:rsidRPr="007130EF">
        <w:rPr>
          <w:rFonts w:ascii="Arial Narrow" w:eastAsia="Times New Roman" w:hAnsi="Arial Narrow" w:cs="Arial"/>
          <w:sz w:val="24"/>
          <w:szCs w:val="24"/>
        </w:rPr>
        <w:t>.000</w:t>
      </w:r>
      <w:r w:rsidRPr="00ED59D2">
        <w:rPr>
          <w:rFonts w:ascii="Arial Narrow" w:eastAsia="Times New Roman" w:hAnsi="Arial Narrow" w:cs="Arial"/>
          <w:sz w:val="24"/>
          <w:szCs w:val="24"/>
        </w:rPr>
        <w:t xml:space="preserve"> Kč za každou i započatou hodinu prodlení nad rámec stanovené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garantované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w:t>
      </w:r>
      <w:r>
        <w:rPr>
          <w:rFonts w:ascii="Arial Narrow" w:eastAsia="Times New Roman" w:hAnsi="Arial Narrow" w:cs="Arial"/>
          <w:sz w:val="24"/>
          <w:szCs w:val="24"/>
        </w:rPr>
        <w:t>času</w:t>
      </w:r>
      <w:r w:rsidRPr="00ED59D2">
        <w:rPr>
          <w:rFonts w:ascii="Arial Narrow" w:eastAsia="Times New Roman" w:hAnsi="Arial Narrow" w:cs="Arial"/>
          <w:sz w:val="24"/>
          <w:szCs w:val="24"/>
        </w:rPr>
        <w:t xml:space="preserve"> dle</w:t>
      </w:r>
      <w:r>
        <w:rPr>
          <w:rFonts w:ascii="Arial Narrow" w:hAnsi="Arial Narrow" w:cs="Arial"/>
          <w:sz w:val="24"/>
        </w:rPr>
        <w:t xml:space="preserve"> Přílohy č. 1 </w:t>
      </w:r>
      <w:r w:rsidRPr="00ED59D2">
        <w:rPr>
          <w:rFonts w:ascii="Arial Narrow" w:hAnsi="Arial Narrow" w:cs="Arial"/>
          <w:sz w:val="24"/>
        </w:rPr>
        <w:t>této Smlouvy</w:t>
      </w:r>
      <w:r>
        <w:rPr>
          <w:rFonts w:ascii="Arial Narrow" w:hAnsi="Arial Narrow" w:cs="Arial"/>
          <w:sz w:val="24"/>
        </w:rPr>
        <w:t>;</w:t>
      </w:r>
    </w:p>
    <w:p w14:paraId="68CA6E10" w14:textId="79F03F2C" w:rsidR="007C679C" w:rsidRPr="00FD145C" w:rsidRDefault="007C679C" w:rsidP="007C679C">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00752820" w:rsidRPr="001631FB">
        <w:rPr>
          <w:rFonts w:ascii="Arial Narrow" w:eastAsia="Times New Roman" w:hAnsi="Arial Narrow" w:cs="Arial"/>
          <w:sz w:val="24"/>
          <w:szCs w:val="24"/>
        </w:rPr>
        <w:t xml:space="preserve">splněním povinnosti </w:t>
      </w:r>
      <w:r w:rsidR="00752820">
        <w:rPr>
          <w:rFonts w:ascii="Arial Narrow" w:eastAsia="Calibri" w:hAnsi="Arial Narrow" w:cs="Arial"/>
          <w:sz w:val="24"/>
          <w:szCs w:val="24"/>
        </w:rPr>
        <w:t>odstranění závady ve vedlejší provozní době</w:t>
      </w:r>
      <w:r w:rsidR="00752820" w:rsidRPr="007B2587">
        <w:rPr>
          <w:rFonts w:ascii="Arial Narrow" w:eastAsia="Times New Roman" w:hAnsi="Arial Narrow" w:cs="Arial"/>
          <w:sz w:val="24"/>
          <w:szCs w:val="24"/>
        </w:rPr>
        <w:t>, je Dodavatel povinen uhradit Objednateli smluvní pokutu ve výši</w:t>
      </w:r>
      <w:r w:rsidR="00752820">
        <w:rPr>
          <w:rFonts w:ascii="Arial Narrow" w:eastAsia="Times New Roman" w:hAnsi="Arial Narrow" w:cs="Arial"/>
          <w:sz w:val="24"/>
          <w:szCs w:val="24"/>
        </w:rPr>
        <w:t xml:space="preserve"> </w:t>
      </w:r>
      <w:r w:rsidR="00752820" w:rsidRPr="007130EF">
        <w:rPr>
          <w:rFonts w:ascii="Arial Narrow" w:eastAsia="Times New Roman" w:hAnsi="Arial Narrow" w:cs="Arial"/>
          <w:sz w:val="24"/>
          <w:szCs w:val="24"/>
        </w:rPr>
        <w:t>2.000</w:t>
      </w:r>
      <w:r w:rsidR="00752820" w:rsidRPr="00ED59D2">
        <w:rPr>
          <w:rFonts w:ascii="Arial Narrow" w:eastAsia="Times New Roman" w:hAnsi="Arial Narrow" w:cs="Arial"/>
          <w:sz w:val="24"/>
          <w:szCs w:val="24"/>
        </w:rPr>
        <w:t xml:space="preserve"> Kč za každou i započatou hodinu prodlení nad rámec stanovené</w:t>
      </w:r>
      <w:r w:rsidR="00752820">
        <w:rPr>
          <w:rFonts w:ascii="Arial Narrow" w:eastAsia="Times New Roman" w:hAnsi="Arial Narrow" w:cs="Arial"/>
          <w:sz w:val="24"/>
          <w:szCs w:val="24"/>
        </w:rPr>
        <w:t>ho</w:t>
      </w:r>
      <w:r w:rsidR="00752820" w:rsidRPr="00ED59D2">
        <w:rPr>
          <w:rFonts w:ascii="Arial Narrow" w:eastAsia="Times New Roman" w:hAnsi="Arial Narrow" w:cs="Arial"/>
          <w:sz w:val="24"/>
          <w:szCs w:val="24"/>
        </w:rPr>
        <w:t xml:space="preserve"> garantované</w:t>
      </w:r>
      <w:r w:rsidR="00752820">
        <w:rPr>
          <w:rFonts w:ascii="Arial Narrow" w:eastAsia="Times New Roman" w:hAnsi="Arial Narrow" w:cs="Arial"/>
          <w:sz w:val="24"/>
          <w:szCs w:val="24"/>
        </w:rPr>
        <w:t>ho</w:t>
      </w:r>
      <w:r w:rsidR="00752820" w:rsidRPr="00ED59D2">
        <w:rPr>
          <w:rFonts w:ascii="Arial Narrow" w:eastAsia="Times New Roman" w:hAnsi="Arial Narrow" w:cs="Arial"/>
          <w:sz w:val="24"/>
          <w:szCs w:val="24"/>
        </w:rPr>
        <w:t xml:space="preserve"> </w:t>
      </w:r>
      <w:r w:rsidR="00752820">
        <w:rPr>
          <w:rFonts w:ascii="Arial Narrow" w:eastAsia="Times New Roman" w:hAnsi="Arial Narrow" w:cs="Arial"/>
          <w:sz w:val="24"/>
          <w:szCs w:val="24"/>
        </w:rPr>
        <w:t>času</w:t>
      </w:r>
      <w:r w:rsidR="00752820" w:rsidRPr="00ED59D2">
        <w:rPr>
          <w:rFonts w:ascii="Arial Narrow" w:eastAsia="Times New Roman" w:hAnsi="Arial Narrow" w:cs="Arial"/>
          <w:sz w:val="24"/>
          <w:szCs w:val="24"/>
        </w:rPr>
        <w:t xml:space="preserve"> dle</w:t>
      </w:r>
      <w:r w:rsidR="00752820">
        <w:rPr>
          <w:rFonts w:ascii="Arial Narrow" w:hAnsi="Arial Narrow" w:cs="Arial"/>
          <w:sz w:val="24"/>
        </w:rPr>
        <w:t xml:space="preserve"> Přílohy č. 1 </w:t>
      </w:r>
      <w:r w:rsidR="00752820" w:rsidRPr="00ED59D2">
        <w:rPr>
          <w:rFonts w:ascii="Arial Narrow" w:hAnsi="Arial Narrow" w:cs="Arial"/>
          <w:sz w:val="24"/>
        </w:rPr>
        <w:t>této Smlouvy</w:t>
      </w:r>
      <w:r>
        <w:rPr>
          <w:rFonts w:ascii="Arial Narrow" w:hAnsi="Arial Narrow" w:cs="Arial"/>
          <w:sz w:val="24"/>
        </w:rPr>
        <w:t>;</w:t>
      </w:r>
    </w:p>
    <w:p w14:paraId="68CA6E11" w14:textId="77777777" w:rsidR="004E2ED0" w:rsidRPr="00EF21DF" w:rsidRDefault="004E2ED0" w:rsidP="004E2ED0">
      <w:pPr>
        <w:numPr>
          <w:ilvl w:val="0"/>
          <w:numId w:val="30"/>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 xml:space="preserve">Dodavatele při výskytu </w:t>
      </w:r>
      <w:r w:rsidRPr="00E2661D">
        <w:rPr>
          <w:rFonts w:ascii="Arial Narrow" w:eastAsia="Times New Roman" w:hAnsi="Arial Narrow" w:cs="Arial"/>
          <w:b/>
          <w:bCs/>
          <w:sz w:val="24"/>
          <w:szCs w:val="24"/>
        </w:rPr>
        <w:t>Závady se středním dopadem</w:t>
      </w:r>
      <w:r>
        <w:rPr>
          <w:rFonts w:ascii="Arial Narrow" w:eastAsia="Times New Roman" w:hAnsi="Arial Narrow" w:cs="Arial"/>
          <w:sz w:val="24"/>
          <w:szCs w:val="24"/>
        </w:rPr>
        <w:t xml:space="preserve"> po jejím nahlášení v </w:t>
      </w:r>
      <w:r>
        <w:rPr>
          <w:rFonts w:ascii="Arial Narrow" w:hAnsi="Arial Narrow" w:cs="Arial"/>
          <w:sz w:val="24"/>
        </w:rPr>
        <w:t>systému HelpDesk</w:t>
      </w:r>
      <w:r>
        <w:rPr>
          <w:rFonts w:ascii="Arial Narrow" w:eastAsia="Times New Roman" w:hAnsi="Arial Narrow" w:cs="Arial"/>
          <w:sz w:val="24"/>
          <w:szCs w:val="24"/>
        </w:rPr>
        <w:t>:</w:t>
      </w:r>
    </w:p>
    <w:p w14:paraId="68CA6E12" w14:textId="6BCC97DA" w:rsidR="004E2ED0" w:rsidRPr="00E84B29" w:rsidRDefault="004E2ED0" w:rsidP="004E2ED0">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Pr="001631FB">
        <w:rPr>
          <w:rFonts w:ascii="Arial Narrow" w:eastAsia="Times New Roman" w:hAnsi="Arial Narrow" w:cs="Arial"/>
          <w:sz w:val="24"/>
          <w:szCs w:val="24"/>
        </w:rPr>
        <w:t xml:space="preserve">splněním povinnosti </w:t>
      </w:r>
      <w:r>
        <w:rPr>
          <w:rFonts w:ascii="Arial Narrow" w:eastAsia="Calibri" w:hAnsi="Arial Narrow" w:cs="Arial"/>
          <w:sz w:val="24"/>
          <w:szCs w:val="24"/>
        </w:rPr>
        <w:t>zahájení prací na odstranění závady v hlavní provozní době</w:t>
      </w:r>
      <w:r w:rsidRPr="007B2587">
        <w:rPr>
          <w:rFonts w:ascii="Arial Narrow" w:eastAsia="Times New Roman" w:hAnsi="Arial Narrow" w:cs="Arial"/>
          <w:sz w:val="24"/>
          <w:szCs w:val="24"/>
        </w:rPr>
        <w:t>, je Dodavatel povinen uhradit Objednateli smluvní pokutu ve výši</w:t>
      </w:r>
      <w:r>
        <w:rPr>
          <w:rFonts w:ascii="Arial Narrow" w:eastAsia="Times New Roman" w:hAnsi="Arial Narrow" w:cs="Arial"/>
          <w:sz w:val="24"/>
          <w:szCs w:val="24"/>
        </w:rPr>
        <w:t xml:space="preserve"> </w:t>
      </w:r>
      <w:r w:rsidRPr="007130EF">
        <w:rPr>
          <w:rFonts w:ascii="Arial Narrow" w:eastAsia="Times New Roman" w:hAnsi="Arial Narrow" w:cs="Arial"/>
          <w:sz w:val="24"/>
          <w:szCs w:val="24"/>
        </w:rPr>
        <w:t>1.</w:t>
      </w:r>
      <w:r w:rsidR="00F2611D" w:rsidRPr="007130EF">
        <w:rPr>
          <w:rFonts w:ascii="Arial Narrow" w:eastAsia="Times New Roman" w:hAnsi="Arial Narrow" w:cs="Arial"/>
          <w:sz w:val="24"/>
          <w:szCs w:val="24"/>
        </w:rPr>
        <w:t>0</w:t>
      </w:r>
      <w:r w:rsidRPr="007130EF">
        <w:rPr>
          <w:rFonts w:ascii="Arial Narrow" w:eastAsia="Times New Roman" w:hAnsi="Arial Narrow" w:cs="Arial"/>
          <w:sz w:val="24"/>
          <w:szCs w:val="24"/>
        </w:rPr>
        <w:t>00</w:t>
      </w:r>
      <w:r w:rsidRPr="00ED59D2">
        <w:rPr>
          <w:rFonts w:ascii="Arial Narrow" w:eastAsia="Times New Roman" w:hAnsi="Arial Narrow" w:cs="Arial"/>
          <w:sz w:val="24"/>
          <w:szCs w:val="24"/>
        </w:rPr>
        <w:t xml:space="preserve"> Kč za každ</w:t>
      </w:r>
      <w:r w:rsidR="0054450E">
        <w:rPr>
          <w:rFonts w:ascii="Arial Narrow" w:eastAsia="Times New Roman" w:hAnsi="Arial Narrow" w:cs="Arial"/>
          <w:sz w:val="24"/>
          <w:szCs w:val="24"/>
        </w:rPr>
        <w:t>ý</w:t>
      </w:r>
      <w:r w:rsidRPr="00ED59D2">
        <w:rPr>
          <w:rFonts w:ascii="Arial Narrow" w:eastAsia="Times New Roman" w:hAnsi="Arial Narrow" w:cs="Arial"/>
          <w:sz w:val="24"/>
          <w:szCs w:val="24"/>
        </w:rPr>
        <w:t xml:space="preserve"> </w:t>
      </w:r>
      <w:r w:rsidR="005A4A36">
        <w:rPr>
          <w:rFonts w:ascii="Arial Narrow" w:eastAsia="Times New Roman" w:hAnsi="Arial Narrow" w:cs="Arial"/>
          <w:sz w:val="24"/>
          <w:szCs w:val="24"/>
        </w:rPr>
        <w:t xml:space="preserve">i </w:t>
      </w:r>
      <w:r w:rsidRPr="00ED59D2">
        <w:rPr>
          <w:rFonts w:ascii="Arial Narrow" w:eastAsia="Times New Roman" w:hAnsi="Arial Narrow" w:cs="Arial"/>
          <w:sz w:val="24"/>
          <w:szCs w:val="24"/>
        </w:rPr>
        <w:t>započat</w:t>
      </w:r>
      <w:r w:rsidR="005A4A36">
        <w:rPr>
          <w:rFonts w:ascii="Arial Narrow" w:eastAsia="Times New Roman" w:hAnsi="Arial Narrow" w:cs="Arial"/>
          <w:sz w:val="24"/>
          <w:szCs w:val="24"/>
        </w:rPr>
        <w:t>ý pracovní den</w:t>
      </w:r>
      <w:r w:rsidRPr="00ED59D2">
        <w:rPr>
          <w:rFonts w:ascii="Arial Narrow" w:eastAsia="Times New Roman" w:hAnsi="Arial Narrow" w:cs="Arial"/>
          <w:sz w:val="24"/>
          <w:szCs w:val="24"/>
        </w:rPr>
        <w:t xml:space="preserve"> prodlení nad rámec stanovené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garantované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w:t>
      </w:r>
      <w:r>
        <w:rPr>
          <w:rFonts w:ascii="Arial Narrow" w:eastAsia="Times New Roman" w:hAnsi="Arial Narrow" w:cs="Arial"/>
          <w:sz w:val="24"/>
          <w:szCs w:val="24"/>
        </w:rPr>
        <w:t>času</w:t>
      </w:r>
      <w:r w:rsidRPr="00ED59D2">
        <w:rPr>
          <w:rFonts w:ascii="Arial Narrow" w:eastAsia="Times New Roman" w:hAnsi="Arial Narrow" w:cs="Arial"/>
          <w:sz w:val="24"/>
          <w:szCs w:val="24"/>
        </w:rPr>
        <w:t xml:space="preserve"> dle</w:t>
      </w:r>
      <w:r>
        <w:rPr>
          <w:rFonts w:ascii="Arial Narrow" w:hAnsi="Arial Narrow" w:cs="Arial"/>
          <w:sz w:val="24"/>
        </w:rPr>
        <w:t xml:space="preserve"> Přílohy č. 1 </w:t>
      </w:r>
      <w:r w:rsidRPr="00ED59D2">
        <w:rPr>
          <w:rFonts w:ascii="Arial Narrow" w:hAnsi="Arial Narrow" w:cs="Arial"/>
          <w:sz w:val="24"/>
        </w:rPr>
        <w:t>této Smlouvy</w:t>
      </w:r>
      <w:r>
        <w:rPr>
          <w:rFonts w:ascii="Arial Narrow" w:hAnsi="Arial Narrow" w:cs="Arial"/>
          <w:sz w:val="24"/>
        </w:rPr>
        <w:t>;</w:t>
      </w:r>
    </w:p>
    <w:p w14:paraId="68CA6E13" w14:textId="1C6618FD" w:rsidR="004E2ED0" w:rsidRPr="00AE142C" w:rsidRDefault="004E2ED0" w:rsidP="004E2ED0">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Pr="001631FB">
        <w:rPr>
          <w:rFonts w:ascii="Arial Narrow" w:eastAsia="Times New Roman" w:hAnsi="Arial Narrow" w:cs="Arial"/>
          <w:sz w:val="24"/>
          <w:szCs w:val="24"/>
        </w:rPr>
        <w:t xml:space="preserve">splněním povinnosti </w:t>
      </w:r>
      <w:r>
        <w:rPr>
          <w:rFonts w:ascii="Arial Narrow" w:eastAsia="Calibri" w:hAnsi="Arial Narrow" w:cs="Arial"/>
          <w:sz w:val="24"/>
          <w:szCs w:val="24"/>
        </w:rPr>
        <w:t>odstranění závady v hlavní provozní době</w:t>
      </w:r>
      <w:r w:rsidRPr="007B2587">
        <w:rPr>
          <w:rFonts w:ascii="Arial Narrow" w:eastAsia="Times New Roman" w:hAnsi="Arial Narrow" w:cs="Arial"/>
          <w:sz w:val="24"/>
          <w:szCs w:val="24"/>
        </w:rPr>
        <w:t>, je Dodavatel povinen uhradit Objednateli smluvní pokutu ve výši</w:t>
      </w:r>
      <w:r>
        <w:rPr>
          <w:rFonts w:ascii="Arial Narrow" w:eastAsia="Times New Roman" w:hAnsi="Arial Narrow" w:cs="Arial"/>
          <w:sz w:val="24"/>
          <w:szCs w:val="24"/>
        </w:rPr>
        <w:t xml:space="preserve"> </w:t>
      </w:r>
      <w:r w:rsidRPr="007130EF">
        <w:rPr>
          <w:rFonts w:ascii="Arial Narrow" w:eastAsia="Times New Roman" w:hAnsi="Arial Narrow" w:cs="Arial"/>
          <w:sz w:val="24"/>
          <w:szCs w:val="24"/>
        </w:rPr>
        <w:t>2.</w:t>
      </w:r>
      <w:r w:rsidR="006533DC" w:rsidRPr="007130EF">
        <w:rPr>
          <w:rFonts w:ascii="Arial Narrow" w:eastAsia="Times New Roman" w:hAnsi="Arial Narrow" w:cs="Arial"/>
          <w:sz w:val="24"/>
          <w:szCs w:val="24"/>
        </w:rPr>
        <w:t>0</w:t>
      </w:r>
      <w:r w:rsidRPr="007130EF">
        <w:rPr>
          <w:rFonts w:ascii="Arial Narrow" w:eastAsia="Times New Roman" w:hAnsi="Arial Narrow" w:cs="Arial"/>
          <w:sz w:val="24"/>
          <w:szCs w:val="24"/>
        </w:rPr>
        <w:t>00</w:t>
      </w:r>
      <w:r w:rsidRPr="00ED59D2">
        <w:rPr>
          <w:rFonts w:ascii="Arial Narrow" w:eastAsia="Times New Roman" w:hAnsi="Arial Narrow" w:cs="Arial"/>
          <w:sz w:val="24"/>
          <w:szCs w:val="24"/>
        </w:rPr>
        <w:t xml:space="preserve"> Kč za každ</w:t>
      </w:r>
      <w:r w:rsidR="006533DC">
        <w:rPr>
          <w:rFonts w:ascii="Arial Narrow" w:eastAsia="Times New Roman" w:hAnsi="Arial Narrow" w:cs="Arial"/>
          <w:sz w:val="24"/>
          <w:szCs w:val="24"/>
        </w:rPr>
        <w:t>ý</w:t>
      </w:r>
      <w:r w:rsidRPr="00ED59D2">
        <w:rPr>
          <w:rFonts w:ascii="Arial Narrow" w:eastAsia="Times New Roman" w:hAnsi="Arial Narrow" w:cs="Arial"/>
          <w:sz w:val="24"/>
          <w:szCs w:val="24"/>
        </w:rPr>
        <w:t xml:space="preserve"> </w:t>
      </w:r>
      <w:r w:rsidR="00B11A00">
        <w:rPr>
          <w:rFonts w:ascii="Arial Narrow" w:eastAsia="Times New Roman" w:hAnsi="Arial Narrow" w:cs="Arial"/>
          <w:sz w:val="24"/>
          <w:szCs w:val="24"/>
        </w:rPr>
        <w:t>pracovní den</w:t>
      </w:r>
      <w:r w:rsidRPr="00ED59D2">
        <w:rPr>
          <w:rFonts w:ascii="Arial Narrow" w:eastAsia="Times New Roman" w:hAnsi="Arial Narrow" w:cs="Arial"/>
          <w:sz w:val="24"/>
          <w:szCs w:val="24"/>
        </w:rPr>
        <w:t xml:space="preserve"> prodlení nad rámec stanovené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garantované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w:t>
      </w:r>
      <w:r>
        <w:rPr>
          <w:rFonts w:ascii="Arial Narrow" w:eastAsia="Times New Roman" w:hAnsi="Arial Narrow" w:cs="Arial"/>
          <w:sz w:val="24"/>
          <w:szCs w:val="24"/>
        </w:rPr>
        <w:t>času</w:t>
      </w:r>
      <w:r w:rsidRPr="00ED59D2">
        <w:rPr>
          <w:rFonts w:ascii="Arial Narrow" w:eastAsia="Times New Roman" w:hAnsi="Arial Narrow" w:cs="Arial"/>
          <w:sz w:val="24"/>
          <w:szCs w:val="24"/>
        </w:rPr>
        <w:t xml:space="preserve"> dle</w:t>
      </w:r>
      <w:r>
        <w:rPr>
          <w:rFonts w:ascii="Arial Narrow" w:hAnsi="Arial Narrow" w:cs="Arial"/>
          <w:sz w:val="24"/>
        </w:rPr>
        <w:t xml:space="preserve"> Přílohy č. 1 </w:t>
      </w:r>
      <w:r w:rsidRPr="00ED59D2">
        <w:rPr>
          <w:rFonts w:ascii="Arial Narrow" w:hAnsi="Arial Narrow" w:cs="Arial"/>
          <w:sz w:val="24"/>
        </w:rPr>
        <w:t>této Smlouvy</w:t>
      </w:r>
      <w:r>
        <w:rPr>
          <w:rFonts w:ascii="Arial Narrow" w:hAnsi="Arial Narrow" w:cs="Arial"/>
          <w:sz w:val="24"/>
        </w:rPr>
        <w:t>;</w:t>
      </w:r>
    </w:p>
    <w:p w14:paraId="68CA6E14" w14:textId="77777777" w:rsidR="00A52E4A" w:rsidRPr="00EF21DF" w:rsidRDefault="00A52E4A" w:rsidP="00A52E4A">
      <w:pPr>
        <w:numPr>
          <w:ilvl w:val="0"/>
          <w:numId w:val="30"/>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 xml:space="preserve">Dodavatele při výskytu </w:t>
      </w:r>
      <w:r w:rsidRPr="00E2661D">
        <w:rPr>
          <w:rFonts w:ascii="Arial Narrow" w:eastAsia="Times New Roman" w:hAnsi="Arial Narrow" w:cs="Arial"/>
          <w:b/>
          <w:bCs/>
          <w:sz w:val="24"/>
          <w:szCs w:val="24"/>
        </w:rPr>
        <w:t>Minoritní</w:t>
      </w:r>
      <w:r w:rsidR="00967B9D" w:rsidRPr="00E2661D">
        <w:rPr>
          <w:rFonts w:ascii="Arial Narrow" w:eastAsia="Times New Roman" w:hAnsi="Arial Narrow" w:cs="Arial"/>
          <w:b/>
          <w:bCs/>
          <w:sz w:val="24"/>
          <w:szCs w:val="24"/>
        </w:rPr>
        <w:t xml:space="preserve"> závady</w:t>
      </w:r>
      <w:r>
        <w:rPr>
          <w:rFonts w:ascii="Arial Narrow" w:eastAsia="Times New Roman" w:hAnsi="Arial Narrow" w:cs="Arial"/>
          <w:sz w:val="24"/>
          <w:szCs w:val="24"/>
        </w:rPr>
        <w:t xml:space="preserve"> po jejím nahlášení v </w:t>
      </w:r>
      <w:r>
        <w:rPr>
          <w:rFonts w:ascii="Arial Narrow" w:hAnsi="Arial Narrow" w:cs="Arial"/>
          <w:sz w:val="24"/>
        </w:rPr>
        <w:t>systému HelpDesk</w:t>
      </w:r>
      <w:r>
        <w:rPr>
          <w:rFonts w:ascii="Arial Narrow" w:eastAsia="Times New Roman" w:hAnsi="Arial Narrow" w:cs="Arial"/>
          <w:sz w:val="24"/>
          <w:szCs w:val="24"/>
        </w:rPr>
        <w:t>:</w:t>
      </w:r>
    </w:p>
    <w:p w14:paraId="68CA6E15" w14:textId="77777777" w:rsidR="00A52E4A" w:rsidRPr="00E84B29" w:rsidRDefault="00A52E4A" w:rsidP="00A52E4A">
      <w:pPr>
        <w:numPr>
          <w:ilvl w:val="1"/>
          <w:numId w:val="30"/>
        </w:numPr>
        <w:spacing w:after="150"/>
        <w:rPr>
          <w:rFonts w:ascii="Arial Narrow" w:eastAsia="Calibri" w:hAnsi="Arial Narrow" w:cs="Arial"/>
          <w:sz w:val="24"/>
          <w:szCs w:val="24"/>
        </w:rPr>
      </w:pPr>
      <w:r>
        <w:rPr>
          <w:rFonts w:ascii="Arial Narrow" w:eastAsia="Times New Roman" w:hAnsi="Arial Narrow" w:cs="Arial"/>
          <w:sz w:val="24"/>
          <w:szCs w:val="24"/>
        </w:rPr>
        <w:t xml:space="preserve">se </w:t>
      </w:r>
      <w:r w:rsidRPr="001631FB">
        <w:rPr>
          <w:rFonts w:ascii="Arial Narrow" w:eastAsia="Times New Roman" w:hAnsi="Arial Narrow" w:cs="Arial"/>
          <w:sz w:val="24"/>
          <w:szCs w:val="24"/>
        </w:rPr>
        <w:t xml:space="preserve">splněním povinnosti </w:t>
      </w:r>
      <w:r>
        <w:rPr>
          <w:rFonts w:ascii="Arial Narrow" w:eastAsia="Calibri" w:hAnsi="Arial Narrow" w:cs="Arial"/>
          <w:sz w:val="24"/>
          <w:szCs w:val="24"/>
        </w:rPr>
        <w:t>odstranění závady v hlavní provozní době</w:t>
      </w:r>
      <w:r w:rsidRPr="007B2587">
        <w:rPr>
          <w:rFonts w:ascii="Arial Narrow" w:eastAsia="Times New Roman" w:hAnsi="Arial Narrow" w:cs="Arial"/>
          <w:sz w:val="24"/>
          <w:szCs w:val="24"/>
        </w:rPr>
        <w:t>, je Dodavatel povinen uhradit Objednateli smluvní pokutu ve výši</w:t>
      </w:r>
      <w:r>
        <w:rPr>
          <w:rFonts w:ascii="Arial Narrow" w:eastAsia="Times New Roman" w:hAnsi="Arial Narrow" w:cs="Arial"/>
          <w:sz w:val="24"/>
          <w:szCs w:val="24"/>
        </w:rPr>
        <w:t xml:space="preserve"> </w:t>
      </w:r>
      <w:r w:rsidRPr="007130EF">
        <w:rPr>
          <w:rFonts w:ascii="Arial Narrow" w:eastAsia="Times New Roman" w:hAnsi="Arial Narrow" w:cs="Arial"/>
          <w:sz w:val="24"/>
          <w:szCs w:val="24"/>
        </w:rPr>
        <w:t>1.000</w:t>
      </w:r>
      <w:r w:rsidRPr="00ED59D2">
        <w:rPr>
          <w:rFonts w:ascii="Arial Narrow" w:eastAsia="Times New Roman" w:hAnsi="Arial Narrow" w:cs="Arial"/>
          <w:sz w:val="24"/>
          <w:szCs w:val="24"/>
        </w:rPr>
        <w:t xml:space="preserve"> Kč </w:t>
      </w:r>
      <w:r w:rsidR="001B1DE6" w:rsidRPr="00ED59D2">
        <w:rPr>
          <w:rFonts w:ascii="Arial Narrow" w:eastAsia="Times New Roman" w:hAnsi="Arial Narrow" w:cs="Arial"/>
          <w:sz w:val="24"/>
          <w:szCs w:val="24"/>
        </w:rPr>
        <w:t>za každ</w:t>
      </w:r>
      <w:r w:rsidR="001B1DE6">
        <w:rPr>
          <w:rFonts w:ascii="Arial Narrow" w:eastAsia="Times New Roman" w:hAnsi="Arial Narrow" w:cs="Arial"/>
          <w:sz w:val="24"/>
          <w:szCs w:val="24"/>
        </w:rPr>
        <w:t>ý</w:t>
      </w:r>
      <w:r w:rsidR="001B1DE6" w:rsidRPr="00ED59D2">
        <w:rPr>
          <w:rFonts w:ascii="Arial Narrow" w:eastAsia="Times New Roman" w:hAnsi="Arial Narrow" w:cs="Arial"/>
          <w:sz w:val="24"/>
          <w:szCs w:val="24"/>
        </w:rPr>
        <w:t xml:space="preserve"> i započat</w:t>
      </w:r>
      <w:r w:rsidR="001B1DE6">
        <w:rPr>
          <w:rFonts w:ascii="Arial Narrow" w:eastAsia="Times New Roman" w:hAnsi="Arial Narrow" w:cs="Arial"/>
          <w:sz w:val="24"/>
          <w:szCs w:val="24"/>
        </w:rPr>
        <w:t>ý</w:t>
      </w:r>
      <w:r w:rsidR="001B1DE6" w:rsidRPr="00ED59D2">
        <w:rPr>
          <w:rFonts w:ascii="Arial Narrow" w:eastAsia="Times New Roman" w:hAnsi="Arial Narrow" w:cs="Arial"/>
          <w:sz w:val="24"/>
          <w:szCs w:val="24"/>
        </w:rPr>
        <w:t xml:space="preserve"> </w:t>
      </w:r>
      <w:r w:rsidR="001B1DE6">
        <w:rPr>
          <w:rFonts w:ascii="Arial Narrow" w:eastAsia="Times New Roman" w:hAnsi="Arial Narrow" w:cs="Arial"/>
          <w:sz w:val="24"/>
          <w:szCs w:val="24"/>
        </w:rPr>
        <w:t>pracovní den</w:t>
      </w:r>
      <w:r w:rsidR="001B1DE6" w:rsidRPr="00ED59D2">
        <w:rPr>
          <w:rFonts w:ascii="Arial Narrow" w:eastAsia="Times New Roman" w:hAnsi="Arial Narrow" w:cs="Arial"/>
          <w:sz w:val="24"/>
          <w:szCs w:val="24"/>
        </w:rPr>
        <w:t xml:space="preserve"> prodlení </w:t>
      </w:r>
      <w:r w:rsidRPr="00ED59D2">
        <w:rPr>
          <w:rFonts w:ascii="Arial Narrow" w:eastAsia="Times New Roman" w:hAnsi="Arial Narrow" w:cs="Arial"/>
          <w:sz w:val="24"/>
          <w:szCs w:val="24"/>
        </w:rPr>
        <w:t>nad rámec stanovené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garantované</w:t>
      </w:r>
      <w:r>
        <w:rPr>
          <w:rFonts w:ascii="Arial Narrow" w:eastAsia="Times New Roman" w:hAnsi="Arial Narrow" w:cs="Arial"/>
          <w:sz w:val="24"/>
          <w:szCs w:val="24"/>
        </w:rPr>
        <w:t>ho</w:t>
      </w:r>
      <w:r w:rsidRPr="00ED59D2">
        <w:rPr>
          <w:rFonts w:ascii="Arial Narrow" w:eastAsia="Times New Roman" w:hAnsi="Arial Narrow" w:cs="Arial"/>
          <w:sz w:val="24"/>
          <w:szCs w:val="24"/>
        </w:rPr>
        <w:t xml:space="preserve"> </w:t>
      </w:r>
      <w:r>
        <w:rPr>
          <w:rFonts w:ascii="Arial Narrow" w:eastAsia="Times New Roman" w:hAnsi="Arial Narrow" w:cs="Arial"/>
          <w:sz w:val="24"/>
          <w:szCs w:val="24"/>
        </w:rPr>
        <w:t>času</w:t>
      </w:r>
      <w:r w:rsidRPr="00ED59D2">
        <w:rPr>
          <w:rFonts w:ascii="Arial Narrow" w:eastAsia="Times New Roman" w:hAnsi="Arial Narrow" w:cs="Arial"/>
          <w:sz w:val="24"/>
          <w:szCs w:val="24"/>
        </w:rPr>
        <w:t xml:space="preserve"> dle</w:t>
      </w:r>
      <w:r>
        <w:rPr>
          <w:rFonts w:ascii="Arial Narrow" w:hAnsi="Arial Narrow" w:cs="Arial"/>
          <w:sz w:val="24"/>
        </w:rPr>
        <w:t xml:space="preserve"> Přílohy č. 1 </w:t>
      </w:r>
      <w:r w:rsidRPr="00ED59D2">
        <w:rPr>
          <w:rFonts w:ascii="Arial Narrow" w:hAnsi="Arial Narrow" w:cs="Arial"/>
          <w:sz w:val="24"/>
        </w:rPr>
        <w:t>této Smlouvy</w:t>
      </w:r>
      <w:r>
        <w:rPr>
          <w:rFonts w:ascii="Arial Narrow" w:hAnsi="Arial Narrow" w:cs="Arial"/>
          <w:sz w:val="24"/>
        </w:rPr>
        <w:t>;</w:t>
      </w:r>
    </w:p>
    <w:p w14:paraId="68CA6E16" w14:textId="0C0ECDAF" w:rsidR="00943AF1" w:rsidRPr="00DC7116" w:rsidRDefault="00943AF1" w:rsidP="001F2DBD">
      <w:pPr>
        <w:pStyle w:val="Textkomente"/>
        <w:numPr>
          <w:ilvl w:val="0"/>
          <w:numId w:val="30"/>
        </w:numPr>
        <w:rPr>
          <w:rFonts w:ascii="Arial Narrow" w:hAnsi="Arial Narrow"/>
          <w:sz w:val="24"/>
          <w:szCs w:val="24"/>
        </w:rPr>
      </w:pPr>
      <w:r w:rsidRPr="00DC7116">
        <w:rPr>
          <w:rFonts w:ascii="Arial Narrow" w:hAnsi="Arial Narrow"/>
          <w:sz w:val="24"/>
          <w:szCs w:val="24"/>
        </w:rPr>
        <w:t>V případě nesplnění povinnosti</w:t>
      </w:r>
      <w:r w:rsidR="00DC7116">
        <w:rPr>
          <w:rFonts w:ascii="Arial Narrow" w:hAnsi="Arial Narrow"/>
          <w:sz w:val="24"/>
          <w:szCs w:val="24"/>
        </w:rPr>
        <w:t xml:space="preserve"> </w:t>
      </w:r>
      <w:r w:rsidRPr="00DC7116">
        <w:rPr>
          <w:rFonts w:ascii="Arial Narrow" w:hAnsi="Arial Narrow"/>
          <w:sz w:val="24"/>
          <w:szCs w:val="24"/>
        </w:rPr>
        <w:t>doložení písemného potvrzení od výrobce</w:t>
      </w:r>
      <w:r w:rsidR="003C7A65" w:rsidRPr="00DC7116">
        <w:rPr>
          <w:rStyle w:val="Odkaznakoment"/>
        </w:rPr>
        <w:t>,</w:t>
      </w:r>
      <w:r w:rsidR="003C7A65" w:rsidRPr="00DC7116">
        <w:rPr>
          <w:rFonts w:ascii="Arial Narrow" w:eastAsia="Calibri" w:hAnsi="Arial Narrow" w:cs="Arial"/>
          <w:sz w:val="24"/>
          <w:szCs w:val="24"/>
        </w:rPr>
        <w:t xml:space="preserve"> zástupce výrobce, distributora či jiného k tomu oprávněného subjektu</w:t>
      </w:r>
      <w:r w:rsidR="003C7A65" w:rsidRPr="00DC7116">
        <w:rPr>
          <w:rFonts w:ascii="Arial Narrow" w:hAnsi="Arial Narrow"/>
          <w:sz w:val="24"/>
          <w:szCs w:val="24"/>
        </w:rPr>
        <w:t>, ž</w:t>
      </w:r>
      <w:r w:rsidRPr="00DC7116">
        <w:rPr>
          <w:rFonts w:ascii="Arial Narrow" w:hAnsi="Arial Narrow"/>
          <w:sz w:val="24"/>
          <w:szCs w:val="24"/>
        </w:rPr>
        <w:t>e na předmět plnění byla u výrobce zakoupena minimálně 2letá (24 měsíců) záruka výrobce</w:t>
      </w:r>
      <w:r w:rsidR="00D42C4B">
        <w:rPr>
          <w:rFonts w:ascii="Arial Narrow" w:hAnsi="Arial Narrow"/>
          <w:sz w:val="24"/>
          <w:szCs w:val="24"/>
        </w:rPr>
        <w:t xml:space="preserve"> dle čl. V. odst. 3 této Smlouvy</w:t>
      </w:r>
      <w:r w:rsidRPr="00DC7116">
        <w:rPr>
          <w:rFonts w:ascii="Arial Narrow" w:hAnsi="Arial Narrow"/>
          <w:sz w:val="24"/>
          <w:szCs w:val="24"/>
        </w:rPr>
        <w:t>, se strany dohodly na smluvní pokutě ve výši 2.500 Kč za každý den prodlení až do splnění této povinnosti.</w:t>
      </w:r>
    </w:p>
    <w:p w14:paraId="68CA6E17" w14:textId="77777777" w:rsidR="00963BC0" w:rsidRDefault="00963BC0" w:rsidP="001F2DBD">
      <w:pPr>
        <w:numPr>
          <w:ilvl w:val="0"/>
          <w:numId w:val="30"/>
        </w:numPr>
        <w:spacing w:after="150"/>
        <w:rPr>
          <w:rFonts w:ascii="Arial Narrow" w:eastAsia="Calibri" w:hAnsi="Arial Narrow" w:cs="Arial"/>
          <w:sz w:val="24"/>
          <w:szCs w:val="24"/>
        </w:rPr>
      </w:pPr>
      <w:r>
        <w:rPr>
          <w:rFonts w:ascii="Arial Narrow" w:eastAsia="Calibri" w:hAnsi="Arial Narrow" w:cs="Arial"/>
          <w:sz w:val="24"/>
          <w:szCs w:val="24"/>
        </w:rPr>
        <w:t>Smluvní strany se dohodly, že v případě bezdůvodného ukončení této Smlouvy ze strany Dodavatele, je Dodavatel povinen uhradit Objednateli smluvní pokutu v</w:t>
      </w:r>
      <w:r w:rsidR="005E0760">
        <w:rPr>
          <w:rFonts w:ascii="Arial Narrow" w:eastAsia="Calibri" w:hAnsi="Arial Narrow" w:cs="Arial"/>
          <w:sz w:val="24"/>
          <w:szCs w:val="24"/>
        </w:rPr>
        <w:t>e</w:t>
      </w:r>
      <w:r>
        <w:rPr>
          <w:rFonts w:ascii="Arial Narrow" w:eastAsia="Calibri" w:hAnsi="Arial Narrow" w:cs="Arial"/>
          <w:sz w:val="24"/>
          <w:szCs w:val="24"/>
        </w:rPr>
        <w:t xml:space="preserve"> výši </w:t>
      </w:r>
      <w:r w:rsidR="0053671E">
        <w:rPr>
          <w:rFonts w:ascii="Arial Narrow" w:eastAsia="Calibri" w:hAnsi="Arial Narrow" w:cs="Arial"/>
          <w:sz w:val="24"/>
          <w:szCs w:val="24"/>
        </w:rPr>
        <w:t>5</w:t>
      </w:r>
      <w:r>
        <w:rPr>
          <w:rFonts w:ascii="Arial Narrow" w:eastAsia="Calibri" w:hAnsi="Arial Narrow" w:cs="Arial"/>
          <w:sz w:val="24"/>
          <w:szCs w:val="24"/>
        </w:rPr>
        <w:t>00.000</w:t>
      </w:r>
      <w:r w:rsidR="00834A8C">
        <w:rPr>
          <w:rFonts w:ascii="Arial Narrow" w:eastAsia="Calibri" w:hAnsi="Arial Narrow" w:cs="Arial"/>
          <w:sz w:val="24"/>
          <w:szCs w:val="24"/>
        </w:rPr>
        <w:t xml:space="preserve"> </w:t>
      </w:r>
      <w:r>
        <w:rPr>
          <w:rFonts w:ascii="Arial Narrow" w:eastAsia="Calibri" w:hAnsi="Arial Narrow" w:cs="Arial"/>
          <w:sz w:val="24"/>
          <w:szCs w:val="24"/>
        </w:rPr>
        <w:t>Kč</w:t>
      </w:r>
      <w:r w:rsidR="0067448E">
        <w:rPr>
          <w:rFonts w:ascii="Arial Narrow" w:eastAsia="Calibri" w:hAnsi="Arial Narrow" w:cs="Arial"/>
          <w:sz w:val="24"/>
          <w:szCs w:val="24"/>
        </w:rPr>
        <w:t>, a to i v případě, že ukončení této Smlouvy dojde k dohodou stran</w:t>
      </w:r>
      <w:r w:rsidR="00065975">
        <w:rPr>
          <w:rFonts w:ascii="Arial Narrow" w:eastAsia="Calibri" w:hAnsi="Arial Narrow" w:cs="Arial"/>
          <w:sz w:val="24"/>
          <w:szCs w:val="24"/>
        </w:rPr>
        <w:t xml:space="preserve"> na návrh Dodavatele</w:t>
      </w:r>
      <w:r w:rsidR="0067448E">
        <w:rPr>
          <w:rFonts w:ascii="Arial Narrow" w:eastAsia="Calibri" w:hAnsi="Arial Narrow" w:cs="Arial"/>
          <w:sz w:val="24"/>
          <w:szCs w:val="24"/>
        </w:rPr>
        <w:t xml:space="preserve">. </w:t>
      </w:r>
      <w:r w:rsidR="0067448E" w:rsidDel="0067448E">
        <w:rPr>
          <w:rFonts w:ascii="Arial Narrow" w:eastAsia="Calibri" w:hAnsi="Arial Narrow" w:cs="Arial"/>
          <w:sz w:val="24"/>
          <w:szCs w:val="24"/>
        </w:rPr>
        <w:t xml:space="preserve"> </w:t>
      </w:r>
    </w:p>
    <w:p w14:paraId="68CA6E18" w14:textId="77777777" w:rsidR="002337BE" w:rsidRPr="00D04270" w:rsidRDefault="007075C7" w:rsidP="001F2DBD">
      <w:pPr>
        <w:numPr>
          <w:ilvl w:val="0"/>
          <w:numId w:val="30"/>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w:t>
      </w:r>
      <w:r w:rsidR="007135B4">
        <w:rPr>
          <w:rFonts w:ascii="Arial Narrow" w:eastAsia="Calibri" w:hAnsi="Arial Narrow" w:cs="Arial"/>
          <w:sz w:val="24"/>
          <w:szCs w:val="24"/>
        </w:rPr>
        <w:t xml:space="preserve">umožnit Objednateli přístup k evidenci požadavků v HelpDesk systému Dodavatele nebo v případě porušení povinnosti uchovávat záznamy o požadavcích Objednatele </w:t>
      </w:r>
      <w:r>
        <w:rPr>
          <w:rFonts w:ascii="Arial Narrow" w:eastAsia="Calibri" w:hAnsi="Arial Narrow" w:cs="Arial"/>
          <w:sz w:val="24"/>
          <w:szCs w:val="24"/>
        </w:rPr>
        <w:t xml:space="preserve">je </w:t>
      </w:r>
      <w:r w:rsidRPr="007B2587">
        <w:rPr>
          <w:rFonts w:ascii="Arial Narrow" w:eastAsia="Times New Roman" w:hAnsi="Arial Narrow" w:cs="Arial"/>
          <w:sz w:val="24"/>
          <w:szCs w:val="24"/>
        </w:rPr>
        <w:t>Dodavatel povinen uhradit Objednateli smluvní pokutu ve výši</w:t>
      </w:r>
      <w:r w:rsidR="00B20080">
        <w:rPr>
          <w:rFonts w:ascii="Arial Narrow" w:eastAsia="Times New Roman" w:hAnsi="Arial Narrow" w:cs="Arial"/>
          <w:sz w:val="24"/>
          <w:szCs w:val="24"/>
        </w:rPr>
        <w:t xml:space="preserve"> </w:t>
      </w:r>
      <w:r w:rsidR="007B69F3">
        <w:rPr>
          <w:rFonts w:ascii="Arial Narrow" w:eastAsia="Times New Roman" w:hAnsi="Arial Narrow" w:cs="Arial"/>
          <w:sz w:val="24"/>
          <w:szCs w:val="24"/>
        </w:rPr>
        <w:t>3.</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68CA6E19" w14:textId="77777777" w:rsidR="00F46DEE" w:rsidRPr="003C2018" w:rsidRDefault="00F46DEE" w:rsidP="001F2DBD">
      <w:pPr>
        <w:numPr>
          <w:ilvl w:val="0"/>
          <w:numId w:val="30"/>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68CA6E1A" w14:textId="77777777" w:rsidR="005F7F3D" w:rsidRPr="00615081" w:rsidRDefault="009A3263" w:rsidP="001F2DBD">
      <w:pPr>
        <w:pStyle w:val="RLTextlnkuslovan"/>
        <w:numPr>
          <w:ilvl w:val="1"/>
          <w:numId w:val="9"/>
        </w:numPr>
        <w:tabs>
          <w:tab w:val="num" w:pos="426"/>
        </w:tabs>
        <w:spacing w:line="276" w:lineRule="auto"/>
        <w:ind w:left="851" w:hanging="284"/>
        <w:rPr>
          <w:rFonts w:ascii="Arial Narrow" w:hAnsi="Arial Narrow" w:cs="Arial"/>
          <w:sz w:val="24"/>
        </w:rPr>
      </w:pPr>
      <w:r w:rsidRPr="00615081">
        <w:rPr>
          <w:rFonts w:ascii="Arial Narrow" w:hAnsi="Arial Narrow" w:cs="Arial"/>
          <w:sz w:val="24"/>
        </w:rPr>
        <w:lastRenderedPageBreak/>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vzniká </w:t>
      </w:r>
      <w:r w:rsidR="00827494" w:rsidRPr="00615081">
        <w:rPr>
          <w:rFonts w:ascii="Arial Narrow" w:hAnsi="Arial Narrow" w:cs="Arial"/>
          <w:sz w:val="24"/>
        </w:rPr>
        <w:t>Objednateli</w:t>
      </w:r>
      <w:r w:rsidRPr="00615081">
        <w:rPr>
          <w:rFonts w:ascii="Arial Narrow" w:hAnsi="Arial Narrow" w:cs="Arial"/>
          <w:sz w:val="24"/>
        </w:rPr>
        <w:t xml:space="preserve"> nárok na smluvní pokutu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68CA6E1B" w14:textId="77777777" w:rsidR="009A3263" w:rsidRPr="00615081" w:rsidRDefault="0094060C" w:rsidP="001F2DBD">
      <w:pPr>
        <w:pStyle w:val="RLTextlnkuslovan"/>
        <w:numPr>
          <w:ilvl w:val="1"/>
          <w:numId w:val="9"/>
        </w:numPr>
        <w:spacing w:line="276" w:lineRule="auto"/>
        <w:ind w:left="851" w:hanging="284"/>
        <w:rPr>
          <w:rFonts w:ascii="Arial Narrow" w:hAnsi="Arial Narrow" w:cs="Arial"/>
          <w:sz w:val="24"/>
        </w:rPr>
      </w:pPr>
      <w:r w:rsidRPr="00615081">
        <w:rPr>
          <w:rFonts w:ascii="Arial Narrow" w:hAnsi="Arial Narrow" w:cs="Arial"/>
          <w:sz w:val="24"/>
        </w:rPr>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vztahujících se k ochraně osobních údajů, vymezených v této Smlouv</w:t>
      </w:r>
      <w:r w:rsidR="00271D41" w:rsidRPr="00615081">
        <w:rPr>
          <w:rFonts w:ascii="Arial Narrow" w:hAnsi="Arial Narrow" w:cs="Arial"/>
          <w:sz w:val="24"/>
        </w:rPr>
        <w:t>ě</w:t>
      </w:r>
      <w:r w:rsidR="009A3263" w:rsidRPr="00615081">
        <w:rPr>
          <w:rFonts w:ascii="Arial Narrow" w:hAnsi="Arial Narrow" w:cs="Arial"/>
          <w:sz w:val="24"/>
        </w:rPr>
        <w:t xml:space="preserve"> je </w:t>
      </w:r>
      <w:r w:rsidR="003C2018">
        <w:rPr>
          <w:rFonts w:ascii="Arial Narrow" w:hAnsi="Arial Narrow" w:cs="Arial"/>
          <w:sz w:val="24"/>
        </w:rPr>
        <w:t>s</w:t>
      </w:r>
      <w:r w:rsidR="009A3263" w:rsidRPr="00615081">
        <w:rPr>
          <w:rFonts w:ascii="Arial Narrow" w:hAnsi="Arial Narrow" w:cs="Arial"/>
          <w:sz w:val="24"/>
        </w:rPr>
        <w:t xml:space="preserve">mluvní strana, jež se porušení této povinnosti dopustila, povinna uhradit druhé </w:t>
      </w:r>
      <w:r w:rsidR="003C2018">
        <w:rPr>
          <w:rFonts w:ascii="Arial Narrow" w:hAnsi="Arial Narrow" w:cs="Arial"/>
          <w:sz w:val="24"/>
        </w:rPr>
        <w:t>s</w:t>
      </w:r>
      <w:r w:rsidR="009A3263" w:rsidRPr="00615081">
        <w:rPr>
          <w:rFonts w:ascii="Arial Narrow" w:hAnsi="Arial Narrow" w:cs="Arial"/>
          <w:sz w:val="24"/>
        </w:rPr>
        <w:t>mluvní straně smluvní pokutu ve výši 100.000 Kč, a to za každé jednotlivé porušení takovéto povinnosti;</w:t>
      </w:r>
    </w:p>
    <w:p w14:paraId="68CA6E1C" w14:textId="77777777" w:rsidR="009A3263" w:rsidRPr="00615081" w:rsidRDefault="008475AA" w:rsidP="001F2DBD">
      <w:pPr>
        <w:pStyle w:val="RLTextlnkuslovan"/>
        <w:numPr>
          <w:ilvl w:val="1"/>
          <w:numId w:val="9"/>
        </w:numPr>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 xml:space="preserve">a ochrany důvěrných informací </w:t>
      </w:r>
      <w:r w:rsidR="003C2018">
        <w:rPr>
          <w:rFonts w:ascii="Arial Narrow" w:hAnsi="Arial Narrow" w:cs="Arial"/>
          <w:sz w:val="24"/>
        </w:rPr>
        <w:t>vymezené v této Smlouvě</w:t>
      </w:r>
      <w:r w:rsidRPr="00615081">
        <w:rPr>
          <w:rFonts w:ascii="Arial Narrow" w:hAnsi="Arial Narrow" w:cs="Arial"/>
          <w:sz w:val="24"/>
        </w:rPr>
        <w:t xml:space="preserve"> je </w:t>
      </w:r>
      <w:r w:rsidR="003C2018">
        <w:rPr>
          <w:rFonts w:ascii="Arial Narrow" w:hAnsi="Arial Narrow" w:cs="Arial"/>
          <w:sz w:val="24"/>
        </w:rPr>
        <w:t>s</w:t>
      </w:r>
      <w:r w:rsidR="009A3263" w:rsidRPr="00615081">
        <w:rPr>
          <w:rFonts w:ascii="Arial Narrow" w:hAnsi="Arial Narrow" w:cs="Arial"/>
          <w:sz w:val="24"/>
        </w:rPr>
        <w:t xml:space="preserve">mluvní strana, jež se porušení této povinnosti dopustila, povinna uhradit druhé </w:t>
      </w:r>
      <w:r w:rsidR="003C2018">
        <w:rPr>
          <w:rFonts w:ascii="Arial Narrow" w:hAnsi="Arial Narrow" w:cs="Arial"/>
          <w:sz w:val="24"/>
        </w:rPr>
        <w:t>s</w:t>
      </w:r>
      <w:r w:rsidR="009A3263" w:rsidRPr="00615081">
        <w:rPr>
          <w:rFonts w:ascii="Arial Narrow" w:hAnsi="Arial Narrow" w:cs="Arial"/>
          <w:sz w:val="24"/>
        </w:rPr>
        <w:t xml:space="preserve">mluvní straně </w:t>
      </w:r>
      <w:r w:rsidRPr="00615081">
        <w:rPr>
          <w:rFonts w:ascii="Arial Narrow" w:hAnsi="Arial Narrow" w:cs="Arial"/>
          <w:sz w:val="24"/>
        </w:rPr>
        <w:t xml:space="preserve">smluvní pokutu ve výši </w:t>
      </w:r>
      <w:r w:rsidR="009A3263" w:rsidRPr="00615081">
        <w:rPr>
          <w:rFonts w:ascii="Arial Narrow" w:hAnsi="Arial Narrow" w:cs="Arial"/>
          <w:sz w:val="24"/>
        </w:rPr>
        <w:t xml:space="preserve">100.000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68CA6E1D" w14:textId="20B9A7B4" w:rsidR="006C6543" w:rsidRPr="00AF1FEF" w:rsidRDefault="006C6543" w:rsidP="006C6543">
      <w:pPr>
        <w:numPr>
          <w:ilvl w:val="0"/>
          <w:numId w:val="30"/>
        </w:numPr>
        <w:spacing w:after="150"/>
        <w:rPr>
          <w:rFonts w:ascii="Arial Narrow" w:hAnsi="Arial Narrow" w:cs="Arial"/>
          <w:sz w:val="24"/>
        </w:rPr>
      </w:pPr>
      <w:r>
        <w:rPr>
          <w:rFonts w:ascii="Arial Narrow" w:eastAsia="Calibri" w:hAnsi="Arial Narrow" w:cs="Arial"/>
          <w:sz w:val="24"/>
          <w:szCs w:val="24"/>
        </w:rPr>
        <w:t xml:space="preserve">V případě, že Dodavatel poruší svou povinnost </w:t>
      </w:r>
      <w:r w:rsidRPr="000F4252">
        <w:rPr>
          <w:rFonts w:ascii="Arial Narrow" w:hAnsi="Arial Narrow" w:cs="Arial"/>
          <w:sz w:val="24"/>
          <w:szCs w:val="24"/>
        </w:rPr>
        <w:t>prov</w:t>
      </w:r>
      <w:r>
        <w:rPr>
          <w:rFonts w:ascii="Arial Narrow" w:hAnsi="Arial Narrow" w:cs="Arial"/>
          <w:sz w:val="24"/>
          <w:szCs w:val="24"/>
        </w:rPr>
        <w:t>ádět</w:t>
      </w:r>
      <w:r w:rsidRPr="000F4252">
        <w:rPr>
          <w:rFonts w:ascii="Arial Narrow" w:hAnsi="Arial Narrow" w:cs="Arial"/>
          <w:sz w:val="24"/>
          <w:szCs w:val="24"/>
        </w:rPr>
        <w:t xml:space="preserve"> předmět plnění zejména prostřednictvím osob, které jsou uvedeny v příloze č. </w:t>
      </w:r>
      <w:r>
        <w:rPr>
          <w:rFonts w:ascii="Arial Narrow" w:hAnsi="Arial Narrow" w:cs="Arial"/>
          <w:sz w:val="24"/>
          <w:szCs w:val="24"/>
        </w:rPr>
        <w:t>3</w:t>
      </w:r>
      <w:r w:rsidRPr="000F4252">
        <w:rPr>
          <w:rFonts w:ascii="Arial Narrow" w:hAnsi="Arial Narrow" w:cs="Arial"/>
          <w:sz w:val="24"/>
          <w:szCs w:val="24"/>
        </w:rPr>
        <w:t xml:space="preserve"> této Smlouvy</w:t>
      </w:r>
      <w:r>
        <w:rPr>
          <w:rFonts w:ascii="Arial Narrow" w:hAnsi="Arial Narrow" w:cs="Arial"/>
          <w:sz w:val="24"/>
          <w:szCs w:val="24"/>
        </w:rPr>
        <w:t xml:space="preserve"> </w:t>
      </w:r>
      <w:r w:rsidR="00E83805">
        <w:rPr>
          <w:rFonts w:ascii="Arial Narrow" w:hAnsi="Arial Narrow" w:cs="Arial"/>
          <w:sz w:val="24"/>
          <w:szCs w:val="24"/>
        </w:rPr>
        <w:t>nebo doplněny dle čl. X. odst. 3. a 4. této Smlouvy</w:t>
      </w:r>
      <w:r>
        <w:rPr>
          <w:rFonts w:ascii="Arial Narrow" w:hAnsi="Arial Narrow" w:cs="Arial"/>
          <w:sz w:val="24"/>
          <w:szCs w:val="24"/>
        </w:rPr>
        <w:t xml:space="preserve">, </w:t>
      </w:r>
      <w:r w:rsidR="00E83805" w:rsidRPr="003C2018">
        <w:rPr>
          <w:rFonts w:ascii="Arial Narrow" w:hAnsi="Arial Narrow" w:cs="Arial"/>
          <w:sz w:val="24"/>
        </w:rPr>
        <w:t xml:space="preserve">sjednávají smluvní strany povinnost </w:t>
      </w:r>
      <w:r w:rsidR="00E83805">
        <w:rPr>
          <w:rFonts w:ascii="Arial Narrow" w:hAnsi="Arial Narrow" w:cs="Arial"/>
          <w:sz w:val="24"/>
        </w:rPr>
        <w:t>Dodavatele</w:t>
      </w:r>
      <w:r w:rsidR="00E83805" w:rsidRPr="003C2018">
        <w:rPr>
          <w:rFonts w:ascii="Arial Narrow" w:hAnsi="Arial Narrow" w:cs="Arial"/>
          <w:sz w:val="24"/>
        </w:rPr>
        <w:t xml:space="preserve"> zaplatit Objednateli smluvní pokutu </w:t>
      </w:r>
      <w:r w:rsidR="00E83805">
        <w:rPr>
          <w:rFonts w:ascii="Arial Narrow" w:hAnsi="Arial Narrow" w:cs="Arial"/>
          <w:sz w:val="24"/>
          <w:szCs w:val="24"/>
        </w:rPr>
        <w:t>ve výši 50</w:t>
      </w:r>
      <w:r w:rsidR="00E83805" w:rsidRPr="00CE3FE3">
        <w:rPr>
          <w:rFonts w:ascii="Arial Narrow" w:hAnsi="Arial Narrow" w:cs="Arial"/>
          <w:sz w:val="24"/>
          <w:szCs w:val="24"/>
        </w:rPr>
        <w:t>.000 Kč</w:t>
      </w:r>
      <w:r w:rsidR="00E83805">
        <w:rPr>
          <w:rFonts w:ascii="Arial Narrow" w:hAnsi="Arial Narrow" w:cs="Arial"/>
          <w:sz w:val="24"/>
          <w:szCs w:val="24"/>
        </w:rPr>
        <w:t xml:space="preserve"> za každý jednotlivý případ porušení této povinnosti, přičemž Dodavatel je povinen do 7 kalendářních dnů sjednat nápravu. Pokud ani po </w:t>
      </w:r>
      <w:r w:rsidR="00E83805" w:rsidRPr="005A220A">
        <w:rPr>
          <w:rFonts w:ascii="Arial Narrow" w:hAnsi="Arial Narrow" w:cs="Arial"/>
          <w:sz w:val="24"/>
          <w:szCs w:val="24"/>
        </w:rPr>
        <w:t>7</w:t>
      </w:r>
      <w:r w:rsidR="00E83805">
        <w:rPr>
          <w:rFonts w:ascii="Arial Narrow" w:hAnsi="Arial Narrow" w:cs="Arial"/>
          <w:sz w:val="24"/>
          <w:szCs w:val="24"/>
        </w:rPr>
        <w:t xml:space="preserve"> dnech nebude tento závadový stav odstraněn, bude na danou situaci pohlíženo jako na opakované porušení této povinnosti, přičemž Dodavateli vzniká nárok na opakovanou smluvní pokutu ve výši 50.000 Kč za další případ porušení této povinnosti.</w:t>
      </w:r>
    </w:p>
    <w:p w14:paraId="68CA6E1E" w14:textId="77777777" w:rsidR="006C6543" w:rsidRPr="006C6543" w:rsidRDefault="006C6543" w:rsidP="006C6543">
      <w:pPr>
        <w:numPr>
          <w:ilvl w:val="0"/>
          <w:numId w:val="30"/>
        </w:numPr>
        <w:spacing w:after="150"/>
        <w:rPr>
          <w:rFonts w:ascii="Arial Narrow" w:hAnsi="Arial Narrow" w:cs="Arial"/>
          <w:sz w:val="24"/>
        </w:rPr>
      </w:pPr>
      <w:r>
        <w:rPr>
          <w:rFonts w:ascii="Arial Narrow" w:eastAsia="Calibri" w:hAnsi="Arial Narrow" w:cs="Arial"/>
          <w:sz w:val="24"/>
          <w:szCs w:val="24"/>
        </w:rPr>
        <w:t xml:space="preserve">V případě, že Dodavatel poruší svou povinnost </w:t>
      </w:r>
      <w:r w:rsidR="0043117B">
        <w:rPr>
          <w:rFonts w:ascii="Arial Narrow" w:eastAsia="Calibri" w:hAnsi="Arial Narrow" w:cs="Arial"/>
          <w:sz w:val="24"/>
          <w:szCs w:val="24"/>
        </w:rPr>
        <w:t>uvedenou v čl. X odst. 4</w:t>
      </w:r>
      <w:r w:rsidR="00714739">
        <w:rPr>
          <w:rFonts w:ascii="Arial Narrow" w:eastAsia="Calibri" w:hAnsi="Arial Narrow" w:cs="Arial"/>
          <w:sz w:val="24"/>
          <w:szCs w:val="24"/>
        </w:rPr>
        <w:t xml:space="preserve"> této Smlouvy</w:t>
      </w:r>
      <w:r>
        <w:rPr>
          <w:rFonts w:ascii="Arial Narrow" w:hAnsi="Arial Narrow" w:cs="Arial"/>
          <w:sz w:val="24"/>
          <w:szCs w:val="24"/>
        </w:rPr>
        <w:t xml:space="preserve">, vzniká Objednateli nárok na smluvní pokutu ve </w:t>
      </w:r>
      <w:r w:rsidRPr="00CE3FE3">
        <w:rPr>
          <w:rFonts w:ascii="Arial Narrow" w:hAnsi="Arial Narrow" w:cs="Arial"/>
          <w:sz w:val="24"/>
          <w:szCs w:val="24"/>
        </w:rPr>
        <w:t>výši 5.000 Kč</w:t>
      </w:r>
      <w:r>
        <w:rPr>
          <w:rFonts w:ascii="Arial Narrow" w:hAnsi="Arial Narrow" w:cs="Arial"/>
          <w:sz w:val="24"/>
          <w:szCs w:val="24"/>
        </w:rPr>
        <w:t xml:space="preserve"> za každý případ</w:t>
      </w:r>
      <w:r w:rsidR="003D5826">
        <w:rPr>
          <w:rFonts w:ascii="Arial Narrow" w:hAnsi="Arial Narrow" w:cs="Arial"/>
          <w:sz w:val="24"/>
          <w:szCs w:val="24"/>
        </w:rPr>
        <w:t xml:space="preserve"> a za každý den</w:t>
      </w:r>
      <w:r>
        <w:rPr>
          <w:rFonts w:ascii="Arial Narrow" w:hAnsi="Arial Narrow" w:cs="Arial"/>
          <w:sz w:val="24"/>
        </w:rPr>
        <w:t>, ve kterém nebude uvedená povinnost Dodavatele splněna.</w:t>
      </w:r>
    </w:p>
    <w:p w14:paraId="68CA6E1F" w14:textId="77777777" w:rsidR="00EB1904" w:rsidRPr="003C2018" w:rsidRDefault="00EB1904" w:rsidP="001F2DBD">
      <w:pPr>
        <w:numPr>
          <w:ilvl w:val="0"/>
          <w:numId w:val="30"/>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8CA6E20" w14:textId="77777777" w:rsidR="007B27F0" w:rsidRDefault="007B27F0" w:rsidP="001F2DBD">
      <w:pPr>
        <w:numPr>
          <w:ilvl w:val="0"/>
          <w:numId w:val="30"/>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 xml:space="preserve">ve vztahu k pravidlům pro vzdálený přístup Dodavatele </w:t>
      </w:r>
      <w:r w:rsidR="00C7159A">
        <w:rPr>
          <w:rFonts w:ascii="Arial Narrow" w:hAnsi="Arial Narrow"/>
          <w:sz w:val="24"/>
        </w:rPr>
        <w:t>dle</w:t>
      </w:r>
      <w:r>
        <w:rPr>
          <w:rFonts w:ascii="Arial Narrow" w:hAnsi="Arial Narrow"/>
          <w:sz w:val="24"/>
        </w:rPr>
        <w:t xml:space="preserve"> této Smlouvy</w:t>
      </w:r>
      <w:r w:rsidR="0089462C">
        <w:rPr>
          <w:rFonts w:ascii="Arial Narrow" w:hAnsi="Arial Narrow"/>
          <w:sz w:val="24"/>
        </w:rPr>
        <w:t xml:space="preserve">, </w:t>
      </w:r>
      <w:r w:rsidR="0089462C" w:rsidRPr="003C2018">
        <w:rPr>
          <w:rFonts w:ascii="Arial Narrow" w:hAnsi="Arial Narrow" w:cs="Arial"/>
          <w:sz w:val="24"/>
        </w:rPr>
        <w:t xml:space="preserve">sjednávají smluvní strany povinnost </w:t>
      </w:r>
      <w:r w:rsidR="0089462C">
        <w:rPr>
          <w:rFonts w:ascii="Arial Narrow" w:hAnsi="Arial Narrow" w:cs="Arial"/>
          <w:sz w:val="24"/>
        </w:rPr>
        <w:t>Dodavatele</w:t>
      </w:r>
      <w:r w:rsidR="0089462C" w:rsidRPr="003C2018">
        <w:rPr>
          <w:rFonts w:ascii="Arial Narrow" w:hAnsi="Arial Narrow" w:cs="Arial"/>
          <w:sz w:val="24"/>
        </w:rPr>
        <w:t xml:space="preserve"> zaplatit Objednateli smluvní pokutu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68CA6E21" w14:textId="77777777" w:rsidR="001D54E0" w:rsidRPr="003C2018" w:rsidRDefault="00EB1904" w:rsidP="001F2DBD">
      <w:pPr>
        <w:numPr>
          <w:ilvl w:val="0"/>
          <w:numId w:val="30"/>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w:t>
      </w:r>
      <w:r w:rsidR="00C7159A">
        <w:rPr>
          <w:rFonts w:ascii="Arial Narrow" w:hAnsi="Arial Narrow" w:cs="Arial"/>
          <w:sz w:val="24"/>
        </w:rPr>
        <w:t xml:space="preserve">dle </w:t>
      </w:r>
      <w:r w:rsidRPr="003C2018">
        <w:rPr>
          <w:rFonts w:ascii="Arial Narrow" w:hAnsi="Arial Narrow" w:cs="Arial"/>
          <w:sz w:val="24"/>
        </w:rPr>
        <w:t>této Smlouvy, sjednávají smluvní strany povinnost</w:t>
      </w:r>
      <w:r w:rsidR="00340B47" w:rsidRPr="003C2018">
        <w:rPr>
          <w:rFonts w:ascii="Arial Narrow" w:hAnsi="Arial Narrow" w:cs="Arial"/>
          <w:sz w:val="24"/>
        </w:rPr>
        <w:t xml:space="preserve"> </w:t>
      </w:r>
      <w:r w:rsidR="00680114">
        <w:rPr>
          <w:rFonts w:ascii="Arial Narrow" w:hAnsi="Arial Narrow" w:cs="Arial"/>
          <w:sz w:val="24"/>
        </w:rPr>
        <w:t>Dodavatele</w:t>
      </w:r>
      <w:r w:rsidRPr="003C2018">
        <w:rPr>
          <w:rFonts w:ascii="Arial Narrow" w:hAnsi="Arial Narrow" w:cs="Arial"/>
          <w:sz w:val="24"/>
        </w:rPr>
        <w:t xml:space="preserve"> zaplatit </w:t>
      </w:r>
      <w:r w:rsidR="00340B47" w:rsidRPr="003C2018">
        <w:rPr>
          <w:rFonts w:ascii="Arial Narrow" w:hAnsi="Arial Narrow" w:cs="Arial"/>
          <w:sz w:val="24"/>
        </w:rPr>
        <w:t>O</w:t>
      </w:r>
      <w:r w:rsidRPr="003C2018">
        <w:rPr>
          <w:rFonts w:ascii="Arial Narrow" w:hAnsi="Arial Narrow" w:cs="Arial"/>
          <w:sz w:val="24"/>
        </w:rPr>
        <w:t xml:space="preserve">bjednateli smluvní pokutu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08DF0156" w14:textId="13022286" w:rsidR="00CC41D8" w:rsidRDefault="00CC41D8" w:rsidP="001F2DBD">
      <w:pPr>
        <w:numPr>
          <w:ilvl w:val="0"/>
          <w:numId w:val="30"/>
        </w:numPr>
        <w:spacing w:after="150"/>
        <w:rPr>
          <w:rFonts w:ascii="Arial Narrow" w:hAnsi="Arial Narrow" w:cs="Arial"/>
          <w:sz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vypracováním a předáním exitového plánu ve lhůtě dle čl. XVIII. odst. 4. této Smlouvy</w:t>
      </w:r>
      <w:r w:rsidRPr="001631FB">
        <w:rPr>
          <w:rFonts w:ascii="Arial Narrow" w:eastAsia="Times New Roman" w:hAnsi="Arial Narrow" w:cs="Arial"/>
          <w:sz w:val="24"/>
          <w:szCs w:val="24"/>
        </w:rPr>
        <w:t xml:space="preserve"> je </w:t>
      </w:r>
      <w:r>
        <w:rPr>
          <w:rFonts w:ascii="Arial Narrow" w:eastAsia="Times New Roman" w:hAnsi="Arial Narrow" w:cs="Arial"/>
          <w:sz w:val="24"/>
          <w:szCs w:val="24"/>
        </w:rPr>
        <w:t>Dodavatel</w:t>
      </w:r>
      <w:r w:rsidRPr="001631FB">
        <w:rPr>
          <w:rFonts w:ascii="Arial Narrow" w:eastAsia="Times New Roman" w:hAnsi="Arial Narrow" w:cs="Arial"/>
          <w:sz w:val="24"/>
          <w:szCs w:val="24"/>
        </w:rPr>
        <w:t xml:space="preserve"> povinen uhradit Objednateli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68CA6E22" w14:textId="472245DD" w:rsidR="00D13AA6" w:rsidRPr="003C2018" w:rsidRDefault="00D13AA6" w:rsidP="001F2DBD">
      <w:pPr>
        <w:numPr>
          <w:ilvl w:val="0"/>
          <w:numId w:val="30"/>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68CA6E23" w14:textId="77777777" w:rsidR="001766BC" w:rsidRDefault="000C4750" w:rsidP="001766BC">
      <w:pPr>
        <w:numPr>
          <w:ilvl w:val="0"/>
          <w:numId w:val="30"/>
        </w:numPr>
        <w:spacing w:after="150"/>
        <w:rPr>
          <w:rFonts w:ascii="Arial Narrow" w:hAnsi="Arial Narrow" w:cs="Arial"/>
          <w:sz w:val="24"/>
          <w:szCs w:val="24"/>
        </w:rPr>
      </w:pPr>
      <w:r>
        <w:rPr>
          <w:rFonts w:ascii="Arial Narrow" w:hAnsi="Arial Narrow" w:cs="Arial"/>
          <w:sz w:val="24"/>
        </w:rPr>
        <w:lastRenderedPageBreak/>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64B3284A" w14:textId="77777777" w:rsidR="002520E8" w:rsidRPr="001766BC" w:rsidRDefault="002520E8" w:rsidP="00771284">
      <w:pPr>
        <w:spacing w:after="150"/>
        <w:ind w:left="0" w:firstLine="0"/>
        <w:rPr>
          <w:rFonts w:ascii="Arial Narrow" w:hAnsi="Arial Narrow" w:cs="Arial"/>
          <w:sz w:val="24"/>
          <w:szCs w:val="24"/>
        </w:rPr>
      </w:pPr>
    </w:p>
    <w:p w14:paraId="68CA6E25" w14:textId="77777777" w:rsidR="004E7CD1" w:rsidRPr="000F4252" w:rsidRDefault="00851033" w:rsidP="00D03CE4">
      <w:pPr>
        <w:pStyle w:val="Nadpis2"/>
        <w:keepNext w:val="0"/>
        <w:keepLines w:val="0"/>
        <w:spacing w:after="120"/>
        <w:ind w:left="426"/>
        <w:jc w:val="center"/>
        <w:rPr>
          <w:rFonts w:ascii="Arial Narrow" w:hAnsi="Arial Narrow" w:cs="Arial"/>
          <w:color w:val="auto"/>
          <w:sz w:val="24"/>
          <w:szCs w:val="24"/>
        </w:rPr>
      </w:pPr>
      <w:r w:rsidRPr="000F4252">
        <w:rPr>
          <w:rFonts w:ascii="Arial Narrow" w:hAnsi="Arial Narrow" w:cs="Arial"/>
          <w:color w:val="auto"/>
          <w:sz w:val="24"/>
          <w:szCs w:val="24"/>
        </w:rPr>
        <w:t>OCHRANA OSOBNÍCH ÚDAJŮ</w:t>
      </w:r>
    </w:p>
    <w:p w14:paraId="68CA6E26" w14:textId="77777777" w:rsidR="004C77F2" w:rsidRPr="000F4252" w:rsidRDefault="00DA733F" w:rsidP="001F2DBD">
      <w:pPr>
        <w:numPr>
          <w:ilvl w:val="0"/>
          <w:numId w:val="31"/>
        </w:numPr>
        <w:spacing w:after="150"/>
        <w:rPr>
          <w:rFonts w:ascii="Arial Narrow" w:hAnsi="Arial Narrow" w:cs="Arial"/>
          <w:sz w:val="24"/>
        </w:rPr>
      </w:pPr>
      <w:bookmarkStart w:id="20" w:name="_Hlk42077650"/>
      <w:r w:rsidRPr="000F4252">
        <w:rPr>
          <w:rFonts w:ascii="Arial Narrow" w:hAnsi="Arial Narrow" w:cs="Arial"/>
          <w:sz w:val="24"/>
        </w:rPr>
        <w:t>Dodavatel</w:t>
      </w:r>
      <w:r w:rsidR="004C77F2" w:rsidRPr="000F4252">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sidRPr="000F4252">
        <w:rPr>
          <w:rFonts w:ascii="Arial Narrow" w:hAnsi="Arial Narrow" w:cs="Arial"/>
          <w:sz w:val="24"/>
        </w:rPr>
        <w:t>Dodavatele</w:t>
      </w:r>
      <w:r w:rsidR="004C77F2" w:rsidRPr="000F4252">
        <w:rPr>
          <w:rFonts w:ascii="Arial Narrow" w:hAnsi="Arial Narrow" w:cs="Arial"/>
          <w:sz w:val="24"/>
        </w:rPr>
        <w:t xml:space="preserve">, jeho zaměstnanců či členů orgánů a osobní údaje poddodavatelů </w:t>
      </w:r>
      <w:r w:rsidRPr="000F4252">
        <w:rPr>
          <w:rFonts w:ascii="Arial Narrow" w:hAnsi="Arial Narrow" w:cs="Arial"/>
          <w:sz w:val="24"/>
        </w:rPr>
        <w:t>Dodavatele</w:t>
      </w:r>
      <w:r w:rsidR="004C77F2" w:rsidRPr="000F4252">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68CA6E27" w14:textId="77777777" w:rsidR="00D126FC" w:rsidRDefault="004C77F2" w:rsidP="001F2DBD">
      <w:pPr>
        <w:numPr>
          <w:ilvl w:val="0"/>
          <w:numId w:val="31"/>
        </w:numPr>
        <w:spacing w:after="150"/>
        <w:rPr>
          <w:rFonts w:ascii="Arial Narrow" w:hAnsi="Arial Narrow" w:cs="Arial"/>
          <w:sz w:val="24"/>
        </w:rPr>
      </w:pPr>
      <w:r w:rsidRPr="000F4252">
        <w:rPr>
          <w:rFonts w:ascii="Arial Narrow" w:hAnsi="Arial Narrow" w:cs="Arial"/>
          <w:sz w:val="24"/>
        </w:rPr>
        <w:t xml:space="preserve">Objednatel prohlašuje, že veškeré osobní údaje, které </w:t>
      </w:r>
      <w:r w:rsidR="00DA733F" w:rsidRPr="000F4252">
        <w:rPr>
          <w:rFonts w:ascii="Arial Narrow" w:hAnsi="Arial Narrow" w:cs="Arial"/>
          <w:sz w:val="24"/>
        </w:rPr>
        <w:t>Dodavatel</w:t>
      </w:r>
      <w:r w:rsidRPr="000F4252">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sidRPr="000F4252">
        <w:rPr>
          <w:rFonts w:ascii="Arial Narrow" w:hAnsi="Arial Narrow" w:cs="Arial"/>
          <w:sz w:val="24"/>
        </w:rPr>
        <w:t>Dodavatelem</w:t>
      </w:r>
      <w:r w:rsidRPr="000F4252">
        <w:rPr>
          <w:rFonts w:ascii="Arial Narrow" w:hAnsi="Arial Narrow" w:cs="Arial"/>
          <w:sz w:val="24"/>
        </w:rPr>
        <w:t xml:space="preserve"> Objednateli poskytnuty nebo Objednatelem pro účely plnění této Smlouvy shromážděny.</w:t>
      </w:r>
    </w:p>
    <w:p w14:paraId="68CA6E28" w14:textId="77777777" w:rsidR="004419C5" w:rsidRDefault="004419C5" w:rsidP="001F2DBD">
      <w:pPr>
        <w:numPr>
          <w:ilvl w:val="0"/>
          <w:numId w:val="31"/>
        </w:numPr>
        <w:spacing w:after="150"/>
        <w:rPr>
          <w:rFonts w:ascii="Arial Narrow" w:hAnsi="Arial Narrow" w:cs="Arial"/>
          <w:sz w:val="24"/>
        </w:rPr>
      </w:pPr>
      <w:r>
        <w:rPr>
          <w:rFonts w:ascii="Arial Narrow" w:hAnsi="Arial Narrow" w:cs="Arial"/>
          <w:sz w:val="24"/>
        </w:rPr>
        <w:t>Dodavatel se zavazuje chránit veškeré osobní údaje, které mu budou poskytnuty, zpřístupněny či se kterými přijde do styku v souvislosti s plněním předmětu této Smlouvy.</w:t>
      </w:r>
    </w:p>
    <w:p w14:paraId="68CA6E29" w14:textId="77777777" w:rsidR="004419C5" w:rsidRPr="001009C3" w:rsidRDefault="004419C5" w:rsidP="004419C5">
      <w:pPr>
        <w:spacing w:after="150"/>
        <w:ind w:left="360" w:firstLine="0"/>
        <w:rPr>
          <w:rFonts w:ascii="Arial Narrow" w:hAnsi="Arial Narrow" w:cs="Arial"/>
          <w:sz w:val="24"/>
        </w:rPr>
      </w:pPr>
    </w:p>
    <w:p w14:paraId="68CA6E2A" w14:textId="77777777" w:rsidR="004F07ED" w:rsidRPr="000F4252" w:rsidRDefault="00851033" w:rsidP="00C57CB2">
      <w:pPr>
        <w:pStyle w:val="Nadpis2"/>
        <w:keepNext w:val="0"/>
        <w:keepLines w:val="0"/>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0F4252">
        <w:rPr>
          <w:rFonts w:ascii="Arial Narrow" w:hAnsi="Arial Narrow" w:cs="Arial"/>
          <w:color w:val="auto"/>
          <w:sz w:val="24"/>
          <w:szCs w:val="24"/>
        </w:rPr>
        <w:t>OCHRANA INFORMACÍ</w:t>
      </w:r>
      <w:bookmarkEnd w:id="21"/>
      <w:bookmarkEnd w:id="22"/>
      <w:bookmarkEnd w:id="23"/>
    </w:p>
    <w:p w14:paraId="68CA6E2B" w14:textId="77777777" w:rsidR="004F07ED" w:rsidRPr="000F4252" w:rsidRDefault="004F07ED" w:rsidP="001F2DBD">
      <w:pPr>
        <w:numPr>
          <w:ilvl w:val="0"/>
          <w:numId w:val="32"/>
        </w:numPr>
        <w:spacing w:after="150"/>
        <w:rPr>
          <w:rFonts w:ascii="Arial Narrow" w:hAnsi="Arial Narrow" w:cs="Arial"/>
          <w:sz w:val="24"/>
        </w:rPr>
      </w:pPr>
      <w:r w:rsidRPr="000F4252">
        <w:rPr>
          <w:rFonts w:ascii="Arial Narrow" w:hAnsi="Arial Narrow" w:cs="Arial"/>
          <w:sz w:val="24"/>
        </w:rPr>
        <w:t>Smluvní strany jsou si vědomy toho, že v rámci plnění závazků z této Smlouvy:</w:t>
      </w:r>
    </w:p>
    <w:p w14:paraId="68CA6E2C" w14:textId="77777777" w:rsidR="004F07ED" w:rsidRPr="000F4252" w:rsidRDefault="004F07ED" w:rsidP="001F2DBD">
      <w:pPr>
        <w:pStyle w:val="RLTextlnkuslovan"/>
        <w:numPr>
          <w:ilvl w:val="2"/>
          <w:numId w:val="10"/>
        </w:numPr>
        <w:spacing w:line="276" w:lineRule="auto"/>
        <w:ind w:left="993" w:hanging="361"/>
        <w:rPr>
          <w:rFonts w:ascii="Arial Narrow" w:hAnsi="Arial Narrow" w:cs="Arial"/>
          <w:sz w:val="24"/>
        </w:rPr>
      </w:pPr>
      <w:r w:rsidRPr="000F4252">
        <w:rPr>
          <w:rFonts w:ascii="Arial Narrow" w:hAnsi="Arial Narrow" w:cs="Arial"/>
          <w:sz w:val="24"/>
        </w:rPr>
        <w:t>si</w:t>
      </w:r>
      <w:r w:rsidR="0057419D" w:rsidRPr="000F4252">
        <w:rPr>
          <w:rFonts w:ascii="Arial Narrow" w:hAnsi="Arial Narrow" w:cs="Arial"/>
          <w:sz w:val="24"/>
        </w:rPr>
        <w:t xml:space="preserve"> mohou</w:t>
      </w:r>
      <w:r w:rsidRPr="000F4252">
        <w:rPr>
          <w:rFonts w:ascii="Arial Narrow" w:hAnsi="Arial Narrow" w:cs="Arial"/>
          <w:sz w:val="24"/>
        </w:rPr>
        <w:t xml:space="preserve"> vzájemně vědomě nebo </w:t>
      </w:r>
      <w:r w:rsidR="00E64D8B" w:rsidRPr="000F4252">
        <w:rPr>
          <w:rFonts w:ascii="Arial Narrow" w:hAnsi="Arial Narrow" w:cs="Arial"/>
          <w:sz w:val="24"/>
        </w:rPr>
        <w:t>opomenutím</w:t>
      </w:r>
      <w:r w:rsidRPr="000F4252">
        <w:rPr>
          <w:rFonts w:ascii="Arial Narrow" w:hAnsi="Arial Narrow" w:cs="Arial"/>
          <w:sz w:val="24"/>
        </w:rPr>
        <w:t xml:space="preserve"> poskytnout informace, které budou považovány za důvěrné (dále jen „</w:t>
      </w:r>
      <w:r w:rsidRPr="000F4252">
        <w:rPr>
          <w:rStyle w:val="RLProhlensmluvnchstranChar"/>
          <w:rFonts w:ascii="Arial Narrow" w:hAnsi="Arial Narrow" w:cs="Arial"/>
          <w:sz w:val="24"/>
        </w:rPr>
        <w:t>důvěrné informace</w:t>
      </w:r>
      <w:r w:rsidRPr="000F4252">
        <w:rPr>
          <w:rFonts w:ascii="Arial Narrow" w:hAnsi="Arial Narrow" w:cs="Arial"/>
          <w:sz w:val="24"/>
        </w:rPr>
        <w:t>“);</w:t>
      </w:r>
    </w:p>
    <w:p w14:paraId="68CA6E2D" w14:textId="77777777" w:rsidR="004F07ED" w:rsidRPr="000F4252" w:rsidRDefault="004F07ED" w:rsidP="001F2DBD">
      <w:pPr>
        <w:pStyle w:val="RLTextlnkuslovan"/>
        <w:numPr>
          <w:ilvl w:val="2"/>
          <w:numId w:val="10"/>
        </w:numPr>
        <w:spacing w:line="276" w:lineRule="auto"/>
        <w:ind w:left="993" w:hanging="361"/>
        <w:rPr>
          <w:rFonts w:ascii="Arial Narrow" w:hAnsi="Arial Narrow" w:cs="Arial"/>
          <w:sz w:val="24"/>
        </w:rPr>
      </w:pPr>
      <w:r w:rsidRPr="000F4252">
        <w:rPr>
          <w:rFonts w:ascii="Arial Narrow" w:hAnsi="Arial Narrow" w:cs="Arial"/>
          <w:sz w:val="24"/>
        </w:rPr>
        <w:t xml:space="preserve">mohou jejich zaměstnanci a osoby v obdobném postavení získat vědomou činností druhé </w:t>
      </w:r>
      <w:r w:rsidR="00D126FC" w:rsidRPr="000F4252">
        <w:rPr>
          <w:rFonts w:ascii="Arial Narrow" w:hAnsi="Arial Narrow" w:cs="Arial"/>
          <w:sz w:val="24"/>
        </w:rPr>
        <w:t>s</w:t>
      </w:r>
      <w:r w:rsidRPr="000F4252">
        <w:rPr>
          <w:rFonts w:ascii="Arial Narrow" w:hAnsi="Arial Narrow" w:cs="Arial"/>
          <w:sz w:val="24"/>
        </w:rPr>
        <w:t xml:space="preserve">mluvní strany nebo i jejím </w:t>
      </w:r>
      <w:r w:rsidR="00E64D8B" w:rsidRPr="000F4252">
        <w:rPr>
          <w:rFonts w:ascii="Arial Narrow" w:hAnsi="Arial Narrow" w:cs="Arial"/>
          <w:sz w:val="24"/>
        </w:rPr>
        <w:t>opomenutím</w:t>
      </w:r>
      <w:r w:rsidRPr="000F4252">
        <w:rPr>
          <w:rFonts w:ascii="Arial Narrow" w:hAnsi="Arial Narrow" w:cs="Arial"/>
          <w:sz w:val="24"/>
        </w:rPr>
        <w:t xml:space="preserve"> přístup k důvěrným informacím </w:t>
      </w:r>
      <w:r w:rsidR="00D126FC" w:rsidRPr="000F4252">
        <w:rPr>
          <w:rFonts w:ascii="Arial Narrow" w:hAnsi="Arial Narrow" w:cs="Arial"/>
          <w:sz w:val="24"/>
        </w:rPr>
        <w:t xml:space="preserve">a osobním údajům </w:t>
      </w:r>
      <w:r w:rsidRPr="000F4252">
        <w:rPr>
          <w:rFonts w:ascii="Arial Narrow" w:hAnsi="Arial Narrow" w:cs="Arial"/>
          <w:sz w:val="24"/>
        </w:rPr>
        <w:t xml:space="preserve">druhé </w:t>
      </w:r>
      <w:r w:rsidR="00D126FC" w:rsidRPr="000F4252">
        <w:rPr>
          <w:rFonts w:ascii="Arial Narrow" w:hAnsi="Arial Narrow" w:cs="Arial"/>
          <w:sz w:val="24"/>
        </w:rPr>
        <w:t>s</w:t>
      </w:r>
      <w:r w:rsidRPr="000F4252">
        <w:rPr>
          <w:rFonts w:ascii="Arial Narrow" w:hAnsi="Arial Narrow" w:cs="Arial"/>
          <w:sz w:val="24"/>
        </w:rPr>
        <w:t>mluvní strany.</w:t>
      </w:r>
    </w:p>
    <w:p w14:paraId="68CA6E2E" w14:textId="77777777" w:rsidR="004F07ED" w:rsidRPr="00500A04" w:rsidRDefault="004F07ED" w:rsidP="001F2DBD">
      <w:pPr>
        <w:numPr>
          <w:ilvl w:val="0"/>
          <w:numId w:val="32"/>
        </w:numPr>
        <w:spacing w:after="150"/>
        <w:rPr>
          <w:rFonts w:ascii="Arial Narrow" w:hAnsi="Arial Narrow" w:cs="Arial"/>
          <w:sz w:val="24"/>
        </w:rPr>
      </w:pPr>
      <w:bookmarkStart w:id="24" w:name="_Ref202765128"/>
      <w:r w:rsidRPr="000F4252">
        <w:rPr>
          <w:rFonts w:ascii="Arial Narrow" w:hAnsi="Arial Narrow" w:cs="Arial"/>
          <w:sz w:val="24"/>
        </w:rPr>
        <w:t xml:space="preserve">Smluvní strany se zavazují, že žádná z nich </w:t>
      </w:r>
      <w:r w:rsidR="00675128" w:rsidRPr="000F4252">
        <w:rPr>
          <w:rFonts w:ascii="Arial Narrow" w:hAnsi="Arial Narrow" w:cs="Arial"/>
          <w:sz w:val="24"/>
        </w:rPr>
        <w:t xml:space="preserve">bez písemného souhlasu druhé </w:t>
      </w:r>
      <w:r w:rsidR="00D126FC" w:rsidRPr="000F4252">
        <w:rPr>
          <w:rFonts w:ascii="Arial Narrow" w:hAnsi="Arial Narrow" w:cs="Arial"/>
          <w:sz w:val="24"/>
        </w:rPr>
        <w:t>s</w:t>
      </w:r>
      <w:r w:rsidR="00675128" w:rsidRPr="000F4252">
        <w:rPr>
          <w:rFonts w:ascii="Arial Narrow" w:hAnsi="Arial Narrow" w:cs="Arial"/>
          <w:sz w:val="24"/>
        </w:rPr>
        <w:t xml:space="preserve">mluvní strany </w:t>
      </w:r>
      <w:r w:rsidRPr="000F4252">
        <w:rPr>
          <w:rFonts w:ascii="Arial Narrow" w:hAnsi="Arial Narrow" w:cs="Arial"/>
          <w:sz w:val="24"/>
        </w:rPr>
        <w:t xml:space="preserve">nezpřístupní třetí osobě důvěrné informace, které získala </w:t>
      </w:r>
      <w:r w:rsidR="00675128" w:rsidRPr="000F4252">
        <w:rPr>
          <w:rFonts w:ascii="Arial Narrow" w:hAnsi="Arial Narrow" w:cs="Arial"/>
          <w:sz w:val="24"/>
        </w:rPr>
        <w:t>při</w:t>
      </w:r>
      <w:r w:rsidR="00675128" w:rsidRPr="00500A04">
        <w:rPr>
          <w:rFonts w:ascii="Arial Narrow" w:hAnsi="Arial Narrow" w:cs="Arial"/>
          <w:sz w:val="24"/>
        </w:rPr>
        <w:t xml:space="preserve"> plnění této Smlouvy</w:t>
      </w:r>
      <w:bookmarkEnd w:id="24"/>
      <w:r w:rsidR="00675128" w:rsidRPr="00500A04">
        <w:rPr>
          <w:rFonts w:ascii="Arial Narrow" w:hAnsi="Arial Narrow" w:cs="Arial"/>
          <w:sz w:val="24"/>
        </w:rPr>
        <w:t xml:space="preserve">, ani je nepoužije v rozporu s účelem této Smlouvy. </w:t>
      </w:r>
    </w:p>
    <w:p w14:paraId="68CA6E2F" w14:textId="77777777" w:rsidR="004F07ED" w:rsidRPr="00500A04" w:rsidRDefault="004F07ED" w:rsidP="001F2DBD">
      <w:pPr>
        <w:numPr>
          <w:ilvl w:val="0"/>
          <w:numId w:val="32"/>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68CA6E30" w14:textId="77777777" w:rsidR="004F07ED" w:rsidRDefault="004F07ED" w:rsidP="001F2DBD">
      <w:pPr>
        <w:numPr>
          <w:ilvl w:val="0"/>
          <w:numId w:val="32"/>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lastRenderedPageBreak/>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68CA6E31" w14:textId="77777777" w:rsidR="004C77F2" w:rsidRPr="00500A04" w:rsidRDefault="004C77F2" w:rsidP="001F2DBD">
      <w:pPr>
        <w:numPr>
          <w:ilvl w:val="0"/>
          <w:numId w:val="32"/>
        </w:numPr>
        <w:spacing w:after="150"/>
        <w:rPr>
          <w:rFonts w:ascii="Arial Narrow" w:hAnsi="Arial Narrow" w:cs="Arial"/>
          <w:sz w:val="24"/>
        </w:rPr>
      </w:pPr>
      <w:r w:rsidRPr="004C77F2">
        <w:rPr>
          <w:rFonts w:ascii="Arial Narrow" w:hAnsi="Arial Narrow" w:cs="Arial"/>
          <w:sz w:val="24"/>
        </w:rPr>
        <w:t>Bez ohledu na jiná ustanovení této Smlouvy je Objednatel oprávněn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68CA6E32" w14:textId="77777777" w:rsidR="004F07ED" w:rsidRPr="00500A04" w:rsidRDefault="004F07ED" w:rsidP="001F2DBD">
      <w:pPr>
        <w:pStyle w:val="RLTextlnkuslovan"/>
        <w:numPr>
          <w:ilvl w:val="2"/>
          <w:numId w:val="11"/>
        </w:numPr>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68CA6E33" w14:textId="77777777" w:rsidR="004F07ED" w:rsidRDefault="004F07ED" w:rsidP="001F2DBD">
      <w:pPr>
        <w:pStyle w:val="RLTextlnkuslovan"/>
        <w:numPr>
          <w:ilvl w:val="2"/>
          <w:numId w:val="11"/>
        </w:numPr>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68CA6E34" w14:textId="77777777" w:rsidR="00E84100" w:rsidRDefault="00E84100" w:rsidP="00240774">
      <w:pPr>
        <w:pStyle w:val="RLTextlnkuslovan"/>
        <w:numPr>
          <w:ilvl w:val="0"/>
          <w:numId w:val="0"/>
        </w:numPr>
        <w:spacing w:line="276" w:lineRule="auto"/>
        <w:ind w:left="1145"/>
        <w:rPr>
          <w:rFonts w:ascii="Arial Narrow" w:hAnsi="Arial Narrow" w:cs="Arial"/>
          <w:sz w:val="24"/>
        </w:rPr>
      </w:pPr>
    </w:p>
    <w:p w14:paraId="68CA6E35" w14:textId="2F86036E" w:rsidR="009016C3" w:rsidRPr="00500A04" w:rsidRDefault="00851033" w:rsidP="00550371">
      <w:pPr>
        <w:pStyle w:val="Nadpis2"/>
        <w:keepNext w:val="0"/>
        <w:keepLines w:val="0"/>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SOUČINNOST A VZÁJEMNÁ KOMUNIKACE</w:t>
      </w:r>
      <w:bookmarkEnd w:id="25"/>
      <w:bookmarkEnd w:id="26"/>
      <w:r w:rsidR="004967DC" w:rsidRPr="004967DC">
        <w:rPr>
          <w:rFonts w:ascii="Arial Narrow" w:hAnsi="Arial Narrow" w:cs="Arial"/>
          <w:color w:val="auto"/>
          <w:sz w:val="28"/>
          <w:szCs w:val="28"/>
        </w:rPr>
        <w:t>, exitový plán</w:t>
      </w:r>
    </w:p>
    <w:p w14:paraId="68CA6E36" w14:textId="77777777" w:rsidR="0021130E" w:rsidRDefault="00D126FC" w:rsidP="001F2DBD">
      <w:pPr>
        <w:numPr>
          <w:ilvl w:val="0"/>
          <w:numId w:val="33"/>
        </w:numPr>
        <w:spacing w:after="150"/>
        <w:rPr>
          <w:rFonts w:ascii="Arial Narrow" w:hAnsi="Arial Narrow" w:cs="Arial"/>
          <w:sz w:val="24"/>
        </w:rPr>
      </w:pPr>
      <w:r>
        <w:rPr>
          <w:rFonts w:ascii="Arial Narrow" w:hAnsi="Arial Narrow" w:cs="Arial"/>
          <w:sz w:val="24"/>
        </w:rPr>
        <w:t>Dodavatel</w:t>
      </w:r>
      <w:r w:rsidR="005E4605" w:rsidRPr="00D126FC">
        <w:rPr>
          <w:rFonts w:ascii="Arial Narrow" w:hAnsi="Arial Narrow" w:cs="Arial"/>
          <w:sz w:val="24"/>
        </w:rPr>
        <w:t xml:space="preserve"> </w:t>
      </w:r>
      <w:r w:rsidR="009016C3" w:rsidRPr="00D126FC">
        <w:rPr>
          <w:rFonts w:ascii="Arial Narrow" w:hAnsi="Arial Narrow" w:cs="Arial"/>
          <w:sz w:val="24"/>
        </w:rPr>
        <w:t xml:space="preserve">se zavazuje poskytnout </w:t>
      </w:r>
      <w:r w:rsidR="00267693" w:rsidRPr="00D126FC">
        <w:rPr>
          <w:rFonts w:ascii="Arial Narrow" w:hAnsi="Arial Narrow" w:cs="Arial"/>
          <w:sz w:val="24"/>
        </w:rPr>
        <w:t>Objednateli</w:t>
      </w:r>
      <w:r w:rsidR="009016C3" w:rsidRPr="00D126FC">
        <w:rPr>
          <w:rFonts w:ascii="Arial Narrow" w:hAnsi="Arial Narrow" w:cs="Arial"/>
          <w:sz w:val="24"/>
        </w:rPr>
        <w:t xml:space="preserve"> potřebnou součinnost při výkonu finanční kontroly dle zákona č. 320/2001 Sb., o finanční kontrole ve veřejné správě a o změně některých zákonů (zákon o</w:t>
      </w:r>
      <w:r w:rsidR="00E151E0">
        <w:rPr>
          <w:rFonts w:ascii="Arial Narrow" w:hAnsi="Arial Narrow" w:cs="Arial"/>
          <w:sz w:val="24"/>
        </w:rPr>
        <w:t> </w:t>
      </w:r>
      <w:r w:rsidR="009016C3" w:rsidRPr="00D126FC">
        <w:rPr>
          <w:rFonts w:ascii="Arial Narrow" w:hAnsi="Arial Narrow" w:cs="Arial"/>
          <w:sz w:val="24"/>
        </w:rPr>
        <w:t>finanční kontrole), ve znění pozdějších předpisů.</w:t>
      </w:r>
    </w:p>
    <w:p w14:paraId="68CA6E37" w14:textId="77777777" w:rsidR="004419C5" w:rsidRPr="00FE3538" w:rsidRDefault="004419C5" w:rsidP="001F2DBD">
      <w:pPr>
        <w:numPr>
          <w:ilvl w:val="0"/>
          <w:numId w:val="33"/>
        </w:numPr>
        <w:spacing w:after="150"/>
        <w:rPr>
          <w:rFonts w:ascii="Arial Narrow" w:hAnsi="Arial Narrow" w:cs="Arial"/>
          <w:sz w:val="24"/>
        </w:rPr>
      </w:pPr>
      <w:r w:rsidRPr="002C1DA4">
        <w:rPr>
          <w:rFonts w:ascii="Arial Narrow" w:hAnsi="Arial Narrow" w:cs="Arial"/>
          <w:sz w:val="24"/>
          <w:szCs w:val="24"/>
        </w:rPr>
        <w:t>Dodavatel uchová veškerou dokumentaci a účetní doklady související s plněním podle této Smlouvy minimálně do 31.12.2036. Pokud je v českých právních předpisech stanovena lhůta delší než v evropských předpisech, musí být použita pro úschovu delší lhůta, a to i delší než lhůta ujednaná tímto odstavcem Smlouvy.</w:t>
      </w:r>
    </w:p>
    <w:p w14:paraId="68CA6E38" w14:textId="77777777" w:rsidR="00FE3538" w:rsidRPr="00A96B60" w:rsidRDefault="00FE3538" w:rsidP="001F2DBD">
      <w:pPr>
        <w:numPr>
          <w:ilvl w:val="0"/>
          <w:numId w:val="33"/>
        </w:numPr>
        <w:spacing w:after="150"/>
        <w:rPr>
          <w:rFonts w:ascii="Arial Narrow" w:hAnsi="Arial Narrow" w:cs="Arial"/>
          <w:sz w:val="24"/>
        </w:rPr>
      </w:pPr>
      <w:r w:rsidRPr="000F4252">
        <w:rPr>
          <w:rFonts w:ascii="Arial Narrow" w:hAnsi="Arial Narrow" w:cs="Arial"/>
          <w:sz w:val="24"/>
          <w:szCs w:val="24"/>
        </w:rPr>
        <w:t xml:space="preserve">Dodavatel je povinen minimálně do 31. 12. 2036 poskytovat prostřednictvím Objednatele požadované informace a dokumentaci (včetně účetních dokladů) související s realizací projektu zaměstnancům nebo zmocněncům pověřených orgánů (OLAF – Evropský úřad pro boj proti podvodům, Úřad evropského veřejného žalobce, Evropské komise, Evropského účetního dvora, </w:t>
      </w:r>
      <w:r w:rsidR="00D86622" w:rsidRPr="000F4252">
        <w:rPr>
          <w:rFonts w:ascii="Arial Narrow" w:hAnsi="Arial Narrow" w:cs="Arial"/>
          <w:sz w:val="24"/>
          <w:szCs w:val="24"/>
        </w:rPr>
        <w:t>Ministerstva financí ČR</w:t>
      </w:r>
      <w:r w:rsidR="00D86622">
        <w:rPr>
          <w:rFonts w:ascii="Arial Narrow" w:hAnsi="Arial Narrow" w:cs="Arial"/>
          <w:sz w:val="24"/>
          <w:szCs w:val="24"/>
        </w:rPr>
        <w:t>,</w:t>
      </w:r>
      <w:r w:rsidR="00D86622" w:rsidRPr="000F4252">
        <w:rPr>
          <w:rFonts w:ascii="Arial Narrow" w:hAnsi="Arial Narrow" w:cs="Arial"/>
          <w:sz w:val="24"/>
          <w:szCs w:val="24"/>
        </w:rPr>
        <w:t xml:space="preserve"> </w:t>
      </w:r>
      <w:r w:rsidRPr="000F4252">
        <w:rPr>
          <w:rFonts w:ascii="Arial Narrow" w:hAnsi="Arial Narrow" w:cs="Arial"/>
          <w:sz w:val="24"/>
          <w:szCs w:val="24"/>
        </w:rPr>
        <w:t>Ministerstva vnitra ČR, Nejvyššího kontrolního úřadu</w:t>
      </w:r>
      <w:r w:rsidRPr="009502A0">
        <w:rPr>
          <w:rFonts w:ascii="Arial Narrow" w:hAnsi="Arial Narrow" w:cs="Arial"/>
          <w:sz w:val="24"/>
          <w:szCs w:val="24"/>
        </w:rPr>
        <w:t xml:space="preserve"> a dalším příslušným vnitrostátním orgánům) a povinnost </w:t>
      </w:r>
      <w:r w:rsidRPr="00835230">
        <w:rPr>
          <w:rFonts w:ascii="Arial Narrow" w:hAnsi="Arial Narrow" w:cs="Arial"/>
          <w:sz w:val="24"/>
          <w:szCs w:val="24"/>
        </w:rPr>
        <w:t>Dodavatele vytvořit výše uvedeným osobám podmínky</w:t>
      </w:r>
      <w:r w:rsidRPr="009502A0">
        <w:rPr>
          <w:rFonts w:ascii="Arial Narrow" w:hAnsi="Arial Narrow" w:cs="Arial"/>
          <w:sz w:val="24"/>
          <w:szCs w:val="24"/>
        </w:rPr>
        <w:t xml:space="preserve"> k provedení kontroly vztahující se k realizaci projektu a poskytnout jim při provádění kontroly součinnost.</w:t>
      </w:r>
    </w:p>
    <w:p w14:paraId="4E188D2E" w14:textId="55861311" w:rsidR="00C06C20" w:rsidRDefault="00A96B60" w:rsidP="001F2DBD">
      <w:pPr>
        <w:numPr>
          <w:ilvl w:val="0"/>
          <w:numId w:val="33"/>
        </w:numPr>
        <w:spacing w:after="150"/>
        <w:rPr>
          <w:rFonts w:ascii="Arial Narrow" w:hAnsi="Arial Narrow" w:cs="Arial"/>
          <w:sz w:val="24"/>
        </w:rPr>
      </w:pPr>
      <w:r w:rsidRPr="00A96B60">
        <w:rPr>
          <w:rFonts w:ascii="Arial Narrow" w:hAnsi="Arial Narrow" w:cs="Arial"/>
          <w:sz w:val="24"/>
        </w:rPr>
        <w:t xml:space="preserve">Objednatel je oprávněn požádat </w:t>
      </w:r>
      <w:r>
        <w:rPr>
          <w:rFonts w:ascii="Arial Narrow" w:hAnsi="Arial Narrow" w:cs="Arial"/>
          <w:sz w:val="24"/>
        </w:rPr>
        <w:t xml:space="preserve">Dodavatele </w:t>
      </w:r>
      <w:r w:rsidRPr="00A96B60">
        <w:rPr>
          <w:rFonts w:ascii="Arial Narrow" w:hAnsi="Arial Narrow" w:cs="Arial"/>
          <w:sz w:val="24"/>
        </w:rPr>
        <w:t xml:space="preserve">nejdříve </w:t>
      </w:r>
      <w:r>
        <w:rPr>
          <w:rFonts w:ascii="Arial Narrow" w:hAnsi="Arial Narrow" w:cs="Arial"/>
          <w:sz w:val="24"/>
        </w:rPr>
        <w:t>6 měsíců</w:t>
      </w:r>
      <w:r w:rsidRPr="00A96B60">
        <w:rPr>
          <w:rFonts w:ascii="Arial Narrow" w:hAnsi="Arial Narrow" w:cs="Arial"/>
          <w:sz w:val="24"/>
        </w:rPr>
        <w:t xml:space="preserve"> před nejbližším řádným termínem ukončení závazk</w:t>
      </w:r>
      <w:r>
        <w:rPr>
          <w:rFonts w:ascii="Arial Narrow" w:hAnsi="Arial Narrow" w:cs="Arial"/>
          <w:sz w:val="24"/>
        </w:rPr>
        <w:t>u</w:t>
      </w:r>
      <w:r w:rsidRPr="00A96B60">
        <w:rPr>
          <w:rFonts w:ascii="Arial Narrow" w:hAnsi="Arial Narrow" w:cs="Arial"/>
          <w:sz w:val="24"/>
        </w:rPr>
        <w:t xml:space="preserve"> z této </w:t>
      </w:r>
      <w:r>
        <w:rPr>
          <w:rFonts w:ascii="Arial Narrow" w:hAnsi="Arial Narrow" w:cs="Arial"/>
          <w:sz w:val="24"/>
        </w:rPr>
        <w:t>S</w:t>
      </w:r>
      <w:r w:rsidRPr="00A96B60">
        <w:rPr>
          <w:rFonts w:ascii="Arial Narrow" w:hAnsi="Arial Narrow" w:cs="Arial"/>
          <w:sz w:val="24"/>
        </w:rPr>
        <w:t xml:space="preserve">mlouvy </w:t>
      </w:r>
      <w:r>
        <w:rPr>
          <w:rFonts w:ascii="Arial Narrow" w:hAnsi="Arial Narrow" w:cs="Arial"/>
          <w:sz w:val="24"/>
        </w:rPr>
        <w:t xml:space="preserve">(tj. před uplynutím aktuálně sjednané Pozáruční technické podpory) </w:t>
      </w:r>
      <w:r w:rsidRPr="00A96B60">
        <w:rPr>
          <w:rFonts w:ascii="Arial Narrow" w:hAnsi="Arial Narrow" w:cs="Arial"/>
          <w:sz w:val="24"/>
        </w:rPr>
        <w:t>o vypracování exitového plánu</w:t>
      </w:r>
      <w:r w:rsidR="00316871">
        <w:rPr>
          <w:rFonts w:ascii="Arial Narrow" w:hAnsi="Arial Narrow" w:cs="Arial"/>
          <w:sz w:val="24"/>
        </w:rPr>
        <w:t xml:space="preserve"> („exit“)</w:t>
      </w:r>
      <w:r>
        <w:rPr>
          <w:rFonts w:ascii="Arial Narrow" w:hAnsi="Arial Narrow" w:cs="Arial"/>
          <w:sz w:val="24"/>
        </w:rPr>
        <w:t>, a Dodavatel</w:t>
      </w:r>
      <w:r w:rsidRPr="00A96B60">
        <w:rPr>
          <w:rFonts w:ascii="Arial Narrow" w:hAnsi="Arial Narrow" w:cs="Arial"/>
          <w:sz w:val="24"/>
        </w:rPr>
        <w:t xml:space="preserve"> je povinen </w:t>
      </w:r>
      <w:r w:rsidR="00C61E89">
        <w:rPr>
          <w:rFonts w:ascii="Arial Narrow" w:hAnsi="Arial Narrow" w:cs="Arial"/>
          <w:sz w:val="24"/>
        </w:rPr>
        <w:t xml:space="preserve">bez zbytečného odkladu </w:t>
      </w:r>
      <w:r w:rsidRPr="00A96B60">
        <w:rPr>
          <w:rFonts w:ascii="Arial Narrow" w:hAnsi="Arial Narrow" w:cs="Arial"/>
          <w:sz w:val="24"/>
        </w:rPr>
        <w:t>dle pokynů Objednatele poskytnout veškerou součinnost</w:t>
      </w:r>
      <w:r>
        <w:rPr>
          <w:rFonts w:ascii="Arial Narrow" w:hAnsi="Arial Narrow" w:cs="Arial"/>
          <w:sz w:val="24"/>
        </w:rPr>
        <w:t xml:space="preserve"> k jeho vypracování a předání</w:t>
      </w:r>
      <w:r w:rsidR="00C06C20">
        <w:rPr>
          <w:rFonts w:ascii="Arial Narrow" w:hAnsi="Arial Narrow" w:cs="Arial"/>
          <w:sz w:val="24"/>
        </w:rPr>
        <w:t xml:space="preserve">. Nedohodnou-li se smluvní strany jinak, bude exitový plán Dodavatelem vypracován a předán Objednateli do </w:t>
      </w:r>
      <w:r w:rsidR="00AB73C1">
        <w:rPr>
          <w:rFonts w:ascii="Arial Narrow" w:hAnsi="Arial Narrow" w:cs="Arial"/>
          <w:sz w:val="24"/>
        </w:rPr>
        <w:t>6</w:t>
      </w:r>
      <w:r w:rsidR="00C06C20">
        <w:rPr>
          <w:rFonts w:ascii="Arial Narrow" w:hAnsi="Arial Narrow" w:cs="Arial"/>
          <w:sz w:val="24"/>
        </w:rPr>
        <w:t>0 dnů od doručení písemné žádosti Objednatele.</w:t>
      </w:r>
    </w:p>
    <w:p w14:paraId="46B77F78" w14:textId="62A4A64B" w:rsidR="00814D82" w:rsidRDefault="00D83CE5" w:rsidP="001F2DBD">
      <w:pPr>
        <w:numPr>
          <w:ilvl w:val="0"/>
          <w:numId w:val="33"/>
        </w:numPr>
        <w:spacing w:after="150"/>
        <w:rPr>
          <w:rFonts w:ascii="Arial Narrow" w:hAnsi="Arial Narrow" w:cs="Arial"/>
          <w:sz w:val="24"/>
        </w:rPr>
      </w:pPr>
      <w:r>
        <w:rPr>
          <w:rFonts w:ascii="Arial Narrow" w:hAnsi="Arial Narrow" w:cs="Arial"/>
          <w:sz w:val="24"/>
        </w:rPr>
        <w:t xml:space="preserve">Exitový plán bude zahrnovat zejména: </w:t>
      </w:r>
      <w:r w:rsidRPr="00814D82">
        <w:rPr>
          <w:rFonts w:ascii="Arial Narrow" w:hAnsi="Arial Narrow" w:cs="Arial"/>
          <w:sz w:val="24"/>
        </w:rPr>
        <w:t xml:space="preserve">aktuální technickou dokumentaci, veškeré přístupové údaje, </w:t>
      </w:r>
      <w:r>
        <w:rPr>
          <w:rFonts w:ascii="Arial Narrow" w:hAnsi="Arial Narrow" w:cs="Arial"/>
          <w:sz w:val="24"/>
        </w:rPr>
        <w:t xml:space="preserve">architektonická schémata (např. topologie zálohovacího systému, propojení na jiné systémy, …), </w:t>
      </w:r>
      <w:r w:rsidRPr="00814D82">
        <w:rPr>
          <w:rFonts w:ascii="Arial Narrow" w:hAnsi="Arial Narrow" w:cs="Arial"/>
          <w:sz w:val="24"/>
        </w:rPr>
        <w:t>konfigurační soubory, které jsou nutné pro provoz dodaného a provozovaného systému,</w:t>
      </w:r>
      <w:r>
        <w:rPr>
          <w:rFonts w:ascii="Arial Narrow" w:hAnsi="Arial Narrow" w:cs="Arial"/>
          <w:sz w:val="24"/>
        </w:rPr>
        <w:t xml:space="preserve"> popis/export </w:t>
      </w:r>
      <w:r w:rsidRPr="00A96B60">
        <w:rPr>
          <w:rFonts w:ascii="Arial Narrow" w:hAnsi="Arial Narrow" w:cs="Arial"/>
          <w:sz w:val="24"/>
        </w:rPr>
        <w:t>zálohovací</w:t>
      </w:r>
      <w:r>
        <w:rPr>
          <w:rFonts w:ascii="Arial Narrow" w:hAnsi="Arial Narrow" w:cs="Arial"/>
          <w:sz w:val="24"/>
        </w:rPr>
        <w:t>ch</w:t>
      </w:r>
      <w:r w:rsidRPr="00A96B60">
        <w:rPr>
          <w:rFonts w:ascii="Arial Narrow" w:hAnsi="Arial Narrow" w:cs="Arial"/>
          <w:sz w:val="24"/>
        </w:rPr>
        <w:t xml:space="preserve"> </w:t>
      </w:r>
      <w:r>
        <w:rPr>
          <w:rFonts w:ascii="Arial Narrow" w:hAnsi="Arial Narrow" w:cs="Arial"/>
          <w:sz w:val="24"/>
        </w:rPr>
        <w:t>úloh,</w:t>
      </w:r>
      <w:r w:rsidRPr="00814D82">
        <w:rPr>
          <w:rFonts w:ascii="Arial Narrow" w:hAnsi="Arial Narrow" w:cs="Arial"/>
          <w:sz w:val="24"/>
        </w:rPr>
        <w:t xml:space="preserve"> popis poskytované podpory, popis činností, které je nezbytné vykonat při přechodu od stávajícího </w:t>
      </w:r>
      <w:r>
        <w:rPr>
          <w:rFonts w:ascii="Arial Narrow" w:hAnsi="Arial Narrow" w:cs="Arial"/>
          <w:sz w:val="24"/>
        </w:rPr>
        <w:t>Dodavatele</w:t>
      </w:r>
      <w:r w:rsidRPr="00814D82">
        <w:rPr>
          <w:rFonts w:ascii="Arial Narrow" w:hAnsi="Arial Narrow" w:cs="Arial"/>
          <w:sz w:val="24"/>
        </w:rPr>
        <w:t xml:space="preserve"> na nového </w:t>
      </w:r>
      <w:r w:rsidR="00695D9A">
        <w:rPr>
          <w:rFonts w:ascii="Arial Narrow" w:hAnsi="Arial Narrow" w:cs="Arial"/>
          <w:sz w:val="24"/>
        </w:rPr>
        <w:t>D</w:t>
      </w:r>
      <w:r>
        <w:rPr>
          <w:rFonts w:ascii="Arial Narrow" w:hAnsi="Arial Narrow" w:cs="Arial"/>
          <w:sz w:val="24"/>
        </w:rPr>
        <w:t>odavatele</w:t>
      </w:r>
      <w:r w:rsidRPr="00814D82">
        <w:rPr>
          <w:rFonts w:ascii="Arial Narrow" w:hAnsi="Arial Narrow" w:cs="Arial"/>
          <w:sz w:val="24"/>
        </w:rPr>
        <w:t>, popis integračních vazeb, přehled poskytovaných reportů, návrh harmonogram</w:t>
      </w:r>
      <w:r>
        <w:rPr>
          <w:rFonts w:ascii="Arial Narrow" w:hAnsi="Arial Narrow" w:cs="Arial"/>
          <w:sz w:val="24"/>
        </w:rPr>
        <w:t>u</w:t>
      </w:r>
      <w:r w:rsidRPr="00814D82">
        <w:rPr>
          <w:rFonts w:ascii="Arial Narrow" w:hAnsi="Arial Narrow" w:cs="Arial"/>
          <w:sz w:val="24"/>
        </w:rPr>
        <w:t xml:space="preserve"> přechodu k novému </w:t>
      </w:r>
      <w:r w:rsidR="00695D9A">
        <w:rPr>
          <w:rFonts w:ascii="Arial Narrow" w:hAnsi="Arial Narrow" w:cs="Arial"/>
          <w:sz w:val="24"/>
        </w:rPr>
        <w:t>D</w:t>
      </w:r>
      <w:r w:rsidR="00EB6037">
        <w:rPr>
          <w:rFonts w:ascii="Arial Narrow" w:hAnsi="Arial Narrow" w:cs="Arial"/>
          <w:sz w:val="24"/>
        </w:rPr>
        <w:t>odavateli</w:t>
      </w:r>
      <w:r w:rsidRPr="00814D82">
        <w:rPr>
          <w:rFonts w:ascii="Arial Narrow" w:hAnsi="Arial Narrow" w:cs="Arial"/>
          <w:sz w:val="24"/>
        </w:rPr>
        <w:t>/na nové řešení a rizika s tím související</w:t>
      </w:r>
      <w:r w:rsidR="00A83646">
        <w:rPr>
          <w:rFonts w:ascii="Arial Narrow" w:hAnsi="Arial Narrow" w:cs="Arial"/>
          <w:sz w:val="24"/>
        </w:rPr>
        <w:t>,</w:t>
      </w:r>
      <w:r>
        <w:rPr>
          <w:rFonts w:ascii="Arial Narrow" w:hAnsi="Arial Narrow" w:cs="Arial"/>
          <w:sz w:val="24"/>
        </w:rPr>
        <w:t xml:space="preserve"> popis </w:t>
      </w:r>
      <w:r>
        <w:rPr>
          <w:rFonts w:ascii="Arial Narrow" w:hAnsi="Arial Narrow" w:cs="Arial"/>
          <w:sz w:val="24"/>
        </w:rPr>
        <w:lastRenderedPageBreak/>
        <w:t>požadavků na součinnost stávajícího Dodavatele při přechodu k novému dodavateli případně další informace či dokumentaci k systému.</w:t>
      </w:r>
    </w:p>
    <w:p w14:paraId="618C6A1B" w14:textId="77777777" w:rsidR="00907F99" w:rsidRDefault="00907F99" w:rsidP="00907F99">
      <w:pPr>
        <w:spacing w:after="150"/>
        <w:ind w:left="360" w:firstLine="0"/>
        <w:rPr>
          <w:rFonts w:ascii="Arial Narrow" w:hAnsi="Arial Narrow" w:cs="Arial"/>
          <w:sz w:val="24"/>
        </w:rPr>
      </w:pPr>
    </w:p>
    <w:p w14:paraId="4EFC5757" w14:textId="13B21EEB" w:rsidR="00CE2A09" w:rsidRDefault="00A96B60" w:rsidP="00316871">
      <w:pPr>
        <w:numPr>
          <w:ilvl w:val="0"/>
          <w:numId w:val="33"/>
        </w:numPr>
        <w:spacing w:after="150"/>
        <w:rPr>
          <w:rFonts w:ascii="Arial Narrow" w:hAnsi="Arial Narrow" w:cs="Arial"/>
          <w:sz w:val="24"/>
        </w:rPr>
      </w:pPr>
      <w:r>
        <w:rPr>
          <w:rFonts w:ascii="Arial Narrow" w:hAnsi="Arial Narrow" w:cs="Arial"/>
          <w:sz w:val="24"/>
        </w:rPr>
        <w:t>Dodavatel je povinen se</w:t>
      </w:r>
      <w:r w:rsidRPr="00A96B60">
        <w:rPr>
          <w:rFonts w:ascii="Arial Narrow" w:hAnsi="Arial Narrow" w:cs="Arial"/>
          <w:sz w:val="24"/>
        </w:rPr>
        <w:t xml:space="preserve"> účastni</w:t>
      </w:r>
      <w:r>
        <w:rPr>
          <w:rFonts w:ascii="Arial Narrow" w:hAnsi="Arial Narrow" w:cs="Arial"/>
          <w:sz w:val="24"/>
        </w:rPr>
        <w:t>t</w:t>
      </w:r>
      <w:r w:rsidRPr="00A96B60">
        <w:rPr>
          <w:rFonts w:ascii="Arial Narrow" w:hAnsi="Arial Narrow" w:cs="Arial"/>
          <w:sz w:val="24"/>
        </w:rPr>
        <w:t xml:space="preserve"> jednání s Objednatelem a případně se třetími osobami </w:t>
      </w:r>
      <w:r>
        <w:rPr>
          <w:rFonts w:ascii="Arial Narrow" w:hAnsi="Arial Narrow" w:cs="Arial"/>
          <w:sz w:val="24"/>
        </w:rPr>
        <w:t xml:space="preserve">na straně Objednatele </w:t>
      </w:r>
      <w:r w:rsidRPr="00A96B60">
        <w:rPr>
          <w:rFonts w:ascii="Arial Narrow" w:hAnsi="Arial Narrow" w:cs="Arial"/>
          <w:sz w:val="24"/>
        </w:rPr>
        <w:t xml:space="preserve">za účelem plynulého a řádného převedení všech </w:t>
      </w:r>
      <w:r>
        <w:rPr>
          <w:rFonts w:ascii="Arial Narrow" w:hAnsi="Arial Narrow" w:cs="Arial"/>
          <w:sz w:val="24"/>
        </w:rPr>
        <w:t xml:space="preserve">nezbytných </w:t>
      </w:r>
      <w:r w:rsidRPr="00A96B60">
        <w:rPr>
          <w:rFonts w:ascii="Arial Narrow" w:hAnsi="Arial Narrow" w:cs="Arial"/>
          <w:sz w:val="24"/>
        </w:rPr>
        <w:t>činností spojených s</w:t>
      </w:r>
      <w:r>
        <w:rPr>
          <w:rFonts w:ascii="Arial Narrow" w:hAnsi="Arial Narrow" w:cs="Arial"/>
          <w:sz w:val="24"/>
        </w:rPr>
        <w:t xml:space="preserve"> provozem </w:t>
      </w:r>
      <w:r w:rsidRPr="00A96B60">
        <w:rPr>
          <w:rFonts w:ascii="Arial Narrow" w:hAnsi="Arial Narrow" w:cs="Arial"/>
          <w:sz w:val="24"/>
        </w:rPr>
        <w:t>zabezpečeného úložiště sekundárních dat</w:t>
      </w:r>
      <w:r w:rsidR="0009223C">
        <w:rPr>
          <w:rFonts w:ascii="Arial Narrow" w:hAnsi="Arial Narrow" w:cs="Arial"/>
          <w:sz w:val="24"/>
        </w:rPr>
        <w:t xml:space="preserve"> vytvořeného na základě této Smlouvy</w:t>
      </w:r>
      <w:r w:rsidR="00316871">
        <w:rPr>
          <w:rFonts w:ascii="Arial Narrow" w:hAnsi="Arial Narrow" w:cs="Arial"/>
          <w:sz w:val="24"/>
        </w:rPr>
        <w:t xml:space="preserve"> na Objednatele anebo jím určeného </w:t>
      </w:r>
      <w:r w:rsidR="00814D82">
        <w:rPr>
          <w:rFonts w:ascii="Arial Narrow" w:hAnsi="Arial Narrow" w:cs="Arial"/>
          <w:sz w:val="24"/>
        </w:rPr>
        <w:t>D</w:t>
      </w:r>
      <w:r w:rsidR="00316871">
        <w:rPr>
          <w:rFonts w:ascii="Arial Narrow" w:hAnsi="Arial Narrow" w:cs="Arial"/>
          <w:sz w:val="24"/>
        </w:rPr>
        <w:t>odavatele bez omezení činnosti Objednatele</w:t>
      </w:r>
      <w:r w:rsidRPr="00A96B60">
        <w:rPr>
          <w:rFonts w:ascii="Arial Narrow" w:hAnsi="Arial Narrow" w:cs="Arial"/>
          <w:sz w:val="24"/>
        </w:rPr>
        <w:t xml:space="preserve">. </w:t>
      </w:r>
    </w:p>
    <w:p w14:paraId="1720EA53" w14:textId="1A824616" w:rsidR="00DB0495" w:rsidRDefault="00CE2A09" w:rsidP="00DB0495">
      <w:pPr>
        <w:numPr>
          <w:ilvl w:val="0"/>
          <w:numId w:val="33"/>
        </w:numPr>
        <w:spacing w:after="150"/>
        <w:rPr>
          <w:rFonts w:ascii="Arial Narrow" w:hAnsi="Arial Narrow" w:cs="Arial"/>
          <w:sz w:val="24"/>
        </w:rPr>
      </w:pPr>
      <w:r w:rsidRPr="00DB0495">
        <w:rPr>
          <w:rFonts w:ascii="Arial Narrow" w:hAnsi="Arial Narrow" w:cs="Arial"/>
          <w:sz w:val="24"/>
        </w:rPr>
        <w:t xml:space="preserve">V případě žádosti Objednatele o vypracování exitového plánu a účasti Dodavatele na provedení exitu je </w:t>
      </w:r>
      <w:r w:rsidR="00DB0495" w:rsidRPr="00DB0495">
        <w:rPr>
          <w:rFonts w:ascii="Arial Narrow" w:hAnsi="Arial Narrow" w:cs="Arial"/>
          <w:sz w:val="24"/>
        </w:rPr>
        <w:t>D</w:t>
      </w:r>
      <w:r w:rsidRPr="00DB0495">
        <w:rPr>
          <w:rFonts w:ascii="Arial Narrow" w:hAnsi="Arial Narrow" w:cs="Arial"/>
          <w:sz w:val="24"/>
        </w:rPr>
        <w:t xml:space="preserve">odavatel povinen předložit </w:t>
      </w:r>
      <w:r w:rsidR="00DB0495" w:rsidRPr="00DB0495">
        <w:rPr>
          <w:rFonts w:ascii="Arial Narrow" w:hAnsi="Arial Narrow" w:cs="Arial"/>
          <w:sz w:val="24"/>
        </w:rPr>
        <w:t>Objednateli časový odhad své účasti</w:t>
      </w:r>
      <w:r w:rsidR="00A83646">
        <w:rPr>
          <w:rFonts w:ascii="Arial Narrow" w:hAnsi="Arial Narrow" w:cs="Arial"/>
          <w:sz w:val="24"/>
        </w:rPr>
        <w:t>/součinnosti při procesu přechodu na nového Dodavatele</w:t>
      </w:r>
      <w:r w:rsidR="00DB0495">
        <w:rPr>
          <w:rFonts w:ascii="Arial Narrow" w:hAnsi="Arial Narrow" w:cs="Arial"/>
          <w:sz w:val="24"/>
        </w:rPr>
        <w:t xml:space="preserve">. Odměna Dodavatele </w:t>
      </w:r>
      <w:r w:rsidR="00F43575">
        <w:rPr>
          <w:rFonts w:ascii="Arial Narrow" w:hAnsi="Arial Narrow" w:cs="Arial"/>
          <w:sz w:val="24"/>
        </w:rPr>
        <w:t xml:space="preserve">za vypracování exitového plánu je zahrnuta v ceně předmětu plnění dle čl. VI. odst. 1 této Smlouvy; odměna Dodavatele za poskytování součinnosti při provedení exitu </w:t>
      </w:r>
      <w:r w:rsidR="00A83646">
        <w:rPr>
          <w:rFonts w:ascii="Arial Narrow" w:hAnsi="Arial Narrow" w:cs="Arial"/>
          <w:sz w:val="24"/>
        </w:rPr>
        <w:t xml:space="preserve">(účast na jednáních s novým Dodavatelem, poskytnutí součinnosti novému Dodavateli, případně interním pracovníkům/správcům Objednatele) </w:t>
      </w:r>
      <w:r w:rsidR="00DB0495">
        <w:rPr>
          <w:rFonts w:ascii="Arial Narrow" w:hAnsi="Arial Narrow" w:cs="Arial"/>
          <w:sz w:val="24"/>
        </w:rPr>
        <w:t>bude stanovena na základě čl. VI. odst. 13. a násl. této Smlouvy.</w:t>
      </w:r>
    </w:p>
    <w:p w14:paraId="3F7AB050" w14:textId="7649342E" w:rsidR="009C0AE7" w:rsidRDefault="009C0AE7" w:rsidP="00DB0495">
      <w:pPr>
        <w:numPr>
          <w:ilvl w:val="0"/>
          <w:numId w:val="33"/>
        </w:numPr>
        <w:spacing w:after="150"/>
        <w:rPr>
          <w:rFonts w:ascii="Arial Narrow" w:hAnsi="Arial Narrow" w:cs="Arial"/>
          <w:sz w:val="24"/>
        </w:rPr>
      </w:pPr>
      <w:r>
        <w:rPr>
          <w:rFonts w:ascii="Arial Narrow" w:hAnsi="Arial Narrow" w:cs="Arial"/>
          <w:sz w:val="24"/>
        </w:rPr>
        <w:t>Dodavatel se zavazuje služby exitu poskytovat s odbornou péčí a v zájmu Objednatele, bez zbytečného odkladu a zodpovědně, a to až do akceptace služeb exitu Objednatelem na základě podpisu předávacího protokolu.</w:t>
      </w:r>
    </w:p>
    <w:p w14:paraId="74B6749D" w14:textId="2B0FA49C" w:rsidR="009C0AE7" w:rsidRDefault="009C0AE7" w:rsidP="00DB0495">
      <w:pPr>
        <w:numPr>
          <w:ilvl w:val="0"/>
          <w:numId w:val="33"/>
        </w:numPr>
        <w:spacing w:after="150"/>
        <w:rPr>
          <w:rFonts w:ascii="Arial Narrow" w:hAnsi="Arial Narrow" w:cs="Arial"/>
          <w:sz w:val="24"/>
        </w:rPr>
      </w:pPr>
      <w:r>
        <w:rPr>
          <w:rFonts w:ascii="Arial Narrow" w:hAnsi="Arial Narrow" w:cs="Arial"/>
          <w:sz w:val="24"/>
        </w:rPr>
        <w:t xml:space="preserve">Smluvní strany se dohodly, že v případě sporu k jakékoliv technické otázce, která se týká služeb exitu a způsobu provedení exitu, může být Objednatelem určen soudní znalec pro posouzení sporné otázky, kdy </w:t>
      </w:r>
      <w:r w:rsidR="00FA13B1">
        <w:rPr>
          <w:rFonts w:ascii="Arial Narrow" w:hAnsi="Arial Narrow" w:cs="Arial"/>
          <w:sz w:val="24"/>
        </w:rPr>
        <w:t xml:space="preserve">smluvní strany </w:t>
      </w:r>
      <w:r>
        <w:rPr>
          <w:rFonts w:ascii="Arial Narrow" w:hAnsi="Arial Narrow" w:cs="Arial"/>
          <w:sz w:val="24"/>
        </w:rPr>
        <w:t xml:space="preserve">budou následně povinny </w:t>
      </w:r>
      <w:r w:rsidR="00FA13B1">
        <w:rPr>
          <w:rFonts w:ascii="Arial Narrow" w:hAnsi="Arial Narrow" w:cs="Arial"/>
          <w:sz w:val="24"/>
        </w:rPr>
        <w:t xml:space="preserve">se řídit </w:t>
      </w:r>
      <w:r>
        <w:rPr>
          <w:rFonts w:ascii="Arial Narrow" w:hAnsi="Arial Narrow" w:cs="Arial"/>
          <w:sz w:val="24"/>
        </w:rPr>
        <w:t xml:space="preserve">závěry </w:t>
      </w:r>
      <w:r w:rsidR="00FE5334">
        <w:rPr>
          <w:rFonts w:ascii="Arial Narrow" w:hAnsi="Arial Narrow" w:cs="Arial"/>
          <w:sz w:val="24"/>
        </w:rPr>
        <w:t xml:space="preserve">takového </w:t>
      </w:r>
      <w:r>
        <w:rPr>
          <w:rFonts w:ascii="Arial Narrow" w:hAnsi="Arial Narrow" w:cs="Arial"/>
          <w:sz w:val="24"/>
        </w:rPr>
        <w:t>znaleckého posouzení</w:t>
      </w:r>
      <w:r w:rsidR="00FA13B1">
        <w:rPr>
          <w:rFonts w:ascii="Arial Narrow" w:hAnsi="Arial Narrow" w:cs="Arial"/>
          <w:sz w:val="24"/>
        </w:rPr>
        <w:t>.</w:t>
      </w:r>
    </w:p>
    <w:p w14:paraId="68CA6E39" w14:textId="77777777" w:rsidR="00D126FC" w:rsidRPr="00D126FC" w:rsidRDefault="00D126FC" w:rsidP="00DB2AB1">
      <w:pPr>
        <w:spacing w:after="150"/>
        <w:ind w:left="0" w:firstLine="0"/>
        <w:rPr>
          <w:rFonts w:ascii="Arial Narrow" w:hAnsi="Arial Narrow" w:cs="Arial"/>
          <w:sz w:val="24"/>
        </w:rPr>
      </w:pPr>
    </w:p>
    <w:p w14:paraId="68CA6E3A" w14:textId="77777777" w:rsidR="0009079A" w:rsidRPr="00500A04" w:rsidRDefault="00851033" w:rsidP="001F2DBD">
      <w:pPr>
        <w:pStyle w:val="Nadpis2"/>
        <w:keepNext w:val="0"/>
        <w:keepLines w:val="0"/>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68CA6E3B" w14:textId="77777777" w:rsidR="0009079A" w:rsidRPr="00D126FC" w:rsidRDefault="00EC093A" w:rsidP="001F2DBD">
      <w:pPr>
        <w:numPr>
          <w:ilvl w:val="0"/>
          <w:numId w:val="34"/>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68CA6E3C" w14:textId="77777777" w:rsidR="006834E0" w:rsidRDefault="00FD27B9" w:rsidP="001F2DBD">
      <w:pPr>
        <w:numPr>
          <w:ilvl w:val="0"/>
          <w:numId w:val="34"/>
        </w:numPr>
        <w:spacing w:after="150"/>
        <w:rPr>
          <w:rFonts w:ascii="Arial Narrow" w:hAnsi="Arial Narrow" w:cs="Arial"/>
          <w:sz w:val="24"/>
        </w:rPr>
      </w:pPr>
      <w:r>
        <w:rPr>
          <w:rFonts w:ascii="Arial Narrow" w:hAnsi="Arial Narrow" w:cs="Arial"/>
          <w:sz w:val="24"/>
        </w:rPr>
        <w:t>Smluvní strany se dohodly, že případ</w:t>
      </w:r>
      <w:r w:rsidR="00B22F3F">
        <w:rPr>
          <w:rFonts w:ascii="Arial Narrow" w:hAnsi="Arial Narrow" w:cs="Arial"/>
          <w:sz w:val="24"/>
        </w:rPr>
        <w:t>né</w:t>
      </w:r>
      <w:r>
        <w:rPr>
          <w:rFonts w:ascii="Arial Narrow" w:hAnsi="Arial Narrow" w:cs="Arial"/>
          <w:sz w:val="24"/>
        </w:rPr>
        <w:t xml:space="preserve"> spory vzniklé z této Smlouvy budou řešeny u</w:t>
      </w:r>
      <w:r w:rsidR="00B22F3F">
        <w:rPr>
          <w:rFonts w:ascii="Arial Narrow" w:hAnsi="Arial Narrow" w:cs="Arial"/>
          <w:sz w:val="24"/>
        </w:rPr>
        <w:t xml:space="preserve"> místně </w:t>
      </w:r>
      <w:r w:rsidR="00464D0E">
        <w:rPr>
          <w:rFonts w:ascii="Arial Narrow" w:hAnsi="Arial Narrow" w:cs="Arial"/>
          <w:sz w:val="24"/>
        </w:rPr>
        <w:t xml:space="preserve">a věcně </w:t>
      </w:r>
      <w:r w:rsidR="00B22F3F">
        <w:rPr>
          <w:rFonts w:ascii="Arial Narrow" w:hAnsi="Arial Narrow" w:cs="Arial"/>
          <w:sz w:val="24"/>
        </w:rPr>
        <w:t>příslušného soudu dle sídla Objednatele</w:t>
      </w:r>
      <w:r>
        <w:rPr>
          <w:rFonts w:ascii="Arial Narrow" w:hAnsi="Arial Narrow" w:cs="Arial"/>
          <w:sz w:val="24"/>
        </w:rPr>
        <w:t xml:space="preserve">, pokud nebudou vyřešeny dohodou obou smluvních stran. </w:t>
      </w:r>
    </w:p>
    <w:p w14:paraId="68CA6E3D" w14:textId="77777777" w:rsidR="00C017B8" w:rsidRPr="00D126FC" w:rsidRDefault="00C017B8" w:rsidP="00FA1431">
      <w:pPr>
        <w:spacing w:after="150"/>
        <w:ind w:left="360" w:firstLine="0"/>
        <w:rPr>
          <w:rFonts w:ascii="Arial Narrow" w:hAnsi="Arial Narrow" w:cs="Arial"/>
          <w:sz w:val="24"/>
        </w:rPr>
      </w:pPr>
    </w:p>
    <w:p w14:paraId="68CA6E3E" w14:textId="77777777" w:rsidR="0009079A" w:rsidRPr="00500A04" w:rsidRDefault="00851033" w:rsidP="001F2DBD">
      <w:pPr>
        <w:pStyle w:val="Nadpis2"/>
        <w:keepNext w:val="0"/>
        <w:keepLines w:val="0"/>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ZÁVĚREČNÁ USTANOVENÍ</w:t>
      </w:r>
    </w:p>
    <w:p w14:paraId="68CA6E3F" w14:textId="77777777" w:rsidR="008A7BD4" w:rsidRPr="00C017B8" w:rsidRDefault="008A7BD4" w:rsidP="001F2DBD">
      <w:pPr>
        <w:numPr>
          <w:ilvl w:val="0"/>
          <w:numId w:val="35"/>
        </w:numPr>
        <w:spacing w:after="150"/>
        <w:rPr>
          <w:rFonts w:ascii="Arial Narrow" w:hAnsi="Arial Narrow" w:cs="Arial"/>
          <w:sz w:val="24"/>
        </w:rPr>
      </w:pPr>
      <w:bookmarkStart w:id="27" w:name="_Ref304891672"/>
      <w:r w:rsidRPr="00C017B8">
        <w:rPr>
          <w:rFonts w:ascii="Arial Narrow" w:hAnsi="Arial Narrow" w:cs="Arial"/>
          <w:sz w:val="24"/>
        </w:rPr>
        <w:t xml:space="preserve">Tato Smlouva nabývá </w:t>
      </w:r>
      <w:r w:rsidR="005C2061" w:rsidRPr="00C017B8">
        <w:rPr>
          <w:rFonts w:ascii="Arial Narrow" w:hAnsi="Arial Narrow" w:cs="Arial"/>
          <w:sz w:val="24"/>
        </w:rPr>
        <w:t xml:space="preserve">platnosti </w:t>
      </w:r>
      <w:r w:rsidRPr="00C017B8">
        <w:rPr>
          <w:rFonts w:ascii="Arial Narrow" w:hAnsi="Arial Narrow" w:cs="Arial"/>
          <w:sz w:val="24"/>
        </w:rPr>
        <w:t xml:space="preserve">dnem podpisu obou </w:t>
      </w:r>
      <w:r w:rsidR="00C017B8">
        <w:rPr>
          <w:rFonts w:ascii="Arial Narrow" w:hAnsi="Arial Narrow" w:cs="Arial"/>
          <w:sz w:val="24"/>
        </w:rPr>
        <w:t>s</w:t>
      </w:r>
      <w:r w:rsidRPr="00C017B8">
        <w:rPr>
          <w:rFonts w:ascii="Arial Narrow" w:hAnsi="Arial Narrow" w:cs="Arial"/>
          <w:sz w:val="24"/>
        </w:rPr>
        <w:t>mluvních stran</w:t>
      </w:r>
      <w:r w:rsidR="005C2061" w:rsidRPr="00C017B8">
        <w:rPr>
          <w:rFonts w:ascii="Arial Narrow" w:hAnsi="Arial Narrow" w:cs="Arial"/>
          <w:sz w:val="24"/>
        </w:rPr>
        <w:t xml:space="preserve">, </w:t>
      </w:r>
      <w:r w:rsidR="00014FA8" w:rsidRPr="00C017B8">
        <w:rPr>
          <w:rFonts w:ascii="Arial Narrow" w:hAnsi="Arial Narrow" w:cs="Arial"/>
          <w:sz w:val="24"/>
        </w:rPr>
        <w:t>účinnosti nabývá okamžikem zveřejněním Smlouvy v </w:t>
      </w:r>
      <w:r w:rsidR="00C017B8">
        <w:rPr>
          <w:rFonts w:ascii="Arial Narrow" w:hAnsi="Arial Narrow" w:cs="Arial"/>
          <w:sz w:val="24"/>
        </w:rPr>
        <w:t>r</w:t>
      </w:r>
      <w:r w:rsidR="00014FA8" w:rsidRPr="00C017B8">
        <w:rPr>
          <w:rFonts w:ascii="Arial Narrow" w:hAnsi="Arial Narrow" w:cs="Arial"/>
          <w:sz w:val="24"/>
        </w:rPr>
        <w:t>egistru smluv</w:t>
      </w:r>
      <w:r w:rsidRPr="00C017B8">
        <w:rPr>
          <w:rFonts w:ascii="Arial Narrow" w:hAnsi="Arial Narrow" w:cs="Arial"/>
          <w:sz w:val="24"/>
        </w:rPr>
        <w:t>.</w:t>
      </w:r>
      <w:r w:rsidR="00014FA8" w:rsidRPr="00C017B8">
        <w:rPr>
          <w:rFonts w:ascii="Arial Narrow" w:hAnsi="Arial Narrow" w:cs="Arial"/>
          <w:sz w:val="24"/>
        </w:rPr>
        <w:t xml:space="preserve"> Uveřejnění Smlouvy v registru smluv zajistí </w:t>
      </w:r>
      <w:r w:rsidR="00F21652" w:rsidRPr="00C017B8">
        <w:rPr>
          <w:rFonts w:ascii="Arial Narrow" w:hAnsi="Arial Narrow" w:cs="Arial"/>
          <w:sz w:val="24"/>
        </w:rPr>
        <w:t>O</w:t>
      </w:r>
      <w:r w:rsidR="00014FA8" w:rsidRPr="00C017B8">
        <w:rPr>
          <w:rFonts w:ascii="Arial Narrow" w:hAnsi="Arial Narrow" w:cs="Arial"/>
          <w:sz w:val="24"/>
        </w:rPr>
        <w:t>bjednatel</w:t>
      </w:r>
      <w:r w:rsidR="00F21652" w:rsidRPr="00C017B8">
        <w:rPr>
          <w:rFonts w:ascii="Arial Narrow" w:hAnsi="Arial Narrow" w:cs="Arial"/>
          <w:sz w:val="24"/>
        </w:rPr>
        <w:t xml:space="preserve">, o čemž bezodkladně vyrozumí </w:t>
      </w:r>
      <w:r w:rsidR="00C017B8">
        <w:rPr>
          <w:rFonts w:ascii="Arial Narrow" w:hAnsi="Arial Narrow" w:cs="Arial"/>
          <w:sz w:val="24"/>
        </w:rPr>
        <w:t>Dodavatele</w:t>
      </w:r>
      <w:r w:rsidR="00F21652" w:rsidRPr="00C017B8">
        <w:rPr>
          <w:rFonts w:ascii="Arial Narrow" w:hAnsi="Arial Narrow" w:cs="Arial"/>
          <w:sz w:val="24"/>
        </w:rPr>
        <w:t>.</w:t>
      </w:r>
    </w:p>
    <w:p w14:paraId="68CA6E40" w14:textId="77777777" w:rsidR="00DD2983" w:rsidRPr="00C017B8" w:rsidRDefault="006834E0" w:rsidP="001F2DBD">
      <w:pPr>
        <w:numPr>
          <w:ilvl w:val="0"/>
          <w:numId w:val="35"/>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w:t>
      </w:r>
      <w:r w:rsidR="00023F16" w:rsidRPr="00C017B8">
        <w:rPr>
          <w:rFonts w:ascii="Arial Narrow" w:hAnsi="Arial Narrow" w:cs="Arial"/>
          <w:sz w:val="24"/>
        </w:rPr>
        <w:lastRenderedPageBreak/>
        <w:t xml:space="preserve">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68CA6E41" w14:textId="77777777" w:rsidR="006834E0" w:rsidRPr="00C017B8" w:rsidRDefault="006834E0" w:rsidP="001F2DBD">
      <w:pPr>
        <w:numPr>
          <w:ilvl w:val="0"/>
          <w:numId w:val="35"/>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w:t>
      </w:r>
      <w:r w:rsidR="00FA1431">
        <w:rPr>
          <w:rFonts w:ascii="Arial Narrow" w:hAnsi="Arial Narrow" w:cs="Arial"/>
          <w:sz w:val="24"/>
        </w:rPr>
        <w:t> </w:t>
      </w:r>
      <w:r w:rsidRPr="00C017B8">
        <w:rPr>
          <w:rFonts w:ascii="Arial Narrow" w:hAnsi="Arial Narrow" w:cs="Arial"/>
          <w:sz w:val="24"/>
        </w:rPr>
        <w:t>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68CA6E42" w14:textId="77777777" w:rsidR="006834E0" w:rsidRPr="00C017B8" w:rsidRDefault="006834E0" w:rsidP="001F2DBD">
      <w:pPr>
        <w:numPr>
          <w:ilvl w:val="0"/>
          <w:numId w:val="35"/>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68CA6E43" w14:textId="77777777" w:rsidR="006834E0" w:rsidRPr="00C017B8" w:rsidRDefault="006834E0" w:rsidP="001F2DBD">
      <w:pPr>
        <w:numPr>
          <w:ilvl w:val="0"/>
          <w:numId w:val="35"/>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68CA6E44" w14:textId="77777777" w:rsidR="006834E0" w:rsidRPr="00C017B8" w:rsidRDefault="00C017B8" w:rsidP="001F2DBD">
      <w:pPr>
        <w:numPr>
          <w:ilvl w:val="0"/>
          <w:numId w:val="35"/>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68CA6E45" w14:textId="77777777" w:rsidR="006834E0" w:rsidRPr="00C017B8" w:rsidRDefault="006834E0" w:rsidP="001F2DBD">
      <w:pPr>
        <w:numPr>
          <w:ilvl w:val="0"/>
          <w:numId w:val="35"/>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proofErr w:type="gramStart"/>
      <w:r w:rsidR="00C017B8">
        <w:rPr>
          <w:rFonts w:ascii="Arial Narrow" w:hAnsi="Arial Narrow" w:cs="Arial"/>
          <w:sz w:val="24"/>
        </w:rPr>
        <w:t>10-ti</w:t>
      </w:r>
      <w:proofErr w:type="gramEnd"/>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68CA6E46" w14:textId="77777777" w:rsidR="006834E0" w:rsidRPr="00C017B8" w:rsidRDefault="006834E0" w:rsidP="001F2DBD">
      <w:pPr>
        <w:numPr>
          <w:ilvl w:val="0"/>
          <w:numId w:val="35"/>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68CA6E47" w14:textId="77777777" w:rsidR="006834E0" w:rsidRPr="00C017B8" w:rsidRDefault="00C017B8" w:rsidP="001F2DBD">
      <w:pPr>
        <w:numPr>
          <w:ilvl w:val="0"/>
          <w:numId w:val="35"/>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CA6E48" w14:textId="77777777" w:rsidR="006834E0" w:rsidRPr="00C017B8" w:rsidRDefault="00C017B8" w:rsidP="001F2DBD">
      <w:pPr>
        <w:numPr>
          <w:ilvl w:val="0"/>
          <w:numId w:val="35"/>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68CA6E49" w14:textId="77777777" w:rsidR="002073CE" w:rsidRPr="00C017B8" w:rsidRDefault="002073CE" w:rsidP="001F2DBD">
      <w:pPr>
        <w:numPr>
          <w:ilvl w:val="0"/>
          <w:numId w:val="35"/>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0FB1B1A1" w14:textId="5673A42A" w:rsidR="00036B8E" w:rsidRDefault="00EC093A" w:rsidP="00E96382">
      <w:pPr>
        <w:numPr>
          <w:ilvl w:val="0"/>
          <w:numId w:val="35"/>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2D6DBB92" w14:textId="65C1A17C" w:rsidR="00907F99" w:rsidRDefault="00907F99" w:rsidP="00907F99">
      <w:pPr>
        <w:spacing w:after="150"/>
        <w:ind w:left="360" w:firstLine="0"/>
        <w:rPr>
          <w:rFonts w:ascii="Arial Narrow" w:hAnsi="Arial Narrow" w:cs="Arial"/>
          <w:sz w:val="24"/>
        </w:rPr>
      </w:pPr>
    </w:p>
    <w:p w14:paraId="505CFCE5" w14:textId="1A5EB7C8" w:rsidR="00907F99" w:rsidRDefault="00907F99" w:rsidP="00907F99">
      <w:pPr>
        <w:spacing w:after="150"/>
        <w:ind w:left="360" w:firstLine="0"/>
        <w:rPr>
          <w:rFonts w:ascii="Arial Narrow" w:hAnsi="Arial Narrow" w:cs="Arial"/>
          <w:sz w:val="24"/>
        </w:rPr>
      </w:pPr>
    </w:p>
    <w:p w14:paraId="3EBD3E49" w14:textId="7D0B4D0F" w:rsidR="00907F99" w:rsidRDefault="00907F99" w:rsidP="00907F99">
      <w:pPr>
        <w:spacing w:after="150"/>
        <w:ind w:left="360" w:firstLine="0"/>
        <w:rPr>
          <w:rFonts w:ascii="Arial Narrow" w:hAnsi="Arial Narrow" w:cs="Arial"/>
          <w:sz w:val="24"/>
        </w:rPr>
      </w:pPr>
    </w:p>
    <w:p w14:paraId="359830C9" w14:textId="2A945E12" w:rsidR="00907F99" w:rsidRDefault="00907F99" w:rsidP="00907F99">
      <w:pPr>
        <w:spacing w:after="150"/>
        <w:ind w:left="360" w:firstLine="0"/>
        <w:rPr>
          <w:rFonts w:ascii="Arial Narrow" w:hAnsi="Arial Narrow" w:cs="Arial"/>
          <w:sz w:val="24"/>
        </w:rPr>
      </w:pPr>
    </w:p>
    <w:p w14:paraId="18E9A438" w14:textId="564DBD5A" w:rsidR="00907F99" w:rsidRDefault="00907F99" w:rsidP="00907F99">
      <w:pPr>
        <w:spacing w:after="150"/>
        <w:ind w:left="360" w:firstLine="0"/>
        <w:rPr>
          <w:rFonts w:ascii="Arial Narrow" w:hAnsi="Arial Narrow" w:cs="Arial"/>
          <w:sz w:val="24"/>
        </w:rPr>
      </w:pPr>
    </w:p>
    <w:p w14:paraId="0A907351" w14:textId="77777777" w:rsidR="00907F99" w:rsidRPr="00E96382" w:rsidRDefault="00907F99" w:rsidP="00907F99">
      <w:pPr>
        <w:spacing w:after="150"/>
        <w:ind w:left="0" w:firstLine="0"/>
        <w:rPr>
          <w:rFonts w:ascii="Arial Narrow" w:hAnsi="Arial Narrow" w:cs="Arial"/>
          <w:sz w:val="24"/>
        </w:rPr>
      </w:pPr>
    </w:p>
    <w:p w14:paraId="68CA6E4C" w14:textId="1284E77F" w:rsidR="005A06AE" w:rsidRPr="000F4252" w:rsidRDefault="00FF3A69" w:rsidP="001F2DBD">
      <w:pPr>
        <w:numPr>
          <w:ilvl w:val="0"/>
          <w:numId w:val="35"/>
        </w:numPr>
        <w:spacing w:after="150"/>
        <w:rPr>
          <w:rFonts w:ascii="Arial Narrow" w:hAnsi="Arial Narrow" w:cs="Arial"/>
          <w:sz w:val="24"/>
        </w:rPr>
      </w:pPr>
      <w:r w:rsidRPr="000F4252">
        <w:rPr>
          <w:rFonts w:ascii="Arial Narrow" w:hAnsi="Arial Narrow" w:cs="Arial"/>
          <w:sz w:val="24"/>
        </w:rPr>
        <w:lastRenderedPageBreak/>
        <w:t xml:space="preserve">Nedílnou součástí této </w:t>
      </w:r>
      <w:r w:rsidR="00500AF6" w:rsidRPr="000F4252">
        <w:rPr>
          <w:rFonts w:ascii="Arial Narrow" w:hAnsi="Arial Narrow" w:cs="Arial"/>
          <w:sz w:val="24"/>
        </w:rPr>
        <w:t>S</w:t>
      </w:r>
      <w:r w:rsidRPr="000F4252">
        <w:rPr>
          <w:rFonts w:ascii="Arial Narrow" w:hAnsi="Arial Narrow" w:cs="Arial"/>
          <w:sz w:val="24"/>
        </w:rPr>
        <w:t>mlouvy j</w:t>
      </w:r>
      <w:r w:rsidR="005A06AE" w:rsidRPr="000F4252">
        <w:rPr>
          <w:rFonts w:ascii="Arial Narrow" w:hAnsi="Arial Narrow" w:cs="Arial"/>
          <w:sz w:val="24"/>
        </w:rPr>
        <w:t>sou:</w:t>
      </w:r>
      <w:r w:rsidR="00350F9A" w:rsidRPr="000F4252">
        <w:rPr>
          <w:rFonts w:ascii="Arial Narrow" w:hAnsi="Arial Narrow" w:cs="Arial"/>
          <w:sz w:val="24"/>
        </w:rPr>
        <w:t xml:space="preserve"> </w:t>
      </w:r>
    </w:p>
    <w:p w14:paraId="68CA6E4D" w14:textId="77777777" w:rsidR="00E64D8B" w:rsidRPr="000F4252" w:rsidRDefault="00A75805" w:rsidP="00482379">
      <w:pPr>
        <w:ind w:left="709" w:firstLine="142"/>
        <w:contextualSpacing/>
        <w:rPr>
          <w:rFonts w:ascii="Arial Narrow" w:hAnsi="Arial Narrow" w:cs="Arial"/>
          <w:sz w:val="24"/>
          <w:szCs w:val="24"/>
        </w:rPr>
      </w:pPr>
      <w:r w:rsidRPr="000F4252">
        <w:rPr>
          <w:rFonts w:ascii="Arial Narrow" w:hAnsi="Arial Narrow" w:cs="Arial"/>
          <w:sz w:val="24"/>
          <w:szCs w:val="24"/>
        </w:rPr>
        <w:t>P</w:t>
      </w:r>
      <w:r w:rsidR="00FF3A69" w:rsidRPr="000F4252">
        <w:rPr>
          <w:rFonts w:ascii="Arial Narrow" w:hAnsi="Arial Narrow" w:cs="Arial"/>
          <w:sz w:val="24"/>
          <w:szCs w:val="24"/>
        </w:rPr>
        <w:t xml:space="preserve">říloha č. 1 – </w:t>
      </w:r>
      <w:r w:rsidR="00982C11" w:rsidRPr="000F4252">
        <w:rPr>
          <w:rFonts w:ascii="Arial Narrow" w:hAnsi="Arial Narrow" w:cs="Arial"/>
          <w:sz w:val="24"/>
          <w:szCs w:val="24"/>
        </w:rPr>
        <w:t xml:space="preserve">Technická </w:t>
      </w:r>
      <w:r w:rsidR="00D5265A">
        <w:rPr>
          <w:rFonts w:ascii="Arial Narrow" w:hAnsi="Arial Narrow" w:cs="Arial"/>
          <w:sz w:val="24"/>
          <w:szCs w:val="24"/>
        </w:rPr>
        <w:t xml:space="preserve">a servisní </w:t>
      </w:r>
      <w:r w:rsidR="00982C11" w:rsidRPr="000F4252">
        <w:rPr>
          <w:rFonts w:ascii="Arial Narrow" w:hAnsi="Arial Narrow" w:cs="Arial"/>
          <w:sz w:val="24"/>
          <w:szCs w:val="24"/>
        </w:rPr>
        <w:t xml:space="preserve">specifikace </w:t>
      </w:r>
    </w:p>
    <w:p w14:paraId="68CA6E4E" w14:textId="77777777" w:rsidR="000F133D" w:rsidRPr="000F4252" w:rsidRDefault="000F133D" w:rsidP="00482379">
      <w:pPr>
        <w:ind w:left="709" w:firstLine="142"/>
        <w:contextualSpacing/>
        <w:rPr>
          <w:rFonts w:ascii="Arial Narrow" w:hAnsi="Arial Narrow" w:cs="Arial"/>
          <w:sz w:val="24"/>
          <w:szCs w:val="24"/>
        </w:rPr>
      </w:pPr>
      <w:r w:rsidRPr="000F4252">
        <w:rPr>
          <w:rFonts w:ascii="Arial Narrow" w:hAnsi="Arial Narrow" w:cs="Arial"/>
          <w:sz w:val="24"/>
          <w:szCs w:val="24"/>
        </w:rPr>
        <w:t>Příloha č. 2 – Cenová nabídka</w:t>
      </w:r>
      <w:r w:rsidR="000F4252" w:rsidRPr="000F4252">
        <w:rPr>
          <w:rFonts w:ascii="Arial Narrow" w:hAnsi="Arial Narrow" w:cs="Arial"/>
          <w:sz w:val="24"/>
          <w:szCs w:val="24"/>
        </w:rPr>
        <w:t xml:space="preserve"> </w:t>
      </w:r>
    </w:p>
    <w:p w14:paraId="68CA6E4F" w14:textId="77777777" w:rsidR="006B06B2" w:rsidRPr="000F4252" w:rsidRDefault="000F4252" w:rsidP="00482379">
      <w:pPr>
        <w:ind w:left="709" w:firstLine="142"/>
        <w:contextualSpacing/>
        <w:rPr>
          <w:rFonts w:ascii="Arial Narrow" w:hAnsi="Arial Narrow" w:cs="Arial"/>
          <w:sz w:val="24"/>
          <w:szCs w:val="24"/>
        </w:rPr>
      </w:pPr>
      <w:r w:rsidRPr="000F4252">
        <w:rPr>
          <w:rFonts w:ascii="Arial Narrow" w:hAnsi="Arial Narrow" w:cs="Arial"/>
          <w:sz w:val="24"/>
          <w:szCs w:val="24"/>
        </w:rPr>
        <w:t xml:space="preserve">Příloha č. 3 – </w:t>
      </w:r>
      <w:r w:rsidR="000D6A6E" w:rsidRPr="000F4252">
        <w:rPr>
          <w:rFonts w:ascii="Arial Narrow" w:hAnsi="Arial Narrow" w:cs="Arial"/>
          <w:sz w:val="24"/>
          <w:szCs w:val="24"/>
        </w:rPr>
        <w:t>Realizační tým</w:t>
      </w:r>
    </w:p>
    <w:p w14:paraId="68CA6E50" w14:textId="77777777" w:rsidR="00BF285D" w:rsidRDefault="004F0684" w:rsidP="00482379">
      <w:pPr>
        <w:ind w:left="709" w:firstLine="142"/>
        <w:contextualSpacing/>
        <w:rPr>
          <w:rFonts w:ascii="Arial Narrow" w:hAnsi="Arial Narrow" w:cs="Arial"/>
          <w:sz w:val="24"/>
          <w:szCs w:val="24"/>
        </w:rPr>
      </w:pPr>
      <w:r w:rsidRPr="000F4252">
        <w:rPr>
          <w:rFonts w:ascii="Arial Narrow" w:hAnsi="Arial Narrow" w:cs="Arial"/>
          <w:sz w:val="24"/>
          <w:szCs w:val="24"/>
        </w:rPr>
        <w:t xml:space="preserve">Příloha č. </w:t>
      </w:r>
      <w:r w:rsidR="00E747B0">
        <w:rPr>
          <w:rFonts w:ascii="Arial Narrow" w:hAnsi="Arial Narrow" w:cs="Arial"/>
          <w:sz w:val="24"/>
          <w:szCs w:val="24"/>
        </w:rPr>
        <w:t>4</w:t>
      </w:r>
      <w:r w:rsidRPr="000F4252">
        <w:rPr>
          <w:rFonts w:ascii="Arial Narrow" w:hAnsi="Arial Narrow" w:cs="Arial"/>
          <w:sz w:val="24"/>
          <w:szCs w:val="24"/>
        </w:rPr>
        <w:t xml:space="preserve"> – </w:t>
      </w:r>
      <w:bookmarkEnd w:id="0"/>
      <w:r w:rsidR="00663D0B" w:rsidRPr="000F4252">
        <w:rPr>
          <w:rFonts w:ascii="Arial Narrow" w:hAnsi="Arial Narrow" w:cs="Arial"/>
          <w:sz w:val="24"/>
          <w:szCs w:val="24"/>
        </w:rPr>
        <w:t>Seznam poddodavatelů</w:t>
      </w:r>
    </w:p>
    <w:p w14:paraId="68CA6E51" w14:textId="77777777" w:rsidR="002E52DF" w:rsidRDefault="002E52DF" w:rsidP="002E52DF">
      <w:pPr>
        <w:ind w:left="0" w:firstLine="0"/>
        <w:rPr>
          <w:rFonts w:ascii="Arial Narrow" w:eastAsia="Times New Roman" w:hAnsi="Arial Narrow" w:cs="Arial"/>
          <w:sz w:val="24"/>
          <w:szCs w:val="24"/>
        </w:rPr>
      </w:pPr>
    </w:p>
    <w:p w14:paraId="68CA6E52" w14:textId="77777777" w:rsidR="0009635A" w:rsidRPr="00C017B8" w:rsidRDefault="00BF285D" w:rsidP="00FA1431">
      <w:pPr>
        <w:ind w:left="709" w:hanging="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68CA6E53" w14:textId="77777777" w:rsidR="00244420" w:rsidRPr="00582D07" w:rsidRDefault="00244420" w:rsidP="00FA1431">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68CA6E56" w14:textId="77777777" w:rsidTr="00244420">
        <w:tc>
          <w:tcPr>
            <w:tcW w:w="4526" w:type="dxa"/>
            <w:hideMark/>
          </w:tcPr>
          <w:p w14:paraId="68CA6E54" w14:textId="7E8A7A1E" w:rsidR="00244420" w:rsidRPr="00582D07" w:rsidRDefault="00244420"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Ve Zlíně dne</w:t>
            </w:r>
            <w:r w:rsidR="007833DD">
              <w:rPr>
                <w:rFonts w:ascii="Arial Narrow" w:eastAsia="Times New Roman" w:hAnsi="Arial Narrow" w:cs="Arial"/>
                <w:sz w:val="24"/>
                <w:szCs w:val="24"/>
              </w:rPr>
              <w:t xml:space="preserve"> 7. 7. 2025 el. podpis</w:t>
            </w:r>
          </w:p>
        </w:tc>
        <w:tc>
          <w:tcPr>
            <w:tcW w:w="4526" w:type="dxa"/>
            <w:hideMark/>
          </w:tcPr>
          <w:p w14:paraId="68CA6E55" w14:textId="53FF68F3" w:rsidR="00244420" w:rsidRPr="00582D07" w:rsidRDefault="00244420"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Ve </w:t>
            </w:r>
            <w:r w:rsidR="00B531CA">
              <w:rPr>
                <w:rFonts w:ascii="Arial Narrow" w:eastAsia="Times New Roman" w:hAnsi="Arial Narrow" w:cs="Arial"/>
                <w:sz w:val="24"/>
                <w:szCs w:val="24"/>
              </w:rPr>
              <w:t>Brně</w:t>
            </w:r>
            <w:r w:rsidRPr="00582D07">
              <w:rPr>
                <w:rFonts w:ascii="Arial Narrow" w:eastAsia="Times New Roman" w:hAnsi="Arial Narrow" w:cs="Arial"/>
                <w:sz w:val="24"/>
                <w:szCs w:val="24"/>
              </w:rPr>
              <w:t xml:space="preserve"> dne </w:t>
            </w:r>
            <w:r w:rsidR="007833DD">
              <w:rPr>
                <w:rFonts w:ascii="Arial Narrow" w:eastAsia="Times New Roman" w:hAnsi="Arial Narrow" w:cs="Arial"/>
                <w:sz w:val="24"/>
                <w:szCs w:val="24"/>
              </w:rPr>
              <w:t>3. 7. 2025 el. podpis</w:t>
            </w:r>
          </w:p>
        </w:tc>
      </w:tr>
      <w:tr w:rsidR="00244420" w:rsidRPr="00582D07" w14:paraId="68CA6E5A" w14:textId="77777777" w:rsidTr="00244420">
        <w:tc>
          <w:tcPr>
            <w:tcW w:w="4526" w:type="dxa"/>
          </w:tcPr>
          <w:p w14:paraId="68CA6E57" w14:textId="77777777" w:rsidR="00C017B8" w:rsidRDefault="00C017B8" w:rsidP="00FA1431">
            <w:pPr>
              <w:spacing w:after="0"/>
              <w:rPr>
                <w:rFonts w:ascii="Arial Narrow" w:eastAsia="Times New Roman" w:hAnsi="Arial Narrow" w:cs="Arial"/>
                <w:sz w:val="24"/>
                <w:szCs w:val="24"/>
              </w:rPr>
            </w:pPr>
          </w:p>
          <w:p w14:paraId="68CA6E58" w14:textId="77777777" w:rsidR="00B556BE" w:rsidRPr="00582D07" w:rsidRDefault="00B556BE" w:rsidP="00FA1431">
            <w:pPr>
              <w:spacing w:after="0"/>
              <w:rPr>
                <w:rFonts w:ascii="Arial Narrow" w:eastAsia="Times New Roman" w:hAnsi="Arial Narrow" w:cs="Arial"/>
                <w:sz w:val="24"/>
                <w:szCs w:val="24"/>
              </w:rPr>
            </w:pPr>
          </w:p>
        </w:tc>
        <w:tc>
          <w:tcPr>
            <w:tcW w:w="4526" w:type="dxa"/>
          </w:tcPr>
          <w:p w14:paraId="68CA6E59" w14:textId="77777777" w:rsidR="00244420" w:rsidRPr="00582D07" w:rsidRDefault="00244420" w:rsidP="00FA1431">
            <w:pPr>
              <w:spacing w:after="0"/>
              <w:jc w:val="center"/>
              <w:rPr>
                <w:rFonts w:ascii="Arial Narrow" w:eastAsia="Times New Roman" w:hAnsi="Arial Narrow" w:cs="Arial"/>
                <w:b/>
                <w:sz w:val="24"/>
                <w:szCs w:val="24"/>
              </w:rPr>
            </w:pPr>
          </w:p>
        </w:tc>
      </w:tr>
      <w:tr w:rsidR="00244420" w:rsidRPr="00582D07" w14:paraId="68CA6E5D" w14:textId="77777777" w:rsidTr="00244420">
        <w:tc>
          <w:tcPr>
            <w:tcW w:w="4526" w:type="dxa"/>
          </w:tcPr>
          <w:p w14:paraId="68CA6E5B" w14:textId="77777777" w:rsidR="00244420" w:rsidRPr="00582D07" w:rsidRDefault="00244420" w:rsidP="00E96382">
            <w:pPr>
              <w:spacing w:after="0"/>
              <w:ind w:left="0" w:firstLine="0"/>
              <w:rPr>
                <w:rFonts w:ascii="Arial Narrow" w:eastAsia="Times New Roman" w:hAnsi="Arial Narrow" w:cs="Arial"/>
                <w:sz w:val="24"/>
                <w:szCs w:val="24"/>
              </w:rPr>
            </w:pPr>
          </w:p>
        </w:tc>
        <w:tc>
          <w:tcPr>
            <w:tcW w:w="4526" w:type="dxa"/>
          </w:tcPr>
          <w:p w14:paraId="68CA6E5C" w14:textId="77777777" w:rsidR="00244420" w:rsidRPr="00582D07" w:rsidRDefault="00244420" w:rsidP="00FA1431">
            <w:pPr>
              <w:spacing w:after="0"/>
              <w:jc w:val="center"/>
              <w:rPr>
                <w:rFonts w:ascii="Arial Narrow" w:eastAsia="Times New Roman" w:hAnsi="Arial Narrow" w:cs="Arial"/>
                <w:b/>
                <w:sz w:val="24"/>
                <w:szCs w:val="24"/>
              </w:rPr>
            </w:pPr>
          </w:p>
        </w:tc>
      </w:tr>
      <w:tr w:rsidR="00244420" w:rsidRPr="00582D07" w14:paraId="68CA6E69" w14:textId="77777777" w:rsidTr="00244420">
        <w:tc>
          <w:tcPr>
            <w:tcW w:w="4526" w:type="dxa"/>
          </w:tcPr>
          <w:p w14:paraId="68CA6E5E" w14:textId="77777777" w:rsidR="00244420" w:rsidRPr="00582D07" w:rsidRDefault="00244420" w:rsidP="00FA1431">
            <w:pPr>
              <w:spacing w:after="0"/>
              <w:rPr>
                <w:rFonts w:ascii="Arial Narrow" w:eastAsia="Times New Roman" w:hAnsi="Arial Narrow" w:cs="Arial"/>
                <w:sz w:val="24"/>
                <w:szCs w:val="24"/>
              </w:rPr>
            </w:pPr>
          </w:p>
          <w:p w14:paraId="68CA6E60" w14:textId="725C4A33" w:rsidR="00244420" w:rsidRPr="00582D07" w:rsidRDefault="00244420" w:rsidP="00E96382">
            <w:pPr>
              <w:spacing w:after="0"/>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68CA6E61" w14:textId="77777777" w:rsidR="00244420" w:rsidRPr="00582D07" w:rsidRDefault="00244420"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Ing. Jan Hrdý</w:t>
            </w:r>
          </w:p>
          <w:p w14:paraId="68CA6E62" w14:textId="77777777" w:rsidR="00244420" w:rsidRPr="00582D07" w:rsidRDefault="00244420"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předseda představenstva</w:t>
            </w:r>
          </w:p>
          <w:p w14:paraId="68CA6E64" w14:textId="77777777" w:rsidR="00C017B8" w:rsidRPr="00582D07" w:rsidRDefault="00C017B8" w:rsidP="00A56232">
            <w:pPr>
              <w:spacing w:after="0"/>
              <w:ind w:left="0" w:firstLine="0"/>
              <w:rPr>
                <w:rFonts w:ascii="Arial Narrow" w:eastAsia="Times New Roman" w:hAnsi="Arial Narrow" w:cs="Arial"/>
                <w:sz w:val="24"/>
                <w:szCs w:val="24"/>
              </w:rPr>
            </w:pPr>
          </w:p>
        </w:tc>
        <w:tc>
          <w:tcPr>
            <w:tcW w:w="4526" w:type="dxa"/>
            <w:hideMark/>
          </w:tcPr>
          <w:p w14:paraId="68CA6E65" w14:textId="77777777" w:rsidR="00244420" w:rsidRPr="00582D07" w:rsidRDefault="00244420"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68CA6E66" w14:textId="77777777" w:rsidR="00244420" w:rsidRPr="00582D07" w:rsidRDefault="00244420"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68CA6E67" w14:textId="5494A870" w:rsidR="00244420" w:rsidRDefault="00B531CA" w:rsidP="00FA1431">
            <w:pPr>
              <w:spacing w:after="0"/>
              <w:rPr>
                <w:rFonts w:ascii="Arial Narrow" w:eastAsia="Times New Roman" w:hAnsi="Arial Narrow" w:cs="Arial"/>
                <w:sz w:val="24"/>
                <w:szCs w:val="24"/>
              </w:rPr>
            </w:pPr>
            <w:r>
              <w:rPr>
                <w:rFonts w:ascii="Arial Narrow" w:eastAsia="Times New Roman" w:hAnsi="Arial Narrow" w:cs="Arial"/>
                <w:sz w:val="24"/>
                <w:szCs w:val="24"/>
              </w:rPr>
              <w:t xml:space="preserve">Ing. Petr </w:t>
            </w:r>
            <w:proofErr w:type="spellStart"/>
            <w:r>
              <w:rPr>
                <w:rFonts w:ascii="Arial Narrow" w:eastAsia="Times New Roman" w:hAnsi="Arial Narrow" w:cs="Arial"/>
                <w:sz w:val="24"/>
                <w:szCs w:val="24"/>
              </w:rPr>
              <w:t>Klabeneš</w:t>
            </w:r>
            <w:proofErr w:type="spellEnd"/>
          </w:p>
          <w:p w14:paraId="5E34B1BF" w14:textId="60E7AB16" w:rsidR="00B531CA" w:rsidRPr="00582D07" w:rsidRDefault="00B531CA" w:rsidP="00FA1431">
            <w:pPr>
              <w:spacing w:after="0"/>
              <w:rPr>
                <w:rFonts w:ascii="Arial Narrow" w:eastAsia="Times New Roman" w:hAnsi="Arial Narrow" w:cs="Arial"/>
                <w:sz w:val="24"/>
                <w:szCs w:val="24"/>
              </w:rPr>
            </w:pPr>
            <w:r>
              <w:rPr>
                <w:rFonts w:ascii="Arial Narrow" w:eastAsia="Times New Roman" w:hAnsi="Arial Narrow" w:cs="Arial"/>
                <w:sz w:val="24"/>
                <w:szCs w:val="24"/>
              </w:rPr>
              <w:t>jednatel</w:t>
            </w:r>
          </w:p>
          <w:p w14:paraId="68CA6E68" w14:textId="59DEA0F2" w:rsidR="00244420" w:rsidRPr="00582D07" w:rsidRDefault="00244420" w:rsidP="00FA1431">
            <w:pPr>
              <w:spacing w:after="0"/>
              <w:rPr>
                <w:rFonts w:ascii="Arial Narrow" w:eastAsia="Times New Roman" w:hAnsi="Arial Narrow" w:cs="Arial"/>
                <w:sz w:val="24"/>
                <w:szCs w:val="24"/>
              </w:rPr>
            </w:pPr>
          </w:p>
        </w:tc>
      </w:tr>
      <w:tr w:rsidR="00244420" w:rsidRPr="00582D07" w14:paraId="68CA6E6C" w14:textId="77777777" w:rsidTr="00244420">
        <w:trPr>
          <w:gridAfter w:val="1"/>
          <w:wAfter w:w="4526" w:type="dxa"/>
        </w:trPr>
        <w:tc>
          <w:tcPr>
            <w:tcW w:w="4526" w:type="dxa"/>
          </w:tcPr>
          <w:p w14:paraId="68CA6E6A" w14:textId="77777777" w:rsidR="00244420" w:rsidRDefault="00244420" w:rsidP="00FA1431">
            <w:pPr>
              <w:spacing w:after="0"/>
              <w:rPr>
                <w:rFonts w:ascii="Arial Narrow" w:eastAsia="Times New Roman" w:hAnsi="Arial Narrow" w:cs="Arial"/>
                <w:sz w:val="24"/>
                <w:szCs w:val="24"/>
              </w:rPr>
            </w:pPr>
          </w:p>
          <w:p w14:paraId="68CA6E6B" w14:textId="77777777" w:rsidR="00B556BE" w:rsidRPr="00582D07" w:rsidRDefault="00B556BE" w:rsidP="00FA1431">
            <w:pPr>
              <w:spacing w:after="0"/>
              <w:rPr>
                <w:rFonts w:ascii="Arial Narrow" w:eastAsia="Times New Roman" w:hAnsi="Arial Narrow" w:cs="Arial"/>
                <w:sz w:val="24"/>
                <w:szCs w:val="24"/>
              </w:rPr>
            </w:pPr>
          </w:p>
        </w:tc>
      </w:tr>
      <w:tr w:rsidR="00244420" w:rsidRPr="00582D07" w14:paraId="68CA6E6E" w14:textId="77777777" w:rsidTr="00244420">
        <w:trPr>
          <w:gridAfter w:val="1"/>
          <w:wAfter w:w="4526" w:type="dxa"/>
        </w:trPr>
        <w:tc>
          <w:tcPr>
            <w:tcW w:w="4526" w:type="dxa"/>
          </w:tcPr>
          <w:p w14:paraId="68CA6E6D" w14:textId="77777777" w:rsidR="00244420" w:rsidRPr="00582D07" w:rsidRDefault="00244420" w:rsidP="00FA1431">
            <w:pPr>
              <w:spacing w:after="0"/>
              <w:rPr>
                <w:rFonts w:ascii="Arial Narrow" w:eastAsia="Times New Roman" w:hAnsi="Arial Narrow" w:cs="Arial"/>
                <w:sz w:val="24"/>
                <w:szCs w:val="24"/>
              </w:rPr>
            </w:pPr>
          </w:p>
        </w:tc>
      </w:tr>
      <w:tr w:rsidR="00244420" w:rsidRPr="00582D07" w14:paraId="68CA6E74" w14:textId="77777777" w:rsidTr="00244420">
        <w:trPr>
          <w:gridAfter w:val="1"/>
          <w:wAfter w:w="4526" w:type="dxa"/>
        </w:trPr>
        <w:tc>
          <w:tcPr>
            <w:tcW w:w="4526" w:type="dxa"/>
            <w:hideMark/>
          </w:tcPr>
          <w:p w14:paraId="68CA6E6F" w14:textId="77777777" w:rsidR="00244420" w:rsidRPr="00582D07" w:rsidRDefault="00244420"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68CA6E70" w14:textId="77777777" w:rsidR="00244420" w:rsidRPr="00582D07" w:rsidRDefault="00244420" w:rsidP="00FA1431">
            <w:pPr>
              <w:spacing w:after="0"/>
              <w:rPr>
                <w:rFonts w:ascii="Arial Narrow" w:eastAsia="Times New Roman" w:hAnsi="Arial Narrow" w:cs="Arial"/>
                <w:sz w:val="24"/>
                <w:szCs w:val="24"/>
              </w:rPr>
            </w:pPr>
            <w:r w:rsidRPr="00582D07">
              <w:rPr>
                <w:rFonts w:ascii="Arial Narrow" w:eastAsia="Times New Roman" w:hAnsi="Arial Narrow" w:cs="Arial"/>
                <w:sz w:val="24"/>
                <w:szCs w:val="24"/>
              </w:rPr>
              <w:t>Ing. Martin Déva</w:t>
            </w:r>
          </w:p>
          <w:p w14:paraId="68CA6E72" w14:textId="52E17403" w:rsidR="00244420" w:rsidRDefault="00244420" w:rsidP="00A56232">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člen představenstva </w:t>
            </w:r>
          </w:p>
          <w:p w14:paraId="68CA6E73" w14:textId="77777777" w:rsidR="00C017B8" w:rsidRPr="00582D07" w:rsidRDefault="00C017B8" w:rsidP="00FA1431">
            <w:pPr>
              <w:spacing w:after="0"/>
              <w:rPr>
                <w:rFonts w:ascii="Arial Narrow" w:eastAsia="Times New Roman" w:hAnsi="Arial Narrow" w:cs="Arial"/>
                <w:sz w:val="24"/>
                <w:szCs w:val="24"/>
              </w:rPr>
            </w:pPr>
          </w:p>
        </w:tc>
      </w:tr>
    </w:tbl>
    <w:p w14:paraId="68CA6E76" w14:textId="2E2C859C" w:rsidR="00E61C85" w:rsidRDefault="00E61C85" w:rsidP="00A56232">
      <w:pPr>
        <w:ind w:left="0" w:firstLine="0"/>
        <w:rPr>
          <w:rFonts w:ascii="Arial Narrow" w:hAnsi="Arial Narrow" w:cs="Arial"/>
          <w:b/>
          <w:sz w:val="24"/>
          <w:szCs w:val="24"/>
        </w:rPr>
      </w:pPr>
    </w:p>
    <w:p w14:paraId="3F7A16C6" w14:textId="77777777" w:rsidR="00FE107D" w:rsidRDefault="00FE107D" w:rsidP="00E84100">
      <w:pPr>
        <w:ind w:left="0" w:firstLine="0"/>
        <w:rPr>
          <w:rFonts w:ascii="Arial Narrow" w:hAnsi="Arial Narrow" w:cs="Arial"/>
          <w:sz w:val="24"/>
          <w:szCs w:val="24"/>
        </w:rPr>
      </w:pPr>
    </w:p>
    <w:p w14:paraId="29C20D47" w14:textId="77777777" w:rsidR="00FE107D" w:rsidRDefault="00FE107D" w:rsidP="00E84100">
      <w:pPr>
        <w:ind w:left="0" w:firstLine="0"/>
        <w:rPr>
          <w:rFonts w:ascii="Arial Narrow" w:hAnsi="Arial Narrow" w:cs="Arial"/>
          <w:sz w:val="24"/>
          <w:szCs w:val="24"/>
        </w:rPr>
      </w:pPr>
    </w:p>
    <w:p w14:paraId="2DDD85C9" w14:textId="77777777" w:rsidR="00FE107D" w:rsidRDefault="00FE107D" w:rsidP="00E84100">
      <w:pPr>
        <w:ind w:left="0" w:firstLine="0"/>
        <w:rPr>
          <w:rFonts w:ascii="Arial Narrow" w:hAnsi="Arial Narrow" w:cs="Arial"/>
          <w:sz w:val="24"/>
          <w:szCs w:val="24"/>
        </w:rPr>
      </w:pPr>
    </w:p>
    <w:p w14:paraId="21C9E4D7" w14:textId="77777777" w:rsidR="00FE107D" w:rsidRDefault="00FE107D" w:rsidP="00E84100">
      <w:pPr>
        <w:ind w:left="0" w:firstLine="0"/>
        <w:rPr>
          <w:rFonts w:ascii="Arial Narrow" w:hAnsi="Arial Narrow" w:cs="Arial"/>
          <w:sz w:val="24"/>
          <w:szCs w:val="24"/>
        </w:rPr>
      </w:pPr>
    </w:p>
    <w:p w14:paraId="58DAAA05" w14:textId="77777777" w:rsidR="00FE107D" w:rsidRDefault="00FE107D" w:rsidP="00E84100">
      <w:pPr>
        <w:ind w:left="0" w:firstLine="0"/>
        <w:rPr>
          <w:rFonts w:ascii="Arial Narrow" w:hAnsi="Arial Narrow" w:cs="Arial"/>
          <w:sz w:val="24"/>
          <w:szCs w:val="24"/>
        </w:rPr>
      </w:pPr>
    </w:p>
    <w:p w14:paraId="7F6AF1C4" w14:textId="77777777" w:rsidR="00FE107D" w:rsidRDefault="00FE107D" w:rsidP="00E84100">
      <w:pPr>
        <w:ind w:left="0" w:firstLine="0"/>
        <w:rPr>
          <w:rFonts w:ascii="Arial Narrow" w:hAnsi="Arial Narrow" w:cs="Arial"/>
          <w:sz w:val="24"/>
          <w:szCs w:val="24"/>
        </w:rPr>
      </w:pPr>
    </w:p>
    <w:p w14:paraId="1042F1C2" w14:textId="77777777" w:rsidR="00FE107D" w:rsidRDefault="00FE107D" w:rsidP="00E84100">
      <w:pPr>
        <w:ind w:left="0" w:firstLine="0"/>
        <w:rPr>
          <w:rFonts w:ascii="Arial Narrow" w:hAnsi="Arial Narrow" w:cs="Arial"/>
          <w:sz w:val="24"/>
          <w:szCs w:val="24"/>
        </w:rPr>
      </w:pPr>
    </w:p>
    <w:p w14:paraId="2C040D38" w14:textId="77777777" w:rsidR="00FE107D" w:rsidRDefault="00FE107D" w:rsidP="00E84100">
      <w:pPr>
        <w:ind w:left="0" w:firstLine="0"/>
        <w:rPr>
          <w:rFonts w:ascii="Arial Narrow" w:hAnsi="Arial Narrow" w:cs="Arial"/>
          <w:sz w:val="24"/>
          <w:szCs w:val="24"/>
        </w:rPr>
      </w:pPr>
    </w:p>
    <w:p w14:paraId="574B28D1" w14:textId="77777777" w:rsidR="00FE107D" w:rsidRDefault="00FE107D" w:rsidP="00E84100">
      <w:pPr>
        <w:ind w:left="0" w:firstLine="0"/>
        <w:rPr>
          <w:rFonts w:ascii="Arial Narrow" w:hAnsi="Arial Narrow" w:cs="Arial"/>
          <w:sz w:val="24"/>
          <w:szCs w:val="24"/>
        </w:rPr>
      </w:pPr>
    </w:p>
    <w:p w14:paraId="68196CC0" w14:textId="77777777" w:rsidR="00FE107D" w:rsidRDefault="00FE107D" w:rsidP="00E84100">
      <w:pPr>
        <w:ind w:left="0" w:firstLine="0"/>
        <w:rPr>
          <w:rFonts w:ascii="Arial Narrow" w:hAnsi="Arial Narrow" w:cs="Arial"/>
          <w:sz w:val="24"/>
          <w:szCs w:val="24"/>
        </w:rPr>
      </w:pPr>
    </w:p>
    <w:p w14:paraId="3FDDCFDE" w14:textId="77777777" w:rsidR="00FE107D" w:rsidRDefault="00FE107D" w:rsidP="00E84100">
      <w:pPr>
        <w:ind w:left="0" w:firstLine="0"/>
        <w:rPr>
          <w:rFonts w:ascii="Arial Narrow" w:hAnsi="Arial Narrow" w:cs="Arial"/>
          <w:sz w:val="24"/>
          <w:szCs w:val="24"/>
        </w:rPr>
      </w:pPr>
    </w:p>
    <w:p w14:paraId="29CDCB6A" w14:textId="77777777" w:rsidR="00FE107D" w:rsidRDefault="00FE107D" w:rsidP="00E84100">
      <w:pPr>
        <w:ind w:left="0" w:firstLine="0"/>
        <w:rPr>
          <w:rFonts w:ascii="Arial Narrow" w:hAnsi="Arial Narrow" w:cs="Arial"/>
          <w:sz w:val="24"/>
          <w:szCs w:val="24"/>
        </w:rPr>
      </w:pPr>
    </w:p>
    <w:p w14:paraId="46D4835E" w14:textId="77777777" w:rsidR="00FE107D" w:rsidRDefault="00FE107D" w:rsidP="00E84100">
      <w:pPr>
        <w:ind w:left="0" w:firstLine="0"/>
        <w:rPr>
          <w:rFonts w:ascii="Arial Narrow" w:hAnsi="Arial Narrow" w:cs="Arial"/>
          <w:sz w:val="24"/>
          <w:szCs w:val="24"/>
        </w:rPr>
      </w:pPr>
    </w:p>
    <w:p w14:paraId="68CA6E77" w14:textId="5391C117" w:rsidR="00085F17" w:rsidRDefault="00E61C85" w:rsidP="00E84100">
      <w:pPr>
        <w:ind w:left="0" w:firstLine="0"/>
        <w:rPr>
          <w:rFonts w:ascii="Arial Narrow" w:hAnsi="Arial Narrow" w:cs="Arial"/>
          <w:sz w:val="24"/>
          <w:szCs w:val="24"/>
        </w:rPr>
      </w:pPr>
      <w:r w:rsidRPr="000F4252">
        <w:rPr>
          <w:rFonts w:ascii="Arial Narrow" w:hAnsi="Arial Narrow" w:cs="Arial"/>
          <w:sz w:val="24"/>
          <w:szCs w:val="24"/>
        </w:rPr>
        <w:lastRenderedPageBreak/>
        <w:t xml:space="preserve">Příloha č. 1 – Technická </w:t>
      </w:r>
      <w:r>
        <w:rPr>
          <w:rFonts w:ascii="Arial Narrow" w:hAnsi="Arial Narrow" w:cs="Arial"/>
          <w:sz w:val="24"/>
          <w:szCs w:val="24"/>
        </w:rPr>
        <w:t xml:space="preserve">a servisní </w:t>
      </w:r>
      <w:r w:rsidRPr="000F4252">
        <w:rPr>
          <w:rFonts w:ascii="Arial Narrow" w:hAnsi="Arial Narrow" w:cs="Arial"/>
          <w:sz w:val="24"/>
          <w:szCs w:val="24"/>
        </w:rPr>
        <w:t>specifikace</w:t>
      </w:r>
      <w:r w:rsidR="002B5750">
        <w:rPr>
          <w:rFonts w:ascii="Arial Narrow" w:hAnsi="Arial Narrow" w:cs="Arial"/>
          <w:sz w:val="24"/>
          <w:szCs w:val="24"/>
        </w:rPr>
        <w:t xml:space="preserve"> – </w:t>
      </w:r>
      <w:r w:rsidR="007903DB">
        <w:rPr>
          <w:rFonts w:ascii="Arial Narrow" w:hAnsi="Arial Narrow" w:cs="Arial"/>
          <w:color w:val="FF0000"/>
          <w:sz w:val="24"/>
          <w:szCs w:val="24"/>
        </w:rPr>
        <w:t>důvěrné informace</w:t>
      </w:r>
      <w:bookmarkStart w:id="28" w:name="_GoBack"/>
      <w:bookmarkEnd w:id="28"/>
    </w:p>
    <w:p w14:paraId="68CA6E79" w14:textId="77777777" w:rsidR="00E61C85" w:rsidRDefault="00E61C85" w:rsidP="00E61C85">
      <w:pPr>
        <w:pBdr>
          <w:bottom w:val="single" w:sz="4" w:space="1" w:color="auto"/>
        </w:pBdr>
        <w:ind w:left="0" w:firstLine="0"/>
        <w:rPr>
          <w:rFonts w:ascii="Arial Narrow" w:eastAsia="Times New Roman" w:hAnsi="Arial Narrow" w:cs="Arial"/>
          <w:sz w:val="24"/>
          <w:szCs w:val="24"/>
          <w:highlight w:val="yellow"/>
        </w:rPr>
      </w:pPr>
    </w:p>
    <w:p w14:paraId="33BC55ED" w14:textId="77777777" w:rsidR="00FE107D" w:rsidRDefault="00FE107D" w:rsidP="00E84100">
      <w:pPr>
        <w:ind w:left="0" w:firstLine="0"/>
        <w:rPr>
          <w:rFonts w:ascii="Arial Narrow" w:hAnsi="Arial Narrow" w:cs="Arial"/>
          <w:sz w:val="24"/>
          <w:szCs w:val="24"/>
        </w:rPr>
      </w:pPr>
    </w:p>
    <w:p w14:paraId="3C3C255D" w14:textId="77777777" w:rsidR="00FE107D" w:rsidRDefault="00FE107D" w:rsidP="00E84100">
      <w:pPr>
        <w:ind w:left="0" w:firstLine="0"/>
        <w:rPr>
          <w:rFonts w:ascii="Arial Narrow" w:hAnsi="Arial Narrow" w:cs="Arial"/>
          <w:sz w:val="24"/>
          <w:szCs w:val="24"/>
        </w:rPr>
      </w:pPr>
    </w:p>
    <w:p w14:paraId="39687302" w14:textId="77777777" w:rsidR="00FE107D" w:rsidRDefault="00FE107D" w:rsidP="00E84100">
      <w:pPr>
        <w:ind w:left="0" w:firstLine="0"/>
        <w:rPr>
          <w:rFonts w:ascii="Arial Narrow" w:hAnsi="Arial Narrow" w:cs="Arial"/>
          <w:sz w:val="24"/>
          <w:szCs w:val="24"/>
        </w:rPr>
      </w:pPr>
    </w:p>
    <w:p w14:paraId="5D31FF78" w14:textId="77777777" w:rsidR="00FE107D" w:rsidRDefault="00FE107D" w:rsidP="00E84100">
      <w:pPr>
        <w:ind w:left="0" w:firstLine="0"/>
        <w:rPr>
          <w:rFonts w:ascii="Arial Narrow" w:hAnsi="Arial Narrow" w:cs="Arial"/>
          <w:sz w:val="24"/>
          <w:szCs w:val="24"/>
        </w:rPr>
      </w:pPr>
    </w:p>
    <w:p w14:paraId="68CA6E7A" w14:textId="3F29D602" w:rsidR="00E61C85" w:rsidRDefault="00E61C85" w:rsidP="00E84100">
      <w:pPr>
        <w:ind w:left="0" w:firstLine="0"/>
        <w:rPr>
          <w:rFonts w:ascii="Arial Narrow" w:hAnsi="Arial Narrow" w:cs="Arial"/>
          <w:sz w:val="24"/>
          <w:szCs w:val="24"/>
        </w:rPr>
      </w:pPr>
    </w:p>
    <w:p w14:paraId="3DEAA03C" w14:textId="737DC944" w:rsidR="00907F99" w:rsidRDefault="00907F99" w:rsidP="00E84100">
      <w:pPr>
        <w:ind w:left="0" w:firstLine="0"/>
        <w:rPr>
          <w:rFonts w:ascii="Arial Narrow" w:hAnsi="Arial Narrow" w:cs="Arial"/>
          <w:sz w:val="24"/>
          <w:szCs w:val="24"/>
        </w:rPr>
      </w:pPr>
    </w:p>
    <w:p w14:paraId="51C1C499" w14:textId="77777777" w:rsidR="00FE107D" w:rsidRDefault="00FE107D" w:rsidP="00E84100">
      <w:pPr>
        <w:ind w:left="0" w:firstLine="0"/>
        <w:rPr>
          <w:rFonts w:ascii="Arial Narrow" w:hAnsi="Arial Narrow" w:cs="Arial"/>
          <w:sz w:val="24"/>
          <w:szCs w:val="24"/>
        </w:rPr>
      </w:pPr>
    </w:p>
    <w:p w14:paraId="411B744E" w14:textId="77777777" w:rsidR="00FE107D" w:rsidRDefault="00FE107D" w:rsidP="00E84100">
      <w:pPr>
        <w:ind w:left="0" w:firstLine="0"/>
        <w:rPr>
          <w:rFonts w:ascii="Arial Narrow" w:hAnsi="Arial Narrow" w:cs="Arial"/>
          <w:sz w:val="24"/>
          <w:szCs w:val="24"/>
        </w:rPr>
      </w:pPr>
    </w:p>
    <w:p w14:paraId="68CA6E7D" w14:textId="02B9C16D" w:rsidR="00292CDD" w:rsidRDefault="00292CDD" w:rsidP="00E84100">
      <w:pPr>
        <w:ind w:left="0" w:firstLine="0"/>
        <w:rPr>
          <w:rFonts w:ascii="Arial Narrow" w:hAnsi="Arial Narrow" w:cs="Arial"/>
          <w:sz w:val="24"/>
          <w:szCs w:val="24"/>
        </w:rPr>
      </w:pPr>
      <w:r w:rsidRPr="000F4252">
        <w:rPr>
          <w:rFonts w:ascii="Arial Narrow" w:hAnsi="Arial Narrow" w:cs="Arial"/>
          <w:sz w:val="24"/>
          <w:szCs w:val="24"/>
        </w:rPr>
        <w:t>Příloha č. 3 – Realizační tým</w:t>
      </w:r>
    </w:p>
    <w:p w14:paraId="48F076FF" w14:textId="77777777" w:rsidR="00FE107D" w:rsidRDefault="00FE107D" w:rsidP="00FE107D">
      <w:pPr>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4677"/>
      </w:tblGrid>
      <w:tr w:rsidR="00FE107D" w:rsidRPr="00DB54A7" w14:paraId="596DEFED" w14:textId="77777777" w:rsidTr="00FE107D">
        <w:tc>
          <w:tcPr>
            <w:tcW w:w="1101" w:type="dxa"/>
            <w:shd w:val="clear" w:color="auto" w:fill="auto"/>
          </w:tcPr>
          <w:p w14:paraId="4C11ECFA" w14:textId="77777777" w:rsidR="00FE107D" w:rsidRPr="00DB54A7" w:rsidRDefault="00FE107D" w:rsidP="00FE107D">
            <w:pPr>
              <w:suppressAutoHyphens/>
              <w:jc w:val="center"/>
              <w:rPr>
                <w:rFonts w:ascii="Arial Narrow" w:eastAsia="Calibri" w:hAnsi="Arial Narrow" w:cs="Calibri"/>
              </w:rPr>
            </w:pPr>
            <w:r w:rsidRPr="00DB54A7">
              <w:rPr>
                <w:rFonts w:ascii="Arial Narrow" w:eastAsia="Calibri" w:hAnsi="Arial Narrow" w:cs="Calibri"/>
              </w:rPr>
              <w:t>Označení</w:t>
            </w:r>
          </w:p>
        </w:tc>
        <w:tc>
          <w:tcPr>
            <w:tcW w:w="3402" w:type="dxa"/>
            <w:shd w:val="clear" w:color="auto" w:fill="auto"/>
          </w:tcPr>
          <w:p w14:paraId="66BD1294" w14:textId="77777777" w:rsidR="00FE107D" w:rsidRPr="00DB54A7" w:rsidRDefault="00FE107D" w:rsidP="00FE107D">
            <w:pPr>
              <w:suppressAutoHyphens/>
              <w:jc w:val="center"/>
              <w:rPr>
                <w:rFonts w:ascii="Arial Narrow" w:eastAsia="Calibri" w:hAnsi="Arial Narrow" w:cs="Calibri"/>
              </w:rPr>
            </w:pPr>
            <w:r w:rsidRPr="00DB54A7">
              <w:rPr>
                <w:rFonts w:ascii="Arial Narrow" w:eastAsia="Calibri" w:hAnsi="Arial Narrow" w:cs="Calibri"/>
              </w:rPr>
              <w:t>Pozice</w:t>
            </w:r>
          </w:p>
        </w:tc>
        <w:tc>
          <w:tcPr>
            <w:tcW w:w="4677" w:type="dxa"/>
            <w:shd w:val="clear" w:color="auto" w:fill="auto"/>
          </w:tcPr>
          <w:p w14:paraId="7E7E96D9" w14:textId="77777777" w:rsidR="00FE107D" w:rsidRPr="00DB54A7" w:rsidRDefault="00FE107D" w:rsidP="00FE107D">
            <w:pPr>
              <w:suppressAutoHyphens/>
              <w:jc w:val="center"/>
              <w:rPr>
                <w:rFonts w:ascii="Arial Narrow" w:eastAsia="Calibri" w:hAnsi="Arial Narrow" w:cs="Calibri"/>
              </w:rPr>
            </w:pPr>
            <w:r w:rsidRPr="00DB54A7">
              <w:rPr>
                <w:rFonts w:ascii="Arial Narrow" w:eastAsia="Calibri" w:hAnsi="Arial Narrow" w:cs="Calibri"/>
              </w:rPr>
              <w:t>Jméno a příjmení</w:t>
            </w:r>
          </w:p>
        </w:tc>
      </w:tr>
      <w:tr w:rsidR="00FE107D" w:rsidRPr="00DB54A7" w14:paraId="09C6E0F5" w14:textId="77777777" w:rsidTr="00FE107D">
        <w:tc>
          <w:tcPr>
            <w:tcW w:w="1101" w:type="dxa"/>
            <w:shd w:val="clear" w:color="auto" w:fill="auto"/>
          </w:tcPr>
          <w:p w14:paraId="699A42EB" w14:textId="77777777" w:rsidR="00FE107D" w:rsidRPr="00DB54A7" w:rsidRDefault="00FE107D" w:rsidP="00FE107D">
            <w:pPr>
              <w:suppressAutoHyphens/>
              <w:jc w:val="center"/>
              <w:rPr>
                <w:rFonts w:ascii="Arial Narrow" w:eastAsia="Calibri" w:hAnsi="Arial Narrow" w:cs="Calibri"/>
              </w:rPr>
            </w:pPr>
            <w:r w:rsidRPr="00DB54A7">
              <w:rPr>
                <w:rFonts w:ascii="Arial Narrow" w:eastAsia="Calibri" w:hAnsi="Arial Narrow" w:cs="Calibri"/>
              </w:rPr>
              <w:t>A.</w:t>
            </w:r>
          </w:p>
        </w:tc>
        <w:tc>
          <w:tcPr>
            <w:tcW w:w="3402" w:type="dxa"/>
            <w:shd w:val="clear" w:color="auto" w:fill="auto"/>
          </w:tcPr>
          <w:p w14:paraId="5E0619D2" w14:textId="77777777" w:rsidR="00FE107D" w:rsidRPr="00DB54A7" w:rsidRDefault="00FE107D" w:rsidP="00FE107D">
            <w:pPr>
              <w:suppressAutoHyphens/>
              <w:rPr>
                <w:rFonts w:ascii="Arial Narrow" w:eastAsia="Calibri" w:hAnsi="Arial Narrow" w:cs="Calibri"/>
              </w:rPr>
            </w:pPr>
            <w:r>
              <w:rPr>
                <w:rFonts w:ascii="Arial Narrow" w:eastAsia="Calibri" w:hAnsi="Arial Narrow" w:cs="Calibri"/>
              </w:rPr>
              <w:t>Certifikovaný technik</w:t>
            </w:r>
          </w:p>
        </w:tc>
        <w:tc>
          <w:tcPr>
            <w:tcW w:w="4677" w:type="dxa"/>
            <w:shd w:val="clear" w:color="auto" w:fill="auto"/>
          </w:tcPr>
          <w:p w14:paraId="2B196F12" w14:textId="383C98F4" w:rsidR="00FE107D" w:rsidRPr="00DB54A7" w:rsidRDefault="007833DD" w:rsidP="00FE107D">
            <w:pPr>
              <w:suppressAutoHyphens/>
              <w:rPr>
                <w:rFonts w:ascii="Arial Narrow" w:eastAsia="Calibri" w:hAnsi="Arial Narrow" w:cs="Calibri"/>
              </w:rPr>
            </w:pPr>
            <w:proofErr w:type="spellStart"/>
            <w:r>
              <w:rPr>
                <w:rFonts w:ascii="Arial Narrow" w:eastAsia="Calibri" w:hAnsi="Arial Narrow" w:cs="Calibri"/>
              </w:rPr>
              <w:t>xxxxxxxxxxxxxxxxxxxx</w:t>
            </w:r>
            <w:proofErr w:type="spellEnd"/>
          </w:p>
        </w:tc>
      </w:tr>
      <w:tr w:rsidR="00FE107D" w:rsidRPr="00DB54A7" w14:paraId="5F625EB6" w14:textId="77777777" w:rsidTr="00FE107D">
        <w:tc>
          <w:tcPr>
            <w:tcW w:w="1101" w:type="dxa"/>
            <w:shd w:val="clear" w:color="auto" w:fill="auto"/>
          </w:tcPr>
          <w:p w14:paraId="2DB0BB32" w14:textId="77777777" w:rsidR="00FE107D" w:rsidRPr="00DB54A7" w:rsidRDefault="00FE107D" w:rsidP="00FE107D">
            <w:pPr>
              <w:suppressAutoHyphens/>
              <w:jc w:val="center"/>
              <w:rPr>
                <w:rFonts w:ascii="Arial Narrow" w:eastAsia="Calibri" w:hAnsi="Arial Narrow" w:cs="Calibri"/>
              </w:rPr>
            </w:pPr>
            <w:r w:rsidRPr="00DB54A7">
              <w:rPr>
                <w:rFonts w:ascii="Arial Narrow" w:eastAsia="Calibri" w:hAnsi="Arial Narrow" w:cs="Calibri"/>
              </w:rPr>
              <w:t>B.</w:t>
            </w:r>
          </w:p>
        </w:tc>
        <w:tc>
          <w:tcPr>
            <w:tcW w:w="3402" w:type="dxa"/>
            <w:shd w:val="clear" w:color="auto" w:fill="auto"/>
          </w:tcPr>
          <w:p w14:paraId="700A3CBC" w14:textId="77777777" w:rsidR="00FE107D" w:rsidRPr="00DB54A7" w:rsidRDefault="00FE107D" w:rsidP="00FE107D">
            <w:pPr>
              <w:suppressAutoHyphens/>
              <w:rPr>
                <w:rFonts w:ascii="Arial Narrow" w:eastAsia="Calibri" w:hAnsi="Arial Narrow" w:cs="Calibri"/>
              </w:rPr>
            </w:pPr>
            <w:r>
              <w:rPr>
                <w:rFonts w:ascii="Arial Narrow" w:eastAsia="Calibri" w:hAnsi="Arial Narrow" w:cs="Calibri"/>
              </w:rPr>
              <w:t>Certifikovaný technik</w:t>
            </w:r>
          </w:p>
        </w:tc>
        <w:tc>
          <w:tcPr>
            <w:tcW w:w="4677" w:type="dxa"/>
            <w:shd w:val="clear" w:color="auto" w:fill="auto"/>
          </w:tcPr>
          <w:p w14:paraId="53C8F4C0" w14:textId="7A71B88A" w:rsidR="00FE107D" w:rsidRPr="00DB54A7" w:rsidRDefault="007833DD" w:rsidP="00FE107D">
            <w:pPr>
              <w:suppressAutoHyphens/>
              <w:rPr>
                <w:rFonts w:ascii="Arial Narrow" w:eastAsia="Calibri" w:hAnsi="Arial Narrow" w:cs="Calibri"/>
              </w:rPr>
            </w:pPr>
            <w:proofErr w:type="spellStart"/>
            <w:r>
              <w:rPr>
                <w:rFonts w:ascii="Arial Narrow" w:eastAsia="Calibri" w:hAnsi="Arial Narrow" w:cs="Calibri"/>
              </w:rPr>
              <w:t>xxxxxxxxxxxxxxxxxxxxx</w:t>
            </w:r>
            <w:proofErr w:type="spellEnd"/>
          </w:p>
        </w:tc>
      </w:tr>
      <w:tr w:rsidR="00FE107D" w:rsidRPr="00DB54A7" w14:paraId="1306F169" w14:textId="77777777" w:rsidTr="00FE107D">
        <w:tc>
          <w:tcPr>
            <w:tcW w:w="1101" w:type="dxa"/>
            <w:shd w:val="clear" w:color="auto" w:fill="auto"/>
          </w:tcPr>
          <w:p w14:paraId="7D340800" w14:textId="330A268B" w:rsidR="00FE107D" w:rsidRPr="00DB54A7" w:rsidRDefault="00FE107D" w:rsidP="00FE107D">
            <w:pPr>
              <w:suppressAutoHyphens/>
              <w:jc w:val="center"/>
              <w:rPr>
                <w:rFonts w:ascii="Arial Narrow" w:eastAsia="Calibri" w:hAnsi="Arial Narrow" w:cs="Calibri"/>
              </w:rPr>
            </w:pPr>
            <w:r>
              <w:rPr>
                <w:rFonts w:ascii="Arial Narrow" w:eastAsia="Calibri" w:hAnsi="Arial Narrow" w:cs="Calibri"/>
              </w:rPr>
              <w:t>C</w:t>
            </w:r>
            <w:r w:rsidRPr="00DB54A7">
              <w:rPr>
                <w:rFonts w:ascii="Arial Narrow" w:eastAsia="Calibri" w:hAnsi="Arial Narrow" w:cs="Calibri"/>
              </w:rPr>
              <w:t>.</w:t>
            </w:r>
          </w:p>
        </w:tc>
        <w:tc>
          <w:tcPr>
            <w:tcW w:w="3402" w:type="dxa"/>
            <w:shd w:val="clear" w:color="auto" w:fill="auto"/>
          </w:tcPr>
          <w:p w14:paraId="5023E9C6" w14:textId="77777777" w:rsidR="00FE107D" w:rsidRPr="00DB54A7" w:rsidRDefault="00FE107D" w:rsidP="00FE107D">
            <w:pPr>
              <w:suppressAutoHyphens/>
              <w:rPr>
                <w:rFonts w:ascii="Arial Narrow" w:eastAsia="Calibri" w:hAnsi="Arial Narrow" w:cs="Calibri"/>
              </w:rPr>
            </w:pPr>
            <w:r>
              <w:rPr>
                <w:rFonts w:ascii="Arial Narrow" w:eastAsia="Calibri" w:hAnsi="Arial Narrow" w:cs="Calibri"/>
              </w:rPr>
              <w:t>Projektový manažer</w:t>
            </w:r>
          </w:p>
        </w:tc>
        <w:tc>
          <w:tcPr>
            <w:tcW w:w="4677" w:type="dxa"/>
            <w:shd w:val="clear" w:color="auto" w:fill="auto"/>
          </w:tcPr>
          <w:p w14:paraId="0CCC41DA" w14:textId="139919C1" w:rsidR="00FE107D" w:rsidRPr="00DB54A7" w:rsidRDefault="007833DD" w:rsidP="00FE107D">
            <w:pPr>
              <w:suppressAutoHyphens/>
              <w:rPr>
                <w:rFonts w:ascii="Arial Narrow" w:eastAsia="Calibri" w:hAnsi="Arial Narrow" w:cs="Calibri"/>
              </w:rPr>
            </w:pPr>
            <w:proofErr w:type="spellStart"/>
            <w:r>
              <w:rPr>
                <w:rFonts w:ascii="Arial Narrow" w:eastAsia="Calibri" w:hAnsi="Arial Narrow" w:cs="Calibri"/>
              </w:rPr>
              <w:t>xxxxxxxxxxxxxxxxxxxxxxxxxxxx</w:t>
            </w:r>
            <w:proofErr w:type="spellEnd"/>
          </w:p>
        </w:tc>
      </w:tr>
    </w:tbl>
    <w:p w14:paraId="68DE36AF" w14:textId="77777777" w:rsidR="00FE107D" w:rsidRDefault="00FE107D" w:rsidP="00E84100">
      <w:pPr>
        <w:ind w:left="0" w:firstLine="0"/>
        <w:rPr>
          <w:rFonts w:ascii="Arial Narrow" w:hAnsi="Arial Narrow" w:cs="Arial"/>
          <w:sz w:val="24"/>
          <w:szCs w:val="24"/>
        </w:rPr>
      </w:pPr>
    </w:p>
    <w:p w14:paraId="2F7C40D0" w14:textId="77777777" w:rsidR="00FE107D" w:rsidRDefault="00FE107D" w:rsidP="00E84100">
      <w:pPr>
        <w:ind w:left="0" w:firstLine="0"/>
        <w:rPr>
          <w:rFonts w:ascii="Arial Narrow" w:hAnsi="Arial Narrow" w:cs="Arial"/>
          <w:sz w:val="24"/>
          <w:szCs w:val="24"/>
        </w:rPr>
      </w:pPr>
    </w:p>
    <w:p w14:paraId="68CA6E7F" w14:textId="07423B5E" w:rsidR="00292CDD" w:rsidRDefault="00292CDD" w:rsidP="00292CDD">
      <w:pPr>
        <w:pBdr>
          <w:bottom w:val="single" w:sz="4" w:space="1" w:color="auto"/>
        </w:pBdr>
        <w:ind w:left="0" w:firstLine="0"/>
        <w:rPr>
          <w:rFonts w:ascii="Arial Narrow" w:eastAsia="Times New Roman" w:hAnsi="Arial Narrow" w:cs="Arial"/>
          <w:sz w:val="24"/>
          <w:szCs w:val="24"/>
          <w:highlight w:val="yellow"/>
        </w:rPr>
      </w:pPr>
    </w:p>
    <w:p w14:paraId="12EC4B36" w14:textId="0E0E03BA"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4AB1B762" w14:textId="1ED50903"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6DC78CD5" w14:textId="1B72B1EE"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1A20B654" w14:textId="73FF7733"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2A8CD2B2" w14:textId="777BB12E"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5F492C97" w14:textId="154098DD"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6A35215C" w14:textId="134DC6C7"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29CF798A" w14:textId="17767448"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3657BD22" w14:textId="5EFF860F"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0BC6DCF2" w14:textId="6716EE2D"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75BC3260" w14:textId="4FE57AA5"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319EE9D4" w14:textId="387D3458"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3641D1FD" w14:textId="16219BD9"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1366ABDC" w14:textId="77777777" w:rsidR="00FE107D" w:rsidRDefault="00FE107D" w:rsidP="00292CDD">
      <w:pPr>
        <w:pBdr>
          <w:bottom w:val="single" w:sz="4" w:space="1" w:color="auto"/>
        </w:pBdr>
        <w:ind w:left="0" w:firstLine="0"/>
        <w:rPr>
          <w:rFonts w:ascii="Arial Narrow" w:eastAsia="Times New Roman" w:hAnsi="Arial Narrow" w:cs="Arial"/>
          <w:sz w:val="24"/>
          <w:szCs w:val="24"/>
          <w:highlight w:val="yellow"/>
        </w:rPr>
      </w:pPr>
    </w:p>
    <w:p w14:paraId="68CA6E80" w14:textId="77777777" w:rsidR="00292CDD" w:rsidRDefault="00292CDD" w:rsidP="00E84100">
      <w:pPr>
        <w:ind w:left="0" w:firstLine="0"/>
        <w:rPr>
          <w:rFonts w:ascii="Arial Narrow" w:hAnsi="Arial Narrow" w:cs="Arial"/>
          <w:sz w:val="24"/>
          <w:szCs w:val="24"/>
        </w:rPr>
      </w:pPr>
      <w:r w:rsidRPr="000F4252">
        <w:rPr>
          <w:rFonts w:ascii="Arial Narrow" w:hAnsi="Arial Narrow" w:cs="Arial"/>
          <w:sz w:val="24"/>
          <w:szCs w:val="24"/>
        </w:rPr>
        <w:t xml:space="preserve">Příloha č. </w:t>
      </w:r>
      <w:r>
        <w:rPr>
          <w:rFonts w:ascii="Arial Narrow" w:hAnsi="Arial Narrow" w:cs="Arial"/>
          <w:sz w:val="24"/>
          <w:szCs w:val="24"/>
        </w:rPr>
        <w:t>4</w:t>
      </w:r>
      <w:r w:rsidRPr="000F4252">
        <w:rPr>
          <w:rFonts w:ascii="Arial Narrow" w:hAnsi="Arial Narrow" w:cs="Arial"/>
          <w:sz w:val="24"/>
          <w:szCs w:val="24"/>
        </w:rPr>
        <w:t xml:space="preserve"> – Seznam poddodavatelů</w:t>
      </w:r>
    </w:p>
    <w:p w14:paraId="0AABDBCF" w14:textId="77777777" w:rsidR="00907F99" w:rsidRPr="00DF2435" w:rsidRDefault="00907F99" w:rsidP="00907F99">
      <w:pPr>
        <w:rPr>
          <w:rFonts w:ascii="Arial Narrow" w:hAnsi="Arial Narrow"/>
          <w:bCs/>
          <w:sz w:val="24"/>
          <w:szCs w:val="24"/>
          <w:highlight w:val="lightGray"/>
        </w:rPr>
      </w:pPr>
    </w:p>
    <w:p w14:paraId="7E1C4DF7" w14:textId="77777777" w:rsidR="00907F99" w:rsidRPr="00DF2435" w:rsidRDefault="00907F99" w:rsidP="00907F99">
      <w:pPr>
        <w:jc w:val="center"/>
        <w:rPr>
          <w:rFonts w:ascii="Arial Narrow" w:hAnsi="Arial Narrow" w:cs="Arial"/>
          <w:b/>
        </w:rPr>
      </w:pPr>
      <w:r w:rsidRPr="003F61FE">
        <w:rPr>
          <w:rFonts w:ascii="Arial Narrow" w:hAnsi="Arial Narrow" w:cs="Arial"/>
          <w:b/>
        </w:rPr>
        <w:t>Formulář pro uvedení seznamu poddodavatelů</w:t>
      </w:r>
    </w:p>
    <w:p w14:paraId="1EE7FEA9" w14:textId="77777777" w:rsidR="00907F99" w:rsidRPr="00DF2435" w:rsidRDefault="00907F99" w:rsidP="00907F99">
      <w:pPr>
        <w:pStyle w:val="Zkladntext"/>
        <w:spacing w:before="120" w:line="240" w:lineRule="atLeast"/>
        <w:ind w:left="2880" w:hanging="2880"/>
        <w:jc w:val="center"/>
        <w:rPr>
          <w:rFonts w:ascii="Arial Narrow" w:hAnsi="Arial Narrow" w:cs="Arial"/>
          <w:b/>
          <w:bCs/>
        </w:rPr>
      </w:pPr>
      <w:r w:rsidRPr="00DF2435">
        <w:rPr>
          <w:rFonts w:ascii="Arial Narrow" w:hAnsi="Arial Narrow" w:cs="Arial"/>
          <w:bCs/>
        </w:rPr>
        <w:t>pro veřejnou zakázku</w:t>
      </w:r>
    </w:p>
    <w:p w14:paraId="45214BAC" w14:textId="77777777" w:rsidR="00907F99" w:rsidRPr="00DF2435" w:rsidRDefault="00907F99" w:rsidP="00907F99">
      <w:pPr>
        <w:pStyle w:val="Zkladntext"/>
        <w:spacing w:before="120" w:line="240" w:lineRule="atLeast"/>
        <w:ind w:left="2880" w:hanging="2880"/>
        <w:jc w:val="center"/>
        <w:rPr>
          <w:rFonts w:ascii="Arial Narrow" w:hAnsi="Arial Narrow" w:cstheme="minorHAnsi"/>
          <w:b/>
          <w:bCs/>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627"/>
      </w:tblGrid>
      <w:tr w:rsidR="00907F99" w:rsidRPr="00DF2435" w14:paraId="4EE9F0B6" w14:textId="77777777" w:rsidTr="007833DD">
        <w:trPr>
          <w:trHeight w:val="454"/>
          <w:jc w:val="center"/>
        </w:trPr>
        <w:tc>
          <w:tcPr>
            <w:tcW w:w="4508" w:type="dxa"/>
            <w:shd w:val="clear" w:color="auto" w:fill="auto"/>
            <w:vAlign w:val="center"/>
          </w:tcPr>
          <w:p w14:paraId="2960DAC1" w14:textId="77777777" w:rsidR="00907F99" w:rsidRPr="00DF2435" w:rsidRDefault="00907F99" w:rsidP="007833DD">
            <w:pPr>
              <w:rPr>
                <w:rFonts w:ascii="Arial Narrow" w:hAnsi="Arial Narrow" w:cstheme="minorHAnsi"/>
                <w:caps/>
              </w:rPr>
            </w:pPr>
            <w:r w:rsidRPr="00DF2435">
              <w:rPr>
                <w:rFonts w:ascii="Arial Narrow" w:hAnsi="Arial Narrow" w:cstheme="minorHAnsi"/>
                <w:caps/>
              </w:rPr>
              <w:t>název veřejné zakázky</w:t>
            </w:r>
          </w:p>
        </w:tc>
        <w:tc>
          <w:tcPr>
            <w:tcW w:w="4627" w:type="dxa"/>
            <w:shd w:val="clear" w:color="auto" w:fill="auto"/>
            <w:vAlign w:val="center"/>
          </w:tcPr>
          <w:p w14:paraId="03B4ECB8" w14:textId="77777777" w:rsidR="00907F99" w:rsidRPr="00DF2435" w:rsidRDefault="00907F99" w:rsidP="007833DD">
            <w:pPr>
              <w:rPr>
                <w:rFonts w:ascii="Arial Narrow" w:hAnsi="Arial Narrow" w:cstheme="minorHAnsi"/>
                <w:b/>
              </w:rPr>
            </w:pPr>
            <w:r w:rsidRPr="004A6D43">
              <w:rPr>
                <w:rFonts w:ascii="Arial Narrow" w:hAnsi="Arial Narrow" w:cstheme="minorHAnsi"/>
                <w:b/>
              </w:rPr>
              <w:t>Zabezpečené úložiště sekundárních dat</w:t>
            </w:r>
          </w:p>
        </w:tc>
      </w:tr>
      <w:tr w:rsidR="00907F99" w:rsidRPr="00DF2435" w14:paraId="6D17B7B3" w14:textId="77777777" w:rsidTr="007833DD">
        <w:trPr>
          <w:trHeight w:val="454"/>
          <w:jc w:val="center"/>
        </w:trPr>
        <w:tc>
          <w:tcPr>
            <w:tcW w:w="4508" w:type="dxa"/>
            <w:shd w:val="clear" w:color="auto" w:fill="auto"/>
            <w:vAlign w:val="center"/>
          </w:tcPr>
          <w:p w14:paraId="7FC453D9" w14:textId="77777777" w:rsidR="00907F99" w:rsidRPr="00DF2435" w:rsidRDefault="00907F99" w:rsidP="007833DD">
            <w:pPr>
              <w:rPr>
                <w:rFonts w:ascii="Arial Narrow" w:hAnsi="Arial Narrow" w:cstheme="minorHAnsi"/>
                <w:caps/>
              </w:rPr>
            </w:pPr>
            <w:r w:rsidRPr="00DF2435">
              <w:rPr>
                <w:rFonts w:ascii="Arial Narrow" w:hAnsi="Arial Narrow" w:cstheme="minorHAnsi"/>
                <w:caps/>
              </w:rPr>
              <w:t>DRUH ZAKÁZKY dle předmětu PLNĚNÍ</w:t>
            </w:r>
          </w:p>
        </w:tc>
        <w:tc>
          <w:tcPr>
            <w:tcW w:w="4627" w:type="dxa"/>
            <w:shd w:val="clear" w:color="auto" w:fill="auto"/>
            <w:vAlign w:val="center"/>
          </w:tcPr>
          <w:p w14:paraId="29D1B4F4" w14:textId="77777777" w:rsidR="00907F99" w:rsidRPr="00DF2435" w:rsidRDefault="00907F99" w:rsidP="007833DD">
            <w:pPr>
              <w:rPr>
                <w:rFonts w:ascii="Arial Narrow" w:hAnsi="Arial Narrow" w:cstheme="minorHAnsi"/>
                <w:b/>
              </w:rPr>
            </w:pPr>
            <w:r w:rsidRPr="00DF2435">
              <w:rPr>
                <w:rFonts w:ascii="Arial Narrow" w:hAnsi="Arial Narrow" w:cstheme="minorHAnsi"/>
                <w:b/>
              </w:rPr>
              <w:t>veřejná zakázka na dodávky</w:t>
            </w:r>
          </w:p>
        </w:tc>
      </w:tr>
      <w:tr w:rsidR="00907F99" w:rsidRPr="00DF2435" w14:paraId="19BBDE1B" w14:textId="77777777" w:rsidTr="007833DD">
        <w:trPr>
          <w:trHeight w:val="454"/>
          <w:jc w:val="center"/>
        </w:trPr>
        <w:tc>
          <w:tcPr>
            <w:tcW w:w="4508" w:type="dxa"/>
            <w:shd w:val="clear" w:color="auto" w:fill="auto"/>
            <w:vAlign w:val="center"/>
          </w:tcPr>
          <w:p w14:paraId="41EF3DAC" w14:textId="77777777" w:rsidR="00907F99" w:rsidRPr="00DF2435" w:rsidRDefault="00907F99" w:rsidP="007833DD">
            <w:pPr>
              <w:rPr>
                <w:rFonts w:ascii="Arial Narrow" w:hAnsi="Arial Narrow" w:cstheme="minorHAnsi"/>
                <w:caps/>
              </w:rPr>
            </w:pPr>
            <w:r w:rsidRPr="00DF2435">
              <w:rPr>
                <w:rFonts w:ascii="Arial Narrow" w:hAnsi="Arial Narrow" w:cstheme="minorHAnsi"/>
                <w:caps/>
              </w:rPr>
              <w:t>režim zadávacího řízení</w:t>
            </w:r>
          </w:p>
        </w:tc>
        <w:tc>
          <w:tcPr>
            <w:tcW w:w="4627" w:type="dxa"/>
            <w:shd w:val="clear" w:color="auto" w:fill="auto"/>
            <w:vAlign w:val="center"/>
          </w:tcPr>
          <w:p w14:paraId="121DBBD7" w14:textId="77777777" w:rsidR="00907F99" w:rsidRPr="00DF2435" w:rsidRDefault="00907F99" w:rsidP="007833DD">
            <w:pPr>
              <w:rPr>
                <w:rFonts w:ascii="Arial Narrow" w:hAnsi="Arial Narrow" w:cstheme="minorHAnsi"/>
                <w:b/>
              </w:rPr>
            </w:pPr>
            <w:r w:rsidRPr="00DF2435">
              <w:rPr>
                <w:rFonts w:ascii="Arial Narrow" w:hAnsi="Arial Narrow" w:cstheme="minorHAnsi"/>
                <w:b/>
              </w:rPr>
              <w:t>otevřené řízení (nadlimitní režim)</w:t>
            </w:r>
          </w:p>
        </w:tc>
      </w:tr>
    </w:tbl>
    <w:p w14:paraId="574471B9" w14:textId="77777777" w:rsidR="00907F99" w:rsidRDefault="00907F99" w:rsidP="00907F99">
      <w:pPr>
        <w:rPr>
          <w:rFonts w:ascii="Arial Narrow" w:hAnsi="Arial Narrow" w:cstheme="minorHAnsi"/>
          <w:color w:val="000000"/>
        </w:rPr>
      </w:pPr>
    </w:p>
    <w:p w14:paraId="77CB9DB8" w14:textId="77777777" w:rsidR="00907F99" w:rsidRPr="003F61FE" w:rsidRDefault="00907F99" w:rsidP="00907F99">
      <w:pPr>
        <w:pStyle w:val="Textodstavce"/>
        <w:numPr>
          <w:ilvl w:val="0"/>
          <w:numId w:val="0"/>
        </w:numPr>
        <w:spacing w:before="0" w:after="0"/>
        <w:rPr>
          <w:rFonts w:ascii="Arial Narrow" w:hAnsi="Arial Narrow" w:cs="Arial"/>
          <w:sz w:val="22"/>
          <w:szCs w:val="22"/>
        </w:rPr>
      </w:pPr>
      <w:r w:rsidRPr="003F61FE">
        <w:rPr>
          <w:rFonts w:ascii="Arial Narrow" w:hAnsi="Arial Narrow" w:cs="Arial"/>
          <w:sz w:val="22"/>
          <w:szCs w:val="22"/>
        </w:rPr>
        <w:t xml:space="preserve">Tento formulář slouží k poskytnutí údajů požadovaných zadavatelem ve smyslu § 105 odst. 1 písm. b) zákona č. 134/2016 Sb., o zadávání veřejných zakázek („zákon“) pro dodavatele: </w:t>
      </w:r>
    </w:p>
    <w:p w14:paraId="596EA20A" w14:textId="77777777" w:rsidR="00907F99" w:rsidRPr="003F61FE" w:rsidRDefault="00907F99" w:rsidP="00907F99">
      <w:pPr>
        <w:pStyle w:val="Textodstavce"/>
        <w:numPr>
          <w:ilvl w:val="0"/>
          <w:numId w:val="0"/>
        </w:numPr>
        <w:spacing w:before="0" w:after="0"/>
        <w:rPr>
          <w:rFonts w:ascii="Arial Narrow" w:hAnsi="Arial Narrow" w:cs="Arial"/>
          <w:sz w:val="22"/>
          <w:szCs w:val="22"/>
        </w:rPr>
      </w:pPr>
    </w:p>
    <w:p w14:paraId="044B3FC4" w14:textId="77777777" w:rsidR="00907F99" w:rsidRPr="003F61FE" w:rsidRDefault="00907F99" w:rsidP="00907F99">
      <w:pPr>
        <w:rPr>
          <w:rFonts w:ascii="Arial Narrow" w:hAnsi="Arial Narrow" w:cs="Arial"/>
          <w:bCs/>
        </w:rPr>
      </w:pPr>
      <w:r w:rsidRPr="003F61FE">
        <w:rPr>
          <w:rFonts w:ascii="Arial Narrow" w:hAnsi="Arial Narrow" w:cs="Arial"/>
          <w:bCs/>
        </w:rPr>
        <w:t xml:space="preserve">Dodavatel: </w:t>
      </w:r>
      <w:r w:rsidRPr="003F61FE">
        <w:rPr>
          <w:rFonts w:ascii="Arial Narrow" w:hAnsi="Arial Narrow" w:cs="Arial"/>
          <w:bCs/>
        </w:rPr>
        <w:tab/>
      </w:r>
      <w:r w:rsidRPr="003F61FE">
        <w:rPr>
          <w:rFonts w:ascii="Arial Narrow" w:hAnsi="Arial Narrow" w:cs="Arial"/>
          <w:bCs/>
        </w:rPr>
        <w:tab/>
      </w:r>
      <w:r w:rsidRPr="006006CD">
        <w:rPr>
          <w:rFonts w:ascii="Arial Narrow" w:hAnsi="Arial Narrow" w:cs="Arial"/>
          <w:b/>
        </w:rPr>
        <w:t xml:space="preserve">Data </w:t>
      </w:r>
      <w:proofErr w:type="spellStart"/>
      <w:r w:rsidRPr="006006CD">
        <w:rPr>
          <w:rFonts w:ascii="Arial Narrow" w:hAnsi="Arial Narrow" w:cs="Arial"/>
          <w:b/>
        </w:rPr>
        <w:t>Protection</w:t>
      </w:r>
      <w:proofErr w:type="spellEnd"/>
      <w:r w:rsidRPr="006006CD">
        <w:rPr>
          <w:rFonts w:ascii="Arial Narrow" w:hAnsi="Arial Narrow" w:cs="Arial"/>
          <w:b/>
        </w:rPr>
        <w:t xml:space="preserve"> </w:t>
      </w:r>
      <w:proofErr w:type="spellStart"/>
      <w:r w:rsidRPr="006006CD">
        <w:rPr>
          <w:rFonts w:ascii="Arial Narrow" w:hAnsi="Arial Narrow" w:cs="Arial"/>
          <w:b/>
        </w:rPr>
        <w:t>Delivery</w:t>
      </w:r>
      <w:proofErr w:type="spellEnd"/>
      <w:r w:rsidRPr="006006CD">
        <w:rPr>
          <w:rFonts w:ascii="Arial Narrow" w:hAnsi="Arial Narrow" w:cs="Arial"/>
          <w:b/>
        </w:rPr>
        <w:t xml:space="preserve"> Center, s.r.o.</w:t>
      </w:r>
    </w:p>
    <w:p w14:paraId="55D9E56B" w14:textId="77777777" w:rsidR="00907F99" w:rsidRPr="003F61FE" w:rsidRDefault="00907F99" w:rsidP="00907F99">
      <w:pPr>
        <w:rPr>
          <w:rFonts w:ascii="Arial Narrow" w:hAnsi="Arial Narrow" w:cs="Arial"/>
          <w:bCs/>
        </w:rPr>
      </w:pPr>
      <w:r w:rsidRPr="003F61FE">
        <w:rPr>
          <w:rFonts w:ascii="Arial Narrow" w:hAnsi="Arial Narrow" w:cs="Arial"/>
          <w:bCs/>
        </w:rPr>
        <w:t>Sídlo:</w:t>
      </w:r>
      <w:r w:rsidRPr="003F61FE">
        <w:rPr>
          <w:rFonts w:ascii="Arial Narrow" w:hAnsi="Arial Narrow" w:cs="Arial"/>
          <w:bCs/>
        </w:rPr>
        <w:tab/>
      </w:r>
      <w:r w:rsidRPr="003F61FE">
        <w:rPr>
          <w:rFonts w:ascii="Arial Narrow" w:hAnsi="Arial Narrow" w:cs="Arial"/>
          <w:bCs/>
        </w:rPr>
        <w:tab/>
      </w:r>
      <w:r w:rsidRPr="003F61FE">
        <w:rPr>
          <w:rFonts w:ascii="Arial Narrow" w:hAnsi="Arial Narrow" w:cs="Arial"/>
          <w:bCs/>
        </w:rPr>
        <w:tab/>
      </w:r>
      <w:r w:rsidRPr="006006CD">
        <w:rPr>
          <w:rFonts w:ascii="Arial Narrow" w:hAnsi="Arial Narrow" w:cs="Arial"/>
          <w:bCs/>
        </w:rPr>
        <w:t>Rybkova 1016/31</w:t>
      </w:r>
    </w:p>
    <w:p w14:paraId="234321F3" w14:textId="77777777" w:rsidR="00907F99" w:rsidRPr="003F61FE" w:rsidRDefault="00907F99" w:rsidP="00907F99">
      <w:pPr>
        <w:rPr>
          <w:rFonts w:ascii="Arial Narrow" w:hAnsi="Arial Narrow" w:cs="Arial"/>
          <w:bCs/>
        </w:rPr>
      </w:pPr>
      <w:r w:rsidRPr="003F61FE">
        <w:rPr>
          <w:rFonts w:ascii="Arial Narrow" w:hAnsi="Arial Narrow" w:cs="Arial"/>
          <w:bCs/>
        </w:rPr>
        <w:t xml:space="preserve">IČO: </w:t>
      </w:r>
      <w:r w:rsidRPr="003F61FE">
        <w:rPr>
          <w:rFonts w:ascii="Arial Narrow" w:hAnsi="Arial Narrow" w:cs="Arial"/>
          <w:bCs/>
        </w:rPr>
        <w:tab/>
      </w:r>
      <w:r w:rsidRPr="003F61FE">
        <w:rPr>
          <w:rFonts w:ascii="Arial Narrow" w:hAnsi="Arial Narrow" w:cs="Arial"/>
          <w:bCs/>
        </w:rPr>
        <w:tab/>
      </w:r>
      <w:r w:rsidRPr="003F61FE">
        <w:rPr>
          <w:rFonts w:ascii="Arial Narrow" w:hAnsi="Arial Narrow" w:cs="Arial"/>
          <w:bCs/>
        </w:rPr>
        <w:tab/>
      </w:r>
      <w:r w:rsidRPr="006006CD">
        <w:rPr>
          <w:rFonts w:ascii="Arial Narrow" w:hAnsi="Arial Narrow" w:cs="Arial"/>
          <w:bCs/>
        </w:rPr>
        <w:t>03064247</w:t>
      </w:r>
    </w:p>
    <w:p w14:paraId="617A2637" w14:textId="77777777" w:rsidR="00907F99" w:rsidRDefault="00907F99" w:rsidP="00907F99">
      <w:pPr>
        <w:pStyle w:val="text"/>
        <w:widowControl/>
        <w:spacing w:before="0" w:line="240" w:lineRule="auto"/>
        <w:rPr>
          <w:rFonts w:ascii="Arial Narrow" w:hAnsi="Arial Narrow" w:cs="Times New Roman"/>
          <w:sz w:val="22"/>
          <w:szCs w:val="22"/>
        </w:rPr>
      </w:pPr>
    </w:p>
    <w:p w14:paraId="2618FC00" w14:textId="77777777" w:rsidR="00907F99" w:rsidRDefault="00907F99" w:rsidP="00907F99">
      <w:pPr>
        <w:spacing w:after="0" w:line="240" w:lineRule="auto"/>
        <w:contextualSpacing/>
        <w:rPr>
          <w:rFonts w:ascii="Arial Narrow" w:hAnsi="Arial Narrow" w:cs="Arial"/>
        </w:rPr>
      </w:pPr>
    </w:p>
    <w:p w14:paraId="278854AF" w14:textId="77777777" w:rsidR="00907F99" w:rsidRPr="004A15A4" w:rsidRDefault="00907F99" w:rsidP="00907F99">
      <w:pPr>
        <w:rPr>
          <w:rFonts w:ascii="Arial Narrow" w:hAnsi="Arial Narrow" w:cs="Arial"/>
          <w:i/>
          <w:iCs/>
        </w:rPr>
      </w:pPr>
      <w:r w:rsidRPr="004A15A4">
        <w:rPr>
          <w:rFonts w:ascii="Arial Narrow" w:hAnsi="Arial Narrow" w:cs="Arial"/>
          <w:i/>
          <w:iCs/>
        </w:rPr>
        <w:t>Část B formuláře</w:t>
      </w:r>
    </w:p>
    <w:p w14:paraId="34257865" w14:textId="77777777" w:rsidR="00907F99" w:rsidRDefault="00907F99" w:rsidP="00907F99">
      <w:pPr>
        <w:pBdr>
          <w:bottom w:val="single" w:sz="4" w:space="1" w:color="auto"/>
        </w:pBdr>
        <w:spacing w:after="0" w:line="240" w:lineRule="auto"/>
        <w:contextualSpacing/>
        <w:rPr>
          <w:rFonts w:ascii="Arial Narrow" w:hAnsi="Arial Narrow" w:cs="Arial"/>
        </w:rPr>
      </w:pPr>
      <w:r w:rsidRPr="003F61FE">
        <w:rPr>
          <w:rFonts w:ascii="Arial Narrow" w:hAnsi="Arial Narrow" w:cs="Arial"/>
        </w:rPr>
        <w:t>„Čestně prohlašuji, že shora specifikovaný dodavatel nepředpokládá/nevyužije k plnění předmětu zadávané veřejné zakázky žádného poddodavatele ve smyslu § 105 zákona.“</w:t>
      </w:r>
    </w:p>
    <w:p w14:paraId="1C8884B9" w14:textId="77777777" w:rsidR="00907F99" w:rsidRDefault="00907F99" w:rsidP="00907F99">
      <w:pPr>
        <w:pBdr>
          <w:bottom w:val="single" w:sz="4" w:space="1" w:color="auto"/>
        </w:pBdr>
        <w:spacing w:after="0" w:line="240" w:lineRule="auto"/>
        <w:contextualSpacing/>
        <w:rPr>
          <w:rFonts w:ascii="Arial Narrow" w:hAnsi="Arial Narrow" w:cs="Arial"/>
        </w:rPr>
      </w:pPr>
    </w:p>
    <w:p w14:paraId="3C58725E" w14:textId="77777777" w:rsidR="00907F99" w:rsidRPr="00DF2435" w:rsidRDefault="00907F99" w:rsidP="00907F99">
      <w:pPr>
        <w:rPr>
          <w:rFonts w:ascii="Arial Narrow" w:hAnsi="Arial Narrow"/>
        </w:rPr>
      </w:pPr>
    </w:p>
    <w:p w14:paraId="28284CBA" w14:textId="77777777" w:rsidR="00907F99" w:rsidRPr="00DF2435" w:rsidRDefault="00907F99" w:rsidP="00907F99">
      <w:pPr>
        <w:rPr>
          <w:rFonts w:ascii="Arial Narrow" w:hAnsi="Arial Narrow" w:cstheme="minorHAnsi"/>
        </w:rPr>
      </w:pPr>
      <w:r w:rsidRPr="00DF2435">
        <w:rPr>
          <w:rFonts w:ascii="Arial Narrow" w:hAnsi="Arial Narrow" w:cstheme="minorHAnsi"/>
        </w:rPr>
        <w:t xml:space="preserve">Dne </w:t>
      </w:r>
      <w:r>
        <w:rPr>
          <w:rFonts w:ascii="Arial Narrow" w:hAnsi="Arial Narrow" w:cstheme="minorHAnsi"/>
          <w:color w:val="000000"/>
        </w:rPr>
        <w:t>dle el. podpisu</w:t>
      </w:r>
    </w:p>
    <w:p w14:paraId="2D144779" w14:textId="77777777" w:rsidR="00907F99" w:rsidRPr="00DF2435" w:rsidRDefault="00907F99" w:rsidP="00907F99">
      <w:pPr>
        <w:rPr>
          <w:rFonts w:ascii="Arial Narrow" w:hAnsi="Arial Narrow" w:cstheme="minorHAnsi"/>
        </w:rPr>
      </w:pPr>
      <w:r w:rsidRPr="00DF2435">
        <w:rPr>
          <w:rFonts w:ascii="Arial Narrow" w:hAnsi="Arial Narrow" w:cstheme="minorHAnsi"/>
        </w:rPr>
        <w:tab/>
      </w:r>
      <w:r w:rsidRPr="00DF2435">
        <w:rPr>
          <w:rFonts w:ascii="Arial Narrow" w:hAnsi="Arial Narrow" w:cstheme="minorHAnsi"/>
        </w:rPr>
        <w:tab/>
      </w:r>
      <w:r w:rsidRPr="00DF2435">
        <w:rPr>
          <w:rFonts w:ascii="Arial Narrow" w:hAnsi="Arial Narrow" w:cstheme="minorHAnsi"/>
        </w:rPr>
        <w:tab/>
      </w:r>
      <w:r w:rsidRPr="00DF2435">
        <w:rPr>
          <w:rFonts w:ascii="Arial Narrow" w:hAnsi="Arial Narrow" w:cstheme="minorHAnsi"/>
        </w:rPr>
        <w:tab/>
      </w:r>
      <w:r w:rsidRPr="00DF2435">
        <w:rPr>
          <w:rFonts w:ascii="Arial Narrow" w:hAnsi="Arial Narrow" w:cstheme="minorHAnsi"/>
        </w:rPr>
        <w:tab/>
      </w:r>
      <w:r w:rsidRPr="00DF2435">
        <w:rPr>
          <w:rFonts w:ascii="Arial Narrow" w:hAnsi="Arial Narrow" w:cstheme="minorHAnsi"/>
        </w:rPr>
        <w:tab/>
      </w:r>
      <w:r w:rsidRPr="00DF2435">
        <w:rPr>
          <w:rFonts w:ascii="Arial Narrow" w:hAnsi="Arial Narrow" w:cstheme="minorHAnsi"/>
        </w:rPr>
        <w:tab/>
      </w:r>
    </w:p>
    <w:p w14:paraId="7E06C6DE" w14:textId="77777777" w:rsidR="00907F99" w:rsidRPr="00DF2435" w:rsidRDefault="00907F99" w:rsidP="00907F99">
      <w:pPr>
        <w:rPr>
          <w:rFonts w:ascii="Arial Narrow" w:hAnsi="Arial Narrow" w:cstheme="minorHAnsi"/>
          <w:color w:val="000000"/>
        </w:rPr>
      </w:pPr>
      <w:r w:rsidRPr="00DF2435">
        <w:rPr>
          <w:rFonts w:ascii="Arial Narrow" w:hAnsi="Arial Narrow" w:cstheme="minorHAnsi"/>
        </w:rPr>
        <w:t xml:space="preserve">Jméno a příjmení oprávněné osoby dodavatele: </w:t>
      </w:r>
      <w:r>
        <w:rPr>
          <w:rFonts w:ascii="Arial Narrow" w:hAnsi="Arial Narrow" w:cstheme="minorHAnsi"/>
        </w:rPr>
        <w:tab/>
      </w:r>
      <w:r>
        <w:rPr>
          <w:rFonts w:ascii="Arial Narrow" w:hAnsi="Arial Narrow" w:cstheme="minorHAnsi"/>
          <w:color w:val="000000"/>
        </w:rPr>
        <w:t xml:space="preserve">Ing. Petr </w:t>
      </w:r>
      <w:proofErr w:type="spellStart"/>
      <w:r>
        <w:rPr>
          <w:rFonts w:ascii="Arial Narrow" w:hAnsi="Arial Narrow" w:cstheme="minorHAnsi"/>
          <w:color w:val="000000"/>
        </w:rPr>
        <w:t>Klabeneš</w:t>
      </w:r>
      <w:proofErr w:type="spellEnd"/>
    </w:p>
    <w:p w14:paraId="650831A6" w14:textId="77777777" w:rsidR="00907F99" w:rsidRPr="00DF2435" w:rsidRDefault="00907F99" w:rsidP="00907F99">
      <w:pPr>
        <w:rPr>
          <w:rFonts w:ascii="Arial Narrow" w:hAnsi="Arial Narrow" w:cstheme="minorHAnsi"/>
          <w:color w:val="000000"/>
        </w:rPr>
      </w:pPr>
      <w:r w:rsidRPr="00DF2435">
        <w:rPr>
          <w:rFonts w:ascii="Arial Narrow" w:hAnsi="Arial Narrow" w:cstheme="minorHAnsi"/>
          <w:color w:val="000000"/>
        </w:rPr>
        <w:t>Funkce oprávněné osoby dodavatele:</w:t>
      </w:r>
      <w:r>
        <w:rPr>
          <w:rFonts w:ascii="Arial Narrow" w:hAnsi="Arial Narrow" w:cstheme="minorHAnsi"/>
          <w:color w:val="000000"/>
        </w:rPr>
        <w:tab/>
      </w:r>
      <w:r>
        <w:rPr>
          <w:rFonts w:ascii="Arial Narrow" w:hAnsi="Arial Narrow" w:cstheme="minorHAnsi"/>
          <w:color w:val="000000"/>
        </w:rPr>
        <w:tab/>
        <w:t>jednatel</w:t>
      </w:r>
    </w:p>
    <w:p w14:paraId="0665A904" w14:textId="77777777" w:rsidR="00907F99" w:rsidRPr="00DF2435" w:rsidRDefault="00907F99" w:rsidP="00907F99">
      <w:pPr>
        <w:rPr>
          <w:rFonts w:ascii="Arial Narrow" w:hAnsi="Arial Narrow" w:cstheme="minorHAnsi"/>
          <w:color w:val="000000"/>
        </w:rPr>
      </w:pPr>
    </w:p>
    <w:p w14:paraId="68CA6E82" w14:textId="77777777" w:rsidR="00292CDD" w:rsidRPr="00E61C85" w:rsidRDefault="00292CDD" w:rsidP="00E84100">
      <w:pPr>
        <w:ind w:left="0" w:firstLine="0"/>
        <w:rPr>
          <w:rFonts w:ascii="Arial Narrow" w:eastAsia="Times New Roman" w:hAnsi="Arial Narrow" w:cs="Arial"/>
          <w:sz w:val="24"/>
          <w:szCs w:val="24"/>
          <w:highlight w:val="yellow"/>
        </w:rPr>
      </w:pPr>
    </w:p>
    <w:sectPr w:rsidR="00292CDD" w:rsidRPr="00E61C85" w:rsidSect="00F76052">
      <w:headerReference w:type="default" r:id="rId13"/>
      <w:footerReference w:type="even" r:id="rId14"/>
      <w:footerReference w:type="default" r:id="rId15"/>
      <w:pgSz w:w="11906" w:h="16838" w:code="9"/>
      <w:pgMar w:top="1531" w:right="1418" w:bottom="720" w:left="1134"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5D9A5" w14:textId="77777777" w:rsidR="00BC7A57" w:rsidRDefault="00BC7A57">
      <w:r>
        <w:separator/>
      </w:r>
    </w:p>
  </w:endnote>
  <w:endnote w:type="continuationSeparator" w:id="0">
    <w:p w14:paraId="53025B91" w14:textId="77777777" w:rsidR="00BC7A57" w:rsidRDefault="00BC7A57">
      <w:r>
        <w:continuationSeparator/>
      </w:r>
    </w:p>
  </w:endnote>
  <w:endnote w:type="continuationNotice" w:id="1">
    <w:p w14:paraId="6B45C75E" w14:textId="77777777" w:rsidR="00BC7A57" w:rsidRDefault="00BC7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 w:name="Aptos">
    <w:altName w:val="Calibri"/>
    <w:charset w:val="00"/>
    <w:family w:val="swiss"/>
    <w:pitch w:val="variable"/>
    <w:sig w:usb0="20000287" w:usb1="00000003" w:usb2="00000000" w:usb3="00000000" w:csb0="0000019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644858001"/>
      <w:docPartObj>
        <w:docPartGallery w:val="Page Numbers (Bottom of Page)"/>
        <w:docPartUnique/>
      </w:docPartObj>
    </w:sdtPr>
    <w:sdtEndPr>
      <w:rPr>
        <w:rStyle w:val="slostrnky"/>
      </w:rPr>
    </w:sdtEndPr>
    <w:sdtContent>
      <w:p w14:paraId="68CA6E8A" w14:textId="77777777" w:rsidR="007833DD" w:rsidRDefault="007833DD"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8CA6E8B" w14:textId="77777777" w:rsidR="007833DD" w:rsidRDefault="007833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A6E8C" w14:textId="77777777" w:rsidR="007833DD" w:rsidRDefault="007833DD" w:rsidP="00CF1DFE">
    <w:pPr>
      <w:pStyle w:val="Zpat"/>
      <w:ind w:left="0" w:firstLine="0"/>
      <w:rPr>
        <w:rStyle w:val="slostrnky"/>
        <w:b/>
        <w:bCs/>
      </w:rPr>
    </w:pPr>
    <w:r>
      <w:rPr>
        <w:noProof/>
      </w:rPr>
      <w:drawing>
        <wp:anchor distT="0" distB="0" distL="114300" distR="114300" simplePos="0" relativeHeight="251658243" behindDoc="0" locked="0" layoutInCell="1" allowOverlap="1" wp14:anchorId="68CA6E94" wp14:editId="68CA6E95">
          <wp:simplePos x="0" y="0"/>
          <wp:positionH relativeFrom="margin">
            <wp:posOffset>85725</wp:posOffset>
          </wp:positionH>
          <wp:positionV relativeFrom="paragraph">
            <wp:posOffset>208915</wp:posOffset>
          </wp:positionV>
          <wp:extent cx="1469390" cy="530225"/>
          <wp:effectExtent l="0" t="0" r="0" b="3175"/>
          <wp:wrapNone/>
          <wp:docPr id="235" name="Obráze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anchor>
      </w:drawing>
    </w:r>
  </w:p>
  <w:p w14:paraId="68CA6E8D" w14:textId="77777777" w:rsidR="007833DD" w:rsidRDefault="007833DD" w:rsidP="0025068B">
    <w:pPr>
      <w:pStyle w:val="Zpat"/>
      <w:jc w:val="right"/>
    </w:pPr>
    <w:r w:rsidRPr="0025068B">
      <w:rPr>
        <w:rStyle w:val="slostrnky"/>
        <w:b/>
        <w:bCs/>
      </w:rPr>
      <w:fldChar w:fldCharType="begin"/>
    </w:r>
    <w:r w:rsidRPr="0025068B">
      <w:rPr>
        <w:rStyle w:val="slostrnky"/>
        <w:b/>
        <w:bCs/>
      </w:rPr>
      <w:instrText>PAGE  \* Arabic  \* MERGEFORMAT</w:instrText>
    </w:r>
    <w:r w:rsidRPr="0025068B">
      <w:rPr>
        <w:rStyle w:val="slostrnky"/>
        <w:b/>
        <w:bCs/>
      </w:rPr>
      <w:fldChar w:fldCharType="separate"/>
    </w:r>
    <w:r>
      <w:rPr>
        <w:rStyle w:val="slostrnky"/>
        <w:b/>
        <w:bCs/>
        <w:noProof/>
      </w:rPr>
      <w:t>1</w:t>
    </w:r>
    <w:r w:rsidRPr="0025068B">
      <w:rPr>
        <w:rStyle w:val="slostrnky"/>
        <w:b/>
        <w:bCs/>
      </w:rPr>
      <w:fldChar w:fldCharType="end"/>
    </w:r>
    <w:r>
      <w:rPr>
        <w:rStyle w:val="slostrnky"/>
        <w:b/>
        <w:bCs/>
      </w:rPr>
      <w:t>/</w:t>
    </w:r>
    <w:fldSimple w:instr="NUMPAGES  \* Arabic  \* MERGEFORMAT">
      <w:r w:rsidRPr="0063363E">
        <w:rPr>
          <w:rStyle w:val="slostrnky"/>
          <w:b/>
          <w:bCs/>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906D8" w14:textId="77777777" w:rsidR="00BC7A57" w:rsidRDefault="00BC7A57">
      <w:r>
        <w:separator/>
      </w:r>
    </w:p>
  </w:footnote>
  <w:footnote w:type="continuationSeparator" w:id="0">
    <w:p w14:paraId="5CCC9C64" w14:textId="77777777" w:rsidR="00BC7A57" w:rsidRDefault="00BC7A57">
      <w:r>
        <w:continuationSeparator/>
      </w:r>
    </w:p>
  </w:footnote>
  <w:footnote w:type="continuationNotice" w:id="1">
    <w:p w14:paraId="690DD787" w14:textId="77777777" w:rsidR="00BC7A57" w:rsidRDefault="00BC7A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D706" w14:textId="5A5B4BC0" w:rsidR="007833DD" w:rsidRDefault="007833DD">
    <w:pPr>
      <w:pStyle w:val="Zhlav"/>
    </w:pPr>
    <w:r w:rsidRPr="00A37160">
      <w:rPr>
        <w:noProof/>
      </w:rPr>
      <w:drawing>
        <wp:anchor distT="0" distB="0" distL="114300" distR="114300" simplePos="0" relativeHeight="251664387" behindDoc="0" locked="0" layoutInCell="1" allowOverlap="1" wp14:anchorId="3577B982" wp14:editId="2A80715E">
          <wp:simplePos x="0" y="0"/>
          <wp:positionH relativeFrom="margin">
            <wp:align>right</wp:align>
          </wp:positionH>
          <wp:positionV relativeFrom="topMargin">
            <wp:align>bottom</wp:align>
          </wp:positionV>
          <wp:extent cx="2007870" cy="887095"/>
          <wp:effectExtent l="0" t="0" r="0" b="8255"/>
          <wp:wrapSquare wrapText="bothSides"/>
          <wp:docPr id="234" name="Obráze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r w:rsidRPr="003909FA">
      <w:rPr>
        <w:noProof/>
      </w:rPr>
      <w:drawing>
        <wp:anchor distT="0" distB="0" distL="114300" distR="114300" simplePos="0" relativeHeight="251662339" behindDoc="0" locked="0" layoutInCell="1" allowOverlap="1" wp14:anchorId="353EC635" wp14:editId="5A722666">
          <wp:simplePos x="0" y="0"/>
          <wp:positionH relativeFrom="margin">
            <wp:posOffset>2090057</wp:posOffset>
          </wp:positionH>
          <wp:positionV relativeFrom="margin">
            <wp:posOffset>-696776</wp:posOffset>
          </wp:positionV>
          <wp:extent cx="1495425" cy="4476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1495425" cy="447675"/>
                  </a:xfrm>
                  <a:prstGeom prst="rect">
                    <a:avLst/>
                  </a:prstGeom>
                </pic:spPr>
              </pic:pic>
            </a:graphicData>
          </a:graphic>
          <wp14:sizeRelH relativeFrom="margin">
            <wp14:pctWidth>0</wp14:pctWidth>
          </wp14:sizeRelH>
          <wp14:sizeRelV relativeFrom="margin">
            <wp14:pctHeight>0</wp14:pctHeight>
          </wp14:sizeRelV>
        </wp:anchor>
      </w:drawing>
    </w:r>
  </w:p>
  <w:p w14:paraId="68CA6E89" w14:textId="1E55BDB3" w:rsidR="007833DD" w:rsidRDefault="007833DD">
    <w:pPr>
      <w:pStyle w:val="Zhlav"/>
    </w:pPr>
    <w:r w:rsidRPr="003909FA">
      <w:rPr>
        <w:noProof/>
      </w:rPr>
      <w:drawing>
        <wp:anchor distT="0" distB="0" distL="114300" distR="114300" simplePos="0" relativeHeight="251660291" behindDoc="0" locked="0" layoutInCell="1" allowOverlap="1" wp14:anchorId="7912A299" wp14:editId="33351EEA">
          <wp:simplePos x="0" y="0"/>
          <wp:positionH relativeFrom="column">
            <wp:posOffset>-271965</wp:posOffset>
          </wp:positionH>
          <wp:positionV relativeFrom="topMargin">
            <wp:align>bottom</wp:align>
          </wp:positionV>
          <wp:extent cx="1828800" cy="1028902"/>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3">
                    <a:extLst>
                      <a:ext uri="{28A0092B-C50C-407E-A947-70E740481C1C}">
                        <a14:useLocalDpi xmlns:a14="http://schemas.microsoft.com/office/drawing/2010/main" val="0"/>
                      </a:ext>
                    </a:extLst>
                  </a:blip>
                  <a:stretch>
                    <a:fillRect/>
                  </a:stretch>
                </pic:blipFill>
                <pic:spPr>
                  <a:xfrm>
                    <a:off x="0" y="0"/>
                    <a:ext cx="1828800" cy="10289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E76E1A60"/>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5193C0B"/>
    <w:multiLevelType w:val="hybridMultilevel"/>
    <w:tmpl w:val="3E28EA1E"/>
    <w:lvl w:ilvl="0" w:tplc="0405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8"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882688A"/>
    <w:multiLevelType w:val="hybridMultilevel"/>
    <w:tmpl w:val="64CC7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BA331B"/>
    <w:multiLevelType w:val="hybridMultilevel"/>
    <w:tmpl w:val="96AE27A0"/>
    <w:lvl w:ilvl="0" w:tplc="AEC447D8">
      <w:start w:val="6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2D63FD"/>
    <w:multiLevelType w:val="hybridMultilevel"/>
    <w:tmpl w:val="7056F9BE"/>
    <w:lvl w:ilvl="0" w:tplc="04050019">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2"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2A5E17EB"/>
    <w:multiLevelType w:val="hybridMultilevel"/>
    <w:tmpl w:val="741CD444"/>
    <w:lvl w:ilvl="0" w:tplc="AEC447D8">
      <w:start w:val="6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0EB6E0F"/>
    <w:multiLevelType w:val="hybridMultilevel"/>
    <w:tmpl w:val="75D4D402"/>
    <w:lvl w:ilvl="0" w:tplc="AEC447D8">
      <w:start w:val="6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0EE1D6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4"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31"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15:restartNumberingAfterBreak="0">
    <w:nsid w:val="6AF86B51"/>
    <w:multiLevelType w:val="multilevel"/>
    <w:tmpl w:val="99F855C8"/>
    <w:lvl w:ilvl="0">
      <w:start w:val="1"/>
      <w:numFmt w:val="bullet"/>
      <w:lvlText w:val="-"/>
      <w:lvlJc w:val="left"/>
      <w:pPr>
        <w:ind w:left="784" w:hanging="359"/>
      </w:pPr>
      <w:rPr>
        <w:rFonts w:ascii="Calibri" w:eastAsia="Calibri" w:hAnsi="Calibri" w:cs="Calibri"/>
        <w:sz w:val="22"/>
        <w:szCs w:val="22"/>
      </w:rPr>
    </w:lvl>
    <w:lvl w:ilvl="1">
      <w:start w:val="1"/>
      <w:numFmt w:val="bullet"/>
      <w:lvlText w:val="•"/>
      <w:lvlJc w:val="left"/>
      <w:pPr>
        <w:ind w:left="1354" w:hanging="360"/>
      </w:pPr>
    </w:lvl>
    <w:lvl w:ilvl="2">
      <w:start w:val="1"/>
      <w:numFmt w:val="bullet"/>
      <w:lvlText w:val="•"/>
      <w:lvlJc w:val="left"/>
      <w:pPr>
        <w:ind w:left="1929" w:hanging="360"/>
      </w:pPr>
    </w:lvl>
    <w:lvl w:ilvl="3">
      <w:start w:val="1"/>
      <w:numFmt w:val="bullet"/>
      <w:lvlText w:val="•"/>
      <w:lvlJc w:val="left"/>
      <w:pPr>
        <w:ind w:left="2504" w:hanging="360"/>
      </w:pPr>
    </w:lvl>
    <w:lvl w:ilvl="4">
      <w:start w:val="1"/>
      <w:numFmt w:val="bullet"/>
      <w:lvlText w:val="•"/>
      <w:lvlJc w:val="left"/>
      <w:pPr>
        <w:ind w:left="3078" w:hanging="360"/>
      </w:pPr>
    </w:lvl>
    <w:lvl w:ilvl="5">
      <w:start w:val="1"/>
      <w:numFmt w:val="bullet"/>
      <w:lvlText w:val="•"/>
      <w:lvlJc w:val="left"/>
      <w:pPr>
        <w:ind w:left="3653" w:hanging="360"/>
      </w:pPr>
    </w:lvl>
    <w:lvl w:ilvl="6">
      <w:start w:val="1"/>
      <w:numFmt w:val="bullet"/>
      <w:lvlText w:val="•"/>
      <w:lvlJc w:val="left"/>
      <w:pPr>
        <w:ind w:left="4227" w:hanging="360"/>
      </w:pPr>
    </w:lvl>
    <w:lvl w:ilvl="7">
      <w:start w:val="1"/>
      <w:numFmt w:val="bullet"/>
      <w:lvlText w:val="•"/>
      <w:lvlJc w:val="left"/>
      <w:pPr>
        <w:ind w:left="4802" w:hanging="360"/>
      </w:pPr>
    </w:lvl>
    <w:lvl w:ilvl="8">
      <w:start w:val="1"/>
      <w:numFmt w:val="bullet"/>
      <w:lvlText w:val="•"/>
      <w:lvlJc w:val="left"/>
      <w:pPr>
        <w:ind w:left="5377" w:hanging="360"/>
      </w:pPr>
    </w:lvl>
  </w:abstractNum>
  <w:abstractNum w:abstractNumId="36" w15:restartNumberingAfterBreak="0">
    <w:nsid w:val="6D2A3DC2"/>
    <w:multiLevelType w:val="multilevel"/>
    <w:tmpl w:val="1062DD5C"/>
    <w:lvl w:ilvl="0">
      <w:start w:val="1"/>
      <w:numFmt w:val="upperRoman"/>
      <w:pStyle w:val="Nadpis2"/>
      <w:lvlText w:val="%1."/>
      <w:lvlJc w:val="left"/>
      <w:pPr>
        <w:ind w:left="6028"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7" w15:restartNumberingAfterBreak="0">
    <w:nsid w:val="6DCA2DA2"/>
    <w:multiLevelType w:val="hybridMultilevel"/>
    <w:tmpl w:val="AE7C43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40"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3C287E"/>
    <w:multiLevelType w:val="hybridMultilevel"/>
    <w:tmpl w:val="28E677B4"/>
    <w:lvl w:ilvl="0" w:tplc="9C086640">
      <w:start w:val="1"/>
      <w:numFmt w:val="bullet"/>
      <w:lvlText w:val=""/>
      <w:lvlJc w:val="left"/>
      <w:pPr>
        <w:tabs>
          <w:tab w:val="num" w:pos="720"/>
        </w:tabs>
        <w:ind w:left="720" w:hanging="360"/>
      </w:pPr>
      <w:rPr>
        <w:rFonts w:ascii="Symbol" w:hAnsi="Symbol" w:hint="default"/>
      </w:rPr>
    </w:lvl>
    <w:lvl w:ilvl="1" w:tplc="01A0DA0E" w:tentative="1">
      <w:start w:val="1"/>
      <w:numFmt w:val="bullet"/>
      <w:lvlText w:val=""/>
      <w:lvlJc w:val="left"/>
      <w:pPr>
        <w:tabs>
          <w:tab w:val="num" w:pos="1440"/>
        </w:tabs>
        <w:ind w:left="1440" w:hanging="360"/>
      </w:pPr>
      <w:rPr>
        <w:rFonts w:ascii="Symbol" w:hAnsi="Symbol" w:hint="default"/>
      </w:rPr>
    </w:lvl>
    <w:lvl w:ilvl="2" w:tplc="DFCE9828" w:tentative="1">
      <w:start w:val="1"/>
      <w:numFmt w:val="bullet"/>
      <w:lvlText w:val=""/>
      <w:lvlJc w:val="left"/>
      <w:pPr>
        <w:tabs>
          <w:tab w:val="num" w:pos="2160"/>
        </w:tabs>
        <w:ind w:left="2160" w:hanging="360"/>
      </w:pPr>
      <w:rPr>
        <w:rFonts w:ascii="Symbol" w:hAnsi="Symbol" w:hint="default"/>
      </w:rPr>
    </w:lvl>
    <w:lvl w:ilvl="3" w:tplc="B8EEFAA8" w:tentative="1">
      <w:start w:val="1"/>
      <w:numFmt w:val="bullet"/>
      <w:lvlText w:val=""/>
      <w:lvlJc w:val="left"/>
      <w:pPr>
        <w:tabs>
          <w:tab w:val="num" w:pos="2880"/>
        </w:tabs>
        <w:ind w:left="2880" w:hanging="360"/>
      </w:pPr>
      <w:rPr>
        <w:rFonts w:ascii="Symbol" w:hAnsi="Symbol" w:hint="default"/>
      </w:rPr>
    </w:lvl>
    <w:lvl w:ilvl="4" w:tplc="AC7A5152" w:tentative="1">
      <w:start w:val="1"/>
      <w:numFmt w:val="bullet"/>
      <w:lvlText w:val=""/>
      <w:lvlJc w:val="left"/>
      <w:pPr>
        <w:tabs>
          <w:tab w:val="num" w:pos="3600"/>
        </w:tabs>
        <w:ind w:left="3600" w:hanging="360"/>
      </w:pPr>
      <w:rPr>
        <w:rFonts w:ascii="Symbol" w:hAnsi="Symbol" w:hint="default"/>
      </w:rPr>
    </w:lvl>
    <w:lvl w:ilvl="5" w:tplc="1B366F2E" w:tentative="1">
      <w:start w:val="1"/>
      <w:numFmt w:val="bullet"/>
      <w:lvlText w:val=""/>
      <w:lvlJc w:val="left"/>
      <w:pPr>
        <w:tabs>
          <w:tab w:val="num" w:pos="4320"/>
        </w:tabs>
        <w:ind w:left="4320" w:hanging="360"/>
      </w:pPr>
      <w:rPr>
        <w:rFonts w:ascii="Symbol" w:hAnsi="Symbol" w:hint="default"/>
      </w:rPr>
    </w:lvl>
    <w:lvl w:ilvl="6" w:tplc="A404B142" w:tentative="1">
      <w:start w:val="1"/>
      <w:numFmt w:val="bullet"/>
      <w:lvlText w:val=""/>
      <w:lvlJc w:val="left"/>
      <w:pPr>
        <w:tabs>
          <w:tab w:val="num" w:pos="5040"/>
        </w:tabs>
        <w:ind w:left="5040" w:hanging="360"/>
      </w:pPr>
      <w:rPr>
        <w:rFonts w:ascii="Symbol" w:hAnsi="Symbol" w:hint="default"/>
      </w:rPr>
    </w:lvl>
    <w:lvl w:ilvl="7" w:tplc="B66CE940" w:tentative="1">
      <w:start w:val="1"/>
      <w:numFmt w:val="bullet"/>
      <w:lvlText w:val=""/>
      <w:lvlJc w:val="left"/>
      <w:pPr>
        <w:tabs>
          <w:tab w:val="num" w:pos="5760"/>
        </w:tabs>
        <w:ind w:left="5760" w:hanging="360"/>
      </w:pPr>
      <w:rPr>
        <w:rFonts w:ascii="Symbol" w:hAnsi="Symbol" w:hint="default"/>
      </w:rPr>
    </w:lvl>
    <w:lvl w:ilvl="8" w:tplc="BE0C6C4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5"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7EF6736A"/>
    <w:multiLevelType w:val="multilevel"/>
    <w:tmpl w:val="0405001F"/>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abstractNumId w:val="7"/>
  </w:num>
  <w:num w:numId="2">
    <w:abstractNumId w:val="28"/>
  </w:num>
  <w:num w:numId="3">
    <w:abstractNumId w:val="30"/>
  </w:num>
  <w:num w:numId="4">
    <w:abstractNumId w:val="0"/>
  </w:num>
  <w:num w:numId="5">
    <w:abstractNumId w:val="5"/>
  </w:num>
  <w:num w:numId="6">
    <w:abstractNumId w:val="36"/>
  </w:num>
  <w:num w:numId="7">
    <w:abstractNumId w:val="6"/>
  </w:num>
  <w:num w:numId="8">
    <w:abstractNumId w:val="23"/>
  </w:num>
  <w:num w:numId="9">
    <w:abstractNumId w:val="33"/>
  </w:num>
  <w:num w:numId="10">
    <w:abstractNumId w:val="12"/>
  </w:num>
  <w:num w:numId="11">
    <w:abstractNumId w:val="38"/>
  </w:num>
  <w:num w:numId="12">
    <w:abstractNumId w:val="27"/>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num>
  <w:num w:numId="18">
    <w:abstractNumId w:val="2"/>
  </w:num>
  <w:num w:numId="19">
    <w:abstractNumId w:val="21"/>
  </w:num>
  <w:num w:numId="20">
    <w:abstractNumId w:val="13"/>
  </w:num>
  <w:num w:numId="21">
    <w:abstractNumId w:val="22"/>
  </w:num>
  <w:num w:numId="22">
    <w:abstractNumId w:val="26"/>
  </w:num>
  <w:num w:numId="23">
    <w:abstractNumId w:val="43"/>
  </w:num>
  <w:num w:numId="24">
    <w:abstractNumId w:val="4"/>
  </w:num>
  <w:num w:numId="25">
    <w:abstractNumId w:val="31"/>
  </w:num>
  <w:num w:numId="26">
    <w:abstractNumId w:val="15"/>
  </w:num>
  <w:num w:numId="27">
    <w:abstractNumId w:val="17"/>
  </w:num>
  <w:num w:numId="28">
    <w:abstractNumId w:val="46"/>
  </w:num>
  <w:num w:numId="29">
    <w:abstractNumId w:val="20"/>
  </w:num>
  <w:num w:numId="30">
    <w:abstractNumId w:val="32"/>
  </w:num>
  <w:num w:numId="31">
    <w:abstractNumId w:val="8"/>
  </w:num>
  <w:num w:numId="32">
    <w:abstractNumId w:val="16"/>
  </w:num>
  <w:num w:numId="33">
    <w:abstractNumId w:val="45"/>
  </w:num>
  <w:num w:numId="34">
    <w:abstractNumId w:val="29"/>
  </w:num>
  <w:num w:numId="35">
    <w:abstractNumId w:val="40"/>
  </w:num>
  <w:num w:numId="36">
    <w:abstractNumId w:val="11"/>
  </w:num>
  <w:num w:numId="37">
    <w:abstractNumId w:val="44"/>
  </w:num>
  <w:num w:numId="38">
    <w:abstractNumId w:val="37"/>
  </w:num>
  <w:num w:numId="39">
    <w:abstractNumId w:val="3"/>
  </w:num>
  <w:num w:numId="40">
    <w:abstractNumId w:val="9"/>
  </w:num>
  <w:num w:numId="41">
    <w:abstractNumId w:val="35"/>
  </w:num>
  <w:num w:numId="42">
    <w:abstractNumId w:val="42"/>
  </w:num>
  <w:num w:numId="43">
    <w:abstractNumId w:val="18"/>
  </w:num>
  <w:num w:numId="44">
    <w:abstractNumId w:val="14"/>
  </w:num>
  <w:num w:numId="45">
    <w:abstractNumId w:val="10"/>
  </w:num>
  <w:num w:numId="4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efaultTabStop w:val="708"/>
  <w:autoHyphenation/>
  <w:hyphenationZone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0B2C"/>
    <w:rsid w:val="00001062"/>
    <w:rsid w:val="00001BAC"/>
    <w:rsid w:val="00002BC3"/>
    <w:rsid w:val="000033F5"/>
    <w:rsid w:val="00003B44"/>
    <w:rsid w:val="00004371"/>
    <w:rsid w:val="000048FB"/>
    <w:rsid w:val="00005458"/>
    <w:rsid w:val="00005AE7"/>
    <w:rsid w:val="00006125"/>
    <w:rsid w:val="0000627C"/>
    <w:rsid w:val="00006546"/>
    <w:rsid w:val="00006A5E"/>
    <w:rsid w:val="00006E13"/>
    <w:rsid w:val="00010EFE"/>
    <w:rsid w:val="00011134"/>
    <w:rsid w:val="00011A21"/>
    <w:rsid w:val="00012864"/>
    <w:rsid w:val="00012991"/>
    <w:rsid w:val="00014FA8"/>
    <w:rsid w:val="000153FA"/>
    <w:rsid w:val="00015579"/>
    <w:rsid w:val="00015F00"/>
    <w:rsid w:val="0001640C"/>
    <w:rsid w:val="00016476"/>
    <w:rsid w:val="00016E6B"/>
    <w:rsid w:val="00017D45"/>
    <w:rsid w:val="00017FC9"/>
    <w:rsid w:val="00020629"/>
    <w:rsid w:val="00020EE2"/>
    <w:rsid w:val="0002131C"/>
    <w:rsid w:val="0002156C"/>
    <w:rsid w:val="0002177C"/>
    <w:rsid w:val="00021CAB"/>
    <w:rsid w:val="00022059"/>
    <w:rsid w:val="0002364C"/>
    <w:rsid w:val="0002368D"/>
    <w:rsid w:val="00023F16"/>
    <w:rsid w:val="000246D2"/>
    <w:rsid w:val="00026805"/>
    <w:rsid w:val="00026D01"/>
    <w:rsid w:val="000271B1"/>
    <w:rsid w:val="000315E0"/>
    <w:rsid w:val="00031652"/>
    <w:rsid w:val="00031DF0"/>
    <w:rsid w:val="00031F62"/>
    <w:rsid w:val="000323FC"/>
    <w:rsid w:val="00032789"/>
    <w:rsid w:val="00032854"/>
    <w:rsid w:val="00033049"/>
    <w:rsid w:val="000330B8"/>
    <w:rsid w:val="0003345C"/>
    <w:rsid w:val="00033CE1"/>
    <w:rsid w:val="00033EE3"/>
    <w:rsid w:val="00034D26"/>
    <w:rsid w:val="00035919"/>
    <w:rsid w:val="00035B01"/>
    <w:rsid w:val="000363AD"/>
    <w:rsid w:val="00036B8E"/>
    <w:rsid w:val="00037B10"/>
    <w:rsid w:val="000404B0"/>
    <w:rsid w:val="00040A76"/>
    <w:rsid w:val="00043987"/>
    <w:rsid w:val="00043C49"/>
    <w:rsid w:val="0004414A"/>
    <w:rsid w:val="00044BD1"/>
    <w:rsid w:val="0004503E"/>
    <w:rsid w:val="000450FC"/>
    <w:rsid w:val="00045AEE"/>
    <w:rsid w:val="00045D02"/>
    <w:rsid w:val="00046366"/>
    <w:rsid w:val="000464FE"/>
    <w:rsid w:val="000468D2"/>
    <w:rsid w:val="00046B04"/>
    <w:rsid w:val="000505DC"/>
    <w:rsid w:val="000516F0"/>
    <w:rsid w:val="00051AE9"/>
    <w:rsid w:val="00052321"/>
    <w:rsid w:val="000535CC"/>
    <w:rsid w:val="00053933"/>
    <w:rsid w:val="00053A68"/>
    <w:rsid w:val="00053B22"/>
    <w:rsid w:val="0005465E"/>
    <w:rsid w:val="000546FD"/>
    <w:rsid w:val="00054FB1"/>
    <w:rsid w:val="000550FC"/>
    <w:rsid w:val="00055282"/>
    <w:rsid w:val="000554E1"/>
    <w:rsid w:val="00055863"/>
    <w:rsid w:val="0005642C"/>
    <w:rsid w:val="000569E5"/>
    <w:rsid w:val="00056BBE"/>
    <w:rsid w:val="00056E26"/>
    <w:rsid w:val="00057190"/>
    <w:rsid w:val="00060B53"/>
    <w:rsid w:val="00061488"/>
    <w:rsid w:val="00061CA2"/>
    <w:rsid w:val="000620D2"/>
    <w:rsid w:val="000625A7"/>
    <w:rsid w:val="0006314A"/>
    <w:rsid w:val="00063A39"/>
    <w:rsid w:val="000649AC"/>
    <w:rsid w:val="00064B07"/>
    <w:rsid w:val="00065975"/>
    <w:rsid w:val="00065C8B"/>
    <w:rsid w:val="000665D2"/>
    <w:rsid w:val="00066CCC"/>
    <w:rsid w:val="0006709F"/>
    <w:rsid w:val="00067650"/>
    <w:rsid w:val="00067BA2"/>
    <w:rsid w:val="00067BAD"/>
    <w:rsid w:val="000700E9"/>
    <w:rsid w:val="000703A0"/>
    <w:rsid w:val="0007072D"/>
    <w:rsid w:val="00070846"/>
    <w:rsid w:val="00070C68"/>
    <w:rsid w:val="00071493"/>
    <w:rsid w:val="00071F8F"/>
    <w:rsid w:val="0007217F"/>
    <w:rsid w:val="000721C8"/>
    <w:rsid w:val="0007285A"/>
    <w:rsid w:val="00072FBA"/>
    <w:rsid w:val="000734A1"/>
    <w:rsid w:val="000737FE"/>
    <w:rsid w:val="00073C36"/>
    <w:rsid w:val="00074137"/>
    <w:rsid w:val="00074831"/>
    <w:rsid w:val="000748E6"/>
    <w:rsid w:val="00074C85"/>
    <w:rsid w:val="0007519D"/>
    <w:rsid w:val="000751E1"/>
    <w:rsid w:val="00075D37"/>
    <w:rsid w:val="000775E7"/>
    <w:rsid w:val="000805D2"/>
    <w:rsid w:val="00080827"/>
    <w:rsid w:val="00080A7F"/>
    <w:rsid w:val="00080D02"/>
    <w:rsid w:val="00081242"/>
    <w:rsid w:val="0008142B"/>
    <w:rsid w:val="0008160F"/>
    <w:rsid w:val="00081707"/>
    <w:rsid w:val="00081888"/>
    <w:rsid w:val="000831E8"/>
    <w:rsid w:val="0008350F"/>
    <w:rsid w:val="00083573"/>
    <w:rsid w:val="0008381D"/>
    <w:rsid w:val="00083D7C"/>
    <w:rsid w:val="00084C8A"/>
    <w:rsid w:val="000854FF"/>
    <w:rsid w:val="00085F17"/>
    <w:rsid w:val="00085FF6"/>
    <w:rsid w:val="00086017"/>
    <w:rsid w:val="00086121"/>
    <w:rsid w:val="000868DF"/>
    <w:rsid w:val="0009025F"/>
    <w:rsid w:val="000903BD"/>
    <w:rsid w:val="0009079A"/>
    <w:rsid w:val="000907A6"/>
    <w:rsid w:val="00090FD7"/>
    <w:rsid w:val="000910FB"/>
    <w:rsid w:val="0009223C"/>
    <w:rsid w:val="0009266B"/>
    <w:rsid w:val="0009420F"/>
    <w:rsid w:val="00094D55"/>
    <w:rsid w:val="0009516A"/>
    <w:rsid w:val="000961FD"/>
    <w:rsid w:val="0009635A"/>
    <w:rsid w:val="00096AD4"/>
    <w:rsid w:val="0009706F"/>
    <w:rsid w:val="000974AE"/>
    <w:rsid w:val="00097C7D"/>
    <w:rsid w:val="000A0981"/>
    <w:rsid w:val="000A110B"/>
    <w:rsid w:val="000A1E65"/>
    <w:rsid w:val="000A22B2"/>
    <w:rsid w:val="000A30B3"/>
    <w:rsid w:val="000A3128"/>
    <w:rsid w:val="000A3958"/>
    <w:rsid w:val="000A3B4E"/>
    <w:rsid w:val="000A4213"/>
    <w:rsid w:val="000A4687"/>
    <w:rsid w:val="000A53EB"/>
    <w:rsid w:val="000A5CC3"/>
    <w:rsid w:val="000A691C"/>
    <w:rsid w:val="000A6D6B"/>
    <w:rsid w:val="000A6EF8"/>
    <w:rsid w:val="000A70DF"/>
    <w:rsid w:val="000A7841"/>
    <w:rsid w:val="000A7B22"/>
    <w:rsid w:val="000A7EDD"/>
    <w:rsid w:val="000B168D"/>
    <w:rsid w:val="000B1B9A"/>
    <w:rsid w:val="000B2028"/>
    <w:rsid w:val="000B258C"/>
    <w:rsid w:val="000B2732"/>
    <w:rsid w:val="000B346F"/>
    <w:rsid w:val="000B353B"/>
    <w:rsid w:val="000B392A"/>
    <w:rsid w:val="000B4672"/>
    <w:rsid w:val="000B4742"/>
    <w:rsid w:val="000B4B78"/>
    <w:rsid w:val="000B564C"/>
    <w:rsid w:val="000B69BE"/>
    <w:rsid w:val="000B6BCC"/>
    <w:rsid w:val="000B7118"/>
    <w:rsid w:val="000C08E9"/>
    <w:rsid w:val="000C0E95"/>
    <w:rsid w:val="000C1285"/>
    <w:rsid w:val="000C14A1"/>
    <w:rsid w:val="000C1669"/>
    <w:rsid w:val="000C16A2"/>
    <w:rsid w:val="000C2134"/>
    <w:rsid w:val="000C2822"/>
    <w:rsid w:val="000C2869"/>
    <w:rsid w:val="000C2B73"/>
    <w:rsid w:val="000C3163"/>
    <w:rsid w:val="000C38FC"/>
    <w:rsid w:val="000C3ABE"/>
    <w:rsid w:val="000C3AD3"/>
    <w:rsid w:val="000C4750"/>
    <w:rsid w:val="000C5108"/>
    <w:rsid w:val="000C5A3A"/>
    <w:rsid w:val="000C5BE8"/>
    <w:rsid w:val="000C6CA4"/>
    <w:rsid w:val="000C6D1C"/>
    <w:rsid w:val="000C6D95"/>
    <w:rsid w:val="000C7176"/>
    <w:rsid w:val="000C7A77"/>
    <w:rsid w:val="000C7E1C"/>
    <w:rsid w:val="000D0C17"/>
    <w:rsid w:val="000D2151"/>
    <w:rsid w:val="000D22CF"/>
    <w:rsid w:val="000D248C"/>
    <w:rsid w:val="000D2D47"/>
    <w:rsid w:val="000D2F35"/>
    <w:rsid w:val="000D4540"/>
    <w:rsid w:val="000D48F3"/>
    <w:rsid w:val="000D49D3"/>
    <w:rsid w:val="000D4B5F"/>
    <w:rsid w:val="000D6132"/>
    <w:rsid w:val="000D6A6E"/>
    <w:rsid w:val="000D70EB"/>
    <w:rsid w:val="000D7846"/>
    <w:rsid w:val="000D7C1D"/>
    <w:rsid w:val="000D7E35"/>
    <w:rsid w:val="000D7E37"/>
    <w:rsid w:val="000E0B29"/>
    <w:rsid w:val="000E0F78"/>
    <w:rsid w:val="000E1DD7"/>
    <w:rsid w:val="000E1F1C"/>
    <w:rsid w:val="000E2092"/>
    <w:rsid w:val="000E2D97"/>
    <w:rsid w:val="000E3670"/>
    <w:rsid w:val="000E3985"/>
    <w:rsid w:val="000E3EC1"/>
    <w:rsid w:val="000E4478"/>
    <w:rsid w:val="000E5F95"/>
    <w:rsid w:val="000E65F4"/>
    <w:rsid w:val="000E6731"/>
    <w:rsid w:val="000E6D7B"/>
    <w:rsid w:val="000E72A0"/>
    <w:rsid w:val="000E7D3F"/>
    <w:rsid w:val="000F0A15"/>
    <w:rsid w:val="000F0E5A"/>
    <w:rsid w:val="000F10B8"/>
    <w:rsid w:val="000F133D"/>
    <w:rsid w:val="000F1924"/>
    <w:rsid w:val="000F3799"/>
    <w:rsid w:val="000F3C59"/>
    <w:rsid w:val="000F4252"/>
    <w:rsid w:val="000F480E"/>
    <w:rsid w:val="000F483B"/>
    <w:rsid w:val="000F48CF"/>
    <w:rsid w:val="000F4F8D"/>
    <w:rsid w:val="000F5D82"/>
    <w:rsid w:val="000F5ECC"/>
    <w:rsid w:val="000F62A9"/>
    <w:rsid w:val="000F646D"/>
    <w:rsid w:val="000F687F"/>
    <w:rsid w:val="000F797C"/>
    <w:rsid w:val="000F7B06"/>
    <w:rsid w:val="001009C3"/>
    <w:rsid w:val="00101756"/>
    <w:rsid w:val="00101AC3"/>
    <w:rsid w:val="00101B4E"/>
    <w:rsid w:val="00101D2B"/>
    <w:rsid w:val="00102582"/>
    <w:rsid w:val="001039C9"/>
    <w:rsid w:val="00103CCC"/>
    <w:rsid w:val="00104469"/>
    <w:rsid w:val="0010504A"/>
    <w:rsid w:val="001057DB"/>
    <w:rsid w:val="00105D8F"/>
    <w:rsid w:val="00106099"/>
    <w:rsid w:val="00106478"/>
    <w:rsid w:val="001106F5"/>
    <w:rsid w:val="00113B68"/>
    <w:rsid w:val="001143DD"/>
    <w:rsid w:val="00114722"/>
    <w:rsid w:val="0011620D"/>
    <w:rsid w:val="00116651"/>
    <w:rsid w:val="001169CD"/>
    <w:rsid w:val="00116BBF"/>
    <w:rsid w:val="0011717D"/>
    <w:rsid w:val="001173C4"/>
    <w:rsid w:val="00121AC6"/>
    <w:rsid w:val="0012271E"/>
    <w:rsid w:val="00123446"/>
    <w:rsid w:val="001236A9"/>
    <w:rsid w:val="00124393"/>
    <w:rsid w:val="00124657"/>
    <w:rsid w:val="00124A17"/>
    <w:rsid w:val="00125D76"/>
    <w:rsid w:val="00125E6D"/>
    <w:rsid w:val="00127D4D"/>
    <w:rsid w:val="001304A3"/>
    <w:rsid w:val="0013114B"/>
    <w:rsid w:val="00131B01"/>
    <w:rsid w:val="00131BFC"/>
    <w:rsid w:val="0013241C"/>
    <w:rsid w:val="001328A4"/>
    <w:rsid w:val="00132ED1"/>
    <w:rsid w:val="00133B7E"/>
    <w:rsid w:val="00133D7E"/>
    <w:rsid w:val="00133F56"/>
    <w:rsid w:val="001350A7"/>
    <w:rsid w:val="00135A8F"/>
    <w:rsid w:val="00136C82"/>
    <w:rsid w:val="00137682"/>
    <w:rsid w:val="001377EB"/>
    <w:rsid w:val="00137EFB"/>
    <w:rsid w:val="0014020E"/>
    <w:rsid w:val="001406E6"/>
    <w:rsid w:val="00140805"/>
    <w:rsid w:val="00141850"/>
    <w:rsid w:val="00141D0D"/>
    <w:rsid w:val="001425F8"/>
    <w:rsid w:val="00142F9D"/>
    <w:rsid w:val="00145107"/>
    <w:rsid w:val="0014514B"/>
    <w:rsid w:val="001455FD"/>
    <w:rsid w:val="001459D3"/>
    <w:rsid w:val="00145D87"/>
    <w:rsid w:val="0014696E"/>
    <w:rsid w:val="00146D01"/>
    <w:rsid w:val="00147479"/>
    <w:rsid w:val="00147890"/>
    <w:rsid w:val="00147B67"/>
    <w:rsid w:val="00147FEF"/>
    <w:rsid w:val="0015010B"/>
    <w:rsid w:val="0015112A"/>
    <w:rsid w:val="001514CF"/>
    <w:rsid w:val="00152688"/>
    <w:rsid w:val="00152E13"/>
    <w:rsid w:val="00154180"/>
    <w:rsid w:val="00154E61"/>
    <w:rsid w:val="001568D0"/>
    <w:rsid w:val="00157B9E"/>
    <w:rsid w:val="00157FB8"/>
    <w:rsid w:val="001609E5"/>
    <w:rsid w:val="0016230B"/>
    <w:rsid w:val="001625C8"/>
    <w:rsid w:val="00162647"/>
    <w:rsid w:val="00162FC7"/>
    <w:rsid w:val="001631FB"/>
    <w:rsid w:val="00163499"/>
    <w:rsid w:val="0016359F"/>
    <w:rsid w:val="00163D40"/>
    <w:rsid w:val="00163E1E"/>
    <w:rsid w:val="00164740"/>
    <w:rsid w:val="00166467"/>
    <w:rsid w:val="00166D7F"/>
    <w:rsid w:val="00166DC5"/>
    <w:rsid w:val="00167777"/>
    <w:rsid w:val="00171355"/>
    <w:rsid w:val="00171739"/>
    <w:rsid w:val="0017183D"/>
    <w:rsid w:val="00173077"/>
    <w:rsid w:val="00173203"/>
    <w:rsid w:val="00173853"/>
    <w:rsid w:val="00174257"/>
    <w:rsid w:val="00174CFA"/>
    <w:rsid w:val="00175195"/>
    <w:rsid w:val="00175368"/>
    <w:rsid w:val="00175631"/>
    <w:rsid w:val="001759E4"/>
    <w:rsid w:val="00175E41"/>
    <w:rsid w:val="00176053"/>
    <w:rsid w:val="00176095"/>
    <w:rsid w:val="001762CB"/>
    <w:rsid w:val="00176580"/>
    <w:rsid w:val="001766BC"/>
    <w:rsid w:val="001772C1"/>
    <w:rsid w:val="001773D6"/>
    <w:rsid w:val="00177ACC"/>
    <w:rsid w:val="0018055C"/>
    <w:rsid w:val="00180E62"/>
    <w:rsid w:val="00181029"/>
    <w:rsid w:val="001811E1"/>
    <w:rsid w:val="0018169D"/>
    <w:rsid w:val="00181D77"/>
    <w:rsid w:val="00181DF6"/>
    <w:rsid w:val="00183823"/>
    <w:rsid w:val="00184521"/>
    <w:rsid w:val="0018718B"/>
    <w:rsid w:val="00187E64"/>
    <w:rsid w:val="00190514"/>
    <w:rsid w:val="001907D1"/>
    <w:rsid w:val="001912C0"/>
    <w:rsid w:val="0019186E"/>
    <w:rsid w:val="0019295D"/>
    <w:rsid w:val="001945B8"/>
    <w:rsid w:val="0019468B"/>
    <w:rsid w:val="00194C65"/>
    <w:rsid w:val="00195010"/>
    <w:rsid w:val="001951E1"/>
    <w:rsid w:val="001954AA"/>
    <w:rsid w:val="00195C08"/>
    <w:rsid w:val="00195D5C"/>
    <w:rsid w:val="00196BE3"/>
    <w:rsid w:val="00196F12"/>
    <w:rsid w:val="001979B6"/>
    <w:rsid w:val="001A08DE"/>
    <w:rsid w:val="001A0914"/>
    <w:rsid w:val="001A0E64"/>
    <w:rsid w:val="001A0EFB"/>
    <w:rsid w:val="001A1A75"/>
    <w:rsid w:val="001A22B2"/>
    <w:rsid w:val="001A2804"/>
    <w:rsid w:val="001A2DA9"/>
    <w:rsid w:val="001A3B8B"/>
    <w:rsid w:val="001A4C41"/>
    <w:rsid w:val="001A4DA7"/>
    <w:rsid w:val="001A59FC"/>
    <w:rsid w:val="001A5C36"/>
    <w:rsid w:val="001A63D3"/>
    <w:rsid w:val="001A6769"/>
    <w:rsid w:val="001A6AEE"/>
    <w:rsid w:val="001A739A"/>
    <w:rsid w:val="001A7FA4"/>
    <w:rsid w:val="001B0781"/>
    <w:rsid w:val="001B10E1"/>
    <w:rsid w:val="001B15A8"/>
    <w:rsid w:val="001B1692"/>
    <w:rsid w:val="001B1DE6"/>
    <w:rsid w:val="001B2867"/>
    <w:rsid w:val="001B29B6"/>
    <w:rsid w:val="001B373F"/>
    <w:rsid w:val="001B3975"/>
    <w:rsid w:val="001B3FF7"/>
    <w:rsid w:val="001B41B3"/>
    <w:rsid w:val="001B4BE3"/>
    <w:rsid w:val="001B524F"/>
    <w:rsid w:val="001B539D"/>
    <w:rsid w:val="001B67F2"/>
    <w:rsid w:val="001B74A0"/>
    <w:rsid w:val="001B7A77"/>
    <w:rsid w:val="001C0AAD"/>
    <w:rsid w:val="001C0B87"/>
    <w:rsid w:val="001C0C0A"/>
    <w:rsid w:val="001C0F2C"/>
    <w:rsid w:val="001C1398"/>
    <w:rsid w:val="001C139B"/>
    <w:rsid w:val="001C1808"/>
    <w:rsid w:val="001C1917"/>
    <w:rsid w:val="001C20AC"/>
    <w:rsid w:val="001C2A5A"/>
    <w:rsid w:val="001C2CE1"/>
    <w:rsid w:val="001C35F1"/>
    <w:rsid w:val="001C3601"/>
    <w:rsid w:val="001C38E2"/>
    <w:rsid w:val="001C3AAD"/>
    <w:rsid w:val="001C3B5B"/>
    <w:rsid w:val="001C4710"/>
    <w:rsid w:val="001C484F"/>
    <w:rsid w:val="001C49D9"/>
    <w:rsid w:val="001C5129"/>
    <w:rsid w:val="001C6094"/>
    <w:rsid w:val="001C6378"/>
    <w:rsid w:val="001C6644"/>
    <w:rsid w:val="001C77C7"/>
    <w:rsid w:val="001C7861"/>
    <w:rsid w:val="001C7984"/>
    <w:rsid w:val="001C7AC6"/>
    <w:rsid w:val="001D0D74"/>
    <w:rsid w:val="001D203B"/>
    <w:rsid w:val="001D2FDB"/>
    <w:rsid w:val="001D30E2"/>
    <w:rsid w:val="001D3AF8"/>
    <w:rsid w:val="001D492C"/>
    <w:rsid w:val="001D4B41"/>
    <w:rsid w:val="001D50AF"/>
    <w:rsid w:val="001D54E0"/>
    <w:rsid w:val="001D66A9"/>
    <w:rsid w:val="001D764B"/>
    <w:rsid w:val="001D78C7"/>
    <w:rsid w:val="001E10EE"/>
    <w:rsid w:val="001E1193"/>
    <w:rsid w:val="001E1867"/>
    <w:rsid w:val="001E1D7D"/>
    <w:rsid w:val="001E2809"/>
    <w:rsid w:val="001E2883"/>
    <w:rsid w:val="001E3578"/>
    <w:rsid w:val="001E45E1"/>
    <w:rsid w:val="001E4857"/>
    <w:rsid w:val="001E4B72"/>
    <w:rsid w:val="001E5443"/>
    <w:rsid w:val="001E5E39"/>
    <w:rsid w:val="001E5F71"/>
    <w:rsid w:val="001E63C3"/>
    <w:rsid w:val="001E66D1"/>
    <w:rsid w:val="001E6DD3"/>
    <w:rsid w:val="001E7374"/>
    <w:rsid w:val="001E7513"/>
    <w:rsid w:val="001E776F"/>
    <w:rsid w:val="001E77E5"/>
    <w:rsid w:val="001E7DFB"/>
    <w:rsid w:val="001F17DC"/>
    <w:rsid w:val="001F21C7"/>
    <w:rsid w:val="001F25E0"/>
    <w:rsid w:val="001F2B09"/>
    <w:rsid w:val="001F2B6F"/>
    <w:rsid w:val="001F2CFE"/>
    <w:rsid w:val="001F2DBD"/>
    <w:rsid w:val="001F3800"/>
    <w:rsid w:val="001F380C"/>
    <w:rsid w:val="001F45E8"/>
    <w:rsid w:val="001F4FA6"/>
    <w:rsid w:val="001F567B"/>
    <w:rsid w:val="001F579E"/>
    <w:rsid w:val="001F6473"/>
    <w:rsid w:val="001F6FC1"/>
    <w:rsid w:val="001F733D"/>
    <w:rsid w:val="001F7709"/>
    <w:rsid w:val="001F7A1B"/>
    <w:rsid w:val="001F7AF4"/>
    <w:rsid w:val="001F7FBC"/>
    <w:rsid w:val="002002BE"/>
    <w:rsid w:val="00200353"/>
    <w:rsid w:val="00200BEE"/>
    <w:rsid w:val="00200D27"/>
    <w:rsid w:val="00200DC3"/>
    <w:rsid w:val="00201F82"/>
    <w:rsid w:val="00202104"/>
    <w:rsid w:val="00202CCD"/>
    <w:rsid w:val="002032BA"/>
    <w:rsid w:val="002039BC"/>
    <w:rsid w:val="00203AEE"/>
    <w:rsid w:val="00203CA0"/>
    <w:rsid w:val="00203DD4"/>
    <w:rsid w:val="002043B7"/>
    <w:rsid w:val="00204808"/>
    <w:rsid w:val="0020510E"/>
    <w:rsid w:val="00206373"/>
    <w:rsid w:val="0020642A"/>
    <w:rsid w:val="00206569"/>
    <w:rsid w:val="002071B2"/>
    <w:rsid w:val="002073CE"/>
    <w:rsid w:val="0020791E"/>
    <w:rsid w:val="00207BDC"/>
    <w:rsid w:val="00210162"/>
    <w:rsid w:val="00210B6E"/>
    <w:rsid w:val="00210EB6"/>
    <w:rsid w:val="0021130E"/>
    <w:rsid w:val="00213D15"/>
    <w:rsid w:val="002140B4"/>
    <w:rsid w:val="00214128"/>
    <w:rsid w:val="00214235"/>
    <w:rsid w:val="002142DF"/>
    <w:rsid w:val="00214631"/>
    <w:rsid w:val="002149AE"/>
    <w:rsid w:val="002152CE"/>
    <w:rsid w:val="0021566D"/>
    <w:rsid w:val="00215EB7"/>
    <w:rsid w:val="002169E9"/>
    <w:rsid w:val="00221AB4"/>
    <w:rsid w:val="00221CD3"/>
    <w:rsid w:val="0022245B"/>
    <w:rsid w:val="00222A50"/>
    <w:rsid w:val="00222B2B"/>
    <w:rsid w:val="00223218"/>
    <w:rsid w:val="002238E5"/>
    <w:rsid w:val="00223D70"/>
    <w:rsid w:val="0022672F"/>
    <w:rsid w:val="00226866"/>
    <w:rsid w:val="002272AF"/>
    <w:rsid w:val="002272B2"/>
    <w:rsid w:val="00230E4C"/>
    <w:rsid w:val="00230F5A"/>
    <w:rsid w:val="00231135"/>
    <w:rsid w:val="00231455"/>
    <w:rsid w:val="00231A14"/>
    <w:rsid w:val="00232000"/>
    <w:rsid w:val="0023315B"/>
    <w:rsid w:val="002337BE"/>
    <w:rsid w:val="00234079"/>
    <w:rsid w:val="00235A77"/>
    <w:rsid w:val="00235B80"/>
    <w:rsid w:val="0023634A"/>
    <w:rsid w:val="0023683B"/>
    <w:rsid w:val="00236C4B"/>
    <w:rsid w:val="00237D1D"/>
    <w:rsid w:val="00240774"/>
    <w:rsid w:val="002414C7"/>
    <w:rsid w:val="002418CC"/>
    <w:rsid w:val="00241B54"/>
    <w:rsid w:val="00241E16"/>
    <w:rsid w:val="0024256C"/>
    <w:rsid w:val="002432B2"/>
    <w:rsid w:val="002439A0"/>
    <w:rsid w:val="00243A83"/>
    <w:rsid w:val="00244420"/>
    <w:rsid w:val="002450C6"/>
    <w:rsid w:val="0024554C"/>
    <w:rsid w:val="00245E80"/>
    <w:rsid w:val="00245FC0"/>
    <w:rsid w:val="002504C8"/>
    <w:rsid w:val="0025068B"/>
    <w:rsid w:val="002520E8"/>
    <w:rsid w:val="002523C3"/>
    <w:rsid w:val="0025294D"/>
    <w:rsid w:val="00252B34"/>
    <w:rsid w:val="002530A5"/>
    <w:rsid w:val="002539DE"/>
    <w:rsid w:val="00253FCA"/>
    <w:rsid w:val="002542A3"/>
    <w:rsid w:val="00254A9E"/>
    <w:rsid w:val="00254B9E"/>
    <w:rsid w:val="0025597E"/>
    <w:rsid w:val="00255D5D"/>
    <w:rsid w:val="00256299"/>
    <w:rsid w:val="00257A19"/>
    <w:rsid w:val="00260365"/>
    <w:rsid w:val="00260A21"/>
    <w:rsid w:val="00262E3B"/>
    <w:rsid w:val="00262F23"/>
    <w:rsid w:val="002631FC"/>
    <w:rsid w:val="002636C6"/>
    <w:rsid w:val="00263B4D"/>
    <w:rsid w:val="00263FC8"/>
    <w:rsid w:val="0026443B"/>
    <w:rsid w:val="002646D7"/>
    <w:rsid w:val="00264B5E"/>
    <w:rsid w:val="00265C21"/>
    <w:rsid w:val="00267693"/>
    <w:rsid w:val="002678EB"/>
    <w:rsid w:val="00267E64"/>
    <w:rsid w:val="00270ACE"/>
    <w:rsid w:val="00271D41"/>
    <w:rsid w:val="002731D8"/>
    <w:rsid w:val="0027410B"/>
    <w:rsid w:val="00274563"/>
    <w:rsid w:val="002746EB"/>
    <w:rsid w:val="00274D0F"/>
    <w:rsid w:val="002750A1"/>
    <w:rsid w:val="002751F7"/>
    <w:rsid w:val="00276246"/>
    <w:rsid w:val="002768CD"/>
    <w:rsid w:val="0027710D"/>
    <w:rsid w:val="002777C1"/>
    <w:rsid w:val="00277BC2"/>
    <w:rsid w:val="00277BD0"/>
    <w:rsid w:val="002816BE"/>
    <w:rsid w:val="0028213A"/>
    <w:rsid w:val="00282D56"/>
    <w:rsid w:val="00282D9D"/>
    <w:rsid w:val="0028311A"/>
    <w:rsid w:val="002847A6"/>
    <w:rsid w:val="0028483A"/>
    <w:rsid w:val="00284A1A"/>
    <w:rsid w:val="00285001"/>
    <w:rsid w:val="00286274"/>
    <w:rsid w:val="002864B2"/>
    <w:rsid w:val="00287025"/>
    <w:rsid w:val="00287315"/>
    <w:rsid w:val="00287A07"/>
    <w:rsid w:val="00290000"/>
    <w:rsid w:val="0029050E"/>
    <w:rsid w:val="00290ADB"/>
    <w:rsid w:val="00290AF4"/>
    <w:rsid w:val="00290E6D"/>
    <w:rsid w:val="00292068"/>
    <w:rsid w:val="00292488"/>
    <w:rsid w:val="00292CDD"/>
    <w:rsid w:val="00293F5F"/>
    <w:rsid w:val="00294548"/>
    <w:rsid w:val="0029470D"/>
    <w:rsid w:val="00295723"/>
    <w:rsid w:val="00295A64"/>
    <w:rsid w:val="00296C4E"/>
    <w:rsid w:val="002978BA"/>
    <w:rsid w:val="00297A6A"/>
    <w:rsid w:val="002A0108"/>
    <w:rsid w:val="002A0511"/>
    <w:rsid w:val="002A0719"/>
    <w:rsid w:val="002A08C8"/>
    <w:rsid w:val="002A0B18"/>
    <w:rsid w:val="002A0E40"/>
    <w:rsid w:val="002A1855"/>
    <w:rsid w:val="002A2E1E"/>
    <w:rsid w:val="002A3396"/>
    <w:rsid w:val="002A36D2"/>
    <w:rsid w:val="002A38C4"/>
    <w:rsid w:val="002A3DC8"/>
    <w:rsid w:val="002A3FF5"/>
    <w:rsid w:val="002A4415"/>
    <w:rsid w:val="002A4516"/>
    <w:rsid w:val="002A4778"/>
    <w:rsid w:val="002A5C58"/>
    <w:rsid w:val="002A5EBC"/>
    <w:rsid w:val="002A6114"/>
    <w:rsid w:val="002A6CAA"/>
    <w:rsid w:val="002A73DA"/>
    <w:rsid w:val="002A7642"/>
    <w:rsid w:val="002A78C6"/>
    <w:rsid w:val="002A78D5"/>
    <w:rsid w:val="002A7A49"/>
    <w:rsid w:val="002B008E"/>
    <w:rsid w:val="002B0DBF"/>
    <w:rsid w:val="002B1CCB"/>
    <w:rsid w:val="002B1E58"/>
    <w:rsid w:val="002B1E86"/>
    <w:rsid w:val="002B1F6D"/>
    <w:rsid w:val="002B2967"/>
    <w:rsid w:val="002B3344"/>
    <w:rsid w:val="002B3F8B"/>
    <w:rsid w:val="002B405A"/>
    <w:rsid w:val="002B41D2"/>
    <w:rsid w:val="002B54BC"/>
    <w:rsid w:val="002B5750"/>
    <w:rsid w:val="002B674B"/>
    <w:rsid w:val="002B7053"/>
    <w:rsid w:val="002B72EE"/>
    <w:rsid w:val="002B73EF"/>
    <w:rsid w:val="002B73F4"/>
    <w:rsid w:val="002B7D7E"/>
    <w:rsid w:val="002C123B"/>
    <w:rsid w:val="002C14A2"/>
    <w:rsid w:val="002C2829"/>
    <w:rsid w:val="002C2DDF"/>
    <w:rsid w:val="002C4137"/>
    <w:rsid w:val="002C4FB7"/>
    <w:rsid w:val="002C4FF7"/>
    <w:rsid w:val="002C531D"/>
    <w:rsid w:val="002C6700"/>
    <w:rsid w:val="002C6D80"/>
    <w:rsid w:val="002C7727"/>
    <w:rsid w:val="002D043E"/>
    <w:rsid w:val="002D0448"/>
    <w:rsid w:val="002D11F8"/>
    <w:rsid w:val="002D1F42"/>
    <w:rsid w:val="002D2BA7"/>
    <w:rsid w:val="002D37E4"/>
    <w:rsid w:val="002D4912"/>
    <w:rsid w:val="002D4F30"/>
    <w:rsid w:val="002D53BC"/>
    <w:rsid w:val="002D65F0"/>
    <w:rsid w:val="002D687A"/>
    <w:rsid w:val="002D6A13"/>
    <w:rsid w:val="002D6A70"/>
    <w:rsid w:val="002D6C21"/>
    <w:rsid w:val="002D7152"/>
    <w:rsid w:val="002D73C4"/>
    <w:rsid w:val="002D7A36"/>
    <w:rsid w:val="002D7AEC"/>
    <w:rsid w:val="002E0545"/>
    <w:rsid w:val="002E0776"/>
    <w:rsid w:val="002E13EC"/>
    <w:rsid w:val="002E26B7"/>
    <w:rsid w:val="002E2A3E"/>
    <w:rsid w:val="002E3B57"/>
    <w:rsid w:val="002E3C4F"/>
    <w:rsid w:val="002E465E"/>
    <w:rsid w:val="002E49B0"/>
    <w:rsid w:val="002E509C"/>
    <w:rsid w:val="002E52DF"/>
    <w:rsid w:val="002E59F4"/>
    <w:rsid w:val="002E5BB0"/>
    <w:rsid w:val="002E61C4"/>
    <w:rsid w:val="002E626D"/>
    <w:rsid w:val="002E6603"/>
    <w:rsid w:val="002E67BD"/>
    <w:rsid w:val="002F01B8"/>
    <w:rsid w:val="002F0882"/>
    <w:rsid w:val="002F1551"/>
    <w:rsid w:val="002F19F9"/>
    <w:rsid w:val="002F1E99"/>
    <w:rsid w:val="002F1F5A"/>
    <w:rsid w:val="002F2187"/>
    <w:rsid w:val="002F268B"/>
    <w:rsid w:val="002F2AF7"/>
    <w:rsid w:val="002F2D87"/>
    <w:rsid w:val="002F2EEE"/>
    <w:rsid w:val="002F2F38"/>
    <w:rsid w:val="002F3AA1"/>
    <w:rsid w:val="002F43BC"/>
    <w:rsid w:val="002F446D"/>
    <w:rsid w:val="002F5DB4"/>
    <w:rsid w:val="002F5E40"/>
    <w:rsid w:val="002F60A7"/>
    <w:rsid w:val="002F6A86"/>
    <w:rsid w:val="002F6E1A"/>
    <w:rsid w:val="002F6FF6"/>
    <w:rsid w:val="002F7D38"/>
    <w:rsid w:val="00300C81"/>
    <w:rsid w:val="0030290F"/>
    <w:rsid w:val="00302CA6"/>
    <w:rsid w:val="00303738"/>
    <w:rsid w:val="003037E6"/>
    <w:rsid w:val="00303BEF"/>
    <w:rsid w:val="00303DCC"/>
    <w:rsid w:val="00303EB1"/>
    <w:rsid w:val="00303F8D"/>
    <w:rsid w:val="003044DC"/>
    <w:rsid w:val="00304D84"/>
    <w:rsid w:val="00305447"/>
    <w:rsid w:val="00305BB3"/>
    <w:rsid w:val="00305C6A"/>
    <w:rsid w:val="00305ED0"/>
    <w:rsid w:val="003070FC"/>
    <w:rsid w:val="0030721E"/>
    <w:rsid w:val="00307222"/>
    <w:rsid w:val="00307957"/>
    <w:rsid w:val="00310BE2"/>
    <w:rsid w:val="00310C7A"/>
    <w:rsid w:val="00310FE1"/>
    <w:rsid w:val="00311230"/>
    <w:rsid w:val="003117C6"/>
    <w:rsid w:val="00313449"/>
    <w:rsid w:val="00313663"/>
    <w:rsid w:val="0031405F"/>
    <w:rsid w:val="0031440C"/>
    <w:rsid w:val="00314619"/>
    <w:rsid w:val="00314678"/>
    <w:rsid w:val="003149AB"/>
    <w:rsid w:val="00314BBF"/>
    <w:rsid w:val="0031577A"/>
    <w:rsid w:val="003164DE"/>
    <w:rsid w:val="00316501"/>
    <w:rsid w:val="0031675C"/>
    <w:rsid w:val="00316871"/>
    <w:rsid w:val="00316AAE"/>
    <w:rsid w:val="00316C85"/>
    <w:rsid w:val="003176E0"/>
    <w:rsid w:val="00317992"/>
    <w:rsid w:val="0032085C"/>
    <w:rsid w:val="0032152B"/>
    <w:rsid w:val="00321BF7"/>
    <w:rsid w:val="00321C49"/>
    <w:rsid w:val="00321C9A"/>
    <w:rsid w:val="00322726"/>
    <w:rsid w:val="0032355E"/>
    <w:rsid w:val="003235A6"/>
    <w:rsid w:val="00323944"/>
    <w:rsid w:val="00324C43"/>
    <w:rsid w:val="003256CD"/>
    <w:rsid w:val="00326379"/>
    <w:rsid w:val="00326BFB"/>
    <w:rsid w:val="003278EB"/>
    <w:rsid w:val="00327C28"/>
    <w:rsid w:val="00330B70"/>
    <w:rsid w:val="003336F1"/>
    <w:rsid w:val="00333A43"/>
    <w:rsid w:val="003342B2"/>
    <w:rsid w:val="00334FFC"/>
    <w:rsid w:val="0033646B"/>
    <w:rsid w:val="003367DC"/>
    <w:rsid w:val="00336AE6"/>
    <w:rsid w:val="00337C90"/>
    <w:rsid w:val="00337F35"/>
    <w:rsid w:val="00340A8E"/>
    <w:rsid w:val="00340B47"/>
    <w:rsid w:val="003424A4"/>
    <w:rsid w:val="00342AC3"/>
    <w:rsid w:val="00343409"/>
    <w:rsid w:val="003438E3"/>
    <w:rsid w:val="00343CAC"/>
    <w:rsid w:val="003444B0"/>
    <w:rsid w:val="00344919"/>
    <w:rsid w:val="00344D52"/>
    <w:rsid w:val="00344EEE"/>
    <w:rsid w:val="003452F7"/>
    <w:rsid w:val="00345564"/>
    <w:rsid w:val="00345690"/>
    <w:rsid w:val="00345CF7"/>
    <w:rsid w:val="00345E96"/>
    <w:rsid w:val="00347067"/>
    <w:rsid w:val="003473BD"/>
    <w:rsid w:val="00347B90"/>
    <w:rsid w:val="00347E38"/>
    <w:rsid w:val="003503F5"/>
    <w:rsid w:val="00350F9A"/>
    <w:rsid w:val="0035136F"/>
    <w:rsid w:val="00351406"/>
    <w:rsid w:val="00351520"/>
    <w:rsid w:val="00351820"/>
    <w:rsid w:val="00351BD6"/>
    <w:rsid w:val="003522E3"/>
    <w:rsid w:val="003525B0"/>
    <w:rsid w:val="00352969"/>
    <w:rsid w:val="003529DC"/>
    <w:rsid w:val="00352BE4"/>
    <w:rsid w:val="00352C97"/>
    <w:rsid w:val="00353AB4"/>
    <w:rsid w:val="00354406"/>
    <w:rsid w:val="00354AB8"/>
    <w:rsid w:val="00354B5E"/>
    <w:rsid w:val="00354E9A"/>
    <w:rsid w:val="00354EC1"/>
    <w:rsid w:val="00355069"/>
    <w:rsid w:val="00355A95"/>
    <w:rsid w:val="00355F13"/>
    <w:rsid w:val="00356BF3"/>
    <w:rsid w:val="00357164"/>
    <w:rsid w:val="00357E16"/>
    <w:rsid w:val="00360852"/>
    <w:rsid w:val="003612D3"/>
    <w:rsid w:val="0036271D"/>
    <w:rsid w:val="00362B87"/>
    <w:rsid w:val="00363635"/>
    <w:rsid w:val="0036425D"/>
    <w:rsid w:val="00364368"/>
    <w:rsid w:val="003647B6"/>
    <w:rsid w:val="00364D11"/>
    <w:rsid w:val="00364D85"/>
    <w:rsid w:val="00364FD4"/>
    <w:rsid w:val="0036533B"/>
    <w:rsid w:val="0036635A"/>
    <w:rsid w:val="003666C1"/>
    <w:rsid w:val="0037047D"/>
    <w:rsid w:val="00371482"/>
    <w:rsid w:val="00372A3D"/>
    <w:rsid w:val="00372E00"/>
    <w:rsid w:val="003734DC"/>
    <w:rsid w:val="00373773"/>
    <w:rsid w:val="003758CE"/>
    <w:rsid w:val="00375C61"/>
    <w:rsid w:val="0037736C"/>
    <w:rsid w:val="0037782A"/>
    <w:rsid w:val="003779D1"/>
    <w:rsid w:val="00380387"/>
    <w:rsid w:val="00380502"/>
    <w:rsid w:val="00380821"/>
    <w:rsid w:val="003812EC"/>
    <w:rsid w:val="0038131A"/>
    <w:rsid w:val="003817DC"/>
    <w:rsid w:val="003819E2"/>
    <w:rsid w:val="00382209"/>
    <w:rsid w:val="003826BB"/>
    <w:rsid w:val="0038290B"/>
    <w:rsid w:val="00382D68"/>
    <w:rsid w:val="003834D1"/>
    <w:rsid w:val="00383E0B"/>
    <w:rsid w:val="00383FE5"/>
    <w:rsid w:val="00384027"/>
    <w:rsid w:val="00384110"/>
    <w:rsid w:val="00384809"/>
    <w:rsid w:val="003862DD"/>
    <w:rsid w:val="00386D29"/>
    <w:rsid w:val="0038720B"/>
    <w:rsid w:val="0038780B"/>
    <w:rsid w:val="00387EDF"/>
    <w:rsid w:val="00390D0D"/>
    <w:rsid w:val="00391BFA"/>
    <w:rsid w:val="00392017"/>
    <w:rsid w:val="00392C0A"/>
    <w:rsid w:val="003936A0"/>
    <w:rsid w:val="0039391E"/>
    <w:rsid w:val="0039407A"/>
    <w:rsid w:val="0039446F"/>
    <w:rsid w:val="00394558"/>
    <w:rsid w:val="0039479E"/>
    <w:rsid w:val="003949BE"/>
    <w:rsid w:val="00394C3C"/>
    <w:rsid w:val="00395027"/>
    <w:rsid w:val="0039572D"/>
    <w:rsid w:val="0039587F"/>
    <w:rsid w:val="00395C3A"/>
    <w:rsid w:val="00396893"/>
    <w:rsid w:val="003971C5"/>
    <w:rsid w:val="00397265"/>
    <w:rsid w:val="00397903"/>
    <w:rsid w:val="003A0006"/>
    <w:rsid w:val="003A20E8"/>
    <w:rsid w:val="003A2B58"/>
    <w:rsid w:val="003A3BF0"/>
    <w:rsid w:val="003A40C3"/>
    <w:rsid w:val="003A43D4"/>
    <w:rsid w:val="003A4C04"/>
    <w:rsid w:val="003A515B"/>
    <w:rsid w:val="003A529E"/>
    <w:rsid w:val="003A52B5"/>
    <w:rsid w:val="003A63F2"/>
    <w:rsid w:val="003A6852"/>
    <w:rsid w:val="003A7D85"/>
    <w:rsid w:val="003B0010"/>
    <w:rsid w:val="003B1BC7"/>
    <w:rsid w:val="003B26D8"/>
    <w:rsid w:val="003B289A"/>
    <w:rsid w:val="003B2BE6"/>
    <w:rsid w:val="003B2D79"/>
    <w:rsid w:val="003B2FB7"/>
    <w:rsid w:val="003B3CF3"/>
    <w:rsid w:val="003B584E"/>
    <w:rsid w:val="003B5A4D"/>
    <w:rsid w:val="003B6BFE"/>
    <w:rsid w:val="003B6EE5"/>
    <w:rsid w:val="003B7B23"/>
    <w:rsid w:val="003C0339"/>
    <w:rsid w:val="003C137F"/>
    <w:rsid w:val="003C1CDC"/>
    <w:rsid w:val="003C1E81"/>
    <w:rsid w:val="003C2018"/>
    <w:rsid w:val="003C345F"/>
    <w:rsid w:val="003C3505"/>
    <w:rsid w:val="003C3662"/>
    <w:rsid w:val="003C383C"/>
    <w:rsid w:val="003C3DE2"/>
    <w:rsid w:val="003C47C1"/>
    <w:rsid w:val="003C4EEA"/>
    <w:rsid w:val="003C65B0"/>
    <w:rsid w:val="003C70C2"/>
    <w:rsid w:val="003C7A65"/>
    <w:rsid w:val="003D03D3"/>
    <w:rsid w:val="003D081C"/>
    <w:rsid w:val="003D1144"/>
    <w:rsid w:val="003D1CD2"/>
    <w:rsid w:val="003D2144"/>
    <w:rsid w:val="003D2BB1"/>
    <w:rsid w:val="003D2F0C"/>
    <w:rsid w:val="003D53AB"/>
    <w:rsid w:val="003D5826"/>
    <w:rsid w:val="003D5BF0"/>
    <w:rsid w:val="003D6430"/>
    <w:rsid w:val="003D6824"/>
    <w:rsid w:val="003D7B0D"/>
    <w:rsid w:val="003D7D4E"/>
    <w:rsid w:val="003E03F7"/>
    <w:rsid w:val="003E0811"/>
    <w:rsid w:val="003E0DD2"/>
    <w:rsid w:val="003E1424"/>
    <w:rsid w:val="003E151E"/>
    <w:rsid w:val="003E25D1"/>
    <w:rsid w:val="003E26B6"/>
    <w:rsid w:val="003E2C9A"/>
    <w:rsid w:val="003E301D"/>
    <w:rsid w:val="003E3131"/>
    <w:rsid w:val="003E337B"/>
    <w:rsid w:val="003E34F7"/>
    <w:rsid w:val="003E5045"/>
    <w:rsid w:val="003E5180"/>
    <w:rsid w:val="003E5A70"/>
    <w:rsid w:val="003E5F1B"/>
    <w:rsid w:val="003E5FD4"/>
    <w:rsid w:val="003E652D"/>
    <w:rsid w:val="003E670F"/>
    <w:rsid w:val="003E6B9F"/>
    <w:rsid w:val="003E6E43"/>
    <w:rsid w:val="003E7405"/>
    <w:rsid w:val="003E7EE0"/>
    <w:rsid w:val="003F01AB"/>
    <w:rsid w:val="003F086E"/>
    <w:rsid w:val="003F1ADB"/>
    <w:rsid w:val="003F21A1"/>
    <w:rsid w:val="003F246C"/>
    <w:rsid w:val="003F269B"/>
    <w:rsid w:val="003F2970"/>
    <w:rsid w:val="003F3A18"/>
    <w:rsid w:val="003F413E"/>
    <w:rsid w:val="003F4593"/>
    <w:rsid w:val="003F4BA5"/>
    <w:rsid w:val="003F6043"/>
    <w:rsid w:val="003F74A9"/>
    <w:rsid w:val="003F777C"/>
    <w:rsid w:val="003F781A"/>
    <w:rsid w:val="003F7B1B"/>
    <w:rsid w:val="004000E0"/>
    <w:rsid w:val="0040046A"/>
    <w:rsid w:val="004009BA"/>
    <w:rsid w:val="00401700"/>
    <w:rsid w:val="004023AC"/>
    <w:rsid w:val="0040282E"/>
    <w:rsid w:val="00402FF5"/>
    <w:rsid w:val="004052B2"/>
    <w:rsid w:val="004052B7"/>
    <w:rsid w:val="0040559C"/>
    <w:rsid w:val="00405691"/>
    <w:rsid w:val="0040625E"/>
    <w:rsid w:val="004063E6"/>
    <w:rsid w:val="0040646F"/>
    <w:rsid w:val="0040720B"/>
    <w:rsid w:val="00407476"/>
    <w:rsid w:val="00407F05"/>
    <w:rsid w:val="00407FB6"/>
    <w:rsid w:val="004101BE"/>
    <w:rsid w:val="004107ED"/>
    <w:rsid w:val="00410D2C"/>
    <w:rsid w:val="00410DCF"/>
    <w:rsid w:val="0041144B"/>
    <w:rsid w:val="00411C40"/>
    <w:rsid w:val="00411E6A"/>
    <w:rsid w:val="00411F81"/>
    <w:rsid w:val="00412E3B"/>
    <w:rsid w:val="0041332B"/>
    <w:rsid w:val="00413970"/>
    <w:rsid w:val="00413F1B"/>
    <w:rsid w:val="004140EA"/>
    <w:rsid w:val="00414418"/>
    <w:rsid w:val="00414C9B"/>
    <w:rsid w:val="00414CB2"/>
    <w:rsid w:val="00415132"/>
    <w:rsid w:val="00416184"/>
    <w:rsid w:val="0041631B"/>
    <w:rsid w:val="00416638"/>
    <w:rsid w:val="00416A8F"/>
    <w:rsid w:val="004179A6"/>
    <w:rsid w:val="00417C5C"/>
    <w:rsid w:val="00417D70"/>
    <w:rsid w:val="00420654"/>
    <w:rsid w:val="0042075D"/>
    <w:rsid w:val="00420E17"/>
    <w:rsid w:val="0042105D"/>
    <w:rsid w:val="004213F0"/>
    <w:rsid w:val="00422A3E"/>
    <w:rsid w:val="00423AD6"/>
    <w:rsid w:val="00424CB4"/>
    <w:rsid w:val="00425AF4"/>
    <w:rsid w:val="0042620A"/>
    <w:rsid w:val="004262EE"/>
    <w:rsid w:val="00426A81"/>
    <w:rsid w:val="00426FA3"/>
    <w:rsid w:val="00427539"/>
    <w:rsid w:val="00427969"/>
    <w:rsid w:val="00427EAD"/>
    <w:rsid w:val="00430249"/>
    <w:rsid w:val="004305AE"/>
    <w:rsid w:val="00430930"/>
    <w:rsid w:val="00431088"/>
    <w:rsid w:val="0043117B"/>
    <w:rsid w:val="00431294"/>
    <w:rsid w:val="00432202"/>
    <w:rsid w:val="00432390"/>
    <w:rsid w:val="00432A90"/>
    <w:rsid w:val="004330E6"/>
    <w:rsid w:val="004339D5"/>
    <w:rsid w:val="00433B15"/>
    <w:rsid w:val="00433B41"/>
    <w:rsid w:val="004347D1"/>
    <w:rsid w:val="00434CD3"/>
    <w:rsid w:val="0043582F"/>
    <w:rsid w:val="00435BEA"/>
    <w:rsid w:val="00435F70"/>
    <w:rsid w:val="0043640A"/>
    <w:rsid w:val="00436DAF"/>
    <w:rsid w:val="00437195"/>
    <w:rsid w:val="0043736B"/>
    <w:rsid w:val="0043766D"/>
    <w:rsid w:val="0044098C"/>
    <w:rsid w:val="00440A77"/>
    <w:rsid w:val="00441868"/>
    <w:rsid w:val="004419C5"/>
    <w:rsid w:val="00441F93"/>
    <w:rsid w:val="0044348E"/>
    <w:rsid w:val="00443707"/>
    <w:rsid w:val="00443BD7"/>
    <w:rsid w:val="00443CF6"/>
    <w:rsid w:val="004444A3"/>
    <w:rsid w:val="00444F64"/>
    <w:rsid w:val="00445088"/>
    <w:rsid w:val="004452CE"/>
    <w:rsid w:val="00446198"/>
    <w:rsid w:val="00446854"/>
    <w:rsid w:val="00446D38"/>
    <w:rsid w:val="00447892"/>
    <w:rsid w:val="00447F46"/>
    <w:rsid w:val="0045026F"/>
    <w:rsid w:val="00450651"/>
    <w:rsid w:val="004506D0"/>
    <w:rsid w:val="00450B10"/>
    <w:rsid w:val="00450F9E"/>
    <w:rsid w:val="00450FA4"/>
    <w:rsid w:val="0045121E"/>
    <w:rsid w:val="0045166B"/>
    <w:rsid w:val="00451F39"/>
    <w:rsid w:val="0045205B"/>
    <w:rsid w:val="00452143"/>
    <w:rsid w:val="00452155"/>
    <w:rsid w:val="00452659"/>
    <w:rsid w:val="00452A12"/>
    <w:rsid w:val="00452C4F"/>
    <w:rsid w:val="00453197"/>
    <w:rsid w:val="00454C00"/>
    <w:rsid w:val="0045541A"/>
    <w:rsid w:val="0045607D"/>
    <w:rsid w:val="00456EAB"/>
    <w:rsid w:val="004577B3"/>
    <w:rsid w:val="00460896"/>
    <w:rsid w:val="00460EF9"/>
    <w:rsid w:val="0046135E"/>
    <w:rsid w:val="00461BFC"/>
    <w:rsid w:val="004622CE"/>
    <w:rsid w:val="00462690"/>
    <w:rsid w:val="00462B25"/>
    <w:rsid w:val="0046332C"/>
    <w:rsid w:val="0046356E"/>
    <w:rsid w:val="00463A3E"/>
    <w:rsid w:val="00464514"/>
    <w:rsid w:val="00464D0E"/>
    <w:rsid w:val="00464EC2"/>
    <w:rsid w:val="004655DD"/>
    <w:rsid w:val="00465816"/>
    <w:rsid w:val="00465FEE"/>
    <w:rsid w:val="00467078"/>
    <w:rsid w:val="004670A7"/>
    <w:rsid w:val="004671BB"/>
    <w:rsid w:val="004672B1"/>
    <w:rsid w:val="004673F1"/>
    <w:rsid w:val="004702C2"/>
    <w:rsid w:val="00470825"/>
    <w:rsid w:val="00470938"/>
    <w:rsid w:val="00470A06"/>
    <w:rsid w:val="00470B66"/>
    <w:rsid w:val="00470F1F"/>
    <w:rsid w:val="00472409"/>
    <w:rsid w:val="00472434"/>
    <w:rsid w:val="00472871"/>
    <w:rsid w:val="00472CE3"/>
    <w:rsid w:val="00473087"/>
    <w:rsid w:val="00473BA3"/>
    <w:rsid w:val="0047437D"/>
    <w:rsid w:val="00474712"/>
    <w:rsid w:val="00474A98"/>
    <w:rsid w:val="004752F5"/>
    <w:rsid w:val="004759D7"/>
    <w:rsid w:val="004760EB"/>
    <w:rsid w:val="0047625A"/>
    <w:rsid w:val="00476E54"/>
    <w:rsid w:val="0047769F"/>
    <w:rsid w:val="00477993"/>
    <w:rsid w:val="00477A84"/>
    <w:rsid w:val="00477ED0"/>
    <w:rsid w:val="004807D7"/>
    <w:rsid w:val="004812B8"/>
    <w:rsid w:val="00481DFA"/>
    <w:rsid w:val="0048216E"/>
    <w:rsid w:val="00482379"/>
    <w:rsid w:val="00482D95"/>
    <w:rsid w:val="00483FC9"/>
    <w:rsid w:val="00484C4B"/>
    <w:rsid w:val="00484CEF"/>
    <w:rsid w:val="00485013"/>
    <w:rsid w:val="00485238"/>
    <w:rsid w:val="00485853"/>
    <w:rsid w:val="00486543"/>
    <w:rsid w:val="004877CF"/>
    <w:rsid w:val="00487958"/>
    <w:rsid w:val="00490A96"/>
    <w:rsid w:val="004913A1"/>
    <w:rsid w:val="00491C08"/>
    <w:rsid w:val="004926AE"/>
    <w:rsid w:val="00492CA2"/>
    <w:rsid w:val="00492DAC"/>
    <w:rsid w:val="00493423"/>
    <w:rsid w:val="00493512"/>
    <w:rsid w:val="00493E7D"/>
    <w:rsid w:val="004943AA"/>
    <w:rsid w:val="004951CA"/>
    <w:rsid w:val="004952DC"/>
    <w:rsid w:val="004955DF"/>
    <w:rsid w:val="00495A76"/>
    <w:rsid w:val="00495B53"/>
    <w:rsid w:val="004967DC"/>
    <w:rsid w:val="004968DC"/>
    <w:rsid w:val="004969AB"/>
    <w:rsid w:val="00496A63"/>
    <w:rsid w:val="004970DF"/>
    <w:rsid w:val="0049715D"/>
    <w:rsid w:val="0049777F"/>
    <w:rsid w:val="004A129C"/>
    <w:rsid w:val="004A15B3"/>
    <w:rsid w:val="004A188A"/>
    <w:rsid w:val="004A2B47"/>
    <w:rsid w:val="004A3047"/>
    <w:rsid w:val="004A37E3"/>
    <w:rsid w:val="004A37F6"/>
    <w:rsid w:val="004A39FC"/>
    <w:rsid w:val="004A42B3"/>
    <w:rsid w:val="004A57B8"/>
    <w:rsid w:val="004A6142"/>
    <w:rsid w:val="004A68EC"/>
    <w:rsid w:val="004A69E7"/>
    <w:rsid w:val="004A7215"/>
    <w:rsid w:val="004A7365"/>
    <w:rsid w:val="004A76FF"/>
    <w:rsid w:val="004A7DDA"/>
    <w:rsid w:val="004B05B0"/>
    <w:rsid w:val="004B0F57"/>
    <w:rsid w:val="004B1833"/>
    <w:rsid w:val="004B3133"/>
    <w:rsid w:val="004B35CC"/>
    <w:rsid w:val="004B3970"/>
    <w:rsid w:val="004B452C"/>
    <w:rsid w:val="004B5556"/>
    <w:rsid w:val="004B59FE"/>
    <w:rsid w:val="004B5B91"/>
    <w:rsid w:val="004B5BF3"/>
    <w:rsid w:val="004B6048"/>
    <w:rsid w:val="004B635D"/>
    <w:rsid w:val="004B7311"/>
    <w:rsid w:val="004B7389"/>
    <w:rsid w:val="004B7683"/>
    <w:rsid w:val="004B7728"/>
    <w:rsid w:val="004B7BF6"/>
    <w:rsid w:val="004C1F50"/>
    <w:rsid w:val="004C22F1"/>
    <w:rsid w:val="004C2874"/>
    <w:rsid w:val="004C2A2A"/>
    <w:rsid w:val="004C2A87"/>
    <w:rsid w:val="004C37F5"/>
    <w:rsid w:val="004C3BA3"/>
    <w:rsid w:val="004C3ED3"/>
    <w:rsid w:val="004C61D1"/>
    <w:rsid w:val="004C6E99"/>
    <w:rsid w:val="004C711C"/>
    <w:rsid w:val="004C7185"/>
    <w:rsid w:val="004C7339"/>
    <w:rsid w:val="004C75A7"/>
    <w:rsid w:val="004C76C1"/>
    <w:rsid w:val="004C77F2"/>
    <w:rsid w:val="004C7ADA"/>
    <w:rsid w:val="004C7E91"/>
    <w:rsid w:val="004D008C"/>
    <w:rsid w:val="004D0354"/>
    <w:rsid w:val="004D037B"/>
    <w:rsid w:val="004D090C"/>
    <w:rsid w:val="004D09B0"/>
    <w:rsid w:val="004D1004"/>
    <w:rsid w:val="004D1E4F"/>
    <w:rsid w:val="004D1F61"/>
    <w:rsid w:val="004D32C4"/>
    <w:rsid w:val="004D33C4"/>
    <w:rsid w:val="004D3756"/>
    <w:rsid w:val="004D3AA5"/>
    <w:rsid w:val="004D4889"/>
    <w:rsid w:val="004D4B6F"/>
    <w:rsid w:val="004D5739"/>
    <w:rsid w:val="004E04C4"/>
    <w:rsid w:val="004E054F"/>
    <w:rsid w:val="004E073F"/>
    <w:rsid w:val="004E0C37"/>
    <w:rsid w:val="004E0C66"/>
    <w:rsid w:val="004E0F8A"/>
    <w:rsid w:val="004E220A"/>
    <w:rsid w:val="004E2ED0"/>
    <w:rsid w:val="004E2FBF"/>
    <w:rsid w:val="004E3465"/>
    <w:rsid w:val="004E3935"/>
    <w:rsid w:val="004E44A7"/>
    <w:rsid w:val="004E4D11"/>
    <w:rsid w:val="004E54FD"/>
    <w:rsid w:val="004E6075"/>
    <w:rsid w:val="004E6327"/>
    <w:rsid w:val="004E6452"/>
    <w:rsid w:val="004E6955"/>
    <w:rsid w:val="004E7401"/>
    <w:rsid w:val="004E7CD1"/>
    <w:rsid w:val="004E7EB1"/>
    <w:rsid w:val="004F0684"/>
    <w:rsid w:val="004F07ED"/>
    <w:rsid w:val="004F0B5C"/>
    <w:rsid w:val="004F1956"/>
    <w:rsid w:val="004F1C7B"/>
    <w:rsid w:val="004F2377"/>
    <w:rsid w:val="004F2EDD"/>
    <w:rsid w:val="004F4855"/>
    <w:rsid w:val="004F4B34"/>
    <w:rsid w:val="004F4C52"/>
    <w:rsid w:val="004F4DE2"/>
    <w:rsid w:val="004F4EFE"/>
    <w:rsid w:val="004F5384"/>
    <w:rsid w:val="004F55BE"/>
    <w:rsid w:val="004F56FC"/>
    <w:rsid w:val="004F57CE"/>
    <w:rsid w:val="004F5AC4"/>
    <w:rsid w:val="004F6252"/>
    <w:rsid w:val="004F6ACF"/>
    <w:rsid w:val="005008E2"/>
    <w:rsid w:val="00500A04"/>
    <w:rsid w:val="00500AF6"/>
    <w:rsid w:val="00500BAD"/>
    <w:rsid w:val="00501069"/>
    <w:rsid w:val="00501ADA"/>
    <w:rsid w:val="00501B53"/>
    <w:rsid w:val="00502131"/>
    <w:rsid w:val="00502354"/>
    <w:rsid w:val="00502400"/>
    <w:rsid w:val="0050288F"/>
    <w:rsid w:val="0050315E"/>
    <w:rsid w:val="00503614"/>
    <w:rsid w:val="00503EA7"/>
    <w:rsid w:val="00504D2C"/>
    <w:rsid w:val="00505135"/>
    <w:rsid w:val="005052A1"/>
    <w:rsid w:val="00505306"/>
    <w:rsid w:val="00505531"/>
    <w:rsid w:val="00505DE0"/>
    <w:rsid w:val="00505FA4"/>
    <w:rsid w:val="005068EB"/>
    <w:rsid w:val="005069D4"/>
    <w:rsid w:val="005078A2"/>
    <w:rsid w:val="00510AE8"/>
    <w:rsid w:val="00510ED2"/>
    <w:rsid w:val="00511080"/>
    <w:rsid w:val="00511088"/>
    <w:rsid w:val="005113AE"/>
    <w:rsid w:val="00511D92"/>
    <w:rsid w:val="00512766"/>
    <w:rsid w:val="00513574"/>
    <w:rsid w:val="00514378"/>
    <w:rsid w:val="00514CDB"/>
    <w:rsid w:val="00515686"/>
    <w:rsid w:val="00516E9E"/>
    <w:rsid w:val="00517F88"/>
    <w:rsid w:val="005200B5"/>
    <w:rsid w:val="0052131E"/>
    <w:rsid w:val="005218B4"/>
    <w:rsid w:val="00521B75"/>
    <w:rsid w:val="00522313"/>
    <w:rsid w:val="005225D9"/>
    <w:rsid w:val="00523118"/>
    <w:rsid w:val="00523993"/>
    <w:rsid w:val="00523A90"/>
    <w:rsid w:val="00523D03"/>
    <w:rsid w:val="005246AC"/>
    <w:rsid w:val="005262CE"/>
    <w:rsid w:val="00526389"/>
    <w:rsid w:val="00527E52"/>
    <w:rsid w:val="00530425"/>
    <w:rsid w:val="00530451"/>
    <w:rsid w:val="00531E9D"/>
    <w:rsid w:val="005329EF"/>
    <w:rsid w:val="00534AF9"/>
    <w:rsid w:val="00534B67"/>
    <w:rsid w:val="00534F41"/>
    <w:rsid w:val="005353B3"/>
    <w:rsid w:val="00535FE2"/>
    <w:rsid w:val="00536092"/>
    <w:rsid w:val="00536466"/>
    <w:rsid w:val="0053646E"/>
    <w:rsid w:val="005364AD"/>
    <w:rsid w:val="0053671E"/>
    <w:rsid w:val="00536AEB"/>
    <w:rsid w:val="00536F7B"/>
    <w:rsid w:val="0053714B"/>
    <w:rsid w:val="005378B5"/>
    <w:rsid w:val="0054104A"/>
    <w:rsid w:val="00541C90"/>
    <w:rsid w:val="00541F31"/>
    <w:rsid w:val="0054281D"/>
    <w:rsid w:val="00542DBD"/>
    <w:rsid w:val="00542EE6"/>
    <w:rsid w:val="00543625"/>
    <w:rsid w:val="00543A0A"/>
    <w:rsid w:val="00543CAF"/>
    <w:rsid w:val="0054450E"/>
    <w:rsid w:val="005445DB"/>
    <w:rsid w:val="005448F1"/>
    <w:rsid w:val="0054598B"/>
    <w:rsid w:val="00545F62"/>
    <w:rsid w:val="005468F2"/>
    <w:rsid w:val="00546FDC"/>
    <w:rsid w:val="005471AB"/>
    <w:rsid w:val="0055026B"/>
    <w:rsid w:val="00550371"/>
    <w:rsid w:val="00550DB8"/>
    <w:rsid w:val="0055165F"/>
    <w:rsid w:val="00551C4C"/>
    <w:rsid w:val="00552619"/>
    <w:rsid w:val="00553335"/>
    <w:rsid w:val="00553696"/>
    <w:rsid w:val="0055514C"/>
    <w:rsid w:val="00555D36"/>
    <w:rsid w:val="00557346"/>
    <w:rsid w:val="0055786A"/>
    <w:rsid w:val="005601F5"/>
    <w:rsid w:val="0056085E"/>
    <w:rsid w:val="0056098D"/>
    <w:rsid w:val="00560CCE"/>
    <w:rsid w:val="005615CC"/>
    <w:rsid w:val="005618A8"/>
    <w:rsid w:val="0056231D"/>
    <w:rsid w:val="005632FA"/>
    <w:rsid w:val="005636AC"/>
    <w:rsid w:val="00563A9E"/>
    <w:rsid w:val="00564641"/>
    <w:rsid w:val="00564661"/>
    <w:rsid w:val="00564D45"/>
    <w:rsid w:val="0056527B"/>
    <w:rsid w:val="00565946"/>
    <w:rsid w:val="00565F7C"/>
    <w:rsid w:val="0056756E"/>
    <w:rsid w:val="005675FC"/>
    <w:rsid w:val="00567D69"/>
    <w:rsid w:val="00571115"/>
    <w:rsid w:val="00571BC5"/>
    <w:rsid w:val="00572ACD"/>
    <w:rsid w:val="00572AD0"/>
    <w:rsid w:val="00572C06"/>
    <w:rsid w:val="00572F75"/>
    <w:rsid w:val="00573DD3"/>
    <w:rsid w:val="00573DDD"/>
    <w:rsid w:val="0057419D"/>
    <w:rsid w:val="005741B8"/>
    <w:rsid w:val="00574277"/>
    <w:rsid w:val="00575B09"/>
    <w:rsid w:val="005768D1"/>
    <w:rsid w:val="00576E83"/>
    <w:rsid w:val="00580009"/>
    <w:rsid w:val="0058019B"/>
    <w:rsid w:val="00580C34"/>
    <w:rsid w:val="0058260C"/>
    <w:rsid w:val="005828F8"/>
    <w:rsid w:val="00582D07"/>
    <w:rsid w:val="005835EA"/>
    <w:rsid w:val="00585359"/>
    <w:rsid w:val="00585625"/>
    <w:rsid w:val="0058563A"/>
    <w:rsid w:val="00586562"/>
    <w:rsid w:val="00590704"/>
    <w:rsid w:val="005908D2"/>
    <w:rsid w:val="00591104"/>
    <w:rsid w:val="0059161D"/>
    <w:rsid w:val="0059170F"/>
    <w:rsid w:val="005917FF"/>
    <w:rsid w:val="00591DDB"/>
    <w:rsid w:val="00591F5C"/>
    <w:rsid w:val="00592402"/>
    <w:rsid w:val="0059257D"/>
    <w:rsid w:val="00592682"/>
    <w:rsid w:val="005929D1"/>
    <w:rsid w:val="005931AE"/>
    <w:rsid w:val="00593619"/>
    <w:rsid w:val="0059376D"/>
    <w:rsid w:val="00593958"/>
    <w:rsid w:val="00594192"/>
    <w:rsid w:val="00594C58"/>
    <w:rsid w:val="005955A9"/>
    <w:rsid w:val="005956D9"/>
    <w:rsid w:val="005958D1"/>
    <w:rsid w:val="0059600E"/>
    <w:rsid w:val="00596F2E"/>
    <w:rsid w:val="00597280"/>
    <w:rsid w:val="0059738C"/>
    <w:rsid w:val="00597ECC"/>
    <w:rsid w:val="00597F9C"/>
    <w:rsid w:val="005A0551"/>
    <w:rsid w:val="005A05D5"/>
    <w:rsid w:val="005A06AE"/>
    <w:rsid w:val="005A25FC"/>
    <w:rsid w:val="005A29FF"/>
    <w:rsid w:val="005A2A89"/>
    <w:rsid w:val="005A31FC"/>
    <w:rsid w:val="005A33A1"/>
    <w:rsid w:val="005A3698"/>
    <w:rsid w:val="005A3F23"/>
    <w:rsid w:val="005A420B"/>
    <w:rsid w:val="005A442F"/>
    <w:rsid w:val="005A4A36"/>
    <w:rsid w:val="005A4B17"/>
    <w:rsid w:val="005A588E"/>
    <w:rsid w:val="005A5A98"/>
    <w:rsid w:val="005A68CD"/>
    <w:rsid w:val="005A76F3"/>
    <w:rsid w:val="005B0903"/>
    <w:rsid w:val="005B0998"/>
    <w:rsid w:val="005B0F94"/>
    <w:rsid w:val="005B1707"/>
    <w:rsid w:val="005B2265"/>
    <w:rsid w:val="005B26B3"/>
    <w:rsid w:val="005B3AC6"/>
    <w:rsid w:val="005B3BCC"/>
    <w:rsid w:val="005B3EEE"/>
    <w:rsid w:val="005B4076"/>
    <w:rsid w:val="005B40BE"/>
    <w:rsid w:val="005B41F9"/>
    <w:rsid w:val="005B45EA"/>
    <w:rsid w:val="005B4668"/>
    <w:rsid w:val="005B495F"/>
    <w:rsid w:val="005B49BE"/>
    <w:rsid w:val="005B4C73"/>
    <w:rsid w:val="005B514C"/>
    <w:rsid w:val="005B5408"/>
    <w:rsid w:val="005B5CEB"/>
    <w:rsid w:val="005B5E41"/>
    <w:rsid w:val="005B5E73"/>
    <w:rsid w:val="005B61F2"/>
    <w:rsid w:val="005B6E46"/>
    <w:rsid w:val="005B6FCC"/>
    <w:rsid w:val="005C00D3"/>
    <w:rsid w:val="005C062C"/>
    <w:rsid w:val="005C1B63"/>
    <w:rsid w:val="005C1FD3"/>
    <w:rsid w:val="005C2061"/>
    <w:rsid w:val="005C28F4"/>
    <w:rsid w:val="005C29EA"/>
    <w:rsid w:val="005C3302"/>
    <w:rsid w:val="005C3D27"/>
    <w:rsid w:val="005C4040"/>
    <w:rsid w:val="005C4325"/>
    <w:rsid w:val="005C4419"/>
    <w:rsid w:val="005C4B28"/>
    <w:rsid w:val="005C548E"/>
    <w:rsid w:val="005C6545"/>
    <w:rsid w:val="005C68DE"/>
    <w:rsid w:val="005C73A5"/>
    <w:rsid w:val="005C7CF4"/>
    <w:rsid w:val="005C7DAD"/>
    <w:rsid w:val="005C7DFC"/>
    <w:rsid w:val="005C7FAE"/>
    <w:rsid w:val="005D0462"/>
    <w:rsid w:val="005D06F7"/>
    <w:rsid w:val="005D0C51"/>
    <w:rsid w:val="005D110B"/>
    <w:rsid w:val="005D142A"/>
    <w:rsid w:val="005D25F7"/>
    <w:rsid w:val="005D3A45"/>
    <w:rsid w:val="005D41A5"/>
    <w:rsid w:val="005D4461"/>
    <w:rsid w:val="005D4DA6"/>
    <w:rsid w:val="005D504C"/>
    <w:rsid w:val="005D5609"/>
    <w:rsid w:val="005D61F4"/>
    <w:rsid w:val="005D6E4B"/>
    <w:rsid w:val="005E036B"/>
    <w:rsid w:val="005E0699"/>
    <w:rsid w:val="005E0760"/>
    <w:rsid w:val="005E08BE"/>
    <w:rsid w:val="005E26A1"/>
    <w:rsid w:val="005E3B54"/>
    <w:rsid w:val="005E4605"/>
    <w:rsid w:val="005E4640"/>
    <w:rsid w:val="005E468A"/>
    <w:rsid w:val="005E4A79"/>
    <w:rsid w:val="005E4DE3"/>
    <w:rsid w:val="005E54C6"/>
    <w:rsid w:val="005E5A3E"/>
    <w:rsid w:val="005E6133"/>
    <w:rsid w:val="005E6B91"/>
    <w:rsid w:val="005E7C12"/>
    <w:rsid w:val="005E7C21"/>
    <w:rsid w:val="005F046F"/>
    <w:rsid w:val="005F0D80"/>
    <w:rsid w:val="005F0F28"/>
    <w:rsid w:val="005F17DE"/>
    <w:rsid w:val="005F19C1"/>
    <w:rsid w:val="005F1C78"/>
    <w:rsid w:val="005F205F"/>
    <w:rsid w:val="005F2568"/>
    <w:rsid w:val="005F2E01"/>
    <w:rsid w:val="005F3F64"/>
    <w:rsid w:val="005F5F09"/>
    <w:rsid w:val="005F63FE"/>
    <w:rsid w:val="005F69A7"/>
    <w:rsid w:val="005F74F7"/>
    <w:rsid w:val="005F7BD6"/>
    <w:rsid w:val="005F7E41"/>
    <w:rsid w:val="005F7F3D"/>
    <w:rsid w:val="00600E50"/>
    <w:rsid w:val="00601184"/>
    <w:rsid w:val="0060227D"/>
    <w:rsid w:val="00603463"/>
    <w:rsid w:val="006038CD"/>
    <w:rsid w:val="00603D29"/>
    <w:rsid w:val="00604171"/>
    <w:rsid w:val="006044A3"/>
    <w:rsid w:val="00604A07"/>
    <w:rsid w:val="00604ADD"/>
    <w:rsid w:val="0060530C"/>
    <w:rsid w:val="00605739"/>
    <w:rsid w:val="00605E73"/>
    <w:rsid w:val="00605FFE"/>
    <w:rsid w:val="00606525"/>
    <w:rsid w:val="00606785"/>
    <w:rsid w:val="00606A98"/>
    <w:rsid w:val="00607696"/>
    <w:rsid w:val="00607D95"/>
    <w:rsid w:val="00607DE1"/>
    <w:rsid w:val="00610326"/>
    <w:rsid w:val="0061049C"/>
    <w:rsid w:val="0061079A"/>
    <w:rsid w:val="006112D5"/>
    <w:rsid w:val="006117EE"/>
    <w:rsid w:val="00611BE9"/>
    <w:rsid w:val="0061217D"/>
    <w:rsid w:val="0061243C"/>
    <w:rsid w:val="00613DBE"/>
    <w:rsid w:val="00615081"/>
    <w:rsid w:val="006158AF"/>
    <w:rsid w:val="00615ADE"/>
    <w:rsid w:val="0061643F"/>
    <w:rsid w:val="00616EF9"/>
    <w:rsid w:val="006170A2"/>
    <w:rsid w:val="00617DD4"/>
    <w:rsid w:val="00617F2D"/>
    <w:rsid w:val="0062049D"/>
    <w:rsid w:val="0062076C"/>
    <w:rsid w:val="006210BD"/>
    <w:rsid w:val="00621410"/>
    <w:rsid w:val="006216F7"/>
    <w:rsid w:val="006218E1"/>
    <w:rsid w:val="00621EF7"/>
    <w:rsid w:val="00621FE4"/>
    <w:rsid w:val="0062255C"/>
    <w:rsid w:val="00623087"/>
    <w:rsid w:val="0062322C"/>
    <w:rsid w:val="00623A66"/>
    <w:rsid w:val="00623B6A"/>
    <w:rsid w:val="00623CF4"/>
    <w:rsid w:val="00624962"/>
    <w:rsid w:val="00624C72"/>
    <w:rsid w:val="00624E14"/>
    <w:rsid w:val="00625A99"/>
    <w:rsid w:val="006269A0"/>
    <w:rsid w:val="006269E0"/>
    <w:rsid w:val="00626FC4"/>
    <w:rsid w:val="00627226"/>
    <w:rsid w:val="006277D0"/>
    <w:rsid w:val="00627D1A"/>
    <w:rsid w:val="006300FD"/>
    <w:rsid w:val="0063081C"/>
    <w:rsid w:val="0063116B"/>
    <w:rsid w:val="00631250"/>
    <w:rsid w:val="006320A2"/>
    <w:rsid w:val="00632F67"/>
    <w:rsid w:val="00633028"/>
    <w:rsid w:val="0063363E"/>
    <w:rsid w:val="0063402B"/>
    <w:rsid w:val="00634502"/>
    <w:rsid w:val="00634B08"/>
    <w:rsid w:val="00635094"/>
    <w:rsid w:val="0063611F"/>
    <w:rsid w:val="006369CE"/>
    <w:rsid w:val="00636F16"/>
    <w:rsid w:val="00636F1A"/>
    <w:rsid w:val="00637EF2"/>
    <w:rsid w:val="00640080"/>
    <w:rsid w:val="006404F9"/>
    <w:rsid w:val="006406C3"/>
    <w:rsid w:val="0064205E"/>
    <w:rsid w:val="00642C07"/>
    <w:rsid w:val="00643026"/>
    <w:rsid w:val="0064334B"/>
    <w:rsid w:val="0064367D"/>
    <w:rsid w:val="00643BF6"/>
    <w:rsid w:val="00644792"/>
    <w:rsid w:val="006457FA"/>
    <w:rsid w:val="00646670"/>
    <w:rsid w:val="00646E09"/>
    <w:rsid w:val="00647157"/>
    <w:rsid w:val="00647A4D"/>
    <w:rsid w:val="006508BF"/>
    <w:rsid w:val="00650FF7"/>
    <w:rsid w:val="00651059"/>
    <w:rsid w:val="006512A5"/>
    <w:rsid w:val="0065137C"/>
    <w:rsid w:val="006521C0"/>
    <w:rsid w:val="006527D0"/>
    <w:rsid w:val="00653088"/>
    <w:rsid w:val="006533DC"/>
    <w:rsid w:val="006542B4"/>
    <w:rsid w:val="006563BD"/>
    <w:rsid w:val="00656418"/>
    <w:rsid w:val="00656A4A"/>
    <w:rsid w:val="00656CC8"/>
    <w:rsid w:val="006572A6"/>
    <w:rsid w:val="00657362"/>
    <w:rsid w:val="006577F3"/>
    <w:rsid w:val="0066054B"/>
    <w:rsid w:val="006619CE"/>
    <w:rsid w:val="006619E8"/>
    <w:rsid w:val="00661FBD"/>
    <w:rsid w:val="00662EFC"/>
    <w:rsid w:val="00663911"/>
    <w:rsid w:val="00663D0B"/>
    <w:rsid w:val="006640EB"/>
    <w:rsid w:val="006641B1"/>
    <w:rsid w:val="006643B1"/>
    <w:rsid w:val="00664615"/>
    <w:rsid w:val="0066498A"/>
    <w:rsid w:val="0066511A"/>
    <w:rsid w:val="0066557C"/>
    <w:rsid w:val="0066651A"/>
    <w:rsid w:val="00666CBF"/>
    <w:rsid w:val="00667B86"/>
    <w:rsid w:val="00667CD9"/>
    <w:rsid w:val="00667E09"/>
    <w:rsid w:val="00667E73"/>
    <w:rsid w:val="00670B98"/>
    <w:rsid w:val="00670E86"/>
    <w:rsid w:val="00671FC7"/>
    <w:rsid w:val="006730DF"/>
    <w:rsid w:val="0067312B"/>
    <w:rsid w:val="006738B5"/>
    <w:rsid w:val="00673B43"/>
    <w:rsid w:val="0067448E"/>
    <w:rsid w:val="00674DC0"/>
    <w:rsid w:val="006750D5"/>
    <w:rsid w:val="00675128"/>
    <w:rsid w:val="00675431"/>
    <w:rsid w:val="00675661"/>
    <w:rsid w:val="00675D74"/>
    <w:rsid w:val="00675E02"/>
    <w:rsid w:val="00676434"/>
    <w:rsid w:val="006769DD"/>
    <w:rsid w:val="006770A2"/>
    <w:rsid w:val="006800A0"/>
    <w:rsid w:val="00680114"/>
    <w:rsid w:val="006802A6"/>
    <w:rsid w:val="00680B11"/>
    <w:rsid w:val="00680E30"/>
    <w:rsid w:val="0068282D"/>
    <w:rsid w:val="006832A4"/>
    <w:rsid w:val="006834E0"/>
    <w:rsid w:val="006843AC"/>
    <w:rsid w:val="00684C12"/>
    <w:rsid w:val="00687AA8"/>
    <w:rsid w:val="00687FEC"/>
    <w:rsid w:val="0069052A"/>
    <w:rsid w:val="00690AE6"/>
    <w:rsid w:val="006918D5"/>
    <w:rsid w:val="00691F92"/>
    <w:rsid w:val="00692282"/>
    <w:rsid w:val="00692515"/>
    <w:rsid w:val="006930DA"/>
    <w:rsid w:val="00693537"/>
    <w:rsid w:val="0069362E"/>
    <w:rsid w:val="006936DB"/>
    <w:rsid w:val="00693A7B"/>
    <w:rsid w:val="00693E23"/>
    <w:rsid w:val="0069552C"/>
    <w:rsid w:val="00695D9A"/>
    <w:rsid w:val="006966A6"/>
    <w:rsid w:val="00697A75"/>
    <w:rsid w:val="00697DFB"/>
    <w:rsid w:val="00697E00"/>
    <w:rsid w:val="006A0050"/>
    <w:rsid w:val="006A0587"/>
    <w:rsid w:val="006A1318"/>
    <w:rsid w:val="006A203E"/>
    <w:rsid w:val="006A25EB"/>
    <w:rsid w:val="006A2F7C"/>
    <w:rsid w:val="006A317B"/>
    <w:rsid w:val="006A357B"/>
    <w:rsid w:val="006A3A4D"/>
    <w:rsid w:val="006A4F7E"/>
    <w:rsid w:val="006A4F8F"/>
    <w:rsid w:val="006A5CE7"/>
    <w:rsid w:val="006A5DAB"/>
    <w:rsid w:val="006A6D80"/>
    <w:rsid w:val="006A7929"/>
    <w:rsid w:val="006A7CA7"/>
    <w:rsid w:val="006B0555"/>
    <w:rsid w:val="006B06B2"/>
    <w:rsid w:val="006B0B56"/>
    <w:rsid w:val="006B104B"/>
    <w:rsid w:val="006B107B"/>
    <w:rsid w:val="006B18DE"/>
    <w:rsid w:val="006B1A77"/>
    <w:rsid w:val="006B1C8E"/>
    <w:rsid w:val="006B1EA7"/>
    <w:rsid w:val="006B22E2"/>
    <w:rsid w:val="006B2B9F"/>
    <w:rsid w:val="006B3377"/>
    <w:rsid w:val="006B3985"/>
    <w:rsid w:val="006B3CAF"/>
    <w:rsid w:val="006B3EAF"/>
    <w:rsid w:val="006B4E97"/>
    <w:rsid w:val="006B5320"/>
    <w:rsid w:val="006B60B8"/>
    <w:rsid w:val="006B653F"/>
    <w:rsid w:val="006B6653"/>
    <w:rsid w:val="006B6C4F"/>
    <w:rsid w:val="006B7270"/>
    <w:rsid w:val="006C01C8"/>
    <w:rsid w:val="006C0489"/>
    <w:rsid w:val="006C0A4B"/>
    <w:rsid w:val="006C235A"/>
    <w:rsid w:val="006C24E9"/>
    <w:rsid w:val="006C29B1"/>
    <w:rsid w:val="006C3512"/>
    <w:rsid w:val="006C3706"/>
    <w:rsid w:val="006C3EDA"/>
    <w:rsid w:val="006C3F0D"/>
    <w:rsid w:val="006C4693"/>
    <w:rsid w:val="006C5BE4"/>
    <w:rsid w:val="006C5C5E"/>
    <w:rsid w:val="006C62E4"/>
    <w:rsid w:val="006C644D"/>
    <w:rsid w:val="006C6543"/>
    <w:rsid w:val="006C69AE"/>
    <w:rsid w:val="006C69FC"/>
    <w:rsid w:val="006C6EAB"/>
    <w:rsid w:val="006C705F"/>
    <w:rsid w:val="006C7321"/>
    <w:rsid w:val="006C740D"/>
    <w:rsid w:val="006C76FE"/>
    <w:rsid w:val="006D0022"/>
    <w:rsid w:val="006D02E8"/>
    <w:rsid w:val="006D0EBA"/>
    <w:rsid w:val="006D166A"/>
    <w:rsid w:val="006D182B"/>
    <w:rsid w:val="006D1AA1"/>
    <w:rsid w:val="006D37B1"/>
    <w:rsid w:val="006D39FE"/>
    <w:rsid w:val="006D4411"/>
    <w:rsid w:val="006D453C"/>
    <w:rsid w:val="006D48F4"/>
    <w:rsid w:val="006D5B74"/>
    <w:rsid w:val="006D63C9"/>
    <w:rsid w:val="006D6CBC"/>
    <w:rsid w:val="006D6F1B"/>
    <w:rsid w:val="006D77FC"/>
    <w:rsid w:val="006E051B"/>
    <w:rsid w:val="006E0792"/>
    <w:rsid w:val="006E0A65"/>
    <w:rsid w:val="006E12FE"/>
    <w:rsid w:val="006E1896"/>
    <w:rsid w:val="006E283B"/>
    <w:rsid w:val="006E2B50"/>
    <w:rsid w:val="006E2F5A"/>
    <w:rsid w:val="006E3779"/>
    <w:rsid w:val="006E4E14"/>
    <w:rsid w:val="006E5854"/>
    <w:rsid w:val="006E5B2E"/>
    <w:rsid w:val="006E6390"/>
    <w:rsid w:val="006E6765"/>
    <w:rsid w:val="006E6F20"/>
    <w:rsid w:val="006E7003"/>
    <w:rsid w:val="006E737D"/>
    <w:rsid w:val="006F0E85"/>
    <w:rsid w:val="006F26E6"/>
    <w:rsid w:val="006F3418"/>
    <w:rsid w:val="006F34C6"/>
    <w:rsid w:val="006F3726"/>
    <w:rsid w:val="006F3740"/>
    <w:rsid w:val="006F3B4D"/>
    <w:rsid w:val="006F3C1E"/>
    <w:rsid w:val="006F3D4C"/>
    <w:rsid w:val="006F421D"/>
    <w:rsid w:val="006F501D"/>
    <w:rsid w:val="006F55F0"/>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5EC0"/>
    <w:rsid w:val="00706046"/>
    <w:rsid w:val="007060C8"/>
    <w:rsid w:val="00706BAB"/>
    <w:rsid w:val="007075C7"/>
    <w:rsid w:val="00707904"/>
    <w:rsid w:val="00707C5A"/>
    <w:rsid w:val="00707EBE"/>
    <w:rsid w:val="0071028D"/>
    <w:rsid w:val="007104A3"/>
    <w:rsid w:val="00710CE0"/>
    <w:rsid w:val="00711A79"/>
    <w:rsid w:val="00711C37"/>
    <w:rsid w:val="0071295D"/>
    <w:rsid w:val="0071297A"/>
    <w:rsid w:val="007129F4"/>
    <w:rsid w:val="00712E47"/>
    <w:rsid w:val="007130EF"/>
    <w:rsid w:val="007135B4"/>
    <w:rsid w:val="007137CE"/>
    <w:rsid w:val="00714739"/>
    <w:rsid w:val="0071487A"/>
    <w:rsid w:val="0071494C"/>
    <w:rsid w:val="00714C03"/>
    <w:rsid w:val="0071615F"/>
    <w:rsid w:val="00716EE2"/>
    <w:rsid w:val="007175D8"/>
    <w:rsid w:val="0071773E"/>
    <w:rsid w:val="00717804"/>
    <w:rsid w:val="0071790F"/>
    <w:rsid w:val="00717C8C"/>
    <w:rsid w:val="00717DA4"/>
    <w:rsid w:val="00720707"/>
    <w:rsid w:val="007213CD"/>
    <w:rsid w:val="0072167F"/>
    <w:rsid w:val="00721778"/>
    <w:rsid w:val="00721BFE"/>
    <w:rsid w:val="007226B7"/>
    <w:rsid w:val="00723336"/>
    <w:rsid w:val="007239C5"/>
    <w:rsid w:val="00723F20"/>
    <w:rsid w:val="007243A3"/>
    <w:rsid w:val="0072745C"/>
    <w:rsid w:val="00727615"/>
    <w:rsid w:val="007276DC"/>
    <w:rsid w:val="00727DD3"/>
    <w:rsid w:val="0073063E"/>
    <w:rsid w:val="00730D90"/>
    <w:rsid w:val="00731D00"/>
    <w:rsid w:val="00732D0B"/>
    <w:rsid w:val="00733706"/>
    <w:rsid w:val="00733800"/>
    <w:rsid w:val="007345B8"/>
    <w:rsid w:val="00735AF5"/>
    <w:rsid w:val="00736708"/>
    <w:rsid w:val="0074015E"/>
    <w:rsid w:val="00740D79"/>
    <w:rsid w:val="007412BF"/>
    <w:rsid w:val="00741576"/>
    <w:rsid w:val="0074189B"/>
    <w:rsid w:val="00742B2A"/>
    <w:rsid w:val="0074330C"/>
    <w:rsid w:val="00744DEE"/>
    <w:rsid w:val="00745D3E"/>
    <w:rsid w:val="00745D67"/>
    <w:rsid w:val="00745FCD"/>
    <w:rsid w:val="007463E7"/>
    <w:rsid w:val="007478CF"/>
    <w:rsid w:val="00750143"/>
    <w:rsid w:val="007506A3"/>
    <w:rsid w:val="0075076E"/>
    <w:rsid w:val="00750AB5"/>
    <w:rsid w:val="00751279"/>
    <w:rsid w:val="00752820"/>
    <w:rsid w:val="0075304B"/>
    <w:rsid w:val="007532DC"/>
    <w:rsid w:val="007533FB"/>
    <w:rsid w:val="007542D0"/>
    <w:rsid w:val="00754307"/>
    <w:rsid w:val="0075476D"/>
    <w:rsid w:val="00754A19"/>
    <w:rsid w:val="00754C0E"/>
    <w:rsid w:val="007554D9"/>
    <w:rsid w:val="00755C1D"/>
    <w:rsid w:val="00755E01"/>
    <w:rsid w:val="00755ECE"/>
    <w:rsid w:val="00755FB3"/>
    <w:rsid w:val="00756195"/>
    <w:rsid w:val="007568A1"/>
    <w:rsid w:val="00760A8F"/>
    <w:rsid w:val="00760C12"/>
    <w:rsid w:val="00760C45"/>
    <w:rsid w:val="00760D69"/>
    <w:rsid w:val="007614D5"/>
    <w:rsid w:val="0076254F"/>
    <w:rsid w:val="00764017"/>
    <w:rsid w:val="00764116"/>
    <w:rsid w:val="00764177"/>
    <w:rsid w:val="007645BB"/>
    <w:rsid w:val="00764B54"/>
    <w:rsid w:val="00764C1F"/>
    <w:rsid w:val="00764D39"/>
    <w:rsid w:val="00765829"/>
    <w:rsid w:val="007668F7"/>
    <w:rsid w:val="00766921"/>
    <w:rsid w:val="00766F62"/>
    <w:rsid w:val="007671B6"/>
    <w:rsid w:val="00770B68"/>
    <w:rsid w:val="00771284"/>
    <w:rsid w:val="0077152A"/>
    <w:rsid w:val="007724B3"/>
    <w:rsid w:val="0077274B"/>
    <w:rsid w:val="00772CC4"/>
    <w:rsid w:val="0077350B"/>
    <w:rsid w:val="00773C14"/>
    <w:rsid w:val="0077471A"/>
    <w:rsid w:val="00774B09"/>
    <w:rsid w:val="00774FB5"/>
    <w:rsid w:val="007752EA"/>
    <w:rsid w:val="00775379"/>
    <w:rsid w:val="00775B33"/>
    <w:rsid w:val="00776257"/>
    <w:rsid w:val="00776A2E"/>
    <w:rsid w:val="0077773D"/>
    <w:rsid w:val="007800C2"/>
    <w:rsid w:val="00780999"/>
    <w:rsid w:val="007809A8"/>
    <w:rsid w:val="007833DD"/>
    <w:rsid w:val="007838FA"/>
    <w:rsid w:val="00783E34"/>
    <w:rsid w:val="00785317"/>
    <w:rsid w:val="00786AD9"/>
    <w:rsid w:val="007903DB"/>
    <w:rsid w:val="00790670"/>
    <w:rsid w:val="007906F9"/>
    <w:rsid w:val="00790BB9"/>
    <w:rsid w:val="00791A15"/>
    <w:rsid w:val="007932CF"/>
    <w:rsid w:val="00793A74"/>
    <w:rsid w:val="007942C2"/>
    <w:rsid w:val="0079432B"/>
    <w:rsid w:val="00794A1C"/>
    <w:rsid w:val="00796B23"/>
    <w:rsid w:val="00796B7A"/>
    <w:rsid w:val="00796C09"/>
    <w:rsid w:val="00796F2D"/>
    <w:rsid w:val="00797204"/>
    <w:rsid w:val="007A0262"/>
    <w:rsid w:val="007A0862"/>
    <w:rsid w:val="007A0F1B"/>
    <w:rsid w:val="007A16C3"/>
    <w:rsid w:val="007A23C6"/>
    <w:rsid w:val="007A3AD8"/>
    <w:rsid w:val="007A45C8"/>
    <w:rsid w:val="007A51E7"/>
    <w:rsid w:val="007A5BE9"/>
    <w:rsid w:val="007A6132"/>
    <w:rsid w:val="007A6396"/>
    <w:rsid w:val="007A6493"/>
    <w:rsid w:val="007A6BFA"/>
    <w:rsid w:val="007A793C"/>
    <w:rsid w:val="007A7F2F"/>
    <w:rsid w:val="007B13D6"/>
    <w:rsid w:val="007B1CAB"/>
    <w:rsid w:val="007B1F6B"/>
    <w:rsid w:val="007B201B"/>
    <w:rsid w:val="007B2587"/>
    <w:rsid w:val="007B27F0"/>
    <w:rsid w:val="007B30A9"/>
    <w:rsid w:val="007B337B"/>
    <w:rsid w:val="007B3F09"/>
    <w:rsid w:val="007B40CC"/>
    <w:rsid w:val="007B43AF"/>
    <w:rsid w:val="007B4624"/>
    <w:rsid w:val="007B5827"/>
    <w:rsid w:val="007B68F2"/>
    <w:rsid w:val="007B69F3"/>
    <w:rsid w:val="007B702A"/>
    <w:rsid w:val="007B7EB5"/>
    <w:rsid w:val="007C1724"/>
    <w:rsid w:val="007C1BBB"/>
    <w:rsid w:val="007C1F4D"/>
    <w:rsid w:val="007C2063"/>
    <w:rsid w:val="007C2529"/>
    <w:rsid w:val="007C2CAC"/>
    <w:rsid w:val="007C391E"/>
    <w:rsid w:val="007C3C31"/>
    <w:rsid w:val="007C3D1D"/>
    <w:rsid w:val="007C4880"/>
    <w:rsid w:val="007C5FAF"/>
    <w:rsid w:val="007C641C"/>
    <w:rsid w:val="007C679C"/>
    <w:rsid w:val="007C788E"/>
    <w:rsid w:val="007D0293"/>
    <w:rsid w:val="007D0B46"/>
    <w:rsid w:val="007D0D88"/>
    <w:rsid w:val="007D0EA1"/>
    <w:rsid w:val="007D11E0"/>
    <w:rsid w:val="007D1C88"/>
    <w:rsid w:val="007D243D"/>
    <w:rsid w:val="007D3276"/>
    <w:rsid w:val="007D3578"/>
    <w:rsid w:val="007D444D"/>
    <w:rsid w:val="007D4751"/>
    <w:rsid w:val="007D561A"/>
    <w:rsid w:val="007D5C97"/>
    <w:rsid w:val="007D612A"/>
    <w:rsid w:val="007D63B5"/>
    <w:rsid w:val="007D658E"/>
    <w:rsid w:val="007D7057"/>
    <w:rsid w:val="007D7287"/>
    <w:rsid w:val="007D7611"/>
    <w:rsid w:val="007D7653"/>
    <w:rsid w:val="007D7F45"/>
    <w:rsid w:val="007E009F"/>
    <w:rsid w:val="007E0220"/>
    <w:rsid w:val="007E08EC"/>
    <w:rsid w:val="007E0C89"/>
    <w:rsid w:val="007E0DAC"/>
    <w:rsid w:val="007E10F7"/>
    <w:rsid w:val="007E263C"/>
    <w:rsid w:val="007E290B"/>
    <w:rsid w:val="007E2978"/>
    <w:rsid w:val="007E36B1"/>
    <w:rsid w:val="007E3AA1"/>
    <w:rsid w:val="007E41F8"/>
    <w:rsid w:val="007E5DDD"/>
    <w:rsid w:val="007E6CC2"/>
    <w:rsid w:val="007E7623"/>
    <w:rsid w:val="007E77A2"/>
    <w:rsid w:val="007E78CA"/>
    <w:rsid w:val="007F2238"/>
    <w:rsid w:val="007F23FE"/>
    <w:rsid w:val="007F258D"/>
    <w:rsid w:val="007F2799"/>
    <w:rsid w:val="007F3302"/>
    <w:rsid w:val="007F474B"/>
    <w:rsid w:val="007F5904"/>
    <w:rsid w:val="007F5E0D"/>
    <w:rsid w:val="007F7F54"/>
    <w:rsid w:val="0080009F"/>
    <w:rsid w:val="00800113"/>
    <w:rsid w:val="00800CDC"/>
    <w:rsid w:val="008018BE"/>
    <w:rsid w:val="00801C63"/>
    <w:rsid w:val="00802DDB"/>
    <w:rsid w:val="008035B8"/>
    <w:rsid w:val="008038BB"/>
    <w:rsid w:val="00804734"/>
    <w:rsid w:val="00804BA7"/>
    <w:rsid w:val="00805915"/>
    <w:rsid w:val="00805F06"/>
    <w:rsid w:val="0080624B"/>
    <w:rsid w:val="00807010"/>
    <w:rsid w:val="0080713C"/>
    <w:rsid w:val="008075E6"/>
    <w:rsid w:val="00807764"/>
    <w:rsid w:val="0081077B"/>
    <w:rsid w:val="008107AA"/>
    <w:rsid w:val="0081110C"/>
    <w:rsid w:val="008113C4"/>
    <w:rsid w:val="00811AF0"/>
    <w:rsid w:val="00811F3D"/>
    <w:rsid w:val="00812378"/>
    <w:rsid w:val="00812696"/>
    <w:rsid w:val="008126C2"/>
    <w:rsid w:val="00812F41"/>
    <w:rsid w:val="00813328"/>
    <w:rsid w:val="00813ACB"/>
    <w:rsid w:val="00813D21"/>
    <w:rsid w:val="008141B3"/>
    <w:rsid w:val="008148E6"/>
    <w:rsid w:val="008149C9"/>
    <w:rsid w:val="00814D82"/>
    <w:rsid w:val="00815BC0"/>
    <w:rsid w:val="00816079"/>
    <w:rsid w:val="0081622B"/>
    <w:rsid w:val="00817038"/>
    <w:rsid w:val="00817542"/>
    <w:rsid w:val="0081758D"/>
    <w:rsid w:val="0081771B"/>
    <w:rsid w:val="008200B8"/>
    <w:rsid w:val="00820977"/>
    <w:rsid w:val="00820C00"/>
    <w:rsid w:val="00821619"/>
    <w:rsid w:val="008217AB"/>
    <w:rsid w:val="00822646"/>
    <w:rsid w:val="008230E1"/>
    <w:rsid w:val="008239C4"/>
    <w:rsid w:val="008239EA"/>
    <w:rsid w:val="00823A22"/>
    <w:rsid w:val="00823B6E"/>
    <w:rsid w:val="00823FA0"/>
    <w:rsid w:val="008240B7"/>
    <w:rsid w:val="00824B6A"/>
    <w:rsid w:val="00825945"/>
    <w:rsid w:val="00826240"/>
    <w:rsid w:val="008267C2"/>
    <w:rsid w:val="00826922"/>
    <w:rsid w:val="00826D2D"/>
    <w:rsid w:val="00826FEA"/>
    <w:rsid w:val="00827494"/>
    <w:rsid w:val="008279BB"/>
    <w:rsid w:val="00827D1B"/>
    <w:rsid w:val="008301E4"/>
    <w:rsid w:val="0083088D"/>
    <w:rsid w:val="00831049"/>
    <w:rsid w:val="00831592"/>
    <w:rsid w:val="00832685"/>
    <w:rsid w:val="00832B39"/>
    <w:rsid w:val="00832B9E"/>
    <w:rsid w:val="0083314C"/>
    <w:rsid w:val="00833545"/>
    <w:rsid w:val="0083441E"/>
    <w:rsid w:val="0083465D"/>
    <w:rsid w:val="00834861"/>
    <w:rsid w:val="00834A8C"/>
    <w:rsid w:val="00834B53"/>
    <w:rsid w:val="00834C3A"/>
    <w:rsid w:val="0083514A"/>
    <w:rsid w:val="00835230"/>
    <w:rsid w:val="008373A7"/>
    <w:rsid w:val="0083747B"/>
    <w:rsid w:val="00837793"/>
    <w:rsid w:val="00837930"/>
    <w:rsid w:val="00837EF5"/>
    <w:rsid w:val="00840056"/>
    <w:rsid w:val="00840656"/>
    <w:rsid w:val="0084076C"/>
    <w:rsid w:val="00840CC8"/>
    <w:rsid w:val="00840D3B"/>
    <w:rsid w:val="00841AEE"/>
    <w:rsid w:val="00841F0D"/>
    <w:rsid w:val="008424CE"/>
    <w:rsid w:val="00842546"/>
    <w:rsid w:val="00842D62"/>
    <w:rsid w:val="0084459A"/>
    <w:rsid w:val="008459C0"/>
    <w:rsid w:val="00845C23"/>
    <w:rsid w:val="00846C1E"/>
    <w:rsid w:val="00846D01"/>
    <w:rsid w:val="00847367"/>
    <w:rsid w:val="008475AA"/>
    <w:rsid w:val="008475CA"/>
    <w:rsid w:val="008478D7"/>
    <w:rsid w:val="008479EF"/>
    <w:rsid w:val="00847C93"/>
    <w:rsid w:val="00847D1B"/>
    <w:rsid w:val="008507EE"/>
    <w:rsid w:val="00850F36"/>
    <w:rsid w:val="00851033"/>
    <w:rsid w:val="00851347"/>
    <w:rsid w:val="0085171A"/>
    <w:rsid w:val="00851BBC"/>
    <w:rsid w:val="00851EF4"/>
    <w:rsid w:val="0085220B"/>
    <w:rsid w:val="0085246B"/>
    <w:rsid w:val="00852A05"/>
    <w:rsid w:val="00852A79"/>
    <w:rsid w:val="00852B4A"/>
    <w:rsid w:val="00852D92"/>
    <w:rsid w:val="00853B58"/>
    <w:rsid w:val="008543C2"/>
    <w:rsid w:val="008545C0"/>
    <w:rsid w:val="00854707"/>
    <w:rsid w:val="00854C8E"/>
    <w:rsid w:val="00855FF1"/>
    <w:rsid w:val="008560C5"/>
    <w:rsid w:val="00857412"/>
    <w:rsid w:val="0085770C"/>
    <w:rsid w:val="00857D13"/>
    <w:rsid w:val="00857E66"/>
    <w:rsid w:val="00860CB0"/>
    <w:rsid w:val="00860DAF"/>
    <w:rsid w:val="00861682"/>
    <w:rsid w:val="00861EDB"/>
    <w:rsid w:val="00862229"/>
    <w:rsid w:val="00862465"/>
    <w:rsid w:val="00862770"/>
    <w:rsid w:val="00863277"/>
    <w:rsid w:val="0086437B"/>
    <w:rsid w:val="008651DE"/>
    <w:rsid w:val="0086572E"/>
    <w:rsid w:val="00865759"/>
    <w:rsid w:val="00866600"/>
    <w:rsid w:val="00866996"/>
    <w:rsid w:val="00867254"/>
    <w:rsid w:val="008673BC"/>
    <w:rsid w:val="00870B25"/>
    <w:rsid w:val="00871414"/>
    <w:rsid w:val="00871A4C"/>
    <w:rsid w:val="00871D8B"/>
    <w:rsid w:val="00872223"/>
    <w:rsid w:val="00872455"/>
    <w:rsid w:val="00872835"/>
    <w:rsid w:val="00873061"/>
    <w:rsid w:val="00874782"/>
    <w:rsid w:val="00874B1A"/>
    <w:rsid w:val="00875270"/>
    <w:rsid w:val="00875464"/>
    <w:rsid w:val="008765A2"/>
    <w:rsid w:val="00876824"/>
    <w:rsid w:val="00876952"/>
    <w:rsid w:val="00877316"/>
    <w:rsid w:val="0087789D"/>
    <w:rsid w:val="00877B0A"/>
    <w:rsid w:val="00880054"/>
    <w:rsid w:val="00880C84"/>
    <w:rsid w:val="008814E4"/>
    <w:rsid w:val="0088197E"/>
    <w:rsid w:val="008824FA"/>
    <w:rsid w:val="00882924"/>
    <w:rsid w:val="008834A7"/>
    <w:rsid w:val="008836ED"/>
    <w:rsid w:val="00883CCF"/>
    <w:rsid w:val="0088440E"/>
    <w:rsid w:val="00884C48"/>
    <w:rsid w:val="00884C9E"/>
    <w:rsid w:val="00885B45"/>
    <w:rsid w:val="00885C94"/>
    <w:rsid w:val="008862D7"/>
    <w:rsid w:val="00887A60"/>
    <w:rsid w:val="008900B9"/>
    <w:rsid w:val="008904D2"/>
    <w:rsid w:val="008907D1"/>
    <w:rsid w:val="0089080F"/>
    <w:rsid w:val="00890866"/>
    <w:rsid w:val="008908FE"/>
    <w:rsid w:val="00890E45"/>
    <w:rsid w:val="00891120"/>
    <w:rsid w:val="00891CA2"/>
    <w:rsid w:val="00892809"/>
    <w:rsid w:val="0089338B"/>
    <w:rsid w:val="008936B6"/>
    <w:rsid w:val="00893A81"/>
    <w:rsid w:val="00894340"/>
    <w:rsid w:val="00894585"/>
    <w:rsid w:val="0089462C"/>
    <w:rsid w:val="00894661"/>
    <w:rsid w:val="00894672"/>
    <w:rsid w:val="00895257"/>
    <w:rsid w:val="0089526B"/>
    <w:rsid w:val="008959B1"/>
    <w:rsid w:val="00895CA7"/>
    <w:rsid w:val="00895DA6"/>
    <w:rsid w:val="00896D1C"/>
    <w:rsid w:val="00896FA6"/>
    <w:rsid w:val="008973ED"/>
    <w:rsid w:val="008A09D2"/>
    <w:rsid w:val="008A0BE1"/>
    <w:rsid w:val="008A0CF0"/>
    <w:rsid w:val="008A10F3"/>
    <w:rsid w:val="008A156E"/>
    <w:rsid w:val="008A1BC5"/>
    <w:rsid w:val="008A31D1"/>
    <w:rsid w:val="008A5456"/>
    <w:rsid w:val="008A6282"/>
    <w:rsid w:val="008A62AE"/>
    <w:rsid w:val="008A6574"/>
    <w:rsid w:val="008A678A"/>
    <w:rsid w:val="008A7069"/>
    <w:rsid w:val="008A7B4B"/>
    <w:rsid w:val="008A7BD4"/>
    <w:rsid w:val="008B03AC"/>
    <w:rsid w:val="008B0AE8"/>
    <w:rsid w:val="008B0BF9"/>
    <w:rsid w:val="008B0E78"/>
    <w:rsid w:val="008B328F"/>
    <w:rsid w:val="008B4439"/>
    <w:rsid w:val="008B448C"/>
    <w:rsid w:val="008B4626"/>
    <w:rsid w:val="008B4921"/>
    <w:rsid w:val="008B5339"/>
    <w:rsid w:val="008B5AAA"/>
    <w:rsid w:val="008B5B55"/>
    <w:rsid w:val="008B69CC"/>
    <w:rsid w:val="008B6BD4"/>
    <w:rsid w:val="008B6F84"/>
    <w:rsid w:val="008B7427"/>
    <w:rsid w:val="008B7CA7"/>
    <w:rsid w:val="008B7E16"/>
    <w:rsid w:val="008C007E"/>
    <w:rsid w:val="008C0468"/>
    <w:rsid w:val="008C0905"/>
    <w:rsid w:val="008C0BF9"/>
    <w:rsid w:val="008C0CE8"/>
    <w:rsid w:val="008C0ECB"/>
    <w:rsid w:val="008C13D7"/>
    <w:rsid w:val="008C16CA"/>
    <w:rsid w:val="008C1DB4"/>
    <w:rsid w:val="008C1E5F"/>
    <w:rsid w:val="008C221D"/>
    <w:rsid w:val="008C2326"/>
    <w:rsid w:val="008C23E5"/>
    <w:rsid w:val="008C26A4"/>
    <w:rsid w:val="008C2815"/>
    <w:rsid w:val="008C305F"/>
    <w:rsid w:val="008C309F"/>
    <w:rsid w:val="008C3E8F"/>
    <w:rsid w:val="008C3EE8"/>
    <w:rsid w:val="008C419B"/>
    <w:rsid w:val="008C4408"/>
    <w:rsid w:val="008C4FB0"/>
    <w:rsid w:val="008C58F9"/>
    <w:rsid w:val="008C5B5F"/>
    <w:rsid w:val="008C6CB2"/>
    <w:rsid w:val="008C72CB"/>
    <w:rsid w:val="008C7D8E"/>
    <w:rsid w:val="008C7E66"/>
    <w:rsid w:val="008D0983"/>
    <w:rsid w:val="008D0D14"/>
    <w:rsid w:val="008D0FA2"/>
    <w:rsid w:val="008D17CA"/>
    <w:rsid w:val="008D1968"/>
    <w:rsid w:val="008D1C94"/>
    <w:rsid w:val="008D232B"/>
    <w:rsid w:val="008D2B57"/>
    <w:rsid w:val="008D33D5"/>
    <w:rsid w:val="008D3490"/>
    <w:rsid w:val="008D37F6"/>
    <w:rsid w:val="008D38DB"/>
    <w:rsid w:val="008D3DEF"/>
    <w:rsid w:val="008D435C"/>
    <w:rsid w:val="008D46C2"/>
    <w:rsid w:val="008D4B6D"/>
    <w:rsid w:val="008D51CE"/>
    <w:rsid w:val="008D5AAF"/>
    <w:rsid w:val="008D639A"/>
    <w:rsid w:val="008D6580"/>
    <w:rsid w:val="008E00A7"/>
    <w:rsid w:val="008E0CBE"/>
    <w:rsid w:val="008E0DF6"/>
    <w:rsid w:val="008E1C30"/>
    <w:rsid w:val="008E1C88"/>
    <w:rsid w:val="008E2199"/>
    <w:rsid w:val="008E229F"/>
    <w:rsid w:val="008E2348"/>
    <w:rsid w:val="008E257F"/>
    <w:rsid w:val="008E2D30"/>
    <w:rsid w:val="008E3D65"/>
    <w:rsid w:val="008E3E40"/>
    <w:rsid w:val="008E45B7"/>
    <w:rsid w:val="008E4764"/>
    <w:rsid w:val="008E4F6A"/>
    <w:rsid w:val="008E5F67"/>
    <w:rsid w:val="008E69E8"/>
    <w:rsid w:val="008E771C"/>
    <w:rsid w:val="008F073A"/>
    <w:rsid w:val="008F1AB0"/>
    <w:rsid w:val="008F2651"/>
    <w:rsid w:val="008F2AA2"/>
    <w:rsid w:val="008F2EED"/>
    <w:rsid w:val="008F3647"/>
    <w:rsid w:val="008F376F"/>
    <w:rsid w:val="008F3F46"/>
    <w:rsid w:val="008F4024"/>
    <w:rsid w:val="008F4526"/>
    <w:rsid w:val="008F55AD"/>
    <w:rsid w:val="008F5833"/>
    <w:rsid w:val="008F6497"/>
    <w:rsid w:val="008F66FD"/>
    <w:rsid w:val="008F7AE1"/>
    <w:rsid w:val="008F7C2C"/>
    <w:rsid w:val="009005BC"/>
    <w:rsid w:val="009005F8"/>
    <w:rsid w:val="009016C3"/>
    <w:rsid w:val="00901A7B"/>
    <w:rsid w:val="00901EDB"/>
    <w:rsid w:val="009022B1"/>
    <w:rsid w:val="00902B8B"/>
    <w:rsid w:val="00902F8E"/>
    <w:rsid w:val="009045E8"/>
    <w:rsid w:val="0090485C"/>
    <w:rsid w:val="00904AF2"/>
    <w:rsid w:val="00905054"/>
    <w:rsid w:val="009062BA"/>
    <w:rsid w:val="009064B3"/>
    <w:rsid w:val="0090663E"/>
    <w:rsid w:val="00906A22"/>
    <w:rsid w:val="009073CC"/>
    <w:rsid w:val="00907F99"/>
    <w:rsid w:val="009111C4"/>
    <w:rsid w:val="00911508"/>
    <w:rsid w:val="00911B05"/>
    <w:rsid w:val="00912856"/>
    <w:rsid w:val="00912B97"/>
    <w:rsid w:val="009132C5"/>
    <w:rsid w:val="00913867"/>
    <w:rsid w:val="00913DA1"/>
    <w:rsid w:val="00915546"/>
    <w:rsid w:val="009159A9"/>
    <w:rsid w:val="009165A0"/>
    <w:rsid w:val="00916C79"/>
    <w:rsid w:val="00917080"/>
    <w:rsid w:val="0091721E"/>
    <w:rsid w:val="0091747E"/>
    <w:rsid w:val="009176FD"/>
    <w:rsid w:val="00917836"/>
    <w:rsid w:val="00920BA7"/>
    <w:rsid w:val="0092113A"/>
    <w:rsid w:val="009212DA"/>
    <w:rsid w:val="009215DA"/>
    <w:rsid w:val="00922264"/>
    <w:rsid w:val="00922751"/>
    <w:rsid w:val="00922B49"/>
    <w:rsid w:val="00923D21"/>
    <w:rsid w:val="0092419F"/>
    <w:rsid w:val="00924724"/>
    <w:rsid w:val="00924DEF"/>
    <w:rsid w:val="009253D6"/>
    <w:rsid w:val="00925606"/>
    <w:rsid w:val="009256D2"/>
    <w:rsid w:val="00925C7A"/>
    <w:rsid w:val="00925D04"/>
    <w:rsid w:val="00925F67"/>
    <w:rsid w:val="009267C6"/>
    <w:rsid w:val="00926B0F"/>
    <w:rsid w:val="00930D17"/>
    <w:rsid w:val="009317C4"/>
    <w:rsid w:val="0093199F"/>
    <w:rsid w:val="00932465"/>
    <w:rsid w:val="00932AF0"/>
    <w:rsid w:val="00932C80"/>
    <w:rsid w:val="00933821"/>
    <w:rsid w:val="00933E6E"/>
    <w:rsid w:val="00934B8A"/>
    <w:rsid w:val="00934F90"/>
    <w:rsid w:val="009350C8"/>
    <w:rsid w:val="00935522"/>
    <w:rsid w:val="0093654A"/>
    <w:rsid w:val="00937475"/>
    <w:rsid w:val="009377B2"/>
    <w:rsid w:val="0094060C"/>
    <w:rsid w:val="00940680"/>
    <w:rsid w:val="00940E14"/>
    <w:rsid w:val="00941587"/>
    <w:rsid w:val="00941CE8"/>
    <w:rsid w:val="00941DC7"/>
    <w:rsid w:val="00941F21"/>
    <w:rsid w:val="0094265D"/>
    <w:rsid w:val="00942774"/>
    <w:rsid w:val="00942888"/>
    <w:rsid w:val="0094294C"/>
    <w:rsid w:val="009430BE"/>
    <w:rsid w:val="00943374"/>
    <w:rsid w:val="00943A1A"/>
    <w:rsid w:val="00943AF1"/>
    <w:rsid w:val="00944247"/>
    <w:rsid w:val="0094540D"/>
    <w:rsid w:val="0094616B"/>
    <w:rsid w:val="0094697A"/>
    <w:rsid w:val="0094716E"/>
    <w:rsid w:val="00947A9A"/>
    <w:rsid w:val="009502A0"/>
    <w:rsid w:val="009502E6"/>
    <w:rsid w:val="00951545"/>
    <w:rsid w:val="00951D38"/>
    <w:rsid w:val="00952491"/>
    <w:rsid w:val="0095294B"/>
    <w:rsid w:val="00952C77"/>
    <w:rsid w:val="00953B2B"/>
    <w:rsid w:val="00953F5B"/>
    <w:rsid w:val="009547B8"/>
    <w:rsid w:val="00954DEC"/>
    <w:rsid w:val="009555D0"/>
    <w:rsid w:val="00955CBB"/>
    <w:rsid w:val="00956000"/>
    <w:rsid w:val="00956945"/>
    <w:rsid w:val="0095733C"/>
    <w:rsid w:val="00960F97"/>
    <w:rsid w:val="00961355"/>
    <w:rsid w:val="00961C5D"/>
    <w:rsid w:val="0096271C"/>
    <w:rsid w:val="009627BC"/>
    <w:rsid w:val="00962A54"/>
    <w:rsid w:val="00962B18"/>
    <w:rsid w:val="00962BC9"/>
    <w:rsid w:val="00963A6A"/>
    <w:rsid w:val="00963BC0"/>
    <w:rsid w:val="00964057"/>
    <w:rsid w:val="0096450E"/>
    <w:rsid w:val="00965157"/>
    <w:rsid w:val="00965A20"/>
    <w:rsid w:val="00965CC2"/>
    <w:rsid w:val="00966926"/>
    <w:rsid w:val="00966E42"/>
    <w:rsid w:val="00966F7B"/>
    <w:rsid w:val="009670CB"/>
    <w:rsid w:val="00967B9D"/>
    <w:rsid w:val="00967C23"/>
    <w:rsid w:val="00970298"/>
    <w:rsid w:val="00970742"/>
    <w:rsid w:val="009710DE"/>
    <w:rsid w:val="00971244"/>
    <w:rsid w:val="0097189B"/>
    <w:rsid w:val="009718DE"/>
    <w:rsid w:val="00971ADB"/>
    <w:rsid w:val="00971CD8"/>
    <w:rsid w:val="0097274B"/>
    <w:rsid w:val="00972834"/>
    <w:rsid w:val="00972F48"/>
    <w:rsid w:val="00973763"/>
    <w:rsid w:val="00973D06"/>
    <w:rsid w:val="00974226"/>
    <w:rsid w:val="009745BC"/>
    <w:rsid w:val="009747D0"/>
    <w:rsid w:val="00974B5D"/>
    <w:rsid w:val="00974D9E"/>
    <w:rsid w:val="00974E27"/>
    <w:rsid w:val="00975860"/>
    <w:rsid w:val="00976700"/>
    <w:rsid w:val="009776B4"/>
    <w:rsid w:val="009801DA"/>
    <w:rsid w:val="009806C6"/>
    <w:rsid w:val="00980C02"/>
    <w:rsid w:val="009816A4"/>
    <w:rsid w:val="00981EC3"/>
    <w:rsid w:val="0098238F"/>
    <w:rsid w:val="0098280B"/>
    <w:rsid w:val="00982C11"/>
    <w:rsid w:val="00983646"/>
    <w:rsid w:val="0098371F"/>
    <w:rsid w:val="00983838"/>
    <w:rsid w:val="00983BF6"/>
    <w:rsid w:val="00983E3D"/>
    <w:rsid w:val="00984B68"/>
    <w:rsid w:val="00984D90"/>
    <w:rsid w:val="00985F86"/>
    <w:rsid w:val="009867E9"/>
    <w:rsid w:val="009871B4"/>
    <w:rsid w:val="0099017D"/>
    <w:rsid w:val="00990872"/>
    <w:rsid w:val="00990F5F"/>
    <w:rsid w:val="0099111B"/>
    <w:rsid w:val="00991EDF"/>
    <w:rsid w:val="009928C3"/>
    <w:rsid w:val="009932DF"/>
    <w:rsid w:val="0099373C"/>
    <w:rsid w:val="00993A8A"/>
    <w:rsid w:val="00993CB6"/>
    <w:rsid w:val="00993FEC"/>
    <w:rsid w:val="00994898"/>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46DE"/>
    <w:rsid w:val="009A5589"/>
    <w:rsid w:val="009A58A7"/>
    <w:rsid w:val="009A5975"/>
    <w:rsid w:val="009A5F92"/>
    <w:rsid w:val="009A60F5"/>
    <w:rsid w:val="009A6638"/>
    <w:rsid w:val="009A71BE"/>
    <w:rsid w:val="009B0977"/>
    <w:rsid w:val="009B12E1"/>
    <w:rsid w:val="009B1E01"/>
    <w:rsid w:val="009B2506"/>
    <w:rsid w:val="009B2888"/>
    <w:rsid w:val="009B2F81"/>
    <w:rsid w:val="009B304A"/>
    <w:rsid w:val="009B3357"/>
    <w:rsid w:val="009B338A"/>
    <w:rsid w:val="009B4582"/>
    <w:rsid w:val="009B4798"/>
    <w:rsid w:val="009B4ABC"/>
    <w:rsid w:val="009B5509"/>
    <w:rsid w:val="009B5A0C"/>
    <w:rsid w:val="009B5BCF"/>
    <w:rsid w:val="009B5BDC"/>
    <w:rsid w:val="009B5DC5"/>
    <w:rsid w:val="009B65C5"/>
    <w:rsid w:val="009B6D66"/>
    <w:rsid w:val="009B6F41"/>
    <w:rsid w:val="009B70E2"/>
    <w:rsid w:val="009C06A0"/>
    <w:rsid w:val="009C0AE7"/>
    <w:rsid w:val="009C1191"/>
    <w:rsid w:val="009C1C53"/>
    <w:rsid w:val="009C1EAF"/>
    <w:rsid w:val="009C22FC"/>
    <w:rsid w:val="009C4AFD"/>
    <w:rsid w:val="009C5016"/>
    <w:rsid w:val="009C57F8"/>
    <w:rsid w:val="009C6808"/>
    <w:rsid w:val="009C6998"/>
    <w:rsid w:val="009D08E0"/>
    <w:rsid w:val="009D1981"/>
    <w:rsid w:val="009D19C9"/>
    <w:rsid w:val="009D2084"/>
    <w:rsid w:val="009D3DFB"/>
    <w:rsid w:val="009D4F92"/>
    <w:rsid w:val="009D4FD7"/>
    <w:rsid w:val="009D5F30"/>
    <w:rsid w:val="009D602B"/>
    <w:rsid w:val="009D62FF"/>
    <w:rsid w:val="009D7109"/>
    <w:rsid w:val="009D7407"/>
    <w:rsid w:val="009E018C"/>
    <w:rsid w:val="009E057E"/>
    <w:rsid w:val="009E11AC"/>
    <w:rsid w:val="009E14A0"/>
    <w:rsid w:val="009E18D3"/>
    <w:rsid w:val="009E1D2D"/>
    <w:rsid w:val="009E1FE5"/>
    <w:rsid w:val="009E2820"/>
    <w:rsid w:val="009E31F9"/>
    <w:rsid w:val="009E3243"/>
    <w:rsid w:val="009E4002"/>
    <w:rsid w:val="009E410F"/>
    <w:rsid w:val="009E489B"/>
    <w:rsid w:val="009E4922"/>
    <w:rsid w:val="009E5843"/>
    <w:rsid w:val="009E5B98"/>
    <w:rsid w:val="009E6701"/>
    <w:rsid w:val="009E7EBE"/>
    <w:rsid w:val="009F0200"/>
    <w:rsid w:val="009F0448"/>
    <w:rsid w:val="009F084F"/>
    <w:rsid w:val="009F1134"/>
    <w:rsid w:val="009F1E42"/>
    <w:rsid w:val="009F29DC"/>
    <w:rsid w:val="009F304C"/>
    <w:rsid w:val="009F35CF"/>
    <w:rsid w:val="009F3E95"/>
    <w:rsid w:val="009F3FDC"/>
    <w:rsid w:val="009F4A94"/>
    <w:rsid w:val="009F6040"/>
    <w:rsid w:val="009F7134"/>
    <w:rsid w:val="009F7254"/>
    <w:rsid w:val="009F7358"/>
    <w:rsid w:val="009F7885"/>
    <w:rsid w:val="009F7D6B"/>
    <w:rsid w:val="00A00785"/>
    <w:rsid w:val="00A00DD5"/>
    <w:rsid w:val="00A00DF7"/>
    <w:rsid w:val="00A00EE5"/>
    <w:rsid w:val="00A01769"/>
    <w:rsid w:val="00A01E14"/>
    <w:rsid w:val="00A022D0"/>
    <w:rsid w:val="00A02356"/>
    <w:rsid w:val="00A02478"/>
    <w:rsid w:val="00A02566"/>
    <w:rsid w:val="00A028ED"/>
    <w:rsid w:val="00A03B37"/>
    <w:rsid w:val="00A03E29"/>
    <w:rsid w:val="00A03EA8"/>
    <w:rsid w:val="00A04387"/>
    <w:rsid w:val="00A044F1"/>
    <w:rsid w:val="00A04C93"/>
    <w:rsid w:val="00A04E67"/>
    <w:rsid w:val="00A05DEC"/>
    <w:rsid w:val="00A06801"/>
    <w:rsid w:val="00A07186"/>
    <w:rsid w:val="00A074CE"/>
    <w:rsid w:val="00A0793A"/>
    <w:rsid w:val="00A10410"/>
    <w:rsid w:val="00A10CB5"/>
    <w:rsid w:val="00A11BF6"/>
    <w:rsid w:val="00A12F36"/>
    <w:rsid w:val="00A140E9"/>
    <w:rsid w:val="00A14988"/>
    <w:rsid w:val="00A14B88"/>
    <w:rsid w:val="00A1561A"/>
    <w:rsid w:val="00A175B1"/>
    <w:rsid w:val="00A17683"/>
    <w:rsid w:val="00A21E46"/>
    <w:rsid w:val="00A22EA3"/>
    <w:rsid w:val="00A2328D"/>
    <w:rsid w:val="00A23A5F"/>
    <w:rsid w:val="00A24798"/>
    <w:rsid w:val="00A24DD0"/>
    <w:rsid w:val="00A2515A"/>
    <w:rsid w:val="00A26C7F"/>
    <w:rsid w:val="00A26C83"/>
    <w:rsid w:val="00A27084"/>
    <w:rsid w:val="00A274A1"/>
    <w:rsid w:val="00A27803"/>
    <w:rsid w:val="00A3020B"/>
    <w:rsid w:val="00A30F3E"/>
    <w:rsid w:val="00A312E4"/>
    <w:rsid w:val="00A31738"/>
    <w:rsid w:val="00A31D83"/>
    <w:rsid w:val="00A32188"/>
    <w:rsid w:val="00A32497"/>
    <w:rsid w:val="00A32799"/>
    <w:rsid w:val="00A32D6D"/>
    <w:rsid w:val="00A32FE3"/>
    <w:rsid w:val="00A33569"/>
    <w:rsid w:val="00A33CC8"/>
    <w:rsid w:val="00A34294"/>
    <w:rsid w:val="00A34737"/>
    <w:rsid w:val="00A34B7C"/>
    <w:rsid w:val="00A352B8"/>
    <w:rsid w:val="00A35367"/>
    <w:rsid w:val="00A37160"/>
    <w:rsid w:val="00A37E38"/>
    <w:rsid w:val="00A41588"/>
    <w:rsid w:val="00A418EF"/>
    <w:rsid w:val="00A4205D"/>
    <w:rsid w:val="00A42DB6"/>
    <w:rsid w:val="00A43763"/>
    <w:rsid w:val="00A43AE4"/>
    <w:rsid w:val="00A43B06"/>
    <w:rsid w:val="00A43B62"/>
    <w:rsid w:val="00A44E6B"/>
    <w:rsid w:val="00A45C19"/>
    <w:rsid w:val="00A46B8E"/>
    <w:rsid w:val="00A47AAF"/>
    <w:rsid w:val="00A503D9"/>
    <w:rsid w:val="00A507E6"/>
    <w:rsid w:val="00A509B7"/>
    <w:rsid w:val="00A50A7E"/>
    <w:rsid w:val="00A50D85"/>
    <w:rsid w:val="00A51CEE"/>
    <w:rsid w:val="00A52E4A"/>
    <w:rsid w:val="00A53227"/>
    <w:rsid w:val="00A53367"/>
    <w:rsid w:val="00A53753"/>
    <w:rsid w:val="00A53BA6"/>
    <w:rsid w:val="00A54027"/>
    <w:rsid w:val="00A54B18"/>
    <w:rsid w:val="00A54D70"/>
    <w:rsid w:val="00A5504B"/>
    <w:rsid w:val="00A55233"/>
    <w:rsid w:val="00A559E3"/>
    <w:rsid w:val="00A56232"/>
    <w:rsid w:val="00A567F8"/>
    <w:rsid w:val="00A56F0F"/>
    <w:rsid w:val="00A5761D"/>
    <w:rsid w:val="00A57C18"/>
    <w:rsid w:val="00A600D4"/>
    <w:rsid w:val="00A60F29"/>
    <w:rsid w:val="00A610D5"/>
    <w:rsid w:val="00A612D6"/>
    <w:rsid w:val="00A61AD1"/>
    <w:rsid w:val="00A61D8C"/>
    <w:rsid w:val="00A6203E"/>
    <w:rsid w:val="00A630B8"/>
    <w:rsid w:val="00A65632"/>
    <w:rsid w:val="00A656D9"/>
    <w:rsid w:val="00A6655A"/>
    <w:rsid w:val="00A67AAD"/>
    <w:rsid w:val="00A67E6A"/>
    <w:rsid w:val="00A70231"/>
    <w:rsid w:val="00A721F4"/>
    <w:rsid w:val="00A7221D"/>
    <w:rsid w:val="00A72348"/>
    <w:rsid w:val="00A72859"/>
    <w:rsid w:val="00A728A9"/>
    <w:rsid w:val="00A73DEF"/>
    <w:rsid w:val="00A742EF"/>
    <w:rsid w:val="00A74873"/>
    <w:rsid w:val="00A754C2"/>
    <w:rsid w:val="00A75805"/>
    <w:rsid w:val="00A75C2C"/>
    <w:rsid w:val="00A762EF"/>
    <w:rsid w:val="00A76407"/>
    <w:rsid w:val="00A7698F"/>
    <w:rsid w:val="00A76B8D"/>
    <w:rsid w:val="00A76D79"/>
    <w:rsid w:val="00A7719F"/>
    <w:rsid w:val="00A8033C"/>
    <w:rsid w:val="00A80379"/>
    <w:rsid w:val="00A80C51"/>
    <w:rsid w:val="00A80EFF"/>
    <w:rsid w:val="00A80F48"/>
    <w:rsid w:val="00A81B04"/>
    <w:rsid w:val="00A82079"/>
    <w:rsid w:val="00A825ED"/>
    <w:rsid w:val="00A82AC7"/>
    <w:rsid w:val="00A82E24"/>
    <w:rsid w:val="00A83646"/>
    <w:rsid w:val="00A838A6"/>
    <w:rsid w:val="00A83EE0"/>
    <w:rsid w:val="00A84D63"/>
    <w:rsid w:val="00A85790"/>
    <w:rsid w:val="00A85851"/>
    <w:rsid w:val="00A86EBC"/>
    <w:rsid w:val="00A87097"/>
    <w:rsid w:val="00A871EA"/>
    <w:rsid w:val="00A87702"/>
    <w:rsid w:val="00A877AE"/>
    <w:rsid w:val="00A877F4"/>
    <w:rsid w:val="00A8789B"/>
    <w:rsid w:val="00A90535"/>
    <w:rsid w:val="00A9078C"/>
    <w:rsid w:val="00A91E3B"/>
    <w:rsid w:val="00A924AC"/>
    <w:rsid w:val="00A925E7"/>
    <w:rsid w:val="00A92B69"/>
    <w:rsid w:val="00A931F3"/>
    <w:rsid w:val="00A93434"/>
    <w:rsid w:val="00A93895"/>
    <w:rsid w:val="00A9448D"/>
    <w:rsid w:val="00A945E4"/>
    <w:rsid w:val="00A94865"/>
    <w:rsid w:val="00A949A1"/>
    <w:rsid w:val="00A95B39"/>
    <w:rsid w:val="00A969DF"/>
    <w:rsid w:val="00A96B60"/>
    <w:rsid w:val="00A9753C"/>
    <w:rsid w:val="00A9763C"/>
    <w:rsid w:val="00A9783A"/>
    <w:rsid w:val="00A9791C"/>
    <w:rsid w:val="00A97CED"/>
    <w:rsid w:val="00AA0402"/>
    <w:rsid w:val="00AA08D0"/>
    <w:rsid w:val="00AA095A"/>
    <w:rsid w:val="00AA0E82"/>
    <w:rsid w:val="00AA1674"/>
    <w:rsid w:val="00AA22EE"/>
    <w:rsid w:val="00AA33B3"/>
    <w:rsid w:val="00AA376F"/>
    <w:rsid w:val="00AA3AC2"/>
    <w:rsid w:val="00AA423B"/>
    <w:rsid w:val="00AA4C72"/>
    <w:rsid w:val="00AA4EF6"/>
    <w:rsid w:val="00AA50C0"/>
    <w:rsid w:val="00AA5647"/>
    <w:rsid w:val="00AA573D"/>
    <w:rsid w:val="00AA6520"/>
    <w:rsid w:val="00AA6679"/>
    <w:rsid w:val="00AA6699"/>
    <w:rsid w:val="00AA67E0"/>
    <w:rsid w:val="00AA784F"/>
    <w:rsid w:val="00AA7931"/>
    <w:rsid w:val="00AB0722"/>
    <w:rsid w:val="00AB0B66"/>
    <w:rsid w:val="00AB2B2B"/>
    <w:rsid w:val="00AB3519"/>
    <w:rsid w:val="00AB46F8"/>
    <w:rsid w:val="00AB4A45"/>
    <w:rsid w:val="00AB5E33"/>
    <w:rsid w:val="00AB6340"/>
    <w:rsid w:val="00AB6C5C"/>
    <w:rsid w:val="00AB73C1"/>
    <w:rsid w:val="00AC0242"/>
    <w:rsid w:val="00AC0588"/>
    <w:rsid w:val="00AC09F0"/>
    <w:rsid w:val="00AC115B"/>
    <w:rsid w:val="00AC1E56"/>
    <w:rsid w:val="00AC27DF"/>
    <w:rsid w:val="00AC2A70"/>
    <w:rsid w:val="00AC2A89"/>
    <w:rsid w:val="00AC2F92"/>
    <w:rsid w:val="00AC3433"/>
    <w:rsid w:val="00AC3A4B"/>
    <w:rsid w:val="00AC4183"/>
    <w:rsid w:val="00AC4233"/>
    <w:rsid w:val="00AC4283"/>
    <w:rsid w:val="00AC4327"/>
    <w:rsid w:val="00AC44D2"/>
    <w:rsid w:val="00AC4DA1"/>
    <w:rsid w:val="00AC4F65"/>
    <w:rsid w:val="00AC4F92"/>
    <w:rsid w:val="00AC500D"/>
    <w:rsid w:val="00AC5CEE"/>
    <w:rsid w:val="00AC5DF0"/>
    <w:rsid w:val="00AC67B7"/>
    <w:rsid w:val="00AC6932"/>
    <w:rsid w:val="00AC6956"/>
    <w:rsid w:val="00AC6C0D"/>
    <w:rsid w:val="00AC6D64"/>
    <w:rsid w:val="00AC722C"/>
    <w:rsid w:val="00AC781D"/>
    <w:rsid w:val="00AC7F34"/>
    <w:rsid w:val="00AD0A37"/>
    <w:rsid w:val="00AD0ECB"/>
    <w:rsid w:val="00AD10E7"/>
    <w:rsid w:val="00AD28D7"/>
    <w:rsid w:val="00AD3928"/>
    <w:rsid w:val="00AD3D0B"/>
    <w:rsid w:val="00AD41B2"/>
    <w:rsid w:val="00AD4AEC"/>
    <w:rsid w:val="00AD5294"/>
    <w:rsid w:val="00AD5981"/>
    <w:rsid w:val="00AD7A23"/>
    <w:rsid w:val="00AE02B1"/>
    <w:rsid w:val="00AE0562"/>
    <w:rsid w:val="00AE0ADC"/>
    <w:rsid w:val="00AE101B"/>
    <w:rsid w:val="00AE1289"/>
    <w:rsid w:val="00AE142C"/>
    <w:rsid w:val="00AE1833"/>
    <w:rsid w:val="00AE2B05"/>
    <w:rsid w:val="00AE33DE"/>
    <w:rsid w:val="00AE3429"/>
    <w:rsid w:val="00AE495A"/>
    <w:rsid w:val="00AE4EB2"/>
    <w:rsid w:val="00AE5108"/>
    <w:rsid w:val="00AE54DC"/>
    <w:rsid w:val="00AE5551"/>
    <w:rsid w:val="00AE5C1B"/>
    <w:rsid w:val="00AE65D2"/>
    <w:rsid w:val="00AE681C"/>
    <w:rsid w:val="00AE68CA"/>
    <w:rsid w:val="00AE68F0"/>
    <w:rsid w:val="00AE71B2"/>
    <w:rsid w:val="00AE7E53"/>
    <w:rsid w:val="00AF0684"/>
    <w:rsid w:val="00AF0DE2"/>
    <w:rsid w:val="00AF0E72"/>
    <w:rsid w:val="00AF1910"/>
    <w:rsid w:val="00AF1A85"/>
    <w:rsid w:val="00AF3C54"/>
    <w:rsid w:val="00AF41C5"/>
    <w:rsid w:val="00AF420A"/>
    <w:rsid w:val="00AF45C1"/>
    <w:rsid w:val="00AF4A04"/>
    <w:rsid w:val="00AF5388"/>
    <w:rsid w:val="00AF560C"/>
    <w:rsid w:val="00AF5C10"/>
    <w:rsid w:val="00AF6756"/>
    <w:rsid w:val="00AF6E8B"/>
    <w:rsid w:val="00B01097"/>
    <w:rsid w:val="00B015A6"/>
    <w:rsid w:val="00B01995"/>
    <w:rsid w:val="00B01A10"/>
    <w:rsid w:val="00B02625"/>
    <w:rsid w:val="00B03E15"/>
    <w:rsid w:val="00B05B56"/>
    <w:rsid w:val="00B05E0C"/>
    <w:rsid w:val="00B067D3"/>
    <w:rsid w:val="00B06DB7"/>
    <w:rsid w:val="00B0700E"/>
    <w:rsid w:val="00B079DC"/>
    <w:rsid w:val="00B109C4"/>
    <w:rsid w:val="00B10B99"/>
    <w:rsid w:val="00B11412"/>
    <w:rsid w:val="00B11A00"/>
    <w:rsid w:val="00B129C4"/>
    <w:rsid w:val="00B13B7D"/>
    <w:rsid w:val="00B145BE"/>
    <w:rsid w:val="00B14E77"/>
    <w:rsid w:val="00B15202"/>
    <w:rsid w:val="00B15419"/>
    <w:rsid w:val="00B15779"/>
    <w:rsid w:val="00B15989"/>
    <w:rsid w:val="00B15F62"/>
    <w:rsid w:val="00B16289"/>
    <w:rsid w:val="00B16E5B"/>
    <w:rsid w:val="00B172EB"/>
    <w:rsid w:val="00B1776C"/>
    <w:rsid w:val="00B177FA"/>
    <w:rsid w:val="00B20080"/>
    <w:rsid w:val="00B200BF"/>
    <w:rsid w:val="00B21D8C"/>
    <w:rsid w:val="00B21EB7"/>
    <w:rsid w:val="00B21F20"/>
    <w:rsid w:val="00B22552"/>
    <w:rsid w:val="00B22BEB"/>
    <w:rsid w:val="00B22EDC"/>
    <w:rsid w:val="00B22F3F"/>
    <w:rsid w:val="00B231BD"/>
    <w:rsid w:val="00B23CDD"/>
    <w:rsid w:val="00B2452A"/>
    <w:rsid w:val="00B24B26"/>
    <w:rsid w:val="00B24D58"/>
    <w:rsid w:val="00B2577D"/>
    <w:rsid w:val="00B258DF"/>
    <w:rsid w:val="00B25962"/>
    <w:rsid w:val="00B30A4B"/>
    <w:rsid w:val="00B31134"/>
    <w:rsid w:val="00B32325"/>
    <w:rsid w:val="00B325F8"/>
    <w:rsid w:val="00B328E6"/>
    <w:rsid w:val="00B32A1E"/>
    <w:rsid w:val="00B32CF2"/>
    <w:rsid w:val="00B337D6"/>
    <w:rsid w:val="00B33AB1"/>
    <w:rsid w:val="00B33CFB"/>
    <w:rsid w:val="00B33D80"/>
    <w:rsid w:val="00B3535B"/>
    <w:rsid w:val="00B35947"/>
    <w:rsid w:val="00B40C83"/>
    <w:rsid w:val="00B417AC"/>
    <w:rsid w:val="00B41D4C"/>
    <w:rsid w:val="00B43B89"/>
    <w:rsid w:val="00B44BBE"/>
    <w:rsid w:val="00B44EB7"/>
    <w:rsid w:val="00B450C2"/>
    <w:rsid w:val="00B464F2"/>
    <w:rsid w:val="00B465D6"/>
    <w:rsid w:val="00B46B58"/>
    <w:rsid w:val="00B46B72"/>
    <w:rsid w:val="00B47186"/>
    <w:rsid w:val="00B476EE"/>
    <w:rsid w:val="00B47A09"/>
    <w:rsid w:val="00B47EAA"/>
    <w:rsid w:val="00B503E8"/>
    <w:rsid w:val="00B504F1"/>
    <w:rsid w:val="00B50849"/>
    <w:rsid w:val="00B52549"/>
    <w:rsid w:val="00B529DB"/>
    <w:rsid w:val="00B52B0F"/>
    <w:rsid w:val="00B52C17"/>
    <w:rsid w:val="00B531CA"/>
    <w:rsid w:val="00B53FA3"/>
    <w:rsid w:val="00B54CB0"/>
    <w:rsid w:val="00B556BE"/>
    <w:rsid w:val="00B55856"/>
    <w:rsid w:val="00B56145"/>
    <w:rsid w:val="00B561D3"/>
    <w:rsid w:val="00B56220"/>
    <w:rsid w:val="00B5679E"/>
    <w:rsid w:val="00B569DD"/>
    <w:rsid w:val="00B56D71"/>
    <w:rsid w:val="00B60916"/>
    <w:rsid w:val="00B6274F"/>
    <w:rsid w:val="00B62F89"/>
    <w:rsid w:val="00B630F7"/>
    <w:rsid w:val="00B637B3"/>
    <w:rsid w:val="00B637B5"/>
    <w:rsid w:val="00B6393F"/>
    <w:rsid w:val="00B63A00"/>
    <w:rsid w:val="00B63B1A"/>
    <w:rsid w:val="00B64C76"/>
    <w:rsid w:val="00B6552B"/>
    <w:rsid w:val="00B65C79"/>
    <w:rsid w:val="00B660A2"/>
    <w:rsid w:val="00B661D6"/>
    <w:rsid w:val="00B661FD"/>
    <w:rsid w:val="00B70C59"/>
    <w:rsid w:val="00B71498"/>
    <w:rsid w:val="00B71FDC"/>
    <w:rsid w:val="00B72527"/>
    <w:rsid w:val="00B72914"/>
    <w:rsid w:val="00B72CBF"/>
    <w:rsid w:val="00B732FF"/>
    <w:rsid w:val="00B736BF"/>
    <w:rsid w:val="00B74131"/>
    <w:rsid w:val="00B741CE"/>
    <w:rsid w:val="00B7439D"/>
    <w:rsid w:val="00B7490F"/>
    <w:rsid w:val="00B75795"/>
    <w:rsid w:val="00B76165"/>
    <w:rsid w:val="00B76A77"/>
    <w:rsid w:val="00B77AE9"/>
    <w:rsid w:val="00B801CD"/>
    <w:rsid w:val="00B826BB"/>
    <w:rsid w:val="00B83829"/>
    <w:rsid w:val="00B83918"/>
    <w:rsid w:val="00B84000"/>
    <w:rsid w:val="00B84B90"/>
    <w:rsid w:val="00B84F87"/>
    <w:rsid w:val="00B858C4"/>
    <w:rsid w:val="00B8640F"/>
    <w:rsid w:val="00B869DC"/>
    <w:rsid w:val="00B90107"/>
    <w:rsid w:val="00B901E6"/>
    <w:rsid w:val="00B909B0"/>
    <w:rsid w:val="00B9134D"/>
    <w:rsid w:val="00B91D37"/>
    <w:rsid w:val="00B930B2"/>
    <w:rsid w:val="00B93126"/>
    <w:rsid w:val="00B949BB"/>
    <w:rsid w:val="00B94B22"/>
    <w:rsid w:val="00B94EAB"/>
    <w:rsid w:val="00B96950"/>
    <w:rsid w:val="00B96DDC"/>
    <w:rsid w:val="00B96F8A"/>
    <w:rsid w:val="00B97778"/>
    <w:rsid w:val="00BA05B6"/>
    <w:rsid w:val="00BA07E2"/>
    <w:rsid w:val="00BA0855"/>
    <w:rsid w:val="00BA08DA"/>
    <w:rsid w:val="00BA0FF3"/>
    <w:rsid w:val="00BA12FD"/>
    <w:rsid w:val="00BA31DD"/>
    <w:rsid w:val="00BA328B"/>
    <w:rsid w:val="00BA3551"/>
    <w:rsid w:val="00BA366E"/>
    <w:rsid w:val="00BA37DC"/>
    <w:rsid w:val="00BA38E0"/>
    <w:rsid w:val="00BA3B36"/>
    <w:rsid w:val="00BA5131"/>
    <w:rsid w:val="00BA51E2"/>
    <w:rsid w:val="00BA581D"/>
    <w:rsid w:val="00BA592C"/>
    <w:rsid w:val="00BA5B3D"/>
    <w:rsid w:val="00BA5DE4"/>
    <w:rsid w:val="00BA64B0"/>
    <w:rsid w:val="00BA6698"/>
    <w:rsid w:val="00BA6E49"/>
    <w:rsid w:val="00BA6F93"/>
    <w:rsid w:val="00BA7D7B"/>
    <w:rsid w:val="00BB038D"/>
    <w:rsid w:val="00BB03F2"/>
    <w:rsid w:val="00BB0675"/>
    <w:rsid w:val="00BB07C6"/>
    <w:rsid w:val="00BB14C9"/>
    <w:rsid w:val="00BB1C45"/>
    <w:rsid w:val="00BB21B1"/>
    <w:rsid w:val="00BB27A9"/>
    <w:rsid w:val="00BB2DE1"/>
    <w:rsid w:val="00BB2F21"/>
    <w:rsid w:val="00BB3363"/>
    <w:rsid w:val="00BB39F2"/>
    <w:rsid w:val="00BB4049"/>
    <w:rsid w:val="00BB51E0"/>
    <w:rsid w:val="00BB522B"/>
    <w:rsid w:val="00BB566D"/>
    <w:rsid w:val="00BB5F15"/>
    <w:rsid w:val="00BB5FDE"/>
    <w:rsid w:val="00BB6EE1"/>
    <w:rsid w:val="00BC0372"/>
    <w:rsid w:val="00BC060D"/>
    <w:rsid w:val="00BC0FA7"/>
    <w:rsid w:val="00BC181F"/>
    <w:rsid w:val="00BC1C89"/>
    <w:rsid w:val="00BC1DBB"/>
    <w:rsid w:val="00BC21D7"/>
    <w:rsid w:val="00BC2EB6"/>
    <w:rsid w:val="00BC3388"/>
    <w:rsid w:val="00BC3405"/>
    <w:rsid w:val="00BC35AF"/>
    <w:rsid w:val="00BC37C9"/>
    <w:rsid w:val="00BC40C0"/>
    <w:rsid w:val="00BC531A"/>
    <w:rsid w:val="00BC5430"/>
    <w:rsid w:val="00BC5A17"/>
    <w:rsid w:val="00BC6D5C"/>
    <w:rsid w:val="00BC74EE"/>
    <w:rsid w:val="00BC7A57"/>
    <w:rsid w:val="00BD0E1C"/>
    <w:rsid w:val="00BD14DE"/>
    <w:rsid w:val="00BD2267"/>
    <w:rsid w:val="00BD4A85"/>
    <w:rsid w:val="00BD4F8D"/>
    <w:rsid w:val="00BD5196"/>
    <w:rsid w:val="00BD53B5"/>
    <w:rsid w:val="00BD54FC"/>
    <w:rsid w:val="00BD5B41"/>
    <w:rsid w:val="00BD62A4"/>
    <w:rsid w:val="00BD77F0"/>
    <w:rsid w:val="00BD7DBA"/>
    <w:rsid w:val="00BE03D3"/>
    <w:rsid w:val="00BE0FBA"/>
    <w:rsid w:val="00BE162E"/>
    <w:rsid w:val="00BE1981"/>
    <w:rsid w:val="00BE19F5"/>
    <w:rsid w:val="00BE1DFB"/>
    <w:rsid w:val="00BE2C4B"/>
    <w:rsid w:val="00BE3098"/>
    <w:rsid w:val="00BE343A"/>
    <w:rsid w:val="00BE3755"/>
    <w:rsid w:val="00BE3B64"/>
    <w:rsid w:val="00BE4004"/>
    <w:rsid w:val="00BE42A0"/>
    <w:rsid w:val="00BE4B0C"/>
    <w:rsid w:val="00BE4DC3"/>
    <w:rsid w:val="00BE54B9"/>
    <w:rsid w:val="00BE5811"/>
    <w:rsid w:val="00BE6C21"/>
    <w:rsid w:val="00BE6E4B"/>
    <w:rsid w:val="00BE7022"/>
    <w:rsid w:val="00BE7138"/>
    <w:rsid w:val="00BE716B"/>
    <w:rsid w:val="00BE7896"/>
    <w:rsid w:val="00BE79A1"/>
    <w:rsid w:val="00BE7CEB"/>
    <w:rsid w:val="00BE7F80"/>
    <w:rsid w:val="00BF004F"/>
    <w:rsid w:val="00BF01FC"/>
    <w:rsid w:val="00BF14C6"/>
    <w:rsid w:val="00BF1C91"/>
    <w:rsid w:val="00BF2226"/>
    <w:rsid w:val="00BF285D"/>
    <w:rsid w:val="00BF3425"/>
    <w:rsid w:val="00BF35E5"/>
    <w:rsid w:val="00BF3A33"/>
    <w:rsid w:val="00BF4EE8"/>
    <w:rsid w:val="00BF592A"/>
    <w:rsid w:val="00BF6754"/>
    <w:rsid w:val="00BF676E"/>
    <w:rsid w:val="00BF6ABA"/>
    <w:rsid w:val="00BF6C5C"/>
    <w:rsid w:val="00C0124F"/>
    <w:rsid w:val="00C016F5"/>
    <w:rsid w:val="00C017B8"/>
    <w:rsid w:val="00C01C3F"/>
    <w:rsid w:val="00C0228D"/>
    <w:rsid w:val="00C02DCD"/>
    <w:rsid w:val="00C02E30"/>
    <w:rsid w:val="00C03066"/>
    <w:rsid w:val="00C03F64"/>
    <w:rsid w:val="00C03FAB"/>
    <w:rsid w:val="00C04429"/>
    <w:rsid w:val="00C04FCD"/>
    <w:rsid w:val="00C055F5"/>
    <w:rsid w:val="00C0570B"/>
    <w:rsid w:val="00C057BE"/>
    <w:rsid w:val="00C06C20"/>
    <w:rsid w:val="00C07051"/>
    <w:rsid w:val="00C07464"/>
    <w:rsid w:val="00C07898"/>
    <w:rsid w:val="00C07DC4"/>
    <w:rsid w:val="00C104A3"/>
    <w:rsid w:val="00C10B61"/>
    <w:rsid w:val="00C11425"/>
    <w:rsid w:val="00C11627"/>
    <w:rsid w:val="00C12BDF"/>
    <w:rsid w:val="00C1377A"/>
    <w:rsid w:val="00C13A50"/>
    <w:rsid w:val="00C13BEA"/>
    <w:rsid w:val="00C145CB"/>
    <w:rsid w:val="00C155D4"/>
    <w:rsid w:val="00C161FB"/>
    <w:rsid w:val="00C16279"/>
    <w:rsid w:val="00C1668A"/>
    <w:rsid w:val="00C16CE0"/>
    <w:rsid w:val="00C205E6"/>
    <w:rsid w:val="00C20F0E"/>
    <w:rsid w:val="00C210DF"/>
    <w:rsid w:val="00C21675"/>
    <w:rsid w:val="00C21D28"/>
    <w:rsid w:val="00C22991"/>
    <w:rsid w:val="00C22B60"/>
    <w:rsid w:val="00C22B85"/>
    <w:rsid w:val="00C2330F"/>
    <w:rsid w:val="00C23E45"/>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D29"/>
    <w:rsid w:val="00C32FC9"/>
    <w:rsid w:val="00C33339"/>
    <w:rsid w:val="00C33BAC"/>
    <w:rsid w:val="00C34331"/>
    <w:rsid w:val="00C351B6"/>
    <w:rsid w:val="00C3540A"/>
    <w:rsid w:val="00C35595"/>
    <w:rsid w:val="00C35E6F"/>
    <w:rsid w:val="00C368FE"/>
    <w:rsid w:val="00C3701B"/>
    <w:rsid w:val="00C375FC"/>
    <w:rsid w:val="00C37B8C"/>
    <w:rsid w:val="00C400A8"/>
    <w:rsid w:val="00C401F3"/>
    <w:rsid w:val="00C40284"/>
    <w:rsid w:val="00C41253"/>
    <w:rsid w:val="00C41339"/>
    <w:rsid w:val="00C415A4"/>
    <w:rsid w:val="00C41C66"/>
    <w:rsid w:val="00C41D76"/>
    <w:rsid w:val="00C42EEB"/>
    <w:rsid w:val="00C437B8"/>
    <w:rsid w:val="00C438E3"/>
    <w:rsid w:val="00C44334"/>
    <w:rsid w:val="00C44E57"/>
    <w:rsid w:val="00C4515B"/>
    <w:rsid w:val="00C4517E"/>
    <w:rsid w:val="00C45315"/>
    <w:rsid w:val="00C45469"/>
    <w:rsid w:val="00C456C3"/>
    <w:rsid w:val="00C47473"/>
    <w:rsid w:val="00C474BC"/>
    <w:rsid w:val="00C47600"/>
    <w:rsid w:val="00C509C2"/>
    <w:rsid w:val="00C51CA3"/>
    <w:rsid w:val="00C528DF"/>
    <w:rsid w:val="00C52C9D"/>
    <w:rsid w:val="00C53253"/>
    <w:rsid w:val="00C548A0"/>
    <w:rsid w:val="00C54B71"/>
    <w:rsid w:val="00C55138"/>
    <w:rsid w:val="00C5550C"/>
    <w:rsid w:val="00C56638"/>
    <w:rsid w:val="00C56C6E"/>
    <w:rsid w:val="00C5707A"/>
    <w:rsid w:val="00C5732C"/>
    <w:rsid w:val="00C57503"/>
    <w:rsid w:val="00C57CB2"/>
    <w:rsid w:val="00C57CDB"/>
    <w:rsid w:val="00C57E12"/>
    <w:rsid w:val="00C609A1"/>
    <w:rsid w:val="00C614C7"/>
    <w:rsid w:val="00C61E89"/>
    <w:rsid w:val="00C62829"/>
    <w:rsid w:val="00C62E13"/>
    <w:rsid w:val="00C632BD"/>
    <w:rsid w:val="00C63DAE"/>
    <w:rsid w:val="00C64CF4"/>
    <w:rsid w:val="00C65C2C"/>
    <w:rsid w:val="00C65CD8"/>
    <w:rsid w:val="00C65DDD"/>
    <w:rsid w:val="00C65F55"/>
    <w:rsid w:val="00C662DD"/>
    <w:rsid w:val="00C66EC2"/>
    <w:rsid w:val="00C67C31"/>
    <w:rsid w:val="00C7013F"/>
    <w:rsid w:val="00C711DC"/>
    <w:rsid w:val="00C7159A"/>
    <w:rsid w:val="00C71B47"/>
    <w:rsid w:val="00C72125"/>
    <w:rsid w:val="00C74093"/>
    <w:rsid w:val="00C74B31"/>
    <w:rsid w:val="00C74DD6"/>
    <w:rsid w:val="00C75459"/>
    <w:rsid w:val="00C758E3"/>
    <w:rsid w:val="00C75C67"/>
    <w:rsid w:val="00C77622"/>
    <w:rsid w:val="00C80051"/>
    <w:rsid w:val="00C80465"/>
    <w:rsid w:val="00C805A8"/>
    <w:rsid w:val="00C81468"/>
    <w:rsid w:val="00C814C4"/>
    <w:rsid w:val="00C823FF"/>
    <w:rsid w:val="00C82B79"/>
    <w:rsid w:val="00C82C95"/>
    <w:rsid w:val="00C84EC4"/>
    <w:rsid w:val="00C84F33"/>
    <w:rsid w:val="00C85C96"/>
    <w:rsid w:val="00C8623C"/>
    <w:rsid w:val="00C87697"/>
    <w:rsid w:val="00C87763"/>
    <w:rsid w:val="00C87908"/>
    <w:rsid w:val="00C9026A"/>
    <w:rsid w:val="00C90379"/>
    <w:rsid w:val="00C90D26"/>
    <w:rsid w:val="00C90F8E"/>
    <w:rsid w:val="00C91209"/>
    <w:rsid w:val="00C92232"/>
    <w:rsid w:val="00C92859"/>
    <w:rsid w:val="00C93974"/>
    <w:rsid w:val="00C939E9"/>
    <w:rsid w:val="00C93E22"/>
    <w:rsid w:val="00C949FC"/>
    <w:rsid w:val="00C956E2"/>
    <w:rsid w:val="00C95FC2"/>
    <w:rsid w:val="00C97B02"/>
    <w:rsid w:val="00CA0298"/>
    <w:rsid w:val="00CA02FC"/>
    <w:rsid w:val="00CA0491"/>
    <w:rsid w:val="00CA13A3"/>
    <w:rsid w:val="00CA1800"/>
    <w:rsid w:val="00CA2883"/>
    <w:rsid w:val="00CA2F4B"/>
    <w:rsid w:val="00CA34B7"/>
    <w:rsid w:val="00CA4314"/>
    <w:rsid w:val="00CA4443"/>
    <w:rsid w:val="00CA4588"/>
    <w:rsid w:val="00CA560A"/>
    <w:rsid w:val="00CA5A10"/>
    <w:rsid w:val="00CA5E7C"/>
    <w:rsid w:val="00CA6F95"/>
    <w:rsid w:val="00CA7B27"/>
    <w:rsid w:val="00CB05B7"/>
    <w:rsid w:val="00CB0B37"/>
    <w:rsid w:val="00CB0BF9"/>
    <w:rsid w:val="00CB11CD"/>
    <w:rsid w:val="00CB1BDD"/>
    <w:rsid w:val="00CB1C31"/>
    <w:rsid w:val="00CB27BA"/>
    <w:rsid w:val="00CB295C"/>
    <w:rsid w:val="00CB3CAD"/>
    <w:rsid w:val="00CB4EA2"/>
    <w:rsid w:val="00CB6E6F"/>
    <w:rsid w:val="00CB7E8D"/>
    <w:rsid w:val="00CC0AE5"/>
    <w:rsid w:val="00CC1BFF"/>
    <w:rsid w:val="00CC298B"/>
    <w:rsid w:val="00CC2B92"/>
    <w:rsid w:val="00CC2D77"/>
    <w:rsid w:val="00CC33AA"/>
    <w:rsid w:val="00CC38A5"/>
    <w:rsid w:val="00CC41D8"/>
    <w:rsid w:val="00CC4ACA"/>
    <w:rsid w:val="00CC4D0E"/>
    <w:rsid w:val="00CC4D4B"/>
    <w:rsid w:val="00CC4F13"/>
    <w:rsid w:val="00CC5748"/>
    <w:rsid w:val="00CC5767"/>
    <w:rsid w:val="00CC677D"/>
    <w:rsid w:val="00CD102E"/>
    <w:rsid w:val="00CD1A5C"/>
    <w:rsid w:val="00CD1A6C"/>
    <w:rsid w:val="00CD249E"/>
    <w:rsid w:val="00CD29DC"/>
    <w:rsid w:val="00CD33AB"/>
    <w:rsid w:val="00CD3E91"/>
    <w:rsid w:val="00CD5FC5"/>
    <w:rsid w:val="00CD63A9"/>
    <w:rsid w:val="00CD6B0C"/>
    <w:rsid w:val="00CD71A3"/>
    <w:rsid w:val="00CD75CE"/>
    <w:rsid w:val="00CD7612"/>
    <w:rsid w:val="00CD7690"/>
    <w:rsid w:val="00CD7846"/>
    <w:rsid w:val="00CE0521"/>
    <w:rsid w:val="00CE1080"/>
    <w:rsid w:val="00CE136E"/>
    <w:rsid w:val="00CE1768"/>
    <w:rsid w:val="00CE1CAF"/>
    <w:rsid w:val="00CE1D71"/>
    <w:rsid w:val="00CE2A09"/>
    <w:rsid w:val="00CE35B0"/>
    <w:rsid w:val="00CE3FE3"/>
    <w:rsid w:val="00CE4174"/>
    <w:rsid w:val="00CE443D"/>
    <w:rsid w:val="00CE44BD"/>
    <w:rsid w:val="00CE4599"/>
    <w:rsid w:val="00CE4A51"/>
    <w:rsid w:val="00CE4B12"/>
    <w:rsid w:val="00CE5678"/>
    <w:rsid w:val="00CE56A3"/>
    <w:rsid w:val="00CE5C9A"/>
    <w:rsid w:val="00CE5ED5"/>
    <w:rsid w:val="00CE6121"/>
    <w:rsid w:val="00CE6249"/>
    <w:rsid w:val="00CE67C8"/>
    <w:rsid w:val="00CE6909"/>
    <w:rsid w:val="00CE6B04"/>
    <w:rsid w:val="00CE6C67"/>
    <w:rsid w:val="00CF0AF9"/>
    <w:rsid w:val="00CF0EE0"/>
    <w:rsid w:val="00CF1744"/>
    <w:rsid w:val="00CF1DFE"/>
    <w:rsid w:val="00CF28F2"/>
    <w:rsid w:val="00CF2DE5"/>
    <w:rsid w:val="00CF4357"/>
    <w:rsid w:val="00CF4432"/>
    <w:rsid w:val="00CF464D"/>
    <w:rsid w:val="00CF4B32"/>
    <w:rsid w:val="00CF50E0"/>
    <w:rsid w:val="00CF60BC"/>
    <w:rsid w:val="00CF6661"/>
    <w:rsid w:val="00CF68DF"/>
    <w:rsid w:val="00CF6B53"/>
    <w:rsid w:val="00CF759A"/>
    <w:rsid w:val="00CF7A40"/>
    <w:rsid w:val="00CF7C60"/>
    <w:rsid w:val="00D00646"/>
    <w:rsid w:val="00D00F37"/>
    <w:rsid w:val="00D0137A"/>
    <w:rsid w:val="00D01FAA"/>
    <w:rsid w:val="00D02819"/>
    <w:rsid w:val="00D03737"/>
    <w:rsid w:val="00D03CE4"/>
    <w:rsid w:val="00D03D03"/>
    <w:rsid w:val="00D04270"/>
    <w:rsid w:val="00D06A18"/>
    <w:rsid w:val="00D06B09"/>
    <w:rsid w:val="00D06B2D"/>
    <w:rsid w:val="00D06C8B"/>
    <w:rsid w:val="00D06CB2"/>
    <w:rsid w:val="00D06EB4"/>
    <w:rsid w:val="00D100BA"/>
    <w:rsid w:val="00D106DD"/>
    <w:rsid w:val="00D11766"/>
    <w:rsid w:val="00D123C1"/>
    <w:rsid w:val="00D126FC"/>
    <w:rsid w:val="00D13AA6"/>
    <w:rsid w:val="00D14F3D"/>
    <w:rsid w:val="00D151D3"/>
    <w:rsid w:val="00D153B4"/>
    <w:rsid w:val="00D1560D"/>
    <w:rsid w:val="00D15F87"/>
    <w:rsid w:val="00D169B8"/>
    <w:rsid w:val="00D20C38"/>
    <w:rsid w:val="00D20E72"/>
    <w:rsid w:val="00D21B09"/>
    <w:rsid w:val="00D21DAB"/>
    <w:rsid w:val="00D21FED"/>
    <w:rsid w:val="00D221FA"/>
    <w:rsid w:val="00D2243B"/>
    <w:rsid w:val="00D226C3"/>
    <w:rsid w:val="00D23B79"/>
    <w:rsid w:val="00D23CBD"/>
    <w:rsid w:val="00D24135"/>
    <w:rsid w:val="00D243A9"/>
    <w:rsid w:val="00D247AB"/>
    <w:rsid w:val="00D24876"/>
    <w:rsid w:val="00D25434"/>
    <w:rsid w:val="00D2555E"/>
    <w:rsid w:val="00D2589E"/>
    <w:rsid w:val="00D25BC0"/>
    <w:rsid w:val="00D25EF2"/>
    <w:rsid w:val="00D265D1"/>
    <w:rsid w:val="00D27A67"/>
    <w:rsid w:val="00D30654"/>
    <w:rsid w:val="00D30AA6"/>
    <w:rsid w:val="00D30C77"/>
    <w:rsid w:val="00D31D23"/>
    <w:rsid w:val="00D31EEF"/>
    <w:rsid w:val="00D32979"/>
    <w:rsid w:val="00D32E1B"/>
    <w:rsid w:val="00D33F5E"/>
    <w:rsid w:val="00D3406D"/>
    <w:rsid w:val="00D340BA"/>
    <w:rsid w:val="00D343BC"/>
    <w:rsid w:val="00D35012"/>
    <w:rsid w:val="00D354D5"/>
    <w:rsid w:val="00D363F8"/>
    <w:rsid w:val="00D3711E"/>
    <w:rsid w:val="00D3740D"/>
    <w:rsid w:val="00D37691"/>
    <w:rsid w:val="00D37D42"/>
    <w:rsid w:val="00D40D56"/>
    <w:rsid w:val="00D40E06"/>
    <w:rsid w:val="00D41545"/>
    <w:rsid w:val="00D42449"/>
    <w:rsid w:val="00D42748"/>
    <w:rsid w:val="00D429D1"/>
    <w:rsid w:val="00D42A23"/>
    <w:rsid w:val="00D42C4B"/>
    <w:rsid w:val="00D436DD"/>
    <w:rsid w:val="00D43C00"/>
    <w:rsid w:val="00D449BB"/>
    <w:rsid w:val="00D45328"/>
    <w:rsid w:val="00D45605"/>
    <w:rsid w:val="00D460D1"/>
    <w:rsid w:val="00D461C6"/>
    <w:rsid w:val="00D46322"/>
    <w:rsid w:val="00D4657A"/>
    <w:rsid w:val="00D46CC6"/>
    <w:rsid w:val="00D47319"/>
    <w:rsid w:val="00D475FE"/>
    <w:rsid w:val="00D50539"/>
    <w:rsid w:val="00D50853"/>
    <w:rsid w:val="00D5099F"/>
    <w:rsid w:val="00D518D1"/>
    <w:rsid w:val="00D51C75"/>
    <w:rsid w:val="00D522CE"/>
    <w:rsid w:val="00D524DD"/>
    <w:rsid w:val="00D5265A"/>
    <w:rsid w:val="00D528D8"/>
    <w:rsid w:val="00D530C7"/>
    <w:rsid w:val="00D53400"/>
    <w:rsid w:val="00D546B4"/>
    <w:rsid w:val="00D5488F"/>
    <w:rsid w:val="00D55EAD"/>
    <w:rsid w:val="00D56242"/>
    <w:rsid w:val="00D574A6"/>
    <w:rsid w:val="00D6071B"/>
    <w:rsid w:val="00D60A5E"/>
    <w:rsid w:val="00D60B50"/>
    <w:rsid w:val="00D6279C"/>
    <w:rsid w:val="00D63BF9"/>
    <w:rsid w:val="00D63CDA"/>
    <w:rsid w:val="00D63E43"/>
    <w:rsid w:val="00D65CD4"/>
    <w:rsid w:val="00D65D53"/>
    <w:rsid w:val="00D660D6"/>
    <w:rsid w:val="00D6633E"/>
    <w:rsid w:val="00D66D43"/>
    <w:rsid w:val="00D6753F"/>
    <w:rsid w:val="00D6791F"/>
    <w:rsid w:val="00D67CFB"/>
    <w:rsid w:val="00D701A1"/>
    <w:rsid w:val="00D70320"/>
    <w:rsid w:val="00D716A8"/>
    <w:rsid w:val="00D71AFD"/>
    <w:rsid w:val="00D71F38"/>
    <w:rsid w:val="00D720C8"/>
    <w:rsid w:val="00D720F6"/>
    <w:rsid w:val="00D72654"/>
    <w:rsid w:val="00D72AB6"/>
    <w:rsid w:val="00D747E1"/>
    <w:rsid w:val="00D74AF6"/>
    <w:rsid w:val="00D75704"/>
    <w:rsid w:val="00D75CC1"/>
    <w:rsid w:val="00D760BF"/>
    <w:rsid w:val="00D763A4"/>
    <w:rsid w:val="00D76567"/>
    <w:rsid w:val="00D773EC"/>
    <w:rsid w:val="00D77FA5"/>
    <w:rsid w:val="00D81059"/>
    <w:rsid w:val="00D81178"/>
    <w:rsid w:val="00D81A03"/>
    <w:rsid w:val="00D81A09"/>
    <w:rsid w:val="00D82347"/>
    <w:rsid w:val="00D82940"/>
    <w:rsid w:val="00D82DA9"/>
    <w:rsid w:val="00D83689"/>
    <w:rsid w:val="00D838FA"/>
    <w:rsid w:val="00D83B91"/>
    <w:rsid w:val="00D83CE5"/>
    <w:rsid w:val="00D84496"/>
    <w:rsid w:val="00D8452B"/>
    <w:rsid w:val="00D85128"/>
    <w:rsid w:val="00D8619B"/>
    <w:rsid w:val="00D865E8"/>
    <w:rsid w:val="00D86622"/>
    <w:rsid w:val="00D86A43"/>
    <w:rsid w:val="00D87494"/>
    <w:rsid w:val="00D876B5"/>
    <w:rsid w:val="00D87BE1"/>
    <w:rsid w:val="00D87D6E"/>
    <w:rsid w:val="00D87D8D"/>
    <w:rsid w:val="00D9005D"/>
    <w:rsid w:val="00D908AA"/>
    <w:rsid w:val="00D91024"/>
    <w:rsid w:val="00D92276"/>
    <w:rsid w:val="00D92885"/>
    <w:rsid w:val="00D92FC6"/>
    <w:rsid w:val="00D93324"/>
    <w:rsid w:val="00D93F4E"/>
    <w:rsid w:val="00D940CA"/>
    <w:rsid w:val="00D944A7"/>
    <w:rsid w:val="00D94A42"/>
    <w:rsid w:val="00D94C83"/>
    <w:rsid w:val="00D95163"/>
    <w:rsid w:val="00D95EF6"/>
    <w:rsid w:val="00D95F69"/>
    <w:rsid w:val="00D960E1"/>
    <w:rsid w:val="00D976F2"/>
    <w:rsid w:val="00D97CD8"/>
    <w:rsid w:val="00DA01B2"/>
    <w:rsid w:val="00DA0D20"/>
    <w:rsid w:val="00DA2DDA"/>
    <w:rsid w:val="00DA2F34"/>
    <w:rsid w:val="00DA2FF5"/>
    <w:rsid w:val="00DA3154"/>
    <w:rsid w:val="00DA341D"/>
    <w:rsid w:val="00DA35E4"/>
    <w:rsid w:val="00DA393A"/>
    <w:rsid w:val="00DA4732"/>
    <w:rsid w:val="00DA4956"/>
    <w:rsid w:val="00DA49ED"/>
    <w:rsid w:val="00DA55D7"/>
    <w:rsid w:val="00DA5887"/>
    <w:rsid w:val="00DA5CD6"/>
    <w:rsid w:val="00DA61C6"/>
    <w:rsid w:val="00DA656C"/>
    <w:rsid w:val="00DA6880"/>
    <w:rsid w:val="00DA733F"/>
    <w:rsid w:val="00DA7A6C"/>
    <w:rsid w:val="00DA7D74"/>
    <w:rsid w:val="00DA7FA1"/>
    <w:rsid w:val="00DB0423"/>
    <w:rsid w:val="00DB0495"/>
    <w:rsid w:val="00DB1E98"/>
    <w:rsid w:val="00DB23DF"/>
    <w:rsid w:val="00DB242D"/>
    <w:rsid w:val="00DB275B"/>
    <w:rsid w:val="00DB2AB1"/>
    <w:rsid w:val="00DB3066"/>
    <w:rsid w:val="00DB3180"/>
    <w:rsid w:val="00DB38AE"/>
    <w:rsid w:val="00DB4228"/>
    <w:rsid w:val="00DB494B"/>
    <w:rsid w:val="00DB66DE"/>
    <w:rsid w:val="00DB6F89"/>
    <w:rsid w:val="00DC0318"/>
    <w:rsid w:val="00DC0BC0"/>
    <w:rsid w:val="00DC1844"/>
    <w:rsid w:val="00DC1B5A"/>
    <w:rsid w:val="00DC2268"/>
    <w:rsid w:val="00DC2B6C"/>
    <w:rsid w:val="00DC3095"/>
    <w:rsid w:val="00DC3135"/>
    <w:rsid w:val="00DC3467"/>
    <w:rsid w:val="00DC57AD"/>
    <w:rsid w:val="00DC5C7B"/>
    <w:rsid w:val="00DC5DD3"/>
    <w:rsid w:val="00DC6820"/>
    <w:rsid w:val="00DC6C6D"/>
    <w:rsid w:val="00DC6E5B"/>
    <w:rsid w:val="00DC7116"/>
    <w:rsid w:val="00DC718A"/>
    <w:rsid w:val="00DC7A03"/>
    <w:rsid w:val="00DD0EE3"/>
    <w:rsid w:val="00DD1683"/>
    <w:rsid w:val="00DD2228"/>
    <w:rsid w:val="00DD2983"/>
    <w:rsid w:val="00DD3BAD"/>
    <w:rsid w:val="00DD3CA6"/>
    <w:rsid w:val="00DD5AA9"/>
    <w:rsid w:val="00DD6A6A"/>
    <w:rsid w:val="00DD6B48"/>
    <w:rsid w:val="00DD7E6A"/>
    <w:rsid w:val="00DE020B"/>
    <w:rsid w:val="00DE041A"/>
    <w:rsid w:val="00DE05E1"/>
    <w:rsid w:val="00DE0E54"/>
    <w:rsid w:val="00DE1671"/>
    <w:rsid w:val="00DE18D7"/>
    <w:rsid w:val="00DE1A76"/>
    <w:rsid w:val="00DE1F79"/>
    <w:rsid w:val="00DE315F"/>
    <w:rsid w:val="00DE3DD3"/>
    <w:rsid w:val="00DE4857"/>
    <w:rsid w:val="00DE5D99"/>
    <w:rsid w:val="00DE6672"/>
    <w:rsid w:val="00DE68F8"/>
    <w:rsid w:val="00DE6BBD"/>
    <w:rsid w:val="00DE6D15"/>
    <w:rsid w:val="00DF02B8"/>
    <w:rsid w:val="00DF0EDF"/>
    <w:rsid w:val="00DF3691"/>
    <w:rsid w:val="00DF3846"/>
    <w:rsid w:val="00DF39DE"/>
    <w:rsid w:val="00DF499B"/>
    <w:rsid w:val="00DF4C08"/>
    <w:rsid w:val="00DF62BB"/>
    <w:rsid w:val="00DF6707"/>
    <w:rsid w:val="00DF6A95"/>
    <w:rsid w:val="00DF6DDD"/>
    <w:rsid w:val="00DF79D4"/>
    <w:rsid w:val="00E0021C"/>
    <w:rsid w:val="00E003AD"/>
    <w:rsid w:val="00E003D9"/>
    <w:rsid w:val="00E006ED"/>
    <w:rsid w:val="00E01682"/>
    <w:rsid w:val="00E01938"/>
    <w:rsid w:val="00E01A28"/>
    <w:rsid w:val="00E0208B"/>
    <w:rsid w:val="00E030B2"/>
    <w:rsid w:val="00E0318B"/>
    <w:rsid w:val="00E03BC0"/>
    <w:rsid w:val="00E03D25"/>
    <w:rsid w:val="00E03EF5"/>
    <w:rsid w:val="00E03F44"/>
    <w:rsid w:val="00E04137"/>
    <w:rsid w:val="00E044BD"/>
    <w:rsid w:val="00E0458E"/>
    <w:rsid w:val="00E04781"/>
    <w:rsid w:val="00E05FED"/>
    <w:rsid w:val="00E060D3"/>
    <w:rsid w:val="00E0692A"/>
    <w:rsid w:val="00E07727"/>
    <w:rsid w:val="00E101E2"/>
    <w:rsid w:val="00E101EC"/>
    <w:rsid w:val="00E10E0A"/>
    <w:rsid w:val="00E11D4F"/>
    <w:rsid w:val="00E11DE7"/>
    <w:rsid w:val="00E138D2"/>
    <w:rsid w:val="00E14638"/>
    <w:rsid w:val="00E149D3"/>
    <w:rsid w:val="00E150E8"/>
    <w:rsid w:val="00E151E0"/>
    <w:rsid w:val="00E1536A"/>
    <w:rsid w:val="00E15F6F"/>
    <w:rsid w:val="00E15FCE"/>
    <w:rsid w:val="00E1617B"/>
    <w:rsid w:val="00E165BF"/>
    <w:rsid w:val="00E16A1D"/>
    <w:rsid w:val="00E16ABC"/>
    <w:rsid w:val="00E174C3"/>
    <w:rsid w:val="00E1755B"/>
    <w:rsid w:val="00E17701"/>
    <w:rsid w:val="00E17902"/>
    <w:rsid w:val="00E17974"/>
    <w:rsid w:val="00E2052E"/>
    <w:rsid w:val="00E21B2F"/>
    <w:rsid w:val="00E21EE1"/>
    <w:rsid w:val="00E22E4A"/>
    <w:rsid w:val="00E234EF"/>
    <w:rsid w:val="00E23A64"/>
    <w:rsid w:val="00E23F91"/>
    <w:rsid w:val="00E241DB"/>
    <w:rsid w:val="00E24CF8"/>
    <w:rsid w:val="00E25057"/>
    <w:rsid w:val="00E2661D"/>
    <w:rsid w:val="00E269C7"/>
    <w:rsid w:val="00E31A50"/>
    <w:rsid w:val="00E31FBE"/>
    <w:rsid w:val="00E31FE4"/>
    <w:rsid w:val="00E322DC"/>
    <w:rsid w:val="00E324FF"/>
    <w:rsid w:val="00E32F4A"/>
    <w:rsid w:val="00E33415"/>
    <w:rsid w:val="00E3390B"/>
    <w:rsid w:val="00E35383"/>
    <w:rsid w:val="00E353FB"/>
    <w:rsid w:val="00E36008"/>
    <w:rsid w:val="00E36099"/>
    <w:rsid w:val="00E3634C"/>
    <w:rsid w:val="00E366D1"/>
    <w:rsid w:val="00E40066"/>
    <w:rsid w:val="00E40F32"/>
    <w:rsid w:val="00E40F96"/>
    <w:rsid w:val="00E419BD"/>
    <w:rsid w:val="00E41A0E"/>
    <w:rsid w:val="00E41D2C"/>
    <w:rsid w:val="00E41EF5"/>
    <w:rsid w:val="00E420B0"/>
    <w:rsid w:val="00E42568"/>
    <w:rsid w:val="00E44832"/>
    <w:rsid w:val="00E44D5F"/>
    <w:rsid w:val="00E45435"/>
    <w:rsid w:val="00E45E30"/>
    <w:rsid w:val="00E45FC7"/>
    <w:rsid w:val="00E4724C"/>
    <w:rsid w:val="00E47A4E"/>
    <w:rsid w:val="00E503DD"/>
    <w:rsid w:val="00E50A72"/>
    <w:rsid w:val="00E52276"/>
    <w:rsid w:val="00E5265F"/>
    <w:rsid w:val="00E532A4"/>
    <w:rsid w:val="00E53B37"/>
    <w:rsid w:val="00E542AF"/>
    <w:rsid w:val="00E54DBB"/>
    <w:rsid w:val="00E54E24"/>
    <w:rsid w:val="00E56826"/>
    <w:rsid w:val="00E56C5F"/>
    <w:rsid w:val="00E572A9"/>
    <w:rsid w:val="00E61462"/>
    <w:rsid w:val="00E6162D"/>
    <w:rsid w:val="00E61C85"/>
    <w:rsid w:val="00E62F96"/>
    <w:rsid w:val="00E6317C"/>
    <w:rsid w:val="00E63922"/>
    <w:rsid w:val="00E64532"/>
    <w:rsid w:val="00E64A0A"/>
    <w:rsid w:val="00E64D8B"/>
    <w:rsid w:val="00E65096"/>
    <w:rsid w:val="00E653C1"/>
    <w:rsid w:val="00E6573E"/>
    <w:rsid w:val="00E65CA9"/>
    <w:rsid w:val="00E66717"/>
    <w:rsid w:val="00E67520"/>
    <w:rsid w:val="00E67897"/>
    <w:rsid w:val="00E7054A"/>
    <w:rsid w:val="00E70796"/>
    <w:rsid w:val="00E71385"/>
    <w:rsid w:val="00E7147D"/>
    <w:rsid w:val="00E716D4"/>
    <w:rsid w:val="00E72BF9"/>
    <w:rsid w:val="00E7379B"/>
    <w:rsid w:val="00E743CD"/>
    <w:rsid w:val="00E74718"/>
    <w:rsid w:val="00E747B0"/>
    <w:rsid w:val="00E74DCA"/>
    <w:rsid w:val="00E75651"/>
    <w:rsid w:val="00E75EDF"/>
    <w:rsid w:val="00E76316"/>
    <w:rsid w:val="00E771AA"/>
    <w:rsid w:val="00E77ACC"/>
    <w:rsid w:val="00E77BA3"/>
    <w:rsid w:val="00E815DA"/>
    <w:rsid w:val="00E817BD"/>
    <w:rsid w:val="00E81B6C"/>
    <w:rsid w:val="00E823AE"/>
    <w:rsid w:val="00E826A7"/>
    <w:rsid w:val="00E83805"/>
    <w:rsid w:val="00E8382F"/>
    <w:rsid w:val="00E839C6"/>
    <w:rsid w:val="00E84051"/>
    <w:rsid w:val="00E84100"/>
    <w:rsid w:val="00E84AA7"/>
    <w:rsid w:val="00E84ABE"/>
    <w:rsid w:val="00E84B28"/>
    <w:rsid w:val="00E84B29"/>
    <w:rsid w:val="00E85F9C"/>
    <w:rsid w:val="00E86026"/>
    <w:rsid w:val="00E869EE"/>
    <w:rsid w:val="00E8745A"/>
    <w:rsid w:val="00E8778C"/>
    <w:rsid w:val="00E9004E"/>
    <w:rsid w:val="00E90C67"/>
    <w:rsid w:val="00E90FA9"/>
    <w:rsid w:val="00E912CD"/>
    <w:rsid w:val="00E91F5E"/>
    <w:rsid w:val="00E92A06"/>
    <w:rsid w:val="00E93020"/>
    <w:rsid w:val="00E9369E"/>
    <w:rsid w:val="00E93AC8"/>
    <w:rsid w:val="00E94E20"/>
    <w:rsid w:val="00E95F84"/>
    <w:rsid w:val="00E96382"/>
    <w:rsid w:val="00E973D9"/>
    <w:rsid w:val="00E9745B"/>
    <w:rsid w:val="00EA0403"/>
    <w:rsid w:val="00EA0A12"/>
    <w:rsid w:val="00EA187C"/>
    <w:rsid w:val="00EA1ACC"/>
    <w:rsid w:val="00EA1DC9"/>
    <w:rsid w:val="00EA23B6"/>
    <w:rsid w:val="00EA391F"/>
    <w:rsid w:val="00EA3CE0"/>
    <w:rsid w:val="00EA4EE4"/>
    <w:rsid w:val="00EA4FA9"/>
    <w:rsid w:val="00EA500C"/>
    <w:rsid w:val="00EA5686"/>
    <w:rsid w:val="00EA598E"/>
    <w:rsid w:val="00EA66EB"/>
    <w:rsid w:val="00EA6D0B"/>
    <w:rsid w:val="00EA73E9"/>
    <w:rsid w:val="00EA7417"/>
    <w:rsid w:val="00EB14C6"/>
    <w:rsid w:val="00EB1904"/>
    <w:rsid w:val="00EB267E"/>
    <w:rsid w:val="00EB278F"/>
    <w:rsid w:val="00EB34D1"/>
    <w:rsid w:val="00EB3707"/>
    <w:rsid w:val="00EB373E"/>
    <w:rsid w:val="00EB444A"/>
    <w:rsid w:val="00EB4867"/>
    <w:rsid w:val="00EB5904"/>
    <w:rsid w:val="00EB6037"/>
    <w:rsid w:val="00EB64FF"/>
    <w:rsid w:val="00EB7043"/>
    <w:rsid w:val="00EB7068"/>
    <w:rsid w:val="00EB764C"/>
    <w:rsid w:val="00EB7FAF"/>
    <w:rsid w:val="00EC07E0"/>
    <w:rsid w:val="00EC093A"/>
    <w:rsid w:val="00EC0D70"/>
    <w:rsid w:val="00EC175F"/>
    <w:rsid w:val="00EC2A44"/>
    <w:rsid w:val="00EC2B91"/>
    <w:rsid w:val="00EC34CB"/>
    <w:rsid w:val="00EC3ABF"/>
    <w:rsid w:val="00EC3B56"/>
    <w:rsid w:val="00EC3E26"/>
    <w:rsid w:val="00EC438B"/>
    <w:rsid w:val="00EC49E2"/>
    <w:rsid w:val="00EC50CF"/>
    <w:rsid w:val="00EC540C"/>
    <w:rsid w:val="00EC5929"/>
    <w:rsid w:val="00EC59D8"/>
    <w:rsid w:val="00EC65B7"/>
    <w:rsid w:val="00EC6859"/>
    <w:rsid w:val="00EC69AF"/>
    <w:rsid w:val="00EC6D59"/>
    <w:rsid w:val="00EC6F42"/>
    <w:rsid w:val="00ED03C7"/>
    <w:rsid w:val="00ED0907"/>
    <w:rsid w:val="00ED101E"/>
    <w:rsid w:val="00ED1724"/>
    <w:rsid w:val="00ED1E70"/>
    <w:rsid w:val="00ED1F60"/>
    <w:rsid w:val="00ED27C5"/>
    <w:rsid w:val="00ED2975"/>
    <w:rsid w:val="00ED2CBB"/>
    <w:rsid w:val="00ED3BB2"/>
    <w:rsid w:val="00ED40CE"/>
    <w:rsid w:val="00ED4DD3"/>
    <w:rsid w:val="00ED574B"/>
    <w:rsid w:val="00ED59D2"/>
    <w:rsid w:val="00ED5B05"/>
    <w:rsid w:val="00ED63FF"/>
    <w:rsid w:val="00ED713A"/>
    <w:rsid w:val="00ED7B52"/>
    <w:rsid w:val="00EE085D"/>
    <w:rsid w:val="00EE0BE6"/>
    <w:rsid w:val="00EE0BED"/>
    <w:rsid w:val="00EE1547"/>
    <w:rsid w:val="00EE163D"/>
    <w:rsid w:val="00EE1991"/>
    <w:rsid w:val="00EE1A87"/>
    <w:rsid w:val="00EE2053"/>
    <w:rsid w:val="00EE265A"/>
    <w:rsid w:val="00EE31A8"/>
    <w:rsid w:val="00EE3854"/>
    <w:rsid w:val="00EE3D06"/>
    <w:rsid w:val="00EE42BE"/>
    <w:rsid w:val="00EE44B2"/>
    <w:rsid w:val="00EE5140"/>
    <w:rsid w:val="00EE5466"/>
    <w:rsid w:val="00EE5BBC"/>
    <w:rsid w:val="00EE5DFC"/>
    <w:rsid w:val="00EE6954"/>
    <w:rsid w:val="00EE6CBD"/>
    <w:rsid w:val="00EE7616"/>
    <w:rsid w:val="00EE775C"/>
    <w:rsid w:val="00EE7863"/>
    <w:rsid w:val="00EF0839"/>
    <w:rsid w:val="00EF0BFA"/>
    <w:rsid w:val="00EF0F3B"/>
    <w:rsid w:val="00EF1433"/>
    <w:rsid w:val="00EF182D"/>
    <w:rsid w:val="00EF19AD"/>
    <w:rsid w:val="00EF1CBE"/>
    <w:rsid w:val="00EF201B"/>
    <w:rsid w:val="00EF21DF"/>
    <w:rsid w:val="00EF23F7"/>
    <w:rsid w:val="00EF3009"/>
    <w:rsid w:val="00EF3546"/>
    <w:rsid w:val="00EF355E"/>
    <w:rsid w:val="00EF41B4"/>
    <w:rsid w:val="00EF49F8"/>
    <w:rsid w:val="00EF4A1C"/>
    <w:rsid w:val="00EF539E"/>
    <w:rsid w:val="00EF59AE"/>
    <w:rsid w:val="00EF5CA6"/>
    <w:rsid w:val="00EF66F0"/>
    <w:rsid w:val="00EF674E"/>
    <w:rsid w:val="00EF682C"/>
    <w:rsid w:val="00EF7468"/>
    <w:rsid w:val="00EF76D9"/>
    <w:rsid w:val="00EF7EA8"/>
    <w:rsid w:val="00F000D9"/>
    <w:rsid w:val="00F00541"/>
    <w:rsid w:val="00F009E6"/>
    <w:rsid w:val="00F01B38"/>
    <w:rsid w:val="00F02312"/>
    <w:rsid w:val="00F028A9"/>
    <w:rsid w:val="00F02E12"/>
    <w:rsid w:val="00F05908"/>
    <w:rsid w:val="00F05C84"/>
    <w:rsid w:val="00F0644A"/>
    <w:rsid w:val="00F06B04"/>
    <w:rsid w:val="00F06D5E"/>
    <w:rsid w:val="00F07203"/>
    <w:rsid w:val="00F07FB2"/>
    <w:rsid w:val="00F10079"/>
    <w:rsid w:val="00F1057C"/>
    <w:rsid w:val="00F105A5"/>
    <w:rsid w:val="00F10AA6"/>
    <w:rsid w:val="00F10ECF"/>
    <w:rsid w:val="00F11CA8"/>
    <w:rsid w:val="00F12892"/>
    <w:rsid w:val="00F1358D"/>
    <w:rsid w:val="00F13975"/>
    <w:rsid w:val="00F13E57"/>
    <w:rsid w:val="00F1458B"/>
    <w:rsid w:val="00F147E3"/>
    <w:rsid w:val="00F153F2"/>
    <w:rsid w:val="00F16268"/>
    <w:rsid w:val="00F162C2"/>
    <w:rsid w:val="00F16694"/>
    <w:rsid w:val="00F1735D"/>
    <w:rsid w:val="00F1738D"/>
    <w:rsid w:val="00F21634"/>
    <w:rsid w:val="00F21652"/>
    <w:rsid w:val="00F21FB4"/>
    <w:rsid w:val="00F227DE"/>
    <w:rsid w:val="00F22A09"/>
    <w:rsid w:val="00F22E10"/>
    <w:rsid w:val="00F22EF2"/>
    <w:rsid w:val="00F233F2"/>
    <w:rsid w:val="00F259E9"/>
    <w:rsid w:val="00F25C0E"/>
    <w:rsid w:val="00F2611D"/>
    <w:rsid w:val="00F267EA"/>
    <w:rsid w:val="00F30702"/>
    <w:rsid w:val="00F308FD"/>
    <w:rsid w:val="00F319D4"/>
    <w:rsid w:val="00F319FA"/>
    <w:rsid w:val="00F31D68"/>
    <w:rsid w:val="00F31FAD"/>
    <w:rsid w:val="00F320DB"/>
    <w:rsid w:val="00F3228B"/>
    <w:rsid w:val="00F325F7"/>
    <w:rsid w:val="00F335F7"/>
    <w:rsid w:val="00F33F8E"/>
    <w:rsid w:val="00F34A91"/>
    <w:rsid w:val="00F350F8"/>
    <w:rsid w:val="00F35282"/>
    <w:rsid w:val="00F35A8D"/>
    <w:rsid w:val="00F37979"/>
    <w:rsid w:val="00F37DF2"/>
    <w:rsid w:val="00F37E11"/>
    <w:rsid w:val="00F40932"/>
    <w:rsid w:val="00F418CE"/>
    <w:rsid w:val="00F42A60"/>
    <w:rsid w:val="00F42C76"/>
    <w:rsid w:val="00F430C7"/>
    <w:rsid w:val="00F43575"/>
    <w:rsid w:val="00F449A7"/>
    <w:rsid w:val="00F4566D"/>
    <w:rsid w:val="00F46071"/>
    <w:rsid w:val="00F4615C"/>
    <w:rsid w:val="00F46DEE"/>
    <w:rsid w:val="00F47429"/>
    <w:rsid w:val="00F50139"/>
    <w:rsid w:val="00F52551"/>
    <w:rsid w:val="00F5292E"/>
    <w:rsid w:val="00F5358F"/>
    <w:rsid w:val="00F536D8"/>
    <w:rsid w:val="00F5443A"/>
    <w:rsid w:val="00F5443D"/>
    <w:rsid w:val="00F55102"/>
    <w:rsid w:val="00F55DA2"/>
    <w:rsid w:val="00F56956"/>
    <w:rsid w:val="00F56BB4"/>
    <w:rsid w:val="00F5702F"/>
    <w:rsid w:val="00F573E8"/>
    <w:rsid w:val="00F57A6A"/>
    <w:rsid w:val="00F60404"/>
    <w:rsid w:val="00F605F6"/>
    <w:rsid w:val="00F60795"/>
    <w:rsid w:val="00F60CD8"/>
    <w:rsid w:val="00F615C6"/>
    <w:rsid w:val="00F630DA"/>
    <w:rsid w:val="00F636F0"/>
    <w:rsid w:val="00F63C73"/>
    <w:rsid w:val="00F63CB0"/>
    <w:rsid w:val="00F63F9E"/>
    <w:rsid w:val="00F64348"/>
    <w:rsid w:val="00F64410"/>
    <w:rsid w:val="00F64CBE"/>
    <w:rsid w:val="00F65683"/>
    <w:rsid w:val="00F65686"/>
    <w:rsid w:val="00F664FE"/>
    <w:rsid w:val="00F66C2E"/>
    <w:rsid w:val="00F66F8A"/>
    <w:rsid w:val="00F67602"/>
    <w:rsid w:val="00F67DEE"/>
    <w:rsid w:val="00F70485"/>
    <w:rsid w:val="00F7212C"/>
    <w:rsid w:val="00F727AE"/>
    <w:rsid w:val="00F727BE"/>
    <w:rsid w:val="00F74291"/>
    <w:rsid w:val="00F74964"/>
    <w:rsid w:val="00F74C02"/>
    <w:rsid w:val="00F75A09"/>
    <w:rsid w:val="00F76052"/>
    <w:rsid w:val="00F7627A"/>
    <w:rsid w:val="00F76558"/>
    <w:rsid w:val="00F76946"/>
    <w:rsid w:val="00F77445"/>
    <w:rsid w:val="00F779DD"/>
    <w:rsid w:val="00F77D6C"/>
    <w:rsid w:val="00F77F45"/>
    <w:rsid w:val="00F80E3B"/>
    <w:rsid w:val="00F80F64"/>
    <w:rsid w:val="00F81164"/>
    <w:rsid w:val="00F81BAF"/>
    <w:rsid w:val="00F81E13"/>
    <w:rsid w:val="00F8227E"/>
    <w:rsid w:val="00F82BCB"/>
    <w:rsid w:val="00F82ECE"/>
    <w:rsid w:val="00F83AF4"/>
    <w:rsid w:val="00F83BBD"/>
    <w:rsid w:val="00F84C2C"/>
    <w:rsid w:val="00F855D3"/>
    <w:rsid w:val="00F863FC"/>
    <w:rsid w:val="00F866F5"/>
    <w:rsid w:val="00F8726F"/>
    <w:rsid w:val="00F90086"/>
    <w:rsid w:val="00F9014A"/>
    <w:rsid w:val="00F91A3E"/>
    <w:rsid w:val="00F926D8"/>
    <w:rsid w:val="00F931C8"/>
    <w:rsid w:val="00F9367F"/>
    <w:rsid w:val="00F93B2A"/>
    <w:rsid w:val="00F94052"/>
    <w:rsid w:val="00F9442E"/>
    <w:rsid w:val="00F94AA5"/>
    <w:rsid w:val="00F95150"/>
    <w:rsid w:val="00F95473"/>
    <w:rsid w:val="00F95A62"/>
    <w:rsid w:val="00F96086"/>
    <w:rsid w:val="00F97437"/>
    <w:rsid w:val="00F97614"/>
    <w:rsid w:val="00F977D8"/>
    <w:rsid w:val="00FA0106"/>
    <w:rsid w:val="00FA08EF"/>
    <w:rsid w:val="00FA0C80"/>
    <w:rsid w:val="00FA13B1"/>
    <w:rsid w:val="00FA13B2"/>
    <w:rsid w:val="00FA13ED"/>
    <w:rsid w:val="00FA1431"/>
    <w:rsid w:val="00FA195C"/>
    <w:rsid w:val="00FA2A70"/>
    <w:rsid w:val="00FA3C2C"/>
    <w:rsid w:val="00FA411B"/>
    <w:rsid w:val="00FA451A"/>
    <w:rsid w:val="00FA481E"/>
    <w:rsid w:val="00FA4ABE"/>
    <w:rsid w:val="00FA4C54"/>
    <w:rsid w:val="00FA564B"/>
    <w:rsid w:val="00FA587B"/>
    <w:rsid w:val="00FA6EA7"/>
    <w:rsid w:val="00FA7759"/>
    <w:rsid w:val="00FA797C"/>
    <w:rsid w:val="00FA7AD7"/>
    <w:rsid w:val="00FA7EEF"/>
    <w:rsid w:val="00FA7F18"/>
    <w:rsid w:val="00FB0F43"/>
    <w:rsid w:val="00FB1AFB"/>
    <w:rsid w:val="00FB1D88"/>
    <w:rsid w:val="00FB23D3"/>
    <w:rsid w:val="00FB24C5"/>
    <w:rsid w:val="00FB29CC"/>
    <w:rsid w:val="00FB2E11"/>
    <w:rsid w:val="00FB435E"/>
    <w:rsid w:val="00FB52D0"/>
    <w:rsid w:val="00FB5BF1"/>
    <w:rsid w:val="00FB64F2"/>
    <w:rsid w:val="00FB692F"/>
    <w:rsid w:val="00FB71E7"/>
    <w:rsid w:val="00FC00BC"/>
    <w:rsid w:val="00FC0A45"/>
    <w:rsid w:val="00FC12CA"/>
    <w:rsid w:val="00FC27AD"/>
    <w:rsid w:val="00FC327C"/>
    <w:rsid w:val="00FC479C"/>
    <w:rsid w:val="00FC4AA8"/>
    <w:rsid w:val="00FC4C86"/>
    <w:rsid w:val="00FC4E23"/>
    <w:rsid w:val="00FC55B9"/>
    <w:rsid w:val="00FC5C42"/>
    <w:rsid w:val="00FC5D01"/>
    <w:rsid w:val="00FC672E"/>
    <w:rsid w:val="00FC6D74"/>
    <w:rsid w:val="00FC7629"/>
    <w:rsid w:val="00FC772B"/>
    <w:rsid w:val="00FC7885"/>
    <w:rsid w:val="00FD096B"/>
    <w:rsid w:val="00FD0AC1"/>
    <w:rsid w:val="00FD145C"/>
    <w:rsid w:val="00FD1ACC"/>
    <w:rsid w:val="00FD1DD1"/>
    <w:rsid w:val="00FD1F4A"/>
    <w:rsid w:val="00FD23BD"/>
    <w:rsid w:val="00FD23D1"/>
    <w:rsid w:val="00FD27B9"/>
    <w:rsid w:val="00FD2995"/>
    <w:rsid w:val="00FD3A51"/>
    <w:rsid w:val="00FD3B1E"/>
    <w:rsid w:val="00FD3F98"/>
    <w:rsid w:val="00FD4561"/>
    <w:rsid w:val="00FD4E6D"/>
    <w:rsid w:val="00FD4FCC"/>
    <w:rsid w:val="00FD53B6"/>
    <w:rsid w:val="00FD56F9"/>
    <w:rsid w:val="00FD579F"/>
    <w:rsid w:val="00FD5915"/>
    <w:rsid w:val="00FD6BFD"/>
    <w:rsid w:val="00FD745B"/>
    <w:rsid w:val="00FD76B3"/>
    <w:rsid w:val="00FD7FB1"/>
    <w:rsid w:val="00FE05C6"/>
    <w:rsid w:val="00FE09AA"/>
    <w:rsid w:val="00FE107D"/>
    <w:rsid w:val="00FE26F9"/>
    <w:rsid w:val="00FE28E8"/>
    <w:rsid w:val="00FE2E59"/>
    <w:rsid w:val="00FE3538"/>
    <w:rsid w:val="00FE46D4"/>
    <w:rsid w:val="00FE4D03"/>
    <w:rsid w:val="00FE4F6B"/>
    <w:rsid w:val="00FE522E"/>
    <w:rsid w:val="00FE5334"/>
    <w:rsid w:val="00FF084C"/>
    <w:rsid w:val="00FF09FA"/>
    <w:rsid w:val="00FF0C9D"/>
    <w:rsid w:val="00FF11A2"/>
    <w:rsid w:val="00FF1B78"/>
    <w:rsid w:val="00FF27F8"/>
    <w:rsid w:val="00FF3243"/>
    <w:rsid w:val="00FF38E7"/>
    <w:rsid w:val="00FF3A69"/>
    <w:rsid w:val="00FF415C"/>
    <w:rsid w:val="00FF44A0"/>
    <w:rsid w:val="00FF4713"/>
    <w:rsid w:val="00FF49EE"/>
    <w:rsid w:val="00FF4D3A"/>
    <w:rsid w:val="00FF5468"/>
    <w:rsid w:val="00FF54AD"/>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A6C9C"/>
  <w15:docId w15:val="{24F52B6F-2327-4254-AEBD-FB9D5250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67F2"/>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6"/>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5"/>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5"/>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7"/>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8"/>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5"/>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5"/>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5"/>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paragraph" w:customStyle="1" w:styleId="Odsazen1">
    <w:name w:val="Odsazení 1"/>
    <w:rsid w:val="00E75651"/>
    <w:pPr>
      <w:spacing w:before="60" w:after="0" w:line="220" w:lineRule="atLeast"/>
      <w:ind w:left="397" w:firstLine="0"/>
    </w:pPr>
    <w:rPr>
      <w:rFonts w:ascii="Arial Narrow" w:eastAsia="Times New Roman" w:hAnsi="Arial Narrow" w:cs="Times New Roman"/>
      <w:color w:val="000000"/>
      <w:sz w:val="18"/>
      <w:szCs w:val="20"/>
    </w:rPr>
  </w:style>
  <w:style w:type="table" w:customStyle="1" w:styleId="Mkatabulky2">
    <w:name w:val="Mřížka tabulky2"/>
    <w:basedOn w:val="Normlntabulka"/>
    <w:next w:val="Mkatabulky"/>
    <w:uiPriority w:val="39"/>
    <w:rsid w:val="00FE107D"/>
    <w:pPr>
      <w:spacing w:after="0" w:line="240" w:lineRule="auto"/>
      <w:ind w:left="0" w:firstLine="0"/>
      <w:jc w:val="left"/>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907F99"/>
    <w:pPr>
      <w:widowControl w:val="0"/>
      <w:spacing w:before="240" w:after="0" w:line="240" w:lineRule="exact"/>
      <w:ind w:left="0" w:firstLine="0"/>
    </w:pPr>
    <w:rPr>
      <w:rFonts w:ascii="Arial" w:eastAsia="Times New Roman" w:hAnsi="Arial" w:cs="Arial"/>
      <w:snapToGrid w:val="0"/>
      <w:sz w:val="24"/>
      <w:szCs w:val="24"/>
      <w:lang w:eastAsia="en-US"/>
    </w:rPr>
  </w:style>
  <w:style w:type="paragraph" w:customStyle="1" w:styleId="Textpsmene">
    <w:name w:val="Text písmene"/>
    <w:basedOn w:val="Normln"/>
    <w:rsid w:val="00907F99"/>
    <w:pPr>
      <w:numPr>
        <w:ilvl w:val="1"/>
        <w:numId w:val="46"/>
      </w:numPr>
      <w:spacing w:after="0" w:line="240" w:lineRule="auto"/>
      <w:outlineLvl w:val="7"/>
    </w:pPr>
    <w:rPr>
      <w:rFonts w:ascii="Times New Roman" w:eastAsia="Times New Roman" w:hAnsi="Times New Roman" w:cs="Times New Roman"/>
      <w:sz w:val="24"/>
      <w:szCs w:val="24"/>
    </w:rPr>
  </w:style>
  <w:style w:type="paragraph" w:customStyle="1" w:styleId="Textodstavce">
    <w:name w:val="Text odstavce"/>
    <w:basedOn w:val="Normln"/>
    <w:rsid w:val="00907F99"/>
    <w:pPr>
      <w:numPr>
        <w:numId w:val="46"/>
      </w:numPr>
      <w:tabs>
        <w:tab w:val="left" w:pos="851"/>
      </w:tabs>
      <w:spacing w:before="120" w:line="240" w:lineRule="auto"/>
      <w:outlineLvl w:val="6"/>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599064728">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3119036">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679160922">
      <w:bodyDiv w:val="1"/>
      <w:marLeft w:val="0"/>
      <w:marRight w:val="0"/>
      <w:marTop w:val="0"/>
      <w:marBottom w:val="0"/>
      <w:divBdr>
        <w:top w:val="none" w:sz="0" w:space="0" w:color="auto"/>
        <w:left w:val="none" w:sz="0" w:space="0" w:color="auto"/>
        <w:bottom w:val="none" w:sz="0" w:space="0" w:color="auto"/>
        <w:right w:val="none" w:sz="0" w:space="0" w:color="auto"/>
      </w:divBdr>
    </w:div>
    <w:div w:id="75309032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905645955">
      <w:bodyDiv w:val="1"/>
      <w:marLeft w:val="0"/>
      <w:marRight w:val="0"/>
      <w:marTop w:val="0"/>
      <w:marBottom w:val="0"/>
      <w:divBdr>
        <w:top w:val="none" w:sz="0" w:space="0" w:color="auto"/>
        <w:left w:val="none" w:sz="0" w:space="0" w:color="auto"/>
        <w:bottom w:val="none" w:sz="0" w:space="0" w:color="auto"/>
        <w:right w:val="none" w:sz="0" w:space="0" w:color="auto"/>
      </w:divBdr>
    </w:div>
    <w:div w:id="936450763">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166558130">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286080935">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68141457">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498962284">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658265157">
      <w:bodyDiv w:val="1"/>
      <w:marLeft w:val="0"/>
      <w:marRight w:val="0"/>
      <w:marTop w:val="0"/>
      <w:marBottom w:val="0"/>
      <w:divBdr>
        <w:top w:val="none" w:sz="0" w:space="0" w:color="auto"/>
        <w:left w:val="none" w:sz="0" w:space="0" w:color="auto"/>
        <w:bottom w:val="none" w:sz="0" w:space="0" w:color="auto"/>
        <w:right w:val="none" w:sz="0" w:space="0" w:color="auto"/>
      </w:divBdr>
    </w:div>
    <w:div w:id="1702583491">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5976509">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nzli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a_x010d_as xmlns="0ed5eef2-c83b-409f-aabc-67e805f07b3b" xsi:nil="true"/>
    <TaxCatchAll xmlns="a51337f2-4cde-4d36-8f95-2a184590e053" xsi:nil="true"/>
    <lcf76f155ced4ddcb4097134ff3c332f xmlns="0ed5eef2-c83b-409f-aabc-67e805f07b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9B6197C4DC8943AF17799257219D4A" ma:contentTypeVersion="13" ma:contentTypeDescription="Vytvoří nový dokument" ma:contentTypeScope="" ma:versionID="8e26306ca3d3afb222383b9d1a71d99b">
  <xsd:schema xmlns:xsd="http://www.w3.org/2001/XMLSchema" xmlns:xs="http://www.w3.org/2001/XMLSchema" xmlns:p="http://schemas.microsoft.com/office/2006/metadata/properties" xmlns:ns2="0ed5eef2-c83b-409f-aabc-67e805f07b3b" xmlns:ns3="a51337f2-4cde-4d36-8f95-2a184590e053" targetNamespace="http://schemas.microsoft.com/office/2006/metadata/properties" ma:root="true" ma:fieldsID="d27ef5e69cac8c0b35e68ac03fe76cbd" ns2:_="" ns3:_="">
    <xsd:import namespace="0ed5eef2-c83b-409f-aabc-67e805f07b3b"/>
    <xsd:import namespace="a51337f2-4cde-4d36-8f95-2a184590e0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Datuma_x010d_a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5eef2-c83b-409f-aabc-67e805f07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Datuma_x010d_as" ma:index="16" nillable="true" ma:displayName="Datum a čas" ma:format="DateOnly" ma:internalName="Datuma_x010d_as">
      <xsd:simpleType>
        <xsd:restriction base="dms:DateTime"/>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a7a8972b-c33c-45a1-a555-5c347f8dfe8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337f2-4cde-4d36-8f95-2a184590e0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15fb993-2ef7-458f-a0cb-e844bddbb053}" ma:internalName="TaxCatchAll" ma:showField="CatchAllData" ma:web="a51337f2-4cde-4d36-8f95-2a184590e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 ds:uri="0ed5eef2-c83b-409f-aabc-67e805f07b3b"/>
    <ds:schemaRef ds:uri="a51337f2-4cde-4d36-8f95-2a184590e053"/>
  </ds:schemaRefs>
</ds:datastoreItem>
</file>

<file path=customXml/itemProps2.xml><?xml version="1.0" encoding="utf-8"?>
<ds:datastoreItem xmlns:ds="http://schemas.openxmlformats.org/officeDocument/2006/customXml" ds:itemID="{6AAEA8AF-4EB8-453A-9B9A-5BF19E3D5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5eef2-c83b-409f-aabc-67e805f07b3b"/>
    <ds:schemaRef ds:uri="a51337f2-4cde-4d36-8f95-2a184590e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4.xml><?xml version="1.0" encoding="utf-8"?>
<ds:datastoreItem xmlns:ds="http://schemas.openxmlformats.org/officeDocument/2006/customXml" ds:itemID="{F1247E06-0E69-48FC-B96A-0D93C9ACEB51}">
  <ds:schemaRefs>
    <ds:schemaRef ds:uri="http://schemas.openxmlformats.org/officeDocument/2006/bibliography"/>
  </ds:schemaRefs>
</ds:datastoreItem>
</file>

<file path=customXml/itemProps5.xml><?xml version="1.0" encoding="utf-8"?>
<ds:datastoreItem xmlns:ds="http://schemas.openxmlformats.org/officeDocument/2006/customXml" ds:itemID="{8C9CA60C-7B90-4894-9DCC-C75EEA35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11254</Words>
  <Characters>66404</Characters>
  <Application>Microsoft Office Word</Application>
  <DocSecurity>0</DocSecurity>
  <Lines>553</Lines>
  <Paragraphs>155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 o poskytování služeb č…</vt:lpstr>
    </vt:vector>
  </TitlesOfParts>
  <Company>Equica a.s.</Company>
  <LinksUpToDate>false</LinksUpToDate>
  <CharactersWithSpaces>77503</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AKPR</dc:creator>
  <cp:lastModifiedBy>Vinklerová Gabriela</cp:lastModifiedBy>
  <cp:revision>3</cp:revision>
  <cp:lastPrinted>2025-07-03T08:27:00Z</cp:lastPrinted>
  <dcterms:created xsi:type="dcterms:W3CDTF">2025-07-07T12:57:00Z</dcterms:created>
  <dcterms:modified xsi:type="dcterms:W3CDTF">2025-07-07T13:25:00Z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0x010100B39B6197C4DC8943AF17799257219D4A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y fmtid="{D5CDD505-2E9C-101B-9397-08002B2CF9AE}" pid="10" name="MediaServiceImageTags">
    <vt:lpwstr/>
  </property>
</Properties>
</file>