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3BB9" w14:textId="7E5E4412" w:rsidR="008675D5" w:rsidRDefault="008675D5" w:rsidP="008675D5">
      <w:pPr>
        <w:pStyle w:val="StylDoprava"/>
        <w:rPr>
          <w:rFonts w:cs="Arial"/>
          <w:sz w:val="22"/>
          <w:szCs w:val="22"/>
        </w:rPr>
      </w:pPr>
      <w:r>
        <w:rPr>
          <w:rFonts w:cs="Arial"/>
          <w:sz w:val="22"/>
          <w:szCs w:val="22"/>
        </w:rPr>
        <w:t xml:space="preserve">Č.j. </w:t>
      </w:r>
      <w:r w:rsidR="00624AC8" w:rsidRPr="00624AC8">
        <w:rPr>
          <w:rFonts w:cs="Arial"/>
          <w:sz w:val="22"/>
          <w:szCs w:val="22"/>
        </w:rPr>
        <w:t>SPU 138362/2025/dolez</w:t>
      </w:r>
    </w:p>
    <w:p w14:paraId="75EB07BD" w14:textId="5BE05034" w:rsidR="008675D5" w:rsidRDefault="008675D5" w:rsidP="008675D5">
      <w:pPr>
        <w:pStyle w:val="StylDoprava"/>
        <w:rPr>
          <w:rFonts w:cs="Arial"/>
          <w:sz w:val="22"/>
          <w:szCs w:val="22"/>
        </w:rPr>
      </w:pPr>
      <w:r>
        <w:rPr>
          <w:rFonts w:cs="Arial"/>
          <w:sz w:val="22"/>
          <w:szCs w:val="22"/>
        </w:rPr>
        <w:t>UID:</w:t>
      </w:r>
      <w:r w:rsidR="00624AC8">
        <w:rPr>
          <w:rFonts w:cs="Arial"/>
          <w:sz w:val="22"/>
          <w:szCs w:val="22"/>
        </w:rPr>
        <w:t xml:space="preserve"> </w:t>
      </w:r>
      <w:r w:rsidR="00624AC8" w:rsidRPr="00624AC8">
        <w:rPr>
          <w:rFonts w:cs="Arial"/>
          <w:sz w:val="22"/>
          <w:szCs w:val="22"/>
        </w:rPr>
        <w:t>spuess980003f7</w:t>
      </w:r>
    </w:p>
    <w:p w14:paraId="5494CE34" w14:textId="1EF4F443"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0A081A" w:rsidRPr="005123A9">
        <w:rPr>
          <w:rFonts w:ascii="Arial" w:hAnsi="Arial" w:cs="Arial"/>
          <w:b/>
          <w:sz w:val="22"/>
          <w:szCs w:val="22"/>
        </w:rPr>
        <w:t>republika – Státní</w:t>
      </w:r>
      <w:r w:rsidRPr="005123A9">
        <w:rPr>
          <w:rFonts w:ascii="Arial" w:hAnsi="Arial" w:cs="Arial"/>
          <w:b/>
          <w:sz w:val="22"/>
          <w:szCs w:val="22"/>
        </w:rPr>
        <w:t xml:space="preserve"> pozemkový úřad</w:t>
      </w:r>
    </w:p>
    <w:p w14:paraId="6BB77422"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77EF34FC"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Jiří Papež, ředitel Krajského pozemkového úřadu pro Plzeňský kraj</w:t>
      </w:r>
    </w:p>
    <w:p w14:paraId="2ED09279"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náměstí Generála Píky 8, 32600 Plzeň</w:t>
      </w:r>
    </w:p>
    <w:p w14:paraId="128FE73A"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35A6698C" w14:textId="5E201501" w:rsidR="000164A2" w:rsidRPr="005123A9" w:rsidRDefault="000164A2" w:rsidP="000164A2">
      <w:pPr>
        <w:widowControl/>
        <w:rPr>
          <w:rFonts w:ascii="Arial" w:hAnsi="Arial" w:cs="Arial"/>
          <w:sz w:val="22"/>
          <w:szCs w:val="22"/>
        </w:rPr>
      </w:pPr>
      <w:r w:rsidRPr="005123A9">
        <w:rPr>
          <w:rFonts w:ascii="Arial" w:hAnsi="Arial" w:cs="Arial"/>
          <w:sz w:val="22"/>
          <w:szCs w:val="22"/>
        </w:rPr>
        <w:t>DIČ: CZ01312774</w:t>
      </w:r>
    </w:p>
    <w:p w14:paraId="4C2BF2A8"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4D08E5DB"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6966DFB1" w14:textId="77777777" w:rsidR="000F674E" w:rsidRPr="005123A9" w:rsidRDefault="000F674E">
      <w:pPr>
        <w:widowControl/>
        <w:rPr>
          <w:rFonts w:ascii="Arial" w:hAnsi="Arial" w:cs="Arial"/>
          <w:color w:val="000000"/>
          <w:sz w:val="22"/>
          <w:szCs w:val="22"/>
        </w:rPr>
      </w:pPr>
    </w:p>
    <w:p w14:paraId="2AA0810A"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6A831A26" w14:textId="77777777" w:rsidR="000F674E" w:rsidRPr="005123A9" w:rsidRDefault="000F674E">
      <w:pPr>
        <w:widowControl/>
        <w:rPr>
          <w:rFonts w:ascii="Arial" w:hAnsi="Arial" w:cs="Arial"/>
          <w:color w:val="000000"/>
          <w:sz w:val="22"/>
          <w:szCs w:val="22"/>
        </w:rPr>
      </w:pPr>
    </w:p>
    <w:p w14:paraId="428F0284" w14:textId="7801EB8B" w:rsidR="000F674E" w:rsidRDefault="000F674E">
      <w:pPr>
        <w:widowControl/>
        <w:rPr>
          <w:rFonts w:ascii="Arial" w:hAnsi="Arial" w:cs="Arial"/>
          <w:color w:val="000000"/>
          <w:sz w:val="22"/>
          <w:szCs w:val="22"/>
        </w:rPr>
      </w:pPr>
      <w:r w:rsidRPr="005123A9">
        <w:rPr>
          <w:rFonts w:ascii="Arial" w:hAnsi="Arial" w:cs="Arial"/>
          <w:b/>
          <w:color w:val="000000"/>
          <w:sz w:val="22"/>
          <w:szCs w:val="22"/>
        </w:rPr>
        <w:t>Statutární město Plzeň</w:t>
      </w:r>
      <w:r w:rsidRPr="005123A9">
        <w:rPr>
          <w:rFonts w:ascii="Arial" w:hAnsi="Arial" w:cs="Arial"/>
          <w:color w:val="000000"/>
          <w:sz w:val="22"/>
          <w:szCs w:val="22"/>
        </w:rPr>
        <w:t xml:space="preserve">, sídlo náměstí Republiky 1/1, Vnitřní Město, Plzeň, PSČ 30100, IČO </w:t>
      </w:r>
      <w:r w:rsidRPr="000A081A">
        <w:rPr>
          <w:rFonts w:ascii="Arial" w:hAnsi="Arial" w:cs="Arial"/>
          <w:color w:val="000000"/>
          <w:sz w:val="22"/>
          <w:szCs w:val="22"/>
        </w:rPr>
        <w:t>00075370, DIČ CZ00075370</w:t>
      </w:r>
      <w:r w:rsidR="000600D6" w:rsidRPr="000600D6">
        <w:rPr>
          <w:rFonts w:ascii="Arial" w:hAnsi="Arial" w:cs="Arial"/>
          <w:color w:val="FF0000"/>
          <w:sz w:val="22"/>
          <w:szCs w:val="22"/>
        </w:rPr>
        <w:t>,</w:t>
      </w:r>
    </w:p>
    <w:p w14:paraId="4C36EC2B" w14:textId="112DDC31" w:rsidR="00C82CB3" w:rsidRPr="000600D6" w:rsidRDefault="000600D6" w:rsidP="000600D6">
      <w:pPr>
        <w:tabs>
          <w:tab w:val="left" w:pos="2410"/>
        </w:tabs>
        <w:ind w:left="2836" w:hanging="2832"/>
        <w:rPr>
          <w:rFonts w:ascii="Arial" w:hAnsi="Arial" w:cs="Arial"/>
          <w:color w:val="FF0000"/>
          <w:sz w:val="22"/>
          <w:szCs w:val="22"/>
        </w:rPr>
      </w:pPr>
      <w:r w:rsidRPr="00D717ED">
        <w:rPr>
          <w:rFonts w:ascii="Arial" w:hAnsi="Arial" w:cs="Arial"/>
          <w:sz w:val="22"/>
          <w:szCs w:val="22"/>
        </w:rPr>
        <w:t>k</w:t>
      </w:r>
      <w:r w:rsidR="000A081A">
        <w:rPr>
          <w:rFonts w:ascii="Arial" w:hAnsi="Arial" w:cs="Arial"/>
          <w:color w:val="000000"/>
          <w:sz w:val="22"/>
          <w:szCs w:val="22"/>
        </w:rPr>
        <w:t xml:space="preserve">terou zastupuje </w:t>
      </w:r>
      <w:r w:rsidR="00DA58BB">
        <w:rPr>
          <w:rFonts w:ascii="Arial" w:hAnsi="Arial" w:cs="Arial"/>
          <w:color w:val="000000"/>
          <w:sz w:val="22"/>
          <w:szCs w:val="22"/>
        </w:rPr>
        <w:t>na základě</w:t>
      </w:r>
      <w:r w:rsidR="000A081A">
        <w:rPr>
          <w:rFonts w:ascii="Arial" w:hAnsi="Arial" w:cs="Arial"/>
          <w:color w:val="000000"/>
          <w:sz w:val="22"/>
          <w:szCs w:val="22"/>
        </w:rPr>
        <w:t xml:space="preserve"> plné moci </w:t>
      </w:r>
      <w:r w:rsidR="002348AD">
        <w:rPr>
          <w:rFonts w:ascii="Arial" w:hAnsi="Arial" w:cs="Arial"/>
          <w:color w:val="000000"/>
          <w:sz w:val="22"/>
          <w:szCs w:val="22"/>
        </w:rPr>
        <w:t>XXXXXXXXXXX</w:t>
      </w:r>
      <w:r w:rsidR="00C82CB3" w:rsidRPr="006A3CDB">
        <w:rPr>
          <w:rFonts w:ascii="Arial" w:hAnsi="Arial" w:cs="Arial"/>
          <w:sz w:val="22"/>
          <w:szCs w:val="22"/>
        </w:rPr>
        <w:t>, členem Rady města Plzně, na základě plné moci č.j.: ZM-75/2022 ze dne 20. října 2022</w:t>
      </w:r>
    </w:p>
    <w:p w14:paraId="40B5CCBB" w14:textId="3AE3B22B" w:rsidR="000A081A" w:rsidRPr="000A081A" w:rsidRDefault="000A081A">
      <w:pPr>
        <w:widowControl/>
        <w:rPr>
          <w:rFonts w:ascii="Arial" w:hAnsi="Arial" w:cs="Arial"/>
          <w:color w:val="000000"/>
          <w:sz w:val="22"/>
          <w:szCs w:val="22"/>
        </w:rPr>
      </w:pPr>
    </w:p>
    <w:p w14:paraId="03604C36" w14:textId="03F80D3A" w:rsidR="000F674E" w:rsidRPr="005123A9" w:rsidRDefault="000F674E">
      <w:pPr>
        <w:widowControl/>
        <w:rPr>
          <w:rFonts w:ascii="Arial" w:hAnsi="Arial" w:cs="Arial"/>
          <w:color w:val="000000"/>
          <w:sz w:val="22"/>
          <w:szCs w:val="22"/>
        </w:rPr>
      </w:pPr>
      <w:r w:rsidRPr="000A081A">
        <w:rPr>
          <w:rFonts w:ascii="Arial" w:hAnsi="Arial" w:cs="Arial"/>
          <w:color w:val="000000"/>
          <w:sz w:val="22"/>
          <w:szCs w:val="22"/>
        </w:rPr>
        <w:t>(dále jen "n a b y v a t e l")</w:t>
      </w:r>
    </w:p>
    <w:p w14:paraId="20586752" w14:textId="77777777" w:rsidR="000F674E" w:rsidRPr="005123A9" w:rsidRDefault="000F674E">
      <w:pPr>
        <w:widowControl/>
        <w:rPr>
          <w:rFonts w:ascii="Arial" w:hAnsi="Arial" w:cs="Arial"/>
          <w:color w:val="000000"/>
          <w:sz w:val="22"/>
          <w:szCs w:val="22"/>
        </w:rPr>
      </w:pPr>
    </w:p>
    <w:p w14:paraId="7A807500" w14:textId="77777777" w:rsidR="000F674E" w:rsidRPr="005123A9" w:rsidRDefault="000F674E">
      <w:pPr>
        <w:widowControl/>
        <w:rPr>
          <w:rFonts w:ascii="Arial" w:hAnsi="Arial" w:cs="Arial"/>
          <w:sz w:val="22"/>
          <w:szCs w:val="22"/>
        </w:rPr>
      </w:pPr>
    </w:p>
    <w:p w14:paraId="2D157464"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2B1EEFAE" w14:textId="77777777" w:rsidR="000F674E" w:rsidRPr="005123A9" w:rsidRDefault="000F674E">
      <w:pPr>
        <w:pStyle w:val="para"/>
        <w:widowControl/>
        <w:rPr>
          <w:rFonts w:ascii="Arial" w:hAnsi="Arial" w:cs="Arial"/>
          <w:sz w:val="22"/>
          <w:szCs w:val="22"/>
        </w:rPr>
      </w:pPr>
    </w:p>
    <w:p w14:paraId="5CDDA76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3E6BCEF1" w14:textId="77777777" w:rsidR="000F674E" w:rsidRPr="005123A9" w:rsidRDefault="000F674E">
      <w:pPr>
        <w:widowControl/>
        <w:rPr>
          <w:rFonts w:ascii="Arial" w:hAnsi="Arial" w:cs="Arial"/>
          <w:b/>
          <w:bCs/>
          <w:sz w:val="22"/>
          <w:szCs w:val="22"/>
        </w:rPr>
      </w:pPr>
    </w:p>
    <w:p w14:paraId="48EEDA0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1001992575</w:t>
      </w:r>
    </w:p>
    <w:p w14:paraId="0E301126" w14:textId="77777777" w:rsidR="000F674E" w:rsidRPr="005123A9" w:rsidRDefault="000F674E">
      <w:pPr>
        <w:widowControl/>
        <w:rPr>
          <w:rFonts w:ascii="Arial" w:hAnsi="Arial" w:cs="Arial"/>
          <w:sz w:val="22"/>
          <w:szCs w:val="22"/>
        </w:rPr>
      </w:pPr>
    </w:p>
    <w:p w14:paraId="650E8BE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7A1A50D1" w14:textId="364B7838"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Plzeňský kraj, Katastrální pracoviště Plzeň-město na LV 10 002:</w:t>
      </w:r>
    </w:p>
    <w:p w14:paraId="5E9B66B2"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ABFB5C6"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77AD311D"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4A420A9D" w14:textId="7A68544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r w:rsidR="000A081A" w:rsidRPr="005123A9">
        <w:rPr>
          <w:rFonts w:ascii="Arial" w:hAnsi="Arial" w:cs="Arial"/>
          <w:sz w:val="18"/>
          <w:szCs w:val="18"/>
        </w:rPr>
        <w:t>nemovitostí – pozemkové</w:t>
      </w:r>
    </w:p>
    <w:p w14:paraId="629E0439"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Plzeň</w:t>
      </w:r>
      <w:r w:rsidRPr="005123A9">
        <w:rPr>
          <w:rFonts w:ascii="Arial" w:hAnsi="Arial" w:cs="Arial"/>
          <w:sz w:val="18"/>
          <w:szCs w:val="18"/>
        </w:rPr>
        <w:tab/>
        <w:t>Hradiště u Plzně</w:t>
      </w:r>
      <w:r w:rsidRPr="005123A9">
        <w:rPr>
          <w:rFonts w:ascii="Arial" w:hAnsi="Arial" w:cs="Arial"/>
          <w:sz w:val="18"/>
          <w:szCs w:val="18"/>
        </w:rPr>
        <w:tab/>
        <w:t>854/78</w:t>
      </w:r>
      <w:r w:rsidRPr="005123A9">
        <w:rPr>
          <w:rFonts w:ascii="Arial" w:hAnsi="Arial" w:cs="Arial"/>
          <w:sz w:val="18"/>
          <w:szCs w:val="18"/>
        </w:rPr>
        <w:tab/>
        <w:t>orná půda</w:t>
      </w:r>
    </w:p>
    <w:p w14:paraId="6314DAB8"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Nově vytvořeno GP: číslo 1992-55/2024 ze dne 4.9.2024 z parcely č. KN 854/39</w:t>
      </w:r>
    </w:p>
    <w:p w14:paraId="3217A0C8"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4F7FEDA0"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79CBEC36" w14:textId="77777777" w:rsidR="000F674E" w:rsidRPr="005123A9" w:rsidRDefault="000F674E">
      <w:pPr>
        <w:widowControl/>
        <w:rPr>
          <w:rFonts w:ascii="Arial" w:hAnsi="Arial" w:cs="Arial"/>
          <w:sz w:val="22"/>
          <w:szCs w:val="22"/>
        </w:rPr>
      </w:pPr>
    </w:p>
    <w:p w14:paraId="1F31D2B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556CD2E6" w14:textId="0B5F0C2C" w:rsidR="000F674E" w:rsidRPr="005123A9" w:rsidRDefault="000F674E" w:rsidP="00782C07">
      <w:pPr>
        <w:pStyle w:val="vnintext"/>
        <w:rPr>
          <w:rFonts w:ascii="Arial" w:hAnsi="Arial" w:cs="Arial"/>
          <w:sz w:val="22"/>
          <w:szCs w:val="22"/>
        </w:rPr>
      </w:pPr>
      <w:r w:rsidRPr="005123A9">
        <w:rPr>
          <w:rFonts w:ascii="Arial" w:hAnsi="Arial" w:cs="Arial"/>
          <w:sz w:val="22"/>
          <w:szCs w:val="22"/>
        </w:rPr>
        <w:t xml:space="preserve">Tato smlouva se uzavírá podle § 7 odst. 1 písmeno </w:t>
      </w:r>
      <w:r w:rsidR="006A26BD">
        <w:rPr>
          <w:rFonts w:ascii="Arial" w:hAnsi="Arial" w:cs="Arial"/>
          <w:sz w:val="22"/>
          <w:szCs w:val="22"/>
        </w:rPr>
        <w:t>a)</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4AE3B265" w14:textId="77777777" w:rsidR="00782C07" w:rsidRPr="005123A9" w:rsidRDefault="00782C07" w:rsidP="00782C07">
      <w:pPr>
        <w:pStyle w:val="vnintext"/>
        <w:rPr>
          <w:rFonts w:ascii="Arial" w:hAnsi="Arial" w:cs="Arial"/>
          <w:sz w:val="22"/>
          <w:szCs w:val="22"/>
        </w:rPr>
      </w:pPr>
    </w:p>
    <w:p w14:paraId="1C3FBBA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540F1C9B" w14:textId="2001F4BB"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r w:rsidR="00624AC8" w:rsidRPr="005123A9">
        <w:rPr>
          <w:rFonts w:ascii="Arial" w:hAnsi="Arial" w:cs="Arial"/>
          <w:sz w:val="22"/>
          <w:szCs w:val="22"/>
        </w:rPr>
        <w:t>stavu,</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62C95AD2" w14:textId="77777777" w:rsidR="000F674E" w:rsidRPr="005123A9" w:rsidRDefault="000F674E">
      <w:pPr>
        <w:pStyle w:val="vnitrniText"/>
        <w:widowControl/>
        <w:rPr>
          <w:rFonts w:ascii="Arial" w:hAnsi="Arial" w:cs="Arial"/>
          <w:sz w:val="22"/>
          <w:szCs w:val="22"/>
        </w:rPr>
      </w:pPr>
    </w:p>
    <w:p w14:paraId="61AE156F"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6E7939C9"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3BAAB487"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1A0AA327" w14:textId="77777777" w:rsidTr="00695F4D">
        <w:tc>
          <w:tcPr>
            <w:tcW w:w="3261" w:type="dxa"/>
            <w:hideMark/>
          </w:tcPr>
          <w:p w14:paraId="1EDC7716"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0AD14AE1"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Parc. č.</w:t>
            </w:r>
          </w:p>
        </w:tc>
        <w:tc>
          <w:tcPr>
            <w:tcW w:w="3260" w:type="dxa"/>
            <w:hideMark/>
          </w:tcPr>
          <w:p w14:paraId="1A3262F2"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04DB9FCB" w14:textId="77777777" w:rsidTr="00695F4D">
        <w:tc>
          <w:tcPr>
            <w:tcW w:w="3261" w:type="dxa"/>
            <w:hideMark/>
          </w:tcPr>
          <w:p w14:paraId="2521BC5A"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Hradiště u Plzně</w:t>
            </w:r>
          </w:p>
        </w:tc>
        <w:tc>
          <w:tcPr>
            <w:tcW w:w="2551" w:type="dxa"/>
            <w:hideMark/>
          </w:tcPr>
          <w:p w14:paraId="1A43907B"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854/78</w:t>
            </w:r>
          </w:p>
        </w:tc>
        <w:tc>
          <w:tcPr>
            <w:tcW w:w="3260" w:type="dxa"/>
            <w:hideMark/>
          </w:tcPr>
          <w:p w14:paraId="2D0A729C"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835,92 Kč</w:t>
            </w:r>
          </w:p>
        </w:tc>
      </w:tr>
    </w:tbl>
    <w:p w14:paraId="788DEF68" w14:textId="77777777" w:rsidR="00676A32" w:rsidRPr="007B7B6F" w:rsidRDefault="00676A32" w:rsidP="005A734C">
      <w:pPr>
        <w:pStyle w:val="vnitrniText"/>
        <w:widowControl/>
        <w:ind w:firstLine="0"/>
        <w:rPr>
          <w:rFonts w:ascii="Arial" w:hAnsi="Arial" w:cs="Arial"/>
          <w:sz w:val="18"/>
          <w:szCs w:val="18"/>
        </w:rPr>
      </w:pPr>
    </w:p>
    <w:p w14:paraId="67BA753D" w14:textId="77777777" w:rsidR="00B638E1" w:rsidRDefault="00B638E1" w:rsidP="00784187">
      <w:pPr>
        <w:pStyle w:val="vnintext0"/>
        <w:ind w:firstLine="0"/>
        <w:jc w:val="center"/>
        <w:rPr>
          <w:rFonts w:ascii="Arial" w:hAnsi="Arial" w:cs="Arial"/>
          <w:sz w:val="22"/>
          <w:szCs w:val="22"/>
          <w:lang w:eastAsia="cs-CZ"/>
        </w:rPr>
      </w:pPr>
    </w:p>
    <w:p w14:paraId="78265F9D" w14:textId="72B36870"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t xml:space="preserve">2) </w:t>
      </w:r>
      <w:r w:rsidR="008F106A" w:rsidRPr="00123341">
        <w:rPr>
          <w:rFonts w:ascii="Arial" w:hAnsi="Arial" w:cs="Arial"/>
          <w:sz w:val="22"/>
          <w:szCs w:val="22"/>
          <w:lang w:eastAsia="cs-CZ"/>
        </w:rPr>
        <w:t>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732F0D88"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6F271237"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48F2B2E7" w14:textId="77777777" w:rsidR="000F674E" w:rsidRPr="005123A9" w:rsidRDefault="000F674E">
      <w:pPr>
        <w:pStyle w:val="vnitrniText"/>
        <w:widowControl/>
        <w:rPr>
          <w:rFonts w:ascii="Arial" w:hAnsi="Arial" w:cs="Arial"/>
          <w:sz w:val="22"/>
          <w:szCs w:val="22"/>
        </w:rPr>
      </w:pPr>
    </w:p>
    <w:p w14:paraId="21C6298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4A34D3B3"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67AA4CD2"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B52097B" w14:textId="28121CE1"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2)  Užívací vztah k převáděnému pozemku je řešen: nájemní smlouvou č. 14N19/75, kterou s SPÚ, resp. dříve PF ČR uzavřel KESAJA s.r.o., jakožto nájemce. S obsahem nájemní </w:t>
      </w:r>
      <w:r w:rsidR="00624AC8" w:rsidRPr="005123A9">
        <w:rPr>
          <w:rFonts w:ascii="Arial" w:hAnsi="Arial" w:cs="Arial"/>
          <w:sz w:val="22"/>
          <w:szCs w:val="22"/>
        </w:rPr>
        <w:t>smlouvy byl</w:t>
      </w:r>
      <w:r w:rsidRPr="005123A9">
        <w:rPr>
          <w:rFonts w:ascii="Arial" w:hAnsi="Arial" w:cs="Arial"/>
          <w:sz w:val="22"/>
          <w:szCs w:val="22"/>
        </w:rPr>
        <w:t xml:space="preserve"> nabyvatel seznámen před podpisem této smlouvy, což stvrzuje svým podpisem.</w:t>
      </w:r>
    </w:p>
    <w:p w14:paraId="65426A74" w14:textId="77777777" w:rsidR="000F674E" w:rsidRPr="005123A9" w:rsidRDefault="000F674E">
      <w:pPr>
        <w:pStyle w:val="vnitrniText"/>
        <w:widowControl/>
        <w:rPr>
          <w:rFonts w:ascii="Arial" w:hAnsi="Arial" w:cs="Arial"/>
          <w:sz w:val="22"/>
          <w:szCs w:val="22"/>
        </w:rPr>
      </w:pPr>
    </w:p>
    <w:p w14:paraId="3FFADBE0"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3)</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15D20442" w14:textId="77777777" w:rsidR="000F674E" w:rsidRPr="005123A9" w:rsidRDefault="000F674E">
      <w:pPr>
        <w:pStyle w:val="vnitrniText"/>
        <w:widowControl/>
        <w:rPr>
          <w:rFonts w:ascii="Arial" w:hAnsi="Arial" w:cs="Arial"/>
          <w:sz w:val="22"/>
          <w:szCs w:val="22"/>
        </w:rPr>
      </w:pPr>
    </w:p>
    <w:p w14:paraId="34FA105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78510A67"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580911D8"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EFE7231"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326FC321"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049D9040" w14:textId="77777777" w:rsidR="000F674E" w:rsidRPr="005123A9" w:rsidRDefault="000F674E">
      <w:pPr>
        <w:pStyle w:val="vnitrniText"/>
        <w:widowControl/>
        <w:rPr>
          <w:rFonts w:ascii="Arial" w:hAnsi="Arial" w:cs="Arial"/>
          <w:b/>
          <w:bCs/>
          <w:sz w:val="22"/>
          <w:szCs w:val="22"/>
        </w:rPr>
      </w:pPr>
    </w:p>
    <w:p w14:paraId="2BB390C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22C55472"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w:t>
      </w:r>
      <w:r w:rsidRPr="005123A9">
        <w:rPr>
          <w:rFonts w:ascii="Arial" w:hAnsi="Arial" w:cs="Arial"/>
          <w:sz w:val="22"/>
          <w:szCs w:val="22"/>
        </w:rPr>
        <w:lastRenderedPageBreak/>
        <w:t xml:space="preserve">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3643ED49" w14:textId="60E66090" w:rsidR="008714EA" w:rsidRPr="006A3CDB" w:rsidRDefault="000F674E" w:rsidP="008714EA">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w:t>
      </w:r>
      <w:r w:rsidR="006A26BD">
        <w:rPr>
          <w:rFonts w:ascii="Arial" w:hAnsi="Arial" w:cs="Arial"/>
          <w:sz w:val="22"/>
          <w:szCs w:val="22"/>
        </w:rPr>
        <w:t>a)</w:t>
      </w:r>
      <w:r w:rsidRPr="005123A9">
        <w:rPr>
          <w:rFonts w:ascii="Arial" w:hAnsi="Arial" w:cs="Arial"/>
          <w:sz w:val="22"/>
          <w:szCs w:val="22"/>
        </w:rPr>
        <w:t xml:space="preserve">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xml:space="preserve">, převeden </w:t>
      </w:r>
      <w:r w:rsidR="00975A4F" w:rsidRPr="006A3CDB">
        <w:rPr>
          <w:rFonts w:ascii="Arial" w:hAnsi="Arial" w:cs="Arial"/>
          <w:sz w:val="22"/>
          <w:szCs w:val="22"/>
        </w:rPr>
        <w:t xml:space="preserve">po vydání </w:t>
      </w:r>
      <w:r w:rsidR="006665D2" w:rsidRPr="006A3CDB">
        <w:rPr>
          <w:rFonts w:ascii="Arial" w:hAnsi="Arial" w:cs="Arial"/>
          <w:sz w:val="22"/>
          <w:szCs w:val="22"/>
        </w:rPr>
        <w:t>změny</w:t>
      </w:r>
      <w:r w:rsidR="00541086" w:rsidRPr="006A3CDB">
        <w:rPr>
          <w:rFonts w:ascii="Arial" w:hAnsi="Arial" w:cs="Arial"/>
          <w:sz w:val="22"/>
          <w:szCs w:val="22"/>
        </w:rPr>
        <w:t xml:space="preserve"> č. 3</w:t>
      </w:r>
      <w:r w:rsidR="006665D2" w:rsidRPr="006A3CDB">
        <w:rPr>
          <w:rFonts w:ascii="Arial" w:hAnsi="Arial" w:cs="Arial"/>
          <w:sz w:val="22"/>
          <w:szCs w:val="22"/>
        </w:rPr>
        <w:t xml:space="preserve"> </w:t>
      </w:r>
      <w:r w:rsidR="00C907F7" w:rsidRPr="006A3CDB">
        <w:rPr>
          <w:rFonts w:ascii="Arial" w:hAnsi="Arial" w:cs="Arial"/>
          <w:sz w:val="22"/>
          <w:szCs w:val="22"/>
        </w:rPr>
        <w:t>Ú</w:t>
      </w:r>
      <w:r w:rsidR="006665D2" w:rsidRPr="006A3CDB">
        <w:rPr>
          <w:rFonts w:ascii="Arial" w:hAnsi="Arial" w:cs="Arial"/>
          <w:sz w:val="22"/>
          <w:szCs w:val="22"/>
        </w:rPr>
        <w:t>zemního plánu</w:t>
      </w:r>
      <w:r w:rsidR="00C907F7" w:rsidRPr="006A3CDB">
        <w:rPr>
          <w:rFonts w:ascii="Arial" w:hAnsi="Arial" w:cs="Arial"/>
          <w:sz w:val="22"/>
          <w:szCs w:val="22"/>
        </w:rPr>
        <w:t xml:space="preserve"> Plzeň</w:t>
      </w:r>
      <w:r w:rsidR="00B744BD" w:rsidRPr="006A3CDB">
        <w:rPr>
          <w:rFonts w:ascii="Arial" w:hAnsi="Arial" w:cs="Arial"/>
          <w:sz w:val="22"/>
          <w:szCs w:val="22"/>
        </w:rPr>
        <w:t>. Úplné znění Územního plánu Plzeň po vydání Změny</w:t>
      </w:r>
      <w:r w:rsidRPr="006A3CDB">
        <w:rPr>
          <w:rFonts w:ascii="Arial" w:hAnsi="Arial" w:cs="Arial"/>
          <w:sz w:val="22"/>
          <w:szCs w:val="22"/>
        </w:rPr>
        <w:t xml:space="preserve"> </w:t>
      </w:r>
      <w:r w:rsidR="006665D2" w:rsidRPr="006A3CDB">
        <w:rPr>
          <w:rFonts w:ascii="Arial" w:hAnsi="Arial" w:cs="Arial"/>
          <w:sz w:val="22"/>
          <w:szCs w:val="22"/>
        </w:rPr>
        <w:t xml:space="preserve">č. 3 </w:t>
      </w:r>
      <w:r w:rsidR="00B744BD" w:rsidRPr="006A3CDB">
        <w:rPr>
          <w:rFonts w:ascii="Arial" w:hAnsi="Arial" w:cs="Arial"/>
          <w:sz w:val="22"/>
          <w:szCs w:val="22"/>
        </w:rPr>
        <w:t xml:space="preserve">je účinné od </w:t>
      </w:r>
      <w:r w:rsidR="006665D2" w:rsidRPr="006A3CDB">
        <w:rPr>
          <w:rFonts w:ascii="Arial" w:hAnsi="Arial" w:cs="Arial"/>
          <w:sz w:val="22"/>
          <w:szCs w:val="22"/>
        </w:rPr>
        <w:t>dne 11.7.2023.</w:t>
      </w:r>
    </w:p>
    <w:p w14:paraId="0A38E645" w14:textId="5A638075" w:rsidR="00D26AE9" w:rsidRDefault="00D26AE9">
      <w:pPr>
        <w:widowControl/>
        <w:ind w:firstLine="426"/>
        <w:jc w:val="both"/>
        <w:rPr>
          <w:rFonts w:ascii="Arial" w:hAnsi="Arial" w:cs="Arial"/>
          <w:sz w:val="22"/>
          <w:szCs w:val="22"/>
        </w:rPr>
      </w:pPr>
      <w:r w:rsidRPr="006A3CDB">
        <w:rPr>
          <w:rFonts w:ascii="Arial" w:hAnsi="Arial" w:cs="Arial"/>
          <w:sz w:val="22"/>
          <w:szCs w:val="22"/>
        </w:rPr>
        <w:t xml:space="preserve">Nabyvatel prohlašuje, že nabytí pozemku </w:t>
      </w:r>
      <w:r w:rsidR="00514B28" w:rsidRPr="006A3CDB">
        <w:rPr>
          <w:rFonts w:ascii="Arial" w:hAnsi="Arial" w:cs="Arial"/>
          <w:sz w:val="22"/>
          <w:szCs w:val="22"/>
        </w:rPr>
        <w:t>schválilo</w:t>
      </w:r>
      <w:r w:rsidRPr="006A3CDB">
        <w:rPr>
          <w:rFonts w:ascii="Arial" w:hAnsi="Arial" w:cs="Arial"/>
          <w:sz w:val="22"/>
          <w:szCs w:val="22"/>
        </w:rPr>
        <w:t xml:space="preserve"> </w:t>
      </w:r>
      <w:r w:rsidR="00514B28" w:rsidRPr="006A3CDB">
        <w:rPr>
          <w:rFonts w:ascii="Arial" w:hAnsi="Arial" w:cs="Arial"/>
          <w:sz w:val="22"/>
          <w:szCs w:val="22"/>
        </w:rPr>
        <w:t>Z</w:t>
      </w:r>
      <w:r w:rsidRPr="006A3CDB">
        <w:rPr>
          <w:rFonts w:ascii="Arial" w:hAnsi="Arial" w:cs="Arial"/>
          <w:sz w:val="22"/>
          <w:szCs w:val="22"/>
        </w:rPr>
        <w:t xml:space="preserve">astupitelstvo města město </w:t>
      </w:r>
      <w:r w:rsidRPr="005123A9">
        <w:rPr>
          <w:rFonts w:ascii="Arial" w:hAnsi="Arial" w:cs="Arial"/>
          <w:sz w:val="22"/>
          <w:szCs w:val="22"/>
        </w:rPr>
        <w:t>Plzeň dne 7.11.2024 usnesením č. 380.</w:t>
      </w:r>
    </w:p>
    <w:p w14:paraId="43E69279"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7F8E08A4"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06EE6FDF" w14:textId="77777777" w:rsidR="00FA0709" w:rsidRPr="005123A9" w:rsidRDefault="00FA0709">
      <w:pPr>
        <w:pStyle w:val="vnitrniText"/>
        <w:widowControl/>
        <w:rPr>
          <w:rFonts w:ascii="Arial" w:hAnsi="Arial" w:cs="Arial"/>
          <w:sz w:val="22"/>
          <w:szCs w:val="22"/>
        </w:rPr>
      </w:pPr>
    </w:p>
    <w:p w14:paraId="04466DE5"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1CF2A04B"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22FC1645" w14:textId="6F01C4BA"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000600D6" w:rsidRPr="00E659F1">
        <w:rPr>
          <w:rFonts w:ascii="Arial" w:hAnsi="Arial" w:cs="Arial"/>
          <w:sz w:val="22"/>
          <w:szCs w:val="22"/>
        </w:rPr>
        <w:t>5</w:t>
      </w:r>
      <w:r w:rsidRPr="005123A9">
        <w:rPr>
          <w:rFonts w:ascii="Arial" w:hAnsi="Arial" w:cs="Arial"/>
          <w:sz w:val="22"/>
          <w:szCs w:val="22"/>
        </w:rPr>
        <w:t xml:space="preserve"> stejnopisech, z nichž každý má platnost originálu. Nabyvatel </w:t>
      </w:r>
      <w:proofErr w:type="gramStart"/>
      <w:r w:rsidRPr="005123A9">
        <w:rPr>
          <w:rFonts w:ascii="Arial" w:hAnsi="Arial" w:cs="Arial"/>
          <w:sz w:val="22"/>
          <w:szCs w:val="22"/>
        </w:rPr>
        <w:t>obdrží</w:t>
      </w:r>
      <w:proofErr w:type="gramEnd"/>
      <w:r w:rsidR="000600D6">
        <w:rPr>
          <w:rFonts w:ascii="Arial" w:hAnsi="Arial" w:cs="Arial"/>
          <w:sz w:val="22"/>
          <w:szCs w:val="22"/>
        </w:rPr>
        <w:t xml:space="preserve"> </w:t>
      </w:r>
      <w:r w:rsidR="000600D6" w:rsidRPr="00E659F1">
        <w:rPr>
          <w:rFonts w:ascii="Arial" w:hAnsi="Arial" w:cs="Arial"/>
          <w:sz w:val="22"/>
          <w:szCs w:val="22"/>
        </w:rPr>
        <w:t>3</w:t>
      </w:r>
      <w:r w:rsidR="000600D6" w:rsidRPr="000600D6">
        <w:rPr>
          <w:rFonts w:ascii="Arial" w:hAnsi="Arial" w:cs="Arial"/>
          <w:color w:val="FF0000"/>
          <w:sz w:val="22"/>
          <w:szCs w:val="22"/>
        </w:rPr>
        <w:t xml:space="preserve"> </w:t>
      </w:r>
      <w:r w:rsidRPr="005123A9">
        <w:rPr>
          <w:rFonts w:ascii="Arial" w:hAnsi="Arial" w:cs="Arial"/>
          <w:sz w:val="22"/>
          <w:szCs w:val="22"/>
        </w:rPr>
        <w:t>stejnopis(y) a ostatní jsou určeny pro převádějícího.</w:t>
      </w:r>
    </w:p>
    <w:p w14:paraId="50F6A60A" w14:textId="3D053A35" w:rsidR="000F674E" w:rsidRPr="00960FD2" w:rsidRDefault="00D726A5" w:rsidP="00960FD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14CA35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142385BF"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1CE9FE4" w14:textId="77777777" w:rsidR="000F674E" w:rsidRPr="005123A9" w:rsidRDefault="000F674E">
      <w:pPr>
        <w:widowControl/>
        <w:rPr>
          <w:rFonts w:ascii="Arial" w:hAnsi="Arial" w:cs="Arial"/>
          <w:sz w:val="22"/>
          <w:szCs w:val="22"/>
        </w:rPr>
      </w:pPr>
    </w:p>
    <w:p w14:paraId="5ED8CDCF" w14:textId="77777777" w:rsidR="000F674E" w:rsidRPr="005123A9" w:rsidRDefault="000F674E">
      <w:pPr>
        <w:widowControl/>
        <w:rPr>
          <w:rFonts w:ascii="Arial" w:hAnsi="Arial" w:cs="Arial"/>
          <w:sz w:val="22"/>
          <w:szCs w:val="22"/>
        </w:rPr>
      </w:pPr>
    </w:p>
    <w:p w14:paraId="3E5C7230" w14:textId="46CA8583"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Plzni dne</w:t>
      </w:r>
      <w:r w:rsidR="002348AD">
        <w:rPr>
          <w:rFonts w:ascii="Arial" w:hAnsi="Arial" w:cs="Arial"/>
          <w:sz w:val="22"/>
          <w:szCs w:val="22"/>
        </w:rPr>
        <w:t xml:space="preserve"> 25.6.2025</w:t>
      </w:r>
      <w:r w:rsidRPr="005123A9">
        <w:rPr>
          <w:rFonts w:ascii="Arial" w:hAnsi="Arial" w:cs="Arial"/>
          <w:sz w:val="22"/>
          <w:szCs w:val="22"/>
        </w:rPr>
        <w:tab/>
      </w:r>
      <w:r w:rsidR="002348AD" w:rsidRPr="005123A9">
        <w:rPr>
          <w:rFonts w:ascii="Arial" w:hAnsi="Arial" w:cs="Arial"/>
          <w:sz w:val="22"/>
          <w:szCs w:val="22"/>
        </w:rPr>
        <w:t>V Plzni dne</w:t>
      </w:r>
      <w:r w:rsidR="002348AD">
        <w:rPr>
          <w:rFonts w:ascii="Arial" w:hAnsi="Arial" w:cs="Arial"/>
          <w:sz w:val="22"/>
          <w:szCs w:val="22"/>
        </w:rPr>
        <w:t xml:space="preserve"> 10.6.2025</w:t>
      </w:r>
    </w:p>
    <w:p w14:paraId="7B957C2B" w14:textId="77777777" w:rsidR="000F674E" w:rsidRPr="005123A9" w:rsidRDefault="000F674E">
      <w:pPr>
        <w:pStyle w:val="adresa"/>
        <w:widowControl/>
        <w:rPr>
          <w:rFonts w:ascii="Arial" w:hAnsi="Arial" w:cs="Arial"/>
          <w:sz w:val="22"/>
          <w:szCs w:val="22"/>
        </w:rPr>
      </w:pPr>
    </w:p>
    <w:p w14:paraId="3A0A1AB6" w14:textId="77777777" w:rsidR="000F674E" w:rsidRPr="005123A9" w:rsidRDefault="000F674E">
      <w:pPr>
        <w:pStyle w:val="adresa"/>
        <w:widowControl/>
        <w:rPr>
          <w:rFonts w:ascii="Arial" w:hAnsi="Arial" w:cs="Arial"/>
          <w:sz w:val="22"/>
          <w:szCs w:val="22"/>
        </w:rPr>
      </w:pPr>
    </w:p>
    <w:p w14:paraId="30AF9062" w14:textId="77777777" w:rsidR="000F674E" w:rsidRPr="005123A9" w:rsidRDefault="000F674E">
      <w:pPr>
        <w:pStyle w:val="adresa"/>
        <w:widowControl/>
        <w:rPr>
          <w:rFonts w:ascii="Arial" w:hAnsi="Arial" w:cs="Arial"/>
          <w:sz w:val="22"/>
          <w:szCs w:val="22"/>
        </w:rPr>
      </w:pPr>
    </w:p>
    <w:p w14:paraId="5A42D864"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51745788"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Statutární město Plzeň</w:t>
      </w:r>
    </w:p>
    <w:p w14:paraId="79B39E89" w14:textId="173BCBA3" w:rsidR="006E7370" w:rsidRPr="00E659F1" w:rsidRDefault="000F674E" w:rsidP="006E7370">
      <w:pPr>
        <w:rPr>
          <w:rFonts w:ascii="Arial" w:hAnsi="Arial" w:cs="Arial"/>
          <w:i/>
          <w:sz w:val="22"/>
          <w:szCs w:val="22"/>
        </w:rPr>
      </w:pPr>
      <w:r w:rsidRPr="005123A9">
        <w:rPr>
          <w:rFonts w:ascii="Arial" w:hAnsi="Arial" w:cs="Arial"/>
          <w:sz w:val="22"/>
          <w:szCs w:val="22"/>
        </w:rPr>
        <w:t>ředitel Krajského pozemkového úřadu</w:t>
      </w:r>
      <w:r w:rsidRPr="005123A9">
        <w:rPr>
          <w:rFonts w:ascii="Arial" w:hAnsi="Arial" w:cs="Arial"/>
          <w:sz w:val="22"/>
          <w:szCs w:val="22"/>
        </w:rPr>
        <w:tab/>
      </w:r>
      <w:r w:rsidR="002348AD">
        <w:rPr>
          <w:rFonts w:ascii="Arial" w:hAnsi="Arial" w:cs="Arial"/>
          <w:sz w:val="22"/>
          <w:szCs w:val="22"/>
        </w:rPr>
        <w:tab/>
        <w:t xml:space="preserve">    XXXX</w:t>
      </w:r>
      <w:r w:rsidR="002348AD" w:rsidRPr="002348AD">
        <w:rPr>
          <w:rFonts w:ascii="Arial" w:hAnsi="Arial" w:cs="Arial"/>
          <w:bCs/>
          <w:sz w:val="22"/>
          <w:szCs w:val="22"/>
        </w:rPr>
        <w:t>XXXXXXX</w:t>
      </w:r>
      <w:r w:rsidR="006E7370" w:rsidRPr="00E659F1">
        <w:rPr>
          <w:rFonts w:ascii="Arial" w:hAnsi="Arial" w:cs="Arial"/>
          <w:b/>
          <w:i/>
          <w:sz w:val="22"/>
          <w:szCs w:val="22"/>
        </w:rPr>
        <w:tab/>
      </w:r>
      <w:r w:rsidR="006E7370" w:rsidRPr="00E659F1">
        <w:rPr>
          <w:rFonts w:ascii="Arial" w:hAnsi="Arial" w:cs="Arial"/>
          <w:b/>
          <w:i/>
          <w:sz w:val="22"/>
          <w:szCs w:val="22"/>
        </w:rPr>
        <w:tab/>
      </w:r>
      <w:r w:rsidR="006E7370" w:rsidRPr="00E659F1">
        <w:rPr>
          <w:rFonts w:ascii="Arial" w:hAnsi="Arial" w:cs="Arial"/>
          <w:b/>
          <w:i/>
          <w:sz w:val="22"/>
          <w:szCs w:val="22"/>
        </w:rPr>
        <w:tab/>
      </w:r>
      <w:r w:rsidR="006E7370" w:rsidRPr="00E659F1">
        <w:rPr>
          <w:rFonts w:ascii="Arial" w:hAnsi="Arial" w:cs="Arial"/>
          <w:b/>
          <w:i/>
          <w:sz w:val="22"/>
          <w:szCs w:val="22"/>
        </w:rPr>
        <w:tab/>
      </w:r>
      <w:r w:rsidR="006E7370" w:rsidRPr="00E659F1">
        <w:rPr>
          <w:rFonts w:ascii="Arial" w:hAnsi="Arial" w:cs="Arial"/>
          <w:i/>
          <w:sz w:val="22"/>
          <w:szCs w:val="22"/>
        </w:rPr>
        <w:t xml:space="preserve"> </w:t>
      </w:r>
    </w:p>
    <w:p w14:paraId="7AD5F610" w14:textId="28922992" w:rsidR="006E7370" w:rsidRPr="00E659F1" w:rsidRDefault="006E7370" w:rsidP="006E7370">
      <w:pPr>
        <w:rPr>
          <w:rFonts w:ascii="Arial" w:hAnsi="Arial" w:cs="Arial"/>
          <w:sz w:val="22"/>
          <w:szCs w:val="22"/>
        </w:rPr>
      </w:pPr>
      <w:r w:rsidRPr="00E659F1">
        <w:rPr>
          <w:rFonts w:ascii="Arial" w:hAnsi="Arial" w:cs="Arial"/>
          <w:sz w:val="22"/>
          <w:szCs w:val="22"/>
        </w:rPr>
        <w:t>pro Plzeňský kraj</w:t>
      </w:r>
      <w:r w:rsidRPr="00E659F1">
        <w:rPr>
          <w:rFonts w:ascii="Arial" w:hAnsi="Arial" w:cs="Arial"/>
          <w:i/>
          <w:sz w:val="22"/>
          <w:szCs w:val="22"/>
        </w:rPr>
        <w:t xml:space="preserve">     </w:t>
      </w:r>
      <w:r w:rsidRPr="00E659F1">
        <w:rPr>
          <w:rFonts w:ascii="Arial" w:hAnsi="Arial" w:cs="Arial"/>
          <w:i/>
          <w:sz w:val="22"/>
          <w:szCs w:val="22"/>
        </w:rPr>
        <w:tab/>
      </w:r>
      <w:r w:rsidRPr="00E659F1">
        <w:rPr>
          <w:rFonts w:ascii="Arial" w:hAnsi="Arial" w:cs="Arial"/>
          <w:i/>
          <w:sz w:val="22"/>
          <w:szCs w:val="22"/>
        </w:rPr>
        <w:tab/>
      </w:r>
      <w:r w:rsidRPr="00E659F1">
        <w:rPr>
          <w:rFonts w:ascii="Arial" w:hAnsi="Arial" w:cs="Arial"/>
          <w:i/>
          <w:sz w:val="22"/>
          <w:szCs w:val="22"/>
        </w:rPr>
        <w:tab/>
      </w:r>
      <w:r w:rsidRPr="00E659F1">
        <w:rPr>
          <w:rFonts w:ascii="Arial" w:hAnsi="Arial" w:cs="Arial"/>
          <w:i/>
          <w:sz w:val="22"/>
          <w:szCs w:val="22"/>
        </w:rPr>
        <w:tab/>
      </w:r>
      <w:r w:rsidRPr="00E659F1">
        <w:rPr>
          <w:rFonts w:ascii="Arial" w:hAnsi="Arial" w:cs="Arial"/>
          <w:i/>
          <w:sz w:val="22"/>
          <w:szCs w:val="22"/>
        </w:rPr>
        <w:tab/>
        <w:t xml:space="preserve"> </w:t>
      </w:r>
      <w:r w:rsidRPr="00E659F1">
        <w:rPr>
          <w:rFonts w:ascii="Arial" w:hAnsi="Arial" w:cs="Arial"/>
          <w:sz w:val="22"/>
          <w:szCs w:val="22"/>
        </w:rPr>
        <w:t>člen Rady města Plzně</w:t>
      </w:r>
    </w:p>
    <w:p w14:paraId="7D4DAD3C" w14:textId="3096D01D" w:rsidR="006E7370" w:rsidRPr="00E659F1" w:rsidRDefault="006E7370" w:rsidP="006E7370">
      <w:pPr>
        <w:rPr>
          <w:rFonts w:ascii="Arial" w:hAnsi="Arial" w:cs="Arial"/>
          <w:sz w:val="22"/>
          <w:szCs w:val="22"/>
        </w:rPr>
      </w:pPr>
      <w:r w:rsidRPr="00E659F1">
        <w:rPr>
          <w:rFonts w:ascii="Arial" w:hAnsi="Arial" w:cs="Arial"/>
          <w:sz w:val="22"/>
          <w:szCs w:val="22"/>
        </w:rPr>
        <w:t xml:space="preserve">Ing. Jiří Papež </w:t>
      </w:r>
      <w:r w:rsidRPr="00E659F1">
        <w:rPr>
          <w:rFonts w:ascii="Arial" w:hAnsi="Arial" w:cs="Arial"/>
          <w:sz w:val="22"/>
          <w:szCs w:val="22"/>
        </w:rPr>
        <w:tab/>
      </w:r>
      <w:r w:rsidRPr="00E659F1">
        <w:rPr>
          <w:rFonts w:ascii="Arial" w:hAnsi="Arial" w:cs="Arial"/>
          <w:sz w:val="22"/>
          <w:szCs w:val="22"/>
        </w:rPr>
        <w:tab/>
      </w:r>
      <w:r w:rsidRPr="00E659F1">
        <w:rPr>
          <w:rFonts w:ascii="Arial" w:hAnsi="Arial" w:cs="Arial"/>
          <w:sz w:val="22"/>
          <w:szCs w:val="22"/>
        </w:rPr>
        <w:tab/>
        <w:t xml:space="preserve">           </w:t>
      </w:r>
      <w:r w:rsidRPr="00E659F1">
        <w:rPr>
          <w:rFonts w:ascii="Arial" w:hAnsi="Arial" w:cs="Arial"/>
          <w:sz w:val="22"/>
          <w:szCs w:val="22"/>
        </w:rPr>
        <w:tab/>
        <w:t>na základě plné moci č.j.:ZM-75/2022</w:t>
      </w:r>
    </w:p>
    <w:p w14:paraId="464900E1" w14:textId="7BCD80C5" w:rsidR="006E7370" w:rsidRPr="00E659F1" w:rsidRDefault="006E7370" w:rsidP="006E7370">
      <w:pPr>
        <w:widowControl/>
        <w:rPr>
          <w:rFonts w:ascii="Arial" w:hAnsi="Arial" w:cs="Arial"/>
          <w:sz w:val="22"/>
          <w:szCs w:val="22"/>
        </w:rPr>
      </w:pPr>
      <w:r w:rsidRPr="00E659F1">
        <w:rPr>
          <w:rFonts w:ascii="Arial" w:hAnsi="Arial" w:cs="Arial"/>
          <w:sz w:val="22"/>
          <w:szCs w:val="22"/>
        </w:rPr>
        <w:t>převádějící</w:t>
      </w:r>
      <w:r w:rsidRPr="00E659F1">
        <w:rPr>
          <w:rFonts w:ascii="Arial" w:hAnsi="Arial" w:cs="Arial"/>
          <w:i/>
          <w:sz w:val="22"/>
          <w:szCs w:val="22"/>
        </w:rPr>
        <w:t xml:space="preserve">   </w:t>
      </w:r>
      <w:r w:rsidRPr="00E659F1">
        <w:rPr>
          <w:rFonts w:ascii="Arial" w:hAnsi="Arial" w:cs="Arial"/>
          <w:i/>
          <w:sz w:val="22"/>
          <w:szCs w:val="22"/>
        </w:rPr>
        <w:tab/>
      </w:r>
      <w:r w:rsidRPr="00E659F1">
        <w:rPr>
          <w:rFonts w:ascii="Arial" w:hAnsi="Arial" w:cs="Arial"/>
          <w:i/>
          <w:sz w:val="22"/>
          <w:szCs w:val="22"/>
        </w:rPr>
        <w:tab/>
      </w:r>
      <w:r w:rsidRPr="00E659F1">
        <w:rPr>
          <w:rFonts w:ascii="Arial" w:hAnsi="Arial" w:cs="Arial"/>
          <w:i/>
          <w:sz w:val="22"/>
          <w:szCs w:val="22"/>
        </w:rPr>
        <w:tab/>
      </w:r>
      <w:r w:rsidRPr="00E659F1">
        <w:rPr>
          <w:rFonts w:ascii="Arial" w:hAnsi="Arial" w:cs="Arial"/>
          <w:i/>
          <w:sz w:val="22"/>
          <w:szCs w:val="22"/>
        </w:rPr>
        <w:tab/>
      </w:r>
      <w:r w:rsidRPr="00E659F1">
        <w:rPr>
          <w:rFonts w:ascii="Arial" w:hAnsi="Arial" w:cs="Arial"/>
          <w:i/>
          <w:sz w:val="22"/>
          <w:szCs w:val="22"/>
        </w:rPr>
        <w:tab/>
      </w:r>
      <w:r w:rsidRPr="00E659F1">
        <w:rPr>
          <w:rFonts w:ascii="Arial" w:hAnsi="Arial" w:cs="Arial"/>
          <w:i/>
          <w:sz w:val="22"/>
          <w:szCs w:val="22"/>
        </w:rPr>
        <w:tab/>
        <w:t xml:space="preserve">    </w:t>
      </w:r>
      <w:r w:rsidRPr="00E659F1">
        <w:rPr>
          <w:rFonts w:ascii="Arial" w:hAnsi="Arial" w:cs="Arial"/>
          <w:sz w:val="22"/>
          <w:szCs w:val="22"/>
        </w:rPr>
        <w:t>ze dne 20. října 2022</w:t>
      </w:r>
    </w:p>
    <w:p w14:paraId="1FC30E29" w14:textId="7221FC3A" w:rsidR="000F674E" w:rsidRPr="005123A9" w:rsidRDefault="000F674E" w:rsidP="00FB29AA">
      <w:pPr>
        <w:widowControl/>
        <w:ind w:left="5104" w:firstLine="568"/>
        <w:rPr>
          <w:rFonts w:ascii="Arial" w:hAnsi="Arial" w:cs="Arial"/>
          <w:sz w:val="22"/>
          <w:szCs w:val="22"/>
        </w:rPr>
      </w:pPr>
      <w:r w:rsidRPr="00E659F1">
        <w:rPr>
          <w:rFonts w:ascii="Arial" w:hAnsi="Arial" w:cs="Arial"/>
          <w:sz w:val="22"/>
          <w:szCs w:val="22"/>
        </w:rPr>
        <w:t>nabyvatel</w:t>
      </w:r>
      <w:r w:rsidRPr="006E7370">
        <w:rPr>
          <w:rFonts w:ascii="Arial" w:hAnsi="Arial" w:cs="Arial"/>
          <w:sz w:val="22"/>
          <w:szCs w:val="22"/>
        </w:rPr>
        <w:tab/>
      </w:r>
      <w:r w:rsidRPr="005123A9">
        <w:rPr>
          <w:rFonts w:ascii="Arial" w:hAnsi="Arial" w:cs="Arial"/>
          <w:sz w:val="22"/>
          <w:szCs w:val="22"/>
        </w:rPr>
        <w:tab/>
      </w:r>
    </w:p>
    <w:p w14:paraId="5E72E0C9" w14:textId="77777777" w:rsidR="00FB29AA" w:rsidRDefault="00FB29AA">
      <w:pPr>
        <w:widowControl/>
        <w:rPr>
          <w:rFonts w:ascii="Arial" w:hAnsi="Arial" w:cs="Arial"/>
          <w:sz w:val="22"/>
          <w:szCs w:val="22"/>
        </w:rPr>
      </w:pPr>
    </w:p>
    <w:p w14:paraId="1902FA10" w14:textId="78265509"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2304675</w:t>
      </w:r>
    </w:p>
    <w:p w14:paraId="223FF003" w14:textId="77777777" w:rsidR="000F674E" w:rsidRPr="005123A9" w:rsidRDefault="000F674E">
      <w:pPr>
        <w:widowControl/>
        <w:jc w:val="both"/>
        <w:rPr>
          <w:rFonts w:ascii="Arial" w:hAnsi="Arial" w:cs="Arial"/>
          <w:sz w:val="22"/>
          <w:szCs w:val="22"/>
        </w:rPr>
      </w:pPr>
    </w:p>
    <w:p w14:paraId="09E75F69"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0C43FB17"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Plzeňský kraj</w:t>
      </w:r>
    </w:p>
    <w:p w14:paraId="270460D2"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Michal Dolejší</w:t>
      </w:r>
    </w:p>
    <w:p w14:paraId="6E032C5B" w14:textId="77777777" w:rsidR="00FD1919" w:rsidRPr="005123A9" w:rsidRDefault="00FD1919" w:rsidP="00FD1919">
      <w:pPr>
        <w:widowControl/>
        <w:rPr>
          <w:rFonts w:ascii="Arial" w:hAnsi="Arial" w:cs="Arial"/>
          <w:sz w:val="22"/>
          <w:szCs w:val="22"/>
        </w:rPr>
      </w:pPr>
    </w:p>
    <w:p w14:paraId="0AC9979F"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72CA6C46"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5AA8BE80" w14:textId="77777777" w:rsidR="00FD1919" w:rsidRPr="005123A9" w:rsidRDefault="00FD1919">
      <w:pPr>
        <w:widowControl/>
        <w:tabs>
          <w:tab w:val="left" w:pos="120"/>
        </w:tabs>
        <w:jc w:val="both"/>
        <w:rPr>
          <w:rFonts w:ascii="Arial" w:hAnsi="Arial" w:cs="Arial"/>
          <w:sz w:val="22"/>
          <w:szCs w:val="22"/>
        </w:rPr>
      </w:pPr>
    </w:p>
    <w:p w14:paraId="16A1251F" w14:textId="4C563FA4"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006A26BD">
        <w:rPr>
          <w:rFonts w:ascii="Arial" w:hAnsi="Arial" w:cs="Arial"/>
          <w:sz w:val="22"/>
          <w:szCs w:val="22"/>
        </w:rPr>
        <w:t xml:space="preserve">Bc. </w:t>
      </w:r>
      <w:r w:rsidRPr="005123A9">
        <w:rPr>
          <w:rFonts w:ascii="Arial" w:hAnsi="Arial" w:cs="Arial"/>
          <w:color w:val="000000"/>
          <w:sz w:val="22"/>
          <w:szCs w:val="22"/>
        </w:rPr>
        <w:t>Lucie Doležalová</w:t>
      </w:r>
      <w:r w:rsidR="006A26BD">
        <w:rPr>
          <w:rFonts w:ascii="Arial" w:hAnsi="Arial" w:cs="Arial"/>
          <w:color w:val="000000"/>
          <w:sz w:val="22"/>
          <w:szCs w:val="22"/>
        </w:rPr>
        <w:t>, DiS.</w:t>
      </w:r>
    </w:p>
    <w:p w14:paraId="3F19C9F6" w14:textId="77777777" w:rsidR="000F674E" w:rsidRPr="005123A9" w:rsidRDefault="000F674E">
      <w:pPr>
        <w:widowControl/>
        <w:jc w:val="both"/>
        <w:rPr>
          <w:rFonts w:ascii="Arial" w:hAnsi="Arial" w:cs="Arial"/>
          <w:sz w:val="22"/>
          <w:szCs w:val="22"/>
        </w:rPr>
      </w:pPr>
    </w:p>
    <w:p w14:paraId="5B65C8F1"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13F6F60F" w14:textId="1E355C10" w:rsidR="00501E97" w:rsidRPr="005123A9" w:rsidRDefault="000F674E" w:rsidP="00501E97">
      <w:pPr>
        <w:widowControl/>
        <w:rPr>
          <w:rFonts w:ascii="Arial" w:hAnsi="Arial" w:cs="Arial"/>
          <w:sz w:val="22"/>
          <w:szCs w:val="22"/>
        </w:rPr>
      </w:pPr>
      <w:r w:rsidRPr="005123A9">
        <w:rPr>
          <w:rFonts w:ascii="Arial" w:hAnsi="Arial" w:cs="Arial"/>
          <w:sz w:val="22"/>
          <w:szCs w:val="22"/>
        </w:rPr>
        <w:tab/>
        <w:t>podpis</w:t>
      </w:r>
    </w:p>
    <w:p w14:paraId="044A63E3" w14:textId="77777777" w:rsidR="00501E97" w:rsidRPr="005123A9" w:rsidRDefault="00501E97" w:rsidP="00501E97">
      <w:pPr>
        <w:widowControl/>
        <w:jc w:val="both"/>
        <w:rPr>
          <w:rFonts w:ascii="Arial" w:hAnsi="Arial" w:cs="Arial"/>
          <w:sz w:val="22"/>
          <w:szCs w:val="22"/>
        </w:rPr>
      </w:pPr>
    </w:p>
    <w:p w14:paraId="34E6A50D"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0F56B64C"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0C9C3B88"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60A4938A" w14:textId="77777777" w:rsidR="00501E97" w:rsidRPr="005123A9" w:rsidRDefault="00501E97" w:rsidP="00501E97">
      <w:pPr>
        <w:jc w:val="both"/>
        <w:rPr>
          <w:rFonts w:ascii="Arial" w:hAnsi="Arial" w:cs="Arial"/>
          <w:sz w:val="22"/>
          <w:szCs w:val="22"/>
        </w:rPr>
      </w:pPr>
    </w:p>
    <w:p w14:paraId="24BD0BBF"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03786679"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3CFFD965" w14:textId="77777777" w:rsidR="00501E97" w:rsidRPr="005123A9" w:rsidRDefault="00501E97" w:rsidP="00501E97">
      <w:pPr>
        <w:jc w:val="both"/>
        <w:rPr>
          <w:rFonts w:ascii="Arial" w:hAnsi="Arial" w:cs="Arial"/>
          <w:i/>
          <w:sz w:val="22"/>
          <w:szCs w:val="22"/>
        </w:rPr>
      </w:pPr>
    </w:p>
    <w:p w14:paraId="3E43BC53"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479CA4AD"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5F666999" w14:textId="77777777" w:rsidR="000D4FF8" w:rsidRDefault="000D4FF8" w:rsidP="000D4FF8">
      <w:pPr>
        <w:jc w:val="both"/>
        <w:rPr>
          <w:rFonts w:ascii="Arial" w:hAnsi="Arial" w:cs="Arial"/>
          <w:color w:val="FF0000"/>
          <w:sz w:val="22"/>
          <w:szCs w:val="22"/>
        </w:rPr>
      </w:pPr>
    </w:p>
    <w:p w14:paraId="76EDE9DF" w14:textId="77777777" w:rsidR="000D4FF8" w:rsidRDefault="000D4FF8" w:rsidP="000D4FF8">
      <w:pPr>
        <w:jc w:val="both"/>
        <w:rPr>
          <w:rFonts w:ascii="Arial" w:hAnsi="Arial" w:cs="Arial"/>
          <w:sz w:val="22"/>
          <w:szCs w:val="22"/>
        </w:rPr>
      </w:pPr>
      <w:r>
        <w:rPr>
          <w:rFonts w:ascii="Arial" w:hAnsi="Arial" w:cs="Arial"/>
          <w:sz w:val="22"/>
          <w:szCs w:val="22"/>
        </w:rPr>
        <w:t>………………………</w:t>
      </w:r>
    </w:p>
    <w:p w14:paraId="2032014E" w14:textId="77777777" w:rsidR="000D4FF8" w:rsidRDefault="000D4FF8" w:rsidP="000D4FF8">
      <w:pPr>
        <w:jc w:val="both"/>
        <w:rPr>
          <w:rFonts w:ascii="Arial" w:hAnsi="Arial" w:cs="Arial"/>
          <w:sz w:val="22"/>
          <w:szCs w:val="22"/>
        </w:rPr>
      </w:pPr>
      <w:r>
        <w:rPr>
          <w:rFonts w:ascii="Arial" w:hAnsi="Arial" w:cs="Arial"/>
          <w:sz w:val="22"/>
          <w:szCs w:val="22"/>
        </w:rPr>
        <w:t>ID verze</w:t>
      </w:r>
    </w:p>
    <w:p w14:paraId="3968D964" w14:textId="77777777" w:rsidR="003D52B3" w:rsidRPr="005123A9" w:rsidRDefault="003D52B3" w:rsidP="003D52B3">
      <w:pPr>
        <w:jc w:val="both"/>
        <w:rPr>
          <w:rFonts w:ascii="Arial" w:hAnsi="Arial" w:cs="Arial"/>
          <w:sz w:val="22"/>
          <w:szCs w:val="22"/>
        </w:rPr>
      </w:pPr>
    </w:p>
    <w:p w14:paraId="066892D2"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74D52C52"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3112422C" w14:textId="77777777" w:rsidR="003D52B3" w:rsidRPr="005123A9" w:rsidRDefault="003D52B3" w:rsidP="003D52B3">
      <w:pPr>
        <w:jc w:val="both"/>
        <w:rPr>
          <w:rFonts w:ascii="Arial" w:hAnsi="Arial" w:cs="Arial"/>
          <w:sz w:val="22"/>
          <w:szCs w:val="22"/>
        </w:rPr>
      </w:pPr>
    </w:p>
    <w:p w14:paraId="2481598B" w14:textId="77777777" w:rsidR="003D52B3" w:rsidRPr="005123A9" w:rsidRDefault="003D52B3" w:rsidP="003D52B3">
      <w:pPr>
        <w:jc w:val="both"/>
        <w:rPr>
          <w:rFonts w:ascii="Arial" w:hAnsi="Arial" w:cs="Arial"/>
          <w:sz w:val="22"/>
          <w:szCs w:val="22"/>
        </w:rPr>
      </w:pPr>
    </w:p>
    <w:p w14:paraId="1154EEE2"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025D0F39"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471DBD3F"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53D7D450" w14:textId="77777777" w:rsidR="00E347F9" w:rsidRDefault="00E347F9">
      <w:pPr>
        <w:widowControl/>
        <w:rPr>
          <w:rFonts w:ascii="Arial" w:hAnsi="Arial" w:cs="Arial"/>
          <w:sz w:val="22"/>
          <w:szCs w:val="22"/>
        </w:rPr>
      </w:pPr>
    </w:p>
    <w:p w14:paraId="7D374776" w14:textId="77777777" w:rsidR="00372E9E" w:rsidRDefault="00372E9E">
      <w:pPr>
        <w:widowControl/>
        <w:rPr>
          <w:rFonts w:ascii="Arial" w:hAnsi="Arial" w:cs="Arial"/>
          <w:sz w:val="22"/>
          <w:szCs w:val="22"/>
        </w:rPr>
      </w:pPr>
    </w:p>
    <w:p w14:paraId="1DAA4326" w14:textId="77777777" w:rsidR="00372E9E" w:rsidRDefault="00372E9E">
      <w:pPr>
        <w:widowControl/>
        <w:rPr>
          <w:rFonts w:ascii="Arial" w:hAnsi="Arial" w:cs="Arial"/>
          <w:sz w:val="22"/>
          <w:szCs w:val="22"/>
        </w:rPr>
      </w:pPr>
    </w:p>
    <w:p w14:paraId="0DC62147" w14:textId="4CBD8529" w:rsidR="00372E9E" w:rsidRDefault="00372E9E">
      <w:pPr>
        <w:widowControl/>
        <w:rPr>
          <w:rFonts w:ascii="Arial" w:hAnsi="Arial" w:cs="Arial"/>
          <w:sz w:val="22"/>
          <w:szCs w:val="22"/>
        </w:rPr>
        <w:sectPr w:rsidR="00372E9E">
          <w:headerReference w:type="default" r:id="rId6"/>
          <w:footerReference w:type="default" r:id="rId7"/>
          <w:type w:val="continuous"/>
          <w:pgSz w:w="11907" w:h="16840"/>
          <w:pgMar w:top="1418" w:right="1304" w:bottom="851" w:left="1304" w:header="706" w:footer="706" w:gutter="0"/>
          <w:paperSrc w:first="273" w:other="273"/>
          <w:cols w:space="709"/>
        </w:sectPr>
      </w:pPr>
    </w:p>
    <w:p w14:paraId="1F8853BE" w14:textId="4C01700C" w:rsidR="002B3DBE" w:rsidRDefault="002B3DBE">
      <w:pPr>
        <w:widowControl/>
        <w:rPr>
          <w:rFonts w:ascii="Arial" w:hAnsi="Arial" w:cs="Arial"/>
          <w:sz w:val="22"/>
          <w:szCs w:val="22"/>
        </w:rPr>
      </w:pPr>
    </w:p>
    <w:sectPr w:rsidR="002B3DBE" w:rsidSect="00E347F9">
      <w:headerReference w:type="default" r:id="rId8"/>
      <w:footerReference w:type="default" r:id="rId9"/>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646A" w14:textId="77777777" w:rsidR="00365C84" w:rsidRDefault="00365C84">
      <w:r>
        <w:separator/>
      </w:r>
    </w:p>
  </w:endnote>
  <w:endnote w:type="continuationSeparator" w:id="0">
    <w:p w14:paraId="54D9C0F1" w14:textId="77777777" w:rsidR="00365C84" w:rsidRDefault="0036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A2BD" w14:textId="6692CCB1" w:rsidR="00784187" w:rsidRPr="006A3CDB" w:rsidRDefault="00784187" w:rsidP="00784187">
    <w:pPr>
      <w:pStyle w:val="Zpat"/>
      <w:jc w:val="center"/>
    </w:pPr>
    <w:r w:rsidRPr="006A3CDB">
      <w:t xml:space="preserve">str. </w:t>
    </w:r>
    <w:r w:rsidRPr="006A3CDB">
      <w:rPr>
        <w:b/>
        <w:bCs/>
      </w:rPr>
      <w:fldChar w:fldCharType="begin"/>
    </w:r>
    <w:r w:rsidRPr="006A3CDB">
      <w:rPr>
        <w:b/>
        <w:bCs/>
      </w:rPr>
      <w:instrText>PAGE  \* Arabic  \* MERGEFORMAT</w:instrText>
    </w:r>
    <w:r w:rsidRPr="006A3CDB">
      <w:rPr>
        <w:b/>
        <w:bCs/>
      </w:rPr>
      <w:fldChar w:fldCharType="separate"/>
    </w:r>
    <w:r w:rsidRPr="006A3CDB">
      <w:rPr>
        <w:b/>
        <w:bCs/>
      </w:rPr>
      <w:t>1</w:t>
    </w:r>
    <w:r w:rsidRPr="006A3CDB">
      <w:rPr>
        <w:b/>
        <w:bCs/>
      </w:rPr>
      <w:fldChar w:fldCharType="end"/>
    </w:r>
    <w:r w:rsidRPr="006A3CDB">
      <w:t xml:space="preserve"> z </w:t>
    </w:r>
    <w:r w:rsidRPr="006A3CDB">
      <w:rPr>
        <w:b/>
        <w:bCs/>
      </w:rPr>
      <w:t>4</w:t>
    </w:r>
  </w:p>
  <w:p w14:paraId="30E8E451" w14:textId="77777777" w:rsidR="00784187" w:rsidRDefault="00784187" w:rsidP="0078418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7448" w14:textId="77777777" w:rsidR="00821E79" w:rsidRDefault="00821E79" w:rsidP="0078418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1A6E" w14:textId="77777777" w:rsidR="00365C84" w:rsidRDefault="00365C84">
      <w:r>
        <w:separator/>
      </w:r>
    </w:p>
  </w:footnote>
  <w:footnote w:type="continuationSeparator" w:id="0">
    <w:p w14:paraId="5FDD1653" w14:textId="77777777" w:rsidR="00365C84" w:rsidRDefault="0036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01FB" w14:textId="66506BED" w:rsidR="000F674E" w:rsidRPr="006A3CDB" w:rsidRDefault="00D60904" w:rsidP="00D60904">
    <w:pPr>
      <w:pStyle w:val="Zhlav"/>
      <w:widowControl/>
      <w:rPr>
        <w:sz w:val="16"/>
        <w:szCs w:val="16"/>
      </w:rPr>
    </w:pPr>
    <w:r w:rsidRPr="006A3CDB">
      <w:rPr>
        <w:sz w:val="16"/>
        <w:szCs w:val="16"/>
      </w:rPr>
      <w:t>statutární město Plzeň</w:t>
    </w:r>
  </w:p>
  <w:p w14:paraId="55F1236A" w14:textId="4158CA58" w:rsidR="00D60904" w:rsidRPr="006A3CDB" w:rsidRDefault="0007436C" w:rsidP="00D60904">
    <w:pPr>
      <w:pStyle w:val="Zhlav"/>
      <w:widowControl/>
      <w:rPr>
        <w:sz w:val="16"/>
        <w:szCs w:val="16"/>
      </w:rPr>
    </w:pPr>
    <w:r w:rsidRPr="006A3CDB">
      <w:rPr>
        <w:sz w:val="16"/>
        <w:szCs w:val="16"/>
      </w:rPr>
      <w:t>2025/00</w:t>
    </w:r>
    <w:r w:rsidR="00E347F9" w:rsidRPr="006A3CDB">
      <w:rPr>
        <w:sz w:val="16"/>
        <w:szCs w:val="16"/>
      </w:rPr>
      <w:t>2585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FDD3" w14:textId="07BF2D18" w:rsidR="00E347F9" w:rsidRPr="00E347F9" w:rsidRDefault="00E347F9" w:rsidP="00D60904">
    <w:pPr>
      <w:pStyle w:val="Zhlav"/>
      <w:widowControl/>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3365A"/>
    <w:rsid w:val="00035BE1"/>
    <w:rsid w:val="00040100"/>
    <w:rsid w:val="00054A79"/>
    <w:rsid w:val="000600D6"/>
    <w:rsid w:val="00061AFD"/>
    <w:rsid w:val="0006544C"/>
    <w:rsid w:val="0007436C"/>
    <w:rsid w:val="000A081A"/>
    <w:rsid w:val="000A1977"/>
    <w:rsid w:val="000D4FF8"/>
    <w:rsid w:val="000F674E"/>
    <w:rsid w:val="00107B1E"/>
    <w:rsid w:val="00110AFF"/>
    <w:rsid w:val="00123341"/>
    <w:rsid w:val="00125AFC"/>
    <w:rsid w:val="00136B70"/>
    <w:rsid w:val="00175955"/>
    <w:rsid w:val="001A609E"/>
    <w:rsid w:val="00231C60"/>
    <w:rsid w:val="002348AD"/>
    <w:rsid w:val="00240A48"/>
    <w:rsid w:val="002524DF"/>
    <w:rsid w:val="00261220"/>
    <w:rsid w:val="0029620C"/>
    <w:rsid w:val="0029718A"/>
    <w:rsid w:val="002B22D8"/>
    <w:rsid w:val="002B3DBE"/>
    <w:rsid w:val="002B7376"/>
    <w:rsid w:val="002D4382"/>
    <w:rsid w:val="002D697D"/>
    <w:rsid w:val="002F40A8"/>
    <w:rsid w:val="00306E09"/>
    <w:rsid w:val="00307FB3"/>
    <w:rsid w:val="0032101A"/>
    <w:rsid w:val="003267BF"/>
    <w:rsid w:val="00327652"/>
    <w:rsid w:val="00365707"/>
    <w:rsid w:val="00365C84"/>
    <w:rsid w:val="00372E9E"/>
    <w:rsid w:val="0037452C"/>
    <w:rsid w:val="00384DD3"/>
    <w:rsid w:val="003965F9"/>
    <w:rsid w:val="003A4500"/>
    <w:rsid w:val="003C581D"/>
    <w:rsid w:val="003C664D"/>
    <w:rsid w:val="003D5121"/>
    <w:rsid w:val="003D52B3"/>
    <w:rsid w:val="003D53C8"/>
    <w:rsid w:val="003E0B79"/>
    <w:rsid w:val="003F64D6"/>
    <w:rsid w:val="00402472"/>
    <w:rsid w:val="0041107B"/>
    <w:rsid w:val="0041215A"/>
    <w:rsid w:val="004227EE"/>
    <w:rsid w:val="004268A4"/>
    <w:rsid w:val="00495C9D"/>
    <w:rsid w:val="00497819"/>
    <w:rsid w:val="004E4596"/>
    <w:rsid w:val="00501E97"/>
    <w:rsid w:val="005123A9"/>
    <w:rsid w:val="00514B28"/>
    <w:rsid w:val="00527581"/>
    <w:rsid w:val="00533D85"/>
    <w:rsid w:val="00541086"/>
    <w:rsid w:val="00555FE0"/>
    <w:rsid w:val="005A734C"/>
    <w:rsid w:val="005C7EEF"/>
    <w:rsid w:val="00624AC8"/>
    <w:rsid w:val="0065302D"/>
    <w:rsid w:val="006665D2"/>
    <w:rsid w:val="006704D9"/>
    <w:rsid w:val="006763E0"/>
    <w:rsid w:val="00676A32"/>
    <w:rsid w:val="00690118"/>
    <w:rsid w:val="00695F4D"/>
    <w:rsid w:val="00697524"/>
    <w:rsid w:val="006A26BD"/>
    <w:rsid w:val="006A3CDB"/>
    <w:rsid w:val="006D72A5"/>
    <w:rsid w:val="006E7370"/>
    <w:rsid w:val="006E7FBE"/>
    <w:rsid w:val="006F42BE"/>
    <w:rsid w:val="006F60C3"/>
    <w:rsid w:val="00714C19"/>
    <w:rsid w:val="00782C07"/>
    <w:rsid w:val="00784187"/>
    <w:rsid w:val="00786B13"/>
    <w:rsid w:val="007A4C9B"/>
    <w:rsid w:val="007B7B6F"/>
    <w:rsid w:val="007C4BBA"/>
    <w:rsid w:val="007D57CD"/>
    <w:rsid w:val="007F426D"/>
    <w:rsid w:val="00821CA3"/>
    <w:rsid w:val="00821E79"/>
    <w:rsid w:val="00825E2D"/>
    <w:rsid w:val="00825F84"/>
    <w:rsid w:val="00841366"/>
    <w:rsid w:val="008675D5"/>
    <w:rsid w:val="0086777B"/>
    <w:rsid w:val="008714EA"/>
    <w:rsid w:val="008A46B5"/>
    <w:rsid w:val="008F106A"/>
    <w:rsid w:val="00901A2A"/>
    <w:rsid w:val="00910573"/>
    <w:rsid w:val="00914293"/>
    <w:rsid w:val="009249A6"/>
    <w:rsid w:val="009366DA"/>
    <w:rsid w:val="00960FD2"/>
    <w:rsid w:val="00975A4F"/>
    <w:rsid w:val="00987824"/>
    <w:rsid w:val="009D13B4"/>
    <w:rsid w:val="009D6C48"/>
    <w:rsid w:val="00A13B66"/>
    <w:rsid w:val="00A31C3B"/>
    <w:rsid w:val="00A504B2"/>
    <w:rsid w:val="00A53C68"/>
    <w:rsid w:val="00A90489"/>
    <w:rsid w:val="00AC5134"/>
    <w:rsid w:val="00AD7FDB"/>
    <w:rsid w:val="00AE5523"/>
    <w:rsid w:val="00AF080F"/>
    <w:rsid w:val="00B07AB9"/>
    <w:rsid w:val="00B1430A"/>
    <w:rsid w:val="00B25867"/>
    <w:rsid w:val="00B34504"/>
    <w:rsid w:val="00B3615A"/>
    <w:rsid w:val="00B52180"/>
    <w:rsid w:val="00B555D0"/>
    <w:rsid w:val="00B638E1"/>
    <w:rsid w:val="00B744BD"/>
    <w:rsid w:val="00B77330"/>
    <w:rsid w:val="00B87F6B"/>
    <w:rsid w:val="00BA6F5B"/>
    <w:rsid w:val="00BF3B79"/>
    <w:rsid w:val="00C14AD2"/>
    <w:rsid w:val="00C3162B"/>
    <w:rsid w:val="00C34702"/>
    <w:rsid w:val="00C52CEB"/>
    <w:rsid w:val="00C82CB3"/>
    <w:rsid w:val="00C907F7"/>
    <w:rsid w:val="00C9419D"/>
    <w:rsid w:val="00C97A7C"/>
    <w:rsid w:val="00CA00A2"/>
    <w:rsid w:val="00CB76BB"/>
    <w:rsid w:val="00CD64E1"/>
    <w:rsid w:val="00CF023C"/>
    <w:rsid w:val="00CF076C"/>
    <w:rsid w:val="00D02BDA"/>
    <w:rsid w:val="00D13A0C"/>
    <w:rsid w:val="00D26AE9"/>
    <w:rsid w:val="00D30B5D"/>
    <w:rsid w:val="00D57EF6"/>
    <w:rsid w:val="00D60904"/>
    <w:rsid w:val="00D717ED"/>
    <w:rsid w:val="00D726A5"/>
    <w:rsid w:val="00D74F11"/>
    <w:rsid w:val="00D75276"/>
    <w:rsid w:val="00D821FA"/>
    <w:rsid w:val="00D911D5"/>
    <w:rsid w:val="00D96CB2"/>
    <w:rsid w:val="00DA58BB"/>
    <w:rsid w:val="00DA78A5"/>
    <w:rsid w:val="00DB3E9C"/>
    <w:rsid w:val="00DE644A"/>
    <w:rsid w:val="00DF2489"/>
    <w:rsid w:val="00E3286D"/>
    <w:rsid w:val="00E32B55"/>
    <w:rsid w:val="00E347F9"/>
    <w:rsid w:val="00E47537"/>
    <w:rsid w:val="00E53FE2"/>
    <w:rsid w:val="00E64CAC"/>
    <w:rsid w:val="00E659F1"/>
    <w:rsid w:val="00E73043"/>
    <w:rsid w:val="00E77AA2"/>
    <w:rsid w:val="00E87F19"/>
    <w:rsid w:val="00E9112B"/>
    <w:rsid w:val="00E968F2"/>
    <w:rsid w:val="00EB0AD5"/>
    <w:rsid w:val="00EC4B62"/>
    <w:rsid w:val="00ED74A9"/>
    <w:rsid w:val="00F15EBA"/>
    <w:rsid w:val="00F23DB4"/>
    <w:rsid w:val="00F27A8C"/>
    <w:rsid w:val="00F344DA"/>
    <w:rsid w:val="00F53A92"/>
    <w:rsid w:val="00F62F83"/>
    <w:rsid w:val="00F72B4E"/>
    <w:rsid w:val="00F844E4"/>
    <w:rsid w:val="00FA0709"/>
    <w:rsid w:val="00FB17B4"/>
    <w:rsid w:val="00FB29AA"/>
    <w:rsid w:val="00FB312B"/>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EE3DFF4"/>
  <w14:defaultImageDpi w14:val="0"/>
  <w15:docId w15:val="{0DA068D0-97FC-44D0-B46B-32D50C2F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7F1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 w:type="paragraph" w:styleId="Textbubliny">
    <w:name w:val="Balloon Text"/>
    <w:basedOn w:val="Normln"/>
    <w:link w:val="TextbublinyChar"/>
    <w:uiPriority w:val="99"/>
    <w:rsid w:val="00541086"/>
    <w:rPr>
      <w:rFonts w:ascii="Segoe UI" w:hAnsi="Segoe UI" w:cs="Segoe UI"/>
      <w:sz w:val="18"/>
      <w:szCs w:val="18"/>
    </w:rPr>
  </w:style>
  <w:style w:type="character" w:customStyle="1" w:styleId="TextbublinyChar">
    <w:name w:val="Text bubliny Char"/>
    <w:basedOn w:val="Standardnpsmoodstavce"/>
    <w:link w:val="Textbubliny"/>
    <w:uiPriority w:val="99"/>
    <w:rsid w:val="005410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43342">
      <w:marLeft w:val="0"/>
      <w:marRight w:val="0"/>
      <w:marTop w:val="0"/>
      <w:marBottom w:val="0"/>
      <w:divBdr>
        <w:top w:val="none" w:sz="0" w:space="0" w:color="auto"/>
        <w:left w:val="none" w:sz="0" w:space="0" w:color="auto"/>
        <w:bottom w:val="none" w:sz="0" w:space="0" w:color="auto"/>
        <w:right w:val="none" w:sz="0" w:space="0" w:color="auto"/>
      </w:divBdr>
    </w:div>
    <w:div w:id="662243343">
      <w:marLeft w:val="0"/>
      <w:marRight w:val="0"/>
      <w:marTop w:val="0"/>
      <w:marBottom w:val="0"/>
      <w:divBdr>
        <w:top w:val="none" w:sz="0" w:space="0" w:color="auto"/>
        <w:left w:val="none" w:sz="0" w:space="0" w:color="auto"/>
        <w:bottom w:val="none" w:sz="0" w:space="0" w:color="auto"/>
        <w:right w:val="none" w:sz="0" w:space="0" w:color="auto"/>
      </w:divBdr>
    </w:div>
    <w:div w:id="662243344">
      <w:marLeft w:val="0"/>
      <w:marRight w:val="0"/>
      <w:marTop w:val="0"/>
      <w:marBottom w:val="0"/>
      <w:divBdr>
        <w:top w:val="none" w:sz="0" w:space="0" w:color="auto"/>
        <w:left w:val="none" w:sz="0" w:space="0" w:color="auto"/>
        <w:bottom w:val="none" w:sz="0" w:space="0" w:color="auto"/>
        <w:right w:val="none" w:sz="0" w:space="0" w:color="auto"/>
      </w:divBdr>
    </w:div>
    <w:div w:id="662243345">
      <w:marLeft w:val="0"/>
      <w:marRight w:val="0"/>
      <w:marTop w:val="0"/>
      <w:marBottom w:val="0"/>
      <w:divBdr>
        <w:top w:val="none" w:sz="0" w:space="0" w:color="auto"/>
        <w:left w:val="none" w:sz="0" w:space="0" w:color="auto"/>
        <w:bottom w:val="none" w:sz="0" w:space="0" w:color="auto"/>
        <w:right w:val="none" w:sz="0" w:space="0" w:color="auto"/>
      </w:divBdr>
    </w:div>
    <w:div w:id="662243346">
      <w:marLeft w:val="0"/>
      <w:marRight w:val="0"/>
      <w:marTop w:val="0"/>
      <w:marBottom w:val="0"/>
      <w:divBdr>
        <w:top w:val="none" w:sz="0" w:space="0" w:color="auto"/>
        <w:left w:val="none" w:sz="0" w:space="0" w:color="auto"/>
        <w:bottom w:val="none" w:sz="0" w:space="0" w:color="auto"/>
        <w:right w:val="none" w:sz="0" w:space="0" w:color="auto"/>
      </w:divBdr>
    </w:div>
    <w:div w:id="662243347">
      <w:marLeft w:val="0"/>
      <w:marRight w:val="0"/>
      <w:marTop w:val="0"/>
      <w:marBottom w:val="0"/>
      <w:divBdr>
        <w:top w:val="none" w:sz="0" w:space="0" w:color="auto"/>
        <w:left w:val="none" w:sz="0" w:space="0" w:color="auto"/>
        <w:bottom w:val="none" w:sz="0" w:space="0" w:color="auto"/>
        <w:right w:val="none" w:sz="0" w:space="0" w:color="auto"/>
      </w:divBdr>
    </w:div>
    <w:div w:id="662243348">
      <w:marLeft w:val="0"/>
      <w:marRight w:val="0"/>
      <w:marTop w:val="0"/>
      <w:marBottom w:val="0"/>
      <w:divBdr>
        <w:top w:val="none" w:sz="0" w:space="0" w:color="auto"/>
        <w:left w:val="none" w:sz="0" w:space="0" w:color="auto"/>
        <w:bottom w:val="none" w:sz="0" w:space="0" w:color="auto"/>
        <w:right w:val="none" w:sz="0" w:space="0" w:color="auto"/>
      </w:divBdr>
    </w:div>
    <w:div w:id="662243349">
      <w:marLeft w:val="0"/>
      <w:marRight w:val="0"/>
      <w:marTop w:val="0"/>
      <w:marBottom w:val="0"/>
      <w:divBdr>
        <w:top w:val="none" w:sz="0" w:space="0" w:color="auto"/>
        <w:left w:val="none" w:sz="0" w:space="0" w:color="auto"/>
        <w:bottom w:val="none" w:sz="0" w:space="0" w:color="auto"/>
        <w:right w:val="none" w:sz="0" w:space="0" w:color="auto"/>
      </w:divBdr>
    </w:div>
    <w:div w:id="662243350">
      <w:marLeft w:val="0"/>
      <w:marRight w:val="0"/>
      <w:marTop w:val="0"/>
      <w:marBottom w:val="0"/>
      <w:divBdr>
        <w:top w:val="none" w:sz="0" w:space="0" w:color="auto"/>
        <w:left w:val="none" w:sz="0" w:space="0" w:color="auto"/>
        <w:bottom w:val="none" w:sz="0" w:space="0" w:color="auto"/>
        <w:right w:val="none" w:sz="0" w:space="0" w:color="auto"/>
      </w:divBdr>
    </w:div>
    <w:div w:id="6622433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1299</Words>
  <Characters>7837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Doležalová Lucie Bc. DiS.</dc:creator>
  <cp:keywords/>
  <dc:description/>
  <cp:lastModifiedBy>Bláhová Lenka Bc. DiS.</cp:lastModifiedBy>
  <cp:revision>4</cp:revision>
  <cp:lastPrinted>2025-05-23T09:03:00Z</cp:lastPrinted>
  <dcterms:created xsi:type="dcterms:W3CDTF">2025-07-07T10:52:00Z</dcterms:created>
  <dcterms:modified xsi:type="dcterms:W3CDTF">2025-07-07T11:00:00Z</dcterms:modified>
</cp:coreProperties>
</file>