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87FB" w14:textId="77777777" w:rsidR="00AC2B69" w:rsidRDefault="00AC2B69" w:rsidP="00C26917">
      <w:pPr>
        <w:ind w:left="709" w:right="283"/>
        <w:jc w:val="center"/>
        <w:rPr>
          <w:b/>
          <w:sz w:val="36"/>
          <w:szCs w:val="36"/>
        </w:rPr>
      </w:pPr>
    </w:p>
    <w:p w14:paraId="17875C90" w14:textId="77777777" w:rsidR="00AC2B69" w:rsidRDefault="00AC2B69" w:rsidP="00C26917">
      <w:pPr>
        <w:ind w:left="709" w:right="283"/>
        <w:jc w:val="center"/>
        <w:rPr>
          <w:b/>
          <w:sz w:val="36"/>
          <w:szCs w:val="36"/>
        </w:rPr>
      </w:pPr>
    </w:p>
    <w:p w14:paraId="3EF6B284" w14:textId="77777777" w:rsidR="00AC2B69" w:rsidRDefault="00AC2B69" w:rsidP="00C26917">
      <w:pPr>
        <w:ind w:left="709" w:right="283"/>
        <w:jc w:val="center"/>
        <w:rPr>
          <w:b/>
          <w:sz w:val="36"/>
          <w:szCs w:val="36"/>
        </w:rPr>
      </w:pPr>
    </w:p>
    <w:p w14:paraId="3925DCBF" w14:textId="77777777" w:rsidR="00D859C2" w:rsidRPr="00726B26" w:rsidRDefault="00D859C2" w:rsidP="00C26917">
      <w:pPr>
        <w:ind w:left="709" w:right="283"/>
        <w:jc w:val="center"/>
        <w:rPr>
          <w:b/>
          <w:sz w:val="36"/>
          <w:szCs w:val="36"/>
        </w:rPr>
      </w:pPr>
      <w:r w:rsidRPr="00726B26">
        <w:rPr>
          <w:b/>
          <w:sz w:val="36"/>
          <w:szCs w:val="36"/>
        </w:rPr>
        <w:t>KUPNÍ SMLOUVA</w:t>
      </w:r>
    </w:p>
    <w:p w14:paraId="7C9260BA" w14:textId="77777777" w:rsidR="00D859C2" w:rsidRPr="00726B26" w:rsidRDefault="00D859C2" w:rsidP="00C26917">
      <w:pPr>
        <w:ind w:left="709" w:right="283"/>
        <w:jc w:val="center"/>
        <w:rPr>
          <w:sz w:val="23"/>
          <w:szCs w:val="23"/>
        </w:rPr>
      </w:pPr>
    </w:p>
    <w:p w14:paraId="1695BB81" w14:textId="77777777" w:rsidR="00D859C2" w:rsidRPr="002B77A6" w:rsidRDefault="00D859C2" w:rsidP="00C26917">
      <w:pPr>
        <w:ind w:left="709" w:right="283"/>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C26917">
      <w:pPr>
        <w:ind w:left="709" w:right="283"/>
      </w:pPr>
    </w:p>
    <w:p w14:paraId="050F7950" w14:textId="15670F28" w:rsidR="00D859C2" w:rsidRPr="00726B26" w:rsidRDefault="00FF152E" w:rsidP="00C26917">
      <w:pPr>
        <w:ind w:left="709" w:right="283"/>
        <w:rPr>
          <w:b/>
        </w:rPr>
      </w:pPr>
      <w:r>
        <w:rPr>
          <w:b/>
        </w:rPr>
        <w:t>medisap,</w:t>
      </w:r>
      <w:r w:rsidR="000F2E2E">
        <w:rPr>
          <w:b/>
        </w:rPr>
        <w:t xml:space="preserve"> </w:t>
      </w:r>
      <w:r>
        <w:rPr>
          <w:b/>
        </w:rPr>
        <w:t>s.r.o.</w:t>
      </w:r>
    </w:p>
    <w:p w14:paraId="3DADA2B1" w14:textId="3DEF3F8E" w:rsidR="00D859C2" w:rsidRDefault="00D859C2" w:rsidP="00C26917">
      <w:pPr>
        <w:ind w:left="709" w:right="283"/>
      </w:pPr>
      <w:r>
        <w:t xml:space="preserve">IČ: </w:t>
      </w:r>
      <w:r w:rsidR="00FF152E">
        <w:t>48029360</w:t>
      </w:r>
    </w:p>
    <w:p w14:paraId="494735B8" w14:textId="24D83B10" w:rsidR="00D859C2" w:rsidRPr="00512AB9" w:rsidRDefault="00D859C2" w:rsidP="00C26917">
      <w:pPr>
        <w:ind w:left="709" w:right="283"/>
      </w:pPr>
      <w:r>
        <w:t xml:space="preserve">DIČ: </w:t>
      </w:r>
      <w:r w:rsidR="00FF152E">
        <w:t>CZ48029360</w:t>
      </w:r>
    </w:p>
    <w:p w14:paraId="4BE4B061" w14:textId="7C4E2E1C" w:rsidR="00D859C2" w:rsidRPr="00512AB9" w:rsidRDefault="00D859C2" w:rsidP="00C26917">
      <w:pPr>
        <w:ind w:left="709" w:right="283"/>
      </w:pPr>
      <w:r>
        <w:t>se sídlem</w:t>
      </w:r>
      <w:r w:rsidRPr="00512AB9">
        <w:t xml:space="preserve">:  </w:t>
      </w:r>
      <w:r w:rsidR="00FF152E">
        <w:t>Na rovnosti 2244/5, 130 00 Praha 3</w:t>
      </w:r>
    </w:p>
    <w:p w14:paraId="1F4F5F98" w14:textId="370C1EC8" w:rsidR="00D859C2" w:rsidRPr="00512AB9" w:rsidRDefault="00D859C2" w:rsidP="00C26917">
      <w:pPr>
        <w:ind w:left="709" w:right="283"/>
      </w:pPr>
      <w:r>
        <w:t>zastoupena</w:t>
      </w:r>
      <w:r w:rsidRPr="00512AB9">
        <w:t xml:space="preserve">: </w:t>
      </w:r>
      <w:r w:rsidR="00FF152E">
        <w:t>Ing. Milanem Šamánkem, jednatelem společnosti</w:t>
      </w:r>
    </w:p>
    <w:p w14:paraId="43130257" w14:textId="61E0B695" w:rsidR="00D859C2" w:rsidRPr="00512AB9" w:rsidRDefault="00D859C2" w:rsidP="00C26917">
      <w:pPr>
        <w:ind w:left="709" w:right="283"/>
      </w:pPr>
      <w:r w:rsidRPr="00512AB9">
        <w:t xml:space="preserve">bankovní spojení: </w:t>
      </w:r>
      <w:r w:rsidR="00FF152E">
        <w:t xml:space="preserve">ČSOB, a.s. </w:t>
      </w:r>
    </w:p>
    <w:p w14:paraId="4B4D9F51" w14:textId="7C1E0C22" w:rsidR="00D859C2" w:rsidRPr="00512AB9" w:rsidRDefault="00D859C2" w:rsidP="00C26917">
      <w:pPr>
        <w:ind w:left="709" w:right="283"/>
      </w:pPr>
      <w:r w:rsidRPr="00512AB9">
        <w:t xml:space="preserve">číslo účtu: </w:t>
      </w:r>
      <w:r w:rsidR="00FF152E">
        <w:t>270908369/0300</w:t>
      </w:r>
    </w:p>
    <w:p w14:paraId="7BE5CCD9" w14:textId="37933194" w:rsidR="00D859C2" w:rsidRPr="00512AB9" w:rsidRDefault="00D859C2" w:rsidP="00C26917">
      <w:pPr>
        <w:ind w:left="709" w:right="283"/>
      </w:pPr>
      <w:r>
        <w:t>z</w:t>
      </w:r>
      <w:r w:rsidRPr="00512AB9">
        <w:t>apsán</w:t>
      </w:r>
      <w:r>
        <w:t>a</w:t>
      </w:r>
      <w:r w:rsidRPr="00512AB9">
        <w:t xml:space="preserve"> v obchodním rejstříku vedeném </w:t>
      </w:r>
      <w:r w:rsidR="00FF152E">
        <w:t>Městským soudem v Praze</w:t>
      </w:r>
      <w:r w:rsidRPr="00652864">
        <w:t>, oddíl</w:t>
      </w:r>
      <w:r w:rsidR="00FF152E">
        <w:t xml:space="preserve"> C</w:t>
      </w:r>
      <w:r w:rsidRPr="00652864">
        <w:t xml:space="preserve">, vložka </w:t>
      </w:r>
      <w:r w:rsidR="00FF152E">
        <w:t>14601</w:t>
      </w:r>
    </w:p>
    <w:p w14:paraId="39F0ACA6" w14:textId="77777777" w:rsidR="00D859C2" w:rsidRPr="002B77A6" w:rsidRDefault="00D859C2" w:rsidP="00C26917">
      <w:pPr>
        <w:ind w:left="709" w:right="283"/>
        <w:rPr>
          <w:rStyle w:val="platne1"/>
        </w:rPr>
      </w:pPr>
    </w:p>
    <w:p w14:paraId="611C340B" w14:textId="77777777" w:rsidR="00D859C2" w:rsidRPr="00726B26" w:rsidRDefault="00D859C2" w:rsidP="00C26917">
      <w:pPr>
        <w:ind w:left="709" w:right="283"/>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C26917">
      <w:pPr>
        <w:ind w:left="709" w:right="283"/>
        <w:rPr>
          <w:rStyle w:val="platne1"/>
        </w:rPr>
      </w:pPr>
    </w:p>
    <w:p w14:paraId="77DBCBFC" w14:textId="77777777" w:rsidR="00D859C2" w:rsidRPr="002B77A6" w:rsidRDefault="00D859C2" w:rsidP="00C26917">
      <w:pPr>
        <w:ind w:left="709" w:right="283"/>
        <w:rPr>
          <w:rStyle w:val="platne1"/>
        </w:rPr>
      </w:pPr>
      <w:r w:rsidRPr="002B77A6">
        <w:rPr>
          <w:rStyle w:val="platne1"/>
        </w:rPr>
        <w:t>a</w:t>
      </w:r>
    </w:p>
    <w:p w14:paraId="462D6CA5" w14:textId="77777777" w:rsidR="00D859C2" w:rsidRPr="002B77A6" w:rsidRDefault="00D859C2" w:rsidP="00C26917">
      <w:pPr>
        <w:ind w:left="709" w:right="283"/>
        <w:rPr>
          <w:rStyle w:val="platne1"/>
        </w:rPr>
      </w:pPr>
    </w:p>
    <w:p w14:paraId="57ADD792" w14:textId="77777777" w:rsidR="00D859C2" w:rsidRPr="002B77A6" w:rsidRDefault="00D859C2" w:rsidP="00C26917">
      <w:pPr>
        <w:ind w:left="709" w:right="283"/>
        <w:rPr>
          <w:b/>
        </w:rPr>
      </w:pPr>
      <w:r w:rsidRPr="002B77A6">
        <w:rPr>
          <w:b/>
        </w:rPr>
        <w:t xml:space="preserve">Fakultní nemocnice Brno </w:t>
      </w:r>
    </w:p>
    <w:p w14:paraId="4333EFE1" w14:textId="77777777" w:rsidR="00D859C2" w:rsidRPr="002B77A6" w:rsidRDefault="00D859C2" w:rsidP="00C26917">
      <w:pPr>
        <w:ind w:left="709" w:right="283"/>
      </w:pPr>
      <w:r w:rsidRPr="002B77A6">
        <w:t>IČ: 65269705</w:t>
      </w:r>
    </w:p>
    <w:p w14:paraId="3A865D89" w14:textId="77777777" w:rsidR="00D859C2" w:rsidRPr="002B77A6" w:rsidRDefault="00D859C2" w:rsidP="00C26917">
      <w:pPr>
        <w:ind w:left="709" w:right="283"/>
      </w:pPr>
      <w:r w:rsidRPr="002B77A6">
        <w:t>DIČ: CZ65269705</w:t>
      </w:r>
    </w:p>
    <w:p w14:paraId="4FBF1F98" w14:textId="77777777" w:rsidR="00D859C2" w:rsidRPr="002B77A6" w:rsidRDefault="00D859C2" w:rsidP="00C26917">
      <w:pPr>
        <w:ind w:left="709" w:right="283"/>
      </w:pPr>
      <w:r w:rsidRPr="002B77A6">
        <w:t xml:space="preserve">se sídlem: Brno, Jihlavská 20, PSČ 625 00 </w:t>
      </w:r>
    </w:p>
    <w:p w14:paraId="722BE75A" w14:textId="6EC4DF8D" w:rsidR="00D859C2" w:rsidRPr="002B77A6" w:rsidRDefault="00D859C2" w:rsidP="00C26917">
      <w:pPr>
        <w:ind w:left="709" w:right="283"/>
      </w:pPr>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C26917">
      <w:pPr>
        <w:ind w:left="709" w:right="283"/>
      </w:pPr>
      <w:r w:rsidRPr="002B77A6">
        <w:t>bankovní spo</w:t>
      </w:r>
      <w:r>
        <w:t>jení: Česká národní banka</w:t>
      </w:r>
    </w:p>
    <w:p w14:paraId="47F4E2FD" w14:textId="77777777" w:rsidR="00D859C2" w:rsidRPr="002B77A6" w:rsidRDefault="00D859C2" w:rsidP="00C26917">
      <w:pPr>
        <w:ind w:left="709" w:right="283"/>
      </w:pPr>
      <w:r w:rsidRPr="002B77A6">
        <w:t>číslo ban</w:t>
      </w:r>
      <w:r>
        <w:t>kovního účtu: 71234621/0710</w:t>
      </w:r>
    </w:p>
    <w:p w14:paraId="18B4F08F" w14:textId="77777777" w:rsidR="00D859C2" w:rsidRDefault="00D859C2" w:rsidP="00C26917">
      <w:pPr>
        <w:ind w:left="709" w:right="283"/>
      </w:pPr>
    </w:p>
    <w:p w14:paraId="707D5FF5" w14:textId="77777777" w:rsidR="00D859C2" w:rsidRPr="002B77A6" w:rsidRDefault="00D859C2" w:rsidP="00C26917">
      <w:pPr>
        <w:ind w:left="709" w:right="283"/>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C26917">
      <w:pPr>
        <w:ind w:left="709" w:right="283"/>
        <w:rPr>
          <w:rStyle w:val="platne1"/>
        </w:rPr>
      </w:pPr>
    </w:p>
    <w:p w14:paraId="2006333F" w14:textId="77777777" w:rsidR="00D859C2" w:rsidRPr="00BE50CA" w:rsidRDefault="00D859C2" w:rsidP="00C26917">
      <w:pPr>
        <w:ind w:left="709" w:right="283"/>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C26917">
      <w:pPr>
        <w:ind w:left="709" w:right="283"/>
        <w:rPr>
          <w:rStyle w:val="platne1"/>
        </w:rPr>
      </w:pPr>
    </w:p>
    <w:p w14:paraId="0469D946" w14:textId="77777777" w:rsidR="00D859C2" w:rsidRDefault="00D859C2" w:rsidP="00C26917">
      <w:pPr>
        <w:ind w:left="709" w:right="283"/>
      </w:pPr>
      <w:r>
        <w:rPr>
          <w:rStyle w:val="platne1"/>
        </w:rPr>
        <w:t xml:space="preserve">a to </w:t>
      </w:r>
      <w:r w:rsidRPr="002B77A6">
        <w:rPr>
          <w:rStyle w:val="platne1"/>
        </w:rPr>
        <w:t>v následujícím znění:</w:t>
      </w:r>
    </w:p>
    <w:p w14:paraId="75136A56" w14:textId="77777777" w:rsidR="00B841E5" w:rsidRPr="00D859C2" w:rsidRDefault="00B841E5" w:rsidP="00C26917">
      <w:pPr>
        <w:spacing w:line="240" w:lineRule="auto"/>
        <w:ind w:left="709" w:right="283"/>
        <w:rPr>
          <w:rStyle w:val="platne1"/>
        </w:rPr>
      </w:pPr>
    </w:p>
    <w:p w14:paraId="699329DA" w14:textId="77777777" w:rsidR="00D859C2" w:rsidRDefault="00D859C2" w:rsidP="00C26917">
      <w:pPr>
        <w:spacing w:line="240" w:lineRule="auto"/>
        <w:ind w:left="709" w:right="283"/>
        <w:jc w:val="left"/>
        <w:rPr>
          <w:b/>
          <w:bCs/>
          <w:caps/>
        </w:rPr>
      </w:pPr>
      <w:r>
        <w:br w:type="page"/>
      </w:r>
    </w:p>
    <w:p w14:paraId="27C5CF75" w14:textId="77777777" w:rsidR="00095C75" w:rsidRPr="002B77A6" w:rsidRDefault="00095C75" w:rsidP="00C26917">
      <w:pPr>
        <w:pStyle w:val="Nadpis1"/>
        <w:numPr>
          <w:ilvl w:val="0"/>
          <w:numId w:val="3"/>
        </w:numPr>
        <w:ind w:left="709" w:right="283"/>
      </w:pPr>
      <w:r>
        <w:lastRenderedPageBreak/>
        <w:t>Účel smlouvy</w:t>
      </w:r>
    </w:p>
    <w:p w14:paraId="6AB48070" w14:textId="77777777" w:rsidR="00095C75" w:rsidRPr="002B77A6" w:rsidRDefault="00095C75" w:rsidP="00C26917">
      <w:pPr>
        <w:ind w:left="709" w:right="283"/>
        <w:jc w:val="center"/>
        <w:rPr>
          <w:b/>
          <w:bCs/>
        </w:rPr>
      </w:pPr>
    </w:p>
    <w:p w14:paraId="29B026B9" w14:textId="35E652A8" w:rsidR="00095C75" w:rsidRPr="00CF0C56" w:rsidRDefault="00095C75" w:rsidP="00C26917">
      <w:pPr>
        <w:pStyle w:val="Odstavecsmlouvy"/>
        <w:numPr>
          <w:ilvl w:val="1"/>
          <w:numId w:val="3"/>
        </w:numPr>
        <w:ind w:left="709" w:right="283"/>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A220E2">
        <w:t>Telemetr</w:t>
      </w:r>
      <w:r>
        <w:t>“, (dále jen „</w:t>
      </w:r>
      <w:r w:rsidRPr="00512300">
        <w:rPr>
          <w:b/>
        </w:rPr>
        <w:t>Zadávací dokumentace</w:t>
      </w:r>
      <w:r w:rsidR="0091114F">
        <w:t>“)</w:t>
      </w:r>
      <w:r w:rsidR="00CC6A8F" w:rsidRPr="008C2D96">
        <w:t>.</w:t>
      </w:r>
    </w:p>
    <w:p w14:paraId="2D8C845B" w14:textId="77777777" w:rsidR="00271FDF" w:rsidRDefault="00271FDF" w:rsidP="00C26917">
      <w:pPr>
        <w:pStyle w:val="Odstavecsmlouvy"/>
        <w:numPr>
          <w:ilvl w:val="0"/>
          <w:numId w:val="0"/>
        </w:numPr>
        <w:ind w:left="709" w:right="283"/>
      </w:pPr>
    </w:p>
    <w:p w14:paraId="384E6B28" w14:textId="4E5AEB2B" w:rsidR="00271FDF" w:rsidRDefault="00271FDF" w:rsidP="00C26917">
      <w:pPr>
        <w:pStyle w:val="Odstavecsmlouvy"/>
        <w:numPr>
          <w:ilvl w:val="1"/>
          <w:numId w:val="3"/>
        </w:numPr>
        <w:ind w:left="709" w:right="283"/>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11DC18DC" w14:textId="77777777" w:rsidR="00A80053" w:rsidRPr="00CF0C56" w:rsidRDefault="00A80053" w:rsidP="00A80053">
      <w:pPr>
        <w:pStyle w:val="Odstavecsmlouvy"/>
        <w:numPr>
          <w:ilvl w:val="0"/>
          <w:numId w:val="0"/>
        </w:numPr>
        <w:ind w:left="709" w:right="283"/>
      </w:pPr>
    </w:p>
    <w:p w14:paraId="1FBD7DC0" w14:textId="77777777" w:rsidR="00095C75" w:rsidRPr="00D859C2" w:rsidRDefault="00095C75" w:rsidP="00C26917">
      <w:pPr>
        <w:pStyle w:val="Nadpis1"/>
        <w:numPr>
          <w:ilvl w:val="0"/>
          <w:numId w:val="3"/>
        </w:numPr>
        <w:spacing w:line="240" w:lineRule="auto"/>
        <w:ind w:left="709" w:right="283"/>
      </w:pPr>
      <w:r w:rsidRPr="00D859C2">
        <w:t>Předmět smlouvy</w:t>
      </w:r>
    </w:p>
    <w:p w14:paraId="438DEB98" w14:textId="77777777" w:rsidR="00095C75" w:rsidRPr="00D859C2" w:rsidRDefault="00095C75" w:rsidP="00C26917">
      <w:pPr>
        <w:spacing w:line="240" w:lineRule="auto"/>
        <w:ind w:left="709" w:right="283"/>
        <w:jc w:val="center"/>
        <w:rPr>
          <w:b/>
          <w:bCs/>
        </w:rPr>
      </w:pPr>
    </w:p>
    <w:p w14:paraId="3693EC94" w14:textId="5F21535D" w:rsidR="00095C75" w:rsidRDefault="00095C75" w:rsidP="00C26917">
      <w:pPr>
        <w:pStyle w:val="Odstavecsmlouvy"/>
        <w:numPr>
          <w:ilvl w:val="1"/>
          <w:numId w:val="3"/>
        </w:numPr>
        <w:ind w:left="709" w:right="283"/>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C26917">
      <w:pPr>
        <w:pStyle w:val="Odstavecsmlouvy"/>
        <w:numPr>
          <w:ilvl w:val="0"/>
          <w:numId w:val="0"/>
        </w:numPr>
        <w:ind w:left="709" w:right="283"/>
      </w:pPr>
    </w:p>
    <w:p w14:paraId="569426C4" w14:textId="77777777" w:rsidR="00F83E0D" w:rsidRDefault="00F83E0D" w:rsidP="00C26917">
      <w:pPr>
        <w:pStyle w:val="Odstavecsmlouvy"/>
        <w:numPr>
          <w:ilvl w:val="1"/>
          <w:numId w:val="3"/>
        </w:numPr>
        <w:ind w:left="709" w:right="283"/>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C26917">
      <w:pPr>
        <w:pStyle w:val="Odstavecsmlouvy"/>
        <w:numPr>
          <w:ilvl w:val="0"/>
          <w:numId w:val="0"/>
        </w:numPr>
        <w:ind w:left="709" w:right="283"/>
      </w:pPr>
    </w:p>
    <w:p w14:paraId="1C88048F" w14:textId="1C9C10DE" w:rsidR="00A05D45" w:rsidRDefault="00A05D45" w:rsidP="00C26917">
      <w:pPr>
        <w:pStyle w:val="Odstavecsmlouvy"/>
        <w:numPr>
          <w:ilvl w:val="1"/>
          <w:numId w:val="3"/>
        </w:numPr>
        <w:ind w:left="709" w:right="283"/>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C26917">
      <w:pPr>
        <w:pStyle w:val="Odstavecsmlouvy"/>
        <w:numPr>
          <w:ilvl w:val="0"/>
          <w:numId w:val="0"/>
        </w:numPr>
        <w:ind w:left="709" w:right="283"/>
      </w:pPr>
    </w:p>
    <w:p w14:paraId="0719D17C" w14:textId="2755471A" w:rsidR="00BA5EEC" w:rsidRDefault="00BA5EEC" w:rsidP="00C26917">
      <w:pPr>
        <w:pStyle w:val="Odstavecsmlouvy"/>
        <w:ind w:left="709" w:right="283"/>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00C26917">
      <w:pPr>
        <w:pStyle w:val="Odstavecsmlouvy"/>
        <w:numPr>
          <w:ilvl w:val="0"/>
          <w:numId w:val="0"/>
        </w:numPr>
        <w:ind w:left="709" w:right="283"/>
      </w:pPr>
    </w:p>
    <w:p w14:paraId="4BF4870F" w14:textId="77777777" w:rsidR="009A7E08" w:rsidRDefault="009A7E08" w:rsidP="00C26917">
      <w:pPr>
        <w:pStyle w:val="Odstavecsmlouvy"/>
        <w:numPr>
          <w:ilvl w:val="0"/>
          <w:numId w:val="0"/>
        </w:numPr>
        <w:ind w:left="709" w:right="283"/>
      </w:pPr>
      <w:bookmarkStart w:id="0" w:name="_Ref496264709"/>
      <w:bookmarkStart w:id="1" w:name="_Ref25667426"/>
      <w:bookmarkStart w:id="2" w:name="_Ref42077377"/>
      <w:bookmarkEnd w:id="0"/>
      <w:bookmarkEnd w:id="1"/>
      <w:bookmarkEnd w:id="2"/>
    </w:p>
    <w:p w14:paraId="262FC22F" w14:textId="0BC2F664" w:rsidR="009A7E08" w:rsidRDefault="00236BD3" w:rsidP="00C26917">
      <w:pPr>
        <w:pStyle w:val="Odstavecsmlouvy"/>
        <w:numPr>
          <w:ilvl w:val="1"/>
          <w:numId w:val="3"/>
        </w:numPr>
        <w:ind w:left="709" w:right="283"/>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w:t>
      </w:r>
      <w:r>
        <w:lastRenderedPageBreak/>
        <w:t>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C26917">
      <w:pPr>
        <w:pStyle w:val="Odstavecsmlouvy"/>
        <w:numPr>
          <w:ilvl w:val="0"/>
          <w:numId w:val="0"/>
        </w:numPr>
        <w:ind w:left="709" w:right="283"/>
      </w:pPr>
    </w:p>
    <w:p w14:paraId="6600F0E3" w14:textId="3C352550" w:rsidR="0070757B" w:rsidRDefault="00236BD3" w:rsidP="00C26917">
      <w:pPr>
        <w:pStyle w:val="Odstavecsmlouvy"/>
        <w:numPr>
          <w:ilvl w:val="1"/>
          <w:numId w:val="3"/>
        </w:numPr>
        <w:ind w:left="709" w:right="283"/>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C26917">
      <w:pPr>
        <w:pStyle w:val="Odstavecsmlouvy"/>
        <w:numPr>
          <w:ilvl w:val="0"/>
          <w:numId w:val="0"/>
        </w:numPr>
        <w:ind w:left="709" w:right="283"/>
      </w:pPr>
    </w:p>
    <w:p w14:paraId="17BE4C7A" w14:textId="6D4C6EFD" w:rsidR="00FC0959" w:rsidRDefault="009A7E08" w:rsidP="00C26917">
      <w:pPr>
        <w:pStyle w:val="Odstavecsmlouvy"/>
        <w:numPr>
          <w:ilvl w:val="1"/>
          <w:numId w:val="3"/>
        </w:numPr>
        <w:ind w:left="709" w:right="283"/>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C26917">
      <w:pPr>
        <w:pStyle w:val="Odstavecsmlouvy"/>
        <w:numPr>
          <w:ilvl w:val="0"/>
          <w:numId w:val="0"/>
        </w:numPr>
        <w:ind w:left="709" w:right="283"/>
      </w:pPr>
    </w:p>
    <w:p w14:paraId="3FAE0A81" w14:textId="15019848" w:rsidR="00FC0959" w:rsidRDefault="00FC0959" w:rsidP="00C26917">
      <w:pPr>
        <w:pStyle w:val="Odstavecsmlouvy"/>
        <w:numPr>
          <w:ilvl w:val="1"/>
          <w:numId w:val="3"/>
        </w:numPr>
        <w:ind w:left="709" w:right="283"/>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C26917">
      <w:pPr>
        <w:pStyle w:val="Odstavecsmlouvy"/>
        <w:numPr>
          <w:ilvl w:val="0"/>
          <w:numId w:val="0"/>
        </w:numPr>
        <w:ind w:left="709" w:right="283"/>
      </w:pPr>
    </w:p>
    <w:p w14:paraId="75136A5D" w14:textId="77777777" w:rsidR="003A1056" w:rsidRPr="00D859C2" w:rsidRDefault="003A1056" w:rsidP="00C26917">
      <w:pPr>
        <w:pStyle w:val="Nadpis1"/>
        <w:ind w:left="709" w:right="283"/>
      </w:pPr>
      <w:r w:rsidRPr="00D859C2">
        <w:t>Zboží</w:t>
      </w:r>
    </w:p>
    <w:p w14:paraId="583B187E" w14:textId="77777777" w:rsidR="00D859C2" w:rsidRDefault="00D859C2" w:rsidP="00C26917">
      <w:pPr>
        <w:pStyle w:val="Odstavecsmlouvy"/>
        <w:numPr>
          <w:ilvl w:val="0"/>
          <w:numId w:val="0"/>
        </w:numPr>
        <w:ind w:left="709" w:right="283"/>
      </w:pPr>
    </w:p>
    <w:p w14:paraId="75136A5F" w14:textId="0C7E486C" w:rsidR="00D86891" w:rsidRPr="00D859C2" w:rsidRDefault="00142BD2" w:rsidP="00C26917">
      <w:pPr>
        <w:pStyle w:val="Odstavecsmlouvy"/>
        <w:ind w:left="709" w:right="283"/>
      </w:pPr>
      <w:r w:rsidRPr="00D859C2">
        <w:t xml:space="preserve">Prodávající se zavazuje dodat </w:t>
      </w:r>
      <w:r w:rsidR="00ED3A3E" w:rsidRPr="00D859C2">
        <w:t>Kupujícímu</w:t>
      </w:r>
      <w:r w:rsidR="009E1C26" w:rsidRPr="00D859C2">
        <w:t xml:space="preserve"> </w:t>
      </w:r>
      <w:r w:rsidR="008E401B" w:rsidRPr="008E401B">
        <w:rPr>
          <w:b/>
          <w:bCs/>
        </w:rPr>
        <w:t>4 ks telemetrů</w:t>
      </w:r>
      <w:r w:rsidR="008645D8" w:rsidRPr="008E401B">
        <w:rPr>
          <w:b/>
          <w:bCs/>
        </w:rPr>
        <w:t>,</w:t>
      </w:r>
      <w:r w:rsidR="008645D8" w:rsidRPr="00D859C2">
        <w:rPr>
          <w:b/>
        </w:rPr>
        <w:t xml:space="preserve"> typ: </w:t>
      </w:r>
      <w:r w:rsidR="008E401B">
        <w:rPr>
          <w:b/>
        </w:rPr>
        <w:t>ApexPro</w:t>
      </w:r>
      <w:r w:rsidR="004453FF" w:rsidRPr="00D859C2">
        <w:rPr>
          <w:b/>
        </w:rPr>
        <w:t xml:space="preserve">, výrobce </w:t>
      </w:r>
      <w:r w:rsidR="008E401B">
        <w:rPr>
          <w:b/>
        </w:rPr>
        <w:t>GE Medical Systems Information Technologies, Inc.</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C26917">
      <w:pPr>
        <w:pStyle w:val="Odstavecsmlouvy"/>
        <w:numPr>
          <w:ilvl w:val="0"/>
          <w:numId w:val="0"/>
        </w:numPr>
        <w:ind w:left="709" w:right="283"/>
      </w:pPr>
    </w:p>
    <w:p w14:paraId="75136A61" w14:textId="215ABA1C" w:rsidR="00E826DA" w:rsidRPr="00D859C2" w:rsidRDefault="00BF6761" w:rsidP="00C26917">
      <w:pPr>
        <w:pStyle w:val="Odstavecsmlouvy"/>
        <w:ind w:left="709" w:right="283"/>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C26917">
      <w:pPr>
        <w:pStyle w:val="Odstavecsmlouvy"/>
        <w:numPr>
          <w:ilvl w:val="0"/>
          <w:numId w:val="0"/>
        </w:numPr>
        <w:ind w:left="709" w:right="283"/>
      </w:pPr>
    </w:p>
    <w:p w14:paraId="6FEB9B8F" w14:textId="77777777" w:rsidR="004975C3" w:rsidRPr="00D859C2" w:rsidRDefault="004975C3" w:rsidP="00C26917">
      <w:pPr>
        <w:pStyle w:val="Odstavecsmlouvy"/>
        <w:ind w:left="709" w:right="283"/>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C26917">
      <w:pPr>
        <w:pStyle w:val="Psmenoodstavce"/>
        <w:ind w:left="709" w:right="283"/>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C26917">
      <w:pPr>
        <w:pStyle w:val="Psmenoodstavce"/>
        <w:ind w:left="709" w:right="283"/>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C26917">
      <w:pPr>
        <w:pStyle w:val="Zkladntext3"/>
        <w:spacing w:line="240" w:lineRule="auto"/>
        <w:ind w:left="709" w:right="283"/>
        <w:rPr>
          <w:sz w:val="22"/>
          <w:szCs w:val="22"/>
        </w:rPr>
      </w:pPr>
    </w:p>
    <w:p w14:paraId="75136A68" w14:textId="77777777" w:rsidR="003A1056" w:rsidRPr="00D859C2" w:rsidRDefault="00BB16E5" w:rsidP="00C26917">
      <w:pPr>
        <w:pStyle w:val="Nadpis1"/>
        <w:ind w:left="709" w:right="283"/>
      </w:pPr>
      <w:r w:rsidRPr="00D859C2">
        <w:t>D</w:t>
      </w:r>
      <w:r w:rsidR="003A1056" w:rsidRPr="00D859C2">
        <w:t>odání zboží</w:t>
      </w:r>
    </w:p>
    <w:p w14:paraId="75136A69" w14:textId="77777777" w:rsidR="003A1056" w:rsidRPr="00D859C2" w:rsidRDefault="003A1056" w:rsidP="00C26917">
      <w:pPr>
        <w:pStyle w:val="Zkladntext3"/>
        <w:spacing w:line="240" w:lineRule="auto"/>
        <w:ind w:left="709" w:right="283"/>
        <w:rPr>
          <w:sz w:val="22"/>
          <w:szCs w:val="22"/>
        </w:rPr>
      </w:pPr>
    </w:p>
    <w:p w14:paraId="75136A6A" w14:textId="081336ED" w:rsidR="003F7B02" w:rsidRPr="00D859C2" w:rsidRDefault="003A1056" w:rsidP="00C26917">
      <w:pPr>
        <w:pStyle w:val="Odstavecsmlouvy"/>
        <w:ind w:left="709" w:right="283"/>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A220E2">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C26917">
      <w:pPr>
        <w:pStyle w:val="Zkladntext3"/>
        <w:tabs>
          <w:tab w:val="left" w:pos="709"/>
        </w:tabs>
        <w:spacing w:line="240" w:lineRule="auto"/>
        <w:ind w:left="709" w:right="283" w:hanging="709"/>
        <w:rPr>
          <w:sz w:val="22"/>
          <w:szCs w:val="22"/>
        </w:rPr>
      </w:pPr>
    </w:p>
    <w:p w14:paraId="75136A6C" w14:textId="1A5D910D" w:rsidR="00BE2371" w:rsidRPr="00D859C2" w:rsidRDefault="003F7B02" w:rsidP="00C26917">
      <w:pPr>
        <w:pStyle w:val="Odstavecsmlouvy"/>
        <w:ind w:left="709" w:right="283"/>
      </w:pPr>
      <w:r w:rsidRPr="00D859C2">
        <w:t xml:space="preserve">Místem dodání Zboží </w:t>
      </w:r>
      <w:r w:rsidR="00D50BBE" w:rsidRPr="00D859C2">
        <w:t xml:space="preserve">je </w:t>
      </w:r>
      <w:r w:rsidR="00A220E2">
        <w:t>Interní kardiologická klinika.</w:t>
      </w:r>
    </w:p>
    <w:p w14:paraId="75136A6D" w14:textId="77777777" w:rsidR="00BE2371" w:rsidRPr="00D859C2" w:rsidRDefault="00BE2371" w:rsidP="00C26917">
      <w:pPr>
        <w:pStyle w:val="Zkladntext3"/>
        <w:tabs>
          <w:tab w:val="left" w:pos="709"/>
        </w:tabs>
        <w:spacing w:line="240" w:lineRule="auto"/>
        <w:ind w:left="709" w:right="283" w:hanging="709"/>
        <w:rPr>
          <w:sz w:val="22"/>
          <w:szCs w:val="22"/>
        </w:rPr>
      </w:pPr>
    </w:p>
    <w:p w14:paraId="75136A6E" w14:textId="2931E1CA" w:rsidR="009A3D16" w:rsidRPr="00D859C2" w:rsidRDefault="009A3D16" w:rsidP="00C26917">
      <w:pPr>
        <w:pStyle w:val="Odstavecsmlouvy"/>
        <w:ind w:left="709" w:right="283"/>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w:t>
      </w:r>
      <w:r w:rsidR="004A4BC0">
        <w:t>xxx</w:t>
      </w:r>
      <w:r w:rsidR="00A220E2">
        <w:t>,</w:t>
      </w:r>
      <w:r w:rsidR="00DE3A3F">
        <w:t xml:space="preserve"> tel.: </w:t>
      </w:r>
      <w:r w:rsidR="004A4BC0">
        <w:t>xxx</w:t>
      </w:r>
      <w:r w:rsidR="00A220E2">
        <w:t xml:space="preserve"> </w:t>
      </w:r>
      <w:r w:rsidR="00DE3A3F">
        <w:t xml:space="preserve">a písemně na e-mail: </w:t>
      </w:r>
      <w:r w:rsidR="004A4BC0">
        <w:t>xxx</w:t>
      </w:r>
      <w:r>
        <w:t>. Bez tohoto oznámení není Kupující povinen Zboží převzít.</w:t>
      </w:r>
      <w:r w:rsidR="00B91037">
        <w:t xml:space="preserve"> </w:t>
      </w:r>
    </w:p>
    <w:p w14:paraId="75136A6F" w14:textId="77777777" w:rsidR="00D82704" w:rsidRPr="00D859C2" w:rsidRDefault="00D82704" w:rsidP="00C26917">
      <w:pPr>
        <w:pStyle w:val="Zkladntext3"/>
        <w:tabs>
          <w:tab w:val="left" w:pos="709"/>
        </w:tabs>
        <w:spacing w:line="240" w:lineRule="auto"/>
        <w:ind w:left="709" w:right="283"/>
        <w:rPr>
          <w:sz w:val="22"/>
          <w:szCs w:val="22"/>
        </w:rPr>
      </w:pPr>
    </w:p>
    <w:p w14:paraId="75136A70" w14:textId="5A7CC22D" w:rsidR="00E826DA" w:rsidRPr="00D859C2" w:rsidRDefault="00A131FD" w:rsidP="00C26917">
      <w:pPr>
        <w:pStyle w:val="Odstavecsmlouvy"/>
        <w:ind w:left="709" w:right="283"/>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C26917">
      <w:pPr>
        <w:pStyle w:val="Odstavecsmlouvy"/>
        <w:numPr>
          <w:ilvl w:val="0"/>
          <w:numId w:val="0"/>
        </w:numPr>
        <w:ind w:left="709" w:right="283"/>
      </w:pPr>
    </w:p>
    <w:p w14:paraId="3A2F254D" w14:textId="76242467" w:rsidR="008E314A" w:rsidRPr="00D859C2" w:rsidRDefault="008E314A" w:rsidP="00C26917">
      <w:pPr>
        <w:pStyle w:val="Odstavecsmlouvy"/>
        <w:numPr>
          <w:ilvl w:val="1"/>
          <w:numId w:val="3"/>
        </w:numPr>
        <w:ind w:left="709" w:right="283"/>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C26917">
      <w:pPr>
        <w:pStyle w:val="Odstavecsmlouvy"/>
        <w:numPr>
          <w:ilvl w:val="0"/>
          <w:numId w:val="0"/>
        </w:numPr>
        <w:ind w:left="709" w:right="283"/>
      </w:pPr>
    </w:p>
    <w:p w14:paraId="41BE0DED" w14:textId="38FEDF0D" w:rsidR="007D3CF9" w:rsidRPr="00D859C2" w:rsidRDefault="00F83E0D" w:rsidP="00C26917">
      <w:pPr>
        <w:pStyle w:val="Odstavecsmlouvy"/>
        <w:numPr>
          <w:ilvl w:val="1"/>
          <w:numId w:val="3"/>
        </w:numPr>
        <w:ind w:left="709" w:right="283"/>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w:t>
      </w:r>
      <w:r>
        <w:lastRenderedPageBreak/>
        <w:t>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C26917">
      <w:pPr>
        <w:pStyle w:val="Odstavecsmlouvy"/>
        <w:numPr>
          <w:ilvl w:val="0"/>
          <w:numId w:val="0"/>
        </w:numPr>
        <w:ind w:left="709" w:right="283"/>
      </w:pPr>
    </w:p>
    <w:p w14:paraId="75136A76" w14:textId="4AA4F1A5" w:rsidR="00AF2763" w:rsidRPr="00D859C2" w:rsidRDefault="002F4EDA" w:rsidP="00C26917">
      <w:pPr>
        <w:pStyle w:val="Odstavecsmlouvy"/>
        <w:ind w:left="709" w:right="283"/>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C26917">
      <w:pPr>
        <w:pStyle w:val="Zkladntext3"/>
        <w:spacing w:line="240" w:lineRule="auto"/>
        <w:ind w:left="709" w:right="283"/>
        <w:rPr>
          <w:sz w:val="22"/>
          <w:szCs w:val="22"/>
        </w:rPr>
      </w:pPr>
    </w:p>
    <w:p w14:paraId="76E9B822" w14:textId="77777777" w:rsidR="00841443" w:rsidRDefault="00841443" w:rsidP="00C26917">
      <w:pPr>
        <w:pStyle w:val="Nadpis1"/>
        <w:ind w:left="709" w:right="283"/>
      </w:pPr>
      <w:bookmarkStart w:id="7" w:name="_Ref31278541"/>
      <w:r>
        <w:t>Montáž</w:t>
      </w:r>
      <w:bookmarkEnd w:id="7"/>
    </w:p>
    <w:p w14:paraId="7F49ED67" w14:textId="77777777" w:rsidR="00841443" w:rsidRDefault="00841443" w:rsidP="00C26917">
      <w:pPr>
        <w:ind w:left="709" w:right="283"/>
        <w:jc w:val="center"/>
        <w:rPr>
          <w:b/>
          <w:bCs/>
        </w:rPr>
      </w:pPr>
    </w:p>
    <w:p w14:paraId="36B44289" w14:textId="77777777" w:rsidR="00271FDF" w:rsidRDefault="00271FDF" w:rsidP="00C26917">
      <w:pPr>
        <w:pStyle w:val="Odstavecsmlouvy"/>
        <w:numPr>
          <w:ilvl w:val="1"/>
          <w:numId w:val="3"/>
        </w:numPr>
        <w:ind w:left="709" w:right="283"/>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C26917">
      <w:pPr>
        <w:pStyle w:val="Odstavecsmlouvy"/>
        <w:numPr>
          <w:ilvl w:val="0"/>
          <w:numId w:val="0"/>
        </w:numPr>
        <w:ind w:left="709" w:right="283"/>
      </w:pPr>
    </w:p>
    <w:p w14:paraId="300EEB4E" w14:textId="77777777" w:rsidR="00271FDF" w:rsidRDefault="00271FDF" w:rsidP="00C26917">
      <w:pPr>
        <w:pStyle w:val="Odstavecsmlouvy"/>
        <w:numPr>
          <w:ilvl w:val="1"/>
          <w:numId w:val="3"/>
        </w:numPr>
        <w:ind w:left="709" w:right="283"/>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C26917">
      <w:pPr>
        <w:pStyle w:val="Odstavecsmlouvy"/>
        <w:numPr>
          <w:ilvl w:val="0"/>
          <w:numId w:val="0"/>
        </w:numPr>
        <w:ind w:left="709" w:right="283"/>
      </w:pPr>
    </w:p>
    <w:p w14:paraId="276DC609" w14:textId="77777777" w:rsidR="00271FDF" w:rsidRDefault="00271FDF" w:rsidP="00C26917">
      <w:pPr>
        <w:pStyle w:val="Odstavecsmlouvy"/>
        <w:numPr>
          <w:ilvl w:val="1"/>
          <w:numId w:val="3"/>
        </w:numPr>
        <w:ind w:left="709" w:right="283"/>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C26917">
      <w:pPr>
        <w:pStyle w:val="Odstavecsmlouvy"/>
        <w:numPr>
          <w:ilvl w:val="0"/>
          <w:numId w:val="0"/>
        </w:numPr>
        <w:ind w:left="709" w:right="283"/>
      </w:pPr>
    </w:p>
    <w:p w14:paraId="437234A1" w14:textId="77777777" w:rsidR="00271FDF" w:rsidRDefault="00271FDF" w:rsidP="00C26917">
      <w:pPr>
        <w:pStyle w:val="Odstavecsmlouvy"/>
        <w:numPr>
          <w:ilvl w:val="1"/>
          <w:numId w:val="3"/>
        </w:numPr>
        <w:ind w:left="709" w:right="283"/>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w:t>
      </w:r>
      <w:r>
        <w:lastRenderedPageBreak/>
        <w:t>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C26917">
      <w:pPr>
        <w:pStyle w:val="Zkladntext3"/>
        <w:spacing w:line="240" w:lineRule="auto"/>
        <w:ind w:left="709" w:right="283"/>
        <w:rPr>
          <w:sz w:val="22"/>
          <w:szCs w:val="22"/>
        </w:rPr>
      </w:pPr>
    </w:p>
    <w:p w14:paraId="75136A7A" w14:textId="77777777" w:rsidR="00AF2763" w:rsidRPr="00D859C2" w:rsidRDefault="00AF2763" w:rsidP="00C26917">
      <w:pPr>
        <w:pStyle w:val="Nadpis1"/>
        <w:ind w:left="709" w:right="283"/>
      </w:pPr>
      <w:r w:rsidRPr="00D859C2">
        <w:t>Kupní cena a platební podmínky</w:t>
      </w:r>
    </w:p>
    <w:p w14:paraId="75136A7B" w14:textId="77777777" w:rsidR="00AF2763" w:rsidRPr="00D859C2" w:rsidRDefault="00AF2763" w:rsidP="00C26917">
      <w:pPr>
        <w:pStyle w:val="Zkladntext3"/>
        <w:spacing w:line="240" w:lineRule="auto"/>
        <w:ind w:left="709" w:right="283"/>
        <w:rPr>
          <w:sz w:val="22"/>
          <w:szCs w:val="22"/>
        </w:rPr>
      </w:pPr>
    </w:p>
    <w:p w14:paraId="75136A7C" w14:textId="5247E5B2" w:rsidR="00AF2763" w:rsidRPr="00D859C2" w:rsidRDefault="009547FF" w:rsidP="00C26917">
      <w:pPr>
        <w:pStyle w:val="Odstavecsmlouvy"/>
        <w:ind w:left="709" w:right="283"/>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C26917">
      <w:pPr>
        <w:pStyle w:val="Zkladntext3"/>
        <w:spacing w:line="240" w:lineRule="auto"/>
        <w:ind w:left="709" w:right="283" w:hanging="709"/>
        <w:rPr>
          <w:sz w:val="22"/>
          <w:szCs w:val="22"/>
        </w:rPr>
      </w:pPr>
    </w:p>
    <w:tbl>
      <w:tblPr>
        <w:tblW w:w="0" w:type="auto"/>
        <w:tblInd w:w="709" w:type="dxa"/>
        <w:tblLook w:val="04A0" w:firstRow="1" w:lastRow="0" w:firstColumn="1" w:lastColumn="0" w:noHBand="0" w:noVBand="1"/>
      </w:tblPr>
      <w:tblGrid>
        <w:gridCol w:w="5211"/>
        <w:gridCol w:w="4253"/>
      </w:tblGrid>
      <w:tr w:rsidR="00D859C2" w:rsidRPr="008E401B" w14:paraId="6B619276" w14:textId="77777777" w:rsidTr="008E401B">
        <w:tc>
          <w:tcPr>
            <w:tcW w:w="5211" w:type="dxa"/>
            <w:shd w:val="clear" w:color="auto" w:fill="auto"/>
          </w:tcPr>
          <w:p w14:paraId="77C2CFA8" w14:textId="77777777" w:rsidR="00D859C2" w:rsidRPr="008E401B" w:rsidRDefault="00D859C2" w:rsidP="00C26917">
            <w:pPr>
              <w:pStyle w:val="Zkladntext3"/>
              <w:ind w:left="709" w:right="283"/>
              <w:rPr>
                <w:b/>
                <w:sz w:val="22"/>
                <w:szCs w:val="22"/>
              </w:rPr>
            </w:pPr>
            <w:r w:rsidRPr="008E401B">
              <w:rPr>
                <w:b/>
                <w:sz w:val="22"/>
                <w:szCs w:val="22"/>
              </w:rPr>
              <w:t>Kupní cena bez DPH:</w:t>
            </w:r>
          </w:p>
        </w:tc>
        <w:tc>
          <w:tcPr>
            <w:tcW w:w="4253" w:type="dxa"/>
            <w:shd w:val="clear" w:color="auto" w:fill="auto"/>
          </w:tcPr>
          <w:p w14:paraId="07A54C02" w14:textId="42078949" w:rsidR="00D859C2" w:rsidRPr="008E401B" w:rsidRDefault="008E401B" w:rsidP="00C26917">
            <w:pPr>
              <w:pStyle w:val="Zkladntext3"/>
              <w:ind w:left="709" w:right="283"/>
              <w:rPr>
                <w:b/>
                <w:sz w:val="22"/>
                <w:szCs w:val="22"/>
              </w:rPr>
            </w:pPr>
            <w:r w:rsidRPr="008E401B">
              <w:rPr>
                <w:b/>
                <w:sz w:val="22"/>
                <w:szCs w:val="22"/>
              </w:rPr>
              <w:t>238 720,00</w:t>
            </w:r>
            <w:r w:rsidR="00D859C2" w:rsidRPr="008E401B">
              <w:rPr>
                <w:b/>
                <w:sz w:val="22"/>
                <w:szCs w:val="22"/>
              </w:rPr>
              <w:t xml:space="preserve"> Kč</w:t>
            </w:r>
          </w:p>
        </w:tc>
      </w:tr>
      <w:tr w:rsidR="00D859C2" w:rsidRPr="008E401B" w14:paraId="33392E42" w14:textId="77777777" w:rsidTr="008E401B">
        <w:tc>
          <w:tcPr>
            <w:tcW w:w="5211" w:type="dxa"/>
            <w:shd w:val="clear" w:color="auto" w:fill="auto"/>
          </w:tcPr>
          <w:p w14:paraId="193C9961" w14:textId="4E01DBD3" w:rsidR="00D859C2" w:rsidRPr="008E401B" w:rsidRDefault="00D859C2" w:rsidP="00C26917">
            <w:pPr>
              <w:pStyle w:val="Zkladntext3"/>
              <w:ind w:left="709" w:right="283"/>
              <w:rPr>
                <w:b/>
                <w:sz w:val="22"/>
                <w:szCs w:val="22"/>
              </w:rPr>
            </w:pPr>
            <w:r w:rsidRPr="008E401B">
              <w:rPr>
                <w:b/>
                <w:sz w:val="22"/>
                <w:szCs w:val="22"/>
              </w:rPr>
              <w:t>DPH</w:t>
            </w:r>
            <w:r w:rsidR="008E401B" w:rsidRPr="008E401B">
              <w:rPr>
                <w:b/>
                <w:sz w:val="22"/>
                <w:szCs w:val="22"/>
              </w:rPr>
              <w:t xml:space="preserve"> 21</w:t>
            </w:r>
            <w:r w:rsidRPr="008E401B">
              <w:rPr>
                <w:b/>
                <w:sz w:val="22"/>
                <w:szCs w:val="22"/>
              </w:rPr>
              <w:t>%:</w:t>
            </w:r>
          </w:p>
        </w:tc>
        <w:tc>
          <w:tcPr>
            <w:tcW w:w="4253" w:type="dxa"/>
            <w:shd w:val="clear" w:color="auto" w:fill="auto"/>
          </w:tcPr>
          <w:p w14:paraId="44D4CFEA" w14:textId="2D5C56E7" w:rsidR="00D859C2" w:rsidRPr="008E401B" w:rsidRDefault="008E401B" w:rsidP="00C26917">
            <w:pPr>
              <w:pStyle w:val="Zkladntext3"/>
              <w:ind w:left="709" w:right="283"/>
              <w:rPr>
                <w:b/>
                <w:sz w:val="22"/>
                <w:szCs w:val="22"/>
              </w:rPr>
            </w:pPr>
            <w:r w:rsidRPr="008E401B">
              <w:rPr>
                <w:b/>
                <w:sz w:val="22"/>
                <w:szCs w:val="22"/>
              </w:rPr>
              <w:t xml:space="preserve">  50 131,20</w:t>
            </w:r>
            <w:r w:rsidR="00D859C2" w:rsidRPr="008E401B">
              <w:rPr>
                <w:b/>
                <w:sz w:val="22"/>
                <w:szCs w:val="22"/>
              </w:rPr>
              <w:t xml:space="preserve"> Kč</w:t>
            </w:r>
          </w:p>
        </w:tc>
      </w:tr>
      <w:tr w:rsidR="00D859C2" w:rsidRPr="005B49AA" w14:paraId="0DBFF53F" w14:textId="77777777" w:rsidTr="008E401B">
        <w:tc>
          <w:tcPr>
            <w:tcW w:w="5211" w:type="dxa"/>
            <w:shd w:val="clear" w:color="auto" w:fill="auto"/>
          </w:tcPr>
          <w:p w14:paraId="33B0632F" w14:textId="77777777" w:rsidR="00D859C2" w:rsidRPr="008E401B" w:rsidRDefault="00D859C2" w:rsidP="00C26917">
            <w:pPr>
              <w:pStyle w:val="Zkladntext3"/>
              <w:ind w:left="709" w:right="283"/>
              <w:rPr>
                <w:b/>
                <w:sz w:val="22"/>
                <w:szCs w:val="22"/>
              </w:rPr>
            </w:pPr>
            <w:r w:rsidRPr="008E401B">
              <w:rPr>
                <w:b/>
                <w:sz w:val="22"/>
                <w:szCs w:val="22"/>
              </w:rPr>
              <w:t>Kupní cena včetně DPH:</w:t>
            </w:r>
          </w:p>
        </w:tc>
        <w:tc>
          <w:tcPr>
            <w:tcW w:w="4253" w:type="dxa"/>
            <w:shd w:val="clear" w:color="auto" w:fill="auto"/>
          </w:tcPr>
          <w:p w14:paraId="10D9C750" w14:textId="00CEACE6" w:rsidR="00D859C2" w:rsidRPr="005B49AA" w:rsidRDefault="008E401B" w:rsidP="00C26917">
            <w:pPr>
              <w:pStyle w:val="Zkladntext3"/>
              <w:ind w:left="709" w:right="283"/>
              <w:rPr>
                <w:b/>
                <w:sz w:val="22"/>
                <w:szCs w:val="22"/>
              </w:rPr>
            </w:pPr>
            <w:r w:rsidRPr="008E401B">
              <w:rPr>
                <w:b/>
                <w:sz w:val="22"/>
                <w:szCs w:val="22"/>
              </w:rPr>
              <w:t xml:space="preserve">288 851,20 </w:t>
            </w:r>
            <w:r w:rsidR="00D859C2" w:rsidRPr="008E401B">
              <w:rPr>
                <w:b/>
                <w:sz w:val="22"/>
                <w:szCs w:val="22"/>
              </w:rPr>
              <w:t>Kč</w:t>
            </w:r>
          </w:p>
        </w:tc>
      </w:tr>
    </w:tbl>
    <w:p w14:paraId="183039AC" w14:textId="77777777" w:rsidR="00D859C2" w:rsidRDefault="00D859C2" w:rsidP="00C26917">
      <w:pPr>
        <w:ind w:left="709" w:right="283"/>
      </w:pPr>
    </w:p>
    <w:p w14:paraId="5A41E830" w14:textId="65D8296A" w:rsidR="00D70368" w:rsidRPr="00D859C2" w:rsidRDefault="00D70368" w:rsidP="00C26917">
      <w:pPr>
        <w:pStyle w:val="Odstavecsmlouvy"/>
        <w:ind w:left="709" w:right="283"/>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C26917">
      <w:pPr>
        <w:pStyle w:val="Zkladntext3"/>
        <w:spacing w:line="240" w:lineRule="auto"/>
        <w:ind w:left="709" w:right="283"/>
        <w:rPr>
          <w:sz w:val="22"/>
          <w:szCs w:val="22"/>
        </w:rPr>
      </w:pPr>
    </w:p>
    <w:p w14:paraId="75136A93" w14:textId="77777777" w:rsidR="002E1388" w:rsidRPr="00D859C2" w:rsidRDefault="002E1388" w:rsidP="00C26917">
      <w:pPr>
        <w:pStyle w:val="Odstavecsmlouvy"/>
        <w:ind w:left="709" w:right="283"/>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C26917">
      <w:pPr>
        <w:pStyle w:val="Odstavecsmlouvy"/>
        <w:numPr>
          <w:ilvl w:val="0"/>
          <w:numId w:val="0"/>
        </w:numPr>
        <w:ind w:left="709" w:right="283"/>
      </w:pPr>
    </w:p>
    <w:p w14:paraId="3E3C07F7" w14:textId="5F2C9837" w:rsidR="008E314A" w:rsidRPr="00D859C2" w:rsidRDefault="008E314A" w:rsidP="00C26917">
      <w:pPr>
        <w:pStyle w:val="Odstavecsmlouvy"/>
        <w:numPr>
          <w:ilvl w:val="1"/>
          <w:numId w:val="3"/>
        </w:numPr>
        <w:ind w:left="709" w:right="283"/>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C26917">
      <w:pPr>
        <w:pStyle w:val="Odstavecsmlouvy"/>
        <w:numPr>
          <w:ilvl w:val="0"/>
          <w:numId w:val="0"/>
        </w:numPr>
        <w:ind w:left="709" w:right="283"/>
      </w:pPr>
    </w:p>
    <w:p w14:paraId="75136A9B" w14:textId="77777777" w:rsidR="006412CC" w:rsidRPr="00D859C2" w:rsidRDefault="006412CC" w:rsidP="00C26917">
      <w:pPr>
        <w:pStyle w:val="Odstavecsmlouvy"/>
        <w:ind w:left="709" w:right="283"/>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C26917">
      <w:pPr>
        <w:pStyle w:val="Odstavecsmlouvy"/>
        <w:numPr>
          <w:ilvl w:val="0"/>
          <w:numId w:val="0"/>
        </w:numPr>
        <w:ind w:left="709" w:right="283"/>
      </w:pPr>
    </w:p>
    <w:p w14:paraId="0120E2BE" w14:textId="0EF3C83E" w:rsidR="64F7B84C" w:rsidRDefault="64F7B84C" w:rsidP="00C26917">
      <w:pPr>
        <w:pStyle w:val="Odstavecsmlouvy"/>
        <w:ind w:left="709" w:right="283"/>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C26917">
      <w:pPr>
        <w:pStyle w:val="Odstavecsmlouvy"/>
        <w:numPr>
          <w:ilvl w:val="0"/>
          <w:numId w:val="0"/>
        </w:numPr>
        <w:ind w:left="709" w:right="283"/>
      </w:pPr>
    </w:p>
    <w:p w14:paraId="75136A9F" w14:textId="77777777" w:rsidR="00183727" w:rsidRPr="00D859C2" w:rsidRDefault="00F25BC8" w:rsidP="00C26917">
      <w:pPr>
        <w:pStyle w:val="Odstavecsmlouvy"/>
        <w:ind w:left="709" w:right="283"/>
      </w:pPr>
      <w:r w:rsidRPr="325DB655">
        <w:rPr>
          <w:color w:val="000000" w:themeColor="text1"/>
        </w:rPr>
        <w:lastRenderedPageBreak/>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C26917">
      <w:pPr>
        <w:pStyle w:val="Odstavecsmlouvy"/>
        <w:numPr>
          <w:ilvl w:val="0"/>
          <w:numId w:val="0"/>
        </w:numPr>
        <w:ind w:left="709" w:right="283"/>
      </w:pPr>
    </w:p>
    <w:p w14:paraId="75136AA1" w14:textId="5448A66E" w:rsidR="009A4F9F" w:rsidRPr="00D859C2" w:rsidRDefault="009A4F9F" w:rsidP="00C26917">
      <w:pPr>
        <w:pStyle w:val="Odstavecsmlouvy"/>
        <w:ind w:left="709" w:right="283"/>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C26917">
      <w:pPr>
        <w:pStyle w:val="Odstavecsmlouvy"/>
        <w:numPr>
          <w:ilvl w:val="0"/>
          <w:numId w:val="0"/>
        </w:numPr>
        <w:ind w:left="709" w:right="283"/>
        <w:rPr>
          <w:color w:val="000000"/>
        </w:rPr>
      </w:pPr>
    </w:p>
    <w:p w14:paraId="75136AA3" w14:textId="77777777" w:rsidR="009A4F9F" w:rsidRPr="00D859C2" w:rsidRDefault="000B5E9D" w:rsidP="00C26917">
      <w:pPr>
        <w:pStyle w:val="Odstavecsmlouvy"/>
        <w:ind w:left="709" w:right="283"/>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C26917">
      <w:pPr>
        <w:pStyle w:val="Odstavecsmlouvy"/>
        <w:numPr>
          <w:ilvl w:val="0"/>
          <w:numId w:val="0"/>
        </w:numPr>
        <w:ind w:left="709" w:right="283"/>
      </w:pPr>
    </w:p>
    <w:p w14:paraId="75136AA5" w14:textId="77777777" w:rsidR="00183727" w:rsidRPr="00D859C2" w:rsidRDefault="00183727" w:rsidP="00C26917">
      <w:pPr>
        <w:pStyle w:val="Odstavecsmlouvy"/>
        <w:ind w:left="709" w:right="283"/>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C26917">
      <w:pPr>
        <w:pStyle w:val="Zkladntext3"/>
        <w:spacing w:line="240" w:lineRule="auto"/>
        <w:ind w:left="709" w:right="283"/>
        <w:rPr>
          <w:sz w:val="22"/>
          <w:szCs w:val="22"/>
        </w:rPr>
      </w:pPr>
    </w:p>
    <w:p w14:paraId="75136AA8" w14:textId="77777777" w:rsidR="001A3D28" w:rsidRPr="00D859C2" w:rsidRDefault="001A3D28" w:rsidP="00C26917">
      <w:pPr>
        <w:pStyle w:val="Nadpis1"/>
        <w:ind w:left="709" w:right="283"/>
      </w:pPr>
      <w:r w:rsidRPr="00D859C2">
        <w:t>Kvalita zboží a odpovědnost za vady</w:t>
      </w:r>
    </w:p>
    <w:p w14:paraId="75136AA9" w14:textId="77777777" w:rsidR="001A3D28" w:rsidRPr="00D859C2" w:rsidRDefault="001A3D28" w:rsidP="00C26917">
      <w:pPr>
        <w:pStyle w:val="Zkladntext3"/>
        <w:spacing w:line="240" w:lineRule="auto"/>
        <w:ind w:left="709" w:right="283"/>
        <w:rPr>
          <w:sz w:val="22"/>
          <w:szCs w:val="22"/>
        </w:rPr>
      </w:pPr>
    </w:p>
    <w:p w14:paraId="6A31F4EE" w14:textId="77777777" w:rsidR="004975C3" w:rsidRPr="00D859C2" w:rsidRDefault="004975C3" w:rsidP="00C26917">
      <w:pPr>
        <w:pStyle w:val="Odstavecsmlouvy"/>
        <w:numPr>
          <w:ilvl w:val="1"/>
          <w:numId w:val="3"/>
        </w:numPr>
        <w:ind w:left="709" w:right="283"/>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C26917">
      <w:pPr>
        <w:pStyle w:val="Zkladntext3"/>
        <w:spacing w:line="240" w:lineRule="auto"/>
        <w:ind w:left="709" w:right="283" w:hanging="709"/>
        <w:rPr>
          <w:sz w:val="22"/>
          <w:szCs w:val="22"/>
        </w:rPr>
      </w:pPr>
    </w:p>
    <w:p w14:paraId="75136AAC" w14:textId="77777777" w:rsidR="00AF2763" w:rsidRPr="00D859C2" w:rsidRDefault="00AF2763" w:rsidP="00C26917">
      <w:pPr>
        <w:pStyle w:val="Odstavecsmlouvy"/>
        <w:ind w:left="709" w:right="283"/>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C26917">
      <w:pPr>
        <w:pStyle w:val="Odstavecsmlouvy"/>
        <w:numPr>
          <w:ilvl w:val="0"/>
          <w:numId w:val="0"/>
        </w:numPr>
        <w:ind w:left="709" w:right="283"/>
      </w:pPr>
    </w:p>
    <w:p w14:paraId="75136AAE" w14:textId="77777777" w:rsidR="001A3D28" w:rsidRPr="00D859C2" w:rsidRDefault="009547FF" w:rsidP="00C26917">
      <w:pPr>
        <w:pStyle w:val="Odstavecsmlouvy"/>
        <w:ind w:left="709" w:right="283"/>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C26917">
      <w:pPr>
        <w:pStyle w:val="Odstavecsmlouvy"/>
        <w:numPr>
          <w:ilvl w:val="0"/>
          <w:numId w:val="0"/>
        </w:numPr>
        <w:ind w:left="709" w:right="283"/>
      </w:pPr>
    </w:p>
    <w:p w14:paraId="75136AB0" w14:textId="3631B110" w:rsidR="009547FF" w:rsidRPr="00D859C2" w:rsidRDefault="003E0DE8" w:rsidP="00C26917">
      <w:pPr>
        <w:pStyle w:val="Odstavecsmlouvy"/>
        <w:ind w:left="709" w:right="283"/>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C26917">
      <w:pPr>
        <w:pStyle w:val="Odstavecsmlouvy"/>
        <w:numPr>
          <w:ilvl w:val="0"/>
          <w:numId w:val="0"/>
        </w:numPr>
        <w:ind w:left="709" w:right="283"/>
      </w:pPr>
    </w:p>
    <w:p w14:paraId="75136AB3" w14:textId="67E4E2A3" w:rsidR="00DE3A3F" w:rsidRPr="00D859C2" w:rsidRDefault="001A3D28" w:rsidP="00C26917">
      <w:pPr>
        <w:pStyle w:val="Odstavecsmlouvy"/>
        <w:ind w:left="709" w:right="283"/>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C26917">
      <w:pPr>
        <w:pStyle w:val="Zkladntext3"/>
        <w:spacing w:line="240" w:lineRule="auto"/>
        <w:ind w:left="709" w:right="283"/>
        <w:rPr>
          <w:sz w:val="22"/>
          <w:szCs w:val="22"/>
        </w:rPr>
      </w:pPr>
    </w:p>
    <w:p w14:paraId="75136AB4" w14:textId="7E4EBEF5" w:rsidR="00DE3A3F" w:rsidRPr="00D859C2" w:rsidRDefault="00DE3A3F" w:rsidP="00C26917">
      <w:pPr>
        <w:pStyle w:val="Odstavecsmlouvy"/>
        <w:ind w:left="709" w:right="283"/>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C26917">
      <w:pPr>
        <w:pStyle w:val="Odstavecsmlouvy"/>
        <w:numPr>
          <w:ilvl w:val="0"/>
          <w:numId w:val="0"/>
        </w:numPr>
        <w:ind w:left="709" w:right="283"/>
      </w:pPr>
    </w:p>
    <w:p w14:paraId="75136AB6" w14:textId="7899EC83" w:rsidR="006E2FF9" w:rsidRDefault="006E2FF9" w:rsidP="00C26917">
      <w:pPr>
        <w:pStyle w:val="Odstavecsmlouvy"/>
        <w:ind w:left="709" w:right="283"/>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C26917">
      <w:pPr>
        <w:pStyle w:val="Odstavecsmlouvy"/>
        <w:numPr>
          <w:ilvl w:val="0"/>
          <w:numId w:val="0"/>
        </w:numPr>
        <w:ind w:left="709" w:right="283"/>
      </w:pPr>
    </w:p>
    <w:p w14:paraId="24D2B490" w14:textId="77777777" w:rsidR="00271FDF" w:rsidRDefault="00271FDF" w:rsidP="00C26917">
      <w:pPr>
        <w:pStyle w:val="Odstavecsmlouvy"/>
        <w:numPr>
          <w:ilvl w:val="1"/>
          <w:numId w:val="3"/>
        </w:numPr>
        <w:ind w:left="709" w:right="283"/>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C26917">
      <w:pPr>
        <w:pStyle w:val="Odstavecsmlouvy"/>
        <w:numPr>
          <w:ilvl w:val="0"/>
          <w:numId w:val="0"/>
        </w:numPr>
        <w:ind w:left="709" w:right="283"/>
      </w:pPr>
    </w:p>
    <w:p w14:paraId="6373BBC4" w14:textId="0E9DAC89" w:rsidR="00841443" w:rsidRDefault="00841443" w:rsidP="00C26917">
      <w:pPr>
        <w:pStyle w:val="Odstavecsmlouvy"/>
        <w:ind w:left="709" w:right="283"/>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C26917">
      <w:pPr>
        <w:pStyle w:val="Odstavecsmlouvy"/>
        <w:numPr>
          <w:ilvl w:val="0"/>
          <w:numId w:val="0"/>
        </w:numPr>
        <w:ind w:left="709" w:right="283"/>
      </w:pPr>
    </w:p>
    <w:p w14:paraId="583AA4D8" w14:textId="5B632D66" w:rsidR="006C6CD1" w:rsidRDefault="00C71D12" w:rsidP="00C26917">
      <w:pPr>
        <w:pStyle w:val="Odstavecsmlouvy"/>
        <w:ind w:left="709" w:right="283"/>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2386"/>
        <w:gridCol w:w="3919"/>
        <w:gridCol w:w="3021"/>
      </w:tblGrid>
      <w:tr w:rsidR="007A084F" w:rsidRPr="00A80053" w14:paraId="0B8968DA" w14:textId="77777777" w:rsidTr="005203B5">
        <w:tc>
          <w:tcPr>
            <w:tcW w:w="1560" w:type="dxa"/>
          </w:tcPr>
          <w:p w14:paraId="3B37CC16" w14:textId="2980F80E" w:rsidR="007A084F" w:rsidRPr="00A80053" w:rsidRDefault="007A084F" w:rsidP="00C26917">
            <w:pPr>
              <w:pStyle w:val="Psmenoodstavce"/>
              <w:numPr>
                <w:ilvl w:val="0"/>
                <w:numId w:val="0"/>
              </w:numPr>
              <w:ind w:left="709" w:right="283"/>
              <w:jc w:val="center"/>
              <w:rPr>
                <w:b/>
                <w:sz w:val="20"/>
              </w:rPr>
            </w:pPr>
            <w:r w:rsidRPr="00A80053">
              <w:rPr>
                <w:b/>
                <w:sz w:val="20"/>
              </w:rPr>
              <w:t>Úroveň zranitelnosti</w:t>
            </w:r>
          </w:p>
        </w:tc>
        <w:tc>
          <w:tcPr>
            <w:tcW w:w="3919" w:type="dxa"/>
          </w:tcPr>
          <w:p w14:paraId="669D2AD4" w14:textId="0641A21B" w:rsidR="007A084F" w:rsidRPr="00A80053" w:rsidRDefault="007A084F" w:rsidP="00C26917">
            <w:pPr>
              <w:pStyle w:val="Psmenoodstavce"/>
              <w:numPr>
                <w:ilvl w:val="0"/>
                <w:numId w:val="0"/>
              </w:numPr>
              <w:ind w:left="709" w:right="283"/>
              <w:jc w:val="center"/>
              <w:rPr>
                <w:b/>
                <w:sz w:val="20"/>
              </w:rPr>
            </w:pPr>
            <w:r w:rsidRPr="00A80053">
              <w:rPr>
                <w:b/>
                <w:sz w:val="20"/>
              </w:rPr>
              <w:t>Severita vady</w:t>
            </w:r>
          </w:p>
        </w:tc>
        <w:tc>
          <w:tcPr>
            <w:tcW w:w="3021" w:type="dxa"/>
          </w:tcPr>
          <w:p w14:paraId="3680F024" w14:textId="42569F9C" w:rsidR="007A084F" w:rsidRPr="00A80053" w:rsidRDefault="007A084F" w:rsidP="00C26917">
            <w:pPr>
              <w:pStyle w:val="Psmenoodstavce"/>
              <w:numPr>
                <w:ilvl w:val="0"/>
                <w:numId w:val="0"/>
              </w:numPr>
              <w:ind w:left="709" w:right="283"/>
              <w:jc w:val="center"/>
              <w:rPr>
                <w:b/>
                <w:sz w:val="20"/>
              </w:rPr>
            </w:pPr>
            <w:r w:rsidRPr="00A80053">
              <w:rPr>
                <w:b/>
                <w:sz w:val="20"/>
              </w:rPr>
              <w:t>Lhůta, ve které je Prodávající povinen vadu odstranit</w:t>
            </w:r>
          </w:p>
        </w:tc>
      </w:tr>
      <w:tr w:rsidR="007A084F" w:rsidRPr="00A80053" w14:paraId="192444AB" w14:textId="77777777" w:rsidTr="005203B5">
        <w:tc>
          <w:tcPr>
            <w:tcW w:w="1560" w:type="dxa"/>
            <w:shd w:val="clear" w:color="auto" w:fill="92D050"/>
          </w:tcPr>
          <w:p w14:paraId="31882985" w14:textId="79406CA0" w:rsidR="007A084F" w:rsidRPr="00A80053" w:rsidRDefault="007A084F" w:rsidP="00C26917">
            <w:pPr>
              <w:pStyle w:val="Psmenoodstavce"/>
              <w:numPr>
                <w:ilvl w:val="0"/>
                <w:numId w:val="0"/>
              </w:numPr>
              <w:ind w:left="709" w:right="283"/>
              <w:rPr>
                <w:sz w:val="20"/>
              </w:rPr>
            </w:pPr>
            <w:r w:rsidRPr="00A80053">
              <w:rPr>
                <w:sz w:val="20"/>
              </w:rPr>
              <w:t>Nízká</w:t>
            </w:r>
          </w:p>
        </w:tc>
        <w:tc>
          <w:tcPr>
            <w:tcW w:w="3919" w:type="dxa"/>
          </w:tcPr>
          <w:p w14:paraId="4FADA13E" w14:textId="7DE5D3F2" w:rsidR="007A084F" w:rsidRPr="00A80053" w:rsidRDefault="007A084F" w:rsidP="00C26917">
            <w:pPr>
              <w:pStyle w:val="Psmenoodstavce"/>
              <w:numPr>
                <w:ilvl w:val="0"/>
                <w:numId w:val="0"/>
              </w:numPr>
              <w:ind w:left="709" w:right="283"/>
              <w:rPr>
                <w:sz w:val="20"/>
              </w:rPr>
            </w:pPr>
            <w:r w:rsidRPr="00A80053">
              <w:rPr>
                <w:sz w:val="20"/>
              </w:rPr>
              <w:t>Menší než 4,0</w:t>
            </w:r>
          </w:p>
        </w:tc>
        <w:tc>
          <w:tcPr>
            <w:tcW w:w="3021" w:type="dxa"/>
          </w:tcPr>
          <w:p w14:paraId="530F9DC4" w14:textId="2C2FA28F" w:rsidR="007A084F" w:rsidRPr="00A80053" w:rsidRDefault="007A084F" w:rsidP="00C26917">
            <w:pPr>
              <w:pStyle w:val="Psmenoodstavce"/>
              <w:numPr>
                <w:ilvl w:val="0"/>
                <w:numId w:val="0"/>
              </w:numPr>
              <w:ind w:left="709" w:right="283"/>
              <w:rPr>
                <w:sz w:val="20"/>
              </w:rPr>
            </w:pPr>
            <w:r w:rsidRPr="00A80053">
              <w:rPr>
                <w:sz w:val="20"/>
              </w:rPr>
              <w:t>2 měsíce</w:t>
            </w:r>
          </w:p>
        </w:tc>
      </w:tr>
      <w:tr w:rsidR="007A084F" w:rsidRPr="00A80053" w14:paraId="745E1897" w14:textId="77777777" w:rsidTr="005203B5">
        <w:tc>
          <w:tcPr>
            <w:tcW w:w="1560" w:type="dxa"/>
            <w:shd w:val="clear" w:color="auto" w:fill="FFFF00"/>
          </w:tcPr>
          <w:p w14:paraId="1F6B0D25" w14:textId="6E7B520C" w:rsidR="007A084F" w:rsidRPr="00A80053" w:rsidRDefault="007A084F" w:rsidP="00C26917">
            <w:pPr>
              <w:pStyle w:val="Psmenoodstavce"/>
              <w:numPr>
                <w:ilvl w:val="0"/>
                <w:numId w:val="0"/>
              </w:numPr>
              <w:ind w:left="709" w:right="283"/>
              <w:rPr>
                <w:sz w:val="20"/>
              </w:rPr>
            </w:pPr>
            <w:r w:rsidRPr="00A80053">
              <w:rPr>
                <w:sz w:val="20"/>
              </w:rPr>
              <w:t>Střední</w:t>
            </w:r>
          </w:p>
        </w:tc>
        <w:tc>
          <w:tcPr>
            <w:tcW w:w="3919" w:type="dxa"/>
          </w:tcPr>
          <w:p w14:paraId="68E400AE" w14:textId="51B9A634" w:rsidR="007A084F" w:rsidRPr="00A80053" w:rsidRDefault="007A084F" w:rsidP="00C26917">
            <w:pPr>
              <w:pStyle w:val="Psmenoodstavce"/>
              <w:numPr>
                <w:ilvl w:val="0"/>
                <w:numId w:val="0"/>
              </w:numPr>
              <w:ind w:left="709" w:right="283"/>
              <w:rPr>
                <w:sz w:val="20"/>
              </w:rPr>
            </w:pPr>
            <w:r w:rsidRPr="00A80053">
              <w:rPr>
                <w:sz w:val="20"/>
              </w:rPr>
              <w:t>Větší nebo rovna 4,0 a menší než 7,0</w:t>
            </w:r>
          </w:p>
        </w:tc>
        <w:tc>
          <w:tcPr>
            <w:tcW w:w="3021" w:type="dxa"/>
          </w:tcPr>
          <w:p w14:paraId="0DFB14EA" w14:textId="782608B9" w:rsidR="007A084F" w:rsidRPr="00A80053" w:rsidRDefault="005203B5" w:rsidP="00C26917">
            <w:pPr>
              <w:pStyle w:val="Psmenoodstavce"/>
              <w:numPr>
                <w:ilvl w:val="0"/>
                <w:numId w:val="0"/>
              </w:numPr>
              <w:ind w:left="709" w:right="283"/>
              <w:rPr>
                <w:sz w:val="20"/>
              </w:rPr>
            </w:pPr>
            <w:r w:rsidRPr="00A80053">
              <w:rPr>
                <w:sz w:val="20"/>
              </w:rPr>
              <w:t>1 měsíc</w:t>
            </w:r>
          </w:p>
        </w:tc>
      </w:tr>
      <w:tr w:rsidR="007A084F" w:rsidRPr="00A80053" w14:paraId="635E6A28" w14:textId="77777777" w:rsidTr="005203B5">
        <w:tc>
          <w:tcPr>
            <w:tcW w:w="1560" w:type="dxa"/>
            <w:shd w:val="clear" w:color="auto" w:fill="FFC000"/>
          </w:tcPr>
          <w:p w14:paraId="58E252EA" w14:textId="320E3B1B" w:rsidR="007A084F" w:rsidRPr="00A80053" w:rsidRDefault="007A084F" w:rsidP="00C26917">
            <w:pPr>
              <w:pStyle w:val="Psmenoodstavce"/>
              <w:numPr>
                <w:ilvl w:val="0"/>
                <w:numId w:val="0"/>
              </w:numPr>
              <w:ind w:left="709" w:right="283"/>
              <w:rPr>
                <w:sz w:val="20"/>
              </w:rPr>
            </w:pPr>
            <w:r w:rsidRPr="00A80053">
              <w:rPr>
                <w:sz w:val="20"/>
              </w:rPr>
              <w:t>Vysoká</w:t>
            </w:r>
          </w:p>
        </w:tc>
        <w:tc>
          <w:tcPr>
            <w:tcW w:w="3919" w:type="dxa"/>
          </w:tcPr>
          <w:p w14:paraId="7D93B0CC" w14:textId="451B4B03" w:rsidR="007A084F" w:rsidRPr="00A80053" w:rsidRDefault="007A084F" w:rsidP="00C26917">
            <w:pPr>
              <w:pStyle w:val="Psmenoodstavce"/>
              <w:numPr>
                <w:ilvl w:val="0"/>
                <w:numId w:val="0"/>
              </w:numPr>
              <w:ind w:left="709" w:right="283"/>
              <w:rPr>
                <w:sz w:val="20"/>
              </w:rPr>
            </w:pPr>
            <w:r w:rsidRPr="00A80053">
              <w:rPr>
                <w:sz w:val="20"/>
              </w:rPr>
              <w:t>Větší nebo rovna 7,0 a menší než 9,0</w:t>
            </w:r>
          </w:p>
        </w:tc>
        <w:tc>
          <w:tcPr>
            <w:tcW w:w="3021" w:type="dxa"/>
          </w:tcPr>
          <w:p w14:paraId="25F2817D" w14:textId="5FF44B09" w:rsidR="007A084F" w:rsidRPr="00A80053" w:rsidRDefault="005203B5" w:rsidP="00C26917">
            <w:pPr>
              <w:pStyle w:val="Psmenoodstavce"/>
              <w:numPr>
                <w:ilvl w:val="0"/>
                <w:numId w:val="0"/>
              </w:numPr>
              <w:ind w:left="709" w:right="283"/>
              <w:rPr>
                <w:sz w:val="20"/>
              </w:rPr>
            </w:pPr>
            <w:r w:rsidRPr="00A80053">
              <w:rPr>
                <w:sz w:val="20"/>
              </w:rPr>
              <w:t>10 pracovních dnů</w:t>
            </w:r>
          </w:p>
        </w:tc>
      </w:tr>
      <w:tr w:rsidR="007A084F" w:rsidRPr="00A80053" w14:paraId="5C8C7918" w14:textId="77777777" w:rsidTr="005203B5">
        <w:tc>
          <w:tcPr>
            <w:tcW w:w="1560" w:type="dxa"/>
            <w:shd w:val="clear" w:color="auto" w:fill="FF0000"/>
          </w:tcPr>
          <w:p w14:paraId="381B60E4" w14:textId="06974D2C" w:rsidR="007A084F" w:rsidRPr="00A80053" w:rsidRDefault="007A084F" w:rsidP="00C26917">
            <w:pPr>
              <w:pStyle w:val="Psmenoodstavce"/>
              <w:numPr>
                <w:ilvl w:val="0"/>
                <w:numId w:val="0"/>
              </w:numPr>
              <w:ind w:left="709" w:right="283"/>
              <w:rPr>
                <w:sz w:val="20"/>
              </w:rPr>
            </w:pPr>
            <w:r w:rsidRPr="00A80053">
              <w:rPr>
                <w:sz w:val="20"/>
              </w:rPr>
              <w:t>Kritická</w:t>
            </w:r>
          </w:p>
        </w:tc>
        <w:tc>
          <w:tcPr>
            <w:tcW w:w="3919" w:type="dxa"/>
          </w:tcPr>
          <w:p w14:paraId="0D60D4F0" w14:textId="696260F8" w:rsidR="007A084F" w:rsidRPr="00A80053" w:rsidRDefault="007A084F" w:rsidP="00C26917">
            <w:pPr>
              <w:pStyle w:val="Psmenoodstavce"/>
              <w:numPr>
                <w:ilvl w:val="0"/>
                <w:numId w:val="0"/>
              </w:numPr>
              <w:ind w:left="709" w:right="283"/>
              <w:rPr>
                <w:sz w:val="20"/>
              </w:rPr>
            </w:pPr>
            <w:r w:rsidRPr="00A80053">
              <w:rPr>
                <w:sz w:val="20"/>
              </w:rPr>
              <w:t>Větší nebo rovna 9,0</w:t>
            </w:r>
          </w:p>
        </w:tc>
        <w:tc>
          <w:tcPr>
            <w:tcW w:w="3021" w:type="dxa"/>
          </w:tcPr>
          <w:p w14:paraId="56D5A0F3" w14:textId="53A50BE8" w:rsidR="007A084F" w:rsidRPr="00A80053" w:rsidRDefault="005203B5" w:rsidP="00C26917">
            <w:pPr>
              <w:pStyle w:val="Psmenoodstavce"/>
              <w:numPr>
                <w:ilvl w:val="0"/>
                <w:numId w:val="0"/>
              </w:numPr>
              <w:ind w:left="709" w:right="283"/>
              <w:rPr>
                <w:sz w:val="20"/>
              </w:rPr>
            </w:pPr>
            <w:r w:rsidRPr="00A80053">
              <w:rPr>
                <w:sz w:val="20"/>
              </w:rPr>
              <w:t>5 pracovních dnů</w:t>
            </w:r>
          </w:p>
        </w:tc>
      </w:tr>
    </w:tbl>
    <w:p w14:paraId="75136ABF" w14:textId="77777777" w:rsidR="00B733E1" w:rsidRPr="00D859C2" w:rsidRDefault="00B733E1" w:rsidP="00C26917">
      <w:pPr>
        <w:pStyle w:val="Nadpis1"/>
        <w:ind w:left="709" w:right="283"/>
      </w:pPr>
      <w:r w:rsidRPr="00D859C2">
        <w:lastRenderedPageBreak/>
        <w:t>Sankce a odstoupení od smlouvy</w:t>
      </w:r>
    </w:p>
    <w:p w14:paraId="75136AC0" w14:textId="77777777" w:rsidR="00B733E1" w:rsidRPr="00D859C2" w:rsidRDefault="00B733E1" w:rsidP="00C26917">
      <w:pPr>
        <w:pStyle w:val="Zkladntext3"/>
        <w:spacing w:line="240" w:lineRule="auto"/>
        <w:ind w:left="709" w:right="283"/>
        <w:rPr>
          <w:sz w:val="22"/>
          <w:szCs w:val="22"/>
        </w:rPr>
      </w:pPr>
    </w:p>
    <w:p w14:paraId="75136AC1" w14:textId="50450D46" w:rsidR="00F06B76" w:rsidRPr="00D859C2" w:rsidRDefault="00B733E1" w:rsidP="00C26917">
      <w:pPr>
        <w:pStyle w:val="Odstavecsmlouvy"/>
        <w:ind w:left="709" w:right="283"/>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C26917">
      <w:pPr>
        <w:pStyle w:val="Odstavecsmlouvy"/>
        <w:numPr>
          <w:ilvl w:val="0"/>
          <w:numId w:val="0"/>
        </w:numPr>
        <w:ind w:left="709" w:right="283"/>
      </w:pPr>
    </w:p>
    <w:p w14:paraId="75136AC3" w14:textId="3E3BA9AA" w:rsidR="00F06B76" w:rsidRPr="00D859C2" w:rsidRDefault="00563528" w:rsidP="00C26917">
      <w:pPr>
        <w:pStyle w:val="Odstavecsmlouvy"/>
        <w:ind w:left="709" w:right="283"/>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C26917">
      <w:pPr>
        <w:pStyle w:val="Odstavecsmlouvy"/>
        <w:numPr>
          <w:ilvl w:val="0"/>
          <w:numId w:val="0"/>
        </w:numPr>
        <w:ind w:left="709" w:right="283"/>
      </w:pPr>
    </w:p>
    <w:p w14:paraId="15E52621" w14:textId="0E1F2178" w:rsidR="0009512B" w:rsidRDefault="0009512B" w:rsidP="00C26917">
      <w:pPr>
        <w:pStyle w:val="Odstavecsmlouvy"/>
        <w:ind w:left="709" w:right="283"/>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C26917">
      <w:pPr>
        <w:pStyle w:val="Odstavecsmlouvy"/>
        <w:numPr>
          <w:ilvl w:val="0"/>
          <w:numId w:val="0"/>
        </w:numPr>
        <w:ind w:left="709" w:right="283"/>
      </w:pPr>
    </w:p>
    <w:p w14:paraId="6E88F1D6" w14:textId="46FD9F01" w:rsidR="00CC6A8F" w:rsidRPr="00D859C2" w:rsidRDefault="00CC6A8F" w:rsidP="00C26917">
      <w:pPr>
        <w:pStyle w:val="Odstavecsmlouvy"/>
        <w:ind w:left="709" w:right="283"/>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26917">
      <w:pPr>
        <w:pStyle w:val="Odstavecsmlouvy"/>
        <w:numPr>
          <w:ilvl w:val="0"/>
          <w:numId w:val="0"/>
        </w:numPr>
        <w:ind w:left="709" w:right="283"/>
      </w:pPr>
    </w:p>
    <w:p w14:paraId="41F21ABE" w14:textId="557ACDDC" w:rsidR="004A1880" w:rsidRDefault="004A1880" w:rsidP="00C26917">
      <w:pPr>
        <w:pStyle w:val="Odstavecsmlouvy"/>
        <w:ind w:left="709" w:right="283"/>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C26917">
      <w:pPr>
        <w:pStyle w:val="Odstavecsmlouvy"/>
        <w:numPr>
          <w:ilvl w:val="0"/>
          <w:numId w:val="0"/>
        </w:numPr>
        <w:ind w:left="709" w:right="283"/>
      </w:pPr>
    </w:p>
    <w:p w14:paraId="771DAB63" w14:textId="429EC192" w:rsidR="004A1880" w:rsidRDefault="004A1880" w:rsidP="00C26917">
      <w:pPr>
        <w:pStyle w:val="Odstavecsmlouvy"/>
        <w:ind w:left="709" w:right="283"/>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C26917">
      <w:pPr>
        <w:pStyle w:val="Odstavecsmlouvy"/>
        <w:numPr>
          <w:ilvl w:val="0"/>
          <w:numId w:val="0"/>
        </w:numPr>
        <w:ind w:left="709" w:right="283"/>
      </w:pPr>
    </w:p>
    <w:p w14:paraId="1525AAE9" w14:textId="1E6B5CDB" w:rsidR="004A1880" w:rsidRDefault="004A1880" w:rsidP="00C26917">
      <w:pPr>
        <w:pStyle w:val="Odstavecsmlouvy"/>
        <w:ind w:left="709" w:right="283"/>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C26917">
      <w:pPr>
        <w:pStyle w:val="Odstavecsmlouvy"/>
        <w:numPr>
          <w:ilvl w:val="0"/>
          <w:numId w:val="0"/>
        </w:numPr>
        <w:ind w:left="709" w:right="283"/>
      </w:pPr>
    </w:p>
    <w:p w14:paraId="4CF1AAE8" w14:textId="073904AD" w:rsidR="004A1880" w:rsidRDefault="004A1880" w:rsidP="00C26917">
      <w:pPr>
        <w:pStyle w:val="Odstavecsmlouvy"/>
        <w:ind w:left="709" w:right="283"/>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C26917">
      <w:pPr>
        <w:pStyle w:val="Odstavecsmlouvy"/>
        <w:numPr>
          <w:ilvl w:val="0"/>
          <w:numId w:val="0"/>
        </w:numPr>
        <w:ind w:left="709" w:right="283"/>
      </w:pPr>
    </w:p>
    <w:p w14:paraId="687BC581" w14:textId="3D0254B3" w:rsidR="00FC0959" w:rsidRDefault="00FC0959" w:rsidP="00C26917">
      <w:pPr>
        <w:pStyle w:val="Odstavecsmlouvy"/>
        <w:numPr>
          <w:ilvl w:val="1"/>
          <w:numId w:val="3"/>
        </w:numPr>
        <w:ind w:left="709" w:right="283"/>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C26917">
      <w:pPr>
        <w:pStyle w:val="Odstavecsmlouvy"/>
        <w:numPr>
          <w:ilvl w:val="0"/>
          <w:numId w:val="0"/>
        </w:numPr>
        <w:ind w:left="709" w:right="283"/>
      </w:pPr>
    </w:p>
    <w:p w14:paraId="75136AC5" w14:textId="3D2311DB" w:rsidR="00F06B76" w:rsidRPr="00D859C2" w:rsidRDefault="00F06B76" w:rsidP="00C26917">
      <w:pPr>
        <w:pStyle w:val="Odstavecsmlouvy"/>
        <w:ind w:left="709" w:right="283"/>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C26917">
      <w:pPr>
        <w:pStyle w:val="Odstavecsmlouvy"/>
        <w:numPr>
          <w:ilvl w:val="0"/>
          <w:numId w:val="0"/>
        </w:numPr>
        <w:ind w:left="709" w:right="283"/>
      </w:pPr>
    </w:p>
    <w:p w14:paraId="75136AC7" w14:textId="77777777" w:rsidR="00F06B76" w:rsidRPr="00D859C2" w:rsidRDefault="00F06B76" w:rsidP="00C26917">
      <w:pPr>
        <w:pStyle w:val="Odstavecsmlouvy"/>
        <w:ind w:left="709" w:right="283"/>
      </w:pPr>
      <w:r w:rsidRPr="00D859C2">
        <w:lastRenderedPageBreak/>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C26917">
      <w:pPr>
        <w:pStyle w:val="Odstavecsmlouvy"/>
        <w:numPr>
          <w:ilvl w:val="0"/>
          <w:numId w:val="0"/>
        </w:numPr>
        <w:ind w:left="709" w:right="283"/>
      </w:pPr>
    </w:p>
    <w:p w14:paraId="47AACCFF" w14:textId="77777777" w:rsidR="00563528" w:rsidRDefault="00563528" w:rsidP="00C26917">
      <w:pPr>
        <w:pStyle w:val="Odstavecsmlouvy"/>
        <w:ind w:left="709" w:right="283"/>
      </w:pPr>
      <w:r>
        <w:t>Splatnost smluvních pokut je 21 dnů od doručení výzvy k jejich uhrazení.</w:t>
      </w:r>
    </w:p>
    <w:p w14:paraId="4E5D5A85" w14:textId="77777777" w:rsidR="00563528" w:rsidRDefault="00563528" w:rsidP="00C26917">
      <w:pPr>
        <w:pStyle w:val="Odstavecsmlouvy"/>
        <w:numPr>
          <w:ilvl w:val="0"/>
          <w:numId w:val="0"/>
        </w:numPr>
        <w:ind w:left="709" w:right="283"/>
      </w:pPr>
    </w:p>
    <w:p w14:paraId="75136AC9" w14:textId="1DC94B60" w:rsidR="00D82704" w:rsidRPr="00D859C2" w:rsidRDefault="00F06B76" w:rsidP="00C26917">
      <w:pPr>
        <w:pStyle w:val="Odstavecsmlouvy"/>
        <w:ind w:left="709" w:right="283"/>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31B954B8" w14:textId="77777777" w:rsidR="003F6A2E" w:rsidRDefault="003F6A2E" w:rsidP="00C26917">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right="283"/>
        <w:rPr>
          <w:rFonts w:ascii="Arial" w:hAnsi="Arial" w:cs="Arial"/>
          <w:sz w:val="22"/>
          <w:szCs w:val="22"/>
        </w:rPr>
      </w:pPr>
    </w:p>
    <w:p w14:paraId="2DF3E572" w14:textId="77777777" w:rsidR="003F6A2E" w:rsidRPr="00D859C2" w:rsidRDefault="003F6A2E" w:rsidP="00C26917">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right="283"/>
        <w:rPr>
          <w:rFonts w:ascii="Arial" w:hAnsi="Arial" w:cs="Arial"/>
          <w:sz w:val="22"/>
          <w:szCs w:val="22"/>
        </w:rPr>
      </w:pPr>
    </w:p>
    <w:p w14:paraId="58E9FD70" w14:textId="77777777" w:rsidR="004A1880" w:rsidRPr="000976C2" w:rsidRDefault="004A1880" w:rsidP="00C26917">
      <w:pPr>
        <w:pStyle w:val="Nadpis1"/>
        <w:numPr>
          <w:ilvl w:val="0"/>
          <w:numId w:val="3"/>
        </w:numPr>
        <w:ind w:left="709" w:right="283"/>
      </w:pPr>
      <w:bookmarkStart w:id="12" w:name="_Ref497897106"/>
      <w:r w:rsidRPr="000976C2">
        <w:t>Bezpečnost informací</w:t>
      </w:r>
    </w:p>
    <w:p w14:paraId="23ACA8D3" w14:textId="77777777" w:rsidR="004A1880" w:rsidRDefault="004A1880" w:rsidP="00C26917">
      <w:pPr>
        <w:pStyle w:val="Odstavecsmlouvy"/>
        <w:numPr>
          <w:ilvl w:val="0"/>
          <w:numId w:val="0"/>
        </w:numPr>
        <w:ind w:left="709" w:right="283"/>
      </w:pPr>
    </w:p>
    <w:p w14:paraId="31D57926" w14:textId="77777777" w:rsidR="004A1880" w:rsidRDefault="004A1880" w:rsidP="00C26917">
      <w:pPr>
        <w:pStyle w:val="Odstavecsmlouvy"/>
        <w:numPr>
          <w:ilvl w:val="1"/>
          <w:numId w:val="3"/>
        </w:numPr>
        <w:ind w:left="709" w:right="283"/>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C26917">
      <w:pPr>
        <w:pStyle w:val="Odstavecsmlouvy"/>
        <w:numPr>
          <w:ilvl w:val="0"/>
          <w:numId w:val="0"/>
        </w:numPr>
        <w:ind w:left="709" w:right="283"/>
      </w:pPr>
    </w:p>
    <w:p w14:paraId="3360EC85" w14:textId="77777777" w:rsidR="004A1880" w:rsidRPr="004D3843" w:rsidRDefault="004A1880" w:rsidP="00C26917">
      <w:pPr>
        <w:pStyle w:val="Odstavecsmlouvy"/>
        <w:numPr>
          <w:ilvl w:val="1"/>
          <w:numId w:val="3"/>
        </w:numPr>
        <w:ind w:left="709" w:right="283"/>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C26917">
      <w:pPr>
        <w:pStyle w:val="Psmenoodstavce"/>
        <w:numPr>
          <w:ilvl w:val="2"/>
          <w:numId w:val="3"/>
        </w:numPr>
        <w:ind w:left="709" w:right="283"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C26917">
      <w:pPr>
        <w:pStyle w:val="Psmenoodstavce"/>
        <w:numPr>
          <w:ilvl w:val="2"/>
          <w:numId w:val="3"/>
        </w:numPr>
        <w:ind w:left="709" w:right="283"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C26917">
      <w:pPr>
        <w:pStyle w:val="Odstavecsmlouvy"/>
        <w:numPr>
          <w:ilvl w:val="0"/>
          <w:numId w:val="0"/>
        </w:numPr>
        <w:ind w:left="709" w:right="283"/>
      </w:pPr>
    </w:p>
    <w:p w14:paraId="0D97656B" w14:textId="77777777" w:rsidR="004A1880" w:rsidRDefault="004A1880" w:rsidP="00C26917">
      <w:pPr>
        <w:pStyle w:val="Odstavecsmlouvy"/>
        <w:numPr>
          <w:ilvl w:val="1"/>
          <w:numId w:val="3"/>
        </w:numPr>
        <w:ind w:left="709" w:right="283"/>
      </w:pPr>
      <w:r>
        <w:t>Za Důvěrné informace se vždy považují:</w:t>
      </w:r>
    </w:p>
    <w:p w14:paraId="041A6748" w14:textId="77777777" w:rsidR="004A1880" w:rsidRDefault="004A1880" w:rsidP="00C26917">
      <w:pPr>
        <w:pStyle w:val="Psmenoodstavce"/>
        <w:numPr>
          <w:ilvl w:val="2"/>
          <w:numId w:val="3"/>
        </w:numPr>
        <w:ind w:left="709" w:right="283" w:firstLine="0"/>
        <w:contextualSpacing/>
      </w:pPr>
      <w:r>
        <w:t>veškeré Osobní údaje;</w:t>
      </w:r>
    </w:p>
    <w:p w14:paraId="03F8EB7C" w14:textId="77777777" w:rsidR="004A1880" w:rsidRDefault="004A1880" w:rsidP="00C26917">
      <w:pPr>
        <w:pStyle w:val="Psmenoodstavce"/>
        <w:numPr>
          <w:ilvl w:val="2"/>
          <w:numId w:val="3"/>
        </w:numPr>
        <w:ind w:left="709" w:right="283" w:firstLine="0"/>
        <w:contextualSpacing/>
      </w:pPr>
      <w:r>
        <w:t>informace, které jako důvěrné smluvní strana výslovně označí;</w:t>
      </w:r>
    </w:p>
    <w:p w14:paraId="7F6E9B9B" w14:textId="77777777" w:rsidR="004A1880" w:rsidRDefault="004A1880" w:rsidP="00C26917">
      <w:pPr>
        <w:pStyle w:val="Psmenoodstavce"/>
        <w:numPr>
          <w:ilvl w:val="2"/>
          <w:numId w:val="3"/>
        </w:numPr>
        <w:ind w:left="709" w:right="283" w:firstLine="0"/>
        <w:contextualSpacing/>
      </w:pPr>
      <w:r>
        <w:t>veškeré informace související se zabezpečením Důvěrných informací;</w:t>
      </w:r>
    </w:p>
    <w:p w14:paraId="515485EA" w14:textId="77777777" w:rsidR="004A1880" w:rsidRDefault="004A1880" w:rsidP="00C26917">
      <w:pPr>
        <w:pStyle w:val="Psmenoodstavce"/>
        <w:numPr>
          <w:ilvl w:val="2"/>
          <w:numId w:val="3"/>
        </w:numPr>
        <w:ind w:left="709" w:right="283"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635CADAD" w:rsidR="004A1880" w:rsidRDefault="004A1880" w:rsidP="00C26917">
      <w:pPr>
        <w:pStyle w:val="Psmenoodstavce"/>
        <w:numPr>
          <w:ilvl w:val="2"/>
          <w:numId w:val="3"/>
        </w:numPr>
        <w:ind w:left="709" w:right="283" w:firstLine="0"/>
        <w:contextualSpacing/>
      </w:pPr>
      <w:r>
        <w:t>veškeré informace související s provozem a zabezpečením počítačových sítí a informační a</w:t>
      </w:r>
      <w:r w:rsidR="003F6A2E">
        <w:t> </w:t>
      </w:r>
      <w:r>
        <w:t>komunikační infrastruktury Kupujícího.</w:t>
      </w:r>
    </w:p>
    <w:p w14:paraId="154640DA" w14:textId="77777777" w:rsidR="004A1880" w:rsidRDefault="004A1880" w:rsidP="00C26917">
      <w:pPr>
        <w:pStyle w:val="Odstavecsmlouvy"/>
        <w:numPr>
          <w:ilvl w:val="0"/>
          <w:numId w:val="0"/>
        </w:numPr>
        <w:ind w:left="709" w:right="283"/>
      </w:pPr>
    </w:p>
    <w:p w14:paraId="4332A351" w14:textId="77777777" w:rsidR="004A1880" w:rsidRDefault="004A1880" w:rsidP="00C26917">
      <w:pPr>
        <w:pStyle w:val="Odstavecsmlouvy"/>
        <w:numPr>
          <w:ilvl w:val="1"/>
          <w:numId w:val="3"/>
        </w:numPr>
        <w:ind w:left="709" w:right="283"/>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C26917">
      <w:pPr>
        <w:pStyle w:val="Odstavecsmlouvy"/>
        <w:numPr>
          <w:ilvl w:val="0"/>
          <w:numId w:val="0"/>
        </w:numPr>
        <w:ind w:left="709" w:right="283"/>
      </w:pPr>
    </w:p>
    <w:p w14:paraId="6B19C324" w14:textId="3D7410AF" w:rsidR="004A1880" w:rsidRDefault="004A1880" w:rsidP="00C26917">
      <w:pPr>
        <w:pStyle w:val="Odstavecsmlouvy"/>
        <w:numPr>
          <w:ilvl w:val="1"/>
          <w:numId w:val="3"/>
        </w:numPr>
        <w:ind w:left="709" w:right="283"/>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w:t>
      </w:r>
      <w:r w:rsidR="003F6A2E">
        <w:t> </w:t>
      </w:r>
      <w:r>
        <w:t>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C26917">
      <w:pPr>
        <w:pStyle w:val="Psmenoodstavce"/>
        <w:numPr>
          <w:ilvl w:val="0"/>
          <w:numId w:val="0"/>
        </w:numPr>
        <w:ind w:left="709" w:right="283"/>
      </w:pPr>
    </w:p>
    <w:p w14:paraId="40F33626" w14:textId="77777777" w:rsidR="004A1880" w:rsidRDefault="004A1880" w:rsidP="00C26917">
      <w:pPr>
        <w:pStyle w:val="Odstavecsmlouvy"/>
        <w:numPr>
          <w:ilvl w:val="1"/>
          <w:numId w:val="3"/>
        </w:numPr>
        <w:ind w:left="709" w:right="283"/>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C26917">
      <w:pPr>
        <w:pStyle w:val="Odstavecsmlouvy"/>
        <w:numPr>
          <w:ilvl w:val="0"/>
          <w:numId w:val="0"/>
        </w:numPr>
        <w:ind w:left="709" w:right="283"/>
      </w:pPr>
    </w:p>
    <w:p w14:paraId="079FA467" w14:textId="77777777" w:rsidR="004A1880" w:rsidRDefault="004A1880" w:rsidP="00C26917">
      <w:pPr>
        <w:pStyle w:val="Odstavecsmlouvy"/>
        <w:numPr>
          <w:ilvl w:val="1"/>
          <w:numId w:val="3"/>
        </w:numPr>
        <w:ind w:left="709" w:right="283"/>
      </w:pPr>
      <w:r>
        <w:t xml:space="preserve">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w:t>
      </w:r>
      <w:r>
        <w:lastRenderedPageBreak/>
        <w:t>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C26917">
      <w:pPr>
        <w:pStyle w:val="Odstavecsmlouvy"/>
        <w:numPr>
          <w:ilvl w:val="0"/>
          <w:numId w:val="0"/>
        </w:numPr>
        <w:ind w:left="709" w:right="283"/>
      </w:pPr>
    </w:p>
    <w:p w14:paraId="584F04CC" w14:textId="77777777" w:rsidR="004A1880" w:rsidRDefault="004A1880" w:rsidP="00C26917">
      <w:pPr>
        <w:pStyle w:val="Odstavecsmlouvy"/>
        <w:numPr>
          <w:ilvl w:val="1"/>
          <w:numId w:val="3"/>
        </w:numPr>
        <w:ind w:left="709" w:right="283"/>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C26917">
      <w:pPr>
        <w:pStyle w:val="Odstavecsmlouvy"/>
        <w:numPr>
          <w:ilvl w:val="0"/>
          <w:numId w:val="0"/>
        </w:numPr>
        <w:ind w:left="709" w:right="283"/>
      </w:pPr>
    </w:p>
    <w:p w14:paraId="17BCB213" w14:textId="77777777" w:rsidR="004A1880" w:rsidRDefault="004A1880" w:rsidP="00C26917">
      <w:pPr>
        <w:pStyle w:val="Odstavecsmlouvy"/>
        <w:numPr>
          <w:ilvl w:val="1"/>
          <w:numId w:val="3"/>
        </w:numPr>
        <w:ind w:left="709" w:right="283"/>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C26917">
      <w:pPr>
        <w:pStyle w:val="Odstavecsmlouvy"/>
        <w:numPr>
          <w:ilvl w:val="0"/>
          <w:numId w:val="0"/>
        </w:numPr>
        <w:ind w:left="709" w:right="283"/>
      </w:pPr>
    </w:p>
    <w:p w14:paraId="033429B6" w14:textId="77777777" w:rsidR="004A1880" w:rsidRDefault="004A1880" w:rsidP="00C26917">
      <w:pPr>
        <w:pStyle w:val="Nadpis1"/>
        <w:keepNext/>
        <w:numPr>
          <w:ilvl w:val="0"/>
          <w:numId w:val="3"/>
        </w:numPr>
        <w:ind w:left="709" w:right="283"/>
      </w:pPr>
      <w:bookmarkStart w:id="15" w:name="_Ref41464266"/>
      <w:r>
        <w:t>Ochrana osobních údajů a kybernetická bezpečnost</w:t>
      </w:r>
      <w:bookmarkEnd w:id="15"/>
    </w:p>
    <w:p w14:paraId="0330D621" w14:textId="77777777" w:rsidR="004A1880" w:rsidRDefault="004A1880" w:rsidP="00C26917">
      <w:pPr>
        <w:pStyle w:val="Odstavecsmlouvy"/>
        <w:numPr>
          <w:ilvl w:val="0"/>
          <w:numId w:val="0"/>
        </w:numPr>
        <w:ind w:left="709" w:right="283"/>
      </w:pPr>
    </w:p>
    <w:p w14:paraId="03936D83" w14:textId="77777777" w:rsidR="004A1880" w:rsidRDefault="004A1880" w:rsidP="00C26917">
      <w:pPr>
        <w:pStyle w:val="Odstavecsmlouvy"/>
        <w:numPr>
          <w:ilvl w:val="1"/>
          <w:numId w:val="3"/>
        </w:numPr>
        <w:ind w:left="709" w:right="283"/>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C26917">
      <w:pPr>
        <w:pStyle w:val="Odstavecsmlouvy"/>
        <w:numPr>
          <w:ilvl w:val="0"/>
          <w:numId w:val="0"/>
        </w:numPr>
        <w:ind w:left="709" w:right="283"/>
      </w:pPr>
    </w:p>
    <w:p w14:paraId="3A1337F6" w14:textId="77777777" w:rsidR="004A1880" w:rsidRDefault="004A1880" w:rsidP="00C26917">
      <w:pPr>
        <w:pStyle w:val="Odstavecsmlouvy"/>
        <w:numPr>
          <w:ilvl w:val="1"/>
          <w:numId w:val="3"/>
        </w:numPr>
        <w:ind w:left="709" w:right="283"/>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C26917">
      <w:pPr>
        <w:pStyle w:val="Odstavecsmlouvy"/>
        <w:numPr>
          <w:ilvl w:val="0"/>
          <w:numId w:val="0"/>
        </w:numPr>
        <w:ind w:left="709" w:right="283"/>
      </w:pPr>
    </w:p>
    <w:p w14:paraId="2F8C4697" w14:textId="77777777" w:rsidR="004A1880" w:rsidRDefault="004A1880" w:rsidP="00C26917">
      <w:pPr>
        <w:pStyle w:val="Odstavecsmlouvy"/>
        <w:numPr>
          <w:ilvl w:val="1"/>
          <w:numId w:val="3"/>
        </w:numPr>
        <w:ind w:left="709" w:right="283"/>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C26917">
      <w:pPr>
        <w:pStyle w:val="Odstavecsmlouvy"/>
        <w:numPr>
          <w:ilvl w:val="0"/>
          <w:numId w:val="0"/>
        </w:numPr>
        <w:ind w:left="709" w:right="283"/>
        <w:rPr>
          <w:bCs/>
        </w:rPr>
      </w:pPr>
    </w:p>
    <w:p w14:paraId="58627892" w14:textId="0B1C9AA2" w:rsidR="004A1880" w:rsidRPr="00CE0805" w:rsidRDefault="004A1880" w:rsidP="00C26917">
      <w:pPr>
        <w:pStyle w:val="Odstavecsmlouvy"/>
        <w:numPr>
          <w:ilvl w:val="1"/>
          <w:numId w:val="3"/>
        </w:numPr>
        <w:ind w:left="709" w:right="283"/>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C26917">
      <w:pPr>
        <w:pStyle w:val="Odstavecsmlouvy"/>
        <w:numPr>
          <w:ilvl w:val="0"/>
          <w:numId w:val="0"/>
        </w:numPr>
        <w:ind w:left="709" w:right="283"/>
      </w:pPr>
    </w:p>
    <w:p w14:paraId="3F16AA7D" w14:textId="737FA6FC" w:rsidR="004A1880" w:rsidRPr="00512E1A" w:rsidRDefault="004A1880" w:rsidP="00C26917">
      <w:pPr>
        <w:pStyle w:val="Odstavecsmlouvy"/>
        <w:numPr>
          <w:ilvl w:val="1"/>
          <w:numId w:val="3"/>
        </w:numPr>
        <w:ind w:left="709" w:right="283"/>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C26917">
      <w:pPr>
        <w:ind w:left="709" w:right="283"/>
      </w:pPr>
    </w:p>
    <w:p w14:paraId="75136ACC" w14:textId="32B6727A" w:rsidR="00D813B7" w:rsidRPr="00D859C2" w:rsidRDefault="00D813B7" w:rsidP="00C26917">
      <w:pPr>
        <w:pStyle w:val="Nadpis1"/>
        <w:ind w:left="709" w:right="283"/>
      </w:pPr>
      <w:r w:rsidRPr="00D859C2">
        <w:t>Závěrečná ujednání</w:t>
      </w:r>
    </w:p>
    <w:p w14:paraId="75136ACD" w14:textId="77777777" w:rsidR="00D813B7" w:rsidRPr="00D859C2" w:rsidRDefault="00D813B7" w:rsidP="00C26917">
      <w:pPr>
        <w:pStyle w:val="Zkladntext3"/>
        <w:spacing w:line="240" w:lineRule="auto"/>
        <w:ind w:left="709" w:right="283"/>
        <w:rPr>
          <w:sz w:val="22"/>
          <w:szCs w:val="22"/>
        </w:rPr>
      </w:pPr>
    </w:p>
    <w:p w14:paraId="1CB200B5" w14:textId="54D586C0" w:rsidR="00160D16" w:rsidRPr="00D859C2" w:rsidRDefault="00160D16" w:rsidP="00C26917">
      <w:pPr>
        <w:pStyle w:val="Odstavecsmlouvy"/>
        <w:ind w:left="709" w:right="283"/>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w:t>
      </w:r>
      <w:r>
        <w:lastRenderedPageBreak/>
        <w:t xml:space="preserve">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C26917">
      <w:pPr>
        <w:pStyle w:val="Odstavecsmlouvy"/>
        <w:numPr>
          <w:ilvl w:val="0"/>
          <w:numId w:val="0"/>
        </w:numPr>
        <w:ind w:left="709" w:right="283"/>
      </w:pPr>
    </w:p>
    <w:p w14:paraId="75136ACE" w14:textId="77777777" w:rsidR="00D813B7" w:rsidRPr="00D859C2" w:rsidRDefault="00D813B7" w:rsidP="00C26917">
      <w:pPr>
        <w:pStyle w:val="Odstavecsmlouvy"/>
        <w:ind w:left="709" w:right="283"/>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C26917">
      <w:pPr>
        <w:pStyle w:val="Odstavecsmlouvy"/>
        <w:numPr>
          <w:ilvl w:val="0"/>
          <w:numId w:val="0"/>
        </w:numPr>
        <w:ind w:left="709" w:right="283"/>
      </w:pPr>
    </w:p>
    <w:p w14:paraId="75136AD0" w14:textId="77777777" w:rsidR="00D813B7" w:rsidRPr="00D859C2" w:rsidRDefault="00D813B7" w:rsidP="00C26917">
      <w:pPr>
        <w:pStyle w:val="Odstavecsmlouvy"/>
        <w:ind w:left="709" w:right="283"/>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C26917">
      <w:pPr>
        <w:pStyle w:val="Odstavecsmlouvy"/>
        <w:numPr>
          <w:ilvl w:val="0"/>
          <w:numId w:val="0"/>
        </w:numPr>
        <w:ind w:left="709" w:right="283"/>
      </w:pPr>
    </w:p>
    <w:p w14:paraId="75136AD2" w14:textId="0A20D646" w:rsidR="00D813B7" w:rsidRPr="00D859C2" w:rsidRDefault="00D813B7" w:rsidP="00C26917">
      <w:pPr>
        <w:pStyle w:val="Odstavecsmlouvy"/>
        <w:ind w:left="709" w:right="283"/>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C26917">
      <w:pPr>
        <w:pStyle w:val="Odstavecsmlouvy"/>
        <w:numPr>
          <w:ilvl w:val="0"/>
          <w:numId w:val="0"/>
        </w:numPr>
        <w:ind w:left="709" w:right="283"/>
      </w:pPr>
    </w:p>
    <w:p w14:paraId="75136AD4" w14:textId="77777777" w:rsidR="00D813B7" w:rsidRPr="00D859C2" w:rsidRDefault="00D813B7" w:rsidP="00C26917">
      <w:pPr>
        <w:pStyle w:val="Odstavecsmlouvy"/>
        <w:ind w:left="709" w:right="283"/>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C26917">
      <w:pPr>
        <w:pStyle w:val="Odstavecsmlouvy"/>
        <w:numPr>
          <w:ilvl w:val="0"/>
          <w:numId w:val="0"/>
        </w:numPr>
        <w:ind w:left="709" w:right="283"/>
      </w:pPr>
    </w:p>
    <w:p w14:paraId="75136AD6" w14:textId="77777777" w:rsidR="00D813B7" w:rsidRPr="00D859C2" w:rsidRDefault="00327588" w:rsidP="00C26917">
      <w:pPr>
        <w:pStyle w:val="Odstavecsmlouvy"/>
        <w:ind w:left="709" w:right="283"/>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C26917">
      <w:pPr>
        <w:pStyle w:val="Odstavecsmlouvy"/>
        <w:numPr>
          <w:ilvl w:val="0"/>
          <w:numId w:val="0"/>
        </w:numPr>
        <w:ind w:left="709" w:right="283"/>
      </w:pPr>
    </w:p>
    <w:p w14:paraId="75136AD8" w14:textId="1B854893" w:rsidR="00327588" w:rsidRPr="00D859C2" w:rsidRDefault="00497922" w:rsidP="00C26917">
      <w:pPr>
        <w:pStyle w:val="Odstavecsmlouvy"/>
        <w:ind w:left="709" w:right="283"/>
        <w:rPr>
          <w:snapToGrid w:val="0"/>
        </w:rPr>
      </w:pPr>
      <w:r>
        <w:rPr>
          <w:snapToGrid w:val="0"/>
        </w:rPr>
        <w:t xml:space="preserve">Tato smlouva je sepsána ve </w:t>
      </w:r>
      <w:r w:rsidR="0027406D">
        <w:rPr>
          <w:snapToGrid w:val="0"/>
        </w:rPr>
        <w:t xml:space="preserve">dvou </w:t>
      </w:r>
      <w:r>
        <w:rPr>
          <w:snapToGrid w:val="0"/>
        </w:rPr>
        <w:t xml:space="preserve">vyhotoveních stejné platnosti a závaznosti, přičemž Prodávající obdrží jedno vyhotovení a Kupující obdrží </w:t>
      </w:r>
      <w:r w:rsidR="0027406D">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C26917">
      <w:pPr>
        <w:pStyle w:val="Odstavecsmlouvy"/>
        <w:numPr>
          <w:ilvl w:val="0"/>
          <w:numId w:val="0"/>
        </w:numPr>
        <w:ind w:left="709" w:right="283"/>
      </w:pPr>
    </w:p>
    <w:p w14:paraId="4D2A9FED" w14:textId="6376467F" w:rsidR="000242EC" w:rsidRPr="00D859C2" w:rsidRDefault="000242EC" w:rsidP="00C26917">
      <w:pPr>
        <w:pStyle w:val="Odstavecsmlouvy"/>
        <w:ind w:left="709" w:right="283"/>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C26917">
      <w:pPr>
        <w:pStyle w:val="Odstavecsmlouvy"/>
        <w:numPr>
          <w:ilvl w:val="0"/>
          <w:numId w:val="0"/>
        </w:numPr>
        <w:ind w:left="709" w:right="283"/>
      </w:pPr>
    </w:p>
    <w:p w14:paraId="6770D5CD" w14:textId="77777777" w:rsidR="0096600E" w:rsidRDefault="0096600E" w:rsidP="00C26917">
      <w:pPr>
        <w:pStyle w:val="Odstavecsmlouvy"/>
        <w:numPr>
          <w:ilvl w:val="1"/>
          <w:numId w:val="3"/>
        </w:numPr>
        <w:ind w:left="709" w:right="283"/>
      </w:pPr>
      <w:r>
        <w:t>Nedílnou součástí této smlouvy jsou:</w:t>
      </w:r>
    </w:p>
    <w:p w14:paraId="6EC6FB1A" w14:textId="4C52A646" w:rsidR="0096600E" w:rsidRDefault="0096600E" w:rsidP="00C26917">
      <w:pPr>
        <w:pStyle w:val="Odstavecsmlouvy"/>
        <w:numPr>
          <w:ilvl w:val="0"/>
          <w:numId w:val="15"/>
        </w:numPr>
        <w:ind w:left="709" w:right="283"/>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C26917">
      <w:pPr>
        <w:pStyle w:val="Odstavecsmlouvy"/>
        <w:numPr>
          <w:ilvl w:val="0"/>
          <w:numId w:val="15"/>
        </w:numPr>
        <w:ind w:left="709" w:right="283"/>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C26917">
      <w:pPr>
        <w:pStyle w:val="Odstavecsmlouvy"/>
        <w:numPr>
          <w:ilvl w:val="0"/>
          <w:numId w:val="0"/>
        </w:numPr>
        <w:ind w:left="709" w:right="283"/>
      </w:pPr>
    </w:p>
    <w:p w14:paraId="61C9A251" w14:textId="77777777" w:rsidR="00F7338D" w:rsidRDefault="00F7338D" w:rsidP="00C26917">
      <w:pPr>
        <w:pStyle w:val="Odstavecsmlouvy"/>
        <w:numPr>
          <w:ilvl w:val="0"/>
          <w:numId w:val="0"/>
        </w:numPr>
        <w:ind w:left="709" w:right="283"/>
      </w:pPr>
    </w:p>
    <w:p w14:paraId="0F64FB62" w14:textId="77777777" w:rsidR="00F7338D" w:rsidRDefault="00F7338D" w:rsidP="00C26917">
      <w:pPr>
        <w:pStyle w:val="Odstavecsmlouvy"/>
        <w:numPr>
          <w:ilvl w:val="0"/>
          <w:numId w:val="0"/>
        </w:numPr>
        <w:ind w:left="709" w:right="283"/>
      </w:pPr>
    </w:p>
    <w:p w14:paraId="2C1DD14C" w14:textId="77777777" w:rsidR="00A80053" w:rsidRDefault="00A80053" w:rsidP="00C26917">
      <w:pPr>
        <w:pStyle w:val="Odstavecsmlouvy"/>
        <w:numPr>
          <w:ilvl w:val="0"/>
          <w:numId w:val="0"/>
        </w:numPr>
        <w:ind w:left="709" w:right="283"/>
      </w:pPr>
    </w:p>
    <w:p w14:paraId="0EF311BA" w14:textId="77777777" w:rsidR="00A80053" w:rsidRDefault="00A80053" w:rsidP="00C26917">
      <w:pPr>
        <w:pStyle w:val="Odstavecsmlouvy"/>
        <w:numPr>
          <w:ilvl w:val="0"/>
          <w:numId w:val="0"/>
        </w:numPr>
        <w:ind w:left="709" w:right="283"/>
      </w:pPr>
    </w:p>
    <w:p w14:paraId="1DFBBA21" w14:textId="77777777" w:rsidR="00A80053" w:rsidRDefault="00A80053" w:rsidP="00C26917">
      <w:pPr>
        <w:pStyle w:val="Odstavecsmlouvy"/>
        <w:numPr>
          <w:ilvl w:val="0"/>
          <w:numId w:val="0"/>
        </w:numPr>
        <w:ind w:left="709" w:right="283"/>
      </w:pPr>
    </w:p>
    <w:p w14:paraId="5D20483F" w14:textId="77777777" w:rsidR="00A80053" w:rsidRDefault="00A80053" w:rsidP="00C26917">
      <w:pPr>
        <w:pStyle w:val="Odstavecsmlouvy"/>
        <w:numPr>
          <w:ilvl w:val="0"/>
          <w:numId w:val="0"/>
        </w:numPr>
        <w:ind w:left="709" w:right="283"/>
      </w:pPr>
    </w:p>
    <w:p w14:paraId="300C9F0B" w14:textId="77777777" w:rsidR="00F7338D" w:rsidRDefault="00F7338D" w:rsidP="00C26917">
      <w:pPr>
        <w:pStyle w:val="Odstavecsmlouvy"/>
        <w:numPr>
          <w:ilvl w:val="0"/>
          <w:numId w:val="0"/>
        </w:numPr>
        <w:ind w:left="709" w:right="283"/>
      </w:pPr>
    </w:p>
    <w:p w14:paraId="6F3E2490" w14:textId="77777777" w:rsidR="00F7338D" w:rsidRDefault="00F7338D" w:rsidP="00C26917">
      <w:pPr>
        <w:pStyle w:val="Odstavecsmlouvy"/>
        <w:numPr>
          <w:ilvl w:val="0"/>
          <w:numId w:val="0"/>
        </w:numPr>
        <w:ind w:left="709" w:right="283"/>
      </w:pPr>
    </w:p>
    <w:p w14:paraId="4665DF3A" w14:textId="699D4095" w:rsidR="00D071E8" w:rsidRPr="00D859C2" w:rsidRDefault="00D071E8" w:rsidP="00C26917">
      <w:pPr>
        <w:pStyle w:val="Odstavecsmlouvy"/>
        <w:ind w:left="709" w:right="283"/>
      </w:pPr>
      <w:r w:rsidRPr="00D859C2">
        <w:lastRenderedPageBreak/>
        <w:t>Smluvní strany prohlašují, že se důkladně seznámily s obsahem této smlouvy, kterému zcela rozumí a plně vyjadřuje jejich svobodnou a vážnou vůli</w:t>
      </w:r>
    </w:p>
    <w:p w14:paraId="2377FB1D" w14:textId="2E512171" w:rsidR="005013EF" w:rsidRDefault="005013EF" w:rsidP="00C2691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ind w:left="709" w:right="283"/>
        <w:rPr>
          <w:sz w:val="22"/>
          <w:szCs w:val="22"/>
        </w:rPr>
      </w:pPr>
    </w:p>
    <w:p w14:paraId="1094E79B" w14:textId="77777777" w:rsidR="00F7338D" w:rsidRPr="00D859C2" w:rsidRDefault="00F7338D" w:rsidP="00C2691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ind w:left="709" w:right="283"/>
        <w:rPr>
          <w:sz w:val="22"/>
          <w:szCs w:val="22"/>
        </w:rPr>
      </w:pPr>
    </w:p>
    <w:tbl>
      <w:tblPr>
        <w:tblW w:w="0" w:type="auto"/>
        <w:tblInd w:w="567" w:type="dxa"/>
        <w:tblLook w:val="04A0" w:firstRow="1" w:lastRow="0" w:firstColumn="1" w:lastColumn="0" w:noHBand="0" w:noVBand="1"/>
      </w:tblPr>
      <w:tblGrid>
        <w:gridCol w:w="3802"/>
        <w:gridCol w:w="1030"/>
        <w:gridCol w:w="3889"/>
      </w:tblGrid>
      <w:tr w:rsidR="008E401B" w:rsidRPr="00D722DC" w14:paraId="3036FF83" w14:textId="77777777" w:rsidTr="00160D16">
        <w:tc>
          <w:tcPr>
            <w:tcW w:w="3802" w:type="dxa"/>
            <w:shd w:val="clear" w:color="auto" w:fill="auto"/>
          </w:tcPr>
          <w:p w14:paraId="69B3B101" w14:textId="25526F18" w:rsidR="00094B12" w:rsidRPr="00D722DC" w:rsidRDefault="00094B12" w:rsidP="00C26917">
            <w:pPr>
              <w:pStyle w:val="slovn"/>
              <w:numPr>
                <w:ilvl w:val="0"/>
                <w:numId w:val="0"/>
              </w:numPr>
              <w:tabs>
                <w:tab w:val="num" w:pos="567"/>
              </w:tabs>
              <w:spacing w:after="0" w:line="280" w:lineRule="atLeast"/>
              <w:ind w:left="709" w:right="283"/>
              <w:jc w:val="left"/>
              <w:rPr>
                <w:sz w:val="22"/>
                <w:szCs w:val="22"/>
              </w:rPr>
            </w:pPr>
            <w:r w:rsidRPr="00D722DC">
              <w:rPr>
                <w:sz w:val="22"/>
                <w:szCs w:val="22"/>
              </w:rPr>
              <w:t>V</w:t>
            </w:r>
            <w:r w:rsidR="008E401B">
              <w:rPr>
                <w:sz w:val="22"/>
                <w:szCs w:val="22"/>
              </w:rPr>
              <w:t xml:space="preserve"> Praze </w:t>
            </w:r>
            <w:r w:rsidRPr="001150C5">
              <w:rPr>
                <w:sz w:val="22"/>
                <w:szCs w:val="22"/>
              </w:rPr>
              <w:t>dne</w:t>
            </w:r>
            <w:r w:rsidR="00BE6149">
              <w:rPr>
                <w:sz w:val="22"/>
                <w:szCs w:val="22"/>
              </w:rPr>
              <w:t xml:space="preserve"> 27. 6. 2025</w:t>
            </w:r>
          </w:p>
        </w:tc>
        <w:tc>
          <w:tcPr>
            <w:tcW w:w="1030" w:type="dxa"/>
            <w:shd w:val="clear" w:color="auto" w:fill="auto"/>
          </w:tcPr>
          <w:p w14:paraId="2D9A6136"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tc>
        <w:tc>
          <w:tcPr>
            <w:tcW w:w="3889" w:type="dxa"/>
            <w:shd w:val="clear" w:color="auto" w:fill="auto"/>
          </w:tcPr>
          <w:p w14:paraId="16901309" w14:textId="6C215BAD" w:rsidR="00094B12" w:rsidRPr="00D722DC" w:rsidRDefault="00094B12" w:rsidP="00C26917">
            <w:pPr>
              <w:pStyle w:val="slovn"/>
              <w:numPr>
                <w:ilvl w:val="0"/>
                <w:numId w:val="0"/>
              </w:numPr>
              <w:tabs>
                <w:tab w:val="num" w:pos="567"/>
              </w:tabs>
              <w:spacing w:after="0" w:line="280" w:lineRule="atLeast"/>
              <w:ind w:left="709" w:right="283"/>
              <w:rPr>
                <w:sz w:val="22"/>
                <w:szCs w:val="22"/>
              </w:rPr>
            </w:pPr>
            <w:r w:rsidRPr="00D722DC">
              <w:rPr>
                <w:sz w:val="22"/>
                <w:szCs w:val="22"/>
              </w:rPr>
              <w:t>V Brně dne</w:t>
            </w:r>
            <w:r w:rsidR="00BE6149">
              <w:rPr>
                <w:sz w:val="22"/>
                <w:szCs w:val="22"/>
              </w:rPr>
              <w:t xml:space="preserve"> 3. 7. 2025</w:t>
            </w:r>
            <w:bookmarkStart w:id="18" w:name="_GoBack"/>
            <w:bookmarkEnd w:id="18"/>
          </w:p>
        </w:tc>
      </w:tr>
      <w:tr w:rsidR="008E401B"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p w14:paraId="7A9DE1AB" w14:textId="77777777" w:rsidR="00094B12" w:rsidRDefault="00094B12" w:rsidP="00C26917">
            <w:pPr>
              <w:pStyle w:val="slovn"/>
              <w:numPr>
                <w:ilvl w:val="0"/>
                <w:numId w:val="0"/>
              </w:numPr>
              <w:tabs>
                <w:tab w:val="num" w:pos="567"/>
              </w:tabs>
              <w:spacing w:after="0" w:line="280" w:lineRule="atLeast"/>
              <w:ind w:left="709" w:right="283"/>
              <w:rPr>
                <w:sz w:val="22"/>
                <w:szCs w:val="22"/>
              </w:rPr>
            </w:pPr>
          </w:p>
          <w:p w14:paraId="15E7662B" w14:textId="77777777" w:rsidR="00094B12" w:rsidRDefault="00094B12" w:rsidP="00C26917">
            <w:pPr>
              <w:pStyle w:val="slovn"/>
              <w:numPr>
                <w:ilvl w:val="0"/>
                <w:numId w:val="0"/>
              </w:numPr>
              <w:tabs>
                <w:tab w:val="num" w:pos="567"/>
              </w:tabs>
              <w:spacing w:after="0" w:line="280" w:lineRule="atLeast"/>
              <w:ind w:left="709" w:right="283"/>
              <w:rPr>
                <w:sz w:val="22"/>
                <w:szCs w:val="22"/>
              </w:rPr>
            </w:pPr>
          </w:p>
          <w:p w14:paraId="69473BA3"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p w14:paraId="6CC7C902"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tc>
        <w:tc>
          <w:tcPr>
            <w:tcW w:w="1030" w:type="dxa"/>
            <w:shd w:val="clear" w:color="auto" w:fill="auto"/>
          </w:tcPr>
          <w:p w14:paraId="4777480A"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26917">
            <w:pPr>
              <w:pStyle w:val="slovn"/>
              <w:numPr>
                <w:ilvl w:val="0"/>
                <w:numId w:val="0"/>
              </w:numPr>
              <w:tabs>
                <w:tab w:val="num" w:pos="567"/>
              </w:tabs>
              <w:spacing w:after="0" w:line="280" w:lineRule="atLeast"/>
              <w:ind w:left="709" w:right="283"/>
              <w:rPr>
                <w:sz w:val="22"/>
                <w:szCs w:val="22"/>
              </w:rPr>
            </w:pPr>
          </w:p>
        </w:tc>
      </w:tr>
      <w:tr w:rsidR="008E401B" w:rsidRPr="00D722DC" w14:paraId="1CC101F5" w14:textId="77777777" w:rsidTr="00160D16">
        <w:tc>
          <w:tcPr>
            <w:tcW w:w="3802" w:type="dxa"/>
            <w:tcBorders>
              <w:top w:val="single" w:sz="4" w:space="0" w:color="auto"/>
            </w:tcBorders>
            <w:shd w:val="clear" w:color="auto" w:fill="auto"/>
          </w:tcPr>
          <w:p w14:paraId="5D9AD45F" w14:textId="79AFBE2C" w:rsidR="00094B12" w:rsidRPr="008E401B" w:rsidRDefault="008E401B" w:rsidP="00C26917">
            <w:pPr>
              <w:pStyle w:val="slovn"/>
              <w:numPr>
                <w:ilvl w:val="0"/>
                <w:numId w:val="0"/>
              </w:numPr>
              <w:tabs>
                <w:tab w:val="num" w:pos="567"/>
              </w:tabs>
              <w:spacing w:after="0" w:line="280" w:lineRule="atLeast"/>
              <w:ind w:left="709" w:right="283"/>
              <w:jc w:val="center"/>
              <w:rPr>
                <w:b/>
                <w:sz w:val="22"/>
                <w:szCs w:val="22"/>
              </w:rPr>
            </w:pPr>
            <w:r w:rsidRPr="008E401B">
              <w:rPr>
                <w:b/>
                <w:sz w:val="22"/>
                <w:szCs w:val="22"/>
              </w:rPr>
              <w:t>medisap,</w:t>
            </w:r>
            <w:r w:rsidR="004A4BC0">
              <w:rPr>
                <w:b/>
                <w:sz w:val="22"/>
                <w:szCs w:val="22"/>
              </w:rPr>
              <w:t xml:space="preserve"> </w:t>
            </w:r>
            <w:r w:rsidRPr="008E401B">
              <w:rPr>
                <w:b/>
                <w:sz w:val="22"/>
                <w:szCs w:val="22"/>
              </w:rPr>
              <w:t>s.r.o.</w:t>
            </w:r>
          </w:p>
          <w:p w14:paraId="17D23793" w14:textId="51AE89B7" w:rsidR="00094B12" w:rsidRPr="008E401B" w:rsidRDefault="008E401B" w:rsidP="00C26917">
            <w:pPr>
              <w:pStyle w:val="slovn"/>
              <w:numPr>
                <w:ilvl w:val="0"/>
                <w:numId w:val="0"/>
              </w:numPr>
              <w:tabs>
                <w:tab w:val="num" w:pos="567"/>
              </w:tabs>
              <w:spacing w:after="0" w:line="280" w:lineRule="atLeast"/>
              <w:ind w:left="709" w:right="283"/>
              <w:jc w:val="center"/>
              <w:rPr>
                <w:sz w:val="22"/>
                <w:szCs w:val="22"/>
              </w:rPr>
            </w:pPr>
            <w:r w:rsidRPr="008E401B">
              <w:rPr>
                <w:sz w:val="22"/>
                <w:szCs w:val="22"/>
              </w:rPr>
              <w:t>Ing. Milan Šamánek, jednatel</w:t>
            </w:r>
          </w:p>
        </w:tc>
        <w:tc>
          <w:tcPr>
            <w:tcW w:w="1030" w:type="dxa"/>
            <w:shd w:val="clear" w:color="auto" w:fill="auto"/>
          </w:tcPr>
          <w:p w14:paraId="76AACDED" w14:textId="77777777" w:rsidR="00094B12" w:rsidRPr="008E401B" w:rsidRDefault="00094B12" w:rsidP="00C26917">
            <w:pPr>
              <w:pStyle w:val="slovn"/>
              <w:numPr>
                <w:ilvl w:val="0"/>
                <w:numId w:val="0"/>
              </w:numPr>
              <w:tabs>
                <w:tab w:val="num" w:pos="567"/>
              </w:tabs>
              <w:spacing w:after="0" w:line="280" w:lineRule="atLeast"/>
              <w:ind w:left="709" w:right="283"/>
              <w:rPr>
                <w:sz w:val="22"/>
                <w:szCs w:val="22"/>
              </w:rPr>
            </w:pPr>
          </w:p>
        </w:tc>
        <w:tc>
          <w:tcPr>
            <w:tcW w:w="3889" w:type="dxa"/>
            <w:tcBorders>
              <w:top w:val="single" w:sz="4" w:space="0" w:color="auto"/>
            </w:tcBorders>
            <w:shd w:val="clear" w:color="auto" w:fill="auto"/>
          </w:tcPr>
          <w:p w14:paraId="11AB00E6" w14:textId="77777777" w:rsidR="00094B12" w:rsidRPr="008E401B" w:rsidRDefault="00094B12" w:rsidP="00C26917">
            <w:pPr>
              <w:pStyle w:val="slovn"/>
              <w:numPr>
                <w:ilvl w:val="0"/>
                <w:numId w:val="0"/>
              </w:numPr>
              <w:tabs>
                <w:tab w:val="num" w:pos="567"/>
              </w:tabs>
              <w:spacing w:after="0" w:line="280" w:lineRule="atLeast"/>
              <w:ind w:left="709" w:right="283"/>
              <w:jc w:val="center"/>
              <w:rPr>
                <w:b/>
                <w:sz w:val="22"/>
                <w:szCs w:val="22"/>
              </w:rPr>
            </w:pPr>
            <w:r w:rsidRPr="008E401B">
              <w:rPr>
                <w:b/>
                <w:sz w:val="22"/>
                <w:szCs w:val="22"/>
              </w:rPr>
              <w:t>Fakultní nemocnice Brno</w:t>
            </w:r>
          </w:p>
          <w:p w14:paraId="684E3E82" w14:textId="7718FDD3" w:rsidR="00094B12" w:rsidRPr="001150C5" w:rsidRDefault="00094B12" w:rsidP="00C26917">
            <w:pPr>
              <w:pStyle w:val="slovn"/>
              <w:numPr>
                <w:ilvl w:val="0"/>
                <w:numId w:val="0"/>
              </w:numPr>
              <w:tabs>
                <w:tab w:val="num" w:pos="567"/>
              </w:tabs>
              <w:spacing w:after="0" w:line="280" w:lineRule="atLeast"/>
              <w:ind w:left="709" w:right="283"/>
              <w:jc w:val="center"/>
              <w:rPr>
                <w:sz w:val="22"/>
                <w:szCs w:val="22"/>
              </w:rPr>
            </w:pPr>
            <w:r w:rsidRPr="008E401B">
              <w:rPr>
                <w:sz w:val="22"/>
                <w:szCs w:val="22"/>
              </w:rPr>
              <w:t xml:space="preserve">MUDr. </w:t>
            </w:r>
            <w:r w:rsidR="00F83E0D" w:rsidRPr="008E401B">
              <w:rPr>
                <w:sz w:val="22"/>
                <w:szCs w:val="22"/>
              </w:rPr>
              <w:t>Ivo Rovný</w:t>
            </w:r>
            <w:r w:rsidRPr="008E401B">
              <w:rPr>
                <w:sz w:val="22"/>
                <w:szCs w:val="22"/>
              </w:rPr>
              <w:t xml:space="preserve">, </w:t>
            </w:r>
            <w:r w:rsidR="00F83E0D" w:rsidRPr="008E401B">
              <w:rPr>
                <w:sz w:val="22"/>
                <w:szCs w:val="22"/>
              </w:rPr>
              <w:t>MBA</w:t>
            </w:r>
            <w:r w:rsidRPr="008E401B">
              <w:rPr>
                <w:sz w:val="22"/>
                <w:szCs w:val="22"/>
              </w:rPr>
              <w:t>, ředitel</w:t>
            </w:r>
          </w:p>
        </w:tc>
      </w:tr>
    </w:tbl>
    <w:p w14:paraId="604209E6" w14:textId="77777777" w:rsidR="00222AEA" w:rsidRPr="00D859C2" w:rsidRDefault="00222AEA" w:rsidP="00C2691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ind w:left="709" w:right="283"/>
        <w:rPr>
          <w:sz w:val="22"/>
          <w:szCs w:val="22"/>
        </w:rPr>
      </w:pPr>
    </w:p>
    <w:p w14:paraId="24111A61" w14:textId="3374C9BB" w:rsidR="00094B12" w:rsidRDefault="00094B12" w:rsidP="00C26917">
      <w:pPr>
        <w:spacing w:line="240" w:lineRule="auto"/>
        <w:ind w:left="709" w:right="283"/>
        <w:jc w:val="left"/>
      </w:pPr>
      <w:r>
        <w:br w:type="page"/>
      </w:r>
    </w:p>
    <w:p w14:paraId="5869C330" w14:textId="77777777" w:rsidR="00094B12" w:rsidRPr="000729CF" w:rsidRDefault="00094B12" w:rsidP="00C26917">
      <w:pPr>
        <w:ind w:left="709" w:right="283"/>
        <w:jc w:val="center"/>
        <w:rPr>
          <w:b/>
        </w:rPr>
      </w:pPr>
      <w:r w:rsidRPr="000729CF">
        <w:rPr>
          <w:b/>
        </w:rPr>
        <w:lastRenderedPageBreak/>
        <w:t>PŘÍLOHA Č. 1</w:t>
      </w:r>
    </w:p>
    <w:p w14:paraId="6C71EEB6" w14:textId="77777777" w:rsidR="00094B12" w:rsidRPr="000729CF" w:rsidRDefault="00094B12" w:rsidP="00C26917">
      <w:pPr>
        <w:ind w:left="709" w:right="283"/>
        <w:jc w:val="center"/>
        <w:rPr>
          <w:b/>
        </w:rPr>
      </w:pPr>
    </w:p>
    <w:p w14:paraId="69DFB9FF" w14:textId="22A0C77B" w:rsidR="00094B12" w:rsidRDefault="00094B12" w:rsidP="00C26917">
      <w:pPr>
        <w:ind w:left="709" w:right="283"/>
        <w:jc w:val="center"/>
        <w:rPr>
          <w:b/>
        </w:rPr>
      </w:pPr>
      <w:r w:rsidRPr="000729CF">
        <w:rPr>
          <w:b/>
        </w:rPr>
        <w:t xml:space="preserve">Detailní specifikace </w:t>
      </w:r>
      <w:r w:rsidR="00F83E0D">
        <w:rPr>
          <w:b/>
        </w:rPr>
        <w:t>Zboží, Služeb a Montáže</w:t>
      </w:r>
    </w:p>
    <w:p w14:paraId="46EF4B78" w14:textId="77777777" w:rsidR="00094B12" w:rsidRDefault="00094B12" w:rsidP="00C26917">
      <w:pPr>
        <w:ind w:left="709" w:right="283"/>
      </w:pPr>
    </w:p>
    <w:p w14:paraId="5302518D" w14:textId="34E675B2" w:rsidR="00213164" w:rsidRDefault="00213164" w:rsidP="00C26917">
      <w:pPr>
        <w:ind w:left="709" w:right="283"/>
      </w:pPr>
    </w:p>
    <w:p w14:paraId="500ECC64" w14:textId="77777777" w:rsidR="00213164" w:rsidRDefault="00213164" w:rsidP="005B4874">
      <w:pPr>
        <w:pStyle w:val="ParaStyle3"/>
        <w:ind w:left="-142" w:right="283"/>
      </w:pPr>
    </w:p>
    <w:p w14:paraId="62C3FDDB" w14:textId="77777777" w:rsidR="00213164" w:rsidRDefault="00213164" w:rsidP="005B4874">
      <w:pPr>
        <w:pStyle w:val="ParaStyle25"/>
        <w:tabs>
          <w:tab w:val="clear" w:pos="2235"/>
          <w:tab w:val="left" w:pos="1560"/>
        </w:tabs>
        <w:ind w:left="-142" w:right="283"/>
      </w:pPr>
      <w:r>
        <w:tab/>
      </w:r>
      <w:r>
        <w:rPr>
          <w:rStyle w:val="CharStyle7"/>
        </w:rPr>
        <w:t>1</w:t>
      </w:r>
      <w:r>
        <w:tab/>
      </w:r>
      <w:r>
        <w:rPr>
          <w:rStyle w:val="CharStyle10"/>
        </w:rPr>
        <w:t>100</w:t>
      </w:r>
      <w:r>
        <w:tab/>
      </w:r>
      <w:r>
        <w:rPr>
          <w:rStyle w:val="CharStyle10"/>
        </w:rPr>
        <w:t xml:space="preserve">2050460-001    </w:t>
      </w:r>
      <w:r>
        <w:tab/>
      </w:r>
      <w:r>
        <w:rPr>
          <w:rStyle w:val="CharStyle10"/>
        </w:rPr>
        <w:t>Telemetrický vysílač Apex Pro APEXPRO TRANSMTR CZ ENG IEC 420-460 MHZ</w:t>
      </w:r>
    </w:p>
    <w:p w14:paraId="7A168C80" w14:textId="27677623" w:rsidR="00213164" w:rsidRDefault="00213164" w:rsidP="004361A8">
      <w:pPr>
        <w:pStyle w:val="ParaStyle26"/>
        <w:tabs>
          <w:tab w:val="clear" w:pos="7289"/>
          <w:tab w:val="clear" w:pos="9255"/>
          <w:tab w:val="right" w:pos="6946"/>
          <w:tab w:val="left" w:pos="9072"/>
        </w:tabs>
        <w:ind w:right="283"/>
        <w:rPr>
          <w:rStyle w:val="CharStyle10"/>
        </w:rPr>
      </w:pPr>
      <w:r>
        <w:tab/>
      </w:r>
      <w:r>
        <w:rPr>
          <w:rStyle w:val="CharStyle10"/>
        </w:rPr>
        <w:t>4,00</w:t>
      </w:r>
      <w:r>
        <w:tab/>
      </w:r>
      <w:r>
        <w:rPr>
          <w:rStyle w:val="CharStyle7"/>
        </w:rPr>
        <w:t>ks</w:t>
      </w:r>
      <w:r>
        <w:tab/>
      </w:r>
      <w:r>
        <w:rPr>
          <w:rStyle w:val="CharStyle7"/>
        </w:rPr>
        <w:t>56 450,00</w:t>
      </w:r>
      <w:r w:rsidR="005B4874">
        <w:rPr>
          <w:rStyle w:val="CharStyle7"/>
        </w:rPr>
        <w:t xml:space="preserve"> Kč/ks</w:t>
      </w:r>
      <w:r>
        <w:tab/>
      </w:r>
      <w:r w:rsidR="004361A8">
        <w:tab/>
      </w:r>
      <w:r>
        <w:rPr>
          <w:rStyle w:val="CharStyle7"/>
        </w:rPr>
        <w:t>225 800,00</w:t>
      </w:r>
      <w:r w:rsidR="00742EED">
        <w:rPr>
          <w:rStyle w:val="CharStyle7"/>
        </w:rPr>
        <w:t xml:space="preserve"> </w:t>
      </w:r>
      <w:proofErr w:type="gramStart"/>
      <w:r w:rsidR="00742EED">
        <w:rPr>
          <w:rStyle w:val="CharStyle7"/>
        </w:rPr>
        <w:t>Kč</w:t>
      </w:r>
      <w:r w:rsidR="004361A8">
        <w:t xml:space="preserve">     </w:t>
      </w:r>
      <w:r>
        <w:rPr>
          <w:rStyle w:val="CharStyle7"/>
        </w:rPr>
        <w:t>21</w:t>
      </w:r>
      <w:r w:rsidR="004361A8">
        <w:rPr>
          <w:rStyle w:val="CharStyle7"/>
        </w:rPr>
        <w:t>%</w:t>
      </w:r>
      <w:proofErr w:type="gramEnd"/>
      <w:r w:rsidR="004361A8">
        <w:t xml:space="preserve">   </w:t>
      </w:r>
      <w:r>
        <w:rPr>
          <w:rStyle w:val="CharStyle10"/>
        </w:rPr>
        <w:t>273 218,00</w:t>
      </w:r>
      <w:r w:rsidR="00742EED">
        <w:rPr>
          <w:rStyle w:val="CharStyle10"/>
        </w:rPr>
        <w:t xml:space="preserve"> Kč</w:t>
      </w:r>
    </w:p>
    <w:p w14:paraId="272698B5" w14:textId="77777777" w:rsidR="005B4874" w:rsidRPr="00213164" w:rsidRDefault="005B4874" w:rsidP="005B4874">
      <w:pPr>
        <w:pStyle w:val="ParaStyle26"/>
        <w:ind w:left="-142" w:right="283"/>
        <w:rPr>
          <w:rFonts w:ascii="Arial" w:hAnsi="Arial"/>
          <w:b/>
          <w:color w:val="000000"/>
          <w:sz w:val="16"/>
        </w:rPr>
      </w:pPr>
    </w:p>
    <w:p w14:paraId="4374F694" w14:textId="7A26561D" w:rsidR="00213164" w:rsidRDefault="00213164" w:rsidP="005B4874">
      <w:pPr>
        <w:pStyle w:val="ParaStyle25"/>
        <w:tabs>
          <w:tab w:val="clear" w:pos="2235"/>
          <w:tab w:val="left" w:pos="1560"/>
        </w:tabs>
        <w:ind w:left="-142" w:right="283"/>
      </w:pPr>
      <w:r>
        <w:tab/>
      </w:r>
      <w:r>
        <w:rPr>
          <w:rStyle w:val="CharStyle7"/>
        </w:rPr>
        <w:t>2</w:t>
      </w:r>
      <w:r>
        <w:tab/>
      </w:r>
      <w:r>
        <w:rPr>
          <w:rStyle w:val="CharStyle10"/>
        </w:rPr>
        <w:t>100</w:t>
      </w:r>
      <w:r>
        <w:tab/>
      </w:r>
      <w:r>
        <w:rPr>
          <w:rStyle w:val="CharStyle10"/>
        </w:rPr>
        <w:t xml:space="preserve">2106383-003    </w:t>
      </w:r>
      <w:r>
        <w:tab/>
      </w:r>
      <w:r>
        <w:rPr>
          <w:rStyle w:val="CharStyle10"/>
        </w:rPr>
        <w:t xml:space="preserve">Svody EKG (sada 5 svodů, zakončení snap, délka 74 cm ECG Leadwire </w:t>
      </w:r>
      <w:proofErr w:type="gramStart"/>
      <w:r>
        <w:rPr>
          <w:rStyle w:val="CharStyle10"/>
        </w:rPr>
        <w:t>set, 5-lead</w:t>
      </w:r>
      <w:proofErr w:type="gramEnd"/>
      <w:r>
        <w:rPr>
          <w:rStyle w:val="CharStyle10"/>
        </w:rPr>
        <w:t>, snap, IEC, 74 cm</w:t>
      </w:r>
      <w:r w:rsidR="005B4874">
        <w:rPr>
          <w:rStyle w:val="CharStyle10"/>
        </w:rPr>
        <w:t xml:space="preserve"> </w:t>
      </w:r>
      <w:r>
        <w:rPr>
          <w:rStyle w:val="CharStyle10"/>
        </w:rPr>
        <w:t>/ 29 in</w:t>
      </w:r>
      <w:r w:rsidR="005C4A20">
        <w:rPr>
          <w:rStyle w:val="CharStyle10"/>
        </w:rPr>
        <w:t>)</w:t>
      </w:r>
    </w:p>
    <w:p w14:paraId="79246E12" w14:textId="763423BF" w:rsidR="00213164" w:rsidRDefault="00213164" w:rsidP="00742EED">
      <w:pPr>
        <w:pStyle w:val="ParaStyle27"/>
        <w:tabs>
          <w:tab w:val="clear" w:pos="3899"/>
          <w:tab w:val="clear" w:pos="9255"/>
          <w:tab w:val="right" w:pos="4111"/>
          <w:tab w:val="left" w:pos="9072"/>
        </w:tabs>
        <w:ind w:left="-142" w:right="283"/>
      </w:pPr>
      <w:r>
        <w:tab/>
      </w:r>
      <w:r>
        <w:rPr>
          <w:rStyle w:val="CharStyle10"/>
        </w:rPr>
        <w:t>4,00</w:t>
      </w:r>
      <w:r>
        <w:tab/>
      </w:r>
      <w:r>
        <w:rPr>
          <w:rStyle w:val="CharStyle7"/>
        </w:rPr>
        <w:t>ks</w:t>
      </w:r>
      <w:r w:rsidR="00D87A23">
        <w:rPr>
          <w:rStyle w:val="CharStyle7"/>
        </w:rPr>
        <w:t>/sady</w:t>
      </w:r>
      <w:r>
        <w:tab/>
      </w:r>
      <w:r>
        <w:rPr>
          <w:rStyle w:val="CharStyle7"/>
        </w:rPr>
        <w:t>3 230,00</w:t>
      </w:r>
      <w:r w:rsidR="004361A8">
        <w:rPr>
          <w:rStyle w:val="CharStyle7"/>
        </w:rPr>
        <w:t xml:space="preserve"> Kč/sada</w:t>
      </w:r>
      <w:r>
        <w:tab/>
      </w:r>
      <w:r w:rsidR="00742EED">
        <w:t xml:space="preserve">                         </w:t>
      </w:r>
      <w:r>
        <w:rPr>
          <w:rStyle w:val="CharStyle7"/>
        </w:rPr>
        <w:t>12 920,00</w:t>
      </w:r>
      <w:r w:rsidR="00742EED">
        <w:t xml:space="preserve"> </w:t>
      </w:r>
      <w:proofErr w:type="gramStart"/>
      <w:r w:rsidR="00742EED">
        <w:t xml:space="preserve">Kč    </w:t>
      </w:r>
      <w:r>
        <w:rPr>
          <w:rStyle w:val="CharStyle7"/>
        </w:rPr>
        <w:t>21</w:t>
      </w:r>
      <w:r w:rsidR="00742EED">
        <w:rPr>
          <w:rStyle w:val="CharStyle7"/>
        </w:rPr>
        <w:t>%</w:t>
      </w:r>
      <w:proofErr w:type="gramEnd"/>
      <w:r w:rsidR="00742EED">
        <w:rPr>
          <w:rStyle w:val="CharStyle7"/>
        </w:rPr>
        <w:t xml:space="preserve"> </w:t>
      </w:r>
      <w:r w:rsidR="009F5526">
        <w:rPr>
          <w:rStyle w:val="CharStyle7"/>
        </w:rPr>
        <w:t xml:space="preserve">   </w:t>
      </w:r>
      <w:r w:rsidR="00742EED">
        <w:rPr>
          <w:rStyle w:val="CharStyle7"/>
        </w:rPr>
        <w:t xml:space="preserve">   </w:t>
      </w:r>
      <w:r>
        <w:rPr>
          <w:rStyle w:val="CharStyle10"/>
        </w:rPr>
        <w:t>15 633,20</w:t>
      </w:r>
      <w:r w:rsidR="00742EED">
        <w:rPr>
          <w:rStyle w:val="CharStyle10"/>
        </w:rPr>
        <w:t xml:space="preserve"> Kč</w:t>
      </w:r>
    </w:p>
    <w:p w14:paraId="059F8E5F" w14:textId="7CD7AE88" w:rsidR="00213164" w:rsidRDefault="00213164" w:rsidP="005B4874">
      <w:pPr>
        <w:pStyle w:val="ParaStyle22"/>
        <w:ind w:left="-142" w:right="283"/>
      </w:pPr>
    </w:p>
    <w:p w14:paraId="1AB7966A" w14:textId="3F221FC2" w:rsidR="00213164" w:rsidRDefault="00213164" w:rsidP="005B4874">
      <w:pPr>
        <w:pStyle w:val="ParaStyle29"/>
        <w:ind w:left="-142" w:right="283"/>
      </w:pPr>
    </w:p>
    <w:p w14:paraId="101219D5" w14:textId="77777777" w:rsidR="00213164" w:rsidRDefault="00213164" w:rsidP="00F7338D">
      <w:pPr>
        <w:pStyle w:val="ParaStyle30"/>
        <w:ind w:left="284" w:right="283"/>
      </w:pPr>
      <w:r>
        <w:tab/>
      </w:r>
    </w:p>
    <w:p w14:paraId="2175B222" w14:textId="77777777" w:rsidR="00213164" w:rsidRDefault="00213164" w:rsidP="00C26917">
      <w:pPr>
        <w:pStyle w:val="ParaStyle31"/>
        <w:ind w:left="709" w:right="283"/>
      </w:pPr>
      <w:r>
        <w:tab/>
      </w:r>
    </w:p>
    <w:p w14:paraId="2C8CEA9E" w14:textId="77777777" w:rsidR="00213164" w:rsidRDefault="00213164" w:rsidP="00C26917">
      <w:pPr>
        <w:ind w:left="709" w:right="283"/>
      </w:pPr>
    </w:p>
    <w:p w14:paraId="7C57C000" w14:textId="77777777" w:rsidR="00213164" w:rsidRDefault="00213164" w:rsidP="00C26917">
      <w:pPr>
        <w:ind w:left="709" w:right="283"/>
      </w:pPr>
    </w:p>
    <w:p w14:paraId="081709C2" w14:textId="77777777" w:rsidR="00213164" w:rsidRDefault="00213164" w:rsidP="00C26917">
      <w:pPr>
        <w:ind w:left="709" w:right="283"/>
      </w:pPr>
    </w:p>
    <w:p w14:paraId="763583EE" w14:textId="77777777" w:rsidR="00213164" w:rsidRDefault="00213164" w:rsidP="00C26917">
      <w:pPr>
        <w:ind w:left="709" w:right="283"/>
      </w:pPr>
    </w:p>
    <w:p w14:paraId="40A8EC83" w14:textId="77777777" w:rsidR="00213164" w:rsidRDefault="00213164" w:rsidP="00C26917">
      <w:pPr>
        <w:ind w:left="709" w:right="283"/>
      </w:pPr>
    </w:p>
    <w:p w14:paraId="3F6F71DC" w14:textId="77777777" w:rsidR="00213164" w:rsidRDefault="00213164" w:rsidP="00C26917">
      <w:pPr>
        <w:ind w:left="709" w:right="283"/>
      </w:pPr>
    </w:p>
    <w:p w14:paraId="29C9372C" w14:textId="77777777" w:rsidR="00213164" w:rsidRDefault="00213164" w:rsidP="00C26917">
      <w:pPr>
        <w:ind w:left="709" w:right="283"/>
      </w:pPr>
    </w:p>
    <w:p w14:paraId="3829BCE1" w14:textId="77777777" w:rsidR="00213164" w:rsidRDefault="00213164" w:rsidP="00C26917">
      <w:pPr>
        <w:ind w:left="709" w:right="283"/>
      </w:pPr>
    </w:p>
    <w:p w14:paraId="0FA319C5" w14:textId="77777777" w:rsidR="00213164" w:rsidRDefault="00213164" w:rsidP="00C26917">
      <w:pPr>
        <w:ind w:left="709" w:right="283"/>
      </w:pPr>
    </w:p>
    <w:p w14:paraId="17923453" w14:textId="50FA5744" w:rsidR="00213164" w:rsidRDefault="00213164" w:rsidP="00C26917">
      <w:pPr>
        <w:ind w:left="709" w:right="283"/>
      </w:pPr>
    </w:p>
    <w:p w14:paraId="6C4B814C" w14:textId="1FF81550" w:rsidR="00213164" w:rsidRDefault="00213164" w:rsidP="00C26917">
      <w:pPr>
        <w:ind w:left="709" w:right="283"/>
      </w:pPr>
    </w:p>
    <w:p w14:paraId="12F22356" w14:textId="2EF03ABC" w:rsidR="00213164" w:rsidRDefault="00213164" w:rsidP="00C26917">
      <w:pPr>
        <w:ind w:left="709" w:right="283"/>
      </w:pPr>
    </w:p>
    <w:p w14:paraId="7F3F4DF0" w14:textId="3A4C3995" w:rsidR="00213164" w:rsidRDefault="00213164" w:rsidP="00C26917">
      <w:pPr>
        <w:ind w:left="709" w:right="283"/>
      </w:pPr>
    </w:p>
    <w:p w14:paraId="55FF9663" w14:textId="605500B8" w:rsidR="00213164" w:rsidRDefault="00213164" w:rsidP="00C26917">
      <w:pPr>
        <w:ind w:left="709" w:right="283"/>
      </w:pPr>
    </w:p>
    <w:p w14:paraId="56CFCB38" w14:textId="6BB36219" w:rsidR="00213164" w:rsidRDefault="00213164" w:rsidP="00C26917">
      <w:pPr>
        <w:pStyle w:val="ParaStyle36"/>
        <w:ind w:left="709" w:right="283"/>
      </w:pPr>
      <w:r>
        <w:rPr>
          <w:rStyle w:val="CharStyle5"/>
        </w:rPr>
        <w:t xml:space="preserve"> </w:t>
      </w:r>
      <w:r>
        <w:tab/>
      </w:r>
    </w:p>
    <w:p w14:paraId="4ACA494D" w14:textId="77777777" w:rsidR="00213164" w:rsidRDefault="00213164" w:rsidP="00C26917">
      <w:pPr>
        <w:ind w:left="709" w:right="283"/>
        <w:sectPr w:rsidR="00213164" w:rsidSect="00F7338D">
          <w:headerReference w:type="default" r:id="rId13"/>
          <w:footerReference w:type="default" r:id="rId14"/>
          <w:pgSz w:w="11906" w:h="16838"/>
          <w:pgMar w:top="1560" w:right="566" w:bottom="1417" w:left="709" w:header="708" w:footer="708" w:gutter="0"/>
          <w:cols w:space="708"/>
          <w:docGrid w:linePitch="360"/>
        </w:sectPr>
      </w:pPr>
    </w:p>
    <w:p w14:paraId="25BC69FF" w14:textId="6D3BF5B9" w:rsidR="00C20A88" w:rsidRDefault="00C20A88" w:rsidP="00C26917">
      <w:pPr>
        <w:ind w:left="709" w:right="283" w:hanging="5"/>
        <w:rPr>
          <w:highlight w:val="yellow"/>
        </w:rPr>
      </w:pPr>
    </w:p>
    <w:p w14:paraId="1DFBCEFC" w14:textId="77777777" w:rsidR="00C20A88" w:rsidRDefault="00C20A88" w:rsidP="00C26917">
      <w:pPr>
        <w:ind w:left="709" w:right="283" w:hanging="5"/>
        <w:rPr>
          <w:highlight w:val="yellow"/>
        </w:rPr>
      </w:pPr>
    </w:p>
    <w:p w14:paraId="1298A157" w14:textId="77777777" w:rsidR="00435157" w:rsidRDefault="00435157" w:rsidP="004351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04724B3E" w14:textId="77777777" w:rsidR="00435157" w:rsidRDefault="00435157" w:rsidP="0043515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FBD4BB0" w14:textId="77777777" w:rsidR="00435157" w:rsidRDefault="00435157" w:rsidP="004351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0C0D6154" w14:textId="77777777" w:rsidR="00435157" w:rsidRDefault="00435157" w:rsidP="0043515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85B8471" w14:textId="77777777" w:rsidR="00435157" w:rsidRDefault="00435157" w:rsidP="00435157">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9F4D457" w14:textId="77777777" w:rsidR="00435157" w:rsidRDefault="00435157" w:rsidP="00435157"/>
    <w:p w14:paraId="70830005" w14:textId="77777777" w:rsidR="00435157" w:rsidRDefault="00435157" w:rsidP="00435157">
      <w:r>
        <w:t>Je-li tato příloha připojena ke smlouvě o výpůjčce, pak kde je v této příloze uveden „Prodávající“, rozumí se tím Půjčitel, a kde je v této příloze uveden „Kupující“, rozumí se tím Vypůjčitel.</w:t>
      </w:r>
    </w:p>
    <w:p w14:paraId="6CA4A7AA" w14:textId="77777777" w:rsidR="00435157" w:rsidRDefault="00435157" w:rsidP="00435157"/>
    <w:p w14:paraId="03C11BAC" w14:textId="77777777" w:rsidR="00435157" w:rsidRPr="00AE7134" w:rsidRDefault="00435157" w:rsidP="00435157">
      <w:pPr>
        <w:rPr>
          <w:b/>
        </w:rPr>
      </w:pPr>
      <w:r w:rsidRPr="00AE7134">
        <w:rPr>
          <w:b/>
        </w:rPr>
        <w:t>Blokové komunikační schéma:</w:t>
      </w:r>
    </w:p>
    <w:p w14:paraId="224F5327" w14:textId="77777777" w:rsidR="00435157" w:rsidRDefault="00435157" w:rsidP="00435157"/>
    <w:p w14:paraId="5835C573" w14:textId="77777777" w:rsidR="00435157" w:rsidRDefault="00435157" w:rsidP="00435157">
      <w:r w:rsidRPr="0055794B">
        <w:rPr>
          <w:i/>
          <w:iCs/>
        </w:rPr>
        <w:t>Účastník nepředkládá blokové komunikační schéma, neboť předmětem plnění je rozšíření stávajícího systému o další zařízení, která nepředstavují aktivní síťové prvky a nemají přiřazenou IP adresu. Tato zařízení nekomunikují samostatně v rámci datové sítě a jsou závislá na řídicím systému, ke kterému jsou připojena prostřednictvím existujících komunikačních kanálů.</w:t>
      </w:r>
    </w:p>
    <w:p w14:paraId="21E4B528" w14:textId="77777777" w:rsidR="00435157" w:rsidRDefault="00435157" w:rsidP="00435157"/>
    <w:p w14:paraId="5E0673FB" w14:textId="77777777" w:rsidR="00435157" w:rsidRDefault="00435157" w:rsidP="00435157">
      <w:r>
        <w:t>Toto blokové komunikační schéma dále jen „</w:t>
      </w:r>
      <w:r w:rsidRPr="00831725">
        <w:rPr>
          <w:b/>
        </w:rPr>
        <w:t>blokové komunikační schéma</w:t>
      </w:r>
      <w:r>
        <w:t>“.</w:t>
      </w:r>
    </w:p>
    <w:p w14:paraId="389C43B8" w14:textId="77777777" w:rsidR="00435157" w:rsidRDefault="00435157" w:rsidP="00435157"/>
    <w:p w14:paraId="5DDEB405" w14:textId="77777777" w:rsidR="00435157" w:rsidRPr="00AE7134" w:rsidRDefault="00435157" w:rsidP="00435157">
      <w:pPr>
        <w:rPr>
          <w:b/>
        </w:rPr>
      </w:pPr>
      <w:r>
        <w:rPr>
          <w:b/>
        </w:rPr>
        <w:t>Další práva a povinnosti smluvních stran týkající se oblasti informačních a komunikačních technologií</w:t>
      </w:r>
      <w:r w:rsidRPr="00AE7134">
        <w:rPr>
          <w:b/>
        </w:rPr>
        <w:t>:</w:t>
      </w:r>
    </w:p>
    <w:p w14:paraId="43AD1D46" w14:textId="77777777" w:rsidR="00435157" w:rsidRDefault="00435157" w:rsidP="00435157"/>
    <w:p w14:paraId="6348F120" w14:textId="77777777" w:rsidR="00435157" w:rsidRPr="003F229F" w:rsidRDefault="00435157" w:rsidP="00435157">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00574BA5" w14:textId="77777777" w:rsidR="00435157" w:rsidRDefault="00435157" w:rsidP="00435157"/>
    <w:p w14:paraId="2FFDA573" w14:textId="77777777" w:rsidR="00435157" w:rsidRDefault="00435157" w:rsidP="00435157">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30C10293" w14:textId="77777777" w:rsidR="00435157" w:rsidRDefault="00435157" w:rsidP="00435157">
      <w:pPr>
        <w:spacing w:line="240" w:lineRule="auto"/>
      </w:pPr>
    </w:p>
    <w:p w14:paraId="778C8270" w14:textId="77777777" w:rsidR="00435157" w:rsidRDefault="00435157" w:rsidP="00435157">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6474F600" w14:textId="77777777" w:rsidR="00435157" w:rsidRDefault="00435157" w:rsidP="00435157"/>
    <w:p w14:paraId="760E4CD1" w14:textId="77777777" w:rsidR="00435157" w:rsidRPr="002C402F" w:rsidRDefault="00435157" w:rsidP="00435157">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1DA5E092" w14:textId="77777777" w:rsidR="00435157" w:rsidRPr="002C402F" w:rsidRDefault="00435157" w:rsidP="00435157">
      <w:pPr>
        <w:spacing w:line="240" w:lineRule="auto"/>
      </w:pPr>
    </w:p>
    <w:p w14:paraId="7FA4F137" w14:textId="77777777" w:rsidR="00435157" w:rsidRPr="002C402F" w:rsidRDefault="00435157" w:rsidP="00435157">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w:t>
      </w:r>
      <w:r w:rsidRPr="002C402F">
        <w:lastRenderedPageBreak/>
        <w:t xml:space="preserve">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5C6C350" w14:textId="77777777" w:rsidR="00435157" w:rsidRPr="002C402F" w:rsidRDefault="00435157" w:rsidP="00435157">
      <w:pPr>
        <w:spacing w:line="240" w:lineRule="auto"/>
      </w:pPr>
    </w:p>
    <w:p w14:paraId="653FC979" w14:textId="77777777" w:rsidR="00435157" w:rsidRDefault="00435157" w:rsidP="00435157">
      <w:pPr>
        <w:spacing w:line="240" w:lineRule="auto"/>
        <w:rPr>
          <w:b/>
        </w:rPr>
      </w:pPr>
      <w:r>
        <w:rPr>
          <w:b/>
        </w:rPr>
        <w:t>Jestliže je součástí předmětu smlouvy:</w:t>
      </w:r>
    </w:p>
    <w:p w14:paraId="5B211912" w14:textId="77777777" w:rsidR="00435157" w:rsidRDefault="00435157" w:rsidP="00435157">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FCBB9E2" w14:textId="77777777" w:rsidR="00435157" w:rsidRDefault="00435157" w:rsidP="00435157">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 nebo jako diagnostický prostředek in vitro dle zákona č. 375/2022 Sb., a tento software je určen pro operační systém Microsoft Windows a má být instalován na počítači, fyzickém serveru nebo virtuálním serveru Kupujícího, pak</w:t>
      </w:r>
    </w:p>
    <w:p w14:paraId="65A6CD9E" w14:textId="77777777" w:rsidR="00435157" w:rsidRPr="005C28FE" w:rsidRDefault="00435157" w:rsidP="00435157">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B2B2148" w14:textId="77777777" w:rsidR="00435157" w:rsidRPr="00FC19B2" w:rsidRDefault="00435157" w:rsidP="00435157">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0A89CCC" w14:textId="77777777" w:rsidR="00435157" w:rsidRPr="00FC19B2" w:rsidRDefault="00435157" w:rsidP="00435157">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F942F8C" w14:textId="77777777" w:rsidR="00435157" w:rsidRPr="00FC19B2" w:rsidRDefault="00435157" w:rsidP="00435157">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22F10E37" w14:textId="77777777" w:rsidR="00435157" w:rsidRPr="00FC19B2" w:rsidRDefault="00435157" w:rsidP="00435157">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14BB0D4E" w14:textId="77777777" w:rsidR="00435157" w:rsidRPr="00FC19B2" w:rsidRDefault="00435157" w:rsidP="00435157">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6FA1B16" w14:textId="77777777" w:rsidR="00435157" w:rsidRDefault="00435157" w:rsidP="00435157">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23EE0C36" w14:textId="77777777" w:rsidR="00435157" w:rsidRDefault="00435157" w:rsidP="00435157">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7E5738B3" w14:textId="77777777" w:rsidR="00435157" w:rsidRPr="005F3510" w:rsidRDefault="00435157" w:rsidP="00435157">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732716FF" w14:textId="77777777" w:rsidR="00435157" w:rsidRPr="00FC19B2" w:rsidRDefault="00435157" w:rsidP="00435157">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3DAA2B19" w14:textId="77777777" w:rsidR="00435157" w:rsidRPr="00331521" w:rsidRDefault="00435157" w:rsidP="00435157">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44443EAA" w14:textId="77777777" w:rsidR="00435157" w:rsidRPr="00FC19B2" w:rsidRDefault="00435157" w:rsidP="00435157">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0924DEC5" w14:textId="77777777" w:rsidR="00435157" w:rsidRDefault="00435157" w:rsidP="00435157">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6682EB54" w14:textId="77777777" w:rsidR="00435157" w:rsidRDefault="00435157" w:rsidP="00435157">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78AE575" w14:textId="77777777" w:rsidR="00435157" w:rsidRDefault="00435157" w:rsidP="00435157">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691A195" w14:textId="77777777" w:rsidR="00435157" w:rsidRDefault="00435157" w:rsidP="00435157">
      <w:pPr>
        <w:pStyle w:val="Odstavecseseznamem"/>
        <w:numPr>
          <w:ilvl w:val="0"/>
          <w:numId w:val="7"/>
        </w:numPr>
        <w:spacing w:after="0" w:line="240" w:lineRule="auto"/>
        <w:ind w:left="1068"/>
        <w:rPr>
          <w:rFonts w:ascii="Arial" w:hAnsi="Arial"/>
        </w:rPr>
      </w:pPr>
      <w:r>
        <w:rPr>
          <w:rFonts w:ascii="Arial" w:hAnsi="Arial"/>
        </w:rPr>
        <w:lastRenderedPageBreak/>
        <w:t>Při plnění smlouvy je zakázáno, resp. Kupující nepřipouští:</w:t>
      </w:r>
    </w:p>
    <w:p w14:paraId="0BF09012"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26D3CC32"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64D62D9"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01D5D9A8"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040BA5B3"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4DE08930"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39FBDA02"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0DE758A5"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7F406437" w14:textId="77777777" w:rsidR="00435157" w:rsidRPr="00331521" w:rsidRDefault="00435157" w:rsidP="00435157">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64518D9C" w14:textId="77777777" w:rsidR="00435157" w:rsidRPr="00331521" w:rsidRDefault="00435157" w:rsidP="00435157">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27B28EC9" w14:textId="77777777" w:rsidR="00435157" w:rsidRPr="00331521" w:rsidRDefault="00435157" w:rsidP="00435157">
      <w:pPr>
        <w:pStyle w:val="Odstavecseseznamem"/>
        <w:numPr>
          <w:ilvl w:val="2"/>
          <w:numId w:val="12"/>
        </w:numPr>
        <w:spacing w:after="0" w:line="240" w:lineRule="auto"/>
        <w:ind w:left="2508"/>
        <w:rPr>
          <w:rFonts w:ascii="Arial" w:hAnsi="Arial"/>
        </w:rPr>
      </w:pPr>
      <w:r w:rsidRPr="00331521">
        <w:rPr>
          <w:rFonts w:ascii="Arial" w:hAnsi="Arial"/>
        </w:rPr>
        <w:t>Flash player;</w:t>
      </w:r>
    </w:p>
    <w:p w14:paraId="081C8B31" w14:textId="77777777" w:rsidR="00435157" w:rsidRPr="00331521" w:rsidRDefault="00435157" w:rsidP="00435157">
      <w:pPr>
        <w:pStyle w:val="Odstavecseseznamem"/>
        <w:numPr>
          <w:ilvl w:val="2"/>
          <w:numId w:val="12"/>
        </w:numPr>
        <w:spacing w:after="0" w:line="240" w:lineRule="auto"/>
        <w:ind w:left="2508"/>
        <w:rPr>
          <w:rFonts w:ascii="Arial" w:hAnsi="Arial"/>
        </w:rPr>
      </w:pPr>
      <w:r w:rsidRPr="00331521">
        <w:rPr>
          <w:rFonts w:ascii="Arial" w:hAnsi="Arial"/>
        </w:rPr>
        <w:t>Active X;</w:t>
      </w:r>
    </w:p>
    <w:p w14:paraId="4A1485EE" w14:textId="77777777" w:rsidR="00435157" w:rsidRDefault="00435157" w:rsidP="00435157">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62DEF8" w14:textId="77777777" w:rsidR="00435157" w:rsidRPr="00515C03" w:rsidRDefault="00435157" w:rsidP="00435157">
      <w:pPr>
        <w:pStyle w:val="Odstavecseseznamem"/>
        <w:numPr>
          <w:ilvl w:val="2"/>
          <w:numId w:val="12"/>
        </w:numPr>
        <w:spacing w:after="0" w:line="240" w:lineRule="auto"/>
        <w:ind w:left="2508"/>
        <w:rPr>
          <w:rFonts w:ascii="Arial" w:hAnsi="Arial"/>
        </w:rPr>
      </w:pPr>
      <w:r>
        <w:rPr>
          <w:rFonts w:ascii="Arial" w:hAnsi="Arial"/>
        </w:rPr>
        <w:t>aplikace typu ClickOnce.</w:t>
      </w:r>
    </w:p>
    <w:p w14:paraId="3C108BF6" w14:textId="77777777" w:rsidR="00435157" w:rsidRPr="003C1D9B" w:rsidRDefault="00435157" w:rsidP="00435157">
      <w:pPr>
        <w:spacing w:line="240" w:lineRule="auto"/>
        <w:jc w:val="left"/>
        <w:rPr>
          <w:color w:val="FF0000"/>
        </w:rPr>
      </w:pPr>
    </w:p>
    <w:p w14:paraId="61D63B3A" w14:textId="77777777" w:rsidR="00435157" w:rsidRDefault="00435157" w:rsidP="00435157">
      <w:pPr>
        <w:spacing w:line="240" w:lineRule="auto"/>
        <w:rPr>
          <w:b/>
        </w:rPr>
      </w:pPr>
      <w:r>
        <w:rPr>
          <w:b/>
        </w:rPr>
        <w:t>Jestliže je součástí předmětu smlouvy:</w:t>
      </w:r>
    </w:p>
    <w:p w14:paraId="72AAF842" w14:textId="77777777" w:rsidR="00435157" w:rsidRDefault="00435157" w:rsidP="00435157">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2402F42A" w14:textId="77777777" w:rsidR="00435157" w:rsidRDefault="00435157" w:rsidP="00435157">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 nebo jako diagnostický prostředek in vitro dle zákona č. 375/2022 Sb., a tento software je určen pro operační systém Linux a má být instalován na počítači, fyzickém serveru nebo virtuálním serveru Kupujícího, pak</w:t>
      </w:r>
    </w:p>
    <w:p w14:paraId="205DB039" w14:textId="77777777" w:rsidR="00435157" w:rsidRPr="003262F9" w:rsidRDefault="00435157" w:rsidP="00435157">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53E40B1" w14:textId="77777777" w:rsidR="00435157" w:rsidRPr="005F3510" w:rsidRDefault="00435157" w:rsidP="00435157">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004492CF" w14:textId="77777777" w:rsidR="00435157" w:rsidRPr="005F3510" w:rsidRDefault="00435157" w:rsidP="00435157">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61C0ADC5" w14:textId="77777777" w:rsidR="00435157" w:rsidRPr="005F3510" w:rsidRDefault="00435157" w:rsidP="00435157">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7D73C9B" w14:textId="77777777" w:rsidR="00435157" w:rsidRPr="005F3510" w:rsidRDefault="00435157" w:rsidP="00435157">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73CC699" w14:textId="77777777" w:rsidR="00435157" w:rsidRPr="005F3510" w:rsidRDefault="00435157" w:rsidP="00435157">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519BAF93" w14:textId="77777777" w:rsidR="00435157" w:rsidRPr="005F3510" w:rsidRDefault="00435157" w:rsidP="00435157">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5CAB8BFE" w14:textId="77777777" w:rsidR="00435157" w:rsidRDefault="00435157" w:rsidP="00435157">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3C267733" w14:textId="77777777" w:rsidR="00435157" w:rsidRPr="008A2633" w:rsidRDefault="00435157" w:rsidP="00435157">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AB7B6E5" w14:textId="77777777" w:rsidR="00435157" w:rsidRDefault="00435157" w:rsidP="00435157">
      <w:pPr>
        <w:spacing w:line="240" w:lineRule="auto"/>
      </w:pPr>
    </w:p>
    <w:p w14:paraId="64F04116" w14:textId="77777777" w:rsidR="00435157" w:rsidRPr="00836B9F" w:rsidRDefault="00435157" w:rsidP="00435157">
      <w:pPr>
        <w:spacing w:line="240" w:lineRule="auto"/>
        <w:rPr>
          <w:b/>
        </w:rPr>
      </w:pPr>
      <w:r w:rsidRPr="00836B9F">
        <w:rPr>
          <w:b/>
        </w:rPr>
        <w:t>Požadavky vyplývající z právní úpravy ochrany osobních údajů:</w:t>
      </w:r>
    </w:p>
    <w:p w14:paraId="6FFDD749" w14:textId="77777777" w:rsidR="00435157" w:rsidRPr="00836B9F" w:rsidRDefault="00435157" w:rsidP="00435157">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7838F3BE" w14:textId="77777777" w:rsidR="00435157" w:rsidRDefault="00435157" w:rsidP="00435157">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BEBB357" w14:textId="77777777" w:rsidR="00435157" w:rsidRDefault="00435157" w:rsidP="00435157">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C4BD90F" w14:textId="77777777" w:rsidR="00435157" w:rsidRDefault="00435157" w:rsidP="00435157">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64D30716" w14:textId="77777777" w:rsidR="00435157" w:rsidRDefault="00435157" w:rsidP="00435157">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0EC3D3C0" w14:textId="77777777" w:rsidR="00435157" w:rsidRDefault="00435157" w:rsidP="00435157">
      <w:pPr>
        <w:pStyle w:val="Odstavecseseznamem"/>
        <w:numPr>
          <w:ilvl w:val="1"/>
          <w:numId w:val="10"/>
        </w:numPr>
        <w:spacing w:after="0" w:line="240" w:lineRule="auto"/>
        <w:rPr>
          <w:rFonts w:ascii="Arial" w:hAnsi="Arial"/>
        </w:rPr>
      </w:pPr>
      <w:r>
        <w:rPr>
          <w:rFonts w:ascii="Arial" w:hAnsi="Arial"/>
        </w:rPr>
        <w:lastRenderedPageBreak/>
        <w:t>z</w:t>
      </w:r>
      <w:r w:rsidRPr="00836B9F">
        <w:rPr>
          <w:rFonts w:ascii="Arial" w:hAnsi="Arial"/>
        </w:rPr>
        <w:t>pracovávat osobní údaje pouze v rozsahu nezbytném pro dosažení účelu tohoto zpracování</w:t>
      </w:r>
      <w:r>
        <w:rPr>
          <w:rFonts w:ascii="Arial" w:hAnsi="Arial"/>
        </w:rPr>
        <w:t>;</w:t>
      </w:r>
    </w:p>
    <w:p w14:paraId="099F30CA" w14:textId="77777777" w:rsidR="00435157" w:rsidRDefault="00435157" w:rsidP="00435157">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3B1F6629" w14:textId="77777777" w:rsidR="00435157" w:rsidRPr="00836B9F" w:rsidRDefault="00435157" w:rsidP="00435157">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3E9F1640" w14:textId="77777777" w:rsidR="00435157" w:rsidRPr="00FC19B2" w:rsidRDefault="00435157" w:rsidP="00435157">
      <w:pPr>
        <w:spacing w:line="240" w:lineRule="auto"/>
      </w:pPr>
      <w:r w:rsidRPr="00FC19B2">
        <w:tab/>
      </w:r>
      <w:r w:rsidRPr="00FC19B2">
        <w:tab/>
      </w:r>
      <w:r w:rsidRPr="00FC19B2">
        <w:tab/>
      </w:r>
      <w:r w:rsidRPr="00FC19B2">
        <w:tab/>
      </w:r>
    </w:p>
    <w:p w14:paraId="7825698B" w14:textId="77777777" w:rsidR="00435157" w:rsidRPr="00331521" w:rsidRDefault="00435157" w:rsidP="00435157">
      <w:pPr>
        <w:spacing w:line="240" w:lineRule="auto"/>
        <w:rPr>
          <w:rFonts w:eastAsiaTheme="minorHAnsi"/>
          <w:b/>
        </w:rPr>
      </w:pPr>
      <w:r w:rsidRPr="00331521">
        <w:rPr>
          <w:rFonts w:eastAsiaTheme="minorHAnsi"/>
          <w:b/>
        </w:rPr>
        <w:t>Požadavky na vzdálený přístup:</w:t>
      </w:r>
    </w:p>
    <w:p w14:paraId="4E4EE099" w14:textId="77777777" w:rsidR="00435157" w:rsidRPr="00331521" w:rsidRDefault="00435157" w:rsidP="00435157">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430B2506" w14:textId="77777777" w:rsidR="00435157" w:rsidRPr="00331521" w:rsidRDefault="00435157" w:rsidP="00435157">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1D98300C" w14:textId="77777777" w:rsidR="00435157" w:rsidRDefault="00435157" w:rsidP="00435157">
      <w:pPr>
        <w:spacing w:line="240" w:lineRule="auto"/>
      </w:pPr>
    </w:p>
    <w:p w14:paraId="7278002B" w14:textId="77777777" w:rsidR="00435157" w:rsidRPr="002C402F" w:rsidRDefault="00435157" w:rsidP="00435157">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00AB5A3A" w14:textId="77777777" w:rsidR="00435157" w:rsidRPr="00AE7134" w:rsidRDefault="00435157" w:rsidP="00435157">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8B10610" w14:textId="77777777" w:rsidR="00435157" w:rsidRDefault="00435157" w:rsidP="00435157">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A4266FC" w14:textId="77777777" w:rsidR="00435157" w:rsidRDefault="00435157" w:rsidP="00435157">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075A850" w14:textId="77777777" w:rsidR="00435157" w:rsidRDefault="00435157" w:rsidP="00435157">
      <w:pPr>
        <w:spacing w:line="240" w:lineRule="auto"/>
      </w:pPr>
    </w:p>
    <w:p w14:paraId="6CC6EBF0" w14:textId="77777777" w:rsidR="00435157" w:rsidRPr="00340413" w:rsidRDefault="00435157" w:rsidP="00435157">
      <w:pPr>
        <w:spacing w:line="240" w:lineRule="auto"/>
        <w:jc w:val="center"/>
        <w:rPr>
          <w:b/>
          <w:u w:val="single"/>
        </w:rPr>
      </w:pPr>
      <w:r w:rsidRPr="00340413">
        <w:rPr>
          <w:b/>
          <w:u w:val="single"/>
        </w:rPr>
        <w:t>Požadavky zadavatele na komunikaci s PACS</w:t>
      </w:r>
    </w:p>
    <w:p w14:paraId="26563F2A" w14:textId="77777777" w:rsidR="00435157" w:rsidRDefault="00435157" w:rsidP="00435157">
      <w:pPr>
        <w:spacing w:line="240" w:lineRule="auto"/>
      </w:pPr>
    </w:p>
    <w:p w14:paraId="55C1F42A" w14:textId="77777777" w:rsidR="00435157" w:rsidRPr="00340413" w:rsidRDefault="00435157" w:rsidP="00435157">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0CC0DB28" w14:textId="77777777" w:rsidR="00435157" w:rsidRDefault="00435157" w:rsidP="00435157">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5DA45696" w14:textId="77777777" w:rsidR="00435157" w:rsidRPr="00BC3BA9" w:rsidRDefault="00435157" w:rsidP="00435157">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49A9628" w14:textId="77777777" w:rsidR="00435157" w:rsidRDefault="00435157" w:rsidP="00435157">
      <w:pPr>
        <w:pStyle w:val="Odstavecseseznamem"/>
        <w:rPr>
          <w:highlight w:val="yellow"/>
        </w:rPr>
      </w:pPr>
    </w:p>
    <w:p w14:paraId="397F31F5" w14:textId="77777777" w:rsidR="00435157" w:rsidRPr="00435157" w:rsidRDefault="00435157" w:rsidP="00435157">
      <w:pPr>
        <w:pStyle w:val="Odstavecseseznamem"/>
        <w:spacing w:after="0" w:line="240" w:lineRule="auto"/>
        <w:rPr>
          <w:rFonts w:ascii="Arial" w:hAnsi="Arial"/>
          <w:b/>
          <w:i/>
          <w:iCs/>
        </w:rPr>
      </w:pPr>
      <w:r w:rsidRPr="00435157">
        <w:rPr>
          <w:rFonts w:ascii="Arial" w:hAnsi="Arial"/>
          <w:b/>
          <w:i/>
          <w:iCs/>
        </w:rPr>
        <w:t>Předmět plnění nebude komunikovat s PACS Kupujícího.</w:t>
      </w:r>
    </w:p>
    <w:p w14:paraId="5FAC4B09" w14:textId="77777777" w:rsidR="00435157" w:rsidRDefault="00435157" w:rsidP="00435157">
      <w:pPr>
        <w:spacing w:line="240" w:lineRule="auto"/>
      </w:pPr>
    </w:p>
    <w:p w14:paraId="6FC77999" w14:textId="77777777" w:rsidR="00435157" w:rsidRPr="00B21F1B" w:rsidRDefault="00435157" w:rsidP="00435157">
      <w:pPr>
        <w:spacing w:line="240" w:lineRule="auto"/>
        <w:jc w:val="center"/>
        <w:rPr>
          <w:b/>
          <w:u w:val="single"/>
        </w:rPr>
      </w:pPr>
      <w:r w:rsidRPr="00B21F1B">
        <w:rPr>
          <w:b/>
          <w:u w:val="single"/>
        </w:rPr>
        <w:t>Lhůty a sankce</w:t>
      </w:r>
    </w:p>
    <w:p w14:paraId="5290E0E9" w14:textId="77777777" w:rsidR="00435157" w:rsidRDefault="00435157" w:rsidP="00435157">
      <w:pPr>
        <w:spacing w:line="240" w:lineRule="auto"/>
      </w:pPr>
    </w:p>
    <w:p w14:paraId="1B112E14" w14:textId="77777777" w:rsidR="00435157" w:rsidRPr="00B21F1B" w:rsidRDefault="00435157" w:rsidP="00435157">
      <w:pPr>
        <w:spacing w:line="240" w:lineRule="auto"/>
        <w:rPr>
          <w:b/>
        </w:rPr>
      </w:pPr>
      <w:r w:rsidRPr="00B21F1B">
        <w:rPr>
          <w:b/>
        </w:rPr>
        <w:t>Veškeré povinnosti Prodávajícího sjednané v této příloze smlouvy je Prodávající povinen splnit ve lhůtě bez zbytečného odkladu.</w:t>
      </w:r>
    </w:p>
    <w:p w14:paraId="7D216A29" w14:textId="77777777" w:rsidR="00435157" w:rsidRDefault="00435157" w:rsidP="00435157">
      <w:pPr>
        <w:spacing w:line="240" w:lineRule="auto"/>
      </w:pPr>
    </w:p>
    <w:p w14:paraId="05F2B03E" w14:textId="77777777" w:rsidR="00435157" w:rsidRDefault="00435157" w:rsidP="00435157">
      <w:pPr>
        <w:spacing w:line="240" w:lineRule="auto"/>
      </w:pPr>
      <w:r>
        <w:t>Pro případ porušení povinností Prodávajícího dle tohoto dodatku se sjednávají následující smluvní pokuty a sankce:</w:t>
      </w:r>
    </w:p>
    <w:p w14:paraId="4A5FEC0D" w14:textId="77777777" w:rsidR="00435157" w:rsidRDefault="00435157" w:rsidP="00435157">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5CEF8B08" w14:textId="77777777" w:rsidR="00435157" w:rsidRDefault="00435157" w:rsidP="00435157">
      <w:pPr>
        <w:pStyle w:val="Odstavecseseznamem"/>
        <w:numPr>
          <w:ilvl w:val="0"/>
          <w:numId w:val="8"/>
        </w:numPr>
        <w:spacing w:after="0" w:line="240" w:lineRule="auto"/>
        <w:rPr>
          <w:rFonts w:ascii="Arial" w:hAnsi="Arial"/>
        </w:rPr>
      </w:pPr>
      <w:r>
        <w:rPr>
          <w:rFonts w:ascii="Arial" w:hAnsi="Arial"/>
        </w:rPr>
        <w:lastRenderedPageBreak/>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CB5A9B7" w14:textId="77777777" w:rsidR="00435157" w:rsidRDefault="00435157" w:rsidP="00435157">
      <w:pPr>
        <w:spacing w:line="240" w:lineRule="auto"/>
      </w:pPr>
    </w:p>
    <w:p w14:paraId="103CBC55" w14:textId="77777777" w:rsidR="00435157" w:rsidRPr="00B21F1B" w:rsidRDefault="00435157" w:rsidP="00435157">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0511BD42" w14:textId="77777777" w:rsidR="00435157" w:rsidRPr="00A05D45" w:rsidRDefault="00435157" w:rsidP="00435157">
      <w:pPr>
        <w:pStyle w:val="paragraph"/>
        <w:spacing w:before="0" w:beforeAutospacing="0" w:after="0" w:afterAutospacing="0"/>
        <w:jc w:val="both"/>
        <w:textAlignment w:val="baseline"/>
        <w:rPr>
          <w:rFonts w:ascii="Segoe UI" w:hAnsi="Segoe UI" w:cs="Segoe UI"/>
          <w:sz w:val="18"/>
          <w:szCs w:val="18"/>
        </w:rPr>
      </w:pPr>
    </w:p>
    <w:p w14:paraId="139CD13C" w14:textId="67AA003E" w:rsidR="00A05D45" w:rsidRPr="00A05D45" w:rsidRDefault="00A05D45" w:rsidP="00435157">
      <w:pPr>
        <w:pStyle w:val="paragraph"/>
        <w:spacing w:before="0" w:beforeAutospacing="0" w:after="0" w:afterAutospacing="0"/>
        <w:ind w:left="709" w:right="283"/>
        <w:jc w:val="center"/>
        <w:textAlignment w:val="baseline"/>
        <w:rPr>
          <w:rFonts w:ascii="Segoe UI" w:hAnsi="Segoe UI" w:cs="Segoe UI"/>
          <w:sz w:val="18"/>
          <w:szCs w:val="18"/>
        </w:rPr>
      </w:pPr>
    </w:p>
    <w:sectPr w:rsidR="00A05D45" w:rsidRPr="00A05D45" w:rsidSect="00C26917">
      <w:pgSz w:w="11906" w:h="16838"/>
      <w:pgMar w:top="993"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321278"/>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E6149" w:rsidRPr="00BE6149">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D396" w14:textId="295E2506" w:rsidR="00F54F5A" w:rsidRDefault="00F54F5A" w:rsidP="00902D28">
    <w:pPr>
      <w:pStyle w:val="Zhlav"/>
      <w:jc w:val="right"/>
      <w:rPr>
        <w:bCs/>
        <w:color w:val="000000"/>
        <w:shd w:val="clear" w:color="auto" w:fill="FFFFFF"/>
      </w:rPr>
    </w:pPr>
    <w:r>
      <w:rPr>
        <w:bCs/>
        <w:color w:val="000000"/>
        <w:shd w:val="clear" w:color="auto" w:fill="FFFFFF"/>
      </w:rPr>
      <w:tab/>
    </w:r>
    <w:r>
      <w:rPr>
        <w:bCs/>
        <w:color w:val="000000"/>
        <w:shd w:val="clear" w:color="auto" w:fill="FFFFFF"/>
      </w:rPr>
      <w:tab/>
    </w:r>
    <w:r w:rsidRPr="00F54F5A">
      <w:rPr>
        <w:bCs/>
        <w:color w:val="000000"/>
        <w:shd w:val="clear" w:color="auto" w:fill="FFFFFF"/>
      </w:rPr>
      <w:t>P25V00000263</w:t>
    </w:r>
  </w:p>
  <w:p w14:paraId="0BD588D4" w14:textId="3298476E" w:rsidR="00902D28" w:rsidRPr="00902D28" w:rsidRDefault="00902D28" w:rsidP="00902D28">
    <w:pPr>
      <w:pStyle w:val="Zhlav"/>
      <w:jc w:val="right"/>
      <w:rPr>
        <w:lang w:val="cs-CZ"/>
      </w:rPr>
    </w:pPr>
    <w:r>
      <w:rPr>
        <w:bCs/>
        <w:color w:val="000000"/>
        <w:shd w:val="clear" w:color="auto" w:fill="FFFFFF"/>
        <w:lang w:val="cs-CZ"/>
      </w:rPr>
      <w:t>KP/2279/2025/Du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7A62A1F6"/>
    <w:lvl w:ilvl="0" w:tplc="DDBE4D72">
      <w:numFmt w:val="none"/>
      <w:lvlText w:val=""/>
      <w:lvlJc w:val="left"/>
      <w:pPr>
        <w:tabs>
          <w:tab w:val="num" w:pos="360"/>
        </w:tabs>
      </w:pPr>
    </w:lvl>
    <w:lvl w:ilvl="1" w:tplc="912271F4">
      <w:start w:val="1"/>
      <w:numFmt w:val="lowerLetter"/>
      <w:lvlText w:val="%2."/>
      <w:lvlJc w:val="left"/>
      <w:pPr>
        <w:ind w:left="1440" w:hanging="360"/>
      </w:pPr>
    </w:lvl>
    <w:lvl w:ilvl="2" w:tplc="15CC979E">
      <w:start w:val="1"/>
      <w:numFmt w:val="lowerRoman"/>
      <w:lvlText w:val="%3."/>
      <w:lvlJc w:val="right"/>
      <w:pPr>
        <w:ind w:left="2160" w:hanging="180"/>
      </w:pPr>
    </w:lvl>
    <w:lvl w:ilvl="3" w:tplc="FA38B7CA">
      <w:start w:val="1"/>
      <w:numFmt w:val="decimal"/>
      <w:lvlText w:val="%4."/>
      <w:lvlJc w:val="left"/>
      <w:pPr>
        <w:ind w:left="2880" w:hanging="360"/>
      </w:pPr>
    </w:lvl>
    <w:lvl w:ilvl="4" w:tplc="75CEEC3A">
      <w:start w:val="1"/>
      <w:numFmt w:val="lowerLetter"/>
      <w:lvlText w:val="%5."/>
      <w:lvlJc w:val="left"/>
      <w:pPr>
        <w:ind w:left="3600" w:hanging="360"/>
      </w:pPr>
    </w:lvl>
    <w:lvl w:ilvl="5" w:tplc="F98C2692">
      <w:start w:val="1"/>
      <w:numFmt w:val="lowerRoman"/>
      <w:lvlText w:val="%6."/>
      <w:lvlJc w:val="right"/>
      <w:pPr>
        <w:ind w:left="4320" w:hanging="180"/>
      </w:pPr>
    </w:lvl>
    <w:lvl w:ilvl="6" w:tplc="278EF804">
      <w:start w:val="1"/>
      <w:numFmt w:val="decimal"/>
      <w:lvlText w:val="%7."/>
      <w:lvlJc w:val="left"/>
      <w:pPr>
        <w:ind w:left="5040" w:hanging="360"/>
      </w:pPr>
    </w:lvl>
    <w:lvl w:ilvl="7" w:tplc="78B4119E">
      <w:start w:val="1"/>
      <w:numFmt w:val="lowerLetter"/>
      <w:lvlText w:val="%8."/>
      <w:lvlJc w:val="left"/>
      <w:pPr>
        <w:ind w:left="5760" w:hanging="360"/>
      </w:pPr>
    </w:lvl>
    <w:lvl w:ilvl="8" w:tplc="1E34386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2E2E"/>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14E3"/>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3164"/>
    <w:rsid w:val="00222AEA"/>
    <w:rsid w:val="00233A39"/>
    <w:rsid w:val="00236BD3"/>
    <w:rsid w:val="002373A7"/>
    <w:rsid w:val="00243FE4"/>
    <w:rsid w:val="002456A0"/>
    <w:rsid w:val="00250E90"/>
    <w:rsid w:val="00250F85"/>
    <w:rsid w:val="0025204E"/>
    <w:rsid w:val="0025616B"/>
    <w:rsid w:val="002575A6"/>
    <w:rsid w:val="00271FDF"/>
    <w:rsid w:val="0027406D"/>
    <w:rsid w:val="00274CC3"/>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08E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3A68"/>
    <w:rsid w:val="003E4468"/>
    <w:rsid w:val="003E4543"/>
    <w:rsid w:val="003E5323"/>
    <w:rsid w:val="003F025A"/>
    <w:rsid w:val="003F1759"/>
    <w:rsid w:val="003F27C5"/>
    <w:rsid w:val="003F584A"/>
    <w:rsid w:val="003F6A2E"/>
    <w:rsid w:val="003F7B02"/>
    <w:rsid w:val="0040169F"/>
    <w:rsid w:val="00403192"/>
    <w:rsid w:val="00405FBD"/>
    <w:rsid w:val="00406BEA"/>
    <w:rsid w:val="004071A7"/>
    <w:rsid w:val="00415B16"/>
    <w:rsid w:val="00417243"/>
    <w:rsid w:val="0042712C"/>
    <w:rsid w:val="00427E17"/>
    <w:rsid w:val="00431845"/>
    <w:rsid w:val="00435157"/>
    <w:rsid w:val="004361A8"/>
    <w:rsid w:val="004453FF"/>
    <w:rsid w:val="0044678A"/>
    <w:rsid w:val="00457F76"/>
    <w:rsid w:val="004820A4"/>
    <w:rsid w:val="00487BCE"/>
    <w:rsid w:val="00494052"/>
    <w:rsid w:val="004975C3"/>
    <w:rsid w:val="00497922"/>
    <w:rsid w:val="004A1880"/>
    <w:rsid w:val="004A4BC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5794B"/>
    <w:rsid w:val="00560C16"/>
    <w:rsid w:val="00563528"/>
    <w:rsid w:val="00571D58"/>
    <w:rsid w:val="0058691F"/>
    <w:rsid w:val="00586BB3"/>
    <w:rsid w:val="005A31F8"/>
    <w:rsid w:val="005A3B45"/>
    <w:rsid w:val="005A6D97"/>
    <w:rsid w:val="005B4874"/>
    <w:rsid w:val="005C4A20"/>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0970"/>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2EED"/>
    <w:rsid w:val="00743435"/>
    <w:rsid w:val="00744E5D"/>
    <w:rsid w:val="0075205D"/>
    <w:rsid w:val="00752DE9"/>
    <w:rsid w:val="00754B92"/>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401B"/>
    <w:rsid w:val="008E5700"/>
    <w:rsid w:val="008F5230"/>
    <w:rsid w:val="008F6BCC"/>
    <w:rsid w:val="00901F83"/>
    <w:rsid w:val="00902D28"/>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97DDA"/>
    <w:rsid w:val="009A3D16"/>
    <w:rsid w:val="009A4F9F"/>
    <w:rsid w:val="009A7E08"/>
    <w:rsid w:val="009B2645"/>
    <w:rsid w:val="009B2B19"/>
    <w:rsid w:val="009B48A9"/>
    <w:rsid w:val="009C10A9"/>
    <w:rsid w:val="009C2784"/>
    <w:rsid w:val="009C7D00"/>
    <w:rsid w:val="009D3B32"/>
    <w:rsid w:val="009E1C26"/>
    <w:rsid w:val="009F3BF8"/>
    <w:rsid w:val="009F3C21"/>
    <w:rsid w:val="009F5526"/>
    <w:rsid w:val="009F6381"/>
    <w:rsid w:val="00A030DF"/>
    <w:rsid w:val="00A03BF1"/>
    <w:rsid w:val="00A05D45"/>
    <w:rsid w:val="00A131FD"/>
    <w:rsid w:val="00A146F1"/>
    <w:rsid w:val="00A17F49"/>
    <w:rsid w:val="00A220E2"/>
    <w:rsid w:val="00A24A8D"/>
    <w:rsid w:val="00A31178"/>
    <w:rsid w:val="00A36B03"/>
    <w:rsid w:val="00A4060F"/>
    <w:rsid w:val="00A51741"/>
    <w:rsid w:val="00A51E29"/>
    <w:rsid w:val="00A52F13"/>
    <w:rsid w:val="00A71BE8"/>
    <w:rsid w:val="00A739A7"/>
    <w:rsid w:val="00A73C62"/>
    <w:rsid w:val="00A74BD6"/>
    <w:rsid w:val="00A75857"/>
    <w:rsid w:val="00A80053"/>
    <w:rsid w:val="00A92F5B"/>
    <w:rsid w:val="00A9354F"/>
    <w:rsid w:val="00A937E1"/>
    <w:rsid w:val="00AA0B1A"/>
    <w:rsid w:val="00AA4B53"/>
    <w:rsid w:val="00AB13EA"/>
    <w:rsid w:val="00AB2F46"/>
    <w:rsid w:val="00AB799A"/>
    <w:rsid w:val="00AC06B9"/>
    <w:rsid w:val="00AC2B6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E6149"/>
    <w:rsid w:val="00BF5838"/>
    <w:rsid w:val="00BF65B9"/>
    <w:rsid w:val="00BF6761"/>
    <w:rsid w:val="00BF750F"/>
    <w:rsid w:val="00C006A4"/>
    <w:rsid w:val="00C142B5"/>
    <w:rsid w:val="00C20A88"/>
    <w:rsid w:val="00C268BD"/>
    <w:rsid w:val="00C26917"/>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59C"/>
    <w:rsid w:val="00CF49B2"/>
    <w:rsid w:val="00D000FE"/>
    <w:rsid w:val="00D039A9"/>
    <w:rsid w:val="00D04283"/>
    <w:rsid w:val="00D04CE9"/>
    <w:rsid w:val="00D071E8"/>
    <w:rsid w:val="00D07D37"/>
    <w:rsid w:val="00D13E92"/>
    <w:rsid w:val="00D17289"/>
    <w:rsid w:val="00D203A0"/>
    <w:rsid w:val="00D24015"/>
    <w:rsid w:val="00D308D9"/>
    <w:rsid w:val="00D31CB9"/>
    <w:rsid w:val="00D50BBE"/>
    <w:rsid w:val="00D52AAC"/>
    <w:rsid w:val="00D66968"/>
    <w:rsid w:val="00D70368"/>
    <w:rsid w:val="00D7425C"/>
    <w:rsid w:val="00D813B7"/>
    <w:rsid w:val="00D818EC"/>
    <w:rsid w:val="00D82704"/>
    <w:rsid w:val="00D859C2"/>
    <w:rsid w:val="00D86891"/>
    <w:rsid w:val="00D87A23"/>
    <w:rsid w:val="00D927B5"/>
    <w:rsid w:val="00DA1353"/>
    <w:rsid w:val="00DA5A63"/>
    <w:rsid w:val="00DA7CB9"/>
    <w:rsid w:val="00DB1032"/>
    <w:rsid w:val="00DD3E47"/>
    <w:rsid w:val="00DE3A3F"/>
    <w:rsid w:val="00DE4489"/>
    <w:rsid w:val="00DF71F9"/>
    <w:rsid w:val="00E01C5C"/>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E6704"/>
    <w:rsid w:val="00EF4125"/>
    <w:rsid w:val="00EF46EE"/>
    <w:rsid w:val="00F01FFB"/>
    <w:rsid w:val="00F06B76"/>
    <w:rsid w:val="00F1590C"/>
    <w:rsid w:val="00F17CE6"/>
    <w:rsid w:val="00F213A4"/>
    <w:rsid w:val="00F24FF5"/>
    <w:rsid w:val="00F25BC8"/>
    <w:rsid w:val="00F42D93"/>
    <w:rsid w:val="00F45113"/>
    <w:rsid w:val="00F5269B"/>
    <w:rsid w:val="00F54F5A"/>
    <w:rsid w:val="00F63181"/>
    <w:rsid w:val="00F7334F"/>
    <w:rsid w:val="00F7338D"/>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17F9"/>
    <w:rsid w:val="00FD2C65"/>
    <w:rsid w:val="00FD6894"/>
    <w:rsid w:val="00FE001D"/>
    <w:rsid w:val="00FE3EB5"/>
    <w:rsid w:val="00FF152E"/>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customStyle="1" w:styleId="CharStyle2">
    <w:name w:val="CharStyle_2"/>
    <w:rsid w:val="00213164"/>
    <w:rPr>
      <w:rFonts w:ascii="Arial" w:hAnsi="Arial"/>
      <w:b/>
      <w:color w:val="000000"/>
      <w:sz w:val="30"/>
    </w:rPr>
  </w:style>
  <w:style w:type="character" w:customStyle="1" w:styleId="CharStyle3">
    <w:name w:val="CharStyle_3"/>
    <w:rsid w:val="00213164"/>
    <w:rPr>
      <w:rFonts w:ascii="Arial" w:hAnsi="Arial"/>
      <w:b/>
      <w:i/>
      <w:color w:val="000000"/>
      <w:sz w:val="20"/>
      <w:u w:val="single"/>
    </w:rPr>
  </w:style>
  <w:style w:type="character" w:customStyle="1" w:styleId="CharStyle4">
    <w:name w:val="CharStyle_4"/>
    <w:rsid w:val="00213164"/>
    <w:rPr>
      <w:rFonts w:ascii="Arial" w:hAnsi="Arial"/>
      <w:b/>
      <w:color w:val="000000"/>
      <w:sz w:val="20"/>
    </w:rPr>
  </w:style>
  <w:style w:type="character" w:customStyle="1" w:styleId="CharStyle5">
    <w:name w:val="CharStyle_5"/>
    <w:rsid w:val="00213164"/>
    <w:rPr>
      <w:rFonts w:ascii="Arial" w:hAnsi="Arial"/>
      <w:color w:val="000000"/>
      <w:sz w:val="20"/>
    </w:rPr>
  </w:style>
  <w:style w:type="character" w:customStyle="1" w:styleId="CharStyle6">
    <w:name w:val="CharStyle_6"/>
    <w:rsid w:val="00213164"/>
    <w:rPr>
      <w:rFonts w:ascii="Arial" w:hAnsi="Arial"/>
      <w:color w:val="000000"/>
      <w:sz w:val="16"/>
    </w:rPr>
  </w:style>
  <w:style w:type="character" w:customStyle="1" w:styleId="CharStyle7">
    <w:name w:val="CharStyle_7"/>
    <w:rsid w:val="00213164"/>
    <w:rPr>
      <w:rFonts w:ascii="Arial" w:hAnsi="Arial"/>
      <w:color w:val="000000"/>
      <w:sz w:val="16"/>
    </w:rPr>
  </w:style>
  <w:style w:type="character" w:customStyle="1" w:styleId="CharStyle8">
    <w:name w:val="CharStyle_8"/>
    <w:rsid w:val="00213164"/>
    <w:rPr>
      <w:rFonts w:ascii="Arial" w:hAnsi="Arial"/>
      <w:color w:val="0000FF"/>
      <w:sz w:val="16"/>
      <w:u w:val="single"/>
    </w:rPr>
  </w:style>
  <w:style w:type="character" w:customStyle="1" w:styleId="CharStyle9">
    <w:name w:val="CharStyle_9"/>
    <w:rsid w:val="00213164"/>
    <w:rPr>
      <w:rFonts w:ascii="Arial" w:hAnsi="Arial"/>
      <w:b/>
      <w:color w:val="000000"/>
      <w:sz w:val="20"/>
    </w:rPr>
  </w:style>
  <w:style w:type="character" w:customStyle="1" w:styleId="CharStyle10">
    <w:name w:val="CharStyle_10"/>
    <w:rsid w:val="00213164"/>
    <w:rPr>
      <w:rFonts w:ascii="Arial" w:hAnsi="Arial"/>
      <w:b/>
      <w:color w:val="000000"/>
      <w:sz w:val="16"/>
    </w:rPr>
  </w:style>
  <w:style w:type="character" w:customStyle="1" w:styleId="CharStyle13">
    <w:name w:val="CharStyle_13"/>
    <w:rsid w:val="00213164"/>
    <w:rPr>
      <w:rFonts w:ascii="Arial" w:hAnsi="Arial"/>
      <w:b/>
      <w:i/>
      <w:color w:val="000000"/>
      <w:sz w:val="24"/>
    </w:rPr>
  </w:style>
  <w:style w:type="character" w:customStyle="1" w:styleId="CharStyle14">
    <w:name w:val="CharStyle_14"/>
    <w:rsid w:val="00213164"/>
    <w:rPr>
      <w:rFonts w:ascii="Arial" w:hAnsi="Arial"/>
      <w:b/>
      <w:i/>
      <w:color w:val="000000"/>
      <w:sz w:val="24"/>
    </w:rPr>
  </w:style>
  <w:style w:type="paragraph" w:customStyle="1" w:styleId="ParaStyle2">
    <w:name w:val="ParaStyle_2"/>
    <w:rsid w:val="00213164"/>
    <w:pPr>
      <w:tabs>
        <w:tab w:val="left" w:pos="6750"/>
      </w:tabs>
      <w:spacing w:before="29" w:line="271" w:lineRule="exact"/>
    </w:pPr>
    <w:rPr>
      <w:rFonts w:asciiTheme="minorHAnsi" w:eastAsiaTheme="minorEastAsia" w:hAnsiTheme="minorHAnsi" w:cstheme="minorBidi"/>
      <w:kern w:val="2"/>
      <w:sz w:val="24"/>
      <w:szCs w:val="24"/>
      <w14:ligatures w14:val="standardContextual"/>
    </w:rPr>
  </w:style>
  <w:style w:type="paragraph" w:customStyle="1" w:styleId="ParaStyle3">
    <w:name w:val="ParaStyle_3"/>
    <w:rsid w:val="00213164"/>
    <w:pPr>
      <w:spacing w:line="150" w:lineRule="exact"/>
    </w:pPr>
    <w:rPr>
      <w:rFonts w:asciiTheme="minorHAnsi" w:eastAsiaTheme="minorEastAsia" w:hAnsiTheme="minorHAnsi" w:cstheme="minorBidi"/>
      <w:kern w:val="2"/>
      <w:sz w:val="24"/>
      <w:szCs w:val="24"/>
      <w14:ligatures w14:val="standardContextual"/>
    </w:rPr>
  </w:style>
  <w:style w:type="paragraph" w:customStyle="1" w:styleId="ParaStyle4">
    <w:name w:val="ParaStyle_4"/>
    <w:rsid w:val="00213164"/>
    <w:pPr>
      <w:tabs>
        <w:tab w:val="left" w:pos="120"/>
        <w:tab w:val="left" w:pos="1380"/>
        <w:tab w:val="left" w:pos="6764"/>
        <w:tab w:val="left" w:pos="8265"/>
        <w:tab w:val="left" w:pos="8550"/>
      </w:tabs>
      <w:spacing w:after="59" w:line="195" w:lineRule="exact"/>
    </w:pPr>
    <w:rPr>
      <w:rFonts w:asciiTheme="minorHAnsi" w:eastAsiaTheme="minorEastAsia" w:hAnsiTheme="minorHAnsi" w:cstheme="minorBidi"/>
      <w:kern w:val="2"/>
      <w:sz w:val="24"/>
      <w:szCs w:val="24"/>
      <w14:ligatures w14:val="standardContextual"/>
    </w:rPr>
  </w:style>
  <w:style w:type="paragraph" w:customStyle="1" w:styleId="ParaStyle5">
    <w:name w:val="ParaStyle_5"/>
    <w:rsid w:val="00213164"/>
    <w:pPr>
      <w:tabs>
        <w:tab w:val="left" w:pos="6764"/>
        <w:tab w:val="left" w:pos="8265"/>
        <w:tab w:val="left" w:pos="8550"/>
      </w:tabs>
      <w:spacing w:after="60" w:line="195" w:lineRule="exact"/>
    </w:pPr>
    <w:rPr>
      <w:rFonts w:asciiTheme="minorHAnsi" w:eastAsiaTheme="minorEastAsia" w:hAnsiTheme="minorHAnsi" w:cstheme="minorBidi"/>
      <w:kern w:val="2"/>
      <w:sz w:val="24"/>
      <w:szCs w:val="24"/>
      <w14:ligatures w14:val="standardContextual"/>
    </w:rPr>
  </w:style>
  <w:style w:type="paragraph" w:customStyle="1" w:styleId="ParaStyle6">
    <w:name w:val="ParaStyle_6"/>
    <w:rsid w:val="00213164"/>
    <w:pPr>
      <w:tabs>
        <w:tab w:val="left" w:pos="1380"/>
        <w:tab w:val="left" w:pos="6764"/>
        <w:tab w:val="left" w:pos="8265"/>
        <w:tab w:val="left" w:pos="8550"/>
      </w:tabs>
      <w:spacing w:after="90" w:line="195" w:lineRule="exact"/>
    </w:pPr>
    <w:rPr>
      <w:rFonts w:asciiTheme="minorHAnsi" w:eastAsiaTheme="minorEastAsia" w:hAnsiTheme="minorHAnsi" w:cstheme="minorBidi"/>
      <w:kern w:val="2"/>
      <w:sz w:val="24"/>
      <w:szCs w:val="24"/>
      <w14:ligatures w14:val="standardContextual"/>
    </w:rPr>
  </w:style>
  <w:style w:type="paragraph" w:customStyle="1" w:styleId="ParaStyle7">
    <w:name w:val="ParaStyle_7"/>
    <w:rsid w:val="00213164"/>
    <w:pPr>
      <w:tabs>
        <w:tab w:val="left" w:pos="1380"/>
        <w:tab w:val="left" w:pos="2205"/>
      </w:tabs>
      <w:spacing w:after="46" w:line="195" w:lineRule="exact"/>
    </w:pPr>
    <w:rPr>
      <w:rFonts w:asciiTheme="minorHAnsi" w:eastAsiaTheme="minorEastAsia" w:hAnsiTheme="minorHAnsi" w:cstheme="minorBidi"/>
      <w:kern w:val="2"/>
      <w:sz w:val="24"/>
      <w:szCs w:val="24"/>
      <w14:ligatures w14:val="standardContextual"/>
    </w:rPr>
  </w:style>
  <w:style w:type="paragraph" w:customStyle="1" w:styleId="ParaStyle8">
    <w:name w:val="ParaStyle_8"/>
    <w:rsid w:val="00213164"/>
    <w:pPr>
      <w:tabs>
        <w:tab w:val="left" w:pos="120"/>
        <w:tab w:val="left" w:pos="435"/>
        <w:tab w:val="left" w:pos="569"/>
        <w:tab w:val="left" w:pos="3465"/>
        <w:tab w:val="left" w:pos="3839"/>
        <w:tab w:val="left" w:pos="3930"/>
        <w:tab w:val="left" w:pos="6764"/>
        <w:tab w:val="left" w:pos="8265"/>
        <w:tab w:val="left" w:pos="8550"/>
      </w:tabs>
      <w:spacing w:after="44" w:line="195" w:lineRule="exact"/>
    </w:pPr>
    <w:rPr>
      <w:rFonts w:asciiTheme="minorHAnsi" w:eastAsiaTheme="minorEastAsia" w:hAnsiTheme="minorHAnsi" w:cstheme="minorBidi"/>
      <w:kern w:val="2"/>
      <w:sz w:val="24"/>
      <w:szCs w:val="24"/>
      <w14:ligatures w14:val="standardContextual"/>
    </w:rPr>
  </w:style>
  <w:style w:type="paragraph" w:customStyle="1" w:styleId="ParaStyle9">
    <w:name w:val="ParaStyle_9"/>
    <w:rsid w:val="00213164"/>
    <w:pPr>
      <w:tabs>
        <w:tab w:val="left" w:pos="120"/>
        <w:tab w:val="left" w:pos="6764"/>
        <w:tab w:val="left" w:pos="8265"/>
        <w:tab w:val="left" w:pos="8550"/>
      </w:tabs>
      <w:spacing w:after="91" w:line="165" w:lineRule="exact"/>
    </w:pPr>
    <w:rPr>
      <w:rFonts w:asciiTheme="minorHAnsi" w:eastAsiaTheme="minorEastAsia" w:hAnsiTheme="minorHAnsi" w:cstheme="minorBidi"/>
      <w:kern w:val="2"/>
      <w:sz w:val="24"/>
      <w:szCs w:val="24"/>
      <w14:ligatures w14:val="standardContextual"/>
    </w:rPr>
  </w:style>
  <w:style w:type="paragraph" w:customStyle="1" w:styleId="ParaStyle10">
    <w:name w:val="ParaStyle_10"/>
    <w:rsid w:val="00213164"/>
    <w:pPr>
      <w:tabs>
        <w:tab w:val="left" w:pos="120"/>
        <w:tab w:val="left" w:pos="6764"/>
        <w:tab w:val="left" w:pos="8265"/>
        <w:tab w:val="left" w:pos="8550"/>
      </w:tabs>
      <w:spacing w:line="165" w:lineRule="exact"/>
    </w:pPr>
    <w:rPr>
      <w:rFonts w:asciiTheme="minorHAnsi" w:eastAsiaTheme="minorEastAsia" w:hAnsiTheme="minorHAnsi" w:cstheme="minorBidi"/>
      <w:kern w:val="2"/>
      <w:sz w:val="24"/>
      <w:szCs w:val="24"/>
      <w14:ligatures w14:val="standardContextual"/>
    </w:rPr>
  </w:style>
  <w:style w:type="paragraph" w:customStyle="1" w:styleId="ParaStyle11">
    <w:name w:val="ParaStyle_11"/>
    <w:rsid w:val="00213164"/>
    <w:pPr>
      <w:spacing w:line="209" w:lineRule="exact"/>
    </w:pPr>
    <w:rPr>
      <w:rFonts w:asciiTheme="minorHAnsi" w:eastAsiaTheme="minorEastAsia" w:hAnsiTheme="minorHAnsi" w:cstheme="minorBidi"/>
      <w:kern w:val="2"/>
      <w:sz w:val="24"/>
      <w:szCs w:val="24"/>
      <w14:ligatures w14:val="standardContextual"/>
    </w:rPr>
  </w:style>
  <w:style w:type="paragraph" w:customStyle="1" w:styleId="ParaStyle12">
    <w:name w:val="ParaStyle_12"/>
    <w:rsid w:val="00213164"/>
    <w:pPr>
      <w:tabs>
        <w:tab w:val="left" w:pos="120"/>
        <w:tab w:val="left" w:pos="765"/>
        <w:tab w:val="left" w:pos="3720"/>
        <w:tab w:val="left" w:pos="4110"/>
        <w:tab w:val="left" w:pos="7124"/>
        <w:tab w:val="left" w:pos="7710"/>
      </w:tabs>
      <w:spacing w:line="165" w:lineRule="exact"/>
    </w:pPr>
    <w:rPr>
      <w:rFonts w:asciiTheme="minorHAnsi" w:eastAsiaTheme="minorEastAsia" w:hAnsiTheme="minorHAnsi" w:cstheme="minorBidi"/>
      <w:kern w:val="2"/>
      <w:sz w:val="24"/>
      <w:szCs w:val="24"/>
      <w14:ligatures w14:val="standardContextual"/>
    </w:rPr>
  </w:style>
  <w:style w:type="paragraph" w:customStyle="1" w:styleId="ParaStyle13">
    <w:name w:val="ParaStyle_13"/>
    <w:rsid w:val="00213164"/>
    <w:pPr>
      <w:spacing w:line="135" w:lineRule="exact"/>
    </w:pPr>
    <w:rPr>
      <w:rFonts w:asciiTheme="minorHAnsi" w:eastAsiaTheme="minorEastAsia" w:hAnsiTheme="minorHAnsi" w:cstheme="minorBidi"/>
      <w:kern w:val="2"/>
      <w:sz w:val="24"/>
      <w:szCs w:val="24"/>
      <w14:ligatures w14:val="standardContextual"/>
    </w:rPr>
  </w:style>
  <w:style w:type="paragraph" w:customStyle="1" w:styleId="ParaStyle14">
    <w:name w:val="ParaStyle_14"/>
    <w:rsid w:val="00213164"/>
    <w:pPr>
      <w:tabs>
        <w:tab w:val="left" w:pos="134"/>
        <w:tab w:val="left" w:pos="1544"/>
        <w:tab w:val="left" w:pos="5850"/>
        <w:tab w:val="left" w:pos="7095"/>
      </w:tabs>
      <w:spacing w:line="195" w:lineRule="exact"/>
    </w:pPr>
    <w:rPr>
      <w:rFonts w:asciiTheme="minorHAnsi" w:eastAsiaTheme="minorEastAsia" w:hAnsiTheme="minorHAnsi" w:cstheme="minorBidi"/>
      <w:kern w:val="2"/>
      <w:sz w:val="24"/>
      <w:szCs w:val="24"/>
      <w14:ligatures w14:val="standardContextual"/>
    </w:rPr>
  </w:style>
  <w:style w:type="paragraph" w:customStyle="1" w:styleId="ParaStyle15">
    <w:name w:val="ParaStyle_15"/>
    <w:rsid w:val="00213164"/>
    <w:pPr>
      <w:spacing w:after="45" w:line="270" w:lineRule="exact"/>
    </w:pPr>
    <w:rPr>
      <w:rFonts w:asciiTheme="minorHAnsi" w:eastAsiaTheme="minorEastAsia" w:hAnsiTheme="minorHAnsi" w:cstheme="minorBidi"/>
      <w:kern w:val="2"/>
      <w:sz w:val="24"/>
      <w:szCs w:val="24"/>
      <w14:ligatures w14:val="standardContextual"/>
    </w:rPr>
  </w:style>
  <w:style w:type="paragraph" w:customStyle="1" w:styleId="ParaStyle16">
    <w:name w:val="ParaStyle_16"/>
    <w:rsid w:val="00213164"/>
    <w:pPr>
      <w:tabs>
        <w:tab w:val="left" w:pos="1544"/>
        <w:tab w:val="left" w:pos="7095"/>
      </w:tabs>
      <w:spacing w:after="61" w:line="195" w:lineRule="exact"/>
    </w:pPr>
    <w:rPr>
      <w:rFonts w:asciiTheme="minorHAnsi" w:eastAsiaTheme="minorEastAsia" w:hAnsiTheme="minorHAnsi" w:cstheme="minorBidi"/>
      <w:kern w:val="2"/>
      <w:sz w:val="24"/>
      <w:szCs w:val="24"/>
      <w14:ligatures w14:val="standardContextual"/>
    </w:rPr>
  </w:style>
  <w:style w:type="paragraph" w:customStyle="1" w:styleId="ParaStyle17">
    <w:name w:val="ParaStyle_17"/>
    <w:rsid w:val="00213164"/>
    <w:pPr>
      <w:tabs>
        <w:tab w:val="left" w:pos="1544"/>
        <w:tab w:val="left" w:pos="2415"/>
        <w:tab w:val="left" w:pos="7095"/>
        <w:tab w:val="left" w:pos="7965"/>
      </w:tabs>
      <w:spacing w:line="195" w:lineRule="exact"/>
    </w:pPr>
    <w:rPr>
      <w:rFonts w:asciiTheme="minorHAnsi" w:eastAsiaTheme="minorEastAsia" w:hAnsiTheme="minorHAnsi" w:cstheme="minorBidi"/>
      <w:kern w:val="2"/>
      <w:sz w:val="24"/>
      <w:szCs w:val="24"/>
      <w14:ligatures w14:val="standardContextual"/>
    </w:rPr>
  </w:style>
  <w:style w:type="paragraph" w:customStyle="1" w:styleId="ParaStyle18">
    <w:name w:val="ParaStyle_18"/>
    <w:rsid w:val="00213164"/>
    <w:pPr>
      <w:spacing w:line="149" w:lineRule="exact"/>
    </w:pPr>
    <w:rPr>
      <w:rFonts w:asciiTheme="minorHAnsi" w:eastAsiaTheme="minorEastAsia" w:hAnsiTheme="minorHAnsi" w:cstheme="minorBidi"/>
      <w:kern w:val="2"/>
      <w:sz w:val="24"/>
      <w:szCs w:val="24"/>
      <w14:ligatures w14:val="standardContextual"/>
    </w:rPr>
  </w:style>
  <w:style w:type="paragraph" w:customStyle="1" w:styleId="ParaStyle19">
    <w:name w:val="ParaStyle_19"/>
    <w:rsid w:val="00213164"/>
    <w:pPr>
      <w:tabs>
        <w:tab w:val="left" w:pos="134"/>
        <w:tab w:val="left" w:pos="1995"/>
        <w:tab w:val="right" w:pos="3314"/>
      </w:tabs>
      <w:spacing w:after="60" w:line="195" w:lineRule="exact"/>
    </w:pPr>
    <w:rPr>
      <w:rFonts w:asciiTheme="minorHAnsi" w:eastAsiaTheme="minorEastAsia" w:hAnsiTheme="minorHAnsi" w:cstheme="minorBidi"/>
      <w:kern w:val="2"/>
      <w:sz w:val="24"/>
      <w:szCs w:val="24"/>
      <w14:ligatures w14:val="standardContextual"/>
    </w:rPr>
  </w:style>
  <w:style w:type="paragraph" w:customStyle="1" w:styleId="ParaStyle20">
    <w:name w:val="ParaStyle_20"/>
    <w:rsid w:val="00213164"/>
    <w:pPr>
      <w:tabs>
        <w:tab w:val="left" w:pos="134"/>
        <w:tab w:val="left" w:pos="1995"/>
        <w:tab w:val="right" w:pos="3314"/>
      </w:tabs>
      <w:spacing w:after="75" w:line="195" w:lineRule="exact"/>
    </w:pPr>
    <w:rPr>
      <w:rFonts w:asciiTheme="minorHAnsi" w:eastAsiaTheme="minorEastAsia" w:hAnsiTheme="minorHAnsi" w:cstheme="minorBidi"/>
      <w:kern w:val="2"/>
      <w:sz w:val="24"/>
      <w:szCs w:val="24"/>
      <w14:ligatures w14:val="standardContextual"/>
    </w:rPr>
  </w:style>
  <w:style w:type="paragraph" w:customStyle="1" w:styleId="ParaStyle21">
    <w:name w:val="ParaStyle_21"/>
    <w:rsid w:val="00213164"/>
    <w:pPr>
      <w:tabs>
        <w:tab w:val="left" w:pos="134"/>
        <w:tab w:val="left" w:pos="1995"/>
        <w:tab w:val="left" w:pos="2369"/>
        <w:tab w:val="left" w:pos="5850"/>
        <w:tab w:val="left" w:pos="6165"/>
        <w:tab w:val="left" w:pos="6315"/>
        <w:tab w:val="left" w:pos="8520"/>
        <w:tab w:val="left" w:pos="8940"/>
        <w:tab w:val="left" w:pos="9105"/>
      </w:tabs>
      <w:spacing w:line="195" w:lineRule="exact"/>
    </w:pPr>
    <w:rPr>
      <w:rFonts w:asciiTheme="minorHAnsi" w:eastAsiaTheme="minorEastAsia" w:hAnsiTheme="minorHAnsi" w:cstheme="minorBidi"/>
      <w:kern w:val="2"/>
      <w:sz w:val="24"/>
      <w:szCs w:val="24"/>
      <w14:ligatures w14:val="standardContextual"/>
    </w:rPr>
  </w:style>
  <w:style w:type="paragraph" w:customStyle="1" w:styleId="ParaStyle22">
    <w:name w:val="ParaStyle_22"/>
    <w:rsid w:val="00213164"/>
    <w:pPr>
      <w:spacing w:line="180" w:lineRule="exact"/>
    </w:pPr>
    <w:rPr>
      <w:rFonts w:asciiTheme="minorHAnsi" w:eastAsiaTheme="minorEastAsia" w:hAnsiTheme="minorHAnsi" w:cstheme="minorBidi"/>
      <w:kern w:val="2"/>
      <w:sz w:val="24"/>
      <w:szCs w:val="24"/>
      <w14:ligatures w14:val="standardContextual"/>
    </w:rPr>
  </w:style>
  <w:style w:type="paragraph" w:customStyle="1" w:styleId="ParaStyle23">
    <w:name w:val="ParaStyle_23"/>
    <w:rsid w:val="00213164"/>
    <w:pPr>
      <w:tabs>
        <w:tab w:val="left" w:pos="75"/>
        <w:tab w:val="left" w:pos="615"/>
        <w:tab w:val="left" w:pos="2235"/>
        <w:tab w:val="right" w:pos="7288"/>
        <w:tab w:val="right" w:pos="8864"/>
        <w:tab w:val="right" w:pos="10980"/>
      </w:tabs>
      <w:spacing w:after="15" w:line="165" w:lineRule="exact"/>
    </w:pPr>
    <w:rPr>
      <w:rFonts w:asciiTheme="minorHAnsi" w:eastAsiaTheme="minorEastAsia" w:hAnsiTheme="minorHAnsi" w:cstheme="minorBidi"/>
      <w:kern w:val="2"/>
      <w:sz w:val="24"/>
      <w:szCs w:val="24"/>
      <w14:ligatures w14:val="standardContextual"/>
    </w:rPr>
  </w:style>
  <w:style w:type="paragraph" w:customStyle="1" w:styleId="ParaStyle24">
    <w:name w:val="ParaStyle_24"/>
    <w:rsid w:val="00213164"/>
    <w:pPr>
      <w:tabs>
        <w:tab w:val="left" w:pos="164"/>
        <w:tab w:val="right" w:pos="2100"/>
        <w:tab w:val="left" w:pos="2219"/>
        <w:tab w:val="right" w:pos="3899"/>
        <w:tab w:val="right" w:pos="5415"/>
        <w:tab w:val="center" w:pos="5886"/>
        <w:tab w:val="right" w:pos="7290"/>
        <w:tab w:val="right" w:pos="8864"/>
        <w:tab w:val="center" w:pos="9322"/>
        <w:tab w:val="right" w:pos="10980"/>
      </w:tabs>
      <w:spacing w:line="165" w:lineRule="exact"/>
    </w:pPr>
    <w:rPr>
      <w:rFonts w:asciiTheme="minorHAnsi" w:eastAsiaTheme="minorEastAsia" w:hAnsiTheme="minorHAnsi" w:cstheme="minorBidi"/>
      <w:kern w:val="2"/>
      <w:sz w:val="24"/>
      <w:szCs w:val="24"/>
      <w14:ligatures w14:val="standardContextual"/>
    </w:rPr>
  </w:style>
  <w:style w:type="paragraph" w:customStyle="1" w:styleId="ParaStyle25">
    <w:name w:val="ParaStyle_25"/>
    <w:rsid w:val="00213164"/>
    <w:pPr>
      <w:tabs>
        <w:tab w:val="left" w:pos="180"/>
        <w:tab w:val="left" w:pos="615"/>
        <w:tab w:val="left" w:pos="945"/>
        <w:tab w:val="left" w:pos="2235"/>
      </w:tabs>
      <w:spacing w:after="27" w:line="165" w:lineRule="exact"/>
    </w:pPr>
    <w:rPr>
      <w:rFonts w:asciiTheme="minorHAnsi" w:eastAsiaTheme="minorEastAsia" w:hAnsiTheme="minorHAnsi" w:cstheme="minorBidi"/>
      <w:kern w:val="2"/>
      <w:sz w:val="24"/>
      <w:szCs w:val="24"/>
      <w14:ligatures w14:val="standardContextual"/>
    </w:rPr>
  </w:style>
  <w:style w:type="paragraph" w:customStyle="1" w:styleId="ParaStyle26">
    <w:name w:val="ParaStyle_26"/>
    <w:rsid w:val="00213164"/>
    <w:pPr>
      <w:tabs>
        <w:tab w:val="right" w:pos="2114"/>
        <w:tab w:val="left" w:pos="2235"/>
        <w:tab w:val="right" w:pos="3899"/>
        <w:tab w:val="right" w:pos="5414"/>
        <w:tab w:val="right" w:pos="7289"/>
        <w:tab w:val="right" w:pos="8864"/>
        <w:tab w:val="left" w:pos="9255"/>
        <w:tab w:val="right" w:pos="10979"/>
      </w:tabs>
      <w:spacing w:after="105" w:line="165" w:lineRule="exact"/>
    </w:pPr>
    <w:rPr>
      <w:rFonts w:asciiTheme="minorHAnsi" w:eastAsiaTheme="minorEastAsia" w:hAnsiTheme="minorHAnsi" w:cstheme="minorBidi"/>
      <w:kern w:val="2"/>
      <w:sz w:val="24"/>
      <w:szCs w:val="24"/>
      <w14:ligatures w14:val="standardContextual"/>
    </w:rPr>
  </w:style>
  <w:style w:type="paragraph" w:customStyle="1" w:styleId="ParaStyle27">
    <w:name w:val="ParaStyle_27"/>
    <w:rsid w:val="00213164"/>
    <w:pPr>
      <w:tabs>
        <w:tab w:val="right" w:pos="2114"/>
        <w:tab w:val="left" w:pos="2235"/>
        <w:tab w:val="right" w:pos="3899"/>
        <w:tab w:val="right" w:pos="5414"/>
        <w:tab w:val="right" w:pos="7289"/>
        <w:tab w:val="right" w:pos="8864"/>
        <w:tab w:val="left" w:pos="9255"/>
        <w:tab w:val="right" w:pos="10979"/>
      </w:tabs>
      <w:spacing w:line="165" w:lineRule="exact"/>
    </w:pPr>
    <w:rPr>
      <w:rFonts w:asciiTheme="minorHAnsi" w:eastAsiaTheme="minorEastAsia" w:hAnsiTheme="minorHAnsi" w:cstheme="minorBidi"/>
      <w:kern w:val="2"/>
      <w:sz w:val="24"/>
      <w:szCs w:val="24"/>
      <w14:ligatures w14:val="standardContextual"/>
    </w:rPr>
  </w:style>
  <w:style w:type="paragraph" w:customStyle="1" w:styleId="ParaStyle28">
    <w:name w:val="ParaStyle_28"/>
    <w:rsid w:val="00213164"/>
    <w:pPr>
      <w:tabs>
        <w:tab w:val="right" w:pos="2114"/>
        <w:tab w:val="right" w:pos="5414"/>
        <w:tab w:val="right" w:pos="8864"/>
        <w:tab w:val="right" w:pos="10979"/>
      </w:tabs>
      <w:spacing w:line="165" w:lineRule="exact"/>
    </w:pPr>
    <w:rPr>
      <w:rFonts w:asciiTheme="minorHAnsi" w:eastAsiaTheme="minorEastAsia" w:hAnsiTheme="minorHAnsi" w:cstheme="minorBidi"/>
      <w:kern w:val="2"/>
      <w:sz w:val="24"/>
      <w:szCs w:val="24"/>
      <w14:ligatures w14:val="standardContextual"/>
    </w:rPr>
  </w:style>
  <w:style w:type="paragraph" w:customStyle="1" w:styleId="ParaStyle29">
    <w:name w:val="ParaStyle_29"/>
    <w:rsid w:val="00213164"/>
    <w:pPr>
      <w:spacing w:line="162" w:lineRule="exact"/>
    </w:pPr>
    <w:rPr>
      <w:rFonts w:asciiTheme="minorHAnsi" w:eastAsiaTheme="minorEastAsia" w:hAnsiTheme="minorHAnsi" w:cstheme="minorBidi"/>
      <w:kern w:val="2"/>
      <w:sz w:val="24"/>
      <w:szCs w:val="24"/>
      <w14:ligatures w14:val="standardContextual"/>
    </w:rPr>
  </w:style>
  <w:style w:type="paragraph" w:customStyle="1" w:styleId="ParaStyle30">
    <w:name w:val="ParaStyle_30"/>
    <w:rsid w:val="00213164"/>
    <w:pPr>
      <w:tabs>
        <w:tab w:val="right" w:pos="10965"/>
      </w:tabs>
      <w:spacing w:after="60" w:line="180" w:lineRule="exact"/>
    </w:pPr>
    <w:rPr>
      <w:rFonts w:asciiTheme="minorHAnsi" w:eastAsiaTheme="minorEastAsia" w:hAnsiTheme="minorHAnsi" w:cstheme="minorBidi"/>
      <w:kern w:val="2"/>
      <w:sz w:val="24"/>
      <w:szCs w:val="24"/>
      <w14:ligatures w14:val="standardContextual"/>
    </w:rPr>
  </w:style>
  <w:style w:type="paragraph" w:customStyle="1" w:styleId="ParaStyle31">
    <w:name w:val="ParaStyle_31"/>
    <w:rsid w:val="00213164"/>
    <w:pPr>
      <w:tabs>
        <w:tab w:val="right" w:pos="10965"/>
      </w:tabs>
      <w:spacing w:line="180" w:lineRule="exact"/>
    </w:pPr>
    <w:rPr>
      <w:rFonts w:asciiTheme="minorHAnsi" w:eastAsiaTheme="minorEastAsia" w:hAnsiTheme="minorHAnsi" w:cstheme="minorBidi"/>
      <w:kern w:val="2"/>
      <w:sz w:val="24"/>
      <w:szCs w:val="24"/>
      <w14:ligatures w14:val="standardContextual"/>
    </w:rPr>
  </w:style>
  <w:style w:type="paragraph" w:customStyle="1" w:styleId="ParaStyle32">
    <w:name w:val="ParaStyle_32"/>
    <w:rsid w:val="00213164"/>
    <w:pPr>
      <w:tabs>
        <w:tab w:val="left" w:pos="5130"/>
        <w:tab w:val="right" w:pos="10964"/>
      </w:tabs>
      <w:spacing w:line="240" w:lineRule="exact"/>
    </w:pPr>
    <w:rPr>
      <w:rFonts w:asciiTheme="minorHAnsi" w:eastAsiaTheme="minorEastAsia" w:hAnsiTheme="minorHAnsi" w:cstheme="minorBidi"/>
      <w:kern w:val="2"/>
      <w:sz w:val="24"/>
      <w:szCs w:val="24"/>
      <w14:ligatures w14:val="standardContextual"/>
    </w:rPr>
  </w:style>
  <w:style w:type="paragraph" w:customStyle="1" w:styleId="ParaStyle33">
    <w:name w:val="ParaStyle_33"/>
    <w:rsid w:val="00213164"/>
    <w:pPr>
      <w:spacing w:line="270" w:lineRule="exact"/>
    </w:pPr>
    <w:rPr>
      <w:rFonts w:asciiTheme="minorHAnsi" w:eastAsiaTheme="minorEastAsia" w:hAnsiTheme="minorHAnsi" w:cstheme="minorBidi"/>
      <w:kern w:val="2"/>
      <w:sz w:val="24"/>
      <w:szCs w:val="24"/>
      <w14:ligatures w14:val="standardContextual"/>
    </w:rPr>
  </w:style>
  <w:style w:type="paragraph" w:customStyle="1" w:styleId="ParaStyle34">
    <w:name w:val="ParaStyle_34"/>
    <w:rsid w:val="00213164"/>
    <w:pPr>
      <w:spacing w:line="227" w:lineRule="exact"/>
    </w:pPr>
    <w:rPr>
      <w:rFonts w:asciiTheme="minorHAnsi" w:eastAsiaTheme="minorEastAsia" w:hAnsiTheme="minorHAnsi" w:cstheme="minorBidi"/>
      <w:kern w:val="2"/>
      <w:sz w:val="24"/>
      <w:szCs w:val="24"/>
      <w14:ligatures w14:val="standardContextual"/>
    </w:rPr>
  </w:style>
  <w:style w:type="paragraph" w:customStyle="1" w:styleId="ParaStyle35">
    <w:name w:val="ParaStyle_35"/>
    <w:rsid w:val="00213164"/>
    <w:pPr>
      <w:tabs>
        <w:tab w:val="left" w:pos="6944"/>
        <w:tab w:val="left" w:pos="7935"/>
      </w:tabs>
      <w:spacing w:after="60" w:line="195" w:lineRule="exact"/>
    </w:pPr>
    <w:rPr>
      <w:rFonts w:asciiTheme="minorHAnsi" w:eastAsiaTheme="minorEastAsia" w:hAnsiTheme="minorHAnsi" w:cstheme="minorBidi"/>
      <w:kern w:val="2"/>
      <w:sz w:val="24"/>
      <w:szCs w:val="24"/>
      <w14:ligatures w14:val="standardContextual"/>
    </w:rPr>
  </w:style>
  <w:style w:type="paragraph" w:customStyle="1" w:styleId="ParaStyle36">
    <w:name w:val="ParaStyle_36"/>
    <w:rsid w:val="00213164"/>
    <w:pPr>
      <w:tabs>
        <w:tab w:val="left" w:pos="6944"/>
        <w:tab w:val="left" w:pos="7935"/>
        <w:tab w:val="left" w:pos="9480"/>
        <w:tab w:val="right" w:pos="10529"/>
        <w:tab w:val="center" w:pos="10650"/>
        <w:tab w:val="left" w:pos="10770"/>
      </w:tabs>
      <w:spacing w:line="195" w:lineRule="exact"/>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f8073be8-ba4e-4991-92ef-8ca69007da56"/>
    <ds:schemaRef ds:uri="http://purl.org/dc/terms/"/>
    <ds:schemaRef ds:uri="cc852e05-94eb-48de-a089-3a35c1dd6218"/>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A7BB1819-445C-4EDA-AAA7-A6EE3D44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8278</Words>
  <Characters>48845</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cp:revision>
  <cp:lastPrinted>2022-05-10T08:07:00Z</cp:lastPrinted>
  <dcterms:created xsi:type="dcterms:W3CDTF">2025-06-17T12:47:00Z</dcterms:created>
  <dcterms:modified xsi:type="dcterms:W3CDTF">2025-07-07T07:23:00Z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