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insideH w:val="none" w:sz="0" w:space="0" w:color="auto"/>
        </w:tblBorders>
        <w:tblLayout w:type="fixed"/>
        <w:tblLook w:val="04A0" w:firstRow="1" w:lastRow="0" w:firstColumn="1" w:lastColumn="0" w:noHBand="0" w:noVBand="1"/>
      </w:tblPr>
      <w:tblGrid>
        <w:gridCol w:w="5215"/>
        <w:gridCol w:w="5220"/>
        <w:gridCol w:w="24"/>
      </w:tblGrid>
      <w:tr w:rsidR="00C1301A" w:rsidRPr="00182FB1" w14:paraId="36B53A00" w14:textId="77777777" w:rsidTr="00F72A2F">
        <w:tc>
          <w:tcPr>
            <w:tcW w:w="5215" w:type="dxa"/>
          </w:tcPr>
          <w:p w14:paraId="36B539FE" w14:textId="1BD560EE" w:rsidR="00C1301A" w:rsidRPr="009F4436" w:rsidRDefault="00646299" w:rsidP="00646299">
            <w:pPr>
              <w:pStyle w:val="Title"/>
              <w:widowControl/>
              <w:rPr>
                <w:rFonts w:ascii="Times New Roman" w:hAnsi="Times New Roman"/>
                <w:sz w:val="22"/>
                <w:szCs w:val="22"/>
              </w:rPr>
            </w:pPr>
            <w:r w:rsidRPr="009F4436">
              <w:rPr>
                <w:rFonts w:ascii="Times New Roman" w:hAnsi="Times New Roman"/>
                <w:bCs/>
                <w:sz w:val="22"/>
                <w:szCs w:val="22"/>
              </w:rPr>
              <w:t>PHARMACY</w:t>
            </w:r>
            <w:r w:rsidR="00E479E0" w:rsidRPr="009F4436">
              <w:rPr>
                <w:rFonts w:ascii="Times New Roman" w:hAnsi="Times New Roman"/>
                <w:sz w:val="22"/>
                <w:szCs w:val="22"/>
              </w:rPr>
              <w:t xml:space="preserve"> </w:t>
            </w:r>
            <w:r w:rsidRPr="009F4436">
              <w:rPr>
                <w:rFonts w:ascii="Times New Roman" w:hAnsi="Times New Roman"/>
                <w:sz w:val="22"/>
                <w:szCs w:val="22"/>
              </w:rPr>
              <w:t>SERVICES AGREEMENT</w:t>
            </w:r>
          </w:p>
        </w:tc>
        <w:tc>
          <w:tcPr>
            <w:tcW w:w="5244" w:type="dxa"/>
            <w:gridSpan w:val="2"/>
          </w:tcPr>
          <w:p w14:paraId="36B539FF" w14:textId="63F4486D" w:rsidR="00C1301A" w:rsidRPr="009F4436" w:rsidRDefault="00646299" w:rsidP="00646299">
            <w:pPr>
              <w:pStyle w:val="Title"/>
              <w:widowControl/>
              <w:rPr>
                <w:rFonts w:ascii="Times New Roman" w:hAnsi="Times New Roman"/>
                <w:sz w:val="22"/>
                <w:szCs w:val="22"/>
                <w:lang w:val="cs-CZ"/>
              </w:rPr>
            </w:pPr>
            <w:r w:rsidRPr="009F4436">
              <w:rPr>
                <w:rFonts w:ascii="Times New Roman" w:hAnsi="Times New Roman"/>
                <w:sz w:val="22"/>
                <w:szCs w:val="22"/>
                <w:lang w:val="cs-CZ" w:bidi="cs-CZ"/>
              </w:rPr>
              <w:t>SMLOUVA O POSKYTOVÁNÍ LÉKÁRENSKÝCH SLUŽEB</w:t>
            </w:r>
          </w:p>
        </w:tc>
      </w:tr>
      <w:tr w:rsidR="00C1301A" w:rsidRPr="00182FB1" w14:paraId="36B53A03" w14:textId="77777777" w:rsidTr="00F72A2F">
        <w:tc>
          <w:tcPr>
            <w:tcW w:w="5215" w:type="dxa"/>
          </w:tcPr>
          <w:p w14:paraId="36B53A01" w14:textId="77777777" w:rsidR="00C1301A" w:rsidRPr="009F4436" w:rsidRDefault="00C1301A" w:rsidP="00646299">
            <w:pPr>
              <w:rPr>
                <w:szCs w:val="22"/>
              </w:rPr>
            </w:pPr>
          </w:p>
        </w:tc>
        <w:tc>
          <w:tcPr>
            <w:tcW w:w="5244" w:type="dxa"/>
            <w:gridSpan w:val="2"/>
          </w:tcPr>
          <w:p w14:paraId="36B53A02" w14:textId="77777777" w:rsidR="00C1301A" w:rsidRPr="009F4436" w:rsidRDefault="00C1301A" w:rsidP="00646299">
            <w:pPr>
              <w:rPr>
                <w:szCs w:val="22"/>
                <w:lang w:val="cs-CZ"/>
              </w:rPr>
            </w:pPr>
          </w:p>
        </w:tc>
      </w:tr>
      <w:tr w:rsidR="00C1301A" w:rsidRPr="00182FB1" w14:paraId="36B53A06" w14:textId="77777777" w:rsidTr="00F72A2F">
        <w:tc>
          <w:tcPr>
            <w:tcW w:w="5215" w:type="dxa"/>
          </w:tcPr>
          <w:p w14:paraId="36B53A04" w14:textId="6D2C5C5A" w:rsidR="00C1301A" w:rsidRPr="00C96B17" w:rsidRDefault="00C1301A" w:rsidP="00646299">
            <w:pPr>
              <w:widowControl w:val="0"/>
              <w:tabs>
                <w:tab w:val="left" w:pos="2239"/>
                <w:tab w:val="left" w:pos="4461"/>
              </w:tabs>
              <w:jc w:val="center"/>
              <w:rPr>
                <w:b/>
                <w:szCs w:val="22"/>
              </w:rPr>
            </w:pPr>
            <w:r w:rsidRPr="00C96B17">
              <w:rPr>
                <w:b/>
                <w:color w:val="000000" w:themeColor="text1"/>
                <w:szCs w:val="22"/>
              </w:rPr>
              <w:t xml:space="preserve">Protocol # </w:t>
            </w:r>
            <w:sdt>
              <w:sdtPr>
                <w:rPr>
                  <w:b/>
                  <w:color w:val="000000"/>
                  <w:szCs w:val="22"/>
                </w:rPr>
                <w:alias w:val="Protocol Number"/>
                <w:tag w:val=""/>
                <w:id w:val="1027999879"/>
                <w:placeholder>
                  <w:docPart w:val="8B17D49776CD4C12BF1388A325F50C60"/>
                </w:placeholder>
                <w:dataBinding w:prefixMappings="xmlns:ns0='http://schemas.microsoft.com/office/2006/coverPageProps' " w:xpath="/ns0:CoverPageProperties[1]/ns0:Abstract[1]" w:storeItemID="{55AF091B-3C7A-41E3-B477-F2FDAA23CFDA}"/>
                <w:text/>
              </w:sdtPr>
              <w:sdtContent>
                <w:r w:rsidR="00D3798B" w:rsidRPr="00F72A2F">
                  <w:rPr>
                    <w:b/>
                    <w:color w:val="000000"/>
                    <w:szCs w:val="22"/>
                  </w:rPr>
                  <w:t>ATN-106</w:t>
                </w:r>
              </w:sdtContent>
            </w:sdt>
            <w:r w:rsidR="00CB7060" w:rsidRPr="00C96B17">
              <w:rPr>
                <w:b/>
                <w:szCs w:val="22"/>
              </w:rPr>
              <w:t xml:space="preserve"> (“</w:t>
            </w:r>
            <w:r w:rsidRPr="00C96B17">
              <w:rPr>
                <w:b/>
                <w:szCs w:val="22"/>
              </w:rPr>
              <w:t>Protocol</w:t>
            </w:r>
            <w:r w:rsidR="00646299" w:rsidRPr="00C96B17">
              <w:rPr>
                <w:b/>
                <w:szCs w:val="22"/>
              </w:rPr>
              <w:t>”</w:t>
            </w:r>
            <w:r w:rsidRPr="00C96B17">
              <w:rPr>
                <w:b/>
                <w:szCs w:val="22"/>
              </w:rPr>
              <w:t>)</w:t>
            </w:r>
          </w:p>
        </w:tc>
        <w:tc>
          <w:tcPr>
            <w:tcW w:w="5244" w:type="dxa"/>
            <w:gridSpan w:val="2"/>
          </w:tcPr>
          <w:p w14:paraId="36B53A05" w14:textId="3E78DFCC" w:rsidR="00C1301A" w:rsidRPr="00C96B17" w:rsidRDefault="00322AEE" w:rsidP="00646299">
            <w:pPr>
              <w:widowControl w:val="0"/>
              <w:tabs>
                <w:tab w:val="left" w:pos="2239"/>
                <w:tab w:val="left" w:pos="4461"/>
              </w:tabs>
              <w:jc w:val="center"/>
              <w:rPr>
                <w:b/>
                <w:szCs w:val="22"/>
                <w:lang w:val="cs-CZ"/>
              </w:rPr>
            </w:pPr>
            <w:r w:rsidRPr="00C96B17">
              <w:rPr>
                <w:b/>
                <w:color w:val="000000" w:themeColor="text1"/>
                <w:szCs w:val="22"/>
                <w:lang w:val="cs-CZ" w:bidi="cs-CZ"/>
              </w:rPr>
              <w:t xml:space="preserve">Protokol č. </w:t>
            </w:r>
            <w:sdt>
              <w:sdtPr>
                <w:rPr>
                  <w:b/>
                  <w:color w:val="000000"/>
                  <w:szCs w:val="22"/>
                  <w:lang w:val="cs-CZ"/>
                </w:rPr>
                <w:alias w:val="Protocol Number"/>
                <w:tag w:val=""/>
                <w:id w:val="215562759"/>
                <w:placeholder>
                  <w:docPart w:val="50F591979F0F4B0F96B11888A1D8CA86"/>
                </w:placeholder>
                <w:dataBinding w:prefixMappings="xmlns:ns0='http://schemas.microsoft.com/office/2006/coverPageProps' " w:xpath="/ns0:CoverPageProperties[1]/ns0:Abstract[1]" w:storeItemID="{55AF091B-3C7A-41E3-B477-F2FDAA23CFDA}"/>
                <w:text/>
              </w:sdtPr>
              <w:sdtContent>
                <w:r w:rsidR="00D3798B" w:rsidRPr="00F72A2F">
                  <w:rPr>
                    <w:b/>
                    <w:color w:val="000000"/>
                    <w:szCs w:val="22"/>
                    <w:lang w:val="cs-CZ"/>
                  </w:rPr>
                  <w:t>ATN-106</w:t>
                </w:r>
              </w:sdtContent>
            </w:sdt>
            <w:r w:rsidRPr="00C96B17">
              <w:rPr>
                <w:b/>
                <w:szCs w:val="22"/>
                <w:lang w:val="cs-CZ" w:bidi="cs-CZ"/>
              </w:rPr>
              <w:t xml:space="preserve"> (</w:t>
            </w:r>
            <w:r w:rsidR="00600F5F" w:rsidRPr="00C96B17">
              <w:rPr>
                <w:b/>
                <w:szCs w:val="22"/>
                <w:lang w:val="cs-CZ" w:bidi="cs-CZ"/>
              </w:rPr>
              <w:t>„</w:t>
            </w:r>
            <w:r w:rsidRPr="00C96B17">
              <w:rPr>
                <w:b/>
                <w:szCs w:val="22"/>
                <w:lang w:val="cs-CZ" w:bidi="cs-CZ"/>
              </w:rPr>
              <w:t>protokol</w:t>
            </w:r>
            <w:r w:rsidR="00600F5F" w:rsidRPr="00C96B17">
              <w:rPr>
                <w:b/>
                <w:szCs w:val="22"/>
                <w:lang w:val="cs-CZ" w:bidi="cs-CZ"/>
              </w:rPr>
              <w:t>“</w:t>
            </w:r>
            <w:r w:rsidRPr="00C96B17">
              <w:rPr>
                <w:b/>
                <w:szCs w:val="22"/>
                <w:lang w:val="cs-CZ" w:bidi="cs-CZ"/>
              </w:rPr>
              <w:t>)</w:t>
            </w:r>
          </w:p>
        </w:tc>
      </w:tr>
      <w:tr w:rsidR="00C1301A" w:rsidRPr="00182FB1" w14:paraId="36B53A09" w14:textId="77777777" w:rsidTr="00F72A2F">
        <w:tc>
          <w:tcPr>
            <w:tcW w:w="5215" w:type="dxa"/>
          </w:tcPr>
          <w:p w14:paraId="36B53A07" w14:textId="77777777" w:rsidR="00C1301A" w:rsidRPr="00182FB1" w:rsidRDefault="00C1301A" w:rsidP="00646299">
            <w:pPr>
              <w:rPr>
                <w:szCs w:val="22"/>
              </w:rPr>
            </w:pPr>
          </w:p>
        </w:tc>
        <w:tc>
          <w:tcPr>
            <w:tcW w:w="5244" w:type="dxa"/>
            <w:gridSpan w:val="2"/>
          </w:tcPr>
          <w:p w14:paraId="36B53A08" w14:textId="77777777" w:rsidR="00C1301A" w:rsidRPr="00182FB1" w:rsidRDefault="00C1301A" w:rsidP="00646299">
            <w:pPr>
              <w:rPr>
                <w:szCs w:val="22"/>
                <w:lang w:val="cs-CZ"/>
              </w:rPr>
            </w:pPr>
          </w:p>
        </w:tc>
      </w:tr>
      <w:tr w:rsidR="00C1301A" w:rsidRPr="00182FB1" w14:paraId="36B53A0C" w14:textId="77777777" w:rsidTr="00F72A2F">
        <w:tc>
          <w:tcPr>
            <w:tcW w:w="5215" w:type="dxa"/>
          </w:tcPr>
          <w:p w14:paraId="36B53A0A" w14:textId="5011AB55" w:rsidR="00C1301A" w:rsidRPr="00E40A2E" w:rsidRDefault="00CB7060" w:rsidP="00646299">
            <w:pPr>
              <w:jc w:val="center"/>
              <w:rPr>
                <w:szCs w:val="22"/>
              </w:rPr>
            </w:pPr>
            <w:r w:rsidRPr="00182FB1">
              <w:rPr>
                <w:b/>
                <w:color w:val="000000" w:themeColor="text1"/>
                <w:szCs w:val="22"/>
              </w:rPr>
              <w:t>“</w:t>
            </w:r>
            <w:sdt>
              <w:sdtPr>
                <w:rPr>
                  <w:b/>
                  <w:color w:val="000000"/>
                  <w:szCs w:val="22"/>
                </w:rPr>
                <w:alias w:val="Protocol Title"/>
                <w:tag w:val=""/>
                <w:id w:val="767270270"/>
                <w:placeholder>
                  <w:docPart w:val="4A8C530EF9AE419E9ED183AAF6E8965F"/>
                </w:placeholder>
                <w:dataBinding w:prefixMappings="xmlns:ns0='http://schemas.microsoft.com/office/2006/coverPageProps' " w:xpath="/ns0:CoverPageProperties[1]/ns0:CompanyPhone[1]" w:storeItemID="{55AF091B-3C7A-41E3-B477-F2FDAA23CFDA}"/>
                <w:text/>
              </w:sdtPr>
              <w:sdtContent>
                <w:r w:rsidR="00AE7AC6" w:rsidRPr="00F72A2F">
                  <w:rPr>
                    <w:b/>
                    <w:color w:val="000000"/>
                    <w:szCs w:val="22"/>
                  </w:rPr>
                  <w:t xml:space="preserve">A </w:t>
                </w:r>
                <w:proofErr w:type="spellStart"/>
                <w:r w:rsidR="00AE7AC6" w:rsidRPr="00F72A2F">
                  <w:rPr>
                    <w:b/>
                    <w:color w:val="000000"/>
                    <w:szCs w:val="22"/>
                  </w:rPr>
                  <w:t>multicentre</w:t>
                </w:r>
                <w:proofErr w:type="spellEnd"/>
                <w:r w:rsidR="00AE7AC6" w:rsidRPr="00F72A2F">
                  <w:rPr>
                    <w:b/>
                    <w:color w:val="000000"/>
                    <w:szCs w:val="22"/>
                  </w:rPr>
                  <w:t xml:space="preserve">, prospective, open-label, uncontrolled Phase 3 study to assess the efficacy, safety and pharmacokinetics of </w:t>
                </w:r>
                <w:proofErr w:type="spellStart"/>
                <w:r w:rsidR="00AE7AC6" w:rsidRPr="00F72A2F">
                  <w:rPr>
                    <w:b/>
                    <w:color w:val="000000"/>
                    <w:szCs w:val="22"/>
                  </w:rPr>
                  <w:t>Atenativ</w:t>
                </w:r>
                <w:proofErr w:type="spellEnd"/>
                <w:r w:rsidR="00AE7AC6" w:rsidRPr="00F72A2F">
                  <w:rPr>
                    <w:b/>
                    <w:color w:val="000000"/>
                    <w:szCs w:val="22"/>
                  </w:rPr>
                  <w:t xml:space="preserve"> in patients with congenital antithrombin deficiency undergoing surgery or delivery.</w:t>
                </w:r>
              </w:sdtContent>
            </w:sdt>
            <w:r w:rsidRPr="00C96B17">
              <w:rPr>
                <w:b/>
                <w:color w:val="000000" w:themeColor="text1"/>
                <w:szCs w:val="22"/>
              </w:rPr>
              <w:t xml:space="preserve">” </w:t>
            </w:r>
            <w:r w:rsidRPr="00C96B17">
              <w:rPr>
                <w:b/>
                <w:szCs w:val="22"/>
              </w:rPr>
              <w:t>(“</w:t>
            </w:r>
            <w:r w:rsidR="00C1301A" w:rsidRPr="00C96B17">
              <w:rPr>
                <w:b/>
                <w:szCs w:val="22"/>
              </w:rPr>
              <w:t>Trial</w:t>
            </w:r>
            <w:r w:rsidR="00646299" w:rsidRPr="00C96B17">
              <w:rPr>
                <w:b/>
                <w:szCs w:val="22"/>
              </w:rPr>
              <w:t>”</w:t>
            </w:r>
            <w:r w:rsidR="00C1301A" w:rsidRPr="00C96B17">
              <w:rPr>
                <w:b/>
                <w:szCs w:val="22"/>
              </w:rPr>
              <w:t>)</w:t>
            </w:r>
          </w:p>
        </w:tc>
        <w:tc>
          <w:tcPr>
            <w:tcW w:w="5244" w:type="dxa"/>
            <w:gridSpan w:val="2"/>
          </w:tcPr>
          <w:p w14:paraId="36B53A0B" w14:textId="6696C8C1" w:rsidR="00C1301A" w:rsidRPr="00E40A2E" w:rsidRDefault="007A74AE" w:rsidP="008C6663">
            <w:pPr>
              <w:jc w:val="center"/>
              <w:rPr>
                <w:szCs w:val="22"/>
                <w:lang w:val="cs-CZ"/>
              </w:rPr>
            </w:pPr>
            <w:r w:rsidRPr="00E40A2E">
              <w:rPr>
                <w:color w:val="000000" w:themeColor="text1"/>
                <w:szCs w:val="22"/>
                <w:lang w:val="cs-CZ" w:bidi="cs-CZ"/>
              </w:rPr>
              <w:t>„</w:t>
            </w:r>
            <w:r w:rsidR="00CE2FB0" w:rsidRPr="009F4436">
              <w:rPr>
                <w:b/>
                <w:bCs/>
                <w:szCs w:val="22"/>
                <w:lang w:val="cs-CZ"/>
              </w:rPr>
              <w:t>Multicentrická, prospektivní, otevřená, nekontrolovaná studie fáze 3 hodnotící účinnost, bezpečnost a farmakokinetiku přípravku Atenativ u pacientů s vrozeným deficitem antitrombinu podstupujících operaci nebo porod</w:t>
            </w:r>
            <w:r w:rsidR="00CE2FB0">
              <w:rPr>
                <w:color w:val="000000" w:themeColor="text1"/>
                <w:szCs w:val="22"/>
                <w:lang w:val="cs-CZ"/>
              </w:rPr>
              <w:t>“</w:t>
            </w:r>
            <w:r w:rsidR="007F6C8E">
              <w:rPr>
                <w:color w:val="000000" w:themeColor="text1"/>
                <w:szCs w:val="22"/>
                <w:lang w:val="cs-CZ" w:bidi="cs-CZ"/>
              </w:rPr>
              <w:t xml:space="preserve"> </w:t>
            </w:r>
            <w:r w:rsidR="00322AEE" w:rsidRPr="00AA4DC9">
              <w:rPr>
                <w:b/>
                <w:szCs w:val="22"/>
                <w:lang w:val="cs-CZ" w:bidi="cs-CZ"/>
              </w:rPr>
              <w:t>(</w:t>
            </w:r>
            <w:r w:rsidR="00600F5F" w:rsidRPr="00E40A2E">
              <w:rPr>
                <w:b/>
                <w:szCs w:val="22"/>
                <w:lang w:val="cs-CZ" w:bidi="cs-CZ"/>
              </w:rPr>
              <w:t>„</w:t>
            </w:r>
            <w:r w:rsidR="00322AEE" w:rsidRPr="00E40A2E">
              <w:rPr>
                <w:b/>
                <w:szCs w:val="22"/>
                <w:lang w:val="cs-CZ" w:bidi="cs-CZ"/>
              </w:rPr>
              <w:t>klinické hodnocení</w:t>
            </w:r>
            <w:r w:rsidR="00600F5F" w:rsidRPr="00E40A2E">
              <w:rPr>
                <w:b/>
                <w:szCs w:val="22"/>
                <w:lang w:val="cs-CZ" w:bidi="cs-CZ"/>
              </w:rPr>
              <w:t>“</w:t>
            </w:r>
            <w:r w:rsidR="00322AEE" w:rsidRPr="00E40A2E">
              <w:rPr>
                <w:b/>
                <w:szCs w:val="22"/>
                <w:lang w:val="cs-CZ" w:bidi="cs-CZ"/>
              </w:rPr>
              <w:t>)</w:t>
            </w:r>
          </w:p>
        </w:tc>
      </w:tr>
      <w:tr w:rsidR="00C1301A" w:rsidRPr="00182FB1" w14:paraId="36B53A0F" w14:textId="77777777" w:rsidTr="009F4436">
        <w:trPr>
          <w:trHeight w:val="80"/>
        </w:trPr>
        <w:tc>
          <w:tcPr>
            <w:tcW w:w="5215" w:type="dxa"/>
          </w:tcPr>
          <w:p w14:paraId="36B53A0D" w14:textId="77777777" w:rsidR="00C1301A" w:rsidRPr="00182FB1" w:rsidRDefault="00C1301A" w:rsidP="00646299">
            <w:pPr>
              <w:rPr>
                <w:szCs w:val="22"/>
                <w:lang w:val="de-DE"/>
              </w:rPr>
            </w:pPr>
          </w:p>
        </w:tc>
        <w:tc>
          <w:tcPr>
            <w:tcW w:w="5244" w:type="dxa"/>
            <w:gridSpan w:val="2"/>
          </w:tcPr>
          <w:p w14:paraId="36B53A0E" w14:textId="77777777" w:rsidR="00C1301A" w:rsidRPr="00182FB1" w:rsidRDefault="00C1301A" w:rsidP="00646299">
            <w:pPr>
              <w:rPr>
                <w:szCs w:val="22"/>
                <w:lang w:val="cs-CZ"/>
              </w:rPr>
            </w:pPr>
          </w:p>
        </w:tc>
      </w:tr>
      <w:tr w:rsidR="00C1301A" w:rsidRPr="00182FB1" w14:paraId="36B53A12" w14:textId="77777777" w:rsidTr="00F72A2F">
        <w:tc>
          <w:tcPr>
            <w:tcW w:w="5215" w:type="dxa"/>
          </w:tcPr>
          <w:p w14:paraId="36B53A10" w14:textId="213337D2" w:rsidR="00C1301A" w:rsidRPr="005277C3" w:rsidRDefault="00C1301A" w:rsidP="00646299">
            <w:pPr>
              <w:autoSpaceDE w:val="0"/>
              <w:autoSpaceDN w:val="0"/>
              <w:adjustRightInd w:val="0"/>
              <w:jc w:val="both"/>
              <w:rPr>
                <w:szCs w:val="22"/>
              </w:rPr>
            </w:pPr>
            <w:r w:rsidRPr="005277C3">
              <w:rPr>
                <w:szCs w:val="22"/>
              </w:rPr>
              <w:t xml:space="preserve">This </w:t>
            </w:r>
            <w:r w:rsidRPr="009F4436">
              <w:rPr>
                <w:szCs w:val="22"/>
              </w:rPr>
              <w:t>Pharmacy</w:t>
            </w:r>
            <w:r w:rsidRPr="005277C3">
              <w:rPr>
                <w:szCs w:val="22"/>
              </w:rPr>
              <w:t xml:space="preserve"> Services Agreement (</w:t>
            </w:r>
            <w:r w:rsidR="00646299" w:rsidRPr="005277C3">
              <w:rPr>
                <w:szCs w:val="22"/>
              </w:rPr>
              <w:t>“</w:t>
            </w:r>
            <w:r w:rsidRPr="005277C3">
              <w:rPr>
                <w:szCs w:val="22"/>
              </w:rPr>
              <w:t>Agreement</w:t>
            </w:r>
            <w:r w:rsidR="00646299" w:rsidRPr="005277C3">
              <w:rPr>
                <w:szCs w:val="22"/>
              </w:rPr>
              <w:t>”</w:t>
            </w:r>
            <w:r w:rsidRPr="005277C3">
              <w:rPr>
                <w:szCs w:val="22"/>
              </w:rPr>
              <w:t xml:space="preserve">), dated as of the date of last signature and effective as of </w:t>
            </w:r>
            <w:r w:rsidR="005B44D7" w:rsidRPr="005277C3">
              <w:rPr>
                <w:szCs w:val="22"/>
              </w:rPr>
              <w:t xml:space="preserve">date of publication of the Redacted Agreement </w:t>
            </w:r>
            <w:r w:rsidR="005B44D7" w:rsidRPr="005277C3">
              <w:rPr>
                <w:color w:val="000000" w:themeColor="text1"/>
                <w:szCs w:val="22"/>
              </w:rPr>
              <w:t xml:space="preserve">(hereinafter defined) </w:t>
            </w:r>
            <w:r w:rsidR="005B44D7" w:rsidRPr="005277C3">
              <w:rPr>
                <w:szCs w:val="22"/>
              </w:rPr>
              <w:t>into the Contracts Registry</w:t>
            </w:r>
            <w:r w:rsidR="005B44D7" w:rsidRPr="005277C3">
              <w:rPr>
                <w:color w:val="000000"/>
                <w:szCs w:val="22"/>
              </w:rPr>
              <w:t xml:space="preserve"> </w:t>
            </w:r>
            <w:r w:rsidR="005B44D7" w:rsidRPr="005277C3">
              <w:rPr>
                <w:color w:val="000000" w:themeColor="text1"/>
                <w:szCs w:val="22"/>
              </w:rPr>
              <w:t>(hereinafter defined)</w:t>
            </w:r>
            <w:r w:rsidR="00B575DD">
              <w:rPr>
                <w:color w:val="000000"/>
                <w:szCs w:val="22"/>
              </w:rPr>
              <w:t xml:space="preserve"> </w:t>
            </w:r>
            <w:r w:rsidRPr="005277C3">
              <w:rPr>
                <w:color w:val="000000"/>
                <w:szCs w:val="22"/>
              </w:rPr>
              <w:t>(</w:t>
            </w:r>
            <w:r w:rsidR="00646299" w:rsidRPr="005277C3">
              <w:rPr>
                <w:color w:val="000000"/>
                <w:szCs w:val="22"/>
              </w:rPr>
              <w:t>“</w:t>
            </w:r>
            <w:r w:rsidRPr="005277C3">
              <w:rPr>
                <w:color w:val="000000"/>
                <w:szCs w:val="22"/>
              </w:rPr>
              <w:t>Effective Date</w:t>
            </w:r>
            <w:r w:rsidR="00646299" w:rsidRPr="005277C3">
              <w:rPr>
                <w:color w:val="000000"/>
                <w:szCs w:val="22"/>
              </w:rPr>
              <w:t>”</w:t>
            </w:r>
            <w:r w:rsidRPr="005277C3">
              <w:rPr>
                <w:color w:val="000000"/>
                <w:szCs w:val="22"/>
              </w:rPr>
              <w:t>) between</w:t>
            </w:r>
          </w:p>
        </w:tc>
        <w:tc>
          <w:tcPr>
            <w:tcW w:w="5244" w:type="dxa"/>
            <w:gridSpan w:val="2"/>
          </w:tcPr>
          <w:p w14:paraId="36B53A11" w14:textId="7257BFA6" w:rsidR="00C1301A" w:rsidRPr="005277C3" w:rsidRDefault="00322AEE" w:rsidP="008C6663">
            <w:pPr>
              <w:autoSpaceDE w:val="0"/>
              <w:autoSpaceDN w:val="0"/>
              <w:adjustRightInd w:val="0"/>
              <w:jc w:val="both"/>
              <w:rPr>
                <w:szCs w:val="22"/>
                <w:lang w:val="cs-CZ"/>
              </w:rPr>
            </w:pPr>
            <w:r w:rsidRPr="005277C3">
              <w:rPr>
                <w:szCs w:val="22"/>
                <w:lang w:val="cs-CZ" w:bidi="cs-CZ"/>
              </w:rPr>
              <w:t xml:space="preserve">Tato smlouva o poskytování </w:t>
            </w:r>
            <w:r w:rsidRPr="009F4436">
              <w:rPr>
                <w:szCs w:val="22"/>
                <w:lang w:val="cs-CZ" w:bidi="cs-CZ"/>
              </w:rPr>
              <w:t xml:space="preserve">lékárenských </w:t>
            </w:r>
            <w:r w:rsidRPr="005277C3">
              <w:rPr>
                <w:szCs w:val="22"/>
                <w:lang w:val="cs-CZ" w:bidi="cs-CZ"/>
              </w:rPr>
              <w:t>služeb (</w:t>
            </w:r>
            <w:r w:rsidR="007A74AE" w:rsidRPr="005277C3">
              <w:rPr>
                <w:szCs w:val="22"/>
                <w:lang w:val="cs-CZ" w:bidi="cs-CZ"/>
              </w:rPr>
              <w:t>„</w:t>
            </w:r>
            <w:r w:rsidRPr="005277C3">
              <w:rPr>
                <w:szCs w:val="22"/>
                <w:lang w:val="cs-CZ" w:bidi="cs-CZ"/>
              </w:rPr>
              <w:t>smlouva</w:t>
            </w:r>
            <w:r w:rsidR="007A74AE" w:rsidRPr="005277C3">
              <w:rPr>
                <w:szCs w:val="22"/>
                <w:lang w:val="cs-CZ" w:bidi="cs-CZ"/>
              </w:rPr>
              <w:t>“</w:t>
            </w:r>
            <w:r w:rsidRPr="005277C3">
              <w:rPr>
                <w:szCs w:val="22"/>
                <w:lang w:val="cs-CZ" w:bidi="cs-CZ"/>
              </w:rPr>
              <w:t xml:space="preserve">) ze dne připojení posledního podpisu s účinností k datu </w:t>
            </w:r>
            <w:proofErr w:type="spellStart"/>
            <w:r w:rsidR="00D34CB2" w:rsidRPr="005277C3">
              <w:rPr>
                <w:szCs w:val="22"/>
              </w:rPr>
              <w:t>uveřejnění</w:t>
            </w:r>
            <w:proofErr w:type="spellEnd"/>
            <w:r w:rsidR="00D34CB2" w:rsidRPr="005277C3">
              <w:rPr>
                <w:szCs w:val="22"/>
              </w:rPr>
              <w:t xml:space="preserve"> </w:t>
            </w:r>
            <w:proofErr w:type="spellStart"/>
            <w:r w:rsidR="00D34CB2" w:rsidRPr="005277C3">
              <w:rPr>
                <w:szCs w:val="22"/>
              </w:rPr>
              <w:t>upravené</w:t>
            </w:r>
            <w:proofErr w:type="spellEnd"/>
            <w:r w:rsidR="00D34CB2" w:rsidRPr="005277C3">
              <w:rPr>
                <w:szCs w:val="22"/>
              </w:rPr>
              <w:t xml:space="preserve"> </w:t>
            </w:r>
            <w:proofErr w:type="spellStart"/>
            <w:r w:rsidR="00D34CB2" w:rsidRPr="005277C3">
              <w:rPr>
                <w:szCs w:val="22"/>
              </w:rPr>
              <w:t>smlouvy</w:t>
            </w:r>
            <w:proofErr w:type="spellEnd"/>
            <w:r w:rsidR="00D34CB2" w:rsidRPr="005277C3">
              <w:rPr>
                <w:szCs w:val="22"/>
              </w:rPr>
              <w:t xml:space="preserve"> (</w:t>
            </w:r>
            <w:proofErr w:type="spellStart"/>
            <w:r w:rsidR="00D34CB2" w:rsidRPr="005277C3">
              <w:rPr>
                <w:szCs w:val="22"/>
              </w:rPr>
              <w:t>definované</w:t>
            </w:r>
            <w:proofErr w:type="spellEnd"/>
            <w:r w:rsidR="00D34CB2" w:rsidRPr="005277C3">
              <w:rPr>
                <w:szCs w:val="22"/>
              </w:rPr>
              <w:t xml:space="preserve"> </w:t>
            </w:r>
            <w:proofErr w:type="spellStart"/>
            <w:r w:rsidR="00D34CB2" w:rsidRPr="005277C3">
              <w:rPr>
                <w:szCs w:val="22"/>
              </w:rPr>
              <w:t>níže</w:t>
            </w:r>
            <w:proofErr w:type="spellEnd"/>
            <w:r w:rsidR="00D34CB2" w:rsidRPr="005277C3">
              <w:rPr>
                <w:szCs w:val="22"/>
              </w:rPr>
              <w:t xml:space="preserve">) v </w:t>
            </w:r>
            <w:proofErr w:type="spellStart"/>
            <w:r w:rsidR="00D34CB2" w:rsidRPr="005277C3">
              <w:rPr>
                <w:szCs w:val="22"/>
              </w:rPr>
              <w:t>registru</w:t>
            </w:r>
            <w:proofErr w:type="spellEnd"/>
            <w:r w:rsidR="00D34CB2" w:rsidRPr="005277C3">
              <w:rPr>
                <w:szCs w:val="22"/>
              </w:rPr>
              <w:t xml:space="preserve"> </w:t>
            </w:r>
            <w:proofErr w:type="spellStart"/>
            <w:r w:rsidR="00D34CB2" w:rsidRPr="005277C3">
              <w:rPr>
                <w:szCs w:val="22"/>
              </w:rPr>
              <w:t>smluv</w:t>
            </w:r>
            <w:proofErr w:type="spellEnd"/>
            <w:r w:rsidR="00D34CB2" w:rsidRPr="005277C3">
              <w:rPr>
                <w:szCs w:val="22"/>
              </w:rPr>
              <w:t xml:space="preserve"> (</w:t>
            </w:r>
            <w:proofErr w:type="spellStart"/>
            <w:r w:rsidR="00D34CB2" w:rsidRPr="005277C3">
              <w:rPr>
                <w:szCs w:val="22"/>
              </w:rPr>
              <w:t>definovaném</w:t>
            </w:r>
            <w:proofErr w:type="spellEnd"/>
            <w:r w:rsidR="00D34CB2" w:rsidRPr="005277C3">
              <w:rPr>
                <w:szCs w:val="22"/>
              </w:rPr>
              <w:t xml:space="preserve"> </w:t>
            </w:r>
            <w:proofErr w:type="spellStart"/>
            <w:r w:rsidR="00D34CB2" w:rsidRPr="005277C3">
              <w:rPr>
                <w:szCs w:val="22"/>
              </w:rPr>
              <w:t>níže</w:t>
            </w:r>
            <w:proofErr w:type="spellEnd"/>
            <w:r w:rsidR="00D34CB2" w:rsidRPr="005277C3">
              <w:rPr>
                <w:color w:val="000000" w:themeColor="text1"/>
                <w:szCs w:val="22"/>
              </w:rPr>
              <w:t>)</w:t>
            </w:r>
            <w:r w:rsidR="00B575DD">
              <w:rPr>
                <w:color w:val="000000"/>
                <w:szCs w:val="22"/>
                <w:lang w:val="cs-CZ" w:bidi="cs-CZ"/>
              </w:rPr>
              <w:t xml:space="preserve"> </w:t>
            </w:r>
            <w:r w:rsidRPr="005277C3">
              <w:rPr>
                <w:color w:val="000000"/>
                <w:szCs w:val="22"/>
                <w:lang w:val="cs-CZ" w:bidi="cs-CZ"/>
              </w:rPr>
              <w:t>(</w:t>
            </w:r>
            <w:r w:rsidR="007A74AE" w:rsidRPr="005277C3">
              <w:rPr>
                <w:color w:val="000000"/>
                <w:szCs w:val="22"/>
                <w:lang w:val="cs-CZ" w:bidi="cs-CZ"/>
              </w:rPr>
              <w:t>„</w:t>
            </w:r>
            <w:r w:rsidRPr="005277C3">
              <w:rPr>
                <w:color w:val="000000"/>
                <w:szCs w:val="22"/>
                <w:lang w:val="cs-CZ" w:bidi="cs-CZ"/>
              </w:rPr>
              <w:t>datum účinnosti</w:t>
            </w:r>
            <w:r w:rsidR="007A74AE" w:rsidRPr="005277C3">
              <w:rPr>
                <w:color w:val="000000"/>
                <w:szCs w:val="22"/>
                <w:lang w:val="cs-CZ" w:bidi="cs-CZ"/>
              </w:rPr>
              <w:t>“</w:t>
            </w:r>
            <w:r w:rsidRPr="005277C3">
              <w:rPr>
                <w:color w:val="000000"/>
                <w:szCs w:val="22"/>
                <w:lang w:val="cs-CZ" w:bidi="cs-CZ"/>
              </w:rPr>
              <w:t>) se uzavírá mezi:</w:t>
            </w:r>
          </w:p>
        </w:tc>
      </w:tr>
      <w:tr w:rsidR="00C1301A" w:rsidRPr="00182FB1" w14:paraId="36B53A15" w14:textId="77777777" w:rsidTr="00F72A2F">
        <w:tc>
          <w:tcPr>
            <w:tcW w:w="5215" w:type="dxa"/>
          </w:tcPr>
          <w:p w14:paraId="36B53A13" w14:textId="77777777" w:rsidR="00C1301A" w:rsidRPr="00182FB1" w:rsidRDefault="00C1301A" w:rsidP="00646299">
            <w:pPr>
              <w:rPr>
                <w:szCs w:val="22"/>
              </w:rPr>
            </w:pPr>
          </w:p>
        </w:tc>
        <w:tc>
          <w:tcPr>
            <w:tcW w:w="5244" w:type="dxa"/>
            <w:gridSpan w:val="2"/>
          </w:tcPr>
          <w:p w14:paraId="36B53A14" w14:textId="77777777" w:rsidR="00C1301A" w:rsidRPr="00182FB1" w:rsidRDefault="00C1301A" w:rsidP="00646299">
            <w:pPr>
              <w:rPr>
                <w:szCs w:val="22"/>
                <w:lang w:val="cs-CZ"/>
              </w:rPr>
            </w:pPr>
          </w:p>
        </w:tc>
      </w:tr>
      <w:tr w:rsidR="00C1301A" w:rsidRPr="00182FB1" w14:paraId="36B53A18" w14:textId="77777777" w:rsidTr="00F72A2F">
        <w:tc>
          <w:tcPr>
            <w:tcW w:w="5215" w:type="dxa"/>
          </w:tcPr>
          <w:p w14:paraId="36B53A16" w14:textId="64BAF225" w:rsidR="00C1301A" w:rsidRPr="00F72A2F" w:rsidRDefault="000310D5" w:rsidP="002E6AE5">
            <w:pPr>
              <w:autoSpaceDE w:val="0"/>
              <w:autoSpaceDN w:val="0"/>
              <w:adjustRightInd w:val="0"/>
              <w:jc w:val="both"/>
              <w:rPr>
                <w:spacing w:val="-2"/>
                <w:szCs w:val="22"/>
              </w:rPr>
            </w:pPr>
            <w:r w:rsidRPr="00F72A2F">
              <w:rPr>
                <w:b/>
                <w:szCs w:val="22"/>
              </w:rPr>
              <w:t>Syneos Health UK Limited</w:t>
            </w:r>
            <w:r w:rsidRPr="00F72A2F">
              <w:rPr>
                <w:szCs w:val="22"/>
              </w:rPr>
              <w:t>,</w:t>
            </w:r>
            <w:r w:rsidR="00C1301A" w:rsidRPr="00F72A2F">
              <w:rPr>
                <w:b/>
                <w:szCs w:val="22"/>
              </w:rPr>
              <w:t xml:space="preserve"> </w:t>
            </w:r>
            <w:r w:rsidR="00C1301A" w:rsidRPr="00F72A2F">
              <w:rPr>
                <w:szCs w:val="22"/>
              </w:rPr>
              <w:t xml:space="preserve">with principal offices located in the United Kingdom at </w:t>
            </w:r>
            <w:r w:rsidR="00CB7060" w:rsidRPr="00F72A2F">
              <w:rPr>
                <w:iCs/>
                <w:szCs w:val="22"/>
              </w:rPr>
              <w:t>Farnborough</w:t>
            </w:r>
            <w:r w:rsidR="00C1301A" w:rsidRPr="00F72A2F">
              <w:rPr>
                <w:szCs w:val="22"/>
              </w:rPr>
              <w:t xml:space="preserve"> Business Park</w:t>
            </w:r>
            <w:r w:rsidR="00CB7060" w:rsidRPr="00F72A2F">
              <w:rPr>
                <w:iCs/>
                <w:szCs w:val="22"/>
              </w:rPr>
              <w:t>, 1 Pinehurst Road, Farnborough, Hampshire, GU14</w:t>
            </w:r>
            <w:r w:rsidR="002E6AE5" w:rsidRPr="00F72A2F">
              <w:rPr>
                <w:color w:val="000000" w:themeColor="text1"/>
                <w:szCs w:val="22"/>
              </w:rPr>
              <w:t> </w:t>
            </w:r>
            <w:r w:rsidR="00CB7060" w:rsidRPr="00F72A2F">
              <w:rPr>
                <w:iCs/>
                <w:szCs w:val="22"/>
              </w:rPr>
              <w:t>7BF</w:t>
            </w:r>
            <w:r w:rsidR="00C1301A" w:rsidRPr="00F72A2F">
              <w:rPr>
                <w:szCs w:val="22"/>
              </w:rPr>
              <w:t xml:space="preserve">, United Kingdom, including its affiliates, subsidiaries, and specifically its parent company </w:t>
            </w:r>
            <w:r w:rsidR="002E6AE5" w:rsidRPr="00F72A2F">
              <w:rPr>
                <w:color w:val="000000"/>
                <w:szCs w:val="22"/>
              </w:rPr>
              <w:t>Syneos</w:t>
            </w:r>
            <w:r w:rsidR="002E6AE5" w:rsidRPr="00F72A2F">
              <w:rPr>
                <w:color w:val="000000" w:themeColor="text1"/>
                <w:szCs w:val="22"/>
              </w:rPr>
              <w:t> </w:t>
            </w:r>
            <w:r w:rsidR="002E6AE5" w:rsidRPr="00F72A2F">
              <w:rPr>
                <w:color w:val="000000"/>
                <w:szCs w:val="22"/>
              </w:rPr>
              <w:t>Health</w:t>
            </w:r>
            <w:r w:rsidR="00C1301A" w:rsidRPr="00F72A2F">
              <w:rPr>
                <w:szCs w:val="22"/>
              </w:rPr>
              <w:t>,</w:t>
            </w:r>
            <w:r w:rsidRPr="00F72A2F">
              <w:rPr>
                <w:color w:val="000000" w:themeColor="text1"/>
                <w:szCs w:val="22"/>
              </w:rPr>
              <w:t> </w:t>
            </w:r>
            <w:r w:rsidR="00C1301A" w:rsidRPr="00F72A2F">
              <w:rPr>
                <w:szCs w:val="22"/>
              </w:rPr>
              <w:t xml:space="preserve">LLC </w:t>
            </w:r>
            <w:r w:rsidR="00CB7060" w:rsidRPr="00F72A2F">
              <w:rPr>
                <w:bCs/>
                <w:szCs w:val="22"/>
              </w:rPr>
              <w:t>(“</w:t>
            </w:r>
            <w:r w:rsidR="00164641" w:rsidRPr="00F72A2F">
              <w:rPr>
                <w:szCs w:val="22"/>
              </w:rPr>
              <w:t>CRO</w:t>
            </w:r>
            <w:r w:rsidRPr="00F72A2F">
              <w:rPr>
                <w:szCs w:val="22"/>
              </w:rPr>
              <w:t>”)</w:t>
            </w:r>
          </w:p>
        </w:tc>
        <w:tc>
          <w:tcPr>
            <w:tcW w:w="5244" w:type="dxa"/>
            <w:gridSpan w:val="2"/>
          </w:tcPr>
          <w:p w14:paraId="36B53A17" w14:textId="64740713" w:rsidR="00C1301A" w:rsidRPr="00F72A2F" w:rsidRDefault="00322AEE" w:rsidP="000B4C61">
            <w:pPr>
              <w:autoSpaceDE w:val="0"/>
              <w:autoSpaceDN w:val="0"/>
              <w:adjustRightInd w:val="0"/>
              <w:jc w:val="both"/>
              <w:rPr>
                <w:spacing w:val="-2"/>
                <w:szCs w:val="22"/>
                <w:lang w:val="cs-CZ"/>
              </w:rPr>
            </w:pPr>
            <w:r w:rsidRPr="00F72A2F">
              <w:rPr>
                <w:szCs w:val="22"/>
                <w:lang w:val="cs-CZ" w:bidi="cs-CZ"/>
              </w:rPr>
              <w:t xml:space="preserve">společností </w:t>
            </w:r>
            <w:r w:rsidR="002E6AE5" w:rsidRPr="00F72A2F">
              <w:rPr>
                <w:b/>
                <w:szCs w:val="22"/>
              </w:rPr>
              <w:t>Syneos Health</w:t>
            </w:r>
            <w:r w:rsidR="002E2236" w:rsidRPr="00F72A2F">
              <w:rPr>
                <w:b/>
                <w:szCs w:val="22"/>
                <w:lang w:val="cs-CZ"/>
              </w:rPr>
              <w:t xml:space="preserve"> UK Limited</w:t>
            </w:r>
            <w:r w:rsidR="00193086" w:rsidRPr="00F72A2F">
              <w:rPr>
                <w:szCs w:val="22"/>
                <w:lang w:val="cs-CZ"/>
              </w:rPr>
              <w:t>,</w:t>
            </w:r>
            <w:r w:rsidR="002E2236" w:rsidRPr="00F72A2F">
              <w:rPr>
                <w:szCs w:val="22"/>
                <w:lang w:val="cs-CZ"/>
              </w:rPr>
              <w:t xml:space="preserve"> </w:t>
            </w:r>
            <w:r w:rsidRPr="00F72A2F">
              <w:rPr>
                <w:spacing w:val="-2"/>
                <w:szCs w:val="22"/>
                <w:lang w:val="cs-CZ" w:bidi="cs-CZ"/>
              </w:rPr>
              <w:t>se sídlem ve Velké Británii na adrese</w:t>
            </w:r>
            <w:r w:rsidR="002E2236" w:rsidRPr="00F72A2F">
              <w:rPr>
                <w:szCs w:val="22"/>
                <w:lang w:val="cs-CZ"/>
              </w:rPr>
              <w:t xml:space="preserve"> </w:t>
            </w:r>
            <w:r w:rsidR="00600F5F" w:rsidRPr="00F72A2F">
              <w:rPr>
                <w:iCs/>
                <w:szCs w:val="22"/>
              </w:rPr>
              <w:t>Farnborough</w:t>
            </w:r>
            <w:r w:rsidR="00600F5F" w:rsidRPr="00F72A2F">
              <w:rPr>
                <w:szCs w:val="22"/>
              </w:rPr>
              <w:t xml:space="preserve"> Business Park</w:t>
            </w:r>
            <w:r w:rsidR="00600F5F" w:rsidRPr="00F72A2F">
              <w:rPr>
                <w:iCs/>
                <w:szCs w:val="22"/>
              </w:rPr>
              <w:t>, 1 Pinehurst Road, Farnborough, Hampshire, GU14 7BF</w:t>
            </w:r>
            <w:r w:rsidR="002E2236" w:rsidRPr="00F72A2F">
              <w:rPr>
                <w:szCs w:val="22"/>
                <w:lang w:val="cs-CZ"/>
              </w:rPr>
              <w:t xml:space="preserve">, </w:t>
            </w:r>
            <w:r w:rsidRPr="00F72A2F">
              <w:rPr>
                <w:spacing w:val="-2"/>
                <w:szCs w:val="22"/>
                <w:lang w:val="cs-CZ" w:bidi="cs-CZ"/>
              </w:rPr>
              <w:t>Spojené království, včetně jejích poboček, dceřiných společností a konkrétně její mateřsk</w:t>
            </w:r>
            <w:r w:rsidR="00193086" w:rsidRPr="00F72A2F">
              <w:rPr>
                <w:spacing w:val="-2"/>
                <w:szCs w:val="22"/>
                <w:lang w:val="cs-CZ" w:bidi="cs-CZ"/>
              </w:rPr>
              <w:t>é</w:t>
            </w:r>
            <w:r w:rsidRPr="00F72A2F">
              <w:rPr>
                <w:spacing w:val="-2"/>
                <w:szCs w:val="22"/>
                <w:lang w:val="cs-CZ" w:bidi="cs-CZ"/>
              </w:rPr>
              <w:t xml:space="preserve"> společnost</w:t>
            </w:r>
            <w:r w:rsidR="00193086" w:rsidRPr="00F72A2F">
              <w:rPr>
                <w:spacing w:val="-2"/>
                <w:szCs w:val="22"/>
                <w:lang w:val="cs-CZ" w:bidi="cs-CZ"/>
              </w:rPr>
              <w:t>i</w:t>
            </w:r>
            <w:r w:rsidR="002E2236" w:rsidRPr="00F72A2F">
              <w:rPr>
                <w:szCs w:val="22"/>
                <w:lang w:val="cs-CZ"/>
              </w:rPr>
              <w:t xml:space="preserve"> </w:t>
            </w:r>
            <w:r w:rsidR="002E6AE5" w:rsidRPr="00F72A2F">
              <w:rPr>
                <w:szCs w:val="22"/>
              </w:rPr>
              <w:t>Syneos Health</w:t>
            </w:r>
            <w:r w:rsidR="002E2236" w:rsidRPr="00F72A2F">
              <w:rPr>
                <w:szCs w:val="22"/>
                <w:lang w:val="cs-CZ"/>
              </w:rPr>
              <w:t>, LLC (</w:t>
            </w:r>
            <w:r w:rsidR="00600F5F" w:rsidRPr="00F72A2F">
              <w:rPr>
                <w:spacing w:val="-2"/>
                <w:szCs w:val="22"/>
                <w:lang w:val="cs-CZ" w:bidi="cs-CZ"/>
              </w:rPr>
              <w:t>„</w:t>
            </w:r>
            <w:r w:rsidR="00164641" w:rsidRPr="00F72A2F">
              <w:rPr>
                <w:szCs w:val="22"/>
                <w:lang w:val="cs-CZ"/>
              </w:rPr>
              <w:t>CRO</w:t>
            </w:r>
            <w:r w:rsidR="00600F5F" w:rsidRPr="00F72A2F">
              <w:rPr>
                <w:spacing w:val="-2"/>
                <w:szCs w:val="22"/>
                <w:lang w:val="cs-CZ" w:bidi="cs-CZ"/>
              </w:rPr>
              <w:t>“</w:t>
            </w:r>
            <w:r w:rsidRPr="00F72A2F">
              <w:rPr>
                <w:spacing w:val="-2"/>
                <w:szCs w:val="22"/>
                <w:lang w:val="cs-CZ" w:bidi="cs-CZ"/>
              </w:rPr>
              <w:t>)</w:t>
            </w:r>
          </w:p>
        </w:tc>
      </w:tr>
      <w:tr w:rsidR="000310D5" w:rsidRPr="00C96B17" w14:paraId="3C6F2B64" w14:textId="77777777" w:rsidTr="00F72A2F">
        <w:tblPrEx>
          <w:jc w:val="center"/>
        </w:tblPrEx>
        <w:trPr>
          <w:trHeight w:val="144"/>
          <w:jc w:val="center"/>
        </w:trPr>
        <w:tc>
          <w:tcPr>
            <w:tcW w:w="5215" w:type="dxa"/>
          </w:tcPr>
          <w:p w14:paraId="3ABA3ACA" w14:textId="77777777" w:rsidR="000310D5" w:rsidRPr="006C19FA" w:rsidRDefault="000310D5" w:rsidP="000310D5">
            <w:pPr>
              <w:widowControl w:val="0"/>
              <w:autoSpaceDE w:val="0"/>
              <w:autoSpaceDN w:val="0"/>
              <w:adjustRightInd w:val="0"/>
              <w:jc w:val="both"/>
              <w:rPr>
                <w:spacing w:val="-2"/>
                <w:szCs w:val="22"/>
              </w:rPr>
            </w:pPr>
          </w:p>
        </w:tc>
        <w:tc>
          <w:tcPr>
            <w:tcW w:w="5244" w:type="dxa"/>
            <w:gridSpan w:val="2"/>
          </w:tcPr>
          <w:p w14:paraId="156E1D85" w14:textId="77777777" w:rsidR="000310D5" w:rsidRPr="006C19FA" w:rsidRDefault="000310D5" w:rsidP="000310D5">
            <w:pPr>
              <w:widowControl w:val="0"/>
              <w:autoSpaceDE w:val="0"/>
              <w:autoSpaceDN w:val="0"/>
              <w:adjustRightInd w:val="0"/>
              <w:jc w:val="both"/>
              <w:rPr>
                <w:spacing w:val="-2"/>
                <w:szCs w:val="22"/>
              </w:rPr>
            </w:pPr>
          </w:p>
        </w:tc>
      </w:tr>
      <w:tr w:rsidR="00C1301A" w:rsidRPr="00182FB1" w14:paraId="36B53A1E" w14:textId="77777777" w:rsidTr="00F72A2F">
        <w:tc>
          <w:tcPr>
            <w:tcW w:w="5215" w:type="dxa"/>
          </w:tcPr>
          <w:p w14:paraId="36B53A1C" w14:textId="77777777" w:rsidR="00C1301A" w:rsidRPr="00182FB1" w:rsidRDefault="00C1301A" w:rsidP="00646299">
            <w:pPr>
              <w:autoSpaceDE w:val="0"/>
              <w:autoSpaceDN w:val="0"/>
              <w:adjustRightInd w:val="0"/>
              <w:jc w:val="both"/>
              <w:rPr>
                <w:spacing w:val="-2"/>
                <w:szCs w:val="22"/>
              </w:rPr>
            </w:pPr>
            <w:r w:rsidRPr="00182FB1">
              <w:rPr>
                <w:spacing w:val="-2"/>
                <w:szCs w:val="22"/>
              </w:rPr>
              <w:t>and</w:t>
            </w:r>
          </w:p>
        </w:tc>
        <w:tc>
          <w:tcPr>
            <w:tcW w:w="5244" w:type="dxa"/>
            <w:gridSpan w:val="2"/>
          </w:tcPr>
          <w:p w14:paraId="36B53A1D" w14:textId="77777777" w:rsidR="00C1301A" w:rsidRPr="00182FB1" w:rsidRDefault="00322AEE" w:rsidP="00646299">
            <w:pPr>
              <w:autoSpaceDE w:val="0"/>
              <w:autoSpaceDN w:val="0"/>
              <w:adjustRightInd w:val="0"/>
              <w:jc w:val="both"/>
              <w:rPr>
                <w:spacing w:val="-2"/>
                <w:szCs w:val="22"/>
                <w:lang w:val="cs-CZ"/>
              </w:rPr>
            </w:pPr>
            <w:r w:rsidRPr="00182FB1">
              <w:rPr>
                <w:spacing w:val="-2"/>
                <w:szCs w:val="22"/>
                <w:lang w:val="cs-CZ" w:bidi="cs-CZ"/>
              </w:rPr>
              <w:t>a</w:t>
            </w:r>
          </w:p>
        </w:tc>
      </w:tr>
      <w:tr w:rsidR="00C1301A" w:rsidRPr="00182FB1" w14:paraId="36B53A21" w14:textId="77777777" w:rsidTr="00F72A2F">
        <w:tc>
          <w:tcPr>
            <w:tcW w:w="5215" w:type="dxa"/>
          </w:tcPr>
          <w:p w14:paraId="36B53A1F" w14:textId="77777777" w:rsidR="00C1301A" w:rsidRPr="00182FB1" w:rsidRDefault="00C1301A" w:rsidP="00646299">
            <w:pPr>
              <w:rPr>
                <w:szCs w:val="22"/>
              </w:rPr>
            </w:pPr>
          </w:p>
        </w:tc>
        <w:tc>
          <w:tcPr>
            <w:tcW w:w="5244" w:type="dxa"/>
            <w:gridSpan w:val="2"/>
          </w:tcPr>
          <w:p w14:paraId="36B53A20" w14:textId="77777777" w:rsidR="00C1301A" w:rsidRPr="00182FB1" w:rsidRDefault="00C1301A" w:rsidP="00646299">
            <w:pPr>
              <w:rPr>
                <w:szCs w:val="22"/>
                <w:lang w:val="cs-CZ"/>
              </w:rPr>
            </w:pPr>
          </w:p>
        </w:tc>
      </w:tr>
      <w:tr w:rsidR="00C1301A" w:rsidRPr="009F4436" w14:paraId="36B53A24" w14:textId="77777777" w:rsidTr="00F72A2F">
        <w:tc>
          <w:tcPr>
            <w:tcW w:w="5215" w:type="dxa"/>
          </w:tcPr>
          <w:p w14:paraId="61B6334B" w14:textId="3BD95CE2" w:rsidR="00A9166A" w:rsidRPr="009F4436" w:rsidRDefault="00465BEF" w:rsidP="009F4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2"/>
                <w:lang w:val="es-ES"/>
              </w:rPr>
            </w:pPr>
            <w:proofErr w:type="spellStart"/>
            <w:r w:rsidRPr="009F4436">
              <w:rPr>
                <w:b/>
                <w:bCs/>
                <w:szCs w:val="22"/>
                <w:lang w:val="es-ES"/>
              </w:rPr>
              <w:t>Oblastní</w:t>
            </w:r>
            <w:proofErr w:type="spellEnd"/>
            <w:r w:rsidRPr="009F4436">
              <w:rPr>
                <w:b/>
                <w:bCs/>
                <w:szCs w:val="22"/>
                <w:lang w:val="es-ES"/>
              </w:rPr>
              <w:t xml:space="preserve"> </w:t>
            </w:r>
            <w:proofErr w:type="spellStart"/>
            <w:r w:rsidRPr="009F4436">
              <w:rPr>
                <w:b/>
                <w:bCs/>
                <w:szCs w:val="22"/>
                <w:lang w:val="es-ES"/>
              </w:rPr>
              <w:t>nemocnice</w:t>
            </w:r>
            <w:proofErr w:type="spellEnd"/>
            <w:r w:rsidRPr="009F4436">
              <w:rPr>
                <w:b/>
                <w:bCs/>
                <w:szCs w:val="22"/>
                <w:lang w:val="es-ES"/>
              </w:rPr>
              <w:t xml:space="preserve"> </w:t>
            </w:r>
            <w:proofErr w:type="spellStart"/>
            <w:r w:rsidRPr="009F4436">
              <w:rPr>
                <w:b/>
                <w:bCs/>
                <w:szCs w:val="22"/>
                <w:lang w:val="es-ES"/>
              </w:rPr>
              <w:t>Mladá</w:t>
            </w:r>
            <w:proofErr w:type="spellEnd"/>
            <w:r w:rsidRPr="009F4436">
              <w:rPr>
                <w:b/>
                <w:bCs/>
                <w:szCs w:val="22"/>
                <w:lang w:val="es-ES"/>
              </w:rPr>
              <w:t xml:space="preserve"> Boleslav </w:t>
            </w:r>
            <w:proofErr w:type="spellStart"/>
            <w:r w:rsidRPr="009F4436">
              <w:rPr>
                <w:b/>
                <w:bCs/>
                <w:szCs w:val="22"/>
                <w:lang w:val="es-ES"/>
              </w:rPr>
              <w:t>a.s.</w:t>
            </w:r>
            <w:proofErr w:type="spellEnd"/>
            <w:r w:rsidR="00193086" w:rsidRPr="009F4436">
              <w:rPr>
                <w:color w:val="000000" w:themeColor="text1"/>
                <w:szCs w:val="22"/>
              </w:rPr>
              <w:t>,</w:t>
            </w:r>
            <w:r w:rsidR="00C1301A" w:rsidRPr="00CB43C2">
              <w:rPr>
                <w:color w:val="000000" w:themeColor="text1"/>
                <w:szCs w:val="22"/>
              </w:rPr>
              <w:t xml:space="preserve"> </w:t>
            </w:r>
            <w:r w:rsidR="00B27B1E" w:rsidRPr="00CB43C2">
              <w:rPr>
                <w:color w:val="000000" w:themeColor="text1"/>
                <w:szCs w:val="22"/>
              </w:rPr>
              <w:t>located</w:t>
            </w:r>
            <w:r w:rsidR="00C1301A" w:rsidRPr="00CB43C2">
              <w:rPr>
                <w:color w:val="000000" w:themeColor="text1"/>
                <w:szCs w:val="22"/>
              </w:rPr>
              <w:t xml:space="preserve"> at </w:t>
            </w:r>
            <w:proofErr w:type="spellStart"/>
            <w:r w:rsidR="00107921" w:rsidRPr="009F4436">
              <w:rPr>
                <w:szCs w:val="22"/>
                <w:lang w:val="es-ES"/>
              </w:rPr>
              <w:t>třída</w:t>
            </w:r>
            <w:proofErr w:type="spellEnd"/>
            <w:r w:rsidR="00107921" w:rsidRPr="009F4436">
              <w:rPr>
                <w:szCs w:val="22"/>
                <w:lang w:val="es-ES"/>
              </w:rPr>
              <w:t xml:space="preserve"> Václava </w:t>
            </w:r>
            <w:proofErr w:type="spellStart"/>
            <w:r w:rsidR="00107921" w:rsidRPr="009F4436">
              <w:rPr>
                <w:szCs w:val="22"/>
                <w:lang w:val="es-ES"/>
              </w:rPr>
              <w:t>Klementa</w:t>
            </w:r>
            <w:proofErr w:type="spellEnd"/>
            <w:r w:rsidR="00107921" w:rsidRPr="009F4436">
              <w:rPr>
                <w:szCs w:val="22"/>
                <w:lang w:val="es-ES"/>
              </w:rPr>
              <w:t xml:space="preserve"> 147 </w:t>
            </w:r>
            <w:r w:rsidR="00A9166A" w:rsidRPr="009F4436">
              <w:rPr>
                <w:szCs w:val="22"/>
                <w:lang w:val="es-ES"/>
              </w:rPr>
              <w:t>,</w:t>
            </w:r>
            <w:r w:rsidR="00107921" w:rsidRPr="009F4436">
              <w:rPr>
                <w:szCs w:val="22"/>
                <w:lang w:val="es-ES"/>
              </w:rPr>
              <w:t xml:space="preserve">293 01 </w:t>
            </w:r>
            <w:proofErr w:type="spellStart"/>
            <w:r w:rsidR="00107921" w:rsidRPr="009F4436">
              <w:rPr>
                <w:szCs w:val="22"/>
                <w:lang w:val="es-ES"/>
              </w:rPr>
              <w:t>Mladá</w:t>
            </w:r>
            <w:proofErr w:type="spellEnd"/>
            <w:r w:rsidR="00107921" w:rsidRPr="009F4436">
              <w:rPr>
                <w:szCs w:val="22"/>
                <w:lang w:val="es-ES"/>
              </w:rPr>
              <w:t xml:space="preserve"> Boleslav</w:t>
            </w:r>
            <w:proofErr w:type="gramStart"/>
            <w:r w:rsidR="003506EB">
              <w:rPr>
                <w:szCs w:val="22"/>
                <w:lang w:val="es-ES"/>
              </w:rPr>
              <w:t>,</w:t>
            </w:r>
            <w:r w:rsidR="00107921" w:rsidRPr="009F4436">
              <w:rPr>
                <w:szCs w:val="22"/>
                <w:lang w:val="es-ES"/>
              </w:rPr>
              <w:t xml:space="preserve"> </w:t>
            </w:r>
            <w:r w:rsidR="00A9166A" w:rsidRPr="009F4436">
              <w:rPr>
                <w:szCs w:val="22"/>
                <w:lang w:val="es-ES"/>
              </w:rPr>
              <w:t>.</w:t>
            </w:r>
            <w:proofErr w:type="spellStart"/>
            <w:r w:rsidR="00107921" w:rsidRPr="009F4436">
              <w:rPr>
                <w:szCs w:val="22"/>
                <w:lang w:val="es-ES"/>
              </w:rPr>
              <w:t>Czech</w:t>
            </w:r>
            <w:proofErr w:type="spellEnd"/>
            <w:proofErr w:type="gramEnd"/>
            <w:r w:rsidR="00107921" w:rsidRPr="009F4436">
              <w:rPr>
                <w:szCs w:val="22"/>
                <w:lang w:val="es-ES"/>
              </w:rPr>
              <w:t xml:space="preserve"> </w:t>
            </w:r>
            <w:proofErr w:type="spellStart"/>
            <w:r w:rsidR="00107921" w:rsidRPr="009F4436">
              <w:rPr>
                <w:szCs w:val="22"/>
                <w:lang w:val="es-ES"/>
              </w:rPr>
              <w:t>Republic</w:t>
            </w:r>
            <w:proofErr w:type="spellEnd"/>
            <w:r w:rsidR="00BE54ED">
              <w:rPr>
                <w:szCs w:val="22"/>
                <w:lang w:val="es-ES"/>
              </w:rPr>
              <w:t xml:space="preserve">, </w:t>
            </w:r>
            <w:r w:rsidR="00A9166A" w:rsidRPr="009F4436">
              <w:rPr>
                <w:szCs w:val="22"/>
                <w:lang w:val="es-ES"/>
              </w:rPr>
              <w:t>Iden.number:27256456</w:t>
            </w:r>
          </w:p>
          <w:p w14:paraId="36B53A22" w14:textId="1C3E8C45" w:rsidR="00C1301A" w:rsidRPr="00CB43C2" w:rsidRDefault="00CB7060" w:rsidP="00646299">
            <w:pPr>
              <w:autoSpaceDE w:val="0"/>
              <w:autoSpaceDN w:val="0"/>
              <w:adjustRightInd w:val="0"/>
              <w:jc w:val="both"/>
              <w:rPr>
                <w:color w:val="000000" w:themeColor="text1"/>
                <w:szCs w:val="22"/>
              </w:rPr>
            </w:pPr>
            <w:r w:rsidRPr="00CB43C2">
              <w:rPr>
                <w:color w:val="000000" w:themeColor="text1"/>
                <w:szCs w:val="22"/>
              </w:rPr>
              <w:t xml:space="preserve"> (“</w:t>
            </w:r>
            <w:r w:rsidR="00C1301A" w:rsidRPr="00CB43C2">
              <w:rPr>
                <w:color w:val="000000" w:themeColor="text1"/>
                <w:szCs w:val="22"/>
              </w:rPr>
              <w:t>Service Provider</w:t>
            </w:r>
            <w:r w:rsidR="00646299" w:rsidRPr="00CB43C2">
              <w:rPr>
                <w:color w:val="000000" w:themeColor="text1"/>
                <w:szCs w:val="22"/>
              </w:rPr>
              <w:t>”</w:t>
            </w:r>
            <w:r w:rsidR="00C1301A" w:rsidRPr="00CB43C2">
              <w:rPr>
                <w:color w:val="000000" w:themeColor="text1"/>
                <w:szCs w:val="22"/>
              </w:rPr>
              <w:t>).</w:t>
            </w:r>
          </w:p>
        </w:tc>
        <w:tc>
          <w:tcPr>
            <w:tcW w:w="5244" w:type="dxa"/>
            <w:gridSpan w:val="2"/>
          </w:tcPr>
          <w:p w14:paraId="10823C62" w14:textId="22FF96C5" w:rsidR="00A9166A" w:rsidRPr="009F4436" w:rsidRDefault="00465BEF" w:rsidP="009F4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2"/>
                <w:lang w:val="es-ES"/>
              </w:rPr>
            </w:pPr>
            <w:proofErr w:type="spellStart"/>
            <w:r w:rsidRPr="009F4436">
              <w:rPr>
                <w:b/>
                <w:bCs/>
                <w:szCs w:val="22"/>
                <w:lang w:val="es-ES"/>
              </w:rPr>
              <w:t>Oblastní</w:t>
            </w:r>
            <w:proofErr w:type="spellEnd"/>
            <w:r w:rsidRPr="009F4436">
              <w:rPr>
                <w:b/>
                <w:bCs/>
                <w:szCs w:val="22"/>
                <w:lang w:val="es-ES"/>
              </w:rPr>
              <w:t xml:space="preserve"> </w:t>
            </w:r>
            <w:proofErr w:type="spellStart"/>
            <w:r w:rsidRPr="009F4436">
              <w:rPr>
                <w:b/>
                <w:bCs/>
                <w:szCs w:val="22"/>
                <w:lang w:val="es-ES"/>
              </w:rPr>
              <w:t>nemocnice</w:t>
            </w:r>
            <w:proofErr w:type="spellEnd"/>
            <w:r w:rsidRPr="009F4436">
              <w:rPr>
                <w:b/>
                <w:bCs/>
                <w:szCs w:val="22"/>
                <w:lang w:val="es-ES"/>
              </w:rPr>
              <w:t xml:space="preserve"> </w:t>
            </w:r>
            <w:proofErr w:type="spellStart"/>
            <w:r w:rsidRPr="009F4436">
              <w:rPr>
                <w:b/>
                <w:bCs/>
                <w:szCs w:val="22"/>
                <w:lang w:val="es-ES"/>
              </w:rPr>
              <w:t>Mladá</w:t>
            </w:r>
            <w:proofErr w:type="spellEnd"/>
            <w:r w:rsidRPr="009F4436">
              <w:rPr>
                <w:b/>
                <w:bCs/>
                <w:szCs w:val="22"/>
                <w:lang w:val="es-ES"/>
              </w:rPr>
              <w:t xml:space="preserve"> Boleslav </w:t>
            </w:r>
            <w:proofErr w:type="spellStart"/>
            <w:r w:rsidRPr="009F4436">
              <w:rPr>
                <w:b/>
                <w:bCs/>
                <w:szCs w:val="22"/>
                <w:lang w:val="es-ES"/>
              </w:rPr>
              <w:t>a.s.</w:t>
            </w:r>
            <w:proofErr w:type="spellEnd"/>
            <w:r w:rsidR="00193086" w:rsidRPr="009F4436">
              <w:rPr>
                <w:color w:val="000000"/>
                <w:szCs w:val="22"/>
                <w:lang w:val="es-ES"/>
              </w:rPr>
              <w:t>,</w:t>
            </w:r>
            <w:r w:rsidR="00322AEE" w:rsidRPr="00CB43C2">
              <w:rPr>
                <w:color w:val="000000" w:themeColor="text1"/>
                <w:szCs w:val="22"/>
                <w:lang w:val="cs-CZ" w:bidi="cs-CZ"/>
              </w:rPr>
              <w:t xml:space="preserve"> </w:t>
            </w:r>
            <w:proofErr w:type="spellStart"/>
            <w:r w:rsidR="00107921" w:rsidRPr="009F4436">
              <w:rPr>
                <w:szCs w:val="22"/>
                <w:lang w:val="es-ES"/>
              </w:rPr>
              <w:t>třída</w:t>
            </w:r>
            <w:proofErr w:type="spellEnd"/>
            <w:r w:rsidR="00107921" w:rsidRPr="009F4436">
              <w:rPr>
                <w:szCs w:val="22"/>
                <w:lang w:val="es-ES"/>
              </w:rPr>
              <w:t xml:space="preserve"> Václava </w:t>
            </w:r>
            <w:proofErr w:type="spellStart"/>
            <w:r w:rsidR="00107921" w:rsidRPr="009F4436">
              <w:rPr>
                <w:szCs w:val="22"/>
                <w:lang w:val="es-ES"/>
              </w:rPr>
              <w:t>Klementa</w:t>
            </w:r>
            <w:proofErr w:type="spellEnd"/>
            <w:r w:rsidR="00107921" w:rsidRPr="009F4436">
              <w:rPr>
                <w:szCs w:val="22"/>
                <w:lang w:val="es-ES"/>
              </w:rPr>
              <w:t xml:space="preserve"> 147 </w:t>
            </w:r>
            <w:r w:rsidR="00A9166A" w:rsidRPr="009F4436">
              <w:rPr>
                <w:szCs w:val="22"/>
                <w:lang w:val="es-ES"/>
              </w:rPr>
              <w:t>,</w:t>
            </w:r>
            <w:r w:rsidR="00107921" w:rsidRPr="009F4436">
              <w:rPr>
                <w:szCs w:val="22"/>
                <w:lang w:val="es-ES"/>
              </w:rPr>
              <w:t xml:space="preserve">293 01 </w:t>
            </w:r>
            <w:proofErr w:type="spellStart"/>
            <w:r w:rsidR="00107921" w:rsidRPr="009F4436">
              <w:rPr>
                <w:szCs w:val="22"/>
                <w:lang w:val="es-ES"/>
              </w:rPr>
              <w:t>Mladá</w:t>
            </w:r>
            <w:proofErr w:type="spellEnd"/>
            <w:r w:rsidR="00107921" w:rsidRPr="009F4436">
              <w:rPr>
                <w:szCs w:val="22"/>
                <w:lang w:val="es-ES"/>
              </w:rPr>
              <w:t xml:space="preserve"> </w:t>
            </w:r>
            <w:proofErr w:type="gramStart"/>
            <w:r w:rsidR="00107921" w:rsidRPr="009F4436">
              <w:rPr>
                <w:szCs w:val="22"/>
                <w:lang w:val="es-ES"/>
              </w:rPr>
              <w:t xml:space="preserve">Boleslav </w:t>
            </w:r>
            <w:r w:rsidR="00A9166A" w:rsidRPr="009F4436">
              <w:rPr>
                <w:szCs w:val="22"/>
                <w:lang w:val="es-ES"/>
              </w:rPr>
              <w:t>,</w:t>
            </w:r>
            <w:proofErr w:type="gramEnd"/>
            <w:r w:rsidR="00A9166A" w:rsidRPr="009F4436">
              <w:rPr>
                <w:szCs w:val="22"/>
                <w:lang w:val="es-ES"/>
              </w:rPr>
              <w:t xml:space="preserve"> </w:t>
            </w:r>
            <w:proofErr w:type="spellStart"/>
            <w:r w:rsidR="00A9166A" w:rsidRPr="009F4436">
              <w:rPr>
                <w:szCs w:val="22"/>
                <w:lang w:val="es-ES"/>
              </w:rPr>
              <w:t>Česká</w:t>
            </w:r>
            <w:proofErr w:type="spellEnd"/>
            <w:r w:rsidR="00A9166A" w:rsidRPr="009F4436">
              <w:rPr>
                <w:szCs w:val="22"/>
                <w:lang w:val="es-ES"/>
              </w:rPr>
              <w:t xml:space="preserve"> </w:t>
            </w:r>
            <w:proofErr w:type="spellStart"/>
            <w:proofErr w:type="gramStart"/>
            <w:r w:rsidR="00435525">
              <w:rPr>
                <w:szCs w:val="22"/>
                <w:lang w:val="es-ES"/>
              </w:rPr>
              <w:t>r</w:t>
            </w:r>
            <w:r w:rsidR="00A9166A" w:rsidRPr="009F4436">
              <w:rPr>
                <w:szCs w:val="22"/>
                <w:lang w:val="es-ES"/>
              </w:rPr>
              <w:t>epublika</w:t>
            </w:r>
            <w:proofErr w:type="spellEnd"/>
            <w:r w:rsidR="003506EB">
              <w:rPr>
                <w:szCs w:val="22"/>
                <w:lang w:val="es-ES"/>
              </w:rPr>
              <w:t>,</w:t>
            </w:r>
            <w:r w:rsidR="00A9166A" w:rsidRPr="009F4436">
              <w:rPr>
                <w:szCs w:val="22"/>
                <w:lang w:val="es-ES"/>
              </w:rPr>
              <w:t>¨</w:t>
            </w:r>
            <w:proofErr w:type="gramEnd"/>
            <w:r w:rsidR="00CB43C2">
              <w:rPr>
                <w:szCs w:val="22"/>
                <w:lang w:val="es-ES"/>
              </w:rPr>
              <w:t>.</w:t>
            </w:r>
            <w:r w:rsidR="00A9166A" w:rsidRPr="009F4436">
              <w:rPr>
                <w:szCs w:val="22"/>
                <w:lang w:val="es-ES"/>
              </w:rPr>
              <w:t xml:space="preserve">IČO: </w:t>
            </w:r>
            <w:r w:rsidR="00CB43C2" w:rsidRPr="009F4436">
              <w:rPr>
                <w:szCs w:val="22"/>
                <w:lang w:val="es-ES"/>
              </w:rPr>
              <w:t>27256456</w:t>
            </w:r>
          </w:p>
          <w:p w14:paraId="36B53A23" w14:textId="2C34F704" w:rsidR="00C1301A" w:rsidRPr="009F4436" w:rsidRDefault="00322AEE" w:rsidP="00B163C4">
            <w:pPr>
              <w:autoSpaceDE w:val="0"/>
              <w:autoSpaceDN w:val="0"/>
              <w:adjustRightInd w:val="0"/>
              <w:jc w:val="both"/>
              <w:rPr>
                <w:szCs w:val="22"/>
                <w:lang w:val="cs-CZ"/>
              </w:rPr>
            </w:pPr>
            <w:r w:rsidRPr="00CB43C2">
              <w:rPr>
                <w:color w:val="000000" w:themeColor="text1"/>
                <w:szCs w:val="22"/>
                <w:lang w:val="cs-CZ" w:bidi="cs-CZ"/>
              </w:rPr>
              <w:t xml:space="preserve"> (</w:t>
            </w:r>
            <w:r w:rsidR="00600F5F" w:rsidRPr="00CB43C2">
              <w:rPr>
                <w:color w:val="000000" w:themeColor="text1"/>
                <w:szCs w:val="22"/>
                <w:lang w:val="cs-CZ" w:bidi="cs-CZ"/>
              </w:rPr>
              <w:t>„</w:t>
            </w:r>
            <w:r w:rsidRPr="00CB43C2">
              <w:rPr>
                <w:color w:val="000000" w:themeColor="text1"/>
                <w:szCs w:val="22"/>
                <w:lang w:val="cs-CZ" w:bidi="cs-CZ"/>
              </w:rPr>
              <w:t>poskytovatel služeb</w:t>
            </w:r>
            <w:r w:rsidR="00600F5F" w:rsidRPr="00CB43C2">
              <w:rPr>
                <w:color w:val="000000" w:themeColor="text1"/>
                <w:szCs w:val="22"/>
                <w:lang w:val="cs-CZ" w:bidi="cs-CZ"/>
              </w:rPr>
              <w:t>“</w:t>
            </w:r>
            <w:r w:rsidRPr="00CB43C2">
              <w:rPr>
                <w:color w:val="000000" w:themeColor="text1"/>
                <w:szCs w:val="22"/>
                <w:lang w:val="cs-CZ" w:bidi="cs-CZ"/>
              </w:rPr>
              <w:t>).</w:t>
            </w:r>
          </w:p>
        </w:tc>
      </w:tr>
      <w:tr w:rsidR="00C1301A" w:rsidRPr="009F4436" w14:paraId="36B53A27" w14:textId="77777777" w:rsidTr="00F72A2F">
        <w:tc>
          <w:tcPr>
            <w:tcW w:w="5215" w:type="dxa"/>
          </w:tcPr>
          <w:p w14:paraId="36B53A25" w14:textId="77777777" w:rsidR="00C1301A" w:rsidRPr="009F4436" w:rsidRDefault="00C1301A" w:rsidP="00646299">
            <w:pPr>
              <w:rPr>
                <w:szCs w:val="22"/>
                <w:lang w:val="es-ES"/>
              </w:rPr>
            </w:pPr>
          </w:p>
        </w:tc>
        <w:tc>
          <w:tcPr>
            <w:tcW w:w="5244" w:type="dxa"/>
            <w:gridSpan w:val="2"/>
          </w:tcPr>
          <w:p w14:paraId="36B53A26" w14:textId="77777777" w:rsidR="00C1301A" w:rsidRPr="00182FB1" w:rsidRDefault="00C1301A" w:rsidP="00646299">
            <w:pPr>
              <w:rPr>
                <w:szCs w:val="22"/>
                <w:lang w:val="cs-CZ"/>
              </w:rPr>
            </w:pPr>
          </w:p>
        </w:tc>
      </w:tr>
      <w:tr w:rsidR="00CB7060" w:rsidRPr="00182FB1" w14:paraId="239F091D" w14:textId="77777777" w:rsidTr="00F72A2F">
        <w:tblPrEx>
          <w:jc w:val="center"/>
        </w:tblPrEx>
        <w:trPr>
          <w:jc w:val="center"/>
        </w:trPr>
        <w:tc>
          <w:tcPr>
            <w:tcW w:w="5215" w:type="dxa"/>
          </w:tcPr>
          <w:p w14:paraId="04E0A39D" w14:textId="29D5EE31" w:rsidR="00CB7060" w:rsidRPr="00EC7B3B" w:rsidRDefault="00CB7060" w:rsidP="00410E39">
            <w:pPr>
              <w:jc w:val="both"/>
              <w:rPr>
                <w:color w:val="000000"/>
                <w:szCs w:val="22"/>
              </w:rPr>
            </w:pPr>
            <w:r w:rsidRPr="00EC7B3B">
              <w:rPr>
                <w:color w:val="000000"/>
                <w:szCs w:val="22"/>
              </w:rPr>
              <w:t>“Party” means</w:t>
            </w:r>
            <w:r w:rsidR="000310D5" w:rsidRPr="00F72A2F">
              <w:rPr>
                <w:i/>
                <w:color w:val="FF0000"/>
                <w:szCs w:val="22"/>
              </w:rPr>
              <w:t xml:space="preserve"> </w:t>
            </w:r>
            <w:r w:rsidR="00164641" w:rsidRPr="00EC7B3B">
              <w:rPr>
                <w:color w:val="000000"/>
                <w:szCs w:val="22"/>
              </w:rPr>
              <w:t>CRO</w:t>
            </w:r>
            <w:r w:rsidR="003506EB">
              <w:rPr>
                <w:color w:val="000000"/>
                <w:szCs w:val="22"/>
              </w:rPr>
              <w:t xml:space="preserve"> </w:t>
            </w:r>
            <w:r w:rsidRPr="00EC7B3B">
              <w:rPr>
                <w:color w:val="000000"/>
                <w:szCs w:val="22"/>
              </w:rPr>
              <w:t>or Service Provider equally, and “Parties” shall mean all of them.</w:t>
            </w:r>
          </w:p>
        </w:tc>
        <w:tc>
          <w:tcPr>
            <w:tcW w:w="5244" w:type="dxa"/>
            <w:gridSpan w:val="2"/>
          </w:tcPr>
          <w:p w14:paraId="38F17EEC" w14:textId="6BCFC625" w:rsidR="00CB7060" w:rsidRPr="00EC7B3B" w:rsidRDefault="00600F5F" w:rsidP="000B4C61">
            <w:pPr>
              <w:jc w:val="both"/>
              <w:rPr>
                <w:color w:val="000000"/>
                <w:szCs w:val="22"/>
                <w:lang w:val="cs-CZ"/>
              </w:rPr>
            </w:pPr>
            <w:r w:rsidRPr="00EC7B3B">
              <w:rPr>
                <w:color w:val="000000"/>
                <w:szCs w:val="22"/>
                <w:lang w:val="cs-CZ"/>
              </w:rPr>
              <w:t xml:space="preserve">„Smluvní strana“ znamená </w:t>
            </w:r>
            <w:r w:rsidR="00593DC3" w:rsidRPr="00EC7B3B">
              <w:rPr>
                <w:color w:val="000000"/>
                <w:szCs w:val="22"/>
                <w:lang w:val="cs-CZ"/>
              </w:rPr>
              <w:t>rovnocenně</w:t>
            </w:r>
            <w:r w:rsidRPr="00EC7B3B">
              <w:rPr>
                <w:color w:val="000000"/>
                <w:szCs w:val="22"/>
                <w:lang w:val="cs-CZ"/>
              </w:rPr>
              <w:t xml:space="preserve"> </w:t>
            </w:r>
            <w:r w:rsidRPr="00F72A2F">
              <w:rPr>
                <w:color w:val="000000"/>
                <w:szCs w:val="22"/>
                <w:lang w:val="cs-CZ"/>
              </w:rPr>
              <w:t xml:space="preserve">společnost </w:t>
            </w:r>
            <w:r w:rsidR="00164641" w:rsidRPr="00F72A2F">
              <w:rPr>
                <w:color w:val="000000"/>
                <w:szCs w:val="22"/>
                <w:lang w:val="cs-CZ"/>
              </w:rPr>
              <w:t>CRO</w:t>
            </w:r>
            <w:r w:rsidRPr="00EC7B3B">
              <w:rPr>
                <w:color w:val="000000"/>
                <w:szCs w:val="22"/>
                <w:lang w:val="cs-CZ"/>
              </w:rPr>
              <w:t xml:space="preserve"> nebo poskytovatele služeb a „smluvní strany</w:t>
            </w:r>
            <w:r w:rsidR="00593DC3" w:rsidRPr="00EC7B3B">
              <w:rPr>
                <w:color w:val="000000"/>
                <w:szCs w:val="22"/>
                <w:lang w:val="cs-CZ"/>
              </w:rPr>
              <w:t>“</w:t>
            </w:r>
            <w:r w:rsidRPr="00EC7B3B">
              <w:rPr>
                <w:color w:val="000000"/>
                <w:szCs w:val="22"/>
                <w:lang w:val="cs-CZ"/>
              </w:rPr>
              <w:t xml:space="preserve"> znamenají všechny z nich.</w:t>
            </w:r>
          </w:p>
        </w:tc>
      </w:tr>
      <w:tr w:rsidR="00CB7060" w:rsidRPr="00182FB1" w14:paraId="1E7446B3" w14:textId="77777777" w:rsidTr="00F72A2F">
        <w:tblPrEx>
          <w:jc w:val="center"/>
        </w:tblPrEx>
        <w:trPr>
          <w:jc w:val="center"/>
        </w:trPr>
        <w:tc>
          <w:tcPr>
            <w:tcW w:w="5215" w:type="dxa"/>
          </w:tcPr>
          <w:p w14:paraId="272D6E29" w14:textId="77777777" w:rsidR="00CB7060" w:rsidRPr="00182FB1" w:rsidRDefault="00CB7060" w:rsidP="00410E39">
            <w:pPr>
              <w:widowControl w:val="0"/>
              <w:rPr>
                <w:szCs w:val="22"/>
              </w:rPr>
            </w:pPr>
          </w:p>
        </w:tc>
        <w:tc>
          <w:tcPr>
            <w:tcW w:w="5244" w:type="dxa"/>
            <w:gridSpan w:val="2"/>
          </w:tcPr>
          <w:p w14:paraId="14E7DF75" w14:textId="77777777" w:rsidR="00CB7060" w:rsidRPr="00182FB1" w:rsidRDefault="00CB7060" w:rsidP="00C922FF">
            <w:pPr>
              <w:widowControl w:val="0"/>
              <w:rPr>
                <w:szCs w:val="22"/>
                <w:lang w:val="cs-CZ"/>
              </w:rPr>
            </w:pPr>
          </w:p>
        </w:tc>
      </w:tr>
      <w:tr w:rsidR="00CB7060" w:rsidRPr="00182FB1" w14:paraId="403BD363" w14:textId="77777777" w:rsidTr="00F72A2F">
        <w:tblPrEx>
          <w:jc w:val="center"/>
        </w:tblPrEx>
        <w:trPr>
          <w:jc w:val="center"/>
        </w:trPr>
        <w:tc>
          <w:tcPr>
            <w:tcW w:w="5215" w:type="dxa"/>
          </w:tcPr>
          <w:p w14:paraId="6DC90788" w14:textId="77777777" w:rsidR="00CB7060" w:rsidRPr="00182FB1" w:rsidRDefault="00CB7060" w:rsidP="00410E39">
            <w:pPr>
              <w:widowControl w:val="0"/>
              <w:jc w:val="both"/>
              <w:rPr>
                <w:b/>
                <w:color w:val="000000" w:themeColor="text1"/>
                <w:szCs w:val="22"/>
              </w:rPr>
            </w:pPr>
            <w:r w:rsidRPr="00182FB1">
              <w:rPr>
                <w:b/>
                <w:color w:val="000000" w:themeColor="text1"/>
                <w:szCs w:val="22"/>
              </w:rPr>
              <w:t>BACKGROUND</w:t>
            </w:r>
          </w:p>
        </w:tc>
        <w:tc>
          <w:tcPr>
            <w:tcW w:w="5244" w:type="dxa"/>
            <w:gridSpan w:val="2"/>
          </w:tcPr>
          <w:p w14:paraId="5432E9AF" w14:textId="1C5F20AE" w:rsidR="00CB7060" w:rsidRPr="00182FB1" w:rsidRDefault="00F12C61" w:rsidP="006431CC">
            <w:pPr>
              <w:widowControl w:val="0"/>
              <w:jc w:val="both"/>
              <w:rPr>
                <w:b/>
                <w:color w:val="000000" w:themeColor="text1"/>
                <w:szCs w:val="22"/>
                <w:lang w:val="cs-CZ"/>
              </w:rPr>
            </w:pPr>
            <w:r w:rsidRPr="00182FB1">
              <w:rPr>
                <w:b/>
                <w:color w:val="000000" w:themeColor="text1"/>
                <w:szCs w:val="22"/>
                <w:lang w:val="cs-CZ"/>
              </w:rPr>
              <w:t>VÝCHODISKA</w:t>
            </w:r>
          </w:p>
        </w:tc>
      </w:tr>
      <w:tr w:rsidR="00CB7060" w:rsidRPr="00182FB1" w14:paraId="5A196EAA" w14:textId="77777777" w:rsidTr="00F72A2F">
        <w:tblPrEx>
          <w:jc w:val="center"/>
        </w:tblPrEx>
        <w:trPr>
          <w:jc w:val="center"/>
        </w:trPr>
        <w:tc>
          <w:tcPr>
            <w:tcW w:w="5215" w:type="dxa"/>
          </w:tcPr>
          <w:p w14:paraId="52295D9F" w14:textId="77777777" w:rsidR="00CB7060" w:rsidRPr="00182FB1" w:rsidRDefault="00CB7060" w:rsidP="00410E39">
            <w:pPr>
              <w:widowControl w:val="0"/>
              <w:jc w:val="both"/>
              <w:rPr>
                <w:color w:val="000000"/>
                <w:szCs w:val="22"/>
              </w:rPr>
            </w:pPr>
          </w:p>
        </w:tc>
        <w:tc>
          <w:tcPr>
            <w:tcW w:w="5244" w:type="dxa"/>
            <w:gridSpan w:val="2"/>
          </w:tcPr>
          <w:p w14:paraId="17F982BE" w14:textId="77777777" w:rsidR="00CB7060" w:rsidRPr="00182FB1" w:rsidRDefault="00CB7060" w:rsidP="00CB7060">
            <w:pPr>
              <w:widowControl w:val="0"/>
              <w:ind w:left="360"/>
              <w:jc w:val="both"/>
              <w:rPr>
                <w:color w:val="000000"/>
                <w:szCs w:val="22"/>
                <w:lang w:val="cs-CZ"/>
              </w:rPr>
            </w:pPr>
          </w:p>
        </w:tc>
      </w:tr>
      <w:tr w:rsidR="00C1301A" w:rsidRPr="00182FB1" w14:paraId="36B53A2A" w14:textId="77777777" w:rsidTr="00F72A2F">
        <w:tc>
          <w:tcPr>
            <w:tcW w:w="5215" w:type="dxa"/>
            <w:shd w:val="clear" w:color="auto" w:fill="auto"/>
          </w:tcPr>
          <w:p w14:paraId="36B53A28" w14:textId="06F5156B" w:rsidR="00C1301A" w:rsidRPr="00F72A2F" w:rsidRDefault="00C1301A" w:rsidP="004343F3">
            <w:pPr>
              <w:jc w:val="both"/>
              <w:rPr>
                <w:color w:val="000000"/>
                <w:szCs w:val="22"/>
              </w:rPr>
            </w:pPr>
            <w:r w:rsidRPr="00F72A2F">
              <w:rPr>
                <w:color w:val="000000"/>
                <w:szCs w:val="22"/>
              </w:rPr>
              <w:t xml:space="preserve">By separate agreement, </w:t>
            </w:r>
            <w:sdt>
              <w:sdtPr>
                <w:rPr>
                  <w:color w:val="000000"/>
                  <w:szCs w:val="22"/>
                </w:rPr>
                <w:alias w:val="Sponsor"/>
                <w:tag w:val=""/>
                <w:id w:val="190579147"/>
                <w:placeholder>
                  <w:docPart w:val="386D4A6FDB3B414F947EFBBAE4CE45B3"/>
                </w:placeholder>
                <w:dataBinding w:prefixMappings="xmlns:ns0='http://schemas.openxmlformats.org/officeDocument/2006/extended-properties' " w:xpath="/ns0:Properties[1]/ns0:Company[1]" w:storeItemID="{6668398D-A668-4E3E-A5EB-62B293D839F1}"/>
                <w:text/>
              </w:sdtPr>
              <w:sdtContent>
                <w:r w:rsidR="00AE4E61" w:rsidRPr="00F72A2F">
                  <w:rPr>
                    <w:color w:val="000000"/>
                    <w:szCs w:val="22"/>
                  </w:rPr>
                  <w:t>Octapharma AG</w:t>
                </w:r>
              </w:sdtContent>
            </w:sdt>
            <w:r w:rsidR="00310D96" w:rsidRPr="00F72A2F">
              <w:rPr>
                <w:color w:val="000000"/>
                <w:szCs w:val="22"/>
              </w:rPr>
              <w:t>,</w:t>
            </w:r>
            <w:r w:rsidRPr="00F72A2F">
              <w:rPr>
                <w:color w:val="000000"/>
                <w:szCs w:val="22"/>
              </w:rPr>
              <w:t xml:space="preserve"> with a principal place of business at </w:t>
            </w:r>
            <w:sdt>
              <w:sdtPr>
                <w:rPr>
                  <w:color w:val="000000"/>
                  <w:szCs w:val="22"/>
                </w:rPr>
                <w:alias w:val="Sponsor Address"/>
                <w:tag w:val=""/>
                <w:id w:val="421614964"/>
                <w:placeholder>
                  <w:docPart w:val="0B24B7A99F864BF6B73E29408AF4E443"/>
                </w:placeholder>
                <w:dataBinding w:prefixMappings="xmlns:ns0='http://schemas.microsoft.com/office/2006/coverPageProps' " w:xpath="/ns0:CoverPageProperties[1]/ns0:CompanyAddress[1]" w:storeItemID="{55AF091B-3C7A-41E3-B477-F2FDAA23CFDA}"/>
                <w:text/>
              </w:sdtPr>
              <w:sdtContent>
                <w:r w:rsidR="00C96B17" w:rsidRPr="00F72A2F">
                  <w:rPr>
                    <w:color w:val="000000"/>
                    <w:szCs w:val="22"/>
                  </w:rPr>
                  <w:t xml:space="preserve"> </w:t>
                </w:r>
                <w:proofErr w:type="spellStart"/>
                <w:r w:rsidR="00C96B17" w:rsidRPr="00F72A2F">
                  <w:rPr>
                    <w:color w:val="000000"/>
                    <w:szCs w:val="22"/>
                  </w:rPr>
                  <w:t>Seidenstrasse</w:t>
                </w:r>
                <w:proofErr w:type="spellEnd"/>
                <w:r w:rsidR="00C96B17" w:rsidRPr="00F72A2F">
                  <w:rPr>
                    <w:color w:val="000000"/>
                    <w:szCs w:val="22"/>
                  </w:rPr>
                  <w:t xml:space="preserve"> 2, 8853 Lachen, Switzerland</w:t>
                </w:r>
              </w:sdtContent>
            </w:sdt>
            <w:r w:rsidRPr="00F72A2F">
              <w:rPr>
                <w:color w:val="000000"/>
                <w:szCs w:val="22"/>
              </w:rPr>
              <w:t xml:space="preserve"> (</w:t>
            </w:r>
            <w:r w:rsidR="00646299" w:rsidRPr="00F72A2F">
              <w:rPr>
                <w:color w:val="000000"/>
                <w:szCs w:val="22"/>
              </w:rPr>
              <w:t>“</w:t>
            </w:r>
            <w:r w:rsidRPr="00F72A2F">
              <w:rPr>
                <w:color w:val="000000"/>
                <w:szCs w:val="22"/>
              </w:rPr>
              <w:t>Sponsor</w:t>
            </w:r>
            <w:r w:rsidR="00646299" w:rsidRPr="00F72A2F">
              <w:rPr>
                <w:color w:val="000000"/>
                <w:szCs w:val="22"/>
              </w:rPr>
              <w:t>”</w:t>
            </w:r>
            <w:r w:rsidRPr="00F72A2F">
              <w:rPr>
                <w:color w:val="000000"/>
                <w:szCs w:val="22"/>
              </w:rPr>
              <w:t xml:space="preserve">) </w:t>
            </w:r>
            <w:r w:rsidR="00C45B9B" w:rsidRPr="00F41A36">
              <w:t xml:space="preserve">acting through Octapharma </w:t>
            </w:r>
            <w:proofErr w:type="spellStart"/>
            <w:r w:rsidR="00C45B9B" w:rsidRPr="00F41A36">
              <w:t>Pharmazeutika</w:t>
            </w:r>
            <w:proofErr w:type="spellEnd"/>
            <w:r w:rsidR="00C45B9B" w:rsidRPr="00F41A36">
              <w:t xml:space="preserve"> </w:t>
            </w:r>
            <w:proofErr w:type="spellStart"/>
            <w:r w:rsidR="00C45B9B" w:rsidRPr="00F41A36">
              <w:t>Produktionsges.m.b.H</w:t>
            </w:r>
            <w:proofErr w:type="spellEnd"/>
            <w:r w:rsidR="00C45B9B" w:rsidRPr="00F41A36">
              <w:t xml:space="preserve">. with a principal place of business at </w:t>
            </w:r>
            <w:proofErr w:type="spellStart"/>
            <w:r w:rsidR="00C45B9B" w:rsidRPr="00F41A36">
              <w:t>Oberlaaer</w:t>
            </w:r>
            <w:proofErr w:type="spellEnd"/>
            <w:r w:rsidR="00C45B9B" w:rsidRPr="00F41A36">
              <w:t xml:space="preserve"> Strasse 235, 1100 Vienna, Austria</w:t>
            </w:r>
            <w:r w:rsidR="00C45B9B" w:rsidRPr="00AA5447">
              <w:rPr>
                <w:color w:val="000000" w:themeColor="text1"/>
                <w:szCs w:val="22"/>
              </w:rPr>
              <w:t xml:space="preserve"> </w:t>
            </w:r>
            <w:r w:rsidRPr="00F72A2F">
              <w:rPr>
                <w:color w:val="000000"/>
                <w:szCs w:val="22"/>
              </w:rPr>
              <w:t xml:space="preserve">has engaged </w:t>
            </w:r>
            <w:r w:rsidR="00A86952" w:rsidRPr="003701C4">
              <w:rPr>
                <w:color w:val="000000"/>
                <w:lang w:val="en-AU"/>
              </w:rPr>
              <w:t>the parent company of CRO -</w:t>
            </w:r>
            <w:r w:rsidR="00A86952">
              <w:rPr>
                <w:color w:val="000000"/>
                <w:lang w:val="en-AU"/>
              </w:rPr>
              <w:t xml:space="preserve"> </w:t>
            </w:r>
            <w:r w:rsidR="002E6AE5" w:rsidRPr="00F72A2F">
              <w:rPr>
                <w:color w:val="000000"/>
                <w:szCs w:val="22"/>
              </w:rPr>
              <w:t>Syneos</w:t>
            </w:r>
            <w:r w:rsidR="002E6AE5" w:rsidRPr="00F72A2F">
              <w:rPr>
                <w:color w:val="000000" w:themeColor="text1"/>
                <w:szCs w:val="22"/>
              </w:rPr>
              <w:t> </w:t>
            </w:r>
            <w:r w:rsidR="002E6AE5" w:rsidRPr="00F72A2F">
              <w:rPr>
                <w:color w:val="000000"/>
                <w:szCs w:val="22"/>
              </w:rPr>
              <w:t>Health</w:t>
            </w:r>
            <w:r w:rsidRPr="00F72A2F">
              <w:rPr>
                <w:color w:val="000000"/>
                <w:szCs w:val="22"/>
              </w:rPr>
              <w:t>,</w:t>
            </w:r>
            <w:r w:rsidR="000310D5" w:rsidRPr="00F72A2F">
              <w:rPr>
                <w:color w:val="000000" w:themeColor="text1"/>
                <w:szCs w:val="22"/>
              </w:rPr>
              <w:t> </w:t>
            </w:r>
            <w:r w:rsidRPr="00F72A2F">
              <w:rPr>
                <w:color w:val="000000"/>
                <w:szCs w:val="22"/>
              </w:rPr>
              <w:t>LLC, a contract research organization</w:t>
            </w:r>
            <w:r w:rsidR="000310D5" w:rsidRPr="00F72A2F">
              <w:rPr>
                <w:color w:val="000000" w:themeColor="text1"/>
                <w:szCs w:val="22"/>
              </w:rPr>
              <w:t xml:space="preserve"> </w:t>
            </w:r>
            <w:r w:rsidRPr="00F72A2F">
              <w:rPr>
                <w:color w:val="000000"/>
                <w:szCs w:val="22"/>
              </w:rPr>
              <w:t xml:space="preserve">with a principal place of business in the United States at </w:t>
            </w:r>
            <w:r w:rsidR="002E6AE5" w:rsidRPr="00F72A2F">
              <w:rPr>
                <w:szCs w:val="22"/>
              </w:rPr>
              <w:t>1030 Sync Street, Morrisville, North Carolina</w:t>
            </w:r>
            <w:r w:rsidR="000310D5" w:rsidRPr="00F72A2F">
              <w:rPr>
                <w:color w:val="000000" w:themeColor="text1"/>
                <w:szCs w:val="22"/>
              </w:rPr>
              <w:t>,</w:t>
            </w:r>
            <w:r w:rsidR="002E6AE5" w:rsidRPr="00F72A2F">
              <w:rPr>
                <w:szCs w:val="22"/>
              </w:rPr>
              <w:t xml:space="preserve"> 27560</w:t>
            </w:r>
            <w:r w:rsidR="000310D5" w:rsidRPr="00F72A2F">
              <w:rPr>
                <w:color w:val="000000" w:themeColor="text1"/>
                <w:szCs w:val="22"/>
              </w:rPr>
              <w:t>,</w:t>
            </w:r>
            <w:r w:rsidRPr="00F72A2F">
              <w:rPr>
                <w:color w:val="000000"/>
                <w:szCs w:val="22"/>
              </w:rPr>
              <w:t xml:space="preserve"> USA acting as an independent contractor, to act on behalf of Sponsor for the purposes of transferring certain obligations in connection to this Agreement, said obligations including but not limited to negotiations and execution of the Agreement and payment administration for services performed and described hereunder</w:t>
            </w:r>
            <w:r w:rsidR="000310D5" w:rsidRPr="00F72A2F">
              <w:rPr>
                <w:color w:val="000000" w:themeColor="text1"/>
                <w:szCs w:val="22"/>
              </w:rPr>
              <w:t>.</w:t>
            </w:r>
          </w:p>
        </w:tc>
        <w:tc>
          <w:tcPr>
            <w:tcW w:w="5244" w:type="dxa"/>
            <w:gridSpan w:val="2"/>
            <w:shd w:val="clear" w:color="auto" w:fill="auto"/>
          </w:tcPr>
          <w:p w14:paraId="36B53A29" w14:textId="3D4E0C07" w:rsidR="00C1301A" w:rsidRPr="00F72A2F" w:rsidRDefault="00322AEE" w:rsidP="00C71569">
            <w:pPr>
              <w:jc w:val="both"/>
              <w:rPr>
                <w:color w:val="000000"/>
                <w:szCs w:val="22"/>
                <w:lang w:val="cs-CZ"/>
              </w:rPr>
            </w:pPr>
            <w:r w:rsidRPr="00F72A2F">
              <w:rPr>
                <w:color w:val="000000"/>
                <w:szCs w:val="22"/>
                <w:lang w:val="cs-CZ" w:bidi="cs-CZ"/>
              </w:rPr>
              <w:t>Samostatnou smlouvou</w:t>
            </w:r>
            <w:r w:rsidR="00310D96" w:rsidRPr="00F72A2F">
              <w:rPr>
                <w:color w:val="000000"/>
                <w:szCs w:val="22"/>
                <w:lang w:val="cs-CZ" w:bidi="cs-CZ"/>
              </w:rPr>
              <w:t xml:space="preserve"> společnost</w:t>
            </w:r>
            <w:r w:rsidRPr="00F72A2F">
              <w:rPr>
                <w:color w:val="000000"/>
                <w:szCs w:val="22"/>
                <w:lang w:val="cs-CZ" w:bidi="cs-CZ"/>
              </w:rPr>
              <w:t xml:space="preserve"> </w:t>
            </w:r>
            <w:sdt>
              <w:sdtPr>
                <w:rPr>
                  <w:color w:val="000000"/>
                  <w:szCs w:val="22"/>
                  <w:lang w:val="cs-CZ"/>
                </w:rPr>
                <w:alias w:val="Sponsor"/>
                <w:tag w:val=""/>
                <w:id w:val="-29342084"/>
                <w:placeholder>
                  <w:docPart w:val="AB177D34BF334095865F09E4CD7B163A"/>
                </w:placeholder>
                <w:dataBinding w:prefixMappings="xmlns:ns0='http://schemas.openxmlformats.org/officeDocument/2006/extended-properties' " w:xpath="/ns0:Properties[1]/ns0:Company[1]" w:storeItemID="{6668398D-A668-4E3E-A5EB-62B293D839F1}"/>
                <w:text/>
              </w:sdtPr>
              <w:sdtContent>
                <w:r w:rsidR="00AE4E61" w:rsidRPr="00F72A2F">
                  <w:rPr>
                    <w:color w:val="000000"/>
                    <w:szCs w:val="22"/>
                    <w:lang w:val="cs-CZ"/>
                  </w:rPr>
                  <w:t>Octapharma AG</w:t>
                </w:r>
              </w:sdtContent>
            </w:sdt>
            <w:r w:rsidR="00310D96" w:rsidRPr="00F72A2F">
              <w:rPr>
                <w:color w:val="000000"/>
                <w:szCs w:val="22"/>
                <w:lang w:val="cs-CZ"/>
              </w:rPr>
              <w:t>,</w:t>
            </w:r>
            <w:r w:rsidRPr="00F72A2F">
              <w:rPr>
                <w:color w:val="000000"/>
                <w:szCs w:val="22"/>
                <w:lang w:val="cs-CZ" w:bidi="cs-CZ"/>
              </w:rPr>
              <w:t xml:space="preserve"> se sídlem </w:t>
            </w:r>
            <w:sdt>
              <w:sdtPr>
                <w:rPr>
                  <w:color w:val="000000"/>
                  <w:szCs w:val="22"/>
                  <w:lang w:val="cs-CZ"/>
                </w:rPr>
                <w:alias w:val="Sponsor Address"/>
                <w:tag w:val=""/>
                <w:id w:val="-615600662"/>
                <w:placeholder>
                  <w:docPart w:val="8C4F6AC9C716405C81A5AD3C47B33EE4"/>
                </w:placeholder>
                <w:dataBinding w:prefixMappings="xmlns:ns0='http://schemas.microsoft.com/office/2006/coverPageProps' " w:xpath="/ns0:CoverPageProperties[1]/ns0:CompanyAddress[1]" w:storeItemID="{55AF091B-3C7A-41E3-B477-F2FDAA23CFDA}"/>
                <w:text/>
              </w:sdtPr>
              <w:sdtContent>
                <w:r w:rsidR="00C96B17" w:rsidRPr="00F72A2F">
                  <w:rPr>
                    <w:color w:val="000000"/>
                    <w:szCs w:val="22"/>
                    <w:lang w:val="cs-CZ"/>
                  </w:rPr>
                  <w:t xml:space="preserve"> Seidenstrasse 2, 8853 Lachen, Switzerland</w:t>
                </w:r>
              </w:sdtContent>
            </w:sdt>
            <w:r w:rsidRPr="00F72A2F">
              <w:rPr>
                <w:color w:val="000000"/>
                <w:szCs w:val="22"/>
                <w:lang w:val="cs-CZ" w:bidi="cs-CZ"/>
              </w:rPr>
              <w:t xml:space="preserve"> (</w:t>
            </w:r>
            <w:r w:rsidR="00600F5F" w:rsidRPr="00F72A2F">
              <w:rPr>
                <w:color w:val="000000"/>
                <w:szCs w:val="22"/>
                <w:lang w:val="cs-CZ" w:bidi="cs-CZ"/>
              </w:rPr>
              <w:t>„</w:t>
            </w:r>
            <w:r w:rsidRPr="00F72A2F">
              <w:rPr>
                <w:color w:val="000000"/>
                <w:szCs w:val="22"/>
                <w:lang w:val="cs-CZ" w:bidi="cs-CZ"/>
              </w:rPr>
              <w:t>zadavatel</w:t>
            </w:r>
            <w:r w:rsidR="00600F5F" w:rsidRPr="00F72A2F">
              <w:rPr>
                <w:color w:val="000000"/>
                <w:szCs w:val="22"/>
                <w:lang w:val="cs-CZ" w:bidi="cs-CZ"/>
              </w:rPr>
              <w:t>“</w:t>
            </w:r>
            <w:r w:rsidRPr="00F72A2F">
              <w:rPr>
                <w:color w:val="000000"/>
                <w:szCs w:val="22"/>
                <w:lang w:val="cs-CZ" w:bidi="cs-CZ"/>
              </w:rPr>
              <w:t xml:space="preserve">) </w:t>
            </w:r>
            <w:r w:rsidR="00D92877">
              <w:rPr>
                <w:color w:val="000000"/>
                <w:szCs w:val="22"/>
                <w:lang w:val="cs-CZ" w:bidi="cs-CZ"/>
              </w:rPr>
              <w:t>j</w:t>
            </w:r>
            <w:r w:rsidR="00D92877" w:rsidRPr="00D92877">
              <w:rPr>
                <w:color w:val="000000"/>
                <w:szCs w:val="22"/>
                <w:lang w:val="cs-CZ" w:bidi="cs-CZ"/>
              </w:rPr>
              <w:t>ednající prostřednictvím společnosti Octapharma Pharmazeutika Produktionsges.m.b.H. se sídlem Oberlaaer Strasse 235, 1100 Vídeň, Rakousko</w:t>
            </w:r>
            <w:r w:rsidRPr="00F72A2F">
              <w:rPr>
                <w:color w:val="000000"/>
                <w:szCs w:val="22"/>
                <w:lang w:val="cs-CZ" w:bidi="cs-CZ"/>
              </w:rPr>
              <w:t>pověřil</w:t>
            </w:r>
            <w:r w:rsidR="00310D96" w:rsidRPr="00F72A2F">
              <w:rPr>
                <w:color w:val="000000"/>
                <w:szCs w:val="22"/>
                <w:lang w:val="cs-CZ" w:bidi="cs-CZ"/>
              </w:rPr>
              <w:t>a</w:t>
            </w:r>
            <w:r w:rsidRPr="00F72A2F">
              <w:rPr>
                <w:color w:val="000000"/>
                <w:szCs w:val="22"/>
                <w:lang w:val="cs-CZ" w:bidi="cs-CZ"/>
              </w:rPr>
              <w:t xml:space="preserve"> společnost </w:t>
            </w:r>
            <w:r w:rsidR="002E6AE5" w:rsidRPr="00F72A2F">
              <w:rPr>
                <w:color w:val="000000"/>
                <w:szCs w:val="22"/>
              </w:rPr>
              <w:t>Syneos</w:t>
            </w:r>
            <w:r w:rsidR="002E6AE5" w:rsidRPr="00F72A2F">
              <w:rPr>
                <w:color w:val="000000" w:themeColor="text1"/>
                <w:szCs w:val="22"/>
              </w:rPr>
              <w:t> </w:t>
            </w:r>
            <w:r w:rsidR="002E6AE5" w:rsidRPr="00F72A2F">
              <w:rPr>
                <w:color w:val="000000"/>
                <w:szCs w:val="22"/>
              </w:rPr>
              <w:t>Health</w:t>
            </w:r>
            <w:r w:rsidRPr="00F72A2F">
              <w:rPr>
                <w:color w:val="000000"/>
                <w:szCs w:val="22"/>
                <w:lang w:val="cs-CZ" w:bidi="cs-CZ"/>
              </w:rPr>
              <w:t xml:space="preserve">, LLC, smluvní výzkumnou organizaci se sídlem ve Spojených státech na adrese </w:t>
            </w:r>
            <w:r w:rsidR="002E6AE5" w:rsidRPr="00F72A2F">
              <w:rPr>
                <w:szCs w:val="22"/>
              </w:rPr>
              <w:t>1030 Sync Street, Morrisville, North Carolina</w:t>
            </w:r>
            <w:r w:rsidR="004343F3" w:rsidRPr="00F72A2F">
              <w:rPr>
                <w:szCs w:val="22"/>
              </w:rPr>
              <w:t>,</w:t>
            </w:r>
            <w:r w:rsidR="002E6AE5" w:rsidRPr="00F72A2F">
              <w:rPr>
                <w:szCs w:val="22"/>
              </w:rPr>
              <w:t xml:space="preserve"> 27560</w:t>
            </w:r>
            <w:r w:rsidR="004343F3" w:rsidRPr="00F72A2F">
              <w:rPr>
                <w:szCs w:val="22"/>
              </w:rPr>
              <w:t>,</w:t>
            </w:r>
            <w:r w:rsidRPr="00F72A2F">
              <w:rPr>
                <w:color w:val="000000"/>
                <w:szCs w:val="22"/>
                <w:lang w:val="cs-CZ" w:bidi="cs-CZ"/>
              </w:rPr>
              <w:t xml:space="preserve"> USA, působící jako nezávislý smluvní dodavatel, aby jednala jménem zadavatele pro účely převodu určitých závazků plynoucích z této smlouvy, přičemž uvedené závazky zahrnují zejména vyjednání a uzavření smlouvy a spravování plateb za služby prováděné a popsané níže.</w:t>
            </w:r>
          </w:p>
        </w:tc>
      </w:tr>
      <w:tr w:rsidR="00310D96" w:rsidRPr="00182FB1" w14:paraId="5B54DAC2" w14:textId="77777777" w:rsidTr="00F72A2F">
        <w:tblPrEx>
          <w:jc w:val="center"/>
        </w:tblPrEx>
        <w:trPr>
          <w:trHeight w:val="144"/>
          <w:jc w:val="center"/>
        </w:trPr>
        <w:tc>
          <w:tcPr>
            <w:tcW w:w="5215" w:type="dxa"/>
          </w:tcPr>
          <w:p w14:paraId="5B483342" w14:textId="77777777" w:rsidR="00310D96" w:rsidRPr="00182FB1" w:rsidRDefault="00310D96" w:rsidP="00310D96">
            <w:pPr>
              <w:widowControl w:val="0"/>
              <w:rPr>
                <w:szCs w:val="22"/>
              </w:rPr>
            </w:pPr>
          </w:p>
        </w:tc>
        <w:tc>
          <w:tcPr>
            <w:tcW w:w="5244" w:type="dxa"/>
            <w:gridSpan w:val="2"/>
          </w:tcPr>
          <w:p w14:paraId="7BE35585" w14:textId="77777777" w:rsidR="00310D96" w:rsidRPr="00182FB1" w:rsidRDefault="00310D96" w:rsidP="00310D96">
            <w:pPr>
              <w:widowControl w:val="0"/>
              <w:rPr>
                <w:szCs w:val="22"/>
              </w:rPr>
            </w:pPr>
          </w:p>
        </w:tc>
      </w:tr>
      <w:tr w:rsidR="00310D96" w:rsidRPr="00182FB1" w14:paraId="36B53A30" w14:textId="77777777" w:rsidTr="00F72A2F">
        <w:tc>
          <w:tcPr>
            <w:tcW w:w="5215" w:type="dxa"/>
          </w:tcPr>
          <w:p w14:paraId="36B53A2E" w14:textId="5DFB0594" w:rsidR="00310D96" w:rsidRPr="00AA4DC9" w:rsidRDefault="00310D96" w:rsidP="00232D71">
            <w:pPr>
              <w:pStyle w:val="BodyText2"/>
              <w:tabs>
                <w:tab w:val="clear" w:pos="-720"/>
                <w:tab w:val="clear" w:pos="720"/>
                <w:tab w:val="left" w:pos="0"/>
              </w:tabs>
              <w:suppressAutoHyphens w:val="0"/>
              <w:rPr>
                <w:color w:val="000000" w:themeColor="text1"/>
                <w:spacing w:val="0"/>
                <w:szCs w:val="22"/>
              </w:rPr>
            </w:pPr>
            <w:r w:rsidRPr="00F72A2F">
              <w:rPr>
                <w:szCs w:val="22"/>
              </w:rPr>
              <w:lastRenderedPageBreak/>
              <w:t>CRO</w:t>
            </w:r>
            <w:r w:rsidR="00EC7B3B" w:rsidRPr="00EC7B3B">
              <w:rPr>
                <w:color w:val="000000"/>
                <w:szCs w:val="22"/>
              </w:rPr>
              <w:t xml:space="preserve"> </w:t>
            </w:r>
            <w:r w:rsidRPr="00EC7B3B">
              <w:rPr>
                <w:szCs w:val="22"/>
              </w:rPr>
              <w:t>has</w:t>
            </w:r>
            <w:r w:rsidRPr="00182FB1">
              <w:rPr>
                <w:szCs w:val="22"/>
              </w:rPr>
              <w:t xml:space="preserve"> entered into a </w:t>
            </w:r>
            <w:proofErr w:type="gramStart"/>
            <w:r w:rsidRPr="00182FB1">
              <w:rPr>
                <w:szCs w:val="22"/>
              </w:rPr>
              <w:t>clinical trial agreement</w:t>
            </w:r>
            <w:r w:rsidR="00A57E1D">
              <w:rPr>
                <w:szCs w:val="22"/>
              </w:rPr>
              <w:t>s</w:t>
            </w:r>
            <w:proofErr w:type="gramEnd"/>
            <w:r w:rsidR="00B575DD">
              <w:rPr>
                <w:szCs w:val="22"/>
              </w:rPr>
              <w:t xml:space="preserve"> </w:t>
            </w:r>
            <w:r w:rsidRPr="00182FB1">
              <w:rPr>
                <w:szCs w:val="22"/>
              </w:rPr>
              <w:t xml:space="preserve">with </w:t>
            </w:r>
            <w:proofErr w:type="spellStart"/>
            <w:r w:rsidR="004C64DA" w:rsidRPr="009F4436">
              <w:rPr>
                <w:b/>
                <w:bCs/>
                <w:color w:val="000000"/>
                <w:szCs w:val="22"/>
              </w:rPr>
              <w:t>Nemocnice</w:t>
            </w:r>
            <w:proofErr w:type="spellEnd"/>
            <w:r w:rsidR="004C64DA" w:rsidRPr="009F4436">
              <w:rPr>
                <w:b/>
                <w:bCs/>
                <w:color w:val="000000"/>
                <w:szCs w:val="22"/>
              </w:rPr>
              <w:t xml:space="preserve"> </w:t>
            </w:r>
            <w:proofErr w:type="spellStart"/>
            <w:r w:rsidR="004C64DA" w:rsidRPr="009F4436">
              <w:rPr>
                <w:b/>
                <w:bCs/>
                <w:color w:val="000000"/>
                <w:szCs w:val="22"/>
              </w:rPr>
              <w:t>Nymburk</w:t>
            </w:r>
            <w:proofErr w:type="spellEnd"/>
            <w:r w:rsidR="004C64DA" w:rsidRPr="009F4436">
              <w:rPr>
                <w:b/>
                <w:bCs/>
                <w:color w:val="000000"/>
                <w:szCs w:val="22"/>
              </w:rPr>
              <w:t xml:space="preserve"> </w:t>
            </w:r>
            <w:proofErr w:type="spellStart"/>
            <w:r w:rsidR="004C64DA" w:rsidRPr="009F4436">
              <w:rPr>
                <w:b/>
                <w:bCs/>
                <w:color w:val="000000"/>
                <w:szCs w:val="22"/>
              </w:rPr>
              <w:t>s.r.o</w:t>
            </w:r>
            <w:r w:rsidR="004C64DA">
              <w:rPr>
                <w:color w:val="000000"/>
                <w:szCs w:val="22"/>
              </w:rPr>
              <w:t>.</w:t>
            </w:r>
            <w:proofErr w:type="spellEnd"/>
            <w:r w:rsidR="00E45636" w:rsidRPr="00AA4DC9">
              <w:rPr>
                <w:color w:val="000000"/>
                <w:szCs w:val="22"/>
              </w:rPr>
              <w:t>,</w:t>
            </w:r>
            <w:r w:rsidRPr="00AA4DC9">
              <w:rPr>
                <w:szCs w:val="22"/>
              </w:rPr>
              <w:t xml:space="preserve"> with a place of business at </w:t>
            </w:r>
            <w:proofErr w:type="spellStart"/>
            <w:r w:rsidR="000E3014">
              <w:rPr>
                <w:szCs w:val="22"/>
              </w:rPr>
              <w:t>Boleslavská</w:t>
            </w:r>
            <w:proofErr w:type="spellEnd"/>
            <w:r w:rsidR="000E3014">
              <w:rPr>
                <w:szCs w:val="22"/>
              </w:rPr>
              <w:t xml:space="preserve"> </w:t>
            </w:r>
            <w:proofErr w:type="spellStart"/>
            <w:r w:rsidR="000E3014">
              <w:rPr>
                <w:szCs w:val="22"/>
              </w:rPr>
              <w:t>třída</w:t>
            </w:r>
            <w:proofErr w:type="spellEnd"/>
            <w:r w:rsidR="000E3014">
              <w:rPr>
                <w:szCs w:val="22"/>
              </w:rPr>
              <w:t xml:space="preserve"> 425/9, 288 02 </w:t>
            </w:r>
            <w:proofErr w:type="spellStart"/>
            <w:r w:rsidR="000E3014">
              <w:rPr>
                <w:szCs w:val="22"/>
              </w:rPr>
              <w:t>Nymburk</w:t>
            </w:r>
            <w:proofErr w:type="spellEnd"/>
            <w:r w:rsidR="000E3014">
              <w:rPr>
                <w:szCs w:val="22"/>
              </w:rPr>
              <w:t>,</w:t>
            </w:r>
            <w:r w:rsidR="000E3014">
              <w:rPr>
                <w:color w:val="000000" w:themeColor="text1"/>
                <w:szCs w:val="22"/>
              </w:rPr>
              <w:t xml:space="preserve"> Czech Republic,</w:t>
            </w:r>
            <w:r w:rsidRPr="00AA4DC9">
              <w:rPr>
                <w:szCs w:val="22"/>
              </w:rPr>
              <w:t xml:space="preserve"> (“Institution”) and with </w:t>
            </w:r>
            <w:r w:rsidR="00822E58">
              <w:rPr>
                <w:b/>
                <w:bCs/>
                <w:szCs w:val="22"/>
              </w:rPr>
              <w:t>XXX</w:t>
            </w:r>
            <w:r w:rsidR="00B575DD">
              <w:rPr>
                <w:szCs w:val="22"/>
              </w:rPr>
              <w:t xml:space="preserve"> </w:t>
            </w:r>
            <w:r w:rsidRPr="00AA4DC9">
              <w:rPr>
                <w:szCs w:val="22"/>
              </w:rPr>
              <w:t xml:space="preserve">with a place of </w:t>
            </w:r>
            <w:r w:rsidRPr="00E40A2E">
              <w:rPr>
                <w:szCs w:val="22"/>
              </w:rPr>
              <w:t xml:space="preserve">business </w:t>
            </w:r>
            <w:r w:rsidRPr="00AA4DC9">
              <w:rPr>
                <w:szCs w:val="22"/>
              </w:rPr>
              <w:t xml:space="preserve">at </w:t>
            </w:r>
            <w:proofErr w:type="spellStart"/>
            <w:r w:rsidR="00AD0051">
              <w:rPr>
                <w:szCs w:val="22"/>
              </w:rPr>
              <w:t>Boleslavská</w:t>
            </w:r>
            <w:proofErr w:type="spellEnd"/>
            <w:r w:rsidR="00AD0051">
              <w:rPr>
                <w:szCs w:val="22"/>
              </w:rPr>
              <w:t xml:space="preserve"> </w:t>
            </w:r>
            <w:proofErr w:type="spellStart"/>
            <w:r w:rsidR="00AD0051">
              <w:rPr>
                <w:szCs w:val="22"/>
              </w:rPr>
              <w:t>třída</w:t>
            </w:r>
            <w:proofErr w:type="spellEnd"/>
            <w:r w:rsidR="00AD0051">
              <w:rPr>
                <w:szCs w:val="22"/>
              </w:rPr>
              <w:t xml:space="preserve"> 425/9, 288 02 </w:t>
            </w:r>
            <w:proofErr w:type="spellStart"/>
            <w:r w:rsidR="00AD0051">
              <w:rPr>
                <w:szCs w:val="22"/>
              </w:rPr>
              <w:t>Nymburk</w:t>
            </w:r>
            <w:proofErr w:type="spellEnd"/>
            <w:r w:rsidR="00AD0051">
              <w:rPr>
                <w:szCs w:val="22"/>
              </w:rPr>
              <w:t>,</w:t>
            </w:r>
            <w:r w:rsidR="00AD0051">
              <w:rPr>
                <w:color w:val="000000" w:themeColor="text1"/>
                <w:szCs w:val="22"/>
              </w:rPr>
              <w:t xml:space="preserve"> Czech Republic,</w:t>
            </w:r>
            <w:r w:rsidR="00B575DD">
              <w:rPr>
                <w:szCs w:val="22"/>
              </w:rPr>
              <w:t xml:space="preserve"> </w:t>
            </w:r>
            <w:r w:rsidR="00E45636" w:rsidRPr="00AA4DC9">
              <w:rPr>
                <w:szCs w:val="22"/>
              </w:rPr>
              <w:t>(</w:t>
            </w:r>
            <w:r w:rsidRPr="00AA4DC9">
              <w:rPr>
                <w:szCs w:val="22"/>
              </w:rPr>
              <w:t>“Principal Investigator”</w:t>
            </w:r>
            <w:r w:rsidR="00E45636" w:rsidRPr="00E40A2E">
              <w:rPr>
                <w:szCs w:val="22"/>
              </w:rPr>
              <w:t>)</w:t>
            </w:r>
            <w:r w:rsidR="00B575DD">
              <w:rPr>
                <w:szCs w:val="22"/>
              </w:rPr>
              <w:t xml:space="preserve"> </w:t>
            </w:r>
            <w:r w:rsidRPr="00AA4DC9">
              <w:rPr>
                <w:szCs w:val="22"/>
              </w:rPr>
              <w:t>that governs the conduct of the Trial (“</w:t>
            </w:r>
            <w:r w:rsidRPr="00EC7B3B">
              <w:rPr>
                <w:szCs w:val="22"/>
              </w:rPr>
              <w:t xml:space="preserve">CTA”). </w:t>
            </w:r>
            <w:r w:rsidRPr="00F72A2F">
              <w:rPr>
                <w:szCs w:val="22"/>
              </w:rPr>
              <w:t>CRO</w:t>
            </w:r>
            <w:r w:rsidR="00857CD2">
              <w:rPr>
                <w:color w:val="000000"/>
                <w:szCs w:val="22"/>
              </w:rPr>
              <w:t xml:space="preserve"> </w:t>
            </w:r>
            <w:r w:rsidRPr="00EC7B3B">
              <w:rPr>
                <w:szCs w:val="22"/>
              </w:rPr>
              <w:t xml:space="preserve">wishes to engage </w:t>
            </w:r>
            <w:proofErr w:type="gramStart"/>
            <w:r w:rsidRPr="00EC7B3B">
              <w:rPr>
                <w:szCs w:val="22"/>
              </w:rPr>
              <w:t>Service</w:t>
            </w:r>
            <w:proofErr w:type="gramEnd"/>
            <w:r w:rsidRPr="00EC7B3B">
              <w:rPr>
                <w:szCs w:val="22"/>
              </w:rPr>
              <w:t xml:space="preserve"> Provider and </w:t>
            </w:r>
            <w:proofErr w:type="gramStart"/>
            <w:r w:rsidRPr="00EC7B3B">
              <w:rPr>
                <w:color w:val="000000" w:themeColor="text1"/>
                <w:szCs w:val="22"/>
              </w:rPr>
              <w:t>Service</w:t>
            </w:r>
            <w:proofErr w:type="gramEnd"/>
            <w:r w:rsidRPr="00EC7B3B">
              <w:rPr>
                <w:color w:val="000000" w:themeColor="text1"/>
                <w:szCs w:val="22"/>
              </w:rPr>
              <w:t xml:space="preserve"> Provider agrees </w:t>
            </w:r>
            <w:r w:rsidRPr="00EC7B3B">
              <w:rPr>
                <w:szCs w:val="22"/>
              </w:rPr>
              <w:t xml:space="preserve">to provide certain </w:t>
            </w:r>
            <w:r w:rsidRPr="00EC7B3B">
              <w:rPr>
                <w:color w:val="000000" w:themeColor="text1"/>
                <w:szCs w:val="22"/>
              </w:rPr>
              <w:t xml:space="preserve">Services (hereinafter defined) </w:t>
            </w:r>
            <w:r w:rsidRPr="00EC7B3B">
              <w:rPr>
                <w:szCs w:val="22"/>
              </w:rPr>
              <w:t>associated with the conduct of the Trial as requested and directed by</w:t>
            </w:r>
            <w:r w:rsidRPr="00182FB1">
              <w:rPr>
                <w:szCs w:val="22"/>
              </w:rPr>
              <w:t xml:space="preserve"> the Principal Investigator and specified in the Protocol</w:t>
            </w:r>
            <w:bookmarkStart w:id="0" w:name="_Hlk84930127"/>
            <w:r w:rsidR="00857CD2" w:rsidRPr="003701C4">
              <w:rPr>
                <w:noProof/>
                <w:color w:val="000000"/>
                <w:szCs w:val="22"/>
                <w:lang w:val="en-AU" w:eastAsia="ru-RU"/>
              </w:rPr>
              <w:t xml:space="preserve"> and any written Sponsor´s instructions</w:t>
            </w:r>
            <w:bookmarkEnd w:id="0"/>
            <w:r w:rsidRPr="00182FB1">
              <w:rPr>
                <w:szCs w:val="22"/>
              </w:rPr>
              <w:t xml:space="preserve">. </w:t>
            </w:r>
            <w:r w:rsidRPr="00182FB1">
              <w:rPr>
                <w:color w:val="000000" w:themeColor="text1"/>
                <w:spacing w:val="0"/>
                <w:szCs w:val="22"/>
              </w:rPr>
              <w:t xml:space="preserve">In consideration of the mutual promises and benefits contained in this Agreement, the Service Provider agrees to provide Services by its employees for the Trial subjects </w:t>
            </w:r>
            <w:r w:rsidRPr="00182FB1">
              <w:rPr>
                <w:color w:val="000000" w:themeColor="text1"/>
                <w:szCs w:val="22"/>
              </w:rPr>
              <w:t xml:space="preserve">(“Trial Subjects”) </w:t>
            </w:r>
            <w:r w:rsidRPr="00182FB1">
              <w:rPr>
                <w:color w:val="000000" w:themeColor="text1"/>
                <w:spacing w:val="0"/>
                <w:szCs w:val="22"/>
              </w:rPr>
              <w:t xml:space="preserve">enrolled by Principal Investigator at the Institution </w:t>
            </w:r>
            <w:r w:rsidRPr="00AA4DC9">
              <w:rPr>
                <w:color w:val="000000" w:themeColor="text1"/>
                <w:spacing w:val="0"/>
                <w:szCs w:val="22"/>
              </w:rPr>
              <w:t>as follows:</w:t>
            </w:r>
          </w:p>
        </w:tc>
        <w:tc>
          <w:tcPr>
            <w:tcW w:w="5244" w:type="dxa"/>
            <w:gridSpan w:val="2"/>
          </w:tcPr>
          <w:p w14:paraId="36B53A2F" w14:textId="56164AE0" w:rsidR="00310D96" w:rsidRPr="00E40A2E" w:rsidRDefault="00E45636" w:rsidP="009756FE">
            <w:pPr>
              <w:pStyle w:val="BodyText2"/>
              <w:tabs>
                <w:tab w:val="clear" w:pos="-720"/>
                <w:tab w:val="clear" w:pos="720"/>
                <w:tab w:val="left" w:pos="0"/>
              </w:tabs>
              <w:suppressAutoHyphens w:val="0"/>
              <w:rPr>
                <w:color w:val="000000" w:themeColor="text1"/>
                <w:spacing w:val="0"/>
                <w:szCs w:val="22"/>
                <w:lang w:val="cs-CZ"/>
              </w:rPr>
            </w:pPr>
            <w:proofErr w:type="spellStart"/>
            <w:r w:rsidRPr="00F72A2F">
              <w:rPr>
                <w:szCs w:val="22"/>
              </w:rPr>
              <w:t>Společnost</w:t>
            </w:r>
            <w:proofErr w:type="spellEnd"/>
            <w:r w:rsidRPr="00F72A2F">
              <w:rPr>
                <w:szCs w:val="22"/>
              </w:rPr>
              <w:t xml:space="preserve"> CRO</w:t>
            </w:r>
            <w:r w:rsidR="00982B9C" w:rsidRPr="00F72A2F">
              <w:rPr>
                <w:szCs w:val="22"/>
              </w:rPr>
              <w:t xml:space="preserve"> </w:t>
            </w:r>
            <w:proofErr w:type="spellStart"/>
            <w:r w:rsidR="00982B9C" w:rsidRPr="00F72A2F">
              <w:rPr>
                <w:szCs w:val="22"/>
              </w:rPr>
              <w:t>uzavřela</w:t>
            </w:r>
            <w:proofErr w:type="spellEnd"/>
            <w:r w:rsidRPr="00F72A2F">
              <w:rPr>
                <w:szCs w:val="22"/>
              </w:rPr>
              <w:t xml:space="preserve"> </w:t>
            </w:r>
            <w:proofErr w:type="spellStart"/>
            <w:r w:rsidR="00A57E1D" w:rsidRPr="00EC7B3B">
              <w:rPr>
                <w:szCs w:val="22"/>
              </w:rPr>
              <w:t>smlouv</w:t>
            </w:r>
            <w:r w:rsidR="00A57E1D">
              <w:rPr>
                <w:szCs w:val="22"/>
              </w:rPr>
              <w:t>y</w:t>
            </w:r>
            <w:proofErr w:type="spellEnd"/>
            <w:r w:rsidR="00A57E1D" w:rsidRPr="00AA4DC9">
              <w:rPr>
                <w:szCs w:val="22"/>
              </w:rPr>
              <w:t xml:space="preserve"> </w:t>
            </w:r>
            <w:r w:rsidRPr="00E40A2E">
              <w:rPr>
                <w:szCs w:val="22"/>
              </w:rPr>
              <w:t xml:space="preserve">o </w:t>
            </w:r>
            <w:proofErr w:type="spellStart"/>
            <w:r w:rsidRPr="00E40A2E">
              <w:rPr>
                <w:szCs w:val="22"/>
              </w:rPr>
              <w:t>klinickém</w:t>
            </w:r>
            <w:proofErr w:type="spellEnd"/>
            <w:r w:rsidRPr="00E40A2E">
              <w:rPr>
                <w:szCs w:val="22"/>
              </w:rPr>
              <w:t xml:space="preserve"> </w:t>
            </w:r>
            <w:proofErr w:type="spellStart"/>
            <w:r w:rsidRPr="00E40A2E">
              <w:rPr>
                <w:szCs w:val="22"/>
              </w:rPr>
              <w:t>hodnocení</w:t>
            </w:r>
            <w:proofErr w:type="spellEnd"/>
            <w:r w:rsidRPr="00E40A2E">
              <w:rPr>
                <w:szCs w:val="22"/>
              </w:rPr>
              <w:t xml:space="preserve"> se </w:t>
            </w:r>
            <w:proofErr w:type="spellStart"/>
            <w:r w:rsidRPr="00E40A2E">
              <w:rPr>
                <w:szCs w:val="22"/>
              </w:rPr>
              <w:t>společností</w:t>
            </w:r>
            <w:proofErr w:type="spellEnd"/>
            <w:r w:rsidRPr="00E40A2E">
              <w:rPr>
                <w:szCs w:val="22"/>
              </w:rPr>
              <w:t xml:space="preserve"> </w:t>
            </w:r>
            <w:proofErr w:type="spellStart"/>
            <w:r w:rsidR="004C64DA" w:rsidRPr="009F4436">
              <w:rPr>
                <w:b/>
                <w:bCs/>
                <w:color w:val="000000"/>
                <w:szCs w:val="22"/>
              </w:rPr>
              <w:t>Nemocnice</w:t>
            </w:r>
            <w:proofErr w:type="spellEnd"/>
            <w:r w:rsidR="004C64DA" w:rsidRPr="009F4436">
              <w:rPr>
                <w:b/>
                <w:bCs/>
                <w:color w:val="000000"/>
                <w:szCs w:val="22"/>
              </w:rPr>
              <w:t xml:space="preserve"> </w:t>
            </w:r>
            <w:proofErr w:type="spellStart"/>
            <w:r w:rsidR="004C64DA" w:rsidRPr="009F4436">
              <w:rPr>
                <w:b/>
                <w:bCs/>
                <w:color w:val="000000"/>
                <w:szCs w:val="22"/>
              </w:rPr>
              <w:t>Nymburk</w:t>
            </w:r>
            <w:proofErr w:type="spellEnd"/>
            <w:r w:rsidR="004C64DA" w:rsidRPr="009F4436">
              <w:rPr>
                <w:b/>
                <w:bCs/>
                <w:color w:val="000000"/>
                <w:szCs w:val="22"/>
              </w:rPr>
              <w:t xml:space="preserve"> s.r.o</w:t>
            </w:r>
            <w:r w:rsidRPr="00AA4DC9">
              <w:rPr>
                <w:color w:val="000000"/>
                <w:szCs w:val="22"/>
              </w:rPr>
              <w:t>,</w:t>
            </w:r>
            <w:r w:rsidRPr="00AA4DC9">
              <w:rPr>
                <w:szCs w:val="22"/>
              </w:rPr>
              <w:t xml:space="preserve"> se </w:t>
            </w:r>
            <w:proofErr w:type="spellStart"/>
            <w:r w:rsidRPr="00AA4DC9">
              <w:rPr>
                <w:szCs w:val="22"/>
              </w:rPr>
              <w:t>sídlem</w:t>
            </w:r>
            <w:proofErr w:type="spellEnd"/>
            <w:r w:rsidRPr="00AA4DC9">
              <w:rPr>
                <w:szCs w:val="22"/>
              </w:rPr>
              <w:t xml:space="preserve"> </w:t>
            </w:r>
            <w:proofErr w:type="spellStart"/>
            <w:r w:rsidR="00AD0051">
              <w:rPr>
                <w:szCs w:val="22"/>
              </w:rPr>
              <w:t>Boleslavská</w:t>
            </w:r>
            <w:proofErr w:type="spellEnd"/>
            <w:r w:rsidR="00AD0051">
              <w:rPr>
                <w:szCs w:val="22"/>
              </w:rPr>
              <w:t xml:space="preserve"> </w:t>
            </w:r>
            <w:proofErr w:type="spellStart"/>
            <w:r w:rsidR="00AD0051">
              <w:rPr>
                <w:szCs w:val="22"/>
              </w:rPr>
              <w:t>třída</w:t>
            </w:r>
            <w:proofErr w:type="spellEnd"/>
            <w:r w:rsidR="00AD0051">
              <w:rPr>
                <w:szCs w:val="22"/>
              </w:rPr>
              <w:t xml:space="preserve"> 425/9, 288 02 </w:t>
            </w:r>
            <w:proofErr w:type="spellStart"/>
            <w:r w:rsidR="00AD0051">
              <w:rPr>
                <w:szCs w:val="22"/>
              </w:rPr>
              <w:t>Nymburk</w:t>
            </w:r>
            <w:proofErr w:type="spellEnd"/>
            <w:r w:rsidR="00AD0051">
              <w:rPr>
                <w:szCs w:val="22"/>
              </w:rPr>
              <w:t xml:space="preserve">, </w:t>
            </w:r>
            <w:r w:rsidR="00AD0051">
              <w:rPr>
                <w:color w:val="000000"/>
                <w:szCs w:val="22"/>
                <w:lang w:val="cs-CZ" w:bidi="hu-HU"/>
              </w:rPr>
              <w:t>Česká republika</w:t>
            </w:r>
            <w:r w:rsidRPr="00AA4DC9">
              <w:rPr>
                <w:szCs w:val="22"/>
              </w:rPr>
              <w:t xml:space="preserve"> (“</w:t>
            </w:r>
            <w:proofErr w:type="spellStart"/>
            <w:r w:rsidRPr="00AA4DC9">
              <w:rPr>
                <w:szCs w:val="22"/>
              </w:rPr>
              <w:t>zdravotnické</w:t>
            </w:r>
            <w:proofErr w:type="spellEnd"/>
            <w:r w:rsidRPr="00AA4DC9">
              <w:rPr>
                <w:szCs w:val="22"/>
              </w:rPr>
              <w:t xml:space="preserve"> </w:t>
            </w:r>
            <w:proofErr w:type="spellStart"/>
            <w:r w:rsidRPr="00AA4DC9">
              <w:rPr>
                <w:szCs w:val="22"/>
              </w:rPr>
              <w:t>zařízení</w:t>
            </w:r>
            <w:proofErr w:type="spellEnd"/>
            <w:r w:rsidRPr="00AA4DC9">
              <w:rPr>
                <w:szCs w:val="22"/>
              </w:rPr>
              <w:t xml:space="preserve">”) a s </w:t>
            </w:r>
            <w:proofErr w:type="gramStart"/>
            <w:r w:rsidR="00822E58">
              <w:rPr>
                <w:b/>
                <w:bCs/>
                <w:szCs w:val="22"/>
              </w:rPr>
              <w:t>XXX</w:t>
            </w:r>
            <w:r w:rsidR="00B575DD">
              <w:rPr>
                <w:szCs w:val="22"/>
              </w:rPr>
              <w:t xml:space="preserve"> </w:t>
            </w:r>
            <w:r w:rsidRPr="00AA4DC9">
              <w:rPr>
                <w:szCs w:val="22"/>
              </w:rPr>
              <w:t>,</w:t>
            </w:r>
            <w:proofErr w:type="gramEnd"/>
            <w:r w:rsidRPr="00AA4DC9">
              <w:rPr>
                <w:szCs w:val="22"/>
              </w:rPr>
              <w:t xml:space="preserve"> </w:t>
            </w:r>
            <w:proofErr w:type="spellStart"/>
            <w:r w:rsidR="00AD0051">
              <w:rPr>
                <w:color w:val="000000"/>
                <w:szCs w:val="22"/>
              </w:rPr>
              <w:t>Nemocnice</w:t>
            </w:r>
            <w:proofErr w:type="spellEnd"/>
            <w:r w:rsidR="00AD0051">
              <w:rPr>
                <w:color w:val="000000"/>
                <w:szCs w:val="22"/>
              </w:rPr>
              <w:t xml:space="preserve"> </w:t>
            </w:r>
            <w:proofErr w:type="spellStart"/>
            <w:r w:rsidR="00AD0051">
              <w:rPr>
                <w:color w:val="000000"/>
                <w:szCs w:val="22"/>
              </w:rPr>
              <w:t>Nymburk</w:t>
            </w:r>
            <w:proofErr w:type="spellEnd"/>
            <w:r w:rsidR="00AD0051">
              <w:rPr>
                <w:color w:val="000000"/>
                <w:szCs w:val="22"/>
              </w:rPr>
              <w:t xml:space="preserve"> s.r.o</w:t>
            </w:r>
            <w:r w:rsidR="00AD0051" w:rsidRPr="00AA4DC9">
              <w:rPr>
                <w:color w:val="000000"/>
                <w:szCs w:val="22"/>
              </w:rPr>
              <w:t>,</w:t>
            </w:r>
            <w:r w:rsidR="00AD0051" w:rsidRPr="00AA4DC9">
              <w:rPr>
                <w:szCs w:val="22"/>
              </w:rPr>
              <w:t xml:space="preserve"> se </w:t>
            </w:r>
            <w:proofErr w:type="spellStart"/>
            <w:r w:rsidR="00AD0051" w:rsidRPr="00AA4DC9">
              <w:rPr>
                <w:szCs w:val="22"/>
              </w:rPr>
              <w:t>sídlem</w:t>
            </w:r>
            <w:proofErr w:type="spellEnd"/>
            <w:r w:rsidR="00AD0051" w:rsidRPr="00AA4DC9">
              <w:rPr>
                <w:szCs w:val="22"/>
              </w:rPr>
              <w:t xml:space="preserve"> </w:t>
            </w:r>
            <w:proofErr w:type="spellStart"/>
            <w:r w:rsidR="00AD0051">
              <w:rPr>
                <w:szCs w:val="22"/>
              </w:rPr>
              <w:t>Boleslavská</w:t>
            </w:r>
            <w:proofErr w:type="spellEnd"/>
            <w:r w:rsidR="00AD0051">
              <w:rPr>
                <w:szCs w:val="22"/>
              </w:rPr>
              <w:t xml:space="preserve"> </w:t>
            </w:r>
            <w:proofErr w:type="spellStart"/>
            <w:r w:rsidR="00AD0051">
              <w:rPr>
                <w:szCs w:val="22"/>
              </w:rPr>
              <w:t>třída</w:t>
            </w:r>
            <w:proofErr w:type="spellEnd"/>
            <w:r w:rsidR="00AD0051">
              <w:rPr>
                <w:szCs w:val="22"/>
              </w:rPr>
              <w:t xml:space="preserve"> 425/9, 288 02 </w:t>
            </w:r>
            <w:proofErr w:type="spellStart"/>
            <w:r w:rsidR="00AD0051">
              <w:rPr>
                <w:szCs w:val="22"/>
              </w:rPr>
              <w:t>Nymburk</w:t>
            </w:r>
            <w:proofErr w:type="spellEnd"/>
            <w:r w:rsidR="00AD0051">
              <w:rPr>
                <w:szCs w:val="22"/>
              </w:rPr>
              <w:t xml:space="preserve">, </w:t>
            </w:r>
            <w:r w:rsidR="00AD0051">
              <w:rPr>
                <w:color w:val="000000"/>
                <w:szCs w:val="22"/>
                <w:lang w:val="cs-CZ" w:bidi="hu-HU"/>
              </w:rPr>
              <w:t>Česká republika</w:t>
            </w:r>
            <w:r w:rsidRPr="00AA4DC9">
              <w:rPr>
                <w:szCs w:val="22"/>
              </w:rPr>
              <w:t xml:space="preserve"> </w:t>
            </w:r>
            <w:r w:rsidRPr="00E40A2E">
              <w:rPr>
                <w:szCs w:val="22"/>
              </w:rPr>
              <w:t>(“</w:t>
            </w:r>
            <w:proofErr w:type="spellStart"/>
            <w:r w:rsidRPr="00E40A2E">
              <w:rPr>
                <w:szCs w:val="22"/>
              </w:rPr>
              <w:t>hlavní</w:t>
            </w:r>
            <w:proofErr w:type="spellEnd"/>
            <w:r w:rsidRPr="00E40A2E">
              <w:rPr>
                <w:szCs w:val="22"/>
              </w:rPr>
              <w:t xml:space="preserve"> </w:t>
            </w:r>
            <w:proofErr w:type="spellStart"/>
            <w:r w:rsidRPr="00E40A2E">
              <w:rPr>
                <w:szCs w:val="22"/>
              </w:rPr>
              <w:t>zkoušející</w:t>
            </w:r>
            <w:proofErr w:type="spellEnd"/>
            <w:r w:rsidRPr="00E40A2E">
              <w:rPr>
                <w:szCs w:val="22"/>
              </w:rPr>
              <w:t>”)</w:t>
            </w:r>
            <w:r w:rsidRPr="00182FB1">
              <w:rPr>
                <w:szCs w:val="22"/>
              </w:rPr>
              <w:t xml:space="preserve">, </w:t>
            </w:r>
            <w:proofErr w:type="spellStart"/>
            <w:r w:rsidRPr="00182FB1">
              <w:rPr>
                <w:szCs w:val="22"/>
              </w:rPr>
              <w:t>která</w:t>
            </w:r>
            <w:proofErr w:type="spellEnd"/>
            <w:r w:rsidRPr="00182FB1">
              <w:rPr>
                <w:szCs w:val="22"/>
              </w:rPr>
              <w:t xml:space="preserve"> </w:t>
            </w:r>
            <w:proofErr w:type="spellStart"/>
            <w:r w:rsidRPr="00EC7B3B">
              <w:rPr>
                <w:szCs w:val="22"/>
              </w:rPr>
              <w:t>upravuje</w:t>
            </w:r>
            <w:proofErr w:type="spellEnd"/>
            <w:r w:rsidRPr="00EC7B3B">
              <w:rPr>
                <w:szCs w:val="22"/>
              </w:rPr>
              <w:t xml:space="preserve"> </w:t>
            </w:r>
            <w:proofErr w:type="spellStart"/>
            <w:r w:rsidRPr="00EC7B3B">
              <w:rPr>
                <w:szCs w:val="22"/>
              </w:rPr>
              <w:t>provádění</w:t>
            </w:r>
            <w:proofErr w:type="spellEnd"/>
            <w:r w:rsidRPr="00EC7B3B">
              <w:rPr>
                <w:szCs w:val="22"/>
              </w:rPr>
              <w:t xml:space="preserve"> </w:t>
            </w:r>
            <w:proofErr w:type="spellStart"/>
            <w:r w:rsidRPr="00EC7B3B">
              <w:rPr>
                <w:szCs w:val="22"/>
              </w:rPr>
              <w:t>klinického</w:t>
            </w:r>
            <w:proofErr w:type="spellEnd"/>
            <w:r w:rsidRPr="00EC7B3B">
              <w:rPr>
                <w:szCs w:val="22"/>
              </w:rPr>
              <w:t xml:space="preserve"> </w:t>
            </w:r>
            <w:proofErr w:type="spellStart"/>
            <w:r w:rsidRPr="00EC7B3B">
              <w:rPr>
                <w:szCs w:val="22"/>
              </w:rPr>
              <w:t>hodnocení</w:t>
            </w:r>
            <w:proofErr w:type="spellEnd"/>
            <w:r w:rsidRPr="00EC7B3B">
              <w:rPr>
                <w:szCs w:val="22"/>
              </w:rPr>
              <w:t xml:space="preserve"> (“CTA”).</w:t>
            </w:r>
            <w:r w:rsidR="007B3175" w:rsidRPr="00EC7B3B">
              <w:rPr>
                <w:szCs w:val="22"/>
              </w:rPr>
              <w:t xml:space="preserve"> </w:t>
            </w:r>
            <w:proofErr w:type="spellStart"/>
            <w:r w:rsidR="00F269CB" w:rsidRPr="00F72A2F">
              <w:rPr>
                <w:szCs w:val="22"/>
              </w:rPr>
              <w:t>Společnost</w:t>
            </w:r>
            <w:proofErr w:type="spellEnd"/>
            <w:r w:rsidR="00F269CB" w:rsidRPr="00F72A2F">
              <w:rPr>
                <w:szCs w:val="22"/>
              </w:rPr>
              <w:t xml:space="preserve"> CRO</w:t>
            </w:r>
            <w:r w:rsidR="00F269CB" w:rsidRPr="00EC7B3B">
              <w:rPr>
                <w:szCs w:val="22"/>
              </w:rPr>
              <w:t xml:space="preserve"> </w:t>
            </w:r>
            <w:proofErr w:type="spellStart"/>
            <w:r w:rsidR="00F269CB" w:rsidRPr="00EC7B3B">
              <w:rPr>
                <w:szCs w:val="22"/>
              </w:rPr>
              <w:t>si</w:t>
            </w:r>
            <w:proofErr w:type="spellEnd"/>
            <w:r w:rsidR="00F269CB" w:rsidRPr="00EC7B3B">
              <w:rPr>
                <w:szCs w:val="22"/>
              </w:rPr>
              <w:t xml:space="preserve"> </w:t>
            </w:r>
            <w:proofErr w:type="spellStart"/>
            <w:r w:rsidR="00F269CB" w:rsidRPr="00EC7B3B">
              <w:rPr>
                <w:szCs w:val="22"/>
              </w:rPr>
              <w:t>přeje</w:t>
            </w:r>
            <w:proofErr w:type="spellEnd"/>
            <w:r w:rsidR="00F269CB" w:rsidRPr="00EC7B3B">
              <w:rPr>
                <w:szCs w:val="22"/>
              </w:rPr>
              <w:t xml:space="preserve"> </w:t>
            </w:r>
            <w:proofErr w:type="spellStart"/>
            <w:r w:rsidR="00F269CB" w:rsidRPr="00EC7B3B">
              <w:rPr>
                <w:szCs w:val="22"/>
              </w:rPr>
              <w:t>zapojit</w:t>
            </w:r>
            <w:proofErr w:type="spellEnd"/>
            <w:r w:rsidR="00F269CB" w:rsidRPr="00EC7B3B">
              <w:rPr>
                <w:szCs w:val="22"/>
              </w:rPr>
              <w:t xml:space="preserve"> </w:t>
            </w:r>
            <w:proofErr w:type="spellStart"/>
            <w:r w:rsidR="00F269CB" w:rsidRPr="00EC7B3B">
              <w:rPr>
                <w:szCs w:val="22"/>
              </w:rPr>
              <w:t>poskytovatele</w:t>
            </w:r>
            <w:proofErr w:type="spellEnd"/>
            <w:r w:rsidR="00F269CB" w:rsidRPr="00EC7B3B">
              <w:rPr>
                <w:szCs w:val="22"/>
              </w:rPr>
              <w:t xml:space="preserve"> </w:t>
            </w:r>
            <w:proofErr w:type="spellStart"/>
            <w:r w:rsidR="00F269CB" w:rsidRPr="00EC7B3B">
              <w:rPr>
                <w:szCs w:val="22"/>
              </w:rPr>
              <w:t>služeb</w:t>
            </w:r>
            <w:proofErr w:type="spellEnd"/>
            <w:r w:rsidR="00F269CB" w:rsidRPr="00EC7B3B">
              <w:rPr>
                <w:szCs w:val="22"/>
              </w:rPr>
              <w:t xml:space="preserve"> a </w:t>
            </w:r>
            <w:proofErr w:type="spellStart"/>
            <w:r w:rsidR="00F269CB" w:rsidRPr="00EC7B3B">
              <w:rPr>
                <w:szCs w:val="22"/>
              </w:rPr>
              <w:t>poskytovatel</w:t>
            </w:r>
            <w:proofErr w:type="spellEnd"/>
            <w:r w:rsidR="00F269CB" w:rsidRPr="00EC7B3B">
              <w:rPr>
                <w:szCs w:val="22"/>
              </w:rPr>
              <w:t xml:space="preserve"> </w:t>
            </w:r>
            <w:proofErr w:type="spellStart"/>
            <w:r w:rsidR="00F269CB" w:rsidRPr="00EC7B3B">
              <w:rPr>
                <w:szCs w:val="22"/>
              </w:rPr>
              <w:t>služeb</w:t>
            </w:r>
            <w:proofErr w:type="spellEnd"/>
            <w:r w:rsidR="00F269CB" w:rsidRPr="00EC7B3B">
              <w:rPr>
                <w:szCs w:val="22"/>
              </w:rPr>
              <w:t xml:space="preserve"> </w:t>
            </w:r>
            <w:proofErr w:type="spellStart"/>
            <w:r w:rsidR="00F269CB" w:rsidRPr="00EC7B3B">
              <w:rPr>
                <w:szCs w:val="22"/>
              </w:rPr>
              <w:t>souhlasí</w:t>
            </w:r>
            <w:proofErr w:type="spellEnd"/>
            <w:r w:rsidR="00F269CB" w:rsidRPr="00EC7B3B">
              <w:rPr>
                <w:szCs w:val="22"/>
              </w:rPr>
              <w:t xml:space="preserve"> s </w:t>
            </w:r>
            <w:proofErr w:type="spellStart"/>
            <w:r w:rsidR="00F269CB" w:rsidRPr="00EC7B3B">
              <w:rPr>
                <w:szCs w:val="22"/>
              </w:rPr>
              <w:t>poskytováním</w:t>
            </w:r>
            <w:proofErr w:type="spellEnd"/>
            <w:r w:rsidR="00F269CB" w:rsidRPr="00EC7B3B">
              <w:rPr>
                <w:szCs w:val="22"/>
              </w:rPr>
              <w:t xml:space="preserve"> </w:t>
            </w:r>
            <w:proofErr w:type="spellStart"/>
            <w:r w:rsidR="00F269CB" w:rsidRPr="00EC7B3B">
              <w:rPr>
                <w:szCs w:val="22"/>
              </w:rPr>
              <w:t>určitých</w:t>
            </w:r>
            <w:proofErr w:type="spellEnd"/>
            <w:r w:rsidR="00F269CB" w:rsidRPr="00EC7B3B">
              <w:rPr>
                <w:szCs w:val="22"/>
              </w:rPr>
              <w:t xml:space="preserve"> </w:t>
            </w:r>
            <w:proofErr w:type="spellStart"/>
            <w:r w:rsidR="00F269CB" w:rsidRPr="00EC7B3B">
              <w:rPr>
                <w:szCs w:val="22"/>
              </w:rPr>
              <w:t>služeb</w:t>
            </w:r>
            <w:proofErr w:type="spellEnd"/>
            <w:r w:rsidR="00F269CB" w:rsidRPr="00EC7B3B">
              <w:rPr>
                <w:szCs w:val="22"/>
              </w:rPr>
              <w:t xml:space="preserve"> (</w:t>
            </w:r>
            <w:proofErr w:type="spellStart"/>
            <w:r w:rsidR="00F269CB" w:rsidRPr="00EC7B3B">
              <w:rPr>
                <w:szCs w:val="22"/>
              </w:rPr>
              <w:t>definovaných</w:t>
            </w:r>
            <w:proofErr w:type="spellEnd"/>
            <w:r w:rsidR="00F269CB" w:rsidRPr="00EC7B3B">
              <w:rPr>
                <w:szCs w:val="22"/>
              </w:rPr>
              <w:t xml:space="preserve"> </w:t>
            </w:r>
            <w:proofErr w:type="spellStart"/>
            <w:r w:rsidR="00F269CB" w:rsidRPr="00EC7B3B">
              <w:rPr>
                <w:szCs w:val="22"/>
              </w:rPr>
              <w:t>níže</w:t>
            </w:r>
            <w:proofErr w:type="spellEnd"/>
            <w:r w:rsidR="00F269CB" w:rsidRPr="00EC7B3B">
              <w:rPr>
                <w:szCs w:val="22"/>
              </w:rPr>
              <w:t xml:space="preserve">) </w:t>
            </w:r>
            <w:proofErr w:type="spellStart"/>
            <w:r w:rsidR="00F269CB" w:rsidRPr="00EC7B3B">
              <w:rPr>
                <w:szCs w:val="22"/>
              </w:rPr>
              <w:t>týkajících</w:t>
            </w:r>
            <w:proofErr w:type="spellEnd"/>
            <w:r w:rsidR="00F269CB" w:rsidRPr="00EC7B3B">
              <w:rPr>
                <w:szCs w:val="22"/>
              </w:rPr>
              <w:t xml:space="preserve"> se </w:t>
            </w:r>
            <w:proofErr w:type="spellStart"/>
            <w:r w:rsidR="00F269CB" w:rsidRPr="00EC7B3B">
              <w:rPr>
                <w:szCs w:val="22"/>
              </w:rPr>
              <w:t>provádění</w:t>
            </w:r>
            <w:proofErr w:type="spellEnd"/>
            <w:r w:rsidR="00F269CB" w:rsidRPr="00EC7B3B">
              <w:rPr>
                <w:szCs w:val="22"/>
              </w:rPr>
              <w:t xml:space="preserve"> </w:t>
            </w:r>
            <w:proofErr w:type="spellStart"/>
            <w:r w:rsidR="00F269CB" w:rsidRPr="00EC7B3B">
              <w:rPr>
                <w:szCs w:val="22"/>
              </w:rPr>
              <w:t>klinického</w:t>
            </w:r>
            <w:proofErr w:type="spellEnd"/>
            <w:r w:rsidR="00F269CB" w:rsidRPr="00EC7B3B">
              <w:rPr>
                <w:szCs w:val="22"/>
              </w:rPr>
              <w:t xml:space="preserve"> </w:t>
            </w:r>
            <w:proofErr w:type="spellStart"/>
            <w:r w:rsidR="00F269CB" w:rsidRPr="00EC7B3B">
              <w:rPr>
                <w:szCs w:val="22"/>
              </w:rPr>
              <w:t>hodnocení</w:t>
            </w:r>
            <w:proofErr w:type="spellEnd"/>
            <w:r w:rsidR="00F269CB" w:rsidRPr="00182FB1">
              <w:rPr>
                <w:szCs w:val="22"/>
              </w:rPr>
              <w:t xml:space="preserve">, jak </w:t>
            </w:r>
            <w:proofErr w:type="spellStart"/>
            <w:r w:rsidR="00F269CB" w:rsidRPr="00182FB1">
              <w:rPr>
                <w:szCs w:val="22"/>
              </w:rPr>
              <w:t>jsou</w:t>
            </w:r>
            <w:proofErr w:type="spellEnd"/>
            <w:r w:rsidR="00F269CB" w:rsidRPr="00182FB1">
              <w:rPr>
                <w:szCs w:val="22"/>
              </w:rPr>
              <w:t xml:space="preserve"> </w:t>
            </w:r>
            <w:proofErr w:type="spellStart"/>
            <w:r w:rsidR="00F269CB" w:rsidRPr="00182FB1">
              <w:rPr>
                <w:szCs w:val="22"/>
              </w:rPr>
              <w:t>požadovány</w:t>
            </w:r>
            <w:proofErr w:type="spellEnd"/>
            <w:r w:rsidR="00F269CB" w:rsidRPr="00182FB1">
              <w:rPr>
                <w:szCs w:val="22"/>
              </w:rPr>
              <w:t xml:space="preserve"> a </w:t>
            </w:r>
            <w:proofErr w:type="spellStart"/>
            <w:r w:rsidR="00F269CB" w:rsidRPr="00182FB1">
              <w:rPr>
                <w:szCs w:val="22"/>
              </w:rPr>
              <w:t>řízeny</w:t>
            </w:r>
            <w:proofErr w:type="spellEnd"/>
            <w:r w:rsidR="00F269CB" w:rsidRPr="00182FB1">
              <w:rPr>
                <w:szCs w:val="22"/>
              </w:rPr>
              <w:t xml:space="preserve"> </w:t>
            </w:r>
            <w:proofErr w:type="spellStart"/>
            <w:r w:rsidR="00F269CB" w:rsidRPr="00182FB1">
              <w:rPr>
                <w:szCs w:val="22"/>
              </w:rPr>
              <w:t>hlavním</w:t>
            </w:r>
            <w:proofErr w:type="spellEnd"/>
            <w:r w:rsidR="00F269CB" w:rsidRPr="00182FB1">
              <w:rPr>
                <w:szCs w:val="22"/>
              </w:rPr>
              <w:t xml:space="preserve"> </w:t>
            </w:r>
            <w:proofErr w:type="spellStart"/>
            <w:r w:rsidR="00F269CB" w:rsidRPr="00182FB1">
              <w:rPr>
                <w:szCs w:val="22"/>
              </w:rPr>
              <w:t>zkoušejícím</w:t>
            </w:r>
            <w:proofErr w:type="spellEnd"/>
            <w:r w:rsidR="00F269CB" w:rsidRPr="00182FB1">
              <w:rPr>
                <w:szCs w:val="22"/>
              </w:rPr>
              <w:t xml:space="preserve"> a </w:t>
            </w:r>
            <w:proofErr w:type="spellStart"/>
            <w:r w:rsidR="00F269CB" w:rsidRPr="00182FB1">
              <w:rPr>
                <w:szCs w:val="22"/>
              </w:rPr>
              <w:t>popsány</w:t>
            </w:r>
            <w:proofErr w:type="spellEnd"/>
            <w:r w:rsidR="00F269CB" w:rsidRPr="00182FB1">
              <w:rPr>
                <w:szCs w:val="22"/>
              </w:rPr>
              <w:t xml:space="preserve"> v </w:t>
            </w:r>
            <w:proofErr w:type="spellStart"/>
            <w:r w:rsidR="00F269CB" w:rsidRPr="00182FB1">
              <w:rPr>
                <w:szCs w:val="22"/>
              </w:rPr>
              <w:t>protokolu</w:t>
            </w:r>
            <w:proofErr w:type="spellEnd"/>
            <w:r w:rsidR="00F269CB" w:rsidRPr="00182FB1">
              <w:rPr>
                <w:szCs w:val="22"/>
              </w:rPr>
              <w:t xml:space="preserve">. </w:t>
            </w:r>
            <w:r w:rsidR="00310D96" w:rsidRPr="00182FB1">
              <w:rPr>
                <w:spacing w:val="0"/>
                <w:szCs w:val="22"/>
                <w:lang w:val="cs-CZ" w:bidi="cs-CZ"/>
              </w:rPr>
              <w:t xml:space="preserve">Po zvážení vzájemných </w:t>
            </w:r>
            <w:r w:rsidR="00310D96" w:rsidRPr="00182FB1">
              <w:rPr>
                <w:color w:val="000000" w:themeColor="text1"/>
                <w:spacing w:val="0"/>
                <w:szCs w:val="22"/>
                <w:lang w:val="cs-CZ" w:bidi="cs-CZ"/>
              </w:rPr>
              <w:t xml:space="preserve">příslibů a výhod uvedených v této smlouvě se poskytovatel služeb zavazuje poskytovat </w:t>
            </w:r>
            <w:r w:rsidR="00F269CB" w:rsidRPr="00182FB1">
              <w:rPr>
                <w:color w:val="000000" w:themeColor="text1"/>
                <w:spacing w:val="0"/>
                <w:szCs w:val="22"/>
                <w:lang w:val="cs-CZ" w:bidi="cs-CZ"/>
              </w:rPr>
              <w:t>svými zaměstnanci služby</w:t>
            </w:r>
            <w:r w:rsidR="00310D96" w:rsidRPr="00182FB1">
              <w:rPr>
                <w:color w:val="000000" w:themeColor="text1"/>
                <w:spacing w:val="0"/>
                <w:szCs w:val="22"/>
                <w:lang w:val="cs-CZ" w:bidi="cs-CZ"/>
              </w:rPr>
              <w:t xml:space="preserve"> pro subjekty klinického hodnocen</w:t>
            </w:r>
            <w:r w:rsidR="00F269CB" w:rsidRPr="00182FB1">
              <w:rPr>
                <w:color w:val="000000" w:themeColor="text1"/>
                <w:spacing w:val="0"/>
                <w:szCs w:val="22"/>
                <w:lang w:val="cs-CZ" w:bidi="cs-CZ"/>
              </w:rPr>
              <w:t>í („subjekty klinického hodnocení“)</w:t>
            </w:r>
            <w:r w:rsidR="00310D96" w:rsidRPr="00182FB1">
              <w:rPr>
                <w:color w:val="000000" w:themeColor="text1"/>
                <w:spacing w:val="0"/>
                <w:szCs w:val="22"/>
                <w:lang w:val="cs-CZ" w:bidi="cs-CZ"/>
              </w:rPr>
              <w:t>, které zařadil</w:t>
            </w:r>
            <w:r w:rsidR="00F269CB" w:rsidRPr="00182FB1">
              <w:rPr>
                <w:color w:val="000000" w:themeColor="text1"/>
                <w:spacing w:val="0"/>
                <w:szCs w:val="22"/>
                <w:lang w:val="cs-CZ" w:bidi="cs-CZ"/>
              </w:rPr>
              <w:t xml:space="preserve"> </w:t>
            </w:r>
            <w:r w:rsidR="00310D96" w:rsidRPr="00E40A2E">
              <w:rPr>
                <w:color w:val="000000" w:themeColor="text1"/>
                <w:spacing w:val="0"/>
                <w:szCs w:val="22"/>
                <w:lang w:val="cs-CZ" w:bidi="cs-CZ"/>
              </w:rPr>
              <w:t>hlavní zkoušející</w:t>
            </w:r>
            <w:r w:rsidR="00F269CB" w:rsidRPr="00AA4DC9">
              <w:rPr>
                <w:color w:val="000000" w:themeColor="text1"/>
                <w:spacing w:val="0"/>
                <w:szCs w:val="22"/>
                <w:lang w:val="cs-CZ" w:bidi="cs-CZ"/>
              </w:rPr>
              <w:t xml:space="preserve"> ve </w:t>
            </w:r>
            <w:r w:rsidR="00310D96" w:rsidRPr="00AA4DC9">
              <w:rPr>
                <w:color w:val="000000" w:themeColor="text1"/>
                <w:spacing w:val="0"/>
                <w:szCs w:val="22"/>
                <w:lang w:val="cs-CZ" w:bidi="cs-CZ"/>
              </w:rPr>
              <w:t>zdravotnické</w:t>
            </w:r>
            <w:r w:rsidR="00F269CB" w:rsidRPr="00E40A2E">
              <w:rPr>
                <w:color w:val="000000" w:themeColor="text1"/>
                <w:spacing w:val="0"/>
                <w:szCs w:val="22"/>
                <w:lang w:val="cs-CZ" w:bidi="cs-CZ"/>
              </w:rPr>
              <w:t>m</w:t>
            </w:r>
            <w:r w:rsidR="00310D96" w:rsidRPr="00E40A2E">
              <w:rPr>
                <w:color w:val="000000" w:themeColor="text1"/>
                <w:spacing w:val="0"/>
                <w:szCs w:val="22"/>
                <w:lang w:val="cs-CZ" w:bidi="cs-CZ"/>
              </w:rPr>
              <w:t xml:space="preserve"> zařízení, a to následovně:</w:t>
            </w:r>
          </w:p>
        </w:tc>
      </w:tr>
      <w:tr w:rsidR="00310D96" w:rsidRPr="00182FB1" w14:paraId="36B53A33" w14:textId="77777777" w:rsidTr="00F72A2F">
        <w:tc>
          <w:tcPr>
            <w:tcW w:w="5215" w:type="dxa"/>
          </w:tcPr>
          <w:p w14:paraId="36B53A31" w14:textId="77777777" w:rsidR="00310D96" w:rsidRPr="00182FB1" w:rsidRDefault="00310D96" w:rsidP="00310D96">
            <w:pPr>
              <w:rPr>
                <w:szCs w:val="22"/>
              </w:rPr>
            </w:pPr>
          </w:p>
        </w:tc>
        <w:tc>
          <w:tcPr>
            <w:tcW w:w="5244" w:type="dxa"/>
            <w:gridSpan w:val="2"/>
          </w:tcPr>
          <w:p w14:paraId="36B53A32" w14:textId="77777777" w:rsidR="00310D96" w:rsidRPr="00182FB1" w:rsidRDefault="00310D96" w:rsidP="00310D96">
            <w:pPr>
              <w:rPr>
                <w:szCs w:val="22"/>
                <w:lang w:val="cs-CZ"/>
              </w:rPr>
            </w:pPr>
          </w:p>
        </w:tc>
      </w:tr>
      <w:tr w:rsidR="00310D96" w:rsidRPr="00822E58" w14:paraId="36B53A36" w14:textId="77777777" w:rsidTr="00F72A2F">
        <w:tc>
          <w:tcPr>
            <w:tcW w:w="5215" w:type="dxa"/>
          </w:tcPr>
          <w:p w14:paraId="36B53A34" w14:textId="48323686" w:rsidR="00310D96" w:rsidRPr="00500C8E" w:rsidRDefault="00310D96" w:rsidP="0054270A">
            <w:pPr>
              <w:numPr>
                <w:ilvl w:val="0"/>
                <w:numId w:val="1"/>
              </w:numPr>
              <w:jc w:val="both"/>
              <w:rPr>
                <w:spacing w:val="-2"/>
                <w:szCs w:val="22"/>
              </w:rPr>
            </w:pPr>
            <w:r w:rsidRPr="00500C8E">
              <w:rPr>
                <w:szCs w:val="22"/>
                <w:u w:val="single"/>
              </w:rPr>
              <w:t>Services</w:t>
            </w:r>
            <w:r w:rsidRPr="00500C8E">
              <w:rPr>
                <w:szCs w:val="22"/>
              </w:rPr>
              <w:t xml:space="preserve">. Service Provider agrees to perform the Trial </w:t>
            </w:r>
            <w:r w:rsidRPr="009F4436">
              <w:rPr>
                <w:szCs w:val="22"/>
              </w:rPr>
              <w:t>pharmacy</w:t>
            </w:r>
            <w:r w:rsidR="003F48BE" w:rsidRPr="00500C8E">
              <w:rPr>
                <w:szCs w:val="22"/>
              </w:rPr>
              <w:t xml:space="preserve"> </w:t>
            </w:r>
            <w:r w:rsidRPr="00500C8E">
              <w:rPr>
                <w:szCs w:val="22"/>
              </w:rPr>
              <w:t xml:space="preserve">Services as described in Attachment A (Services) to this </w:t>
            </w:r>
            <w:proofErr w:type="gramStart"/>
            <w:r w:rsidRPr="00500C8E">
              <w:rPr>
                <w:szCs w:val="22"/>
              </w:rPr>
              <w:t>Agreement, and</w:t>
            </w:r>
            <w:proofErr w:type="gramEnd"/>
            <w:r w:rsidRPr="00500C8E">
              <w:rPr>
                <w:szCs w:val="22"/>
              </w:rPr>
              <w:t xml:space="preserve"> contained in the Protocol (“</w:t>
            </w:r>
            <w:r w:rsidRPr="00500C8E">
              <w:rPr>
                <w:bCs/>
                <w:szCs w:val="22"/>
              </w:rPr>
              <w:t>Services</w:t>
            </w:r>
            <w:r w:rsidRPr="00500C8E">
              <w:rPr>
                <w:szCs w:val="22"/>
              </w:rPr>
              <w:t xml:space="preserve">”). Service Provider </w:t>
            </w:r>
            <w:r w:rsidRPr="00500C8E">
              <w:rPr>
                <w:spacing w:val="-2"/>
                <w:szCs w:val="22"/>
              </w:rPr>
              <w:t xml:space="preserve">shall perform the Services in accordance with </w:t>
            </w:r>
            <w:r w:rsidR="00224DD4" w:rsidRPr="00500C8E">
              <w:rPr>
                <w:color w:val="000000" w:themeColor="text1"/>
              </w:rPr>
              <w:t>this Agreement and any written Sponsor´s instructions</w:t>
            </w:r>
            <w:r w:rsidR="00224DD4" w:rsidRPr="00500C8E">
              <w:rPr>
                <w:spacing w:val="-2"/>
                <w:szCs w:val="22"/>
              </w:rPr>
              <w:t xml:space="preserve"> as well as </w:t>
            </w:r>
            <w:r w:rsidRPr="00500C8E">
              <w:rPr>
                <w:spacing w:val="-2"/>
                <w:szCs w:val="22"/>
              </w:rPr>
              <w:t xml:space="preserve">all applicable laws, </w:t>
            </w:r>
            <w:r w:rsidRPr="00500C8E">
              <w:rPr>
                <w:color w:val="000000" w:themeColor="text1"/>
                <w:szCs w:val="22"/>
              </w:rPr>
              <w:t>rules, regulations, guidelines and standards including, without limitation, all relevant International Council for Harmonization Good Clinical Practice (“ICH GCP”) guidelines and standards and the World Medical Association Declaration of Helsinki “Ethical Principles for Medical Research Involving Human Subjects” (2013),</w:t>
            </w:r>
            <w:r w:rsidRPr="00500C8E">
              <w:rPr>
                <w:b/>
                <w:bCs/>
                <w:color w:val="FF0000"/>
                <w:szCs w:val="22"/>
              </w:rPr>
              <w:t xml:space="preserve"> </w:t>
            </w:r>
            <w:r w:rsidR="00344D0E" w:rsidRPr="00500C8E">
              <w:rPr>
                <w:color w:val="000000" w:themeColor="text1"/>
                <w:szCs w:val="22"/>
              </w:rPr>
              <w:t>Regulation (EU) No 536/2014 of the European Parliament and of the Council of 16 April 2014 on clinical trials on medicinal products for human use</w:t>
            </w:r>
            <w:r w:rsidR="0041487B" w:rsidRPr="00500C8E">
              <w:rPr>
                <w:color w:val="000000" w:themeColor="text1"/>
                <w:szCs w:val="22"/>
              </w:rPr>
              <w:t xml:space="preserve"> (“EU CTR”)</w:t>
            </w:r>
            <w:r w:rsidR="00344D0E" w:rsidRPr="00500C8E">
              <w:rPr>
                <w:color w:val="000000" w:themeColor="text1"/>
                <w:szCs w:val="22"/>
              </w:rPr>
              <w:t xml:space="preserve">, </w:t>
            </w:r>
            <w:r w:rsidRPr="00500C8E">
              <w:rPr>
                <w:color w:val="000000" w:themeColor="text1"/>
                <w:szCs w:val="22"/>
              </w:rPr>
              <w:t>all applicable laws and guidance relating to clinical trials of medicines</w:t>
            </w:r>
            <w:r w:rsidR="00DF3166" w:rsidRPr="00500C8E">
              <w:rPr>
                <w:color w:val="000000" w:themeColor="text1"/>
                <w:szCs w:val="22"/>
              </w:rPr>
              <w:t>,</w:t>
            </w:r>
            <w:r w:rsidRPr="00500C8E">
              <w:rPr>
                <w:color w:val="000000" w:themeColor="text1"/>
                <w:szCs w:val="22"/>
              </w:rPr>
              <w:t xml:space="preserve"> all applicable laws relating to human rights, supply of medicines legislation, legislation relating to human tissue and biological samples, and all applicable laws relating to the confidentiality, privacy and security of Trial Subject information </w:t>
            </w:r>
            <w:r w:rsidRPr="00500C8E">
              <w:rPr>
                <w:szCs w:val="22"/>
              </w:rPr>
              <w:t>inclusive but not limited to the EU General Data Protection Regulation - GDPR (“Applicable Law”)</w:t>
            </w:r>
            <w:r w:rsidRPr="00500C8E">
              <w:rPr>
                <w:spacing w:val="-2"/>
                <w:szCs w:val="22"/>
              </w:rPr>
              <w:t xml:space="preserve"> and Principal Investigator, Sponsor and/or CRO instructions. The Services shall be performed at a location mutually agreeable to Service Provider and Sponsor. </w:t>
            </w:r>
            <w:bookmarkStart w:id="1" w:name="OLE_LINK1"/>
            <w:bookmarkStart w:id="2" w:name="OLE_LINK2"/>
            <w:r w:rsidRPr="00500C8E">
              <w:rPr>
                <w:spacing w:val="-2"/>
                <w:szCs w:val="22"/>
              </w:rPr>
              <w:t>Service Provider acknowledges that the Sponsor will own the results of the Services hereunder.</w:t>
            </w:r>
          </w:p>
        </w:tc>
        <w:tc>
          <w:tcPr>
            <w:tcW w:w="5244" w:type="dxa"/>
            <w:gridSpan w:val="2"/>
          </w:tcPr>
          <w:p w14:paraId="36B53A35" w14:textId="49629DC1" w:rsidR="00310D96" w:rsidRPr="00500C8E" w:rsidRDefault="00310D96">
            <w:pPr>
              <w:numPr>
                <w:ilvl w:val="0"/>
                <w:numId w:val="4"/>
              </w:numPr>
              <w:jc w:val="both"/>
              <w:rPr>
                <w:spacing w:val="-2"/>
                <w:szCs w:val="22"/>
                <w:lang w:val="cs-CZ"/>
              </w:rPr>
            </w:pPr>
            <w:r w:rsidRPr="00500C8E">
              <w:rPr>
                <w:szCs w:val="22"/>
                <w:u w:val="single"/>
                <w:lang w:val="cs-CZ" w:bidi="cs-CZ"/>
              </w:rPr>
              <w:t>Služby.</w:t>
            </w:r>
            <w:r w:rsidRPr="00500C8E">
              <w:rPr>
                <w:szCs w:val="22"/>
                <w:lang w:val="cs-CZ" w:bidi="cs-CZ"/>
              </w:rPr>
              <w:t xml:space="preserve"> Poskytovatel služeb se zavazuje, že bude poskytovat </w:t>
            </w:r>
            <w:r w:rsidRPr="009F4436">
              <w:rPr>
                <w:szCs w:val="22"/>
                <w:lang w:val="cs-CZ" w:bidi="cs-CZ"/>
              </w:rPr>
              <w:t>lékárenské</w:t>
            </w:r>
            <w:r w:rsidRPr="00500C8E">
              <w:rPr>
                <w:szCs w:val="22"/>
                <w:lang w:val="cs-CZ" w:bidi="cs-CZ"/>
              </w:rPr>
              <w:t xml:space="preserve"> služby pro klinické hodnocení, jak je popisuje příloha A (Služby) k této smlouvě a jak jsou uvedeny v</w:t>
            </w:r>
            <w:r w:rsidR="00DF3166" w:rsidRPr="00500C8E">
              <w:rPr>
                <w:szCs w:val="22"/>
                <w:lang w:val="cs-CZ" w:bidi="cs-CZ"/>
              </w:rPr>
              <w:t> </w:t>
            </w:r>
            <w:r w:rsidRPr="00500C8E">
              <w:rPr>
                <w:szCs w:val="22"/>
                <w:lang w:val="cs-CZ" w:bidi="cs-CZ"/>
              </w:rPr>
              <w:t>protokolu</w:t>
            </w:r>
            <w:r w:rsidR="00DF3166" w:rsidRPr="00500C8E">
              <w:rPr>
                <w:szCs w:val="22"/>
                <w:lang w:val="cs-CZ" w:bidi="cs-CZ"/>
              </w:rPr>
              <w:t xml:space="preserve"> („služby“)</w:t>
            </w:r>
            <w:r w:rsidRPr="00500C8E">
              <w:rPr>
                <w:szCs w:val="22"/>
                <w:lang w:val="cs-CZ" w:bidi="cs-CZ"/>
              </w:rPr>
              <w:t xml:space="preserve">. Poskytovatel služeb </w:t>
            </w:r>
            <w:r w:rsidRPr="00500C8E">
              <w:rPr>
                <w:spacing w:val="-2"/>
                <w:szCs w:val="22"/>
                <w:lang w:val="cs-CZ" w:bidi="cs-CZ"/>
              </w:rPr>
              <w:t xml:space="preserve">bude poskytovat služby v souladu s platnými zákony, pravidly, nařízeními, směrnicemi a standardy, včetně všech relevantních směrnic a standardů správné klinické praxe vydané Mezinárodní konferencí pro harmonizaci </w:t>
            </w:r>
            <w:r w:rsidR="00DF3166" w:rsidRPr="00500C8E">
              <w:rPr>
                <w:color w:val="000000" w:themeColor="text1"/>
                <w:szCs w:val="22"/>
                <w:lang w:val="cs-CZ" w:bidi="cs-CZ"/>
              </w:rPr>
              <w:t>správné klinické praxe</w:t>
            </w:r>
            <w:r w:rsidR="00DF3166" w:rsidRPr="00500C8E">
              <w:rPr>
                <w:spacing w:val="-2"/>
                <w:szCs w:val="22"/>
                <w:lang w:val="cs-CZ" w:bidi="cs-CZ"/>
              </w:rPr>
              <w:t xml:space="preserve"> </w:t>
            </w:r>
            <w:r w:rsidRPr="00500C8E">
              <w:rPr>
                <w:spacing w:val="-2"/>
                <w:szCs w:val="22"/>
                <w:lang w:val="cs-CZ" w:bidi="cs-CZ"/>
              </w:rPr>
              <w:t>(„ICH GCP“) a Helsinské deklarace Světové lékařské asociace „</w:t>
            </w:r>
            <w:r w:rsidRPr="00500C8E">
              <w:rPr>
                <w:szCs w:val="22"/>
                <w:shd w:val="clear" w:color="auto" w:fill="FFFFFF"/>
                <w:lang w:val="cs-CZ"/>
              </w:rPr>
              <w:t xml:space="preserve">Etické zásady pro lékařský výzkum za účasti lidských subjektů“ (2013), </w:t>
            </w:r>
            <w:r w:rsidR="00EB2F6C" w:rsidRPr="00500C8E">
              <w:rPr>
                <w:szCs w:val="22"/>
                <w:shd w:val="clear" w:color="auto" w:fill="FFFFFF"/>
                <w:lang w:val="cs-CZ"/>
              </w:rPr>
              <w:t xml:space="preserve">Nařízení Evropského parlamentu a Rady (EU) č. 536/2014 ze dne 16. dubna 2014 o klinických hodnoceních humánních léčivých přípravků, jakmile nabude účinnosti, [směrnice 2001/20/ES v rozsahu použitelném a nezbytném pro omezená přechodná období stanovená v článku 98 nařízení (EU) č. 536/2014, která umožňují, aby se klinické hodnocení nadále řídilo uvedenou směrnicí po taková přechodná období, kdy je klinické hodnocení předloženo podle směrnice 2001/20/ES] </w:t>
            </w:r>
            <w:r w:rsidRPr="00500C8E">
              <w:rPr>
                <w:szCs w:val="22"/>
                <w:shd w:val="clear" w:color="auto" w:fill="FFFFFF"/>
                <w:lang w:val="cs-CZ"/>
              </w:rPr>
              <w:t>všemi platnými zákony a pokyny týkajícími se klinických hodnocení léčiv</w:t>
            </w:r>
            <w:r w:rsidR="00DF3166" w:rsidRPr="00500C8E">
              <w:rPr>
                <w:szCs w:val="22"/>
                <w:shd w:val="clear" w:color="auto" w:fill="FFFFFF"/>
                <w:lang w:val="cs-CZ"/>
              </w:rPr>
              <w:t>,</w:t>
            </w:r>
            <w:r w:rsidRPr="00500C8E">
              <w:rPr>
                <w:szCs w:val="22"/>
                <w:shd w:val="clear" w:color="auto" w:fill="FFFFFF"/>
                <w:lang w:val="cs-CZ"/>
              </w:rPr>
              <w:t xml:space="preserve"> všech platných zákonů týkajících se lidských práv, legislativy o dodávkách léků, legislativy týkající se vzorků lidských tkání a biologických vzorků a všech platných zákonů týkajících se důvěrnosti, ochrany soukromí a bezpečnosti informací subjektu </w:t>
            </w:r>
            <w:r w:rsidR="00DF3166" w:rsidRPr="00500C8E">
              <w:rPr>
                <w:szCs w:val="22"/>
                <w:shd w:val="clear" w:color="auto" w:fill="FFFFFF"/>
                <w:lang w:val="cs-CZ"/>
              </w:rPr>
              <w:t xml:space="preserve">klinického </w:t>
            </w:r>
            <w:r w:rsidRPr="00500C8E">
              <w:rPr>
                <w:szCs w:val="22"/>
                <w:shd w:val="clear" w:color="auto" w:fill="FFFFFF"/>
                <w:lang w:val="cs-CZ"/>
              </w:rPr>
              <w:t>hodnocení mimo jiné včetně Obecného nařízení EU o ochraně osobních údajů – GDPR („platné zákony“)</w:t>
            </w:r>
            <w:r w:rsidRPr="00500C8E">
              <w:rPr>
                <w:spacing w:val="-2"/>
                <w:szCs w:val="22"/>
                <w:lang w:val="cs-CZ" w:bidi="cs-CZ"/>
              </w:rPr>
              <w:t xml:space="preserve"> a pokyny </w:t>
            </w:r>
            <w:r w:rsidR="00DF3166" w:rsidRPr="00500C8E">
              <w:rPr>
                <w:spacing w:val="-2"/>
                <w:szCs w:val="22"/>
                <w:lang w:val="cs-CZ" w:bidi="cs-CZ"/>
              </w:rPr>
              <w:t xml:space="preserve">hlavního zkoušejícího, </w:t>
            </w:r>
            <w:r w:rsidRPr="00500C8E">
              <w:rPr>
                <w:spacing w:val="-2"/>
                <w:szCs w:val="22"/>
                <w:lang w:val="cs-CZ" w:bidi="cs-CZ"/>
              </w:rPr>
              <w:t>zadavatele a/nebo společnosti CRO. Služby budou poskytovány na pracovišti, na kterém se vzájemně dohodnou poskytovatel služeb a zadavatel. Poskytovatel služeb bere na vědomí, že zadavatel bude majitelem výsledků služeb vyplývajících ze smlouvy.</w:t>
            </w:r>
          </w:p>
        </w:tc>
      </w:tr>
      <w:tr w:rsidR="00310D96" w:rsidRPr="00822E58" w14:paraId="61AD32B0" w14:textId="77777777" w:rsidTr="00F72A2F">
        <w:tblPrEx>
          <w:jc w:val="center"/>
        </w:tblPrEx>
        <w:trPr>
          <w:trHeight w:val="144"/>
          <w:jc w:val="center"/>
        </w:trPr>
        <w:tc>
          <w:tcPr>
            <w:tcW w:w="5215" w:type="dxa"/>
          </w:tcPr>
          <w:p w14:paraId="766FD8A9" w14:textId="77777777" w:rsidR="00310D96" w:rsidRPr="00AA4DC9" w:rsidRDefault="00310D96" w:rsidP="00310D96">
            <w:pPr>
              <w:widowControl w:val="0"/>
              <w:jc w:val="both"/>
              <w:rPr>
                <w:szCs w:val="22"/>
                <w:u w:val="single"/>
                <w:lang w:val="cs-CZ"/>
              </w:rPr>
            </w:pPr>
          </w:p>
        </w:tc>
        <w:tc>
          <w:tcPr>
            <w:tcW w:w="5244" w:type="dxa"/>
            <w:gridSpan w:val="2"/>
          </w:tcPr>
          <w:p w14:paraId="3BD7D257" w14:textId="77777777" w:rsidR="00310D96" w:rsidRPr="00E40A2E" w:rsidRDefault="00310D96" w:rsidP="00310D96">
            <w:pPr>
              <w:widowControl w:val="0"/>
              <w:jc w:val="both"/>
              <w:rPr>
                <w:szCs w:val="22"/>
                <w:u w:val="single"/>
                <w:lang w:val="cs-CZ"/>
              </w:rPr>
            </w:pPr>
          </w:p>
        </w:tc>
      </w:tr>
      <w:tr w:rsidR="00310D96" w:rsidRPr="00182FB1" w14:paraId="3DE41D05" w14:textId="77777777" w:rsidTr="00F72A2F">
        <w:tblPrEx>
          <w:jc w:val="center"/>
        </w:tblPrEx>
        <w:trPr>
          <w:trHeight w:val="144"/>
          <w:jc w:val="center"/>
        </w:trPr>
        <w:tc>
          <w:tcPr>
            <w:tcW w:w="5215" w:type="dxa"/>
          </w:tcPr>
          <w:p w14:paraId="4C7E7708" w14:textId="0BC93079" w:rsidR="00310D96" w:rsidRPr="00E40A2E" w:rsidRDefault="00310D96" w:rsidP="00310D96">
            <w:pPr>
              <w:widowControl w:val="0"/>
              <w:jc w:val="both"/>
              <w:rPr>
                <w:szCs w:val="22"/>
              </w:rPr>
            </w:pPr>
            <w:r w:rsidRPr="00AA4DC9">
              <w:rPr>
                <w:szCs w:val="22"/>
              </w:rPr>
              <w:t xml:space="preserve">In providing Services, </w:t>
            </w:r>
            <w:r w:rsidRPr="00AA4DC9">
              <w:rPr>
                <w:color w:val="000000" w:themeColor="text1"/>
                <w:szCs w:val="22"/>
              </w:rPr>
              <w:t>Service Provider</w:t>
            </w:r>
            <w:r w:rsidRPr="00E40A2E">
              <w:rPr>
                <w:szCs w:val="22"/>
              </w:rPr>
              <w:t xml:space="preserve"> has in place and will follow its standard operating procedures (“SOPs”</w:t>
            </w:r>
            <w:proofErr w:type="gramStart"/>
            <w:r w:rsidRPr="00E40A2E">
              <w:rPr>
                <w:szCs w:val="22"/>
              </w:rPr>
              <w:t>)</w:t>
            </w:r>
            <w:proofErr w:type="gramEnd"/>
            <w:r w:rsidRPr="00E40A2E">
              <w:rPr>
                <w:szCs w:val="22"/>
              </w:rPr>
              <w:t xml:space="preserve"> </w:t>
            </w:r>
            <w:r w:rsidRPr="00E40A2E">
              <w:rPr>
                <w:szCs w:val="22"/>
              </w:rPr>
              <w:lastRenderedPageBreak/>
              <w:t xml:space="preserve">and these SOPs are consistent with the terms of this Agreement and the requirements of the Protocol and have been prospectively approved </w:t>
            </w:r>
            <w:r w:rsidRPr="00AA4DC9">
              <w:rPr>
                <w:szCs w:val="22"/>
              </w:rPr>
              <w:t>by the Principal Investigator and CRO and/or Sponsor. If these SOPs are modified during the term of this Agreement, all relevant modifications must be prospectively approved, in writing, by Principal Investigator.</w:t>
            </w:r>
            <w:r w:rsidR="00221E6A">
              <w:rPr>
                <w:szCs w:val="22"/>
              </w:rPr>
              <w:t xml:space="preserve"> </w:t>
            </w:r>
            <w:r w:rsidR="00221E6A">
              <w:rPr>
                <w:color w:val="000000" w:themeColor="text1"/>
              </w:rPr>
              <w:t>Service Provider</w:t>
            </w:r>
            <w:r w:rsidR="00221E6A" w:rsidRPr="003701C4">
              <w:rPr>
                <w:color w:val="000000" w:themeColor="text1"/>
              </w:rPr>
              <w:t xml:space="preserve"> will maintain, adequate levels of medical liability insurance for the term of the Trial.</w:t>
            </w:r>
          </w:p>
        </w:tc>
        <w:tc>
          <w:tcPr>
            <w:tcW w:w="5244" w:type="dxa"/>
            <w:gridSpan w:val="2"/>
          </w:tcPr>
          <w:p w14:paraId="2AA959BB" w14:textId="4943CCD4" w:rsidR="00310D96" w:rsidRPr="00182FB1" w:rsidRDefault="00DF3166" w:rsidP="004A625B">
            <w:pPr>
              <w:widowControl w:val="0"/>
              <w:jc w:val="both"/>
              <w:rPr>
                <w:szCs w:val="22"/>
              </w:rPr>
            </w:pPr>
            <w:proofErr w:type="spellStart"/>
            <w:r w:rsidRPr="00E40A2E">
              <w:rPr>
                <w:szCs w:val="22"/>
              </w:rPr>
              <w:lastRenderedPageBreak/>
              <w:t>Poskytovatel</w:t>
            </w:r>
            <w:proofErr w:type="spellEnd"/>
            <w:r w:rsidRPr="00E40A2E">
              <w:rPr>
                <w:szCs w:val="22"/>
              </w:rPr>
              <w:t xml:space="preserve"> </w:t>
            </w:r>
            <w:proofErr w:type="spellStart"/>
            <w:r w:rsidRPr="00E40A2E">
              <w:rPr>
                <w:szCs w:val="22"/>
              </w:rPr>
              <w:t>služeb</w:t>
            </w:r>
            <w:proofErr w:type="spellEnd"/>
            <w:r w:rsidRPr="00E40A2E">
              <w:rPr>
                <w:szCs w:val="22"/>
              </w:rPr>
              <w:t xml:space="preserve"> </w:t>
            </w:r>
            <w:proofErr w:type="spellStart"/>
            <w:r w:rsidR="00114F15" w:rsidRPr="00E40A2E">
              <w:rPr>
                <w:szCs w:val="22"/>
              </w:rPr>
              <w:t>zavedl</w:t>
            </w:r>
            <w:proofErr w:type="spellEnd"/>
            <w:r w:rsidR="00114F15" w:rsidRPr="00E40A2E">
              <w:rPr>
                <w:szCs w:val="22"/>
              </w:rPr>
              <w:t xml:space="preserve"> a </w:t>
            </w:r>
            <w:proofErr w:type="spellStart"/>
            <w:r w:rsidR="00114F15" w:rsidRPr="00E40A2E">
              <w:rPr>
                <w:szCs w:val="22"/>
              </w:rPr>
              <w:t>při</w:t>
            </w:r>
            <w:proofErr w:type="spellEnd"/>
            <w:r w:rsidR="00114F15" w:rsidRPr="00E40A2E">
              <w:rPr>
                <w:szCs w:val="22"/>
              </w:rPr>
              <w:t xml:space="preserve"> </w:t>
            </w:r>
            <w:proofErr w:type="spellStart"/>
            <w:r w:rsidR="00114F15" w:rsidRPr="00E40A2E">
              <w:rPr>
                <w:szCs w:val="22"/>
              </w:rPr>
              <w:t>poskytování</w:t>
            </w:r>
            <w:proofErr w:type="spellEnd"/>
            <w:r w:rsidR="00114F15" w:rsidRPr="00E40A2E">
              <w:rPr>
                <w:szCs w:val="22"/>
              </w:rPr>
              <w:t xml:space="preserve"> </w:t>
            </w:r>
            <w:proofErr w:type="spellStart"/>
            <w:r w:rsidR="00114F15" w:rsidRPr="00E40A2E">
              <w:rPr>
                <w:szCs w:val="22"/>
              </w:rPr>
              <w:t>služeb</w:t>
            </w:r>
            <w:proofErr w:type="spellEnd"/>
            <w:r w:rsidR="00114F15" w:rsidRPr="00E40A2E">
              <w:rPr>
                <w:szCs w:val="22"/>
              </w:rPr>
              <w:t xml:space="preserve"> se </w:t>
            </w:r>
            <w:proofErr w:type="spellStart"/>
            <w:r w:rsidR="00114F15" w:rsidRPr="00E40A2E">
              <w:rPr>
                <w:szCs w:val="22"/>
              </w:rPr>
              <w:t>bude</w:t>
            </w:r>
            <w:proofErr w:type="spellEnd"/>
            <w:r w:rsidR="00114F15" w:rsidRPr="00E40A2E">
              <w:rPr>
                <w:szCs w:val="22"/>
              </w:rPr>
              <w:t xml:space="preserve"> </w:t>
            </w:r>
            <w:proofErr w:type="spellStart"/>
            <w:r w:rsidR="00114F15" w:rsidRPr="00E40A2E">
              <w:rPr>
                <w:szCs w:val="22"/>
              </w:rPr>
              <w:t>řídit</w:t>
            </w:r>
            <w:proofErr w:type="spellEnd"/>
            <w:r w:rsidR="00114F15" w:rsidRPr="00E40A2E">
              <w:rPr>
                <w:szCs w:val="22"/>
              </w:rPr>
              <w:t xml:space="preserve"> </w:t>
            </w:r>
            <w:proofErr w:type="spellStart"/>
            <w:r w:rsidR="00114F15" w:rsidRPr="00E40A2E">
              <w:rPr>
                <w:szCs w:val="22"/>
              </w:rPr>
              <w:t>svými</w:t>
            </w:r>
            <w:proofErr w:type="spellEnd"/>
            <w:r w:rsidR="00114F15" w:rsidRPr="00E40A2E">
              <w:rPr>
                <w:szCs w:val="22"/>
              </w:rPr>
              <w:t xml:space="preserve"> </w:t>
            </w:r>
            <w:proofErr w:type="spellStart"/>
            <w:r w:rsidR="00114F15" w:rsidRPr="00E40A2E">
              <w:rPr>
                <w:szCs w:val="22"/>
              </w:rPr>
              <w:t>interními</w:t>
            </w:r>
            <w:proofErr w:type="spellEnd"/>
            <w:r w:rsidR="00114F15" w:rsidRPr="00E40A2E">
              <w:rPr>
                <w:szCs w:val="22"/>
              </w:rPr>
              <w:t xml:space="preserve"> </w:t>
            </w:r>
            <w:proofErr w:type="spellStart"/>
            <w:r w:rsidR="00114F15" w:rsidRPr="00E40A2E">
              <w:rPr>
                <w:szCs w:val="22"/>
              </w:rPr>
              <w:t>předpisy</w:t>
            </w:r>
            <w:proofErr w:type="spellEnd"/>
            <w:r w:rsidR="00114F15" w:rsidRPr="00E40A2E">
              <w:rPr>
                <w:szCs w:val="22"/>
              </w:rPr>
              <w:t xml:space="preserve"> (“SOPs”), </w:t>
            </w:r>
            <w:proofErr w:type="spellStart"/>
            <w:r w:rsidR="00114F15" w:rsidRPr="00E40A2E">
              <w:rPr>
                <w:szCs w:val="22"/>
              </w:rPr>
              <w:t>přičemž</w:t>
            </w:r>
            <w:proofErr w:type="spellEnd"/>
            <w:r w:rsidR="00114F15" w:rsidRPr="00E40A2E">
              <w:rPr>
                <w:szCs w:val="22"/>
              </w:rPr>
              <w:t xml:space="preserve"> </w:t>
            </w:r>
            <w:proofErr w:type="spellStart"/>
            <w:r w:rsidR="00114F15" w:rsidRPr="00E40A2E">
              <w:rPr>
                <w:szCs w:val="22"/>
              </w:rPr>
              <w:lastRenderedPageBreak/>
              <w:t>tyto</w:t>
            </w:r>
            <w:proofErr w:type="spellEnd"/>
            <w:r w:rsidR="00114F15" w:rsidRPr="00E40A2E">
              <w:rPr>
                <w:szCs w:val="22"/>
              </w:rPr>
              <w:t xml:space="preserve"> </w:t>
            </w:r>
            <w:r w:rsidR="00114F15" w:rsidRPr="00182FB1">
              <w:rPr>
                <w:szCs w:val="22"/>
              </w:rPr>
              <w:t xml:space="preserve">SOPs </w:t>
            </w:r>
            <w:proofErr w:type="spellStart"/>
            <w:r w:rsidR="00114F15" w:rsidRPr="00182FB1">
              <w:rPr>
                <w:szCs w:val="22"/>
              </w:rPr>
              <w:t>jsou</w:t>
            </w:r>
            <w:proofErr w:type="spellEnd"/>
            <w:r w:rsidR="00114F15" w:rsidRPr="00182FB1">
              <w:rPr>
                <w:szCs w:val="22"/>
              </w:rPr>
              <w:t xml:space="preserve"> v </w:t>
            </w:r>
            <w:proofErr w:type="spellStart"/>
            <w:r w:rsidR="00114F15" w:rsidRPr="00182FB1">
              <w:rPr>
                <w:szCs w:val="22"/>
              </w:rPr>
              <w:t>souladu</w:t>
            </w:r>
            <w:proofErr w:type="spellEnd"/>
            <w:r w:rsidR="00114F15" w:rsidRPr="00182FB1">
              <w:rPr>
                <w:szCs w:val="22"/>
              </w:rPr>
              <w:t xml:space="preserve"> s </w:t>
            </w:r>
            <w:proofErr w:type="spellStart"/>
            <w:r w:rsidR="00114F15" w:rsidRPr="00182FB1">
              <w:rPr>
                <w:szCs w:val="22"/>
              </w:rPr>
              <w:t>podmínkami</w:t>
            </w:r>
            <w:proofErr w:type="spellEnd"/>
            <w:r w:rsidR="00114F15" w:rsidRPr="00182FB1">
              <w:rPr>
                <w:szCs w:val="22"/>
              </w:rPr>
              <w:t xml:space="preserve"> </w:t>
            </w:r>
            <w:proofErr w:type="spellStart"/>
            <w:r w:rsidR="00114F15" w:rsidRPr="00182FB1">
              <w:rPr>
                <w:szCs w:val="22"/>
              </w:rPr>
              <w:t>této</w:t>
            </w:r>
            <w:proofErr w:type="spellEnd"/>
            <w:r w:rsidR="00114F15" w:rsidRPr="00182FB1">
              <w:rPr>
                <w:szCs w:val="22"/>
              </w:rPr>
              <w:t xml:space="preserve"> </w:t>
            </w:r>
            <w:proofErr w:type="spellStart"/>
            <w:r w:rsidR="00114F15" w:rsidRPr="00182FB1">
              <w:rPr>
                <w:szCs w:val="22"/>
              </w:rPr>
              <w:t>smlouvy</w:t>
            </w:r>
            <w:proofErr w:type="spellEnd"/>
            <w:r w:rsidR="00114F15" w:rsidRPr="00182FB1">
              <w:rPr>
                <w:szCs w:val="22"/>
              </w:rPr>
              <w:t xml:space="preserve"> a </w:t>
            </w:r>
            <w:proofErr w:type="spellStart"/>
            <w:r w:rsidR="00114F15" w:rsidRPr="00182FB1">
              <w:rPr>
                <w:szCs w:val="22"/>
              </w:rPr>
              <w:t>požadavky</w:t>
            </w:r>
            <w:proofErr w:type="spellEnd"/>
            <w:r w:rsidR="00114F15" w:rsidRPr="00182FB1">
              <w:rPr>
                <w:szCs w:val="22"/>
              </w:rPr>
              <w:t xml:space="preserve"> </w:t>
            </w:r>
            <w:proofErr w:type="spellStart"/>
            <w:r w:rsidR="00114F15" w:rsidRPr="00182FB1">
              <w:rPr>
                <w:szCs w:val="22"/>
              </w:rPr>
              <w:t>protokolu</w:t>
            </w:r>
            <w:proofErr w:type="spellEnd"/>
            <w:r w:rsidR="00114F15" w:rsidRPr="00182FB1">
              <w:rPr>
                <w:szCs w:val="22"/>
              </w:rPr>
              <w:t xml:space="preserve"> a </w:t>
            </w:r>
            <w:proofErr w:type="spellStart"/>
            <w:r w:rsidR="00114F15" w:rsidRPr="00182FB1">
              <w:rPr>
                <w:szCs w:val="22"/>
              </w:rPr>
              <w:t>byly</w:t>
            </w:r>
            <w:proofErr w:type="spellEnd"/>
            <w:r w:rsidR="00114F15" w:rsidRPr="00182FB1">
              <w:rPr>
                <w:szCs w:val="22"/>
              </w:rPr>
              <w:t xml:space="preserve"> </w:t>
            </w:r>
            <w:proofErr w:type="spellStart"/>
            <w:r w:rsidR="00114F15" w:rsidRPr="00182FB1">
              <w:rPr>
                <w:szCs w:val="22"/>
              </w:rPr>
              <w:t>schváleny</w:t>
            </w:r>
            <w:proofErr w:type="spellEnd"/>
            <w:r w:rsidR="00114F15" w:rsidRPr="00182FB1">
              <w:rPr>
                <w:szCs w:val="22"/>
              </w:rPr>
              <w:t xml:space="preserve"> </w:t>
            </w:r>
            <w:proofErr w:type="spellStart"/>
            <w:r w:rsidR="00114F15" w:rsidRPr="00182FB1">
              <w:rPr>
                <w:szCs w:val="22"/>
              </w:rPr>
              <w:t>hlavním</w:t>
            </w:r>
            <w:proofErr w:type="spellEnd"/>
            <w:r w:rsidR="00114F15" w:rsidRPr="00182FB1">
              <w:rPr>
                <w:szCs w:val="22"/>
              </w:rPr>
              <w:t xml:space="preserve"> </w:t>
            </w:r>
            <w:proofErr w:type="spellStart"/>
            <w:r w:rsidR="00114F15" w:rsidRPr="00182FB1">
              <w:rPr>
                <w:szCs w:val="22"/>
              </w:rPr>
              <w:t>zkoušejícím</w:t>
            </w:r>
            <w:proofErr w:type="spellEnd"/>
            <w:r w:rsidR="00114F15" w:rsidRPr="00182FB1">
              <w:rPr>
                <w:szCs w:val="22"/>
              </w:rPr>
              <w:t xml:space="preserve"> a </w:t>
            </w:r>
            <w:proofErr w:type="spellStart"/>
            <w:r w:rsidR="00114F15" w:rsidRPr="00182FB1">
              <w:rPr>
                <w:szCs w:val="22"/>
              </w:rPr>
              <w:t>společností</w:t>
            </w:r>
            <w:proofErr w:type="spellEnd"/>
            <w:r w:rsidR="00114F15" w:rsidRPr="00182FB1">
              <w:rPr>
                <w:szCs w:val="22"/>
              </w:rPr>
              <w:t xml:space="preserve"> CRO a/</w:t>
            </w:r>
            <w:proofErr w:type="spellStart"/>
            <w:r w:rsidR="00114F15" w:rsidRPr="00182FB1">
              <w:rPr>
                <w:szCs w:val="22"/>
              </w:rPr>
              <w:t>nebo</w:t>
            </w:r>
            <w:proofErr w:type="spellEnd"/>
            <w:r w:rsidR="00114F15" w:rsidRPr="00182FB1">
              <w:rPr>
                <w:szCs w:val="22"/>
              </w:rPr>
              <w:t xml:space="preserve"> </w:t>
            </w:r>
            <w:proofErr w:type="spellStart"/>
            <w:r w:rsidR="00114F15" w:rsidRPr="00182FB1">
              <w:rPr>
                <w:szCs w:val="22"/>
              </w:rPr>
              <w:t>zadavatelem</w:t>
            </w:r>
            <w:proofErr w:type="spellEnd"/>
            <w:r w:rsidR="00114F15" w:rsidRPr="00182FB1">
              <w:rPr>
                <w:szCs w:val="22"/>
              </w:rPr>
              <w:t xml:space="preserve">. </w:t>
            </w:r>
            <w:proofErr w:type="spellStart"/>
            <w:r w:rsidR="00114F15" w:rsidRPr="00182FB1">
              <w:rPr>
                <w:szCs w:val="22"/>
              </w:rPr>
              <w:t>Pokud</w:t>
            </w:r>
            <w:proofErr w:type="spellEnd"/>
            <w:r w:rsidR="00114F15" w:rsidRPr="00182FB1">
              <w:rPr>
                <w:szCs w:val="22"/>
              </w:rPr>
              <w:t xml:space="preserve"> </w:t>
            </w:r>
            <w:proofErr w:type="spellStart"/>
            <w:r w:rsidR="00114F15" w:rsidRPr="00182FB1">
              <w:rPr>
                <w:szCs w:val="22"/>
              </w:rPr>
              <w:t>budou</w:t>
            </w:r>
            <w:proofErr w:type="spellEnd"/>
            <w:r w:rsidR="00114F15" w:rsidRPr="00182FB1">
              <w:rPr>
                <w:szCs w:val="22"/>
              </w:rPr>
              <w:t xml:space="preserve"> </w:t>
            </w:r>
            <w:proofErr w:type="spellStart"/>
            <w:r w:rsidR="00114F15" w:rsidRPr="00182FB1">
              <w:rPr>
                <w:szCs w:val="22"/>
              </w:rPr>
              <w:t>tyto</w:t>
            </w:r>
            <w:proofErr w:type="spellEnd"/>
            <w:r w:rsidR="00114F15" w:rsidRPr="00182FB1">
              <w:rPr>
                <w:szCs w:val="22"/>
              </w:rPr>
              <w:t xml:space="preserve"> SOPs </w:t>
            </w:r>
            <w:proofErr w:type="spellStart"/>
            <w:r w:rsidR="00114F15" w:rsidRPr="00182FB1">
              <w:rPr>
                <w:szCs w:val="22"/>
              </w:rPr>
              <w:t>změněny</w:t>
            </w:r>
            <w:proofErr w:type="spellEnd"/>
            <w:r w:rsidR="00114F15" w:rsidRPr="00182FB1">
              <w:rPr>
                <w:szCs w:val="22"/>
              </w:rPr>
              <w:t xml:space="preserve"> v </w:t>
            </w:r>
            <w:proofErr w:type="spellStart"/>
            <w:r w:rsidR="00114F15" w:rsidRPr="00182FB1">
              <w:rPr>
                <w:szCs w:val="22"/>
              </w:rPr>
              <w:t>průběhu</w:t>
            </w:r>
            <w:proofErr w:type="spellEnd"/>
            <w:r w:rsidR="00114F15" w:rsidRPr="00182FB1">
              <w:rPr>
                <w:szCs w:val="22"/>
              </w:rPr>
              <w:t xml:space="preserve"> </w:t>
            </w:r>
            <w:proofErr w:type="spellStart"/>
            <w:r w:rsidR="00114F15" w:rsidRPr="00182FB1">
              <w:rPr>
                <w:szCs w:val="22"/>
              </w:rPr>
              <w:t>účinnosti</w:t>
            </w:r>
            <w:proofErr w:type="spellEnd"/>
            <w:r w:rsidR="00114F15" w:rsidRPr="00182FB1">
              <w:rPr>
                <w:szCs w:val="22"/>
              </w:rPr>
              <w:t xml:space="preserve"> </w:t>
            </w:r>
            <w:proofErr w:type="spellStart"/>
            <w:r w:rsidR="00114F15" w:rsidRPr="00182FB1">
              <w:rPr>
                <w:szCs w:val="22"/>
              </w:rPr>
              <w:t>této</w:t>
            </w:r>
            <w:proofErr w:type="spellEnd"/>
            <w:r w:rsidR="00114F15" w:rsidRPr="00182FB1">
              <w:rPr>
                <w:szCs w:val="22"/>
              </w:rPr>
              <w:t xml:space="preserve"> </w:t>
            </w:r>
            <w:proofErr w:type="spellStart"/>
            <w:r w:rsidR="00114F15" w:rsidRPr="00182FB1">
              <w:rPr>
                <w:szCs w:val="22"/>
              </w:rPr>
              <w:t>smlouvy</w:t>
            </w:r>
            <w:proofErr w:type="spellEnd"/>
            <w:r w:rsidR="00114F15" w:rsidRPr="00182FB1">
              <w:rPr>
                <w:szCs w:val="22"/>
              </w:rPr>
              <w:t xml:space="preserve">, </w:t>
            </w:r>
            <w:proofErr w:type="spellStart"/>
            <w:r w:rsidR="00114F15" w:rsidRPr="00182FB1">
              <w:rPr>
                <w:szCs w:val="22"/>
              </w:rPr>
              <w:t>musí</w:t>
            </w:r>
            <w:proofErr w:type="spellEnd"/>
            <w:r w:rsidR="00114F15" w:rsidRPr="00182FB1">
              <w:rPr>
                <w:szCs w:val="22"/>
              </w:rPr>
              <w:t xml:space="preserve"> </w:t>
            </w:r>
            <w:proofErr w:type="spellStart"/>
            <w:r w:rsidR="00114F15" w:rsidRPr="00182FB1">
              <w:rPr>
                <w:szCs w:val="22"/>
              </w:rPr>
              <w:t>být</w:t>
            </w:r>
            <w:proofErr w:type="spellEnd"/>
            <w:r w:rsidR="00114F15" w:rsidRPr="00182FB1">
              <w:rPr>
                <w:szCs w:val="22"/>
              </w:rPr>
              <w:t xml:space="preserve"> </w:t>
            </w:r>
            <w:proofErr w:type="spellStart"/>
            <w:r w:rsidR="00114F15" w:rsidRPr="00182FB1">
              <w:rPr>
                <w:szCs w:val="22"/>
              </w:rPr>
              <w:t>všechny</w:t>
            </w:r>
            <w:proofErr w:type="spellEnd"/>
            <w:r w:rsidR="00114F15" w:rsidRPr="00182FB1">
              <w:rPr>
                <w:szCs w:val="22"/>
              </w:rPr>
              <w:t xml:space="preserve"> </w:t>
            </w:r>
            <w:proofErr w:type="spellStart"/>
            <w:r w:rsidR="00114F15" w:rsidRPr="00182FB1">
              <w:rPr>
                <w:szCs w:val="22"/>
              </w:rPr>
              <w:t>příslušné</w:t>
            </w:r>
            <w:proofErr w:type="spellEnd"/>
            <w:r w:rsidR="00114F15" w:rsidRPr="00182FB1">
              <w:rPr>
                <w:szCs w:val="22"/>
              </w:rPr>
              <w:t xml:space="preserve"> </w:t>
            </w:r>
            <w:proofErr w:type="spellStart"/>
            <w:r w:rsidR="00114F15" w:rsidRPr="00182FB1">
              <w:rPr>
                <w:szCs w:val="22"/>
              </w:rPr>
              <w:t>změny</w:t>
            </w:r>
            <w:proofErr w:type="spellEnd"/>
            <w:r w:rsidR="00114F15" w:rsidRPr="00182FB1">
              <w:rPr>
                <w:szCs w:val="22"/>
              </w:rPr>
              <w:t xml:space="preserve"> </w:t>
            </w:r>
            <w:proofErr w:type="spellStart"/>
            <w:r w:rsidR="00114F15" w:rsidRPr="00182FB1">
              <w:rPr>
                <w:szCs w:val="22"/>
              </w:rPr>
              <w:t>schváleny</w:t>
            </w:r>
            <w:proofErr w:type="spellEnd"/>
            <w:r w:rsidR="00114F15" w:rsidRPr="00182FB1">
              <w:rPr>
                <w:szCs w:val="22"/>
              </w:rPr>
              <w:t xml:space="preserve"> </w:t>
            </w:r>
            <w:proofErr w:type="spellStart"/>
            <w:r w:rsidR="00114F15" w:rsidRPr="00182FB1">
              <w:rPr>
                <w:szCs w:val="22"/>
              </w:rPr>
              <w:t>hlavním</w:t>
            </w:r>
            <w:proofErr w:type="spellEnd"/>
            <w:r w:rsidR="00114F15" w:rsidRPr="00182FB1">
              <w:rPr>
                <w:szCs w:val="22"/>
              </w:rPr>
              <w:t xml:space="preserve"> </w:t>
            </w:r>
            <w:proofErr w:type="spellStart"/>
            <w:r w:rsidR="00114F15" w:rsidRPr="00182FB1">
              <w:rPr>
                <w:szCs w:val="22"/>
              </w:rPr>
              <w:t>zkoušejícím</w:t>
            </w:r>
            <w:proofErr w:type="spellEnd"/>
            <w:r w:rsidR="00114F15" w:rsidRPr="00182FB1">
              <w:rPr>
                <w:szCs w:val="22"/>
              </w:rPr>
              <w:t xml:space="preserve"> v </w:t>
            </w:r>
            <w:proofErr w:type="spellStart"/>
            <w:r w:rsidR="00114F15" w:rsidRPr="00182FB1">
              <w:rPr>
                <w:szCs w:val="22"/>
              </w:rPr>
              <w:t>písemné</w:t>
            </w:r>
            <w:proofErr w:type="spellEnd"/>
            <w:r w:rsidR="00114F15" w:rsidRPr="00182FB1">
              <w:rPr>
                <w:szCs w:val="22"/>
              </w:rPr>
              <w:t xml:space="preserve"> </w:t>
            </w:r>
            <w:proofErr w:type="spellStart"/>
            <w:r w:rsidR="00114F15" w:rsidRPr="00182FB1">
              <w:rPr>
                <w:szCs w:val="22"/>
              </w:rPr>
              <w:t>formě</w:t>
            </w:r>
            <w:proofErr w:type="spellEnd"/>
            <w:r w:rsidR="00114F15" w:rsidRPr="00182FB1">
              <w:rPr>
                <w:szCs w:val="22"/>
              </w:rPr>
              <w:t>.</w:t>
            </w:r>
          </w:p>
        </w:tc>
      </w:tr>
      <w:tr w:rsidR="00310D96" w:rsidRPr="00182FB1" w14:paraId="068FA332" w14:textId="77777777" w:rsidTr="00F72A2F">
        <w:tblPrEx>
          <w:jc w:val="center"/>
        </w:tblPrEx>
        <w:trPr>
          <w:trHeight w:val="144"/>
          <w:jc w:val="center"/>
        </w:trPr>
        <w:tc>
          <w:tcPr>
            <w:tcW w:w="5215" w:type="dxa"/>
          </w:tcPr>
          <w:p w14:paraId="733A2A98" w14:textId="77777777" w:rsidR="00310D96" w:rsidRPr="00182FB1" w:rsidRDefault="00310D96" w:rsidP="00310D96">
            <w:pPr>
              <w:widowControl w:val="0"/>
              <w:jc w:val="both"/>
              <w:rPr>
                <w:szCs w:val="22"/>
                <w:u w:val="single"/>
              </w:rPr>
            </w:pPr>
          </w:p>
        </w:tc>
        <w:tc>
          <w:tcPr>
            <w:tcW w:w="5244" w:type="dxa"/>
            <w:gridSpan w:val="2"/>
          </w:tcPr>
          <w:p w14:paraId="19810AFF" w14:textId="77777777" w:rsidR="00310D96" w:rsidRPr="00182FB1" w:rsidRDefault="00310D96" w:rsidP="00310D96">
            <w:pPr>
              <w:widowControl w:val="0"/>
              <w:jc w:val="both"/>
              <w:rPr>
                <w:szCs w:val="22"/>
                <w:u w:val="single"/>
              </w:rPr>
            </w:pPr>
          </w:p>
        </w:tc>
      </w:tr>
      <w:bookmarkEnd w:id="1"/>
      <w:bookmarkEnd w:id="2"/>
      <w:tr w:rsidR="00310D96" w:rsidRPr="00182FB1" w14:paraId="6C291E9E" w14:textId="77777777" w:rsidTr="00F72A2F">
        <w:tblPrEx>
          <w:jc w:val="center"/>
        </w:tblPrEx>
        <w:trPr>
          <w:trHeight w:val="144"/>
          <w:jc w:val="center"/>
        </w:trPr>
        <w:tc>
          <w:tcPr>
            <w:tcW w:w="5215" w:type="dxa"/>
          </w:tcPr>
          <w:p w14:paraId="4F745E60" w14:textId="77777777" w:rsidR="00310D96" w:rsidRPr="00182FB1" w:rsidRDefault="00310D96" w:rsidP="00310D96">
            <w:pPr>
              <w:widowControl w:val="0"/>
              <w:numPr>
                <w:ilvl w:val="0"/>
                <w:numId w:val="1"/>
              </w:numPr>
              <w:jc w:val="both"/>
              <w:rPr>
                <w:szCs w:val="22"/>
              </w:rPr>
            </w:pPr>
            <w:r w:rsidRPr="00182FB1">
              <w:rPr>
                <w:szCs w:val="22"/>
                <w:u w:val="single"/>
              </w:rPr>
              <w:t>Role of the Principal Investigator</w:t>
            </w:r>
            <w:r w:rsidRPr="00182FB1">
              <w:rPr>
                <w:szCs w:val="22"/>
              </w:rPr>
              <w:t xml:space="preserve">. The Principal Investigator has overall accountability for the conduct of the Trial. </w:t>
            </w:r>
            <w:proofErr w:type="gramStart"/>
            <w:r w:rsidRPr="00182FB1">
              <w:rPr>
                <w:szCs w:val="22"/>
              </w:rPr>
              <w:t>Service</w:t>
            </w:r>
            <w:proofErr w:type="gramEnd"/>
            <w:r w:rsidRPr="00182FB1">
              <w:rPr>
                <w:szCs w:val="22"/>
              </w:rPr>
              <w:t xml:space="preserve"> Provider will work closely with </w:t>
            </w:r>
            <w:proofErr w:type="gramStart"/>
            <w:r w:rsidRPr="00182FB1">
              <w:rPr>
                <w:szCs w:val="22"/>
              </w:rPr>
              <w:t>Principal</w:t>
            </w:r>
            <w:proofErr w:type="gramEnd"/>
            <w:r w:rsidRPr="00182FB1">
              <w:rPr>
                <w:szCs w:val="22"/>
              </w:rPr>
              <w:t xml:space="preserve"> Investigator in the performance of the Services and will cooperate as needed with Principal Investigator and other research staff. If there is any conflict between directions from the Principal Investigator and the Protocol, the Protocol will control. If there is any conflict between directions from the Principal Investigator and the terms of this Agreement, Service Provider will promptly notify Sponsor and CRO, who will work with Service Provider and Principal Investigator to resolve the conflict.</w:t>
            </w:r>
          </w:p>
        </w:tc>
        <w:tc>
          <w:tcPr>
            <w:tcW w:w="5244" w:type="dxa"/>
            <w:gridSpan w:val="2"/>
          </w:tcPr>
          <w:p w14:paraId="3E555EF8" w14:textId="3C8CD77C" w:rsidR="00310D96" w:rsidRPr="00182FB1" w:rsidRDefault="00114F15">
            <w:pPr>
              <w:numPr>
                <w:ilvl w:val="0"/>
                <w:numId w:val="4"/>
              </w:numPr>
              <w:jc w:val="both"/>
              <w:rPr>
                <w:szCs w:val="22"/>
                <w:u w:val="single"/>
              </w:rPr>
            </w:pPr>
            <w:proofErr w:type="spellStart"/>
            <w:r w:rsidRPr="00182FB1">
              <w:rPr>
                <w:szCs w:val="22"/>
                <w:u w:val="single"/>
              </w:rPr>
              <w:t>Úloha</w:t>
            </w:r>
            <w:proofErr w:type="spellEnd"/>
            <w:r w:rsidRPr="00182FB1">
              <w:rPr>
                <w:szCs w:val="22"/>
                <w:u w:val="single"/>
              </w:rPr>
              <w:t xml:space="preserve"> </w:t>
            </w:r>
            <w:proofErr w:type="spellStart"/>
            <w:r w:rsidRPr="00182FB1">
              <w:rPr>
                <w:szCs w:val="22"/>
                <w:u w:val="single"/>
              </w:rPr>
              <w:t>hlavního</w:t>
            </w:r>
            <w:proofErr w:type="spellEnd"/>
            <w:r w:rsidRPr="00182FB1">
              <w:rPr>
                <w:szCs w:val="22"/>
                <w:u w:val="single"/>
              </w:rPr>
              <w:t xml:space="preserve"> </w:t>
            </w:r>
            <w:proofErr w:type="spellStart"/>
            <w:r w:rsidRPr="00182FB1">
              <w:rPr>
                <w:szCs w:val="22"/>
                <w:u w:val="single"/>
              </w:rPr>
              <w:t>zkoušejícího</w:t>
            </w:r>
            <w:proofErr w:type="spellEnd"/>
            <w:r w:rsidRPr="00182FB1">
              <w:rPr>
                <w:szCs w:val="22"/>
              </w:rPr>
              <w:t xml:space="preserve">. </w:t>
            </w:r>
            <w:proofErr w:type="spellStart"/>
            <w:r w:rsidRPr="00182FB1">
              <w:rPr>
                <w:szCs w:val="22"/>
              </w:rPr>
              <w:t>Hlavní</w:t>
            </w:r>
            <w:proofErr w:type="spellEnd"/>
            <w:r w:rsidRPr="00182FB1">
              <w:rPr>
                <w:szCs w:val="22"/>
              </w:rPr>
              <w:t xml:space="preserve"> </w:t>
            </w:r>
            <w:proofErr w:type="spellStart"/>
            <w:r w:rsidRPr="00182FB1">
              <w:rPr>
                <w:szCs w:val="22"/>
              </w:rPr>
              <w:t>zkoušející</w:t>
            </w:r>
            <w:proofErr w:type="spellEnd"/>
            <w:r w:rsidRPr="00182FB1">
              <w:rPr>
                <w:szCs w:val="22"/>
              </w:rPr>
              <w:t xml:space="preserve"> </w:t>
            </w:r>
            <w:proofErr w:type="spellStart"/>
            <w:r w:rsidRPr="00182FB1">
              <w:rPr>
                <w:szCs w:val="22"/>
              </w:rPr>
              <w:t>má</w:t>
            </w:r>
            <w:proofErr w:type="spellEnd"/>
            <w:r w:rsidRPr="00182FB1">
              <w:rPr>
                <w:szCs w:val="22"/>
              </w:rPr>
              <w:t xml:space="preserve"> </w:t>
            </w:r>
            <w:proofErr w:type="spellStart"/>
            <w:r w:rsidRPr="00182FB1">
              <w:rPr>
                <w:szCs w:val="22"/>
              </w:rPr>
              <w:t>celkovou</w:t>
            </w:r>
            <w:proofErr w:type="spellEnd"/>
            <w:r w:rsidRPr="00182FB1">
              <w:rPr>
                <w:szCs w:val="22"/>
              </w:rPr>
              <w:t xml:space="preserve"> </w:t>
            </w:r>
            <w:proofErr w:type="spellStart"/>
            <w:r w:rsidRPr="00182FB1">
              <w:rPr>
                <w:szCs w:val="22"/>
              </w:rPr>
              <w:t>zodpovědnost</w:t>
            </w:r>
            <w:proofErr w:type="spellEnd"/>
            <w:r w:rsidRPr="00182FB1">
              <w:rPr>
                <w:szCs w:val="22"/>
              </w:rPr>
              <w:t xml:space="preserve"> za </w:t>
            </w:r>
            <w:proofErr w:type="spellStart"/>
            <w:r w:rsidRPr="00182FB1">
              <w:rPr>
                <w:szCs w:val="22"/>
              </w:rPr>
              <w:t>provádění</w:t>
            </w:r>
            <w:proofErr w:type="spellEnd"/>
            <w:r w:rsidRPr="00182FB1">
              <w:rPr>
                <w:szCs w:val="22"/>
              </w:rPr>
              <w:t xml:space="preserve"> </w:t>
            </w:r>
            <w:proofErr w:type="spellStart"/>
            <w:r w:rsidRPr="00182FB1">
              <w:rPr>
                <w:szCs w:val="22"/>
              </w:rPr>
              <w:t>klinického</w:t>
            </w:r>
            <w:proofErr w:type="spellEnd"/>
            <w:r w:rsidRPr="00182FB1">
              <w:rPr>
                <w:szCs w:val="22"/>
              </w:rPr>
              <w:t xml:space="preserve"> </w:t>
            </w:r>
            <w:proofErr w:type="spellStart"/>
            <w:r w:rsidRPr="00182FB1">
              <w:rPr>
                <w:szCs w:val="22"/>
              </w:rPr>
              <w:t>hodnocení</w:t>
            </w:r>
            <w:proofErr w:type="spellEnd"/>
            <w:r w:rsidRPr="00182FB1">
              <w:rPr>
                <w:szCs w:val="22"/>
              </w:rPr>
              <w:t xml:space="preserve">. </w:t>
            </w:r>
            <w:proofErr w:type="spellStart"/>
            <w:r w:rsidRPr="00182FB1">
              <w:rPr>
                <w:szCs w:val="22"/>
              </w:rPr>
              <w:t>Poskytovatel</w:t>
            </w:r>
            <w:proofErr w:type="spellEnd"/>
            <w:r w:rsidRPr="00182FB1">
              <w:rPr>
                <w:szCs w:val="22"/>
              </w:rPr>
              <w:t xml:space="preserve"> </w:t>
            </w:r>
            <w:proofErr w:type="spellStart"/>
            <w:r w:rsidRPr="00182FB1">
              <w:rPr>
                <w:szCs w:val="22"/>
              </w:rPr>
              <w:t>služeb</w:t>
            </w:r>
            <w:proofErr w:type="spellEnd"/>
            <w:r w:rsidRPr="00182FB1">
              <w:rPr>
                <w:szCs w:val="22"/>
              </w:rPr>
              <w:t xml:space="preserve"> </w:t>
            </w:r>
            <w:proofErr w:type="spellStart"/>
            <w:r w:rsidRPr="00182FB1">
              <w:rPr>
                <w:szCs w:val="22"/>
              </w:rPr>
              <w:t>bude</w:t>
            </w:r>
            <w:proofErr w:type="spellEnd"/>
            <w:r w:rsidRPr="00182FB1">
              <w:rPr>
                <w:szCs w:val="22"/>
              </w:rPr>
              <w:t xml:space="preserve"> s </w:t>
            </w:r>
            <w:proofErr w:type="spellStart"/>
            <w:r w:rsidRPr="00182FB1">
              <w:rPr>
                <w:szCs w:val="22"/>
              </w:rPr>
              <w:t>hlavním</w:t>
            </w:r>
            <w:proofErr w:type="spellEnd"/>
            <w:r w:rsidRPr="00182FB1">
              <w:rPr>
                <w:szCs w:val="22"/>
              </w:rPr>
              <w:t xml:space="preserve"> </w:t>
            </w:r>
            <w:proofErr w:type="spellStart"/>
            <w:r w:rsidRPr="00182FB1">
              <w:rPr>
                <w:szCs w:val="22"/>
              </w:rPr>
              <w:t>zkoušejícím</w:t>
            </w:r>
            <w:proofErr w:type="spellEnd"/>
            <w:r w:rsidRPr="00182FB1">
              <w:rPr>
                <w:szCs w:val="22"/>
              </w:rPr>
              <w:t xml:space="preserve"> </w:t>
            </w:r>
            <w:proofErr w:type="spellStart"/>
            <w:r w:rsidRPr="00182FB1">
              <w:rPr>
                <w:szCs w:val="22"/>
              </w:rPr>
              <w:t>úzce</w:t>
            </w:r>
            <w:proofErr w:type="spellEnd"/>
            <w:r w:rsidRPr="00182FB1">
              <w:rPr>
                <w:szCs w:val="22"/>
              </w:rPr>
              <w:t xml:space="preserve"> </w:t>
            </w:r>
            <w:proofErr w:type="spellStart"/>
            <w:r w:rsidRPr="00182FB1">
              <w:rPr>
                <w:szCs w:val="22"/>
              </w:rPr>
              <w:t>pracovat</w:t>
            </w:r>
            <w:proofErr w:type="spellEnd"/>
            <w:r w:rsidRPr="00182FB1">
              <w:rPr>
                <w:szCs w:val="22"/>
              </w:rPr>
              <w:t xml:space="preserve"> </w:t>
            </w:r>
            <w:proofErr w:type="spellStart"/>
            <w:r w:rsidRPr="00182FB1">
              <w:rPr>
                <w:szCs w:val="22"/>
              </w:rPr>
              <w:t>při</w:t>
            </w:r>
            <w:proofErr w:type="spellEnd"/>
            <w:r w:rsidRPr="00182FB1">
              <w:rPr>
                <w:szCs w:val="22"/>
              </w:rPr>
              <w:t xml:space="preserve"> </w:t>
            </w:r>
            <w:proofErr w:type="spellStart"/>
            <w:r w:rsidRPr="00182FB1">
              <w:rPr>
                <w:szCs w:val="22"/>
              </w:rPr>
              <w:t>poskytování</w:t>
            </w:r>
            <w:proofErr w:type="spellEnd"/>
            <w:r w:rsidRPr="00182FB1">
              <w:rPr>
                <w:szCs w:val="22"/>
              </w:rPr>
              <w:t xml:space="preserve"> </w:t>
            </w:r>
            <w:proofErr w:type="spellStart"/>
            <w:r w:rsidRPr="00182FB1">
              <w:rPr>
                <w:szCs w:val="22"/>
              </w:rPr>
              <w:t>služeb</w:t>
            </w:r>
            <w:proofErr w:type="spellEnd"/>
            <w:r w:rsidRPr="00182FB1">
              <w:rPr>
                <w:szCs w:val="22"/>
              </w:rPr>
              <w:t xml:space="preserve"> a </w:t>
            </w:r>
            <w:proofErr w:type="spellStart"/>
            <w:r w:rsidRPr="00182FB1">
              <w:rPr>
                <w:szCs w:val="22"/>
              </w:rPr>
              <w:t>dle</w:t>
            </w:r>
            <w:proofErr w:type="spellEnd"/>
            <w:r w:rsidRPr="00182FB1">
              <w:rPr>
                <w:szCs w:val="22"/>
              </w:rPr>
              <w:t xml:space="preserve"> </w:t>
            </w:r>
            <w:proofErr w:type="spellStart"/>
            <w:r w:rsidRPr="00182FB1">
              <w:rPr>
                <w:szCs w:val="22"/>
              </w:rPr>
              <w:t>potřeby</w:t>
            </w:r>
            <w:proofErr w:type="spellEnd"/>
            <w:r w:rsidRPr="00182FB1">
              <w:rPr>
                <w:szCs w:val="22"/>
              </w:rPr>
              <w:t xml:space="preserve"> </w:t>
            </w:r>
            <w:proofErr w:type="spellStart"/>
            <w:r w:rsidRPr="00182FB1">
              <w:rPr>
                <w:szCs w:val="22"/>
              </w:rPr>
              <w:t>bude</w:t>
            </w:r>
            <w:proofErr w:type="spellEnd"/>
            <w:r w:rsidRPr="00182FB1">
              <w:rPr>
                <w:szCs w:val="22"/>
              </w:rPr>
              <w:t xml:space="preserve"> </w:t>
            </w:r>
            <w:proofErr w:type="spellStart"/>
            <w:r w:rsidRPr="00182FB1">
              <w:rPr>
                <w:szCs w:val="22"/>
              </w:rPr>
              <w:t>spolupracovat</w:t>
            </w:r>
            <w:proofErr w:type="spellEnd"/>
            <w:r w:rsidRPr="00182FB1">
              <w:rPr>
                <w:szCs w:val="22"/>
              </w:rPr>
              <w:t xml:space="preserve"> s </w:t>
            </w:r>
            <w:proofErr w:type="spellStart"/>
            <w:r w:rsidRPr="00182FB1">
              <w:rPr>
                <w:szCs w:val="22"/>
              </w:rPr>
              <w:t>hlavním</w:t>
            </w:r>
            <w:proofErr w:type="spellEnd"/>
            <w:r w:rsidRPr="00182FB1">
              <w:rPr>
                <w:szCs w:val="22"/>
              </w:rPr>
              <w:t xml:space="preserve"> </w:t>
            </w:r>
            <w:proofErr w:type="spellStart"/>
            <w:r w:rsidRPr="00182FB1">
              <w:rPr>
                <w:szCs w:val="22"/>
              </w:rPr>
              <w:t>zkoušejícím</w:t>
            </w:r>
            <w:proofErr w:type="spellEnd"/>
            <w:r w:rsidRPr="00182FB1">
              <w:rPr>
                <w:szCs w:val="22"/>
              </w:rPr>
              <w:t xml:space="preserve"> a </w:t>
            </w:r>
            <w:proofErr w:type="spellStart"/>
            <w:r w:rsidRPr="00182FB1">
              <w:rPr>
                <w:szCs w:val="22"/>
              </w:rPr>
              <w:t>dalším</w:t>
            </w:r>
            <w:proofErr w:type="spellEnd"/>
            <w:r w:rsidRPr="00182FB1">
              <w:rPr>
                <w:szCs w:val="22"/>
              </w:rPr>
              <w:t xml:space="preserve"> </w:t>
            </w:r>
            <w:proofErr w:type="spellStart"/>
            <w:r w:rsidRPr="00182FB1">
              <w:rPr>
                <w:szCs w:val="22"/>
              </w:rPr>
              <w:t>výzkumným</w:t>
            </w:r>
            <w:proofErr w:type="spellEnd"/>
            <w:r w:rsidRPr="00182FB1">
              <w:rPr>
                <w:szCs w:val="22"/>
              </w:rPr>
              <w:t xml:space="preserve"> </w:t>
            </w:r>
            <w:proofErr w:type="spellStart"/>
            <w:r w:rsidRPr="00182FB1">
              <w:rPr>
                <w:szCs w:val="22"/>
              </w:rPr>
              <w:t>personálem</w:t>
            </w:r>
            <w:proofErr w:type="spellEnd"/>
            <w:r w:rsidRPr="00182FB1">
              <w:rPr>
                <w:szCs w:val="22"/>
              </w:rPr>
              <w:t xml:space="preserve">. V </w:t>
            </w:r>
            <w:proofErr w:type="spellStart"/>
            <w:r w:rsidRPr="00182FB1">
              <w:rPr>
                <w:szCs w:val="22"/>
              </w:rPr>
              <w:t>případě</w:t>
            </w:r>
            <w:proofErr w:type="spellEnd"/>
            <w:r w:rsidRPr="00182FB1">
              <w:rPr>
                <w:szCs w:val="22"/>
              </w:rPr>
              <w:t xml:space="preserve"> </w:t>
            </w:r>
            <w:proofErr w:type="spellStart"/>
            <w:r w:rsidRPr="00182FB1">
              <w:rPr>
                <w:szCs w:val="22"/>
              </w:rPr>
              <w:t>rozporu</w:t>
            </w:r>
            <w:proofErr w:type="spellEnd"/>
            <w:r w:rsidRPr="00182FB1">
              <w:rPr>
                <w:szCs w:val="22"/>
              </w:rPr>
              <w:t xml:space="preserve"> </w:t>
            </w:r>
            <w:proofErr w:type="spellStart"/>
            <w:r w:rsidRPr="00182FB1">
              <w:rPr>
                <w:szCs w:val="22"/>
              </w:rPr>
              <w:t>mezi</w:t>
            </w:r>
            <w:proofErr w:type="spellEnd"/>
            <w:r w:rsidRPr="00182FB1">
              <w:rPr>
                <w:szCs w:val="22"/>
              </w:rPr>
              <w:t xml:space="preserve"> </w:t>
            </w:r>
            <w:proofErr w:type="spellStart"/>
            <w:r w:rsidRPr="00182FB1">
              <w:rPr>
                <w:szCs w:val="22"/>
              </w:rPr>
              <w:t>pokyny</w:t>
            </w:r>
            <w:proofErr w:type="spellEnd"/>
            <w:r w:rsidRPr="00182FB1">
              <w:rPr>
                <w:szCs w:val="22"/>
              </w:rPr>
              <w:t xml:space="preserve"> </w:t>
            </w:r>
            <w:proofErr w:type="spellStart"/>
            <w:r w:rsidRPr="00182FB1">
              <w:rPr>
                <w:szCs w:val="22"/>
              </w:rPr>
              <w:t>hlavního</w:t>
            </w:r>
            <w:proofErr w:type="spellEnd"/>
            <w:r w:rsidRPr="00182FB1">
              <w:rPr>
                <w:szCs w:val="22"/>
              </w:rPr>
              <w:t xml:space="preserve"> </w:t>
            </w:r>
            <w:proofErr w:type="spellStart"/>
            <w:r w:rsidRPr="00182FB1">
              <w:rPr>
                <w:szCs w:val="22"/>
              </w:rPr>
              <w:t>zkoušejícího</w:t>
            </w:r>
            <w:proofErr w:type="spellEnd"/>
            <w:r w:rsidRPr="00182FB1">
              <w:rPr>
                <w:szCs w:val="22"/>
              </w:rPr>
              <w:t xml:space="preserve"> a </w:t>
            </w:r>
            <w:proofErr w:type="spellStart"/>
            <w:r w:rsidRPr="00182FB1">
              <w:rPr>
                <w:szCs w:val="22"/>
              </w:rPr>
              <w:t>protokolu</w:t>
            </w:r>
            <w:proofErr w:type="spellEnd"/>
            <w:r w:rsidRPr="00182FB1">
              <w:rPr>
                <w:szCs w:val="22"/>
              </w:rPr>
              <w:t xml:space="preserve"> </w:t>
            </w:r>
            <w:proofErr w:type="spellStart"/>
            <w:r w:rsidRPr="00182FB1">
              <w:rPr>
                <w:szCs w:val="22"/>
              </w:rPr>
              <w:t>má</w:t>
            </w:r>
            <w:proofErr w:type="spellEnd"/>
            <w:r w:rsidRPr="00182FB1">
              <w:rPr>
                <w:szCs w:val="22"/>
              </w:rPr>
              <w:t xml:space="preserve"> </w:t>
            </w:r>
            <w:proofErr w:type="spellStart"/>
            <w:r w:rsidRPr="00182FB1">
              <w:rPr>
                <w:szCs w:val="22"/>
              </w:rPr>
              <w:t>přednost</w:t>
            </w:r>
            <w:proofErr w:type="spellEnd"/>
            <w:r w:rsidRPr="00182FB1">
              <w:rPr>
                <w:szCs w:val="22"/>
              </w:rPr>
              <w:t xml:space="preserve"> </w:t>
            </w:r>
            <w:proofErr w:type="spellStart"/>
            <w:r w:rsidRPr="00182FB1">
              <w:rPr>
                <w:szCs w:val="22"/>
              </w:rPr>
              <w:t>protokol</w:t>
            </w:r>
            <w:proofErr w:type="spellEnd"/>
            <w:r w:rsidRPr="00182FB1">
              <w:rPr>
                <w:szCs w:val="22"/>
              </w:rPr>
              <w:t xml:space="preserve">. V </w:t>
            </w:r>
            <w:proofErr w:type="spellStart"/>
            <w:r w:rsidRPr="00182FB1">
              <w:rPr>
                <w:szCs w:val="22"/>
              </w:rPr>
              <w:t>případě</w:t>
            </w:r>
            <w:proofErr w:type="spellEnd"/>
            <w:r w:rsidRPr="00182FB1">
              <w:rPr>
                <w:szCs w:val="22"/>
              </w:rPr>
              <w:t xml:space="preserve"> </w:t>
            </w:r>
            <w:proofErr w:type="spellStart"/>
            <w:r w:rsidRPr="00182FB1">
              <w:rPr>
                <w:szCs w:val="22"/>
              </w:rPr>
              <w:t>rozporu</w:t>
            </w:r>
            <w:proofErr w:type="spellEnd"/>
            <w:r w:rsidRPr="00182FB1">
              <w:rPr>
                <w:szCs w:val="22"/>
              </w:rPr>
              <w:t xml:space="preserve"> </w:t>
            </w:r>
            <w:proofErr w:type="spellStart"/>
            <w:r w:rsidRPr="00182FB1">
              <w:rPr>
                <w:szCs w:val="22"/>
              </w:rPr>
              <w:t>mezi</w:t>
            </w:r>
            <w:proofErr w:type="spellEnd"/>
            <w:r w:rsidRPr="00182FB1">
              <w:rPr>
                <w:szCs w:val="22"/>
              </w:rPr>
              <w:t xml:space="preserve"> </w:t>
            </w:r>
            <w:proofErr w:type="spellStart"/>
            <w:r w:rsidRPr="00182FB1">
              <w:rPr>
                <w:szCs w:val="22"/>
              </w:rPr>
              <w:t>pokyny</w:t>
            </w:r>
            <w:proofErr w:type="spellEnd"/>
            <w:r w:rsidRPr="00182FB1">
              <w:rPr>
                <w:szCs w:val="22"/>
              </w:rPr>
              <w:t xml:space="preserve"> </w:t>
            </w:r>
            <w:proofErr w:type="spellStart"/>
            <w:r w:rsidRPr="00182FB1">
              <w:rPr>
                <w:szCs w:val="22"/>
              </w:rPr>
              <w:t>hlavního</w:t>
            </w:r>
            <w:proofErr w:type="spellEnd"/>
            <w:r w:rsidRPr="00182FB1">
              <w:rPr>
                <w:szCs w:val="22"/>
              </w:rPr>
              <w:t xml:space="preserve"> </w:t>
            </w:r>
            <w:proofErr w:type="spellStart"/>
            <w:r w:rsidRPr="00182FB1">
              <w:rPr>
                <w:szCs w:val="22"/>
              </w:rPr>
              <w:t>zkoušejícího</w:t>
            </w:r>
            <w:proofErr w:type="spellEnd"/>
            <w:r w:rsidRPr="00182FB1">
              <w:rPr>
                <w:szCs w:val="22"/>
              </w:rPr>
              <w:t xml:space="preserve"> a </w:t>
            </w:r>
            <w:proofErr w:type="spellStart"/>
            <w:r w:rsidRPr="00182FB1">
              <w:rPr>
                <w:szCs w:val="22"/>
              </w:rPr>
              <w:t>podmínkami</w:t>
            </w:r>
            <w:proofErr w:type="spellEnd"/>
            <w:r w:rsidRPr="00182FB1">
              <w:rPr>
                <w:szCs w:val="22"/>
              </w:rPr>
              <w:t xml:space="preserve"> </w:t>
            </w:r>
            <w:proofErr w:type="spellStart"/>
            <w:r w:rsidRPr="00182FB1">
              <w:rPr>
                <w:szCs w:val="22"/>
              </w:rPr>
              <w:t>této</w:t>
            </w:r>
            <w:proofErr w:type="spellEnd"/>
            <w:r w:rsidRPr="00182FB1">
              <w:rPr>
                <w:szCs w:val="22"/>
              </w:rPr>
              <w:t xml:space="preserve"> </w:t>
            </w:r>
            <w:proofErr w:type="spellStart"/>
            <w:r w:rsidRPr="00182FB1">
              <w:rPr>
                <w:szCs w:val="22"/>
              </w:rPr>
              <w:t>smlouvy</w:t>
            </w:r>
            <w:proofErr w:type="spellEnd"/>
            <w:r w:rsidRPr="00182FB1">
              <w:rPr>
                <w:szCs w:val="22"/>
              </w:rPr>
              <w:t xml:space="preserve"> </w:t>
            </w:r>
            <w:proofErr w:type="spellStart"/>
            <w:r w:rsidRPr="00182FB1">
              <w:rPr>
                <w:szCs w:val="22"/>
              </w:rPr>
              <w:t>oznámí</w:t>
            </w:r>
            <w:proofErr w:type="spellEnd"/>
            <w:r w:rsidRPr="00182FB1">
              <w:rPr>
                <w:szCs w:val="22"/>
              </w:rPr>
              <w:t xml:space="preserve"> </w:t>
            </w:r>
            <w:proofErr w:type="spellStart"/>
            <w:r w:rsidRPr="00182FB1">
              <w:rPr>
                <w:szCs w:val="22"/>
              </w:rPr>
              <w:t>poskytovatel</w:t>
            </w:r>
            <w:proofErr w:type="spellEnd"/>
            <w:r w:rsidRPr="00182FB1">
              <w:rPr>
                <w:szCs w:val="22"/>
              </w:rPr>
              <w:t xml:space="preserve"> </w:t>
            </w:r>
            <w:proofErr w:type="spellStart"/>
            <w:r w:rsidRPr="00182FB1">
              <w:rPr>
                <w:szCs w:val="22"/>
              </w:rPr>
              <w:t>služeb</w:t>
            </w:r>
            <w:proofErr w:type="spellEnd"/>
            <w:r w:rsidRPr="00182FB1">
              <w:rPr>
                <w:szCs w:val="22"/>
              </w:rPr>
              <w:t xml:space="preserve"> </w:t>
            </w:r>
            <w:proofErr w:type="spellStart"/>
            <w:r w:rsidRPr="00182FB1">
              <w:rPr>
                <w:szCs w:val="22"/>
              </w:rPr>
              <w:t>ihned</w:t>
            </w:r>
            <w:proofErr w:type="spellEnd"/>
            <w:r w:rsidRPr="00182FB1">
              <w:rPr>
                <w:szCs w:val="22"/>
              </w:rPr>
              <w:t xml:space="preserve"> </w:t>
            </w:r>
            <w:proofErr w:type="spellStart"/>
            <w:r w:rsidRPr="00182FB1">
              <w:rPr>
                <w:szCs w:val="22"/>
              </w:rPr>
              <w:t>tento</w:t>
            </w:r>
            <w:proofErr w:type="spellEnd"/>
            <w:r w:rsidRPr="00182FB1">
              <w:rPr>
                <w:szCs w:val="22"/>
              </w:rPr>
              <w:t xml:space="preserve"> </w:t>
            </w:r>
            <w:proofErr w:type="spellStart"/>
            <w:r w:rsidRPr="00182FB1">
              <w:rPr>
                <w:szCs w:val="22"/>
              </w:rPr>
              <w:t>rozpor</w:t>
            </w:r>
            <w:proofErr w:type="spellEnd"/>
            <w:r w:rsidRPr="00182FB1">
              <w:rPr>
                <w:szCs w:val="22"/>
              </w:rPr>
              <w:t xml:space="preserve"> </w:t>
            </w:r>
            <w:proofErr w:type="spellStart"/>
            <w:r w:rsidRPr="00182FB1">
              <w:rPr>
                <w:szCs w:val="22"/>
              </w:rPr>
              <w:t>zadavateli</w:t>
            </w:r>
            <w:proofErr w:type="spellEnd"/>
            <w:r w:rsidRPr="00182FB1">
              <w:rPr>
                <w:szCs w:val="22"/>
              </w:rPr>
              <w:t xml:space="preserve"> a </w:t>
            </w:r>
            <w:proofErr w:type="spellStart"/>
            <w:r w:rsidRPr="00182FB1">
              <w:rPr>
                <w:szCs w:val="22"/>
              </w:rPr>
              <w:t>společnosti</w:t>
            </w:r>
            <w:proofErr w:type="spellEnd"/>
            <w:r w:rsidRPr="00182FB1">
              <w:rPr>
                <w:szCs w:val="22"/>
              </w:rPr>
              <w:t xml:space="preserve"> CRO, </w:t>
            </w:r>
            <w:proofErr w:type="spellStart"/>
            <w:r w:rsidRPr="00182FB1">
              <w:rPr>
                <w:szCs w:val="22"/>
              </w:rPr>
              <w:t>kteří</w:t>
            </w:r>
            <w:proofErr w:type="spellEnd"/>
            <w:r w:rsidRPr="00182FB1">
              <w:rPr>
                <w:szCs w:val="22"/>
              </w:rPr>
              <w:t xml:space="preserve"> </w:t>
            </w:r>
            <w:proofErr w:type="spellStart"/>
            <w:r w:rsidRPr="00182FB1">
              <w:rPr>
                <w:szCs w:val="22"/>
              </w:rPr>
              <w:t>budou</w:t>
            </w:r>
            <w:proofErr w:type="spellEnd"/>
            <w:r w:rsidRPr="00182FB1">
              <w:rPr>
                <w:szCs w:val="22"/>
              </w:rPr>
              <w:t xml:space="preserve"> s </w:t>
            </w:r>
            <w:proofErr w:type="spellStart"/>
            <w:r w:rsidRPr="00182FB1">
              <w:rPr>
                <w:szCs w:val="22"/>
              </w:rPr>
              <w:t>poskytovatelem</w:t>
            </w:r>
            <w:proofErr w:type="spellEnd"/>
            <w:r w:rsidRPr="00182FB1">
              <w:rPr>
                <w:szCs w:val="22"/>
              </w:rPr>
              <w:t xml:space="preserve"> </w:t>
            </w:r>
            <w:proofErr w:type="spellStart"/>
            <w:r w:rsidRPr="00182FB1">
              <w:rPr>
                <w:szCs w:val="22"/>
              </w:rPr>
              <w:t>služeb</w:t>
            </w:r>
            <w:proofErr w:type="spellEnd"/>
            <w:r w:rsidRPr="00182FB1">
              <w:rPr>
                <w:szCs w:val="22"/>
              </w:rPr>
              <w:t xml:space="preserve"> a </w:t>
            </w:r>
            <w:proofErr w:type="spellStart"/>
            <w:r w:rsidRPr="00182FB1">
              <w:rPr>
                <w:szCs w:val="22"/>
              </w:rPr>
              <w:t>hlavním</w:t>
            </w:r>
            <w:proofErr w:type="spellEnd"/>
            <w:r w:rsidRPr="00182FB1">
              <w:rPr>
                <w:szCs w:val="22"/>
              </w:rPr>
              <w:t xml:space="preserve"> </w:t>
            </w:r>
            <w:proofErr w:type="spellStart"/>
            <w:r w:rsidRPr="00182FB1">
              <w:rPr>
                <w:szCs w:val="22"/>
              </w:rPr>
              <w:t>zkoušejícím</w:t>
            </w:r>
            <w:proofErr w:type="spellEnd"/>
            <w:r w:rsidRPr="00182FB1">
              <w:rPr>
                <w:szCs w:val="22"/>
              </w:rPr>
              <w:t xml:space="preserve"> </w:t>
            </w:r>
            <w:proofErr w:type="spellStart"/>
            <w:r w:rsidRPr="00182FB1">
              <w:rPr>
                <w:szCs w:val="22"/>
              </w:rPr>
              <w:t>pracovat</w:t>
            </w:r>
            <w:proofErr w:type="spellEnd"/>
            <w:r w:rsidRPr="00182FB1">
              <w:rPr>
                <w:szCs w:val="22"/>
              </w:rPr>
              <w:t xml:space="preserve"> </w:t>
            </w:r>
            <w:proofErr w:type="spellStart"/>
            <w:r w:rsidRPr="00182FB1">
              <w:rPr>
                <w:szCs w:val="22"/>
              </w:rPr>
              <w:t>na</w:t>
            </w:r>
            <w:proofErr w:type="spellEnd"/>
            <w:r w:rsidRPr="00182FB1">
              <w:rPr>
                <w:szCs w:val="22"/>
              </w:rPr>
              <w:t xml:space="preserve"> </w:t>
            </w:r>
            <w:proofErr w:type="spellStart"/>
            <w:r w:rsidRPr="00182FB1">
              <w:rPr>
                <w:szCs w:val="22"/>
              </w:rPr>
              <w:t>vyřešení</w:t>
            </w:r>
            <w:proofErr w:type="spellEnd"/>
            <w:r w:rsidRPr="00182FB1">
              <w:rPr>
                <w:szCs w:val="22"/>
              </w:rPr>
              <w:t xml:space="preserve"> </w:t>
            </w:r>
            <w:proofErr w:type="spellStart"/>
            <w:r w:rsidRPr="00182FB1">
              <w:rPr>
                <w:szCs w:val="22"/>
              </w:rPr>
              <w:t>rozporu</w:t>
            </w:r>
            <w:proofErr w:type="spellEnd"/>
            <w:r w:rsidRPr="00182FB1">
              <w:rPr>
                <w:szCs w:val="22"/>
              </w:rPr>
              <w:t>.</w:t>
            </w:r>
          </w:p>
        </w:tc>
      </w:tr>
      <w:tr w:rsidR="00310D96" w:rsidRPr="00182FB1" w14:paraId="36B53A39" w14:textId="77777777" w:rsidTr="00F72A2F">
        <w:tc>
          <w:tcPr>
            <w:tcW w:w="5215" w:type="dxa"/>
          </w:tcPr>
          <w:p w14:paraId="36B53A37" w14:textId="77777777" w:rsidR="00310D96" w:rsidRPr="00F72A2F" w:rsidRDefault="00310D96" w:rsidP="00310D96">
            <w:pPr>
              <w:rPr>
                <w:szCs w:val="22"/>
              </w:rPr>
            </w:pPr>
          </w:p>
        </w:tc>
        <w:tc>
          <w:tcPr>
            <w:tcW w:w="5244" w:type="dxa"/>
            <w:gridSpan w:val="2"/>
          </w:tcPr>
          <w:p w14:paraId="36B53A38" w14:textId="77777777" w:rsidR="00310D96" w:rsidRPr="00182FB1" w:rsidRDefault="00310D96" w:rsidP="00310D96">
            <w:pPr>
              <w:rPr>
                <w:szCs w:val="22"/>
                <w:lang w:val="cs-CZ"/>
              </w:rPr>
            </w:pPr>
          </w:p>
        </w:tc>
      </w:tr>
      <w:tr w:rsidR="00310D96" w:rsidRPr="00822E58" w14:paraId="36B53A3C" w14:textId="77777777" w:rsidTr="00F72A2F">
        <w:tc>
          <w:tcPr>
            <w:tcW w:w="5215" w:type="dxa"/>
          </w:tcPr>
          <w:p w14:paraId="36B53A3A" w14:textId="1448DF5C" w:rsidR="00310D96" w:rsidRPr="005757DB" w:rsidRDefault="00310D96" w:rsidP="00232D71">
            <w:pPr>
              <w:numPr>
                <w:ilvl w:val="0"/>
                <w:numId w:val="1"/>
              </w:numPr>
              <w:jc w:val="both"/>
              <w:rPr>
                <w:szCs w:val="22"/>
              </w:rPr>
            </w:pPr>
            <w:r w:rsidRPr="005757DB">
              <w:rPr>
                <w:szCs w:val="22"/>
                <w:u w:val="single"/>
              </w:rPr>
              <w:t>Payment</w:t>
            </w:r>
            <w:r w:rsidRPr="005757DB">
              <w:rPr>
                <w:szCs w:val="22"/>
              </w:rPr>
              <w:t xml:space="preserve">. In consideration for performing the Services and Service </w:t>
            </w:r>
            <w:r w:rsidRPr="005757DB">
              <w:rPr>
                <w:spacing w:val="-2"/>
                <w:szCs w:val="22"/>
              </w:rPr>
              <w:t>Provider’s</w:t>
            </w:r>
            <w:r w:rsidRPr="005757DB">
              <w:rPr>
                <w:szCs w:val="22"/>
              </w:rPr>
              <w:t xml:space="preserve"> other obligations under this Agreement, CRO</w:t>
            </w:r>
            <w:r w:rsidRPr="005757DB">
              <w:rPr>
                <w:spacing w:val="-2"/>
                <w:szCs w:val="22"/>
              </w:rPr>
              <w:t xml:space="preserve"> </w:t>
            </w:r>
            <w:r w:rsidRPr="005757DB">
              <w:rPr>
                <w:szCs w:val="22"/>
              </w:rPr>
              <w:t>shall pay Service Provider in accordance with the terms of Attachment B (Payment Terms) to this Agreement.</w:t>
            </w:r>
            <w:r w:rsidRPr="005757DB">
              <w:rPr>
                <w:color w:val="000000" w:themeColor="text1"/>
                <w:szCs w:val="22"/>
              </w:rPr>
              <w:t xml:space="preserve"> All Parties acknowledge that amounts set forth in Attachment B represent fair market value of the Services provided by Service Provider to the best of their knowledge. All amounts are inclusive of all direct, indirect, overhead and any other costs and will remain firm for the duration of the Trial, unless otherwise agreed in writing by the Parties. Service Provider will not directly or indirectly seek or receive compensation from Trial Subjects or third-party payers for Services paid by CRO under this Agreement. Once the </w:t>
            </w:r>
            <w:r w:rsidR="00232D71" w:rsidRPr="005757DB">
              <w:rPr>
                <w:color w:val="000000" w:themeColor="text1"/>
                <w:szCs w:val="22"/>
              </w:rPr>
              <w:t>P</w:t>
            </w:r>
            <w:r w:rsidRPr="005757DB">
              <w:rPr>
                <w:color w:val="000000" w:themeColor="text1"/>
                <w:szCs w:val="22"/>
              </w:rPr>
              <w:t>ayee</w:t>
            </w:r>
            <w:r w:rsidR="00232D71" w:rsidRPr="005757DB">
              <w:rPr>
                <w:color w:val="000000" w:themeColor="text1"/>
                <w:szCs w:val="22"/>
              </w:rPr>
              <w:t xml:space="preserve"> (hereinafter defined)</w:t>
            </w:r>
            <w:r w:rsidRPr="005757DB">
              <w:rPr>
                <w:color w:val="000000" w:themeColor="text1"/>
                <w:szCs w:val="22"/>
              </w:rPr>
              <w:t xml:space="preserve"> </w:t>
            </w:r>
            <w:r w:rsidR="00232D71" w:rsidRPr="009F4436">
              <w:rPr>
                <w:color w:val="000000" w:themeColor="text1"/>
                <w:szCs w:val="22"/>
              </w:rPr>
              <w:t>has</w:t>
            </w:r>
            <w:r w:rsidRPr="005757DB">
              <w:rPr>
                <w:color w:val="000000" w:themeColor="text1"/>
                <w:szCs w:val="22"/>
              </w:rPr>
              <w:t xml:space="preserve"> been paid for the performance of the Trial, neither CRO nor Sponsor shall have any further obligation or liability whatsoever to pay </w:t>
            </w:r>
            <w:proofErr w:type="gramStart"/>
            <w:r w:rsidRPr="005757DB">
              <w:rPr>
                <w:color w:val="000000" w:themeColor="text1"/>
                <w:szCs w:val="22"/>
              </w:rPr>
              <w:t>Service</w:t>
            </w:r>
            <w:proofErr w:type="gramEnd"/>
            <w:r w:rsidRPr="005757DB">
              <w:rPr>
                <w:color w:val="000000" w:themeColor="text1"/>
                <w:szCs w:val="22"/>
              </w:rPr>
              <w:t xml:space="preserve"> Provider</w:t>
            </w:r>
            <w:r w:rsidRPr="005757DB">
              <w:rPr>
                <w:szCs w:val="22"/>
              </w:rPr>
              <w:t xml:space="preserve">. </w:t>
            </w:r>
          </w:p>
        </w:tc>
        <w:tc>
          <w:tcPr>
            <w:tcW w:w="5244" w:type="dxa"/>
            <w:gridSpan w:val="2"/>
          </w:tcPr>
          <w:p w14:paraId="36B53A3B" w14:textId="7E273FAE" w:rsidR="00310D96" w:rsidRPr="005757DB" w:rsidRDefault="00310D96">
            <w:pPr>
              <w:numPr>
                <w:ilvl w:val="0"/>
                <w:numId w:val="4"/>
              </w:numPr>
              <w:jc w:val="both"/>
              <w:rPr>
                <w:szCs w:val="22"/>
                <w:lang w:val="cs-CZ"/>
              </w:rPr>
            </w:pPr>
            <w:r w:rsidRPr="005757DB">
              <w:rPr>
                <w:szCs w:val="22"/>
                <w:u w:val="single"/>
                <w:lang w:val="cs-CZ" w:bidi="cs-CZ"/>
              </w:rPr>
              <w:t>Platba</w:t>
            </w:r>
            <w:r w:rsidRPr="005757DB">
              <w:rPr>
                <w:szCs w:val="22"/>
                <w:lang w:val="cs-CZ" w:bidi="cs-CZ"/>
              </w:rPr>
              <w:t xml:space="preserve">. Za poskytování služeb a další povinnosti poskytovatele služeb v rámci této smlouvy zaplatí </w:t>
            </w:r>
            <w:r w:rsidR="00A66ECE" w:rsidRPr="005757DB">
              <w:rPr>
                <w:spacing w:val="-2"/>
                <w:szCs w:val="22"/>
                <w:lang w:val="cs-CZ" w:bidi="cs-CZ"/>
              </w:rPr>
              <w:t>společnost CRO</w:t>
            </w:r>
            <w:r w:rsidRPr="005757DB">
              <w:rPr>
                <w:spacing w:val="-2"/>
                <w:szCs w:val="22"/>
                <w:lang w:val="cs-CZ" w:bidi="cs-CZ"/>
              </w:rPr>
              <w:t xml:space="preserve"> </w:t>
            </w:r>
            <w:r w:rsidRPr="005757DB">
              <w:rPr>
                <w:szCs w:val="22"/>
                <w:lang w:val="cs-CZ" w:bidi="cs-CZ"/>
              </w:rPr>
              <w:t xml:space="preserve">poskytovateli služeb podle podmínek přílohy B (platební podmínky) této smlouvy. </w:t>
            </w:r>
            <w:r w:rsidRPr="005757DB">
              <w:rPr>
                <w:color w:val="000000"/>
                <w:szCs w:val="22"/>
                <w:lang w:val="cs-CZ"/>
              </w:rPr>
              <w:t xml:space="preserve">Všechny strany berou na vědomí, že částky uvedené v příloze B představují spravedlivou tržní hodnotu služeb poskytovaných </w:t>
            </w:r>
            <w:r w:rsidR="00A66ECE" w:rsidRPr="005757DB">
              <w:rPr>
                <w:szCs w:val="22"/>
                <w:lang w:val="cs-CZ"/>
              </w:rPr>
              <w:t>poskytovatelem služeb</w:t>
            </w:r>
            <w:r w:rsidRPr="005757DB">
              <w:rPr>
                <w:szCs w:val="22"/>
                <w:lang w:val="cs-CZ"/>
              </w:rPr>
              <w:t xml:space="preserve"> </w:t>
            </w:r>
            <w:r w:rsidRPr="005757DB">
              <w:rPr>
                <w:color w:val="000000"/>
                <w:szCs w:val="22"/>
                <w:lang w:val="cs-CZ"/>
              </w:rPr>
              <w:t xml:space="preserve">dle jejich nejlepšího vědomí. Všechny částky zahrnují všechny přímé, nepřímé, režijní a další náklady a zůstanou pevné po dobu trvání klinického hodnocení, pokud se strany písemně nedohodnou jinak. </w:t>
            </w:r>
            <w:r w:rsidR="00A66ECE" w:rsidRPr="005757DB">
              <w:rPr>
                <w:szCs w:val="22"/>
                <w:lang w:val="cs-CZ"/>
              </w:rPr>
              <w:t xml:space="preserve">Poskytovatel služeb </w:t>
            </w:r>
            <w:r w:rsidRPr="005757DB">
              <w:rPr>
                <w:color w:val="000000" w:themeColor="text1"/>
                <w:szCs w:val="22"/>
                <w:lang w:val="cs-CZ" w:bidi="cs-CZ"/>
              </w:rPr>
              <w:t>nebud</w:t>
            </w:r>
            <w:r w:rsidR="00A66ECE" w:rsidRPr="005757DB">
              <w:rPr>
                <w:color w:val="000000" w:themeColor="text1"/>
                <w:szCs w:val="22"/>
                <w:lang w:val="cs-CZ" w:bidi="cs-CZ"/>
              </w:rPr>
              <w:t>e</w:t>
            </w:r>
            <w:r w:rsidRPr="005757DB">
              <w:rPr>
                <w:color w:val="000000"/>
                <w:szCs w:val="22"/>
                <w:lang w:val="cs-CZ"/>
              </w:rPr>
              <w:t xml:space="preserve"> přímo ani nepřímo vyžadovat ani přijímat odměnu od subjektů klinického hodnocení nebo plátců třetích stran za služby zaplacené </w:t>
            </w:r>
            <w:r w:rsidR="00A66ECE" w:rsidRPr="005757DB">
              <w:rPr>
                <w:spacing w:val="-2"/>
                <w:szCs w:val="22"/>
                <w:lang w:val="cs-CZ" w:bidi="cs-CZ"/>
              </w:rPr>
              <w:t xml:space="preserve">společností CRO </w:t>
            </w:r>
            <w:r w:rsidR="00A66ECE" w:rsidRPr="005757DB">
              <w:rPr>
                <w:color w:val="000000"/>
                <w:szCs w:val="22"/>
                <w:lang w:val="cs-CZ"/>
              </w:rPr>
              <w:t>dle této smlouvy</w:t>
            </w:r>
            <w:r w:rsidRPr="005757DB">
              <w:rPr>
                <w:color w:val="000000"/>
                <w:szCs w:val="22"/>
                <w:lang w:val="cs-CZ"/>
              </w:rPr>
              <w:t xml:space="preserve">. Jakmile bude </w:t>
            </w:r>
            <w:r w:rsidR="009756FE" w:rsidRPr="009F4436">
              <w:rPr>
                <w:color w:val="000000"/>
                <w:szCs w:val="22"/>
                <w:lang w:val="cs-CZ"/>
              </w:rPr>
              <w:t xml:space="preserve">příjemci plateb (definovanému níže) </w:t>
            </w:r>
            <w:r w:rsidRPr="005757DB">
              <w:rPr>
                <w:color w:val="000000"/>
                <w:szCs w:val="22"/>
                <w:lang w:val="cs-CZ"/>
              </w:rPr>
              <w:t xml:space="preserve">uhrazeno provádění klinického hodnocení, společnost CRO ani zadavatel nebudou dále jakýmkoliv způsobem povinni či odpovědní za platby </w:t>
            </w:r>
            <w:r w:rsidR="00A66ECE" w:rsidRPr="005757DB">
              <w:rPr>
                <w:color w:val="000000"/>
                <w:szCs w:val="22"/>
                <w:lang w:val="cs-CZ"/>
              </w:rPr>
              <w:t>poskytovateli služeb</w:t>
            </w:r>
            <w:r w:rsidRPr="005757DB">
              <w:rPr>
                <w:color w:val="000000" w:themeColor="text1"/>
                <w:szCs w:val="22"/>
                <w:lang w:val="cs-CZ" w:bidi="cs-CZ"/>
              </w:rPr>
              <w:t>.</w:t>
            </w:r>
          </w:p>
        </w:tc>
      </w:tr>
      <w:tr w:rsidR="00310D96" w:rsidRPr="00822E58" w14:paraId="3A6960DC" w14:textId="77777777" w:rsidTr="00F72A2F">
        <w:tblPrEx>
          <w:jc w:val="center"/>
        </w:tblPrEx>
        <w:trPr>
          <w:trHeight w:val="144"/>
          <w:jc w:val="center"/>
        </w:trPr>
        <w:tc>
          <w:tcPr>
            <w:tcW w:w="5215" w:type="dxa"/>
          </w:tcPr>
          <w:p w14:paraId="6DBA5685" w14:textId="77777777" w:rsidR="00310D96" w:rsidRPr="00AA4DC9" w:rsidRDefault="00310D96" w:rsidP="00310D96">
            <w:pPr>
              <w:widowControl w:val="0"/>
              <w:jc w:val="both"/>
              <w:rPr>
                <w:szCs w:val="22"/>
                <w:lang w:val="cs-CZ"/>
              </w:rPr>
            </w:pPr>
          </w:p>
        </w:tc>
        <w:tc>
          <w:tcPr>
            <w:tcW w:w="5244" w:type="dxa"/>
            <w:gridSpan w:val="2"/>
          </w:tcPr>
          <w:p w14:paraId="2096207F" w14:textId="77777777" w:rsidR="00310D96" w:rsidRPr="00E40A2E" w:rsidRDefault="00310D96" w:rsidP="00310D96">
            <w:pPr>
              <w:widowControl w:val="0"/>
              <w:jc w:val="both"/>
              <w:rPr>
                <w:szCs w:val="22"/>
                <w:lang w:val="cs-CZ"/>
              </w:rPr>
            </w:pPr>
          </w:p>
        </w:tc>
      </w:tr>
      <w:tr w:rsidR="00310D96" w:rsidRPr="00822E58" w14:paraId="0F139BF0" w14:textId="77777777" w:rsidTr="00F72A2F">
        <w:tblPrEx>
          <w:jc w:val="center"/>
        </w:tblPrEx>
        <w:trPr>
          <w:trHeight w:val="144"/>
          <w:jc w:val="center"/>
        </w:trPr>
        <w:tc>
          <w:tcPr>
            <w:tcW w:w="5215" w:type="dxa"/>
          </w:tcPr>
          <w:p w14:paraId="77B59EA7" w14:textId="7B2428AC" w:rsidR="00310D96" w:rsidRPr="00182FB1" w:rsidRDefault="00310D96" w:rsidP="00232D71">
            <w:pPr>
              <w:widowControl w:val="0"/>
              <w:numPr>
                <w:ilvl w:val="0"/>
                <w:numId w:val="1"/>
              </w:numPr>
              <w:jc w:val="both"/>
              <w:rPr>
                <w:color w:val="000000"/>
                <w:szCs w:val="22"/>
              </w:rPr>
            </w:pPr>
            <w:r w:rsidRPr="00AA4DC9">
              <w:rPr>
                <w:szCs w:val="22"/>
                <w:u w:val="single"/>
              </w:rPr>
              <w:t>Reporting</w:t>
            </w:r>
            <w:r w:rsidRPr="00AA4DC9">
              <w:rPr>
                <w:color w:val="000000"/>
                <w:szCs w:val="22"/>
                <w:u w:val="single"/>
              </w:rPr>
              <w:t xml:space="preserve"> Obligations</w:t>
            </w:r>
            <w:r w:rsidRPr="00E40A2E">
              <w:rPr>
                <w:color w:val="000000"/>
                <w:szCs w:val="22"/>
              </w:rPr>
              <w:t xml:space="preserve">. The Service Provider acknowledges that various laws, statutes, regulations, directives, and/or industry requirements (collectively, “Reporting Laws”) require certain companies in the pharmaceutical/healthcare industry to disclose and report information regarding payments made and agreements </w:t>
            </w:r>
            <w:proofErr w:type="gramStart"/>
            <w:r w:rsidRPr="00E40A2E">
              <w:rPr>
                <w:color w:val="000000"/>
                <w:szCs w:val="22"/>
              </w:rPr>
              <w:t>entered into</w:t>
            </w:r>
            <w:proofErr w:type="gramEnd"/>
            <w:r w:rsidRPr="00E40A2E">
              <w:rPr>
                <w:color w:val="000000"/>
                <w:szCs w:val="22"/>
              </w:rPr>
              <w:t xml:space="preserve"> with healthcare professionals or other individuals and entities carrying out activities in certain countries. Accordingly, where such Reporting Laws are applicable, Service Provider acknowledges and agrees, and ensures that the Service Provider’s staff acknowledge and agree that information, including but not limited to: </w:t>
            </w:r>
            <w:r w:rsidRPr="00E40A2E">
              <w:rPr>
                <w:color w:val="000000"/>
                <w:szCs w:val="22"/>
              </w:rPr>
              <w:lastRenderedPageBreak/>
              <w:t>(</w:t>
            </w:r>
            <w:proofErr w:type="spellStart"/>
            <w:r w:rsidRPr="00E40A2E">
              <w:rPr>
                <w:color w:val="000000"/>
                <w:szCs w:val="22"/>
              </w:rPr>
              <w:t>i</w:t>
            </w:r>
            <w:proofErr w:type="spellEnd"/>
            <w:r w:rsidRPr="00E40A2E">
              <w:rPr>
                <w:color w:val="000000"/>
                <w:szCs w:val="22"/>
              </w:rPr>
              <w:t>) name, address, qualifications and medical specialties, registration number; (ii) information regarding the Agreement; and (iii) information concerning all payments or benefits (in cash or in kind) made to Service Provider under the Agreement may be disclosed by CRO to Sponsor and/or to the relevant responsible authority for publication of such information publicly in accordance with the relevant Reporting L</w:t>
            </w:r>
            <w:r w:rsidRPr="00182FB1">
              <w:rPr>
                <w:color w:val="000000"/>
                <w:szCs w:val="22"/>
              </w:rPr>
              <w:t xml:space="preserve">aws. The right of </w:t>
            </w:r>
            <w:proofErr w:type="gramStart"/>
            <w:r w:rsidRPr="00182FB1">
              <w:rPr>
                <w:color w:val="000000"/>
                <w:szCs w:val="22"/>
              </w:rPr>
              <w:t>Service</w:t>
            </w:r>
            <w:proofErr w:type="gramEnd"/>
            <w:r w:rsidRPr="00182FB1">
              <w:rPr>
                <w:color w:val="000000"/>
                <w:szCs w:val="22"/>
              </w:rPr>
              <w:t xml:space="preserve"> Provider and Service Provider’s staff to object to data collection and data processing pursuant to applicable privacy laws may not apply where the disclosure obligation results from a statutory requirement. Execution of this Agreement serves as Service Provider’s consent to the data collection, processing and disclosure of the information set forth herein for the purposes stated.</w:t>
            </w:r>
          </w:p>
        </w:tc>
        <w:tc>
          <w:tcPr>
            <w:tcW w:w="5244" w:type="dxa"/>
            <w:gridSpan w:val="2"/>
          </w:tcPr>
          <w:p w14:paraId="0D94587E" w14:textId="3456591E" w:rsidR="00310D96" w:rsidRPr="00182FB1" w:rsidRDefault="00310D96" w:rsidP="000B4C61">
            <w:pPr>
              <w:numPr>
                <w:ilvl w:val="0"/>
                <w:numId w:val="4"/>
              </w:numPr>
              <w:jc w:val="both"/>
              <w:rPr>
                <w:color w:val="000000"/>
                <w:szCs w:val="22"/>
                <w:u w:val="single"/>
                <w:lang w:val="cs-CZ"/>
              </w:rPr>
            </w:pPr>
            <w:r w:rsidRPr="00182FB1">
              <w:rPr>
                <w:color w:val="000000" w:themeColor="text1"/>
                <w:szCs w:val="22"/>
                <w:u w:val="single"/>
                <w:lang w:val="cs-CZ" w:bidi="cs-CZ"/>
              </w:rPr>
              <w:lastRenderedPageBreak/>
              <w:t>Vykazovací povinnosti</w:t>
            </w:r>
            <w:r w:rsidRPr="00182FB1">
              <w:rPr>
                <w:color w:val="000000"/>
                <w:szCs w:val="22"/>
              </w:rPr>
              <w:t>.</w:t>
            </w:r>
            <w:r w:rsidRPr="00182FB1">
              <w:rPr>
                <w:color w:val="000000" w:themeColor="text1"/>
                <w:szCs w:val="22"/>
                <w:lang w:val="cs-CZ" w:bidi="cs-CZ"/>
              </w:rPr>
              <w:t xml:space="preserve"> </w:t>
            </w:r>
            <w:r w:rsidR="0044714C" w:rsidRPr="00182FB1">
              <w:rPr>
                <w:color w:val="000000"/>
                <w:szCs w:val="22"/>
                <w:lang w:val="cs-CZ"/>
              </w:rPr>
              <w:t xml:space="preserve">Poskytovatel služeb </w:t>
            </w:r>
            <w:r w:rsidRPr="00182FB1">
              <w:rPr>
                <w:color w:val="000000" w:themeColor="text1"/>
                <w:szCs w:val="22"/>
                <w:lang w:val="cs-CZ" w:bidi="cs-CZ"/>
              </w:rPr>
              <w:t xml:space="preserve">bere na vědomí, že různé zákony, zákoníky, předpisy, směrnice a/nebo odvětvové požadavky (společně dále jen „zákony o vykazování“) vyžadují, aby některé společnosti ve farmaceutickém/zdravotním odvětví zveřejňovaly a vykazovaly informace o provedených platbách a uzavřených smlouvách se zdravotnickými odborníky nebo jinými osobami či subjekty vykonávajícími činnosti v určitých zemích. V souladu s tím bere při platnosti těchto zákonů o vykazování </w:t>
            </w:r>
            <w:r w:rsidR="0044714C" w:rsidRPr="00182FB1">
              <w:rPr>
                <w:color w:val="000000"/>
                <w:szCs w:val="22"/>
                <w:lang w:val="cs-CZ"/>
              </w:rPr>
              <w:t>poskytovatel služeb</w:t>
            </w:r>
            <w:r w:rsidR="0044714C" w:rsidRPr="00182FB1">
              <w:rPr>
                <w:color w:val="000000" w:themeColor="text1"/>
                <w:szCs w:val="22"/>
                <w:lang w:val="cs-CZ" w:bidi="cs-CZ"/>
              </w:rPr>
              <w:t xml:space="preserve"> </w:t>
            </w:r>
            <w:r w:rsidRPr="00182FB1">
              <w:rPr>
                <w:color w:val="000000" w:themeColor="text1"/>
                <w:szCs w:val="22"/>
                <w:lang w:val="cs-CZ" w:bidi="cs-CZ"/>
              </w:rPr>
              <w:t xml:space="preserve">na vědomí a souhlasí, </w:t>
            </w:r>
            <w:r w:rsidR="00973E73" w:rsidRPr="00182FB1">
              <w:rPr>
                <w:color w:val="000000" w:themeColor="text1"/>
                <w:szCs w:val="22"/>
                <w:lang w:val="cs-CZ" w:bidi="cs-CZ"/>
              </w:rPr>
              <w:t xml:space="preserve">a zajistí, aby personál poskytovatele služeb vzal na vědomí a souhlasil, </w:t>
            </w:r>
            <w:r w:rsidRPr="00182FB1">
              <w:rPr>
                <w:color w:val="000000" w:themeColor="text1"/>
                <w:szCs w:val="22"/>
                <w:lang w:val="cs-CZ" w:bidi="cs-CZ"/>
              </w:rPr>
              <w:t xml:space="preserve">že informace, zejména: </w:t>
            </w:r>
            <w:r w:rsidRPr="00182FB1">
              <w:rPr>
                <w:color w:val="000000" w:themeColor="text1"/>
                <w:szCs w:val="22"/>
                <w:lang w:val="cs-CZ" w:bidi="cs-CZ"/>
              </w:rPr>
              <w:lastRenderedPageBreak/>
              <w:t>(i) jméno, adresa, kvalifikace a lékařské specializace, registrační číslo, (ii)</w:t>
            </w:r>
            <w:r w:rsidRPr="00182FB1">
              <w:rPr>
                <w:color w:val="000000" w:themeColor="text1"/>
                <w:szCs w:val="22"/>
                <w:lang w:val="cs-CZ"/>
              </w:rPr>
              <w:t> </w:t>
            </w:r>
            <w:r w:rsidRPr="00182FB1">
              <w:rPr>
                <w:color w:val="000000" w:themeColor="text1"/>
                <w:szCs w:val="22"/>
                <w:lang w:val="cs-CZ" w:bidi="cs-CZ"/>
              </w:rPr>
              <w:t>informace týkající se smlouvy a (iii)</w:t>
            </w:r>
            <w:r w:rsidR="000B4C61" w:rsidRPr="00182FB1">
              <w:rPr>
                <w:color w:val="000000"/>
                <w:szCs w:val="22"/>
                <w:lang w:val="cs-CZ"/>
              </w:rPr>
              <w:t> </w:t>
            </w:r>
            <w:r w:rsidRPr="00182FB1">
              <w:rPr>
                <w:color w:val="000000" w:themeColor="text1"/>
                <w:szCs w:val="22"/>
                <w:lang w:val="cs-CZ" w:bidi="cs-CZ"/>
              </w:rPr>
              <w:t xml:space="preserve">informace o všech platbách nebo výhodách (v hotovosti nebo v naturáliích) vyplacených </w:t>
            </w:r>
            <w:r w:rsidR="00973E73" w:rsidRPr="00182FB1">
              <w:rPr>
                <w:color w:val="000000"/>
                <w:szCs w:val="22"/>
                <w:lang w:val="cs-CZ"/>
              </w:rPr>
              <w:t>poskytovateli služeb</w:t>
            </w:r>
            <w:r w:rsidR="00973E73" w:rsidRPr="00182FB1">
              <w:rPr>
                <w:color w:val="000000" w:themeColor="text1"/>
                <w:szCs w:val="22"/>
                <w:lang w:val="cs-CZ" w:bidi="cs-CZ"/>
              </w:rPr>
              <w:t xml:space="preserve"> </w:t>
            </w:r>
            <w:r w:rsidRPr="00182FB1">
              <w:rPr>
                <w:color w:val="000000" w:themeColor="text1"/>
                <w:szCs w:val="22"/>
                <w:lang w:val="cs-CZ" w:bidi="cs-CZ"/>
              </w:rPr>
              <w:t xml:space="preserve">dle této smlouvy mohou být společností CRO sděleny zadavateli a/nebo příslušnému odpovědnému úřadu ke zveřejnění těchto informací v souladu s příslušnými zákony o vykazování. Právo </w:t>
            </w:r>
            <w:r w:rsidR="00973E73" w:rsidRPr="00182FB1">
              <w:rPr>
                <w:color w:val="000000"/>
                <w:szCs w:val="22"/>
                <w:lang w:val="cs-CZ"/>
              </w:rPr>
              <w:t>poskytovatele služeb a personálu poskytovatele služeb</w:t>
            </w:r>
            <w:r w:rsidR="00973E73" w:rsidRPr="00182FB1">
              <w:rPr>
                <w:color w:val="000000" w:themeColor="text1"/>
                <w:szCs w:val="22"/>
                <w:lang w:val="cs-CZ" w:bidi="cs-CZ"/>
              </w:rPr>
              <w:t xml:space="preserve"> </w:t>
            </w:r>
            <w:r w:rsidRPr="00182FB1">
              <w:rPr>
                <w:color w:val="000000" w:themeColor="text1"/>
                <w:szCs w:val="22"/>
                <w:lang w:val="cs-CZ" w:bidi="cs-CZ"/>
              </w:rPr>
              <w:t xml:space="preserve">odmítnout shromažďování údajů a zpracování údajů dle platných zákonů o ochraně osobních údajů se nemusí vztahovat na případy, kdy zveřejňovací povinnost vyplývá ze zákonného požadavku. Uzavření této smlouvy slouží jako souhlas </w:t>
            </w:r>
            <w:r w:rsidR="00973E73" w:rsidRPr="00182FB1">
              <w:rPr>
                <w:color w:val="000000"/>
                <w:szCs w:val="22"/>
                <w:lang w:val="cs-CZ"/>
              </w:rPr>
              <w:t>poskytovatele služeb</w:t>
            </w:r>
            <w:r w:rsidR="00973E73" w:rsidRPr="00182FB1">
              <w:rPr>
                <w:color w:val="000000" w:themeColor="text1"/>
                <w:szCs w:val="22"/>
                <w:lang w:val="cs-CZ" w:bidi="cs-CZ"/>
              </w:rPr>
              <w:t xml:space="preserve"> </w:t>
            </w:r>
            <w:r w:rsidRPr="00182FB1">
              <w:rPr>
                <w:color w:val="000000" w:themeColor="text1"/>
                <w:szCs w:val="22"/>
                <w:lang w:val="cs-CZ" w:bidi="cs-CZ"/>
              </w:rPr>
              <w:t>se shromažďováním, zpracováváním a zveřejňováním údajů uvedených v této smlouvě pro zmíněné účely.</w:t>
            </w:r>
          </w:p>
        </w:tc>
      </w:tr>
      <w:tr w:rsidR="00310D96" w:rsidRPr="00822E58" w14:paraId="36B53A45" w14:textId="77777777" w:rsidTr="00F72A2F">
        <w:tc>
          <w:tcPr>
            <w:tcW w:w="5215" w:type="dxa"/>
          </w:tcPr>
          <w:p w14:paraId="36B53A43" w14:textId="77777777" w:rsidR="00310D96" w:rsidRPr="00AA4DC9" w:rsidRDefault="00310D96" w:rsidP="00310D96">
            <w:pPr>
              <w:rPr>
                <w:szCs w:val="22"/>
                <w:lang w:val="cs-CZ"/>
              </w:rPr>
            </w:pPr>
          </w:p>
        </w:tc>
        <w:tc>
          <w:tcPr>
            <w:tcW w:w="5244" w:type="dxa"/>
            <w:gridSpan w:val="2"/>
          </w:tcPr>
          <w:p w14:paraId="36B53A44" w14:textId="77777777" w:rsidR="00310D96" w:rsidRPr="00E40A2E" w:rsidRDefault="00310D96" w:rsidP="00310D96">
            <w:pPr>
              <w:rPr>
                <w:szCs w:val="22"/>
                <w:lang w:val="cs-CZ"/>
              </w:rPr>
            </w:pPr>
          </w:p>
        </w:tc>
      </w:tr>
      <w:tr w:rsidR="00310D96" w:rsidRPr="00822E58" w14:paraId="36B53A48" w14:textId="77777777" w:rsidTr="00F72A2F">
        <w:tc>
          <w:tcPr>
            <w:tcW w:w="5215" w:type="dxa"/>
          </w:tcPr>
          <w:p w14:paraId="36B53A46" w14:textId="77777777" w:rsidR="00310D96" w:rsidRPr="00E40A2E" w:rsidRDefault="00310D96" w:rsidP="00310D96">
            <w:pPr>
              <w:numPr>
                <w:ilvl w:val="0"/>
                <w:numId w:val="1"/>
              </w:numPr>
              <w:jc w:val="both"/>
              <w:rPr>
                <w:szCs w:val="22"/>
              </w:rPr>
            </w:pPr>
            <w:r w:rsidRPr="00AA4DC9">
              <w:rPr>
                <w:szCs w:val="22"/>
                <w:u w:val="single"/>
              </w:rPr>
              <w:t>Term and Termination</w:t>
            </w:r>
            <w:r w:rsidRPr="00AA4DC9">
              <w:rPr>
                <w:szCs w:val="22"/>
              </w:rPr>
              <w:t>.</w:t>
            </w:r>
          </w:p>
        </w:tc>
        <w:tc>
          <w:tcPr>
            <w:tcW w:w="5244" w:type="dxa"/>
            <w:gridSpan w:val="2"/>
          </w:tcPr>
          <w:p w14:paraId="36B53A47" w14:textId="08095D76" w:rsidR="00310D96" w:rsidRPr="00E40A2E" w:rsidRDefault="00310D96" w:rsidP="00310D96">
            <w:pPr>
              <w:numPr>
                <w:ilvl w:val="0"/>
                <w:numId w:val="4"/>
              </w:numPr>
              <w:jc w:val="both"/>
              <w:rPr>
                <w:szCs w:val="22"/>
                <w:lang w:val="cs-CZ"/>
              </w:rPr>
            </w:pPr>
            <w:r w:rsidRPr="00E40A2E">
              <w:rPr>
                <w:szCs w:val="22"/>
                <w:u w:val="single"/>
                <w:lang w:val="cs-CZ" w:bidi="cs-CZ"/>
              </w:rPr>
              <w:t>Doba platnosti smlouvy a její ukončení</w:t>
            </w:r>
            <w:r w:rsidR="007F6C8E" w:rsidRPr="007F6C8E">
              <w:rPr>
                <w:szCs w:val="22"/>
                <w:lang w:val="cs-CZ" w:bidi="cs-CZ"/>
              </w:rPr>
              <w:t>.</w:t>
            </w:r>
          </w:p>
        </w:tc>
      </w:tr>
      <w:tr w:rsidR="00310D96" w:rsidRPr="00822E58" w14:paraId="36B53A4B" w14:textId="77777777" w:rsidTr="00F72A2F">
        <w:tc>
          <w:tcPr>
            <w:tcW w:w="5215" w:type="dxa"/>
          </w:tcPr>
          <w:p w14:paraId="36B53A49" w14:textId="77777777" w:rsidR="00310D96" w:rsidRPr="00AA4DC9" w:rsidRDefault="00310D96" w:rsidP="00310D96">
            <w:pPr>
              <w:rPr>
                <w:szCs w:val="22"/>
                <w:lang w:val="es-ES"/>
              </w:rPr>
            </w:pPr>
          </w:p>
        </w:tc>
        <w:tc>
          <w:tcPr>
            <w:tcW w:w="5244" w:type="dxa"/>
            <w:gridSpan w:val="2"/>
          </w:tcPr>
          <w:p w14:paraId="36B53A4A" w14:textId="77777777" w:rsidR="00310D96" w:rsidRPr="00E40A2E" w:rsidRDefault="00310D96" w:rsidP="00310D96">
            <w:pPr>
              <w:rPr>
                <w:szCs w:val="22"/>
                <w:lang w:val="cs-CZ"/>
              </w:rPr>
            </w:pPr>
          </w:p>
        </w:tc>
      </w:tr>
      <w:tr w:rsidR="00310D96" w:rsidRPr="00182FB1" w14:paraId="36B53A4E" w14:textId="77777777" w:rsidTr="00F72A2F">
        <w:tc>
          <w:tcPr>
            <w:tcW w:w="5215" w:type="dxa"/>
          </w:tcPr>
          <w:p w14:paraId="36B53A4C" w14:textId="7E520892" w:rsidR="00310D96" w:rsidRPr="00E40A2E" w:rsidRDefault="00310D96" w:rsidP="00310D96">
            <w:pPr>
              <w:numPr>
                <w:ilvl w:val="1"/>
                <w:numId w:val="1"/>
              </w:numPr>
              <w:jc w:val="both"/>
              <w:rPr>
                <w:szCs w:val="22"/>
              </w:rPr>
            </w:pPr>
            <w:r w:rsidRPr="00AA4DC9">
              <w:rPr>
                <w:szCs w:val="22"/>
              </w:rPr>
              <w:t xml:space="preserve">This Agreement shall be deemed to have commenced on the Effective </w:t>
            </w:r>
            <w:proofErr w:type="gramStart"/>
            <w:r w:rsidRPr="00AA4DC9">
              <w:rPr>
                <w:szCs w:val="22"/>
              </w:rPr>
              <w:t>Date, and</w:t>
            </w:r>
            <w:proofErr w:type="gramEnd"/>
            <w:r w:rsidRPr="00AA4DC9">
              <w:rPr>
                <w:szCs w:val="22"/>
              </w:rPr>
              <w:t xml:space="preserve"> shall continue until the Services are completed to </w:t>
            </w:r>
            <w:r w:rsidRPr="00AA4DC9">
              <w:rPr>
                <w:spacing w:val="-2"/>
                <w:szCs w:val="22"/>
              </w:rPr>
              <w:t>Sponsor</w:t>
            </w:r>
            <w:r w:rsidRPr="00E40A2E">
              <w:rPr>
                <w:szCs w:val="22"/>
              </w:rPr>
              <w:t>’s and CRO’s reasonable satisfaction unless earlier terminated as provided below.</w:t>
            </w:r>
          </w:p>
        </w:tc>
        <w:tc>
          <w:tcPr>
            <w:tcW w:w="5244" w:type="dxa"/>
            <w:gridSpan w:val="2"/>
          </w:tcPr>
          <w:p w14:paraId="36B53A4D" w14:textId="6547A5F4" w:rsidR="00310D96" w:rsidRPr="00182FB1" w:rsidRDefault="00310D96" w:rsidP="00310D96">
            <w:pPr>
              <w:numPr>
                <w:ilvl w:val="1"/>
                <w:numId w:val="4"/>
              </w:numPr>
              <w:jc w:val="both"/>
              <w:rPr>
                <w:szCs w:val="22"/>
                <w:lang w:val="cs-CZ"/>
              </w:rPr>
            </w:pPr>
            <w:r w:rsidRPr="00182FB1">
              <w:rPr>
                <w:szCs w:val="22"/>
                <w:lang w:val="cs-CZ" w:bidi="cs-CZ"/>
              </w:rPr>
              <w:t xml:space="preserve">Tato smlouva vstupuje v platnost v den účinnosti a zůstane v platnosti, dokud nebudou služby dokončeny k přiměřené spokojenosti </w:t>
            </w:r>
            <w:r w:rsidRPr="00182FB1">
              <w:rPr>
                <w:spacing w:val="-2"/>
                <w:szCs w:val="22"/>
                <w:lang w:val="cs-CZ" w:bidi="cs-CZ"/>
              </w:rPr>
              <w:t>zadavatele</w:t>
            </w:r>
            <w:r w:rsidR="00973E73" w:rsidRPr="00182FB1">
              <w:rPr>
                <w:spacing w:val="-2"/>
                <w:szCs w:val="22"/>
                <w:lang w:val="cs-CZ" w:bidi="cs-CZ"/>
              </w:rPr>
              <w:t xml:space="preserve"> a společnosti CRO</w:t>
            </w:r>
            <w:r w:rsidRPr="00182FB1">
              <w:rPr>
                <w:szCs w:val="22"/>
                <w:lang w:val="cs-CZ" w:bidi="cs-CZ"/>
              </w:rPr>
              <w:t>, pokud nebude ukončena dříve, jak je uvedeno níže.</w:t>
            </w:r>
          </w:p>
        </w:tc>
      </w:tr>
      <w:tr w:rsidR="00310D96" w:rsidRPr="00182FB1" w14:paraId="36B53A51" w14:textId="77777777" w:rsidTr="00F72A2F">
        <w:tc>
          <w:tcPr>
            <w:tcW w:w="5215" w:type="dxa"/>
          </w:tcPr>
          <w:p w14:paraId="36B53A4F" w14:textId="77777777" w:rsidR="00310D96" w:rsidRPr="00182FB1" w:rsidRDefault="00310D96" w:rsidP="00310D96">
            <w:pPr>
              <w:rPr>
                <w:szCs w:val="22"/>
              </w:rPr>
            </w:pPr>
          </w:p>
        </w:tc>
        <w:tc>
          <w:tcPr>
            <w:tcW w:w="5244" w:type="dxa"/>
            <w:gridSpan w:val="2"/>
          </w:tcPr>
          <w:p w14:paraId="36B53A50" w14:textId="77777777" w:rsidR="00310D96" w:rsidRPr="00182FB1" w:rsidRDefault="00310D96" w:rsidP="00310D96">
            <w:pPr>
              <w:rPr>
                <w:szCs w:val="22"/>
                <w:lang w:val="cs-CZ"/>
              </w:rPr>
            </w:pPr>
          </w:p>
        </w:tc>
      </w:tr>
      <w:tr w:rsidR="00310D96" w:rsidRPr="00182FB1" w14:paraId="36B53A54" w14:textId="77777777" w:rsidTr="00F72A2F">
        <w:tc>
          <w:tcPr>
            <w:tcW w:w="5215" w:type="dxa"/>
          </w:tcPr>
          <w:p w14:paraId="36B53A52" w14:textId="523EF14F" w:rsidR="00310D96" w:rsidRPr="00182FB1" w:rsidRDefault="00310D96" w:rsidP="00310D96">
            <w:pPr>
              <w:numPr>
                <w:ilvl w:val="1"/>
                <w:numId w:val="1"/>
              </w:numPr>
              <w:jc w:val="both"/>
              <w:rPr>
                <w:szCs w:val="22"/>
              </w:rPr>
            </w:pPr>
            <w:r w:rsidRPr="000E126A">
              <w:rPr>
                <w:szCs w:val="22"/>
              </w:rPr>
              <w:t>Sponsor</w:t>
            </w:r>
            <w:r w:rsidRPr="000E126A">
              <w:rPr>
                <w:color w:val="000000"/>
                <w:szCs w:val="22"/>
              </w:rPr>
              <w:t xml:space="preserve"> </w:t>
            </w:r>
            <w:r w:rsidRPr="00F72A2F">
              <w:rPr>
                <w:color w:val="000000"/>
                <w:szCs w:val="22"/>
              </w:rPr>
              <w:t xml:space="preserve">and/or CRO </w:t>
            </w:r>
            <w:r w:rsidRPr="000E126A">
              <w:rPr>
                <w:color w:val="000000"/>
                <w:szCs w:val="22"/>
              </w:rPr>
              <w:t xml:space="preserve">reserves the right to terminate the Trial for any </w:t>
            </w:r>
            <w:r w:rsidRPr="000E126A">
              <w:rPr>
                <w:szCs w:val="22"/>
              </w:rPr>
              <w:t>reason</w:t>
            </w:r>
            <w:r w:rsidRPr="000E126A">
              <w:rPr>
                <w:color w:val="000000"/>
                <w:szCs w:val="22"/>
              </w:rPr>
              <w:t xml:space="preserve"> upon</w:t>
            </w:r>
            <w:r w:rsidRPr="00182FB1">
              <w:rPr>
                <w:color w:val="000000"/>
                <w:szCs w:val="22"/>
              </w:rPr>
              <w:t xml:space="preserve"> thirty (30) </w:t>
            </w:r>
            <w:proofErr w:type="gramStart"/>
            <w:r w:rsidRPr="00182FB1">
              <w:rPr>
                <w:color w:val="000000"/>
                <w:szCs w:val="22"/>
              </w:rPr>
              <w:t>days</w:t>
            </w:r>
            <w:proofErr w:type="gramEnd"/>
            <w:r w:rsidRPr="00182FB1">
              <w:rPr>
                <w:color w:val="000000"/>
                <w:szCs w:val="22"/>
              </w:rPr>
              <w:t xml:space="preserve"> written notice to </w:t>
            </w:r>
            <w:proofErr w:type="gramStart"/>
            <w:r w:rsidRPr="00182FB1">
              <w:rPr>
                <w:color w:val="000000"/>
                <w:szCs w:val="22"/>
              </w:rPr>
              <w:t>Service</w:t>
            </w:r>
            <w:proofErr w:type="gramEnd"/>
            <w:r w:rsidRPr="00182FB1">
              <w:rPr>
                <w:color w:val="000000"/>
                <w:szCs w:val="22"/>
              </w:rPr>
              <w:t xml:space="preserve"> Provider.</w:t>
            </w:r>
          </w:p>
        </w:tc>
        <w:tc>
          <w:tcPr>
            <w:tcW w:w="5244" w:type="dxa"/>
            <w:gridSpan w:val="2"/>
          </w:tcPr>
          <w:p w14:paraId="36B53A53" w14:textId="31A3DB75" w:rsidR="00310D96" w:rsidRPr="00182FB1" w:rsidRDefault="00310D96" w:rsidP="000B4C61">
            <w:pPr>
              <w:numPr>
                <w:ilvl w:val="1"/>
                <w:numId w:val="4"/>
              </w:numPr>
              <w:jc w:val="both"/>
              <w:rPr>
                <w:szCs w:val="22"/>
                <w:lang w:val="cs-CZ"/>
              </w:rPr>
            </w:pPr>
            <w:r w:rsidRPr="000E126A">
              <w:rPr>
                <w:color w:val="000000"/>
                <w:szCs w:val="22"/>
                <w:lang w:val="cs-CZ" w:bidi="cs-CZ"/>
              </w:rPr>
              <w:t xml:space="preserve">Zadavatel </w:t>
            </w:r>
            <w:r w:rsidR="00973E73" w:rsidRPr="00F72A2F">
              <w:rPr>
                <w:color w:val="000000"/>
                <w:szCs w:val="22"/>
                <w:lang w:val="cs-CZ"/>
              </w:rPr>
              <w:t xml:space="preserve">a/nebo společnost CRO </w:t>
            </w:r>
            <w:r w:rsidRPr="000E126A">
              <w:rPr>
                <w:color w:val="000000"/>
                <w:szCs w:val="22"/>
                <w:lang w:val="cs-CZ" w:bidi="cs-CZ"/>
              </w:rPr>
              <w:t>si vyhrazuje právo klinické hodnocení</w:t>
            </w:r>
            <w:r w:rsidRPr="00182FB1">
              <w:rPr>
                <w:color w:val="000000"/>
                <w:szCs w:val="22"/>
                <w:lang w:val="cs-CZ" w:bidi="cs-CZ"/>
              </w:rPr>
              <w:t xml:space="preserve"> kdykoliv a z jakéhokoliv důvodu ukončit po podání písemné výpovědi s výpovědní lhůtou v délce třiceti (30) dnů zaslané poskytovateli služeb.</w:t>
            </w:r>
          </w:p>
        </w:tc>
      </w:tr>
      <w:tr w:rsidR="00310D96" w:rsidRPr="00182FB1" w14:paraId="36B53A57" w14:textId="77777777" w:rsidTr="00F72A2F">
        <w:tc>
          <w:tcPr>
            <w:tcW w:w="5215" w:type="dxa"/>
          </w:tcPr>
          <w:p w14:paraId="36B53A55" w14:textId="77777777" w:rsidR="00310D96" w:rsidRPr="00F72A2F" w:rsidRDefault="00310D96" w:rsidP="00310D96">
            <w:pPr>
              <w:rPr>
                <w:szCs w:val="22"/>
              </w:rPr>
            </w:pPr>
          </w:p>
        </w:tc>
        <w:tc>
          <w:tcPr>
            <w:tcW w:w="5244" w:type="dxa"/>
            <w:gridSpan w:val="2"/>
          </w:tcPr>
          <w:p w14:paraId="36B53A56" w14:textId="77777777" w:rsidR="00310D96" w:rsidRPr="00182FB1" w:rsidRDefault="00310D96" w:rsidP="00310D96">
            <w:pPr>
              <w:rPr>
                <w:szCs w:val="22"/>
                <w:lang w:val="cs-CZ"/>
              </w:rPr>
            </w:pPr>
          </w:p>
        </w:tc>
      </w:tr>
      <w:tr w:rsidR="00310D96" w:rsidRPr="00182FB1" w14:paraId="36B53A5A" w14:textId="77777777" w:rsidTr="00F72A2F">
        <w:tc>
          <w:tcPr>
            <w:tcW w:w="5215" w:type="dxa"/>
          </w:tcPr>
          <w:p w14:paraId="36B53A58" w14:textId="771EADFA" w:rsidR="00310D96" w:rsidRPr="00182FB1" w:rsidRDefault="00310D96" w:rsidP="00310D96">
            <w:pPr>
              <w:numPr>
                <w:ilvl w:val="1"/>
                <w:numId w:val="1"/>
              </w:numPr>
              <w:jc w:val="both"/>
              <w:rPr>
                <w:szCs w:val="22"/>
              </w:rPr>
            </w:pPr>
            <w:r w:rsidRPr="000E126A">
              <w:rPr>
                <w:color w:val="000000"/>
                <w:szCs w:val="22"/>
              </w:rPr>
              <w:t xml:space="preserve">Sponsor </w:t>
            </w:r>
            <w:r w:rsidRPr="00F72A2F">
              <w:rPr>
                <w:color w:val="000000"/>
                <w:szCs w:val="22"/>
              </w:rPr>
              <w:t xml:space="preserve">and/or CRO </w:t>
            </w:r>
            <w:r w:rsidRPr="000E126A">
              <w:rPr>
                <w:szCs w:val="22"/>
              </w:rPr>
              <w:t>further</w:t>
            </w:r>
            <w:r w:rsidRPr="00182FB1">
              <w:rPr>
                <w:szCs w:val="22"/>
              </w:rPr>
              <w:t xml:space="preserve"> </w:t>
            </w:r>
            <w:r w:rsidRPr="00AA4DC9">
              <w:rPr>
                <w:color w:val="000000"/>
                <w:szCs w:val="22"/>
              </w:rPr>
              <w:t>reserve</w:t>
            </w:r>
            <w:r w:rsidRPr="00E40A2E">
              <w:rPr>
                <w:color w:val="000000"/>
                <w:szCs w:val="22"/>
              </w:rPr>
              <w:t xml:space="preserve"> the right to terminate </w:t>
            </w:r>
            <w:r w:rsidR="00344D0E">
              <w:rPr>
                <w:color w:val="000000"/>
                <w:szCs w:val="22"/>
              </w:rPr>
              <w:t xml:space="preserve">or suspend </w:t>
            </w:r>
            <w:r w:rsidRPr="00E40A2E">
              <w:rPr>
                <w:color w:val="000000"/>
                <w:szCs w:val="22"/>
              </w:rPr>
              <w:t>the Trial immediately upon written notification to Service Provider for causes that include: (</w:t>
            </w:r>
            <w:proofErr w:type="spellStart"/>
            <w:r w:rsidRPr="00E40A2E">
              <w:rPr>
                <w:color w:val="000000"/>
                <w:szCs w:val="22"/>
              </w:rPr>
              <w:t>i</w:t>
            </w:r>
            <w:proofErr w:type="spellEnd"/>
            <w:r w:rsidRPr="00E40A2E">
              <w:rPr>
                <w:color w:val="000000"/>
                <w:szCs w:val="22"/>
              </w:rPr>
              <w:t>) material unauthorized deviations from the Protocol or reporting requirements; (ii) circumstances that in Sponsor’s opinion pose risks to the health or wellbeing of Trial Subjects</w:t>
            </w:r>
            <w:r w:rsidRPr="00182FB1">
              <w:rPr>
                <w:color w:val="000000"/>
                <w:szCs w:val="22"/>
              </w:rPr>
              <w:t>; (iii) regulatory agency actions relating to the Trial or the Sponsor drug or comparator drug; or (iv)</w:t>
            </w:r>
            <w:r w:rsidRPr="00182FB1">
              <w:rPr>
                <w:szCs w:val="22"/>
              </w:rPr>
              <w:t xml:space="preserve"> early termination of the Trial as permitted under the CTA</w:t>
            </w:r>
            <w:r w:rsidRPr="00182FB1">
              <w:rPr>
                <w:color w:val="000000"/>
                <w:szCs w:val="22"/>
              </w:rPr>
              <w:t>.</w:t>
            </w:r>
          </w:p>
        </w:tc>
        <w:tc>
          <w:tcPr>
            <w:tcW w:w="5244" w:type="dxa"/>
            <w:gridSpan w:val="2"/>
          </w:tcPr>
          <w:p w14:paraId="36B53A59" w14:textId="2ED53615" w:rsidR="00310D96" w:rsidRPr="00182FB1" w:rsidRDefault="00310D96" w:rsidP="004A625B">
            <w:pPr>
              <w:numPr>
                <w:ilvl w:val="1"/>
                <w:numId w:val="4"/>
              </w:numPr>
              <w:jc w:val="both"/>
              <w:rPr>
                <w:szCs w:val="22"/>
                <w:lang w:val="cs-CZ"/>
              </w:rPr>
            </w:pPr>
            <w:r w:rsidRPr="000E126A">
              <w:rPr>
                <w:color w:val="000000"/>
                <w:szCs w:val="22"/>
                <w:lang w:val="cs-CZ" w:bidi="cs-CZ"/>
              </w:rPr>
              <w:t xml:space="preserve">Zadavatel </w:t>
            </w:r>
            <w:r w:rsidR="00973E73" w:rsidRPr="00F72A2F">
              <w:rPr>
                <w:color w:val="000000"/>
                <w:szCs w:val="22"/>
                <w:lang w:val="cs-CZ"/>
              </w:rPr>
              <w:t xml:space="preserve">a/nebo společnost CRO </w:t>
            </w:r>
            <w:r w:rsidRPr="000E126A">
              <w:rPr>
                <w:color w:val="000000"/>
                <w:szCs w:val="22"/>
                <w:lang w:val="cs-CZ" w:bidi="cs-CZ"/>
              </w:rPr>
              <w:t>si dále vyhrazuje právo klinické hodnocení ukončit</w:t>
            </w:r>
            <w:r w:rsidRPr="00AA4DC9">
              <w:rPr>
                <w:color w:val="000000"/>
                <w:szCs w:val="22"/>
                <w:lang w:val="cs-CZ" w:bidi="cs-CZ"/>
              </w:rPr>
              <w:t xml:space="preserve"> </w:t>
            </w:r>
            <w:r w:rsidR="00EB2F6C" w:rsidRPr="00EB2F6C">
              <w:rPr>
                <w:color w:val="000000"/>
                <w:szCs w:val="22"/>
                <w:lang w:val="cs-CZ" w:bidi="cs-CZ"/>
              </w:rPr>
              <w:t xml:space="preserve">nebo pozastavit </w:t>
            </w:r>
            <w:r w:rsidRPr="00AA4DC9">
              <w:rPr>
                <w:color w:val="000000"/>
                <w:szCs w:val="22"/>
                <w:lang w:val="cs-CZ" w:bidi="cs-CZ"/>
              </w:rPr>
              <w:t>okamžitě</w:t>
            </w:r>
            <w:r w:rsidRPr="00E40A2E">
              <w:rPr>
                <w:color w:val="000000"/>
                <w:szCs w:val="22"/>
                <w:lang w:val="cs-CZ" w:bidi="cs-CZ"/>
              </w:rPr>
              <w:t xml:space="preserve"> po podání písemné výpovědi poskytovateli služeb z důvodů, které zahrnují: (i) významné neschválené odchylky od protokolu nebo požadavků na podávání zpráv, (ii) okolnosti, které podle zadavatelova názoru představují riziko ohrožení zdraví nebo pohody subjektů klinického hodnocení, (iii) úkony kontrolního orgánu v souvislosti s klinickým hodnocením n</w:t>
            </w:r>
            <w:r w:rsidRPr="00182FB1">
              <w:rPr>
                <w:color w:val="000000"/>
                <w:szCs w:val="22"/>
                <w:lang w:val="cs-CZ" w:bidi="cs-CZ"/>
              </w:rPr>
              <w:t>ebo hodnoceným léčivým přípravkem nebo srovnávacího léku</w:t>
            </w:r>
            <w:r w:rsidR="00973E73" w:rsidRPr="00182FB1">
              <w:rPr>
                <w:color w:val="000000"/>
                <w:szCs w:val="22"/>
                <w:lang w:val="cs-CZ" w:bidi="cs-CZ"/>
              </w:rPr>
              <w:t>, nebo (iv) předčasné ukončení klinického hodnocení dle CTA</w:t>
            </w:r>
            <w:r w:rsidRPr="00182FB1">
              <w:rPr>
                <w:color w:val="000000"/>
                <w:szCs w:val="22"/>
                <w:lang w:val="cs-CZ" w:bidi="cs-CZ"/>
              </w:rPr>
              <w:t>.</w:t>
            </w:r>
          </w:p>
        </w:tc>
      </w:tr>
      <w:tr w:rsidR="00310D96" w:rsidRPr="00182FB1" w14:paraId="623C2F73" w14:textId="77777777" w:rsidTr="00F72A2F">
        <w:tblPrEx>
          <w:jc w:val="center"/>
        </w:tblPrEx>
        <w:trPr>
          <w:jc w:val="center"/>
        </w:trPr>
        <w:tc>
          <w:tcPr>
            <w:tcW w:w="5215" w:type="dxa"/>
          </w:tcPr>
          <w:p w14:paraId="3FE3F5D5" w14:textId="77777777" w:rsidR="00310D96" w:rsidRPr="00182FB1" w:rsidRDefault="00310D96" w:rsidP="00310D96">
            <w:pPr>
              <w:widowControl w:val="0"/>
              <w:rPr>
                <w:szCs w:val="22"/>
              </w:rPr>
            </w:pPr>
          </w:p>
        </w:tc>
        <w:tc>
          <w:tcPr>
            <w:tcW w:w="5244" w:type="dxa"/>
            <w:gridSpan w:val="2"/>
          </w:tcPr>
          <w:p w14:paraId="275AD222" w14:textId="77777777" w:rsidR="00310D96" w:rsidRPr="00182FB1" w:rsidRDefault="00310D96" w:rsidP="00310D96">
            <w:pPr>
              <w:pStyle w:val="ListParagraph"/>
              <w:widowControl w:val="0"/>
              <w:ind w:left="0"/>
              <w:rPr>
                <w:szCs w:val="22"/>
                <w:lang w:val="cs-CZ"/>
              </w:rPr>
            </w:pPr>
          </w:p>
        </w:tc>
      </w:tr>
      <w:tr w:rsidR="007B307D" w:rsidRPr="00822E58" w14:paraId="328DE53B" w14:textId="77777777" w:rsidTr="00F72A2F">
        <w:tblPrEx>
          <w:jc w:val="center"/>
        </w:tblPrEx>
        <w:trPr>
          <w:gridAfter w:val="1"/>
          <w:wAfter w:w="24" w:type="dxa"/>
          <w:jc w:val="center"/>
        </w:trPr>
        <w:tc>
          <w:tcPr>
            <w:tcW w:w="5215" w:type="dxa"/>
          </w:tcPr>
          <w:p w14:paraId="34E70262" w14:textId="1D534637" w:rsidR="007B307D" w:rsidRPr="00D1366A" w:rsidRDefault="007B307D" w:rsidP="00D1366A">
            <w:pPr>
              <w:pStyle w:val="ListParagraph"/>
              <w:widowControl w:val="0"/>
              <w:numPr>
                <w:ilvl w:val="1"/>
                <w:numId w:val="4"/>
              </w:numPr>
              <w:jc w:val="both"/>
              <w:rPr>
                <w:color w:val="000000" w:themeColor="text1"/>
              </w:rPr>
            </w:pPr>
            <w:r w:rsidRPr="00D1366A">
              <w:rPr>
                <w:color w:val="000000" w:themeColor="text1"/>
                <w:u w:val="single"/>
              </w:rPr>
              <w:t>Trial cancellation prior to Trial commencement</w:t>
            </w:r>
            <w:r w:rsidRPr="00D1366A">
              <w:rPr>
                <w:color w:val="000000" w:themeColor="text1"/>
              </w:rPr>
              <w:t xml:space="preserve">: The Sponsor reserves the right to cancel the Trial at any time prior to its commencement by giving notice of such cancellation to the </w:t>
            </w:r>
            <w:r w:rsidR="00462474" w:rsidRPr="00D1366A">
              <w:rPr>
                <w:color w:val="000000" w:themeColor="text1"/>
              </w:rPr>
              <w:t>Service Provider</w:t>
            </w:r>
            <w:r w:rsidRPr="00D1366A">
              <w:rPr>
                <w:color w:val="000000" w:themeColor="text1"/>
              </w:rPr>
              <w:t xml:space="preserve">. In case of such cancellation the </w:t>
            </w:r>
            <w:r w:rsidR="00462474" w:rsidRPr="00D1366A">
              <w:rPr>
                <w:color w:val="000000" w:themeColor="text1"/>
              </w:rPr>
              <w:t>Service Provider</w:t>
            </w:r>
            <w:r w:rsidRPr="00D1366A">
              <w:rPr>
                <w:color w:val="000000" w:themeColor="text1"/>
              </w:rPr>
              <w:t xml:space="preserve"> shall refund to the Sponsor 95% (ninety-five) of any prepayment without delay; the remaining 5% (five) of any prepayment may be retained by the</w:t>
            </w:r>
            <w:r w:rsidR="00462474" w:rsidRPr="00D1366A">
              <w:rPr>
                <w:color w:val="000000" w:themeColor="text1"/>
              </w:rPr>
              <w:t xml:space="preserve"> Service Provider</w:t>
            </w:r>
            <w:r w:rsidRPr="00D1366A">
              <w:rPr>
                <w:color w:val="000000" w:themeColor="text1"/>
              </w:rPr>
              <w:t>. If no prepayment was made, the</w:t>
            </w:r>
            <w:r w:rsidR="00462474" w:rsidRPr="00D1366A">
              <w:rPr>
                <w:color w:val="000000" w:themeColor="text1"/>
              </w:rPr>
              <w:t xml:space="preserve"> Service provider</w:t>
            </w:r>
            <w:r w:rsidRPr="00D1366A">
              <w:rPr>
                <w:color w:val="000000" w:themeColor="text1"/>
              </w:rPr>
              <w:t xml:space="preserve"> is not entitled to a compensation.</w:t>
            </w:r>
          </w:p>
          <w:p w14:paraId="071346C3" w14:textId="062F7E0B" w:rsidR="00D1366A" w:rsidRPr="00D1366A" w:rsidRDefault="00D1366A" w:rsidP="00D1366A">
            <w:pPr>
              <w:pStyle w:val="ListParagraph"/>
              <w:widowControl w:val="0"/>
              <w:ind w:left="288"/>
              <w:jc w:val="both"/>
              <w:rPr>
                <w:szCs w:val="22"/>
              </w:rPr>
            </w:pPr>
          </w:p>
        </w:tc>
        <w:tc>
          <w:tcPr>
            <w:tcW w:w="5220" w:type="dxa"/>
          </w:tcPr>
          <w:p w14:paraId="098E48DC" w14:textId="098872A5" w:rsidR="007B307D" w:rsidRPr="00182FB1" w:rsidRDefault="00F72A2F" w:rsidP="00F72A2F">
            <w:pPr>
              <w:pStyle w:val="ListParagraph"/>
              <w:widowControl w:val="0"/>
              <w:ind w:left="0"/>
              <w:jc w:val="both"/>
              <w:rPr>
                <w:szCs w:val="22"/>
                <w:lang w:val="cs-CZ"/>
              </w:rPr>
            </w:pPr>
            <w:r w:rsidRPr="00F72A2F">
              <w:rPr>
                <w:color w:val="000000" w:themeColor="text1"/>
              </w:rPr>
              <w:t>5.4</w:t>
            </w:r>
            <w:r>
              <w:rPr>
                <w:color w:val="000000" w:themeColor="text1"/>
                <w:u w:val="single"/>
              </w:rPr>
              <w:t xml:space="preserve"> </w:t>
            </w:r>
            <w:proofErr w:type="spellStart"/>
            <w:r>
              <w:rPr>
                <w:color w:val="000000" w:themeColor="text1"/>
                <w:u w:val="single"/>
              </w:rPr>
              <w:t>Zrušení</w:t>
            </w:r>
            <w:proofErr w:type="spellEnd"/>
            <w:r>
              <w:rPr>
                <w:color w:val="000000" w:themeColor="text1"/>
                <w:u w:val="single"/>
              </w:rPr>
              <w:t xml:space="preserve"> </w:t>
            </w:r>
            <w:proofErr w:type="spellStart"/>
            <w:r>
              <w:rPr>
                <w:color w:val="000000" w:themeColor="text1"/>
                <w:u w:val="single"/>
              </w:rPr>
              <w:t>klinického</w:t>
            </w:r>
            <w:proofErr w:type="spellEnd"/>
            <w:r>
              <w:rPr>
                <w:color w:val="000000" w:themeColor="text1"/>
                <w:u w:val="single"/>
              </w:rPr>
              <w:t xml:space="preserve"> </w:t>
            </w:r>
            <w:proofErr w:type="spellStart"/>
            <w:r>
              <w:rPr>
                <w:color w:val="000000" w:themeColor="text1"/>
                <w:u w:val="single"/>
              </w:rPr>
              <w:t>hodnocení</w:t>
            </w:r>
            <w:proofErr w:type="spellEnd"/>
            <w:r>
              <w:rPr>
                <w:color w:val="000000" w:themeColor="text1"/>
                <w:u w:val="single"/>
              </w:rPr>
              <w:t xml:space="preserve"> </w:t>
            </w:r>
            <w:proofErr w:type="spellStart"/>
            <w:r>
              <w:rPr>
                <w:color w:val="000000" w:themeColor="text1"/>
                <w:u w:val="single"/>
              </w:rPr>
              <w:t>před</w:t>
            </w:r>
            <w:proofErr w:type="spellEnd"/>
            <w:r>
              <w:rPr>
                <w:color w:val="000000" w:themeColor="text1"/>
                <w:u w:val="single"/>
              </w:rPr>
              <w:t xml:space="preserve"> </w:t>
            </w:r>
            <w:proofErr w:type="spellStart"/>
            <w:r>
              <w:rPr>
                <w:color w:val="000000" w:themeColor="text1"/>
                <w:u w:val="single"/>
              </w:rPr>
              <w:t>jeho</w:t>
            </w:r>
            <w:proofErr w:type="spellEnd"/>
            <w:r>
              <w:rPr>
                <w:color w:val="000000" w:themeColor="text1"/>
                <w:u w:val="single"/>
              </w:rPr>
              <w:t xml:space="preserve"> </w:t>
            </w:r>
            <w:proofErr w:type="spellStart"/>
            <w:r>
              <w:rPr>
                <w:color w:val="000000" w:themeColor="text1"/>
                <w:u w:val="single"/>
              </w:rPr>
              <w:t>zahájením</w:t>
            </w:r>
            <w:proofErr w:type="spellEnd"/>
            <w:r>
              <w:rPr>
                <w:color w:val="000000" w:themeColor="text1"/>
              </w:rPr>
              <w:t xml:space="preserve">: </w:t>
            </w:r>
            <w:r>
              <w:rPr>
                <w:color w:val="000000"/>
                <w:szCs w:val="22"/>
                <w:lang w:val="cs-CZ"/>
              </w:rPr>
              <w:t xml:space="preserve">Zadavatel si vyhrazuje právo zrušit klinické hodnocení kdykoli před jeho zahájením, přičemž toto zrušení oznámí </w:t>
            </w:r>
            <w:r w:rsidR="00D1366A">
              <w:rPr>
                <w:color w:val="000000"/>
                <w:szCs w:val="22"/>
                <w:lang w:val="cs-CZ"/>
              </w:rPr>
              <w:t>poskytovateli služeb</w:t>
            </w:r>
            <w:r>
              <w:rPr>
                <w:color w:val="000000"/>
                <w:szCs w:val="22"/>
                <w:lang w:val="cs-CZ"/>
              </w:rPr>
              <w:t xml:space="preserve">. V případě takového zrušení </w:t>
            </w:r>
            <w:r w:rsidR="00D1366A">
              <w:rPr>
                <w:color w:val="000000"/>
                <w:szCs w:val="22"/>
                <w:lang w:val="cs-CZ"/>
              </w:rPr>
              <w:t>poskytovatel služeb</w:t>
            </w:r>
            <w:r>
              <w:rPr>
                <w:color w:val="000000"/>
                <w:szCs w:val="22"/>
                <w:lang w:val="cs-CZ"/>
              </w:rPr>
              <w:t xml:space="preserve"> neprodleně vrátí zadavateli 95 % (devadesát pět) jakékoli zálohové platby; zbývajících 5 % (pět) jakékoli zálohy si může ponechat </w:t>
            </w:r>
            <w:r w:rsidR="00D1366A">
              <w:rPr>
                <w:color w:val="000000"/>
                <w:szCs w:val="22"/>
                <w:lang w:val="cs-CZ"/>
              </w:rPr>
              <w:t>posyktovatel služeb</w:t>
            </w:r>
            <w:r>
              <w:rPr>
                <w:color w:val="000000"/>
                <w:szCs w:val="22"/>
                <w:lang w:val="cs-CZ"/>
              </w:rPr>
              <w:t xml:space="preserve">. Pokud nebude uhrazena žádná záloha, </w:t>
            </w:r>
            <w:r w:rsidR="00D1366A">
              <w:rPr>
                <w:color w:val="000000"/>
                <w:szCs w:val="22"/>
                <w:lang w:val="cs-CZ"/>
              </w:rPr>
              <w:t>poskytovatel služeb</w:t>
            </w:r>
            <w:r>
              <w:rPr>
                <w:color w:val="000000"/>
                <w:szCs w:val="22"/>
                <w:lang w:val="cs-CZ"/>
              </w:rPr>
              <w:t xml:space="preserve"> nemá nárok na náhradu.</w:t>
            </w:r>
          </w:p>
        </w:tc>
      </w:tr>
      <w:tr w:rsidR="00310D96" w:rsidRPr="00182FB1" w14:paraId="08166E17" w14:textId="77777777" w:rsidTr="00F72A2F">
        <w:tblPrEx>
          <w:jc w:val="center"/>
        </w:tblPrEx>
        <w:trPr>
          <w:jc w:val="center"/>
        </w:trPr>
        <w:tc>
          <w:tcPr>
            <w:tcW w:w="5215" w:type="dxa"/>
          </w:tcPr>
          <w:p w14:paraId="39F54B75" w14:textId="6F053499" w:rsidR="00310D96" w:rsidRPr="00182FB1" w:rsidRDefault="00310D96" w:rsidP="00310D96">
            <w:pPr>
              <w:widowControl w:val="0"/>
              <w:numPr>
                <w:ilvl w:val="0"/>
                <w:numId w:val="1"/>
              </w:numPr>
              <w:jc w:val="both"/>
              <w:rPr>
                <w:color w:val="000000" w:themeColor="text1"/>
                <w:szCs w:val="22"/>
              </w:rPr>
            </w:pPr>
            <w:r w:rsidRPr="00182FB1">
              <w:rPr>
                <w:color w:val="000000" w:themeColor="text1"/>
                <w:szCs w:val="22"/>
                <w:u w:val="single"/>
              </w:rPr>
              <w:lastRenderedPageBreak/>
              <w:t>Personal Data Protection and Privacy</w:t>
            </w:r>
            <w:r w:rsidRPr="00182FB1">
              <w:rPr>
                <w:color w:val="000000" w:themeColor="text1"/>
                <w:szCs w:val="22"/>
              </w:rPr>
              <w:t xml:space="preserve">. </w:t>
            </w:r>
            <w:r w:rsidR="00DD77AD">
              <w:rPr>
                <w:color w:val="000000" w:themeColor="text1"/>
                <w:szCs w:val="22"/>
              </w:rPr>
              <w:t xml:space="preserve">Each Party shall aim for </w:t>
            </w:r>
            <w:r w:rsidRPr="00182FB1">
              <w:rPr>
                <w:color w:val="000000" w:themeColor="text1"/>
                <w:szCs w:val="22"/>
              </w:rPr>
              <w:t xml:space="preserve">securing all personal data and holding such information in confidence and protecting it from unauthorized disclosure. </w:t>
            </w:r>
            <w:r w:rsidRPr="00182FB1">
              <w:rPr>
                <w:rFonts w:eastAsia="SimSun"/>
                <w:szCs w:val="22"/>
                <w:lang w:eastAsia="zh-CN"/>
              </w:rPr>
              <w:t xml:space="preserve">Sponsor shall be an independent data controller with respect to its processing of personal data contained in the Trial related personal data reported by Service Provider to Sponsor or CRO. The CRO is acting as a data processor solely on behalf of the Sponsor </w:t>
            </w:r>
            <w:proofErr w:type="gramStart"/>
            <w:r w:rsidRPr="00182FB1">
              <w:rPr>
                <w:rFonts w:eastAsia="SimSun"/>
                <w:szCs w:val="22"/>
                <w:lang w:eastAsia="zh-CN"/>
              </w:rPr>
              <w:t>with regard to</w:t>
            </w:r>
            <w:proofErr w:type="gramEnd"/>
            <w:r w:rsidRPr="00182FB1">
              <w:rPr>
                <w:rFonts w:eastAsia="SimSun"/>
                <w:szCs w:val="22"/>
                <w:lang w:eastAsia="zh-CN"/>
              </w:rPr>
              <w:t xml:space="preserve"> Trial related personal data. </w:t>
            </w:r>
            <w:proofErr w:type="gramStart"/>
            <w:r w:rsidRPr="00182FB1">
              <w:rPr>
                <w:rFonts w:eastAsia="SimSun"/>
                <w:szCs w:val="22"/>
                <w:lang w:eastAsia="zh-CN"/>
              </w:rPr>
              <w:t>Service</w:t>
            </w:r>
            <w:proofErr w:type="gramEnd"/>
            <w:r w:rsidRPr="00182FB1">
              <w:rPr>
                <w:rFonts w:eastAsia="SimSun"/>
                <w:szCs w:val="22"/>
                <w:lang w:eastAsia="zh-CN"/>
              </w:rPr>
              <w:t xml:space="preserve"> Provider shall continue to be an independent data controller of personal data processed by </w:t>
            </w:r>
            <w:proofErr w:type="gramStart"/>
            <w:r w:rsidRPr="00182FB1">
              <w:rPr>
                <w:rFonts w:eastAsia="SimSun"/>
                <w:szCs w:val="22"/>
                <w:lang w:eastAsia="zh-CN"/>
              </w:rPr>
              <w:t>Service</w:t>
            </w:r>
            <w:proofErr w:type="gramEnd"/>
            <w:r w:rsidRPr="00182FB1">
              <w:rPr>
                <w:rFonts w:eastAsia="SimSun"/>
                <w:szCs w:val="22"/>
                <w:lang w:eastAsia="zh-CN"/>
              </w:rPr>
              <w:t xml:space="preserve"> Provider </w:t>
            </w:r>
            <w:r w:rsidRPr="00182FB1">
              <w:rPr>
                <w:rFonts w:eastAsia="SimSun"/>
                <w:szCs w:val="22"/>
                <w:lang w:val="en-GB" w:eastAsia="zh-CN"/>
              </w:rPr>
              <w:t xml:space="preserve">with respect to the treatment of the Trial Subject’s standard of care medical records. </w:t>
            </w:r>
            <w:r w:rsidRPr="00182FB1">
              <w:rPr>
                <w:color w:val="000000" w:themeColor="text1"/>
                <w:szCs w:val="22"/>
              </w:rPr>
              <w:t xml:space="preserve">The Parties represent and warrant that they will comply with the provisions of Applicable Law relating to the confidentiality, privacy and security of such personal data. In addition, the </w:t>
            </w:r>
            <w:r w:rsidRPr="00182FB1">
              <w:rPr>
                <w:bCs/>
                <w:szCs w:val="22"/>
              </w:rPr>
              <w:t>Service Provider</w:t>
            </w:r>
            <w:r w:rsidRPr="00182FB1">
              <w:rPr>
                <w:color w:val="000000" w:themeColor="text1"/>
                <w:szCs w:val="22"/>
              </w:rPr>
              <w:t xml:space="preserve"> shall comply with the following provisions:</w:t>
            </w:r>
          </w:p>
        </w:tc>
        <w:tc>
          <w:tcPr>
            <w:tcW w:w="5244" w:type="dxa"/>
            <w:gridSpan w:val="2"/>
          </w:tcPr>
          <w:p w14:paraId="125CAAF0" w14:textId="6FEA32DA" w:rsidR="00310D96" w:rsidRPr="00182FB1" w:rsidRDefault="00310D96">
            <w:pPr>
              <w:numPr>
                <w:ilvl w:val="0"/>
                <w:numId w:val="4"/>
              </w:numPr>
              <w:jc w:val="both"/>
              <w:rPr>
                <w:color w:val="000000" w:themeColor="text1"/>
                <w:szCs w:val="22"/>
                <w:u w:val="single"/>
                <w:lang w:val="cs-CZ"/>
              </w:rPr>
            </w:pPr>
            <w:r w:rsidRPr="00182FB1">
              <w:rPr>
                <w:color w:val="000000" w:themeColor="text1"/>
                <w:szCs w:val="22"/>
                <w:u w:val="single"/>
                <w:lang w:val="cs-CZ" w:bidi="cs-CZ"/>
              </w:rPr>
              <w:t>Ochrana osobních údajů a soukromí</w:t>
            </w:r>
            <w:r w:rsidRPr="00182FB1">
              <w:rPr>
                <w:color w:val="000000" w:themeColor="text1"/>
                <w:szCs w:val="22"/>
                <w:lang w:val="cs-CZ" w:bidi="cs-CZ"/>
              </w:rPr>
              <w:t xml:space="preserve">. Strany jsou si vědomy společného cíle zabezpečení všech osobních údajů a zachování jejich důvěrnosti a ochrany před neoprávněným zveřejněním. </w:t>
            </w:r>
            <w:r w:rsidR="00973E73" w:rsidRPr="00182FB1">
              <w:rPr>
                <w:color w:val="000000" w:themeColor="text1"/>
                <w:szCs w:val="22"/>
                <w:lang w:val="cs-CZ" w:bidi="cs-CZ"/>
              </w:rPr>
              <w:t xml:space="preserve">Zadavatel je nezávislým správcem údajů, pokud jde o zpracování osobních údajů obsažených v osobních údajích souvisejících s klinickým hodnocením, které poskytovatel služeb hlásí zadavateli nebo společnosti CRO. Společnost CRO vystupuje jako zpracovatel údajů výhradně jménem zadavatele, pokud jde o osobní údaje související s klinickým hodnocením. Poskytovatel služeb bude i nadále nezávislým správcem osobních údajů zpracovávaných poskytovatelem služeb, pokud jde o nakládání se standardními zdravotními záznamy subjektu klinického hodnocení. </w:t>
            </w:r>
            <w:r w:rsidRPr="00182FB1">
              <w:rPr>
                <w:color w:val="000000" w:themeColor="text1"/>
                <w:szCs w:val="22"/>
                <w:lang w:val="cs-CZ" w:bidi="cs-CZ"/>
              </w:rPr>
              <w:t>Strany prohlašují a zaručují, že budou dodržovat všechna ustanovení platných zákonů upravujících důvěrnost, ochranu soukromí a zabezpečení těchto osobních údajů. Dále bude poskytovatel služeb dodržovat následující ujednání:</w:t>
            </w:r>
          </w:p>
        </w:tc>
      </w:tr>
      <w:tr w:rsidR="00310D96" w:rsidRPr="00182FB1" w14:paraId="4A4A1EC6" w14:textId="77777777" w:rsidTr="00F72A2F">
        <w:tblPrEx>
          <w:jc w:val="center"/>
        </w:tblPrEx>
        <w:trPr>
          <w:jc w:val="center"/>
        </w:trPr>
        <w:tc>
          <w:tcPr>
            <w:tcW w:w="5215" w:type="dxa"/>
          </w:tcPr>
          <w:p w14:paraId="5F8A24F9" w14:textId="77777777" w:rsidR="00310D96" w:rsidRPr="00182FB1" w:rsidRDefault="00310D96" w:rsidP="00310D96">
            <w:pPr>
              <w:widowControl w:val="0"/>
              <w:jc w:val="both"/>
              <w:rPr>
                <w:color w:val="000000" w:themeColor="text1"/>
                <w:szCs w:val="22"/>
                <w:lang w:val="cs-CZ"/>
              </w:rPr>
            </w:pPr>
          </w:p>
        </w:tc>
        <w:tc>
          <w:tcPr>
            <w:tcW w:w="5244" w:type="dxa"/>
            <w:gridSpan w:val="2"/>
          </w:tcPr>
          <w:p w14:paraId="51B93C46" w14:textId="77777777" w:rsidR="00310D96" w:rsidRPr="00182FB1" w:rsidRDefault="00310D96" w:rsidP="00310D96">
            <w:pPr>
              <w:pStyle w:val="ListParagraph"/>
              <w:widowControl w:val="0"/>
              <w:ind w:left="0"/>
              <w:jc w:val="both"/>
              <w:rPr>
                <w:color w:val="000000" w:themeColor="text1"/>
                <w:szCs w:val="22"/>
                <w:lang w:val="cs-CZ"/>
              </w:rPr>
            </w:pPr>
          </w:p>
        </w:tc>
      </w:tr>
      <w:tr w:rsidR="00310D96" w:rsidRPr="00822E58" w14:paraId="3D2A07C8" w14:textId="77777777" w:rsidTr="00F72A2F">
        <w:tblPrEx>
          <w:jc w:val="center"/>
        </w:tblPrEx>
        <w:trPr>
          <w:jc w:val="center"/>
        </w:trPr>
        <w:tc>
          <w:tcPr>
            <w:tcW w:w="5215" w:type="dxa"/>
          </w:tcPr>
          <w:p w14:paraId="188B6780" w14:textId="608E477E" w:rsidR="00310D96" w:rsidRPr="00182FB1" w:rsidRDefault="00310D96">
            <w:pPr>
              <w:widowControl w:val="0"/>
              <w:numPr>
                <w:ilvl w:val="1"/>
                <w:numId w:val="1"/>
              </w:numPr>
              <w:jc w:val="both"/>
              <w:rPr>
                <w:color w:val="000000" w:themeColor="text1"/>
                <w:szCs w:val="22"/>
              </w:rPr>
            </w:pPr>
            <w:r w:rsidRPr="00182FB1">
              <w:rPr>
                <w:color w:val="000000" w:themeColor="text1"/>
                <w:szCs w:val="22"/>
                <w:u w:val="single"/>
              </w:rPr>
              <w:t>Authorization to Use and Disclose Health Information</w:t>
            </w:r>
            <w:r w:rsidRPr="00182FB1">
              <w:rPr>
                <w:color w:val="000000" w:themeColor="text1"/>
                <w:szCs w:val="22"/>
              </w:rPr>
              <w:t>. Institution</w:t>
            </w:r>
            <w:r w:rsidRPr="00182FB1">
              <w:rPr>
                <w:bCs/>
                <w:iCs/>
                <w:color w:val="000000" w:themeColor="text1"/>
                <w:szCs w:val="22"/>
              </w:rPr>
              <w:t xml:space="preserve"> and Principal Investigator</w:t>
            </w:r>
            <w:r w:rsidRPr="00182FB1">
              <w:rPr>
                <w:color w:val="000000" w:themeColor="text1"/>
                <w:szCs w:val="22"/>
              </w:rPr>
              <w:t xml:space="preserve"> shall provide an appropriate privacy notice to each Trial </w:t>
            </w:r>
            <w:r w:rsidR="00B261BF" w:rsidRPr="00182FB1">
              <w:rPr>
                <w:color w:val="000000" w:themeColor="text1"/>
                <w:szCs w:val="22"/>
              </w:rPr>
              <w:t xml:space="preserve">Subject </w:t>
            </w:r>
            <w:r w:rsidRPr="00182FB1">
              <w:rPr>
                <w:color w:val="000000" w:themeColor="text1"/>
                <w:szCs w:val="22"/>
              </w:rPr>
              <w:t>and obtain a written privacy authorization from each Trial Subject, complying with Applicable Law, which will enable Institution</w:t>
            </w:r>
            <w:r w:rsidRPr="00182FB1">
              <w:rPr>
                <w:bCs/>
                <w:iCs/>
                <w:color w:val="000000" w:themeColor="text1"/>
                <w:szCs w:val="22"/>
              </w:rPr>
              <w:t xml:space="preserve"> and Principal Investigator</w:t>
            </w:r>
            <w:r w:rsidRPr="00182FB1">
              <w:rPr>
                <w:color w:val="000000" w:themeColor="text1"/>
                <w:szCs w:val="22"/>
              </w:rPr>
              <w:t xml:space="preserve"> to provide Sponsor, CRO and other persons and entities designated by Sponsor access to completed case report forms (“CRFs”), source documents and all other information required by the Protocol. If such an authorization is separate from the informed consent form (“ICF”), Institution and Principal Investigator will only use the authorization that is approved by Sponsor, independent ethics committee and/or applicable regulatory authority (if applicable).</w:t>
            </w:r>
          </w:p>
        </w:tc>
        <w:tc>
          <w:tcPr>
            <w:tcW w:w="5244" w:type="dxa"/>
            <w:gridSpan w:val="2"/>
          </w:tcPr>
          <w:p w14:paraId="370E5D9C" w14:textId="0250D226" w:rsidR="00310D96" w:rsidRPr="00182FB1" w:rsidRDefault="00310D96" w:rsidP="00310D96">
            <w:pPr>
              <w:numPr>
                <w:ilvl w:val="1"/>
                <w:numId w:val="4"/>
              </w:numPr>
              <w:jc w:val="both"/>
              <w:rPr>
                <w:color w:val="000000" w:themeColor="text1"/>
                <w:szCs w:val="22"/>
                <w:u w:val="single"/>
                <w:lang w:val="cs-CZ"/>
              </w:rPr>
            </w:pPr>
            <w:r w:rsidRPr="00182FB1">
              <w:rPr>
                <w:color w:val="000000" w:themeColor="text1"/>
                <w:szCs w:val="22"/>
                <w:u w:val="single"/>
                <w:lang w:val="cs-CZ" w:bidi="cs-CZ"/>
              </w:rPr>
              <w:t xml:space="preserve">Oprávnění </w:t>
            </w:r>
            <w:r w:rsidR="00B261BF" w:rsidRPr="00182FB1">
              <w:rPr>
                <w:color w:val="000000" w:themeColor="text1"/>
                <w:szCs w:val="22"/>
                <w:u w:val="single"/>
                <w:lang w:val="cs-CZ" w:bidi="cs-CZ"/>
              </w:rPr>
              <w:t>p</w:t>
            </w:r>
            <w:r w:rsidRPr="00182FB1">
              <w:rPr>
                <w:color w:val="000000" w:themeColor="text1"/>
                <w:szCs w:val="22"/>
                <w:u w:val="single"/>
                <w:lang w:val="cs-CZ" w:bidi="cs-CZ"/>
              </w:rPr>
              <w:t xml:space="preserve">oužívat a </w:t>
            </w:r>
            <w:r w:rsidR="00B261BF" w:rsidRPr="00182FB1">
              <w:rPr>
                <w:color w:val="000000" w:themeColor="text1"/>
                <w:szCs w:val="22"/>
                <w:u w:val="single"/>
                <w:lang w:val="cs-CZ" w:bidi="cs-CZ"/>
              </w:rPr>
              <w:t>s</w:t>
            </w:r>
            <w:r w:rsidRPr="00182FB1">
              <w:rPr>
                <w:color w:val="000000" w:themeColor="text1"/>
                <w:szCs w:val="22"/>
                <w:u w:val="single"/>
                <w:lang w:val="cs-CZ" w:bidi="cs-CZ"/>
              </w:rPr>
              <w:t xml:space="preserve">dělovat </w:t>
            </w:r>
            <w:r w:rsidR="00B261BF" w:rsidRPr="00182FB1">
              <w:rPr>
                <w:color w:val="000000" w:themeColor="text1"/>
                <w:szCs w:val="22"/>
                <w:u w:val="single"/>
                <w:lang w:val="cs-CZ" w:bidi="cs-CZ"/>
              </w:rPr>
              <w:t>z</w:t>
            </w:r>
            <w:r w:rsidRPr="00182FB1">
              <w:rPr>
                <w:color w:val="000000" w:themeColor="text1"/>
                <w:szCs w:val="22"/>
                <w:u w:val="single"/>
                <w:lang w:val="cs-CZ" w:bidi="cs-CZ"/>
              </w:rPr>
              <w:t xml:space="preserve">dravotní </w:t>
            </w:r>
            <w:r w:rsidR="00B261BF" w:rsidRPr="00182FB1">
              <w:rPr>
                <w:color w:val="000000" w:themeColor="text1"/>
                <w:szCs w:val="22"/>
                <w:u w:val="single"/>
                <w:lang w:val="cs-CZ" w:bidi="cs-CZ"/>
              </w:rPr>
              <w:t>i</w:t>
            </w:r>
            <w:r w:rsidRPr="00182FB1">
              <w:rPr>
                <w:color w:val="000000" w:themeColor="text1"/>
                <w:szCs w:val="22"/>
                <w:u w:val="single"/>
                <w:lang w:val="cs-CZ" w:bidi="cs-CZ"/>
              </w:rPr>
              <w:t>nformace</w:t>
            </w:r>
            <w:r w:rsidRPr="00182FB1">
              <w:rPr>
                <w:color w:val="000000" w:themeColor="text1"/>
                <w:szCs w:val="22"/>
                <w:lang w:val="cs-CZ" w:bidi="cs-CZ"/>
              </w:rPr>
              <w:t xml:space="preserve">. Zdravotnické </w:t>
            </w:r>
            <w:r w:rsidR="00B261BF" w:rsidRPr="00182FB1">
              <w:rPr>
                <w:color w:val="000000" w:themeColor="text1"/>
                <w:szCs w:val="22"/>
                <w:lang w:val="cs-CZ" w:bidi="cs-CZ"/>
              </w:rPr>
              <w:t>z</w:t>
            </w:r>
            <w:r w:rsidRPr="00182FB1">
              <w:rPr>
                <w:color w:val="000000" w:themeColor="text1"/>
                <w:szCs w:val="22"/>
                <w:lang w:val="cs-CZ" w:bidi="cs-CZ"/>
              </w:rPr>
              <w:t xml:space="preserve">ařízení a </w:t>
            </w:r>
            <w:r w:rsidR="00B261BF" w:rsidRPr="00182FB1">
              <w:rPr>
                <w:color w:val="000000" w:themeColor="text1"/>
                <w:szCs w:val="22"/>
                <w:lang w:val="cs-CZ" w:bidi="cs-CZ"/>
              </w:rPr>
              <w:t>h</w:t>
            </w:r>
            <w:r w:rsidRPr="00182FB1">
              <w:rPr>
                <w:color w:val="000000" w:themeColor="text1"/>
                <w:szCs w:val="22"/>
                <w:lang w:val="cs-CZ" w:bidi="cs-CZ"/>
              </w:rPr>
              <w:t xml:space="preserve">lavní </w:t>
            </w:r>
            <w:r w:rsidR="00B261BF" w:rsidRPr="00182FB1">
              <w:rPr>
                <w:color w:val="000000" w:themeColor="text1"/>
                <w:szCs w:val="22"/>
                <w:lang w:val="cs-CZ" w:bidi="cs-CZ"/>
              </w:rPr>
              <w:t>z</w:t>
            </w:r>
            <w:r w:rsidRPr="00182FB1">
              <w:rPr>
                <w:color w:val="000000" w:themeColor="text1"/>
                <w:szCs w:val="22"/>
                <w:lang w:val="cs-CZ" w:bidi="cs-CZ"/>
              </w:rPr>
              <w:t xml:space="preserve">koušející poskytnou každému </w:t>
            </w:r>
            <w:r w:rsidR="00B261BF" w:rsidRPr="00182FB1">
              <w:rPr>
                <w:color w:val="000000" w:themeColor="text1"/>
                <w:szCs w:val="22"/>
                <w:lang w:val="cs-CZ" w:bidi="cs-CZ"/>
              </w:rPr>
              <w:t>s</w:t>
            </w:r>
            <w:r w:rsidRPr="00182FB1">
              <w:rPr>
                <w:color w:val="000000" w:themeColor="text1"/>
                <w:szCs w:val="22"/>
                <w:lang w:val="cs-CZ" w:bidi="cs-CZ"/>
              </w:rPr>
              <w:t xml:space="preserve">ubjektu </w:t>
            </w:r>
            <w:r w:rsidR="00B261BF" w:rsidRPr="00182FB1">
              <w:rPr>
                <w:color w:val="000000" w:themeColor="text1"/>
                <w:szCs w:val="22"/>
                <w:lang w:val="cs-CZ" w:bidi="cs-CZ"/>
              </w:rPr>
              <w:t>k</w:t>
            </w:r>
            <w:r w:rsidRPr="00182FB1">
              <w:rPr>
                <w:color w:val="000000" w:themeColor="text1"/>
                <w:szCs w:val="22"/>
                <w:lang w:val="cs-CZ" w:bidi="cs-CZ"/>
              </w:rPr>
              <w:t xml:space="preserve">linického hodnocení příslušné oznámení o ochraně osobních údajů a od každého </w:t>
            </w:r>
            <w:r w:rsidR="00B261BF" w:rsidRPr="00182FB1">
              <w:rPr>
                <w:color w:val="000000" w:themeColor="text1"/>
                <w:szCs w:val="22"/>
                <w:lang w:val="cs-CZ" w:bidi="cs-CZ"/>
              </w:rPr>
              <w:t>s</w:t>
            </w:r>
            <w:r w:rsidRPr="00182FB1">
              <w:rPr>
                <w:color w:val="000000" w:themeColor="text1"/>
                <w:szCs w:val="22"/>
                <w:lang w:val="cs-CZ" w:bidi="cs-CZ"/>
              </w:rPr>
              <w:t xml:space="preserve">ubjektu </w:t>
            </w:r>
            <w:r w:rsidR="00B261BF" w:rsidRPr="00182FB1">
              <w:rPr>
                <w:color w:val="000000" w:themeColor="text1"/>
                <w:szCs w:val="22"/>
                <w:lang w:val="cs-CZ" w:bidi="cs-CZ"/>
              </w:rPr>
              <w:t>k</w:t>
            </w:r>
            <w:r w:rsidRPr="00182FB1">
              <w:rPr>
                <w:color w:val="000000" w:themeColor="text1"/>
                <w:szCs w:val="22"/>
                <w:lang w:val="cs-CZ" w:bidi="cs-CZ"/>
              </w:rPr>
              <w:t xml:space="preserve">linického hodnocení získají v souladu s </w:t>
            </w:r>
            <w:r w:rsidR="00B261BF" w:rsidRPr="00182FB1">
              <w:rPr>
                <w:color w:val="000000" w:themeColor="text1"/>
                <w:szCs w:val="22"/>
                <w:lang w:val="cs-CZ" w:bidi="cs-CZ"/>
              </w:rPr>
              <w:t>p</w:t>
            </w:r>
            <w:r w:rsidRPr="00182FB1">
              <w:rPr>
                <w:color w:val="000000" w:themeColor="text1"/>
                <w:szCs w:val="22"/>
                <w:lang w:val="cs-CZ" w:bidi="cs-CZ"/>
              </w:rPr>
              <w:t xml:space="preserve">latnými </w:t>
            </w:r>
            <w:r w:rsidR="00B261BF" w:rsidRPr="00182FB1">
              <w:rPr>
                <w:color w:val="000000" w:themeColor="text1"/>
                <w:szCs w:val="22"/>
                <w:lang w:val="cs-CZ" w:bidi="cs-CZ"/>
              </w:rPr>
              <w:t>z</w:t>
            </w:r>
            <w:r w:rsidRPr="00182FB1">
              <w:rPr>
                <w:color w:val="000000" w:themeColor="text1"/>
                <w:szCs w:val="22"/>
                <w:lang w:val="cs-CZ" w:bidi="cs-CZ"/>
              </w:rPr>
              <w:t xml:space="preserve">ákony písemný souhlas k poskytnutí osobních údajů, který </w:t>
            </w:r>
            <w:r w:rsidR="00B261BF" w:rsidRPr="00182FB1">
              <w:rPr>
                <w:color w:val="000000" w:themeColor="text1"/>
                <w:szCs w:val="22"/>
                <w:lang w:val="cs-CZ" w:bidi="cs-CZ"/>
              </w:rPr>
              <w:t>z</w:t>
            </w:r>
            <w:r w:rsidRPr="00182FB1">
              <w:rPr>
                <w:color w:val="000000" w:themeColor="text1"/>
                <w:szCs w:val="22"/>
                <w:lang w:val="cs-CZ" w:bidi="cs-CZ"/>
              </w:rPr>
              <w:t xml:space="preserve">dravotnickému </w:t>
            </w:r>
            <w:r w:rsidR="00B261BF" w:rsidRPr="00182FB1">
              <w:rPr>
                <w:color w:val="000000" w:themeColor="text1"/>
                <w:szCs w:val="22"/>
                <w:lang w:val="cs-CZ" w:bidi="cs-CZ"/>
              </w:rPr>
              <w:t>z</w:t>
            </w:r>
            <w:r w:rsidRPr="00182FB1">
              <w:rPr>
                <w:color w:val="000000" w:themeColor="text1"/>
                <w:szCs w:val="22"/>
                <w:lang w:val="cs-CZ" w:bidi="cs-CZ"/>
              </w:rPr>
              <w:t xml:space="preserve">ařízení a </w:t>
            </w:r>
            <w:r w:rsidR="00B261BF" w:rsidRPr="00182FB1">
              <w:rPr>
                <w:color w:val="000000" w:themeColor="text1"/>
                <w:szCs w:val="22"/>
                <w:lang w:val="cs-CZ" w:bidi="cs-CZ"/>
              </w:rPr>
              <w:t>h</w:t>
            </w:r>
            <w:r w:rsidRPr="00182FB1">
              <w:rPr>
                <w:color w:val="000000" w:themeColor="text1"/>
                <w:szCs w:val="22"/>
                <w:lang w:val="cs-CZ" w:bidi="cs-CZ"/>
              </w:rPr>
              <w:t xml:space="preserve">lavnímu </w:t>
            </w:r>
            <w:r w:rsidR="00B261BF" w:rsidRPr="00182FB1">
              <w:rPr>
                <w:color w:val="000000" w:themeColor="text1"/>
                <w:szCs w:val="22"/>
                <w:lang w:val="cs-CZ" w:bidi="cs-CZ"/>
              </w:rPr>
              <w:t>z</w:t>
            </w:r>
            <w:r w:rsidRPr="00182FB1">
              <w:rPr>
                <w:color w:val="000000" w:themeColor="text1"/>
                <w:szCs w:val="22"/>
                <w:lang w:val="cs-CZ" w:bidi="cs-CZ"/>
              </w:rPr>
              <w:t>koušejícímu umožní poskytnout zadavateli</w:t>
            </w:r>
            <w:r w:rsidR="00B261BF" w:rsidRPr="00182FB1">
              <w:rPr>
                <w:color w:val="000000" w:themeColor="text1"/>
                <w:szCs w:val="22"/>
                <w:lang w:val="cs-CZ" w:bidi="cs-CZ"/>
              </w:rPr>
              <w:t>, společnosti CRO</w:t>
            </w:r>
            <w:r w:rsidRPr="00182FB1">
              <w:rPr>
                <w:color w:val="000000" w:themeColor="text1"/>
                <w:szCs w:val="22"/>
                <w:lang w:val="cs-CZ" w:bidi="cs-CZ"/>
              </w:rPr>
              <w:t xml:space="preserve"> a dalším osobám a subjektům určeným zadavatelem přístup k vyplněným formulářům záznamů subjektů hodnocení („CRF“), zdrojovým dokumentům a všem dalším informacím požadovaných dle </w:t>
            </w:r>
            <w:r w:rsidR="00B261BF" w:rsidRPr="00182FB1">
              <w:rPr>
                <w:color w:val="000000" w:themeColor="text1"/>
                <w:szCs w:val="22"/>
                <w:lang w:val="cs-CZ" w:bidi="cs-CZ"/>
              </w:rPr>
              <w:t>p</w:t>
            </w:r>
            <w:r w:rsidRPr="00182FB1">
              <w:rPr>
                <w:color w:val="000000" w:themeColor="text1"/>
                <w:szCs w:val="22"/>
                <w:lang w:val="cs-CZ" w:bidi="cs-CZ"/>
              </w:rPr>
              <w:t xml:space="preserve">rotokolu. Není-li tento souhlas uzavřen jako součást formuláře informovaného souhlasu, </w:t>
            </w:r>
            <w:r w:rsidR="00B261BF" w:rsidRPr="00182FB1">
              <w:rPr>
                <w:color w:val="000000" w:themeColor="text1"/>
                <w:szCs w:val="22"/>
                <w:lang w:val="cs-CZ" w:bidi="cs-CZ"/>
              </w:rPr>
              <w:t>z</w:t>
            </w:r>
            <w:r w:rsidRPr="00182FB1">
              <w:rPr>
                <w:color w:val="000000" w:themeColor="text1"/>
                <w:szCs w:val="22"/>
                <w:lang w:val="cs-CZ" w:bidi="cs-CZ"/>
              </w:rPr>
              <w:t xml:space="preserve">dravotnické </w:t>
            </w:r>
            <w:r w:rsidR="00B261BF" w:rsidRPr="00182FB1">
              <w:rPr>
                <w:color w:val="000000" w:themeColor="text1"/>
                <w:szCs w:val="22"/>
                <w:lang w:val="cs-CZ" w:bidi="cs-CZ"/>
              </w:rPr>
              <w:t>z</w:t>
            </w:r>
            <w:r w:rsidRPr="00182FB1">
              <w:rPr>
                <w:color w:val="000000" w:themeColor="text1"/>
                <w:szCs w:val="22"/>
                <w:lang w:val="cs-CZ" w:bidi="cs-CZ"/>
              </w:rPr>
              <w:t xml:space="preserve">ařízení a </w:t>
            </w:r>
            <w:r w:rsidR="00B261BF" w:rsidRPr="00182FB1">
              <w:rPr>
                <w:color w:val="000000" w:themeColor="text1"/>
                <w:szCs w:val="22"/>
                <w:lang w:val="cs-CZ" w:bidi="cs-CZ"/>
              </w:rPr>
              <w:t>h</w:t>
            </w:r>
            <w:r w:rsidRPr="00182FB1">
              <w:rPr>
                <w:color w:val="000000" w:themeColor="text1"/>
                <w:szCs w:val="22"/>
                <w:lang w:val="cs-CZ" w:bidi="cs-CZ"/>
              </w:rPr>
              <w:t xml:space="preserve">lavní </w:t>
            </w:r>
            <w:r w:rsidR="00B261BF" w:rsidRPr="00182FB1">
              <w:rPr>
                <w:color w:val="000000" w:themeColor="text1"/>
                <w:szCs w:val="22"/>
                <w:lang w:val="cs-CZ" w:bidi="cs-CZ"/>
              </w:rPr>
              <w:t>z</w:t>
            </w:r>
            <w:r w:rsidRPr="00182FB1">
              <w:rPr>
                <w:color w:val="000000" w:themeColor="text1"/>
                <w:szCs w:val="22"/>
                <w:lang w:val="cs-CZ" w:bidi="cs-CZ"/>
              </w:rPr>
              <w:t xml:space="preserve">koušející použijí pouze souhlas, který je schválen zadavatelem, </w:t>
            </w:r>
            <w:r w:rsidRPr="00182FB1">
              <w:rPr>
                <w:color w:val="000000"/>
                <w:szCs w:val="22"/>
                <w:lang w:val="cs-CZ"/>
              </w:rPr>
              <w:t>nezávislá etická komise</w:t>
            </w:r>
            <w:r w:rsidRPr="00182FB1">
              <w:rPr>
                <w:color w:val="000000" w:themeColor="text1"/>
                <w:szCs w:val="22"/>
                <w:lang w:val="cs-CZ" w:bidi="cs-CZ"/>
              </w:rPr>
              <w:t xml:space="preserve"> a/nebo kontrolním úřadem (pokud je to vhodné).</w:t>
            </w:r>
          </w:p>
        </w:tc>
      </w:tr>
      <w:tr w:rsidR="00310D96" w:rsidRPr="00822E58" w14:paraId="1FB480B8" w14:textId="77777777" w:rsidTr="00F72A2F">
        <w:tblPrEx>
          <w:jc w:val="center"/>
        </w:tblPrEx>
        <w:trPr>
          <w:jc w:val="center"/>
        </w:trPr>
        <w:tc>
          <w:tcPr>
            <w:tcW w:w="5215" w:type="dxa"/>
          </w:tcPr>
          <w:p w14:paraId="107962E5" w14:textId="77777777" w:rsidR="00310D96" w:rsidRPr="00AA4DC9" w:rsidRDefault="00310D96" w:rsidP="00310D96">
            <w:pPr>
              <w:widowControl w:val="0"/>
              <w:jc w:val="both"/>
              <w:rPr>
                <w:color w:val="000000" w:themeColor="text1"/>
                <w:szCs w:val="22"/>
                <w:lang w:val="cs-CZ"/>
              </w:rPr>
            </w:pPr>
          </w:p>
        </w:tc>
        <w:tc>
          <w:tcPr>
            <w:tcW w:w="5244" w:type="dxa"/>
            <w:gridSpan w:val="2"/>
          </w:tcPr>
          <w:p w14:paraId="1BD39980" w14:textId="77777777" w:rsidR="00310D96" w:rsidRPr="00E40A2E" w:rsidRDefault="00310D96" w:rsidP="00310D96">
            <w:pPr>
              <w:pStyle w:val="ListParagraph"/>
              <w:widowControl w:val="0"/>
              <w:ind w:left="0"/>
              <w:jc w:val="both"/>
              <w:rPr>
                <w:color w:val="000000" w:themeColor="text1"/>
                <w:szCs w:val="22"/>
                <w:lang w:val="cs-CZ"/>
              </w:rPr>
            </w:pPr>
          </w:p>
        </w:tc>
      </w:tr>
      <w:tr w:rsidR="00310D96" w:rsidRPr="00822E58" w14:paraId="667598D7" w14:textId="77777777" w:rsidTr="00F72A2F">
        <w:tblPrEx>
          <w:jc w:val="center"/>
        </w:tblPrEx>
        <w:trPr>
          <w:jc w:val="center"/>
        </w:trPr>
        <w:tc>
          <w:tcPr>
            <w:tcW w:w="5215" w:type="dxa"/>
          </w:tcPr>
          <w:p w14:paraId="6ABAD5AD" w14:textId="719ABE7D" w:rsidR="00310D96" w:rsidRPr="00182FB1" w:rsidRDefault="00310D96" w:rsidP="00310D96">
            <w:pPr>
              <w:widowControl w:val="0"/>
              <w:numPr>
                <w:ilvl w:val="1"/>
                <w:numId w:val="1"/>
              </w:numPr>
              <w:jc w:val="both"/>
              <w:rPr>
                <w:color w:val="000000" w:themeColor="text1"/>
                <w:szCs w:val="22"/>
              </w:rPr>
            </w:pPr>
            <w:r w:rsidRPr="00AA4DC9">
              <w:rPr>
                <w:color w:val="000000" w:themeColor="text1"/>
                <w:szCs w:val="22"/>
                <w:u w:val="single"/>
              </w:rPr>
              <w:t>Use of Trial Subject Personal Data</w:t>
            </w:r>
            <w:r w:rsidRPr="00AA4DC9">
              <w:rPr>
                <w:color w:val="000000" w:themeColor="text1"/>
                <w:szCs w:val="22"/>
              </w:rPr>
              <w:t xml:space="preserve">. </w:t>
            </w:r>
            <w:r w:rsidRPr="00E40A2E">
              <w:rPr>
                <w:bCs/>
                <w:szCs w:val="22"/>
              </w:rPr>
              <w:t xml:space="preserve">Service Provider </w:t>
            </w:r>
            <w:r w:rsidRPr="00E40A2E">
              <w:rPr>
                <w:color w:val="000000" w:themeColor="text1"/>
                <w:szCs w:val="22"/>
              </w:rPr>
              <w:t>will use the personal data obtained from the Trial Subjects</w:t>
            </w:r>
            <w:r w:rsidRPr="00182FB1">
              <w:rPr>
                <w:color w:val="000000" w:themeColor="text1"/>
                <w:szCs w:val="22"/>
              </w:rPr>
              <w:t xml:space="preserve"> in connection with the Trial for no purposes other than outlined in the Protocol and shall manage such personal data in accordance with Applicable Law.</w:t>
            </w:r>
          </w:p>
        </w:tc>
        <w:tc>
          <w:tcPr>
            <w:tcW w:w="5244" w:type="dxa"/>
            <w:gridSpan w:val="2"/>
          </w:tcPr>
          <w:p w14:paraId="1CA44EF4" w14:textId="6AD456EA" w:rsidR="00310D96" w:rsidRPr="00182FB1" w:rsidRDefault="00310D96" w:rsidP="00310D96">
            <w:pPr>
              <w:numPr>
                <w:ilvl w:val="1"/>
                <w:numId w:val="4"/>
              </w:numPr>
              <w:jc w:val="both"/>
              <w:rPr>
                <w:color w:val="000000" w:themeColor="text1"/>
                <w:szCs w:val="22"/>
                <w:u w:val="single"/>
                <w:lang w:val="cs-CZ"/>
              </w:rPr>
            </w:pPr>
            <w:r w:rsidRPr="00182FB1">
              <w:rPr>
                <w:color w:val="000000" w:themeColor="text1"/>
                <w:szCs w:val="22"/>
                <w:u w:val="single"/>
                <w:lang w:val="cs-CZ" w:bidi="cs-CZ"/>
              </w:rPr>
              <w:t xml:space="preserve">Použití </w:t>
            </w:r>
            <w:r w:rsidR="00B261BF" w:rsidRPr="00182FB1">
              <w:rPr>
                <w:color w:val="000000" w:themeColor="text1"/>
                <w:szCs w:val="22"/>
                <w:u w:val="single"/>
                <w:lang w:val="cs-CZ" w:bidi="cs-CZ"/>
              </w:rPr>
              <w:t>o</w:t>
            </w:r>
            <w:r w:rsidRPr="00182FB1">
              <w:rPr>
                <w:color w:val="000000" w:themeColor="text1"/>
                <w:szCs w:val="22"/>
                <w:u w:val="single"/>
                <w:lang w:val="cs-CZ" w:bidi="cs-CZ"/>
              </w:rPr>
              <w:t xml:space="preserve">sobních </w:t>
            </w:r>
            <w:r w:rsidR="00B261BF" w:rsidRPr="00182FB1">
              <w:rPr>
                <w:color w:val="000000" w:themeColor="text1"/>
                <w:szCs w:val="22"/>
                <w:u w:val="single"/>
                <w:lang w:val="cs-CZ" w:bidi="cs-CZ"/>
              </w:rPr>
              <w:t>ú</w:t>
            </w:r>
            <w:r w:rsidRPr="00182FB1">
              <w:rPr>
                <w:color w:val="000000" w:themeColor="text1"/>
                <w:szCs w:val="22"/>
                <w:u w:val="single"/>
                <w:lang w:val="cs-CZ" w:bidi="cs-CZ"/>
              </w:rPr>
              <w:t xml:space="preserve">dajů </w:t>
            </w:r>
            <w:r w:rsidR="00B261BF" w:rsidRPr="00182FB1">
              <w:rPr>
                <w:color w:val="000000" w:themeColor="text1"/>
                <w:szCs w:val="22"/>
                <w:u w:val="single"/>
                <w:lang w:val="cs-CZ" w:bidi="cs-CZ"/>
              </w:rPr>
              <w:t>s</w:t>
            </w:r>
            <w:r w:rsidRPr="00182FB1">
              <w:rPr>
                <w:color w:val="000000" w:themeColor="text1"/>
                <w:szCs w:val="22"/>
                <w:u w:val="single"/>
                <w:lang w:val="cs-CZ" w:bidi="cs-CZ"/>
              </w:rPr>
              <w:t xml:space="preserve">ubjektu </w:t>
            </w:r>
            <w:r w:rsidR="00B261BF" w:rsidRPr="00182FB1">
              <w:rPr>
                <w:color w:val="000000" w:themeColor="text1"/>
                <w:szCs w:val="22"/>
                <w:u w:val="single"/>
                <w:lang w:val="cs-CZ" w:bidi="cs-CZ"/>
              </w:rPr>
              <w:t>k</w:t>
            </w:r>
            <w:r w:rsidRPr="00182FB1">
              <w:rPr>
                <w:color w:val="000000" w:themeColor="text1"/>
                <w:szCs w:val="22"/>
                <w:u w:val="single"/>
                <w:lang w:val="cs-CZ" w:bidi="cs-CZ"/>
              </w:rPr>
              <w:t xml:space="preserve">linického </w:t>
            </w:r>
            <w:r w:rsidR="00B261BF" w:rsidRPr="00182FB1">
              <w:rPr>
                <w:color w:val="000000" w:themeColor="text1"/>
                <w:szCs w:val="22"/>
                <w:u w:val="single"/>
                <w:lang w:val="cs-CZ" w:bidi="cs-CZ"/>
              </w:rPr>
              <w:t>h</w:t>
            </w:r>
            <w:r w:rsidRPr="00182FB1">
              <w:rPr>
                <w:color w:val="000000" w:themeColor="text1"/>
                <w:szCs w:val="22"/>
                <w:u w:val="single"/>
                <w:lang w:val="cs-CZ" w:bidi="cs-CZ"/>
              </w:rPr>
              <w:t>odnocení</w:t>
            </w:r>
            <w:r w:rsidRPr="00182FB1">
              <w:rPr>
                <w:color w:val="000000" w:themeColor="text1"/>
                <w:szCs w:val="22"/>
                <w:lang w:val="cs-CZ" w:bidi="cs-CZ"/>
              </w:rPr>
              <w:t>. Poskytovatel služeb bude používat osobní údaje získané od subjektů klinického hodnocení v souvislosti s klinickým hodnocením a nebudou je používat pro žádné jiné účely, než které jsou uvedeny v protokolu, a s takovými údaji budou nakládat v souladu s platnými zákony.</w:t>
            </w:r>
          </w:p>
        </w:tc>
      </w:tr>
      <w:tr w:rsidR="00310D96" w:rsidRPr="00822E58" w14:paraId="6D895ABD" w14:textId="77777777" w:rsidTr="00F72A2F">
        <w:tblPrEx>
          <w:jc w:val="center"/>
        </w:tblPrEx>
        <w:trPr>
          <w:jc w:val="center"/>
        </w:trPr>
        <w:tc>
          <w:tcPr>
            <w:tcW w:w="5215" w:type="dxa"/>
          </w:tcPr>
          <w:p w14:paraId="487564C5" w14:textId="77777777" w:rsidR="00310D96" w:rsidRPr="00AA4DC9" w:rsidRDefault="00310D96" w:rsidP="00310D96">
            <w:pPr>
              <w:widowControl w:val="0"/>
              <w:jc w:val="both"/>
              <w:rPr>
                <w:color w:val="000000" w:themeColor="text1"/>
                <w:szCs w:val="22"/>
                <w:lang w:val="cs-CZ"/>
              </w:rPr>
            </w:pPr>
          </w:p>
        </w:tc>
        <w:tc>
          <w:tcPr>
            <w:tcW w:w="5244" w:type="dxa"/>
            <w:gridSpan w:val="2"/>
          </w:tcPr>
          <w:p w14:paraId="5AA7AC49" w14:textId="77777777" w:rsidR="00310D96" w:rsidRPr="00E40A2E" w:rsidRDefault="00310D96" w:rsidP="00310D96">
            <w:pPr>
              <w:pStyle w:val="ListParagraph"/>
              <w:widowControl w:val="0"/>
              <w:ind w:left="0"/>
              <w:jc w:val="both"/>
              <w:rPr>
                <w:color w:val="000000" w:themeColor="text1"/>
                <w:szCs w:val="22"/>
                <w:lang w:val="cs-CZ"/>
              </w:rPr>
            </w:pPr>
          </w:p>
        </w:tc>
      </w:tr>
      <w:tr w:rsidR="00310D96" w:rsidRPr="00822E58" w14:paraId="07BCB28E" w14:textId="77777777" w:rsidTr="00F72A2F">
        <w:tblPrEx>
          <w:jc w:val="center"/>
        </w:tblPrEx>
        <w:trPr>
          <w:jc w:val="center"/>
        </w:trPr>
        <w:tc>
          <w:tcPr>
            <w:tcW w:w="5215" w:type="dxa"/>
          </w:tcPr>
          <w:p w14:paraId="496AE5EB" w14:textId="5320533B" w:rsidR="00310D96" w:rsidRPr="00182FB1" w:rsidRDefault="00310D96" w:rsidP="00232D71">
            <w:pPr>
              <w:widowControl w:val="0"/>
              <w:numPr>
                <w:ilvl w:val="1"/>
                <w:numId w:val="1"/>
              </w:numPr>
              <w:jc w:val="both"/>
              <w:rPr>
                <w:color w:val="000000" w:themeColor="text1"/>
                <w:szCs w:val="22"/>
              </w:rPr>
            </w:pPr>
            <w:r w:rsidRPr="00AA4DC9">
              <w:rPr>
                <w:color w:val="000000" w:themeColor="text1"/>
                <w:szCs w:val="22"/>
                <w:u w:val="single"/>
              </w:rPr>
              <w:t>Disclosure of Trial Subject Personal Data</w:t>
            </w:r>
            <w:r w:rsidRPr="00AA4DC9">
              <w:rPr>
                <w:color w:val="000000" w:themeColor="text1"/>
                <w:szCs w:val="22"/>
              </w:rPr>
              <w:t xml:space="preserve">. </w:t>
            </w:r>
            <w:proofErr w:type="gramStart"/>
            <w:r w:rsidRPr="00E40A2E">
              <w:rPr>
                <w:bCs/>
                <w:szCs w:val="22"/>
              </w:rPr>
              <w:t>Service</w:t>
            </w:r>
            <w:proofErr w:type="gramEnd"/>
            <w:r w:rsidRPr="00E40A2E">
              <w:rPr>
                <w:bCs/>
                <w:szCs w:val="22"/>
              </w:rPr>
              <w:t xml:space="preserve"> Provider</w:t>
            </w:r>
            <w:r w:rsidRPr="00E40A2E">
              <w:rPr>
                <w:color w:val="000000" w:themeColor="text1"/>
                <w:szCs w:val="22"/>
              </w:rPr>
              <w:t xml:space="preserve"> shall not disclose personal data to CRO or the Sponsor except as is required to satisfy the requirements of the Protocol, for the purpose of monitoring or adverse event reporting, or in relation to a claim or proceeding brought by a Trial Subject</w:t>
            </w:r>
            <w:r w:rsidRPr="00182FB1">
              <w:rPr>
                <w:color w:val="000000" w:themeColor="text1"/>
                <w:szCs w:val="22"/>
              </w:rPr>
              <w:t xml:space="preserve"> in connection with the Trial. In all such cases of disclosure, the </w:t>
            </w:r>
            <w:r w:rsidRPr="00182FB1">
              <w:rPr>
                <w:bCs/>
                <w:szCs w:val="22"/>
              </w:rPr>
              <w:t>Service Provider</w:t>
            </w:r>
            <w:r w:rsidRPr="00182FB1">
              <w:rPr>
                <w:color w:val="000000" w:themeColor="text1"/>
                <w:szCs w:val="22"/>
              </w:rPr>
              <w:t xml:space="preserve"> shall respect the “data </w:t>
            </w:r>
            <w:r w:rsidRPr="00182FB1">
              <w:rPr>
                <w:color w:val="000000" w:themeColor="text1"/>
                <w:szCs w:val="22"/>
              </w:rPr>
              <w:lastRenderedPageBreak/>
              <w:t xml:space="preserve">minimization” principle of privacy, including but not limited to the following example: actual Trial Subject names shall not be included on any invoices for payment submitted by the </w:t>
            </w:r>
            <w:r w:rsidR="00232D71">
              <w:rPr>
                <w:color w:val="000000" w:themeColor="text1"/>
                <w:szCs w:val="22"/>
              </w:rPr>
              <w:t>P</w:t>
            </w:r>
            <w:r w:rsidRPr="00182FB1">
              <w:rPr>
                <w:color w:val="000000" w:themeColor="text1"/>
                <w:szCs w:val="22"/>
              </w:rPr>
              <w:t>ayee.</w:t>
            </w:r>
          </w:p>
        </w:tc>
        <w:tc>
          <w:tcPr>
            <w:tcW w:w="5244" w:type="dxa"/>
            <w:gridSpan w:val="2"/>
          </w:tcPr>
          <w:p w14:paraId="2503395F" w14:textId="45A2ECDA" w:rsidR="00310D96" w:rsidRPr="00182FB1" w:rsidRDefault="00310D96" w:rsidP="00310D96">
            <w:pPr>
              <w:numPr>
                <w:ilvl w:val="1"/>
                <w:numId w:val="4"/>
              </w:numPr>
              <w:jc w:val="both"/>
              <w:rPr>
                <w:color w:val="000000" w:themeColor="text1"/>
                <w:szCs w:val="22"/>
                <w:u w:val="single"/>
                <w:lang w:val="cs-CZ"/>
              </w:rPr>
            </w:pPr>
            <w:r w:rsidRPr="00182FB1">
              <w:rPr>
                <w:color w:val="000000" w:themeColor="text1"/>
                <w:szCs w:val="22"/>
                <w:u w:val="single"/>
                <w:lang w:val="cs-CZ" w:bidi="cs-CZ"/>
              </w:rPr>
              <w:lastRenderedPageBreak/>
              <w:t xml:space="preserve">Zpřístupnění </w:t>
            </w:r>
            <w:r w:rsidR="00B261BF" w:rsidRPr="00182FB1">
              <w:rPr>
                <w:color w:val="000000" w:themeColor="text1"/>
                <w:szCs w:val="22"/>
                <w:u w:val="single"/>
                <w:lang w:val="cs-CZ" w:bidi="cs-CZ"/>
              </w:rPr>
              <w:t>o</w:t>
            </w:r>
            <w:r w:rsidRPr="00182FB1">
              <w:rPr>
                <w:color w:val="000000" w:themeColor="text1"/>
                <w:szCs w:val="22"/>
                <w:u w:val="single"/>
                <w:lang w:val="cs-CZ" w:bidi="cs-CZ"/>
              </w:rPr>
              <w:t xml:space="preserve">sobních </w:t>
            </w:r>
            <w:r w:rsidR="00B261BF" w:rsidRPr="00182FB1">
              <w:rPr>
                <w:color w:val="000000" w:themeColor="text1"/>
                <w:szCs w:val="22"/>
                <w:u w:val="single"/>
                <w:lang w:val="cs-CZ" w:bidi="cs-CZ"/>
              </w:rPr>
              <w:t>ú</w:t>
            </w:r>
            <w:r w:rsidRPr="00182FB1">
              <w:rPr>
                <w:color w:val="000000" w:themeColor="text1"/>
                <w:szCs w:val="22"/>
                <w:u w:val="single"/>
                <w:lang w:val="cs-CZ" w:bidi="cs-CZ"/>
              </w:rPr>
              <w:t xml:space="preserve">dajů </w:t>
            </w:r>
            <w:r w:rsidR="00B261BF" w:rsidRPr="00182FB1">
              <w:rPr>
                <w:color w:val="000000" w:themeColor="text1"/>
                <w:szCs w:val="22"/>
                <w:u w:val="single"/>
                <w:lang w:val="cs-CZ" w:bidi="cs-CZ"/>
              </w:rPr>
              <w:t>s</w:t>
            </w:r>
            <w:r w:rsidRPr="00182FB1">
              <w:rPr>
                <w:color w:val="000000" w:themeColor="text1"/>
                <w:szCs w:val="22"/>
                <w:u w:val="single"/>
                <w:lang w:val="cs-CZ" w:bidi="cs-CZ"/>
              </w:rPr>
              <w:t xml:space="preserve">ubjektu </w:t>
            </w:r>
            <w:r w:rsidR="00B261BF" w:rsidRPr="00182FB1">
              <w:rPr>
                <w:color w:val="000000" w:themeColor="text1"/>
                <w:szCs w:val="22"/>
                <w:u w:val="single"/>
                <w:lang w:val="cs-CZ" w:bidi="cs-CZ"/>
              </w:rPr>
              <w:t>k</w:t>
            </w:r>
            <w:r w:rsidRPr="00182FB1">
              <w:rPr>
                <w:color w:val="000000" w:themeColor="text1"/>
                <w:szCs w:val="22"/>
                <w:u w:val="single"/>
                <w:lang w:val="cs-CZ" w:bidi="cs-CZ"/>
              </w:rPr>
              <w:t xml:space="preserve">linického </w:t>
            </w:r>
            <w:r w:rsidR="00B261BF" w:rsidRPr="00182FB1">
              <w:rPr>
                <w:color w:val="000000" w:themeColor="text1"/>
                <w:szCs w:val="22"/>
                <w:u w:val="single"/>
                <w:lang w:val="cs-CZ" w:bidi="cs-CZ"/>
              </w:rPr>
              <w:t>h</w:t>
            </w:r>
            <w:r w:rsidRPr="00182FB1">
              <w:rPr>
                <w:color w:val="000000" w:themeColor="text1"/>
                <w:szCs w:val="22"/>
                <w:u w:val="single"/>
                <w:lang w:val="cs-CZ" w:bidi="cs-CZ"/>
              </w:rPr>
              <w:t>odnocení</w:t>
            </w:r>
            <w:r w:rsidRPr="00182FB1">
              <w:rPr>
                <w:color w:val="000000" w:themeColor="text1"/>
                <w:szCs w:val="22"/>
                <w:lang w:val="cs-CZ" w:bidi="cs-CZ"/>
              </w:rPr>
              <w:t xml:space="preserve">. Poskytovatel služeb nepředloží osobní údaje společnosti CRO ani zadavateli, pokud to není nutné ke splnění požadavků protokolu nebo pro účely monitorování nebo hlášení nežádoucích příhod nebo ve vztahu k nároku nebo řízení vznesenému či zahájenému subjektem klinického hodnocení ve spojení s klinickým hodnocením. V takových </w:t>
            </w:r>
            <w:r w:rsidRPr="00182FB1">
              <w:rPr>
                <w:color w:val="000000" w:themeColor="text1"/>
                <w:szCs w:val="22"/>
                <w:lang w:val="cs-CZ" w:bidi="cs-CZ"/>
              </w:rPr>
              <w:lastRenderedPageBreak/>
              <w:t xml:space="preserve">případech zpřístupnění bude poskytovatel služeb dodržovat princip „minimalizace údajů“ při zachování důvěrnosti, mimo jiné včetně následujícího příkladu: skutečná jména subjektů klinického hodnocení nebudou zahrnuta na žádných fakturách k platbám předložených </w:t>
            </w:r>
            <w:r w:rsidR="009756FE">
              <w:rPr>
                <w:color w:val="000000" w:themeColor="text1"/>
                <w:szCs w:val="22"/>
                <w:lang w:val="cs-CZ" w:bidi="cs-CZ"/>
              </w:rPr>
              <w:t>příjemcem plateb</w:t>
            </w:r>
            <w:r w:rsidRPr="00182FB1">
              <w:rPr>
                <w:color w:val="000000" w:themeColor="text1"/>
                <w:szCs w:val="22"/>
                <w:lang w:val="cs-CZ" w:bidi="cs-CZ"/>
              </w:rPr>
              <w:t>.</w:t>
            </w:r>
          </w:p>
        </w:tc>
      </w:tr>
      <w:tr w:rsidR="00310D96" w:rsidRPr="00822E58" w14:paraId="0B3DD13F" w14:textId="77777777" w:rsidTr="00F72A2F">
        <w:tblPrEx>
          <w:jc w:val="center"/>
        </w:tblPrEx>
        <w:trPr>
          <w:jc w:val="center"/>
        </w:trPr>
        <w:tc>
          <w:tcPr>
            <w:tcW w:w="5215" w:type="dxa"/>
          </w:tcPr>
          <w:p w14:paraId="6D1A982C" w14:textId="77777777" w:rsidR="00310D96" w:rsidRPr="00AA4DC9" w:rsidRDefault="00310D96" w:rsidP="00310D96">
            <w:pPr>
              <w:widowControl w:val="0"/>
              <w:jc w:val="both"/>
              <w:rPr>
                <w:color w:val="000000" w:themeColor="text1"/>
                <w:szCs w:val="22"/>
                <w:lang w:val="cs-CZ"/>
              </w:rPr>
            </w:pPr>
          </w:p>
        </w:tc>
        <w:tc>
          <w:tcPr>
            <w:tcW w:w="5244" w:type="dxa"/>
            <w:gridSpan w:val="2"/>
          </w:tcPr>
          <w:p w14:paraId="304CBEBB" w14:textId="77777777" w:rsidR="00310D96" w:rsidRPr="00AA4DC9" w:rsidRDefault="00310D96" w:rsidP="00310D96">
            <w:pPr>
              <w:pStyle w:val="ListParagraph"/>
              <w:widowControl w:val="0"/>
              <w:ind w:left="0"/>
              <w:jc w:val="both"/>
              <w:rPr>
                <w:color w:val="000000" w:themeColor="text1"/>
                <w:szCs w:val="22"/>
                <w:lang w:val="cs-CZ"/>
              </w:rPr>
            </w:pPr>
          </w:p>
        </w:tc>
      </w:tr>
      <w:tr w:rsidR="00310D96" w:rsidRPr="00182FB1" w14:paraId="0C6990EA" w14:textId="77777777" w:rsidTr="00F72A2F">
        <w:tblPrEx>
          <w:jc w:val="center"/>
        </w:tblPrEx>
        <w:trPr>
          <w:jc w:val="center"/>
        </w:trPr>
        <w:tc>
          <w:tcPr>
            <w:tcW w:w="5215" w:type="dxa"/>
          </w:tcPr>
          <w:p w14:paraId="5D911209" w14:textId="74FCDD36" w:rsidR="00310D96" w:rsidRPr="00182FB1" w:rsidRDefault="00310D96" w:rsidP="00310D96">
            <w:pPr>
              <w:widowControl w:val="0"/>
              <w:numPr>
                <w:ilvl w:val="1"/>
                <w:numId w:val="1"/>
              </w:numPr>
              <w:jc w:val="both"/>
              <w:rPr>
                <w:color w:val="000000" w:themeColor="text1"/>
                <w:szCs w:val="22"/>
                <w:u w:val="single"/>
              </w:rPr>
            </w:pPr>
            <w:r w:rsidRPr="00AA4DC9">
              <w:rPr>
                <w:color w:val="000000" w:themeColor="text1"/>
                <w:szCs w:val="22"/>
                <w:u w:val="single"/>
              </w:rPr>
              <w:t xml:space="preserve">Personal Data of the </w:t>
            </w:r>
            <w:r w:rsidRPr="00AA4DC9">
              <w:rPr>
                <w:bCs/>
                <w:szCs w:val="22"/>
                <w:u w:val="single"/>
              </w:rPr>
              <w:t xml:space="preserve">Service Provider, </w:t>
            </w:r>
            <w:r w:rsidRPr="00E40A2E">
              <w:rPr>
                <w:bCs/>
                <w:szCs w:val="22"/>
                <w:u w:val="single"/>
              </w:rPr>
              <w:t>Service Provider’s staff</w:t>
            </w:r>
            <w:r w:rsidRPr="00E40A2E">
              <w:rPr>
                <w:color w:val="000000" w:themeColor="text1"/>
                <w:szCs w:val="22"/>
                <w:u w:val="single"/>
              </w:rPr>
              <w:t xml:space="preserve"> and </w:t>
            </w:r>
            <w:r w:rsidRPr="00182FB1">
              <w:rPr>
                <w:color w:val="000000" w:themeColor="text1"/>
                <w:szCs w:val="22"/>
                <w:u w:val="single"/>
              </w:rPr>
              <w:t>Personal Data of Sponsor’s and CRO’s employees/contractors</w:t>
            </w:r>
            <w:r w:rsidRPr="00182FB1">
              <w:rPr>
                <w:color w:val="000000" w:themeColor="text1"/>
                <w:szCs w:val="22"/>
              </w:rPr>
              <w:t>.</w:t>
            </w:r>
          </w:p>
        </w:tc>
        <w:tc>
          <w:tcPr>
            <w:tcW w:w="5244" w:type="dxa"/>
            <w:gridSpan w:val="2"/>
          </w:tcPr>
          <w:p w14:paraId="216DCD4C" w14:textId="7FCEA3A4" w:rsidR="00310D96" w:rsidRPr="00182FB1" w:rsidRDefault="00310D96">
            <w:pPr>
              <w:numPr>
                <w:ilvl w:val="1"/>
                <w:numId w:val="4"/>
              </w:numPr>
              <w:jc w:val="both"/>
              <w:rPr>
                <w:color w:val="000000" w:themeColor="text1"/>
                <w:szCs w:val="22"/>
                <w:u w:val="single"/>
                <w:lang w:val="cs-CZ"/>
              </w:rPr>
            </w:pPr>
            <w:r w:rsidRPr="00182FB1">
              <w:rPr>
                <w:color w:val="000000" w:themeColor="text1"/>
                <w:szCs w:val="22"/>
                <w:u w:val="single"/>
                <w:lang w:val="cs-CZ" w:bidi="cs-CZ"/>
              </w:rPr>
              <w:t xml:space="preserve">Osobní </w:t>
            </w:r>
            <w:r w:rsidR="00B261BF" w:rsidRPr="00182FB1">
              <w:rPr>
                <w:color w:val="000000" w:themeColor="text1"/>
                <w:szCs w:val="22"/>
                <w:u w:val="single"/>
                <w:lang w:val="cs-CZ" w:bidi="cs-CZ"/>
              </w:rPr>
              <w:t>ú</w:t>
            </w:r>
            <w:r w:rsidRPr="00182FB1">
              <w:rPr>
                <w:color w:val="000000" w:themeColor="text1"/>
                <w:szCs w:val="22"/>
                <w:u w:val="single"/>
                <w:lang w:val="cs-CZ" w:bidi="cs-CZ"/>
              </w:rPr>
              <w:t xml:space="preserve">daje poskytovatele služeb, personálu poskytovatele služeb a </w:t>
            </w:r>
            <w:r w:rsidR="00B261BF" w:rsidRPr="00182FB1">
              <w:rPr>
                <w:color w:val="000000" w:themeColor="text1"/>
                <w:szCs w:val="22"/>
                <w:u w:val="single"/>
                <w:lang w:val="cs-CZ" w:bidi="cs-CZ"/>
              </w:rPr>
              <w:t>o</w:t>
            </w:r>
            <w:r w:rsidRPr="00182FB1">
              <w:rPr>
                <w:color w:val="000000" w:themeColor="text1"/>
                <w:szCs w:val="22"/>
                <w:u w:val="single"/>
                <w:lang w:val="cs-CZ" w:bidi="cs-CZ"/>
              </w:rPr>
              <w:t xml:space="preserve">sobní </w:t>
            </w:r>
            <w:r w:rsidR="00B261BF" w:rsidRPr="00182FB1">
              <w:rPr>
                <w:color w:val="000000" w:themeColor="text1"/>
                <w:szCs w:val="22"/>
                <w:u w:val="single"/>
                <w:lang w:val="cs-CZ" w:bidi="cs-CZ"/>
              </w:rPr>
              <w:t>ú</w:t>
            </w:r>
            <w:r w:rsidRPr="00182FB1">
              <w:rPr>
                <w:color w:val="000000" w:themeColor="text1"/>
                <w:szCs w:val="22"/>
                <w:u w:val="single"/>
                <w:lang w:val="cs-CZ" w:bidi="cs-CZ"/>
              </w:rPr>
              <w:t xml:space="preserve">daje </w:t>
            </w:r>
            <w:r w:rsidR="00B261BF" w:rsidRPr="00182FB1">
              <w:rPr>
                <w:color w:val="000000" w:themeColor="text1"/>
                <w:szCs w:val="22"/>
                <w:u w:val="single"/>
                <w:lang w:val="cs-CZ" w:bidi="cs-CZ"/>
              </w:rPr>
              <w:t>z</w:t>
            </w:r>
            <w:r w:rsidRPr="00182FB1">
              <w:rPr>
                <w:color w:val="000000" w:themeColor="text1"/>
                <w:szCs w:val="22"/>
                <w:u w:val="single"/>
                <w:lang w:val="cs-CZ" w:bidi="cs-CZ"/>
              </w:rPr>
              <w:t xml:space="preserve">aměstnanců / </w:t>
            </w:r>
            <w:r w:rsidR="00B261BF" w:rsidRPr="00182FB1">
              <w:rPr>
                <w:color w:val="000000" w:themeColor="text1"/>
                <w:szCs w:val="22"/>
                <w:u w:val="single"/>
                <w:lang w:val="cs-CZ" w:bidi="cs-CZ"/>
              </w:rPr>
              <w:t>s</w:t>
            </w:r>
            <w:r w:rsidRPr="00182FB1">
              <w:rPr>
                <w:color w:val="000000" w:themeColor="text1"/>
                <w:szCs w:val="22"/>
                <w:u w:val="single"/>
                <w:lang w:val="cs-CZ" w:bidi="cs-CZ"/>
              </w:rPr>
              <w:t xml:space="preserve">mluvních </w:t>
            </w:r>
            <w:r w:rsidR="00B261BF" w:rsidRPr="00182FB1">
              <w:rPr>
                <w:color w:val="000000" w:themeColor="text1"/>
                <w:szCs w:val="22"/>
                <w:u w:val="single"/>
                <w:lang w:val="cs-CZ" w:bidi="cs-CZ"/>
              </w:rPr>
              <w:t>p</w:t>
            </w:r>
            <w:r w:rsidRPr="00182FB1">
              <w:rPr>
                <w:color w:val="000000" w:themeColor="text1"/>
                <w:szCs w:val="22"/>
                <w:u w:val="single"/>
                <w:lang w:val="cs-CZ" w:bidi="cs-CZ"/>
              </w:rPr>
              <w:t xml:space="preserve">artnerů </w:t>
            </w:r>
            <w:r w:rsidR="00B261BF" w:rsidRPr="00182FB1">
              <w:rPr>
                <w:color w:val="000000" w:themeColor="text1"/>
                <w:szCs w:val="22"/>
                <w:u w:val="single"/>
                <w:lang w:val="cs-CZ" w:bidi="cs-CZ"/>
              </w:rPr>
              <w:t>zadavatele a s</w:t>
            </w:r>
            <w:r w:rsidRPr="00182FB1">
              <w:rPr>
                <w:color w:val="000000" w:themeColor="text1"/>
                <w:szCs w:val="22"/>
                <w:u w:val="single"/>
                <w:lang w:val="cs-CZ" w:bidi="cs-CZ"/>
              </w:rPr>
              <w:t>polečnosti CRO</w:t>
            </w:r>
            <w:r w:rsidRPr="00182FB1">
              <w:rPr>
                <w:color w:val="000000" w:themeColor="text1"/>
                <w:szCs w:val="22"/>
                <w:lang w:val="cs-CZ" w:bidi="cs-CZ"/>
              </w:rPr>
              <w:t>.</w:t>
            </w:r>
          </w:p>
        </w:tc>
      </w:tr>
      <w:tr w:rsidR="00310D96" w:rsidRPr="00182FB1" w14:paraId="7B37AE42" w14:textId="77777777" w:rsidTr="00F72A2F">
        <w:tblPrEx>
          <w:jc w:val="center"/>
        </w:tblPrEx>
        <w:trPr>
          <w:jc w:val="center"/>
        </w:trPr>
        <w:tc>
          <w:tcPr>
            <w:tcW w:w="5215" w:type="dxa"/>
          </w:tcPr>
          <w:p w14:paraId="48E90C3E" w14:textId="77777777" w:rsidR="00310D96" w:rsidRPr="00182FB1" w:rsidRDefault="00310D96" w:rsidP="00310D96">
            <w:pPr>
              <w:widowControl w:val="0"/>
              <w:jc w:val="both"/>
              <w:rPr>
                <w:color w:val="000000" w:themeColor="text1"/>
                <w:szCs w:val="22"/>
                <w:u w:val="single"/>
              </w:rPr>
            </w:pPr>
          </w:p>
        </w:tc>
        <w:tc>
          <w:tcPr>
            <w:tcW w:w="5244" w:type="dxa"/>
            <w:gridSpan w:val="2"/>
          </w:tcPr>
          <w:p w14:paraId="2F8778F2" w14:textId="77777777" w:rsidR="00310D96" w:rsidRPr="00182FB1" w:rsidRDefault="00310D96" w:rsidP="00310D96">
            <w:pPr>
              <w:pStyle w:val="ListParagraph"/>
              <w:widowControl w:val="0"/>
              <w:ind w:left="0"/>
              <w:jc w:val="both"/>
              <w:rPr>
                <w:color w:val="000000" w:themeColor="text1"/>
                <w:szCs w:val="22"/>
                <w:u w:val="single"/>
                <w:lang w:val="cs-CZ"/>
              </w:rPr>
            </w:pPr>
          </w:p>
        </w:tc>
      </w:tr>
      <w:tr w:rsidR="00310D96" w:rsidRPr="00822E58" w14:paraId="54863C18" w14:textId="77777777" w:rsidTr="00F72A2F">
        <w:tblPrEx>
          <w:jc w:val="center"/>
        </w:tblPrEx>
        <w:trPr>
          <w:jc w:val="center"/>
        </w:trPr>
        <w:tc>
          <w:tcPr>
            <w:tcW w:w="5215" w:type="dxa"/>
          </w:tcPr>
          <w:p w14:paraId="22250BB8" w14:textId="5BCE4D3E" w:rsidR="00310D96" w:rsidRPr="00182FB1" w:rsidRDefault="00310D96" w:rsidP="00310D96">
            <w:pPr>
              <w:widowControl w:val="0"/>
              <w:numPr>
                <w:ilvl w:val="2"/>
                <w:numId w:val="1"/>
              </w:numPr>
              <w:jc w:val="both"/>
              <w:rPr>
                <w:color w:val="000000" w:themeColor="text1"/>
                <w:szCs w:val="22"/>
              </w:rPr>
            </w:pPr>
            <w:r w:rsidRPr="00182FB1">
              <w:rPr>
                <w:color w:val="000000" w:themeColor="text1"/>
                <w:szCs w:val="22"/>
              </w:rPr>
              <w:t xml:space="preserve">Both prior to and </w:t>
            </w:r>
            <w:proofErr w:type="gramStart"/>
            <w:r w:rsidRPr="00182FB1">
              <w:rPr>
                <w:color w:val="000000" w:themeColor="text1"/>
                <w:szCs w:val="22"/>
              </w:rPr>
              <w:t>during the course of</w:t>
            </w:r>
            <w:proofErr w:type="gramEnd"/>
            <w:r w:rsidRPr="00182FB1">
              <w:rPr>
                <w:color w:val="000000" w:themeColor="text1"/>
                <w:szCs w:val="22"/>
              </w:rPr>
              <w:t xml:space="preserve"> the Trial, the </w:t>
            </w:r>
            <w:r w:rsidRPr="00182FB1">
              <w:rPr>
                <w:bCs/>
                <w:szCs w:val="22"/>
              </w:rPr>
              <w:t>Service Provider</w:t>
            </w:r>
            <w:r w:rsidRPr="00182FB1">
              <w:rPr>
                <w:color w:val="000000" w:themeColor="text1"/>
                <w:szCs w:val="22"/>
              </w:rPr>
              <w:t xml:space="preserve"> and other employees/contractors of the </w:t>
            </w:r>
            <w:r w:rsidRPr="00182FB1">
              <w:rPr>
                <w:bCs/>
                <w:szCs w:val="22"/>
              </w:rPr>
              <w:t>Service Provider</w:t>
            </w:r>
            <w:r w:rsidRPr="00182FB1">
              <w:rPr>
                <w:color w:val="000000" w:themeColor="text1"/>
                <w:szCs w:val="22"/>
              </w:rPr>
              <w:t xml:space="preserve"> may be called upon to provide personal data about the Service Provider</w:t>
            </w:r>
            <w:r w:rsidRPr="00182FB1">
              <w:rPr>
                <w:bCs/>
                <w:szCs w:val="22"/>
              </w:rPr>
              <w:t xml:space="preserve"> </w:t>
            </w:r>
            <w:r w:rsidRPr="00182FB1">
              <w:rPr>
                <w:color w:val="000000" w:themeColor="text1"/>
                <w:szCs w:val="22"/>
              </w:rPr>
              <w:t xml:space="preserve">and </w:t>
            </w:r>
            <w:r w:rsidRPr="00182FB1">
              <w:rPr>
                <w:bCs/>
                <w:szCs w:val="22"/>
              </w:rPr>
              <w:t>Service Provider’s</w:t>
            </w:r>
            <w:r w:rsidRPr="00182FB1">
              <w:rPr>
                <w:color w:val="000000" w:themeColor="text1"/>
                <w:szCs w:val="22"/>
              </w:rPr>
              <w:t xml:space="preserve"> staff to the Sponsor, the CRO and other third parties involved in the conduct of the Trial. Such personal data may include names, contact information, work experience and professional qualifications, publications, resumes, educational background and/or information relating to payments made pursuant to this Agreement. The </w:t>
            </w:r>
            <w:r w:rsidRPr="00182FB1">
              <w:rPr>
                <w:bCs/>
                <w:szCs w:val="22"/>
              </w:rPr>
              <w:t xml:space="preserve">Service Provider </w:t>
            </w:r>
            <w:r w:rsidRPr="00182FB1">
              <w:rPr>
                <w:color w:val="000000" w:themeColor="text1"/>
                <w:szCs w:val="22"/>
              </w:rPr>
              <w:t xml:space="preserve">shall provide the information reasonably requested by Sponsor and/or CRO and shall authorize the processing and storage of certain personal data about the </w:t>
            </w:r>
            <w:r w:rsidRPr="00182FB1">
              <w:rPr>
                <w:bCs/>
                <w:szCs w:val="22"/>
              </w:rPr>
              <w:t xml:space="preserve">Service Provider </w:t>
            </w:r>
            <w:r w:rsidRPr="00182FB1">
              <w:rPr>
                <w:color w:val="000000" w:themeColor="text1"/>
                <w:szCs w:val="22"/>
              </w:rPr>
              <w:t xml:space="preserve">and </w:t>
            </w:r>
            <w:r w:rsidRPr="00182FB1">
              <w:rPr>
                <w:bCs/>
                <w:szCs w:val="22"/>
              </w:rPr>
              <w:t>Service Provider’s</w:t>
            </w:r>
            <w:r w:rsidRPr="00182FB1">
              <w:rPr>
                <w:color w:val="000000" w:themeColor="text1"/>
                <w:szCs w:val="22"/>
              </w:rPr>
              <w:t xml:space="preserve"> staff to the extent permitted by Applicable Law for the following purposes:</w:t>
            </w:r>
          </w:p>
        </w:tc>
        <w:tc>
          <w:tcPr>
            <w:tcW w:w="5244" w:type="dxa"/>
            <w:gridSpan w:val="2"/>
          </w:tcPr>
          <w:p w14:paraId="023F6159" w14:textId="22B8C3C3" w:rsidR="00310D96" w:rsidRPr="00182FB1" w:rsidRDefault="00310D96">
            <w:pPr>
              <w:numPr>
                <w:ilvl w:val="2"/>
                <w:numId w:val="4"/>
              </w:numPr>
              <w:jc w:val="both"/>
              <w:rPr>
                <w:color w:val="000000" w:themeColor="text1"/>
                <w:szCs w:val="22"/>
                <w:lang w:val="cs-CZ"/>
              </w:rPr>
            </w:pPr>
            <w:r w:rsidRPr="00182FB1">
              <w:rPr>
                <w:color w:val="000000" w:themeColor="text1"/>
                <w:szCs w:val="22"/>
                <w:lang w:val="cs-CZ" w:bidi="cs-CZ"/>
              </w:rPr>
              <w:t xml:space="preserve">Před zahájením a v průběhu klinického </w:t>
            </w:r>
            <w:r w:rsidR="00B261BF" w:rsidRPr="00182FB1">
              <w:rPr>
                <w:color w:val="000000" w:themeColor="text1"/>
                <w:szCs w:val="22"/>
                <w:lang w:val="cs-CZ" w:bidi="cs-CZ"/>
              </w:rPr>
              <w:t>h</w:t>
            </w:r>
            <w:r w:rsidRPr="00182FB1">
              <w:rPr>
                <w:color w:val="000000" w:themeColor="text1"/>
                <w:szCs w:val="22"/>
                <w:lang w:val="cs-CZ" w:bidi="cs-CZ"/>
              </w:rPr>
              <w:t>odnocení mohou být poskytovatel služeb a další zaměstnanci / smluvní partneři poskytovatele služeb vyzváni, aby poskytli osobní údaje o poskytovateli služeb</w:t>
            </w:r>
            <w:r w:rsidR="00B261BF" w:rsidRPr="00182FB1">
              <w:rPr>
                <w:color w:val="000000" w:themeColor="text1"/>
                <w:szCs w:val="22"/>
                <w:lang w:val="cs-CZ" w:bidi="cs-CZ"/>
              </w:rPr>
              <w:t xml:space="preserve"> a</w:t>
            </w:r>
            <w:r w:rsidRPr="00182FB1">
              <w:rPr>
                <w:color w:val="000000" w:themeColor="text1"/>
                <w:szCs w:val="22"/>
                <w:lang w:val="cs-CZ" w:bidi="cs-CZ"/>
              </w:rPr>
              <w:t xml:space="preserve"> personálu poskytovatele služeb zadavateli</w:t>
            </w:r>
            <w:r w:rsidR="00B261BF" w:rsidRPr="00182FB1">
              <w:rPr>
                <w:color w:val="000000" w:themeColor="text1"/>
                <w:szCs w:val="22"/>
                <w:lang w:val="cs-CZ" w:bidi="cs-CZ"/>
              </w:rPr>
              <w:t>, společnosti CRO</w:t>
            </w:r>
            <w:r w:rsidRPr="00182FB1">
              <w:rPr>
                <w:color w:val="000000" w:themeColor="text1"/>
                <w:szCs w:val="22"/>
                <w:lang w:val="cs-CZ" w:bidi="cs-CZ"/>
              </w:rPr>
              <w:t xml:space="preserve"> a dalším třetím stranám zapojeným do provádění klinického hodnocení. Takové osobní údaje mohou zahrnovat jména, kontaktní informace, pracovní zkušenosti a profesní kvalifikace, publikace, životopisy, vzdělání a/nebo informace o platbách hrazených dle této </w:t>
            </w:r>
            <w:r w:rsidR="00B261BF" w:rsidRPr="00182FB1">
              <w:rPr>
                <w:color w:val="000000" w:themeColor="text1"/>
                <w:szCs w:val="22"/>
                <w:lang w:val="cs-CZ" w:bidi="cs-CZ"/>
              </w:rPr>
              <w:t>s</w:t>
            </w:r>
            <w:r w:rsidRPr="00182FB1">
              <w:rPr>
                <w:color w:val="000000" w:themeColor="text1"/>
                <w:szCs w:val="22"/>
                <w:lang w:val="cs-CZ" w:bidi="cs-CZ"/>
              </w:rPr>
              <w:t>mlouvy. Poskytovatel služeb musí poskytnout informace důvodně požadované zadavatelem a/nebo společností CRO a musí schválit zpracování a uchování určitých osobních údajů o poskytovateli služeb</w:t>
            </w:r>
            <w:r w:rsidR="00B261BF" w:rsidRPr="00182FB1">
              <w:rPr>
                <w:color w:val="000000" w:themeColor="text1"/>
                <w:szCs w:val="22"/>
                <w:lang w:val="cs-CZ" w:bidi="cs-CZ"/>
              </w:rPr>
              <w:t xml:space="preserve"> a</w:t>
            </w:r>
            <w:r w:rsidRPr="00182FB1">
              <w:rPr>
                <w:color w:val="000000" w:themeColor="text1"/>
                <w:szCs w:val="22"/>
                <w:lang w:val="cs-CZ" w:bidi="cs-CZ"/>
              </w:rPr>
              <w:t xml:space="preserve"> personálu poskytovatele služeb v rozsahu přípustném </w:t>
            </w:r>
            <w:r w:rsidR="00B261BF" w:rsidRPr="00182FB1">
              <w:rPr>
                <w:color w:val="000000" w:themeColor="text1"/>
                <w:szCs w:val="22"/>
                <w:lang w:val="cs-CZ" w:bidi="cs-CZ"/>
              </w:rPr>
              <w:t>platnými zákony</w:t>
            </w:r>
            <w:r w:rsidRPr="00182FB1">
              <w:rPr>
                <w:color w:val="000000" w:themeColor="text1"/>
                <w:szCs w:val="22"/>
                <w:lang w:val="cs-CZ" w:bidi="cs-CZ"/>
              </w:rPr>
              <w:t>, a to pro následující účely:</w:t>
            </w:r>
          </w:p>
        </w:tc>
      </w:tr>
      <w:tr w:rsidR="00310D96" w:rsidRPr="00822E58" w14:paraId="208D00F2" w14:textId="77777777" w:rsidTr="00F72A2F">
        <w:tblPrEx>
          <w:jc w:val="center"/>
        </w:tblPrEx>
        <w:trPr>
          <w:jc w:val="center"/>
        </w:trPr>
        <w:tc>
          <w:tcPr>
            <w:tcW w:w="5215" w:type="dxa"/>
          </w:tcPr>
          <w:p w14:paraId="3CBC375E" w14:textId="77777777" w:rsidR="00310D96" w:rsidRPr="00AA4DC9" w:rsidRDefault="00310D96" w:rsidP="00310D96">
            <w:pPr>
              <w:widowControl w:val="0"/>
              <w:jc w:val="both"/>
              <w:rPr>
                <w:color w:val="000000" w:themeColor="text1"/>
                <w:szCs w:val="22"/>
                <w:lang w:val="cs-CZ"/>
              </w:rPr>
            </w:pPr>
          </w:p>
        </w:tc>
        <w:tc>
          <w:tcPr>
            <w:tcW w:w="5244" w:type="dxa"/>
            <w:gridSpan w:val="2"/>
          </w:tcPr>
          <w:p w14:paraId="1BA4E90B" w14:textId="77777777" w:rsidR="00310D96" w:rsidRPr="00E40A2E" w:rsidRDefault="00310D96" w:rsidP="00310D96">
            <w:pPr>
              <w:pStyle w:val="ListParagraph"/>
              <w:widowControl w:val="0"/>
              <w:ind w:left="0"/>
              <w:jc w:val="both"/>
              <w:rPr>
                <w:color w:val="000000" w:themeColor="text1"/>
                <w:szCs w:val="22"/>
                <w:lang w:val="cs-CZ"/>
              </w:rPr>
            </w:pPr>
          </w:p>
        </w:tc>
      </w:tr>
      <w:tr w:rsidR="00310D96" w:rsidRPr="00182FB1" w14:paraId="764E12A7" w14:textId="77777777" w:rsidTr="00F72A2F">
        <w:tblPrEx>
          <w:jc w:val="center"/>
        </w:tblPrEx>
        <w:trPr>
          <w:jc w:val="center"/>
        </w:trPr>
        <w:tc>
          <w:tcPr>
            <w:tcW w:w="5215" w:type="dxa"/>
          </w:tcPr>
          <w:p w14:paraId="5C6A155C" w14:textId="77777777" w:rsidR="00310D96" w:rsidRPr="00AA4DC9" w:rsidRDefault="00310D96" w:rsidP="00310D96">
            <w:pPr>
              <w:widowControl w:val="0"/>
              <w:numPr>
                <w:ilvl w:val="3"/>
                <w:numId w:val="1"/>
              </w:numPr>
              <w:jc w:val="both"/>
              <w:rPr>
                <w:color w:val="000000" w:themeColor="text1"/>
                <w:szCs w:val="22"/>
              </w:rPr>
            </w:pPr>
            <w:r w:rsidRPr="00AA4DC9">
              <w:rPr>
                <w:color w:val="000000" w:themeColor="text1"/>
                <w:szCs w:val="22"/>
              </w:rPr>
              <w:t>the conduct of clinical trials;</w:t>
            </w:r>
          </w:p>
        </w:tc>
        <w:tc>
          <w:tcPr>
            <w:tcW w:w="5244" w:type="dxa"/>
            <w:gridSpan w:val="2"/>
          </w:tcPr>
          <w:p w14:paraId="6CC25544" w14:textId="5F8D4A4D" w:rsidR="00310D96" w:rsidRPr="00E40A2E" w:rsidRDefault="00310D96" w:rsidP="00310D96">
            <w:pPr>
              <w:numPr>
                <w:ilvl w:val="3"/>
                <w:numId w:val="4"/>
              </w:numPr>
              <w:jc w:val="both"/>
              <w:rPr>
                <w:color w:val="000000" w:themeColor="text1"/>
                <w:szCs w:val="22"/>
                <w:lang w:val="cs-CZ"/>
              </w:rPr>
            </w:pPr>
            <w:r w:rsidRPr="00E40A2E">
              <w:rPr>
                <w:color w:val="000000" w:themeColor="text1"/>
                <w:szCs w:val="22"/>
                <w:lang w:val="cs-CZ" w:bidi="cs-CZ"/>
              </w:rPr>
              <w:t>provádění klinických hodnocení;</w:t>
            </w:r>
          </w:p>
        </w:tc>
      </w:tr>
      <w:tr w:rsidR="00310D96" w:rsidRPr="00182FB1" w14:paraId="552D40EB" w14:textId="77777777" w:rsidTr="00F72A2F">
        <w:tblPrEx>
          <w:jc w:val="center"/>
        </w:tblPrEx>
        <w:trPr>
          <w:jc w:val="center"/>
        </w:trPr>
        <w:tc>
          <w:tcPr>
            <w:tcW w:w="5215" w:type="dxa"/>
          </w:tcPr>
          <w:p w14:paraId="2C2E81BC" w14:textId="77777777" w:rsidR="00310D96" w:rsidRPr="00182FB1" w:rsidRDefault="00310D96" w:rsidP="00310D96">
            <w:pPr>
              <w:rPr>
                <w:szCs w:val="22"/>
              </w:rPr>
            </w:pPr>
          </w:p>
        </w:tc>
        <w:tc>
          <w:tcPr>
            <w:tcW w:w="5244" w:type="dxa"/>
            <w:gridSpan w:val="2"/>
          </w:tcPr>
          <w:p w14:paraId="0F33E6E3" w14:textId="77777777" w:rsidR="00310D96" w:rsidRPr="00182FB1" w:rsidRDefault="00310D96" w:rsidP="00310D96">
            <w:pPr>
              <w:pStyle w:val="ListParagraph"/>
              <w:ind w:left="0"/>
              <w:rPr>
                <w:szCs w:val="22"/>
                <w:lang w:val="cs-CZ"/>
              </w:rPr>
            </w:pPr>
          </w:p>
        </w:tc>
      </w:tr>
      <w:tr w:rsidR="00310D96" w:rsidRPr="00182FB1" w14:paraId="735DE3B8" w14:textId="77777777" w:rsidTr="00F72A2F">
        <w:tblPrEx>
          <w:jc w:val="center"/>
        </w:tblPrEx>
        <w:trPr>
          <w:jc w:val="center"/>
        </w:trPr>
        <w:tc>
          <w:tcPr>
            <w:tcW w:w="5215" w:type="dxa"/>
          </w:tcPr>
          <w:p w14:paraId="442068E3" w14:textId="27E559B0" w:rsidR="00310D96" w:rsidRPr="00182FB1" w:rsidRDefault="00310D96" w:rsidP="00310D96">
            <w:pPr>
              <w:widowControl w:val="0"/>
              <w:numPr>
                <w:ilvl w:val="3"/>
                <w:numId w:val="1"/>
              </w:numPr>
              <w:jc w:val="both"/>
              <w:rPr>
                <w:color w:val="000000" w:themeColor="text1"/>
                <w:szCs w:val="22"/>
              </w:rPr>
            </w:pPr>
            <w:r w:rsidRPr="00182FB1">
              <w:rPr>
                <w:color w:val="000000" w:themeColor="text1"/>
                <w:szCs w:val="22"/>
              </w:rPr>
              <w:t>verification by government or regulatory agencies, the Sponsor, CRO, and their agents and affiliates;</w:t>
            </w:r>
          </w:p>
        </w:tc>
        <w:tc>
          <w:tcPr>
            <w:tcW w:w="5244" w:type="dxa"/>
            <w:gridSpan w:val="2"/>
          </w:tcPr>
          <w:p w14:paraId="2A64AD6C" w14:textId="24AE87E3" w:rsidR="00310D96" w:rsidRPr="00182FB1" w:rsidRDefault="00310D96" w:rsidP="00310D96">
            <w:pPr>
              <w:numPr>
                <w:ilvl w:val="3"/>
                <w:numId w:val="4"/>
              </w:numPr>
              <w:jc w:val="both"/>
              <w:rPr>
                <w:color w:val="000000" w:themeColor="text1"/>
                <w:szCs w:val="22"/>
                <w:lang w:val="cs-CZ"/>
              </w:rPr>
            </w:pPr>
            <w:r w:rsidRPr="00182FB1">
              <w:rPr>
                <w:color w:val="000000" w:themeColor="text1"/>
                <w:szCs w:val="22"/>
                <w:lang w:val="cs-CZ" w:bidi="cs-CZ"/>
              </w:rPr>
              <w:t>ověření ze strany státních nebo kontrolních úřadů, zadavatele, společnosti CRO a jejich zástupců a přidružených osob;</w:t>
            </w:r>
          </w:p>
        </w:tc>
      </w:tr>
      <w:tr w:rsidR="00310D96" w:rsidRPr="00182FB1" w14:paraId="71D96281" w14:textId="77777777" w:rsidTr="00F72A2F">
        <w:tblPrEx>
          <w:jc w:val="center"/>
        </w:tblPrEx>
        <w:trPr>
          <w:jc w:val="center"/>
        </w:trPr>
        <w:tc>
          <w:tcPr>
            <w:tcW w:w="5215" w:type="dxa"/>
          </w:tcPr>
          <w:p w14:paraId="73F601BA" w14:textId="77777777" w:rsidR="00310D96" w:rsidRPr="00182FB1" w:rsidRDefault="00310D96" w:rsidP="00310D96">
            <w:pPr>
              <w:rPr>
                <w:szCs w:val="22"/>
              </w:rPr>
            </w:pPr>
          </w:p>
        </w:tc>
        <w:tc>
          <w:tcPr>
            <w:tcW w:w="5244" w:type="dxa"/>
            <w:gridSpan w:val="2"/>
          </w:tcPr>
          <w:p w14:paraId="3FAD2E63" w14:textId="77777777" w:rsidR="00310D96" w:rsidRPr="00182FB1" w:rsidRDefault="00310D96" w:rsidP="00310D96">
            <w:pPr>
              <w:pStyle w:val="ListParagraph"/>
              <w:ind w:left="0"/>
              <w:rPr>
                <w:szCs w:val="22"/>
                <w:lang w:val="cs-CZ"/>
              </w:rPr>
            </w:pPr>
          </w:p>
        </w:tc>
      </w:tr>
      <w:tr w:rsidR="00310D96" w:rsidRPr="00182FB1" w14:paraId="66A15FB3" w14:textId="77777777" w:rsidTr="00F72A2F">
        <w:tblPrEx>
          <w:jc w:val="center"/>
        </w:tblPrEx>
        <w:trPr>
          <w:jc w:val="center"/>
        </w:trPr>
        <w:tc>
          <w:tcPr>
            <w:tcW w:w="5215" w:type="dxa"/>
          </w:tcPr>
          <w:p w14:paraId="3BA4E733" w14:textId="77777777" w:rsidR="00310D96" w:rsidRPr="00182FB1" w:rsidRDefault="00310D96" w:rsidP="00310D96">
            <w:pPr>
              <w:widowControl w:val="0"/>
              <w:numPr>
                <w:ilvl w:val="3"/>
                <w:numId w:val="1"/>
              </w:numPr>
              <w:jc w:val="both"/>
              <w:rPr>
                <w:color w:val="000000" w:themeColor="text1"/>
                <w:szCs w:val="22"/>
              </w:rPr>
            </w:pPr>
            <w:r w:rsidRPr="00182FB1">
              <w:rPr>
                <w:color w:val="000000" w:themeColor="text1"/>
                <w:szCs w:val="22"/>
              </w:rPr>
              <w:t>compliance with legal and regulatory requirements;</w:t>
            </w:r>
          </w:p>
        </w:tc>
        <w:tc>
          <w:tcPr>
            <w:tcW w:w="5244" w:type="dxa"/>
            <w:gridSpan w:val="2"/>
          </w:tcPr>
          <w:p w14:paraId="40465E6D" w14:textId="1DE36762" w:rsidR="00310D96" w:rsidRPr="00182FB1" w:rsidRDefault="00310D96" w:rsidP="00310D96">
            <w:pPr>
              <w:numPr>
                <w:ilvl w:val="3"/>
                <w:numId w:val="4"/>
              </w:numPr>
              <w:jc w:val="both"/>
              <w:rPr>
                <w:color w:val="000000" w:themeColor="text1"/>
                <w:szCs w:val="22"/>
                <w:lang w:val="cs-CZ"/>
              </w:rPr>
            </w:pPr>
            <w:r w:rsidRPr="00182FB1">
              <w:rPr>
                <w:color w:val="000000" w:themeColor="text1"/>
                <w:szCs w:val="22"/>
                <w:lang w:val="cs-CZ" w:bidi="cs-CZ"/>
              </w:rPr>
              <w:t>dodržování zákonných a regulatorních požadavků;</w:t>
            </w:r>
          </w:p>
        </w:tc>
      </w:tr>
      <w:tr w:rsidR="00310D96" w:rsidRPr="00182FB1" w14:paraId="513A5291" w14:textId="77777777" w:rsidTr="00F72A2F">
        <w:tblPrEx>
          <w:jc w:val="center"/>
        </w:tblPrEx>
        <w:trPr>
          <w:jc w:val="center"/>
        </w:trPr>
        <w:tc>
          <w:tcPr>
            <w:tcW w:w="5215" w:type="dxa"/>
          </w:tcPr>
          <w:p w14:paraId="57E149A4" w14:textId="77777777" w:rsidR="00310D96" w:rsidRPr="00182FB1" w:rsidRDefault="00310D96" w:rsidP="00310D96">
            <w:pPr>
              <w:rPr>
                <w:szCs w:val="22"/>
              </w:rPr>
            </w:pPr>
          </w:p>
        </w:tc>
        <w:tc>
          <w:tcPr>
            <w:tcW w:w="5244" w:type="dxa"/>
            <w:gridSpan w:val="2"/>
          </w:tcPr>
          <w:p w14:paraId="78D2FCD4" w14:textId="77777777" w:rsidR="00310D96" w:rsidRPr="00182FB1" w:rsidRDefault="00310D96" w:rsidP="00310D96">
            <w:pPr>
              <w:pStyle w:val="ListParagraph"/>
              <w:ind w:left="0"/>
              <w:rPr>
                <w:szCs w:val="22"/>
                <w:lang w:val="cs-CZ"/>
              </w:rPr>
            </w:pPr>
          </w:p>
        </w:tc>
      </w:tr>
      <w:tr w:rsidR="00310D96" w:rsidRPr="00182FB1" w14:paraId="36909F3C" w14:textId="77777777" w:rsidTr="00F72A2F">
        <w:tblPrEx>
          <w:jc w:val="center"/>
        </w:tblPrEx>
        <w:trPr>
          <w:jc w:val="center"/>
        </w:trPr>
        <w:tc>
          <w:tcPr>
            <w:tcW w:w="5215" w:type="dxa"/>
          </w:tcPr>
          <w:p w14:paraId="457E60C3" w14:textId="77777777" w:rsidR="00310D96" w:rsidRPr="00182FB1" w:rsidRDefault="00310D96" w:rsidP="00310D96">
            <w:pPr>
              <w:widowControl w:val="0"/>
              <w:numPr>
                <w:ilvl w:val="3"/>
                <w:numId w:val="1"/>
              </w:numPr>
              <w:jc w:val="both"/>
              <w:rPr>
                <w:color w:val="000000" w:themeColor="text1"/>
                <w:szCs w:val="22"/>
              </w:rPr>
            </w:pPr>
            <w:r w:rsidRPr="00182FB1">
              <w:rPr>
                <w:color w:val="000000" w:themeColor="text1"/>
                <w:szCs w:val="22"/>
              </w:rPr>
              <w:t>publication on www.clinicaltrials.gov and other websites and/or databases that serve a comparable purpose;</w:t>
            </w:r>
          </w:p>
        </w:tc>
        <w:tc>
          <w:tcPr>
            <w:tcW w:w="5244" w:type="dxa"/>
            <w:gridSpan w:val="2"/>
          </w:tcPr>
          <w:p w14:paraId="1C52FBBF" w14:textId="4CA0A425" w:rsidR="00310D96" w:rsidRPr="00182FB1" w:rsidRDefault="00310D96" w:rsidP="00310D96">
            <w:pPr>
              <w:numPr>
                <w:ilvl w:val="3"/>
                <w:numId w:val="4"/>
              </w:numPr>
              <w:jc w:val="both"/>
              <w:rPr>
                <w:color w:val="000000" w:themeColor="text1"/>
                <w:szCs w:val="22"/>
                <w:lang w:val="cs-CZ"/>
              </w:rPr>
            </w:pPr>
            <w:r w:rsidRPr="00182FB1">
              <w:rPr>
                <w:color w:val="000000" w:themeColor="text1"/>
                <w:szCs w:val="22"/>
                <w:lang w:val="cs-CZ" w:bidi="cs-CZ"/>
              </w:rPr>
              <w:t>zveřejnění v databázi www.clinicaltrials.gov a dalších internetových stránkách a/nebo databázích, které slouží srovnatelném</w:t>
            </w:r>
            <w:r w:rsidR="00B261BF" w:rsidRPr="00182FB1">
              <w:rPr>
                <w:color w:val="000000" w:themeColor="text1"/>
                <w:szCs w:val="22"/>
                <w:lang w:val="cs-CZ" w:bidi="cs-CZ"/>
              </w:rPr>
              <w:t>u</w:t>
            </w:r>
            <w:r w:rsidRPr="00182FB1">
              <w:rPr>
                <w:color w:val="000000" w:themeColor="text1"/>
                <w:szCs w:val="22"/>
                <w:lang w:val="cs-CZ" w:bidi="cs-CZ"/>
              </w:rPr>
              <w:t xml:space="preserve"> účelu;</w:t>
            </w:r>
          </w:p>
        </w:tc>
      </w:tr>
      <w:tr w:rsidR="00310D96" w:rsidRPr="00182FB1" w14:paraId="422AD934" w14:textId="77777777" w:rsidTr="00F72A2F">
        <w:tblPrEx>
          <w:jc w:val="center"/>
        </w:tblPrEx>
        <w:trPr>
          <w:trHeight w:val="144"/>
          <w:jc w:val="center"/>
        </w:trPr>
        <w:tc>
          <w:tcPr>
            <w:tcW w:w="5215" w:type="dxa"/>
          </w:tcPr>
          <w:p w14:paraId="4C758CE5" w14:textId="77777777" w:rsidR="00310D96" w:rsidRPr="00182FB1" w:rsidRDefault="00310D96" w:rsidP="00310D96">
            <w:pPr>
              <w:pStyle w:val="ListParagraph"/>
              <w:widowControl w:val="0"/>
              <w:ind w:left="0"/>
              <w:rPr>
                <w:color w:val="000000" w:themeColor="text1"/>
                <w:szCs w:val="22"/>
              </w:rPr>
            </w:pPr>
          </w:p>
        </w:tc>
        <w:tc>
          <w:tcPr>
            <w:tcW w:w="5244" w:type="dxa"/>
            <w:gridSpan w:val="2"/>
          </w:tcPr>
          <w:p w14:paraId="54AB13FE" w14:textId="77777777" w:rsidR="00310D96" w:rsidRPr="00182FB1" w:rsidRDefault="00310D96" w:rsidP="00310D96">
            <w:pPr>
              <w:pStyle w:val="ListParagraph"/>
              <w:widowControl w:val="0"/>
              <w:ind w:left="0"/>
              <w:rPr>
                <w:color w:val="000000" w:themeColor="text1"/>
                <w:szCs w:val="22"/>
              </w:rPr>
            </w:pPr>
          </w:p>
        </w:tc>
      </w:tr>
      <w:tr w:rsidR="00310D96" w:rsidRPr="00182FB1" w14:paraId="2F7ACF11" w14:textId="77777777" w:rsidTr="00F72A2F">
        <w:tblPrEx>
          <w:jc w:val="center"/>
        </w:tblPrEx>
        <w:trPr>
          <w:trHeight w:val="144"/>
          <w:jc w:val="center"/>
        </w:trPr>
        <w:tc>
          <w:tcPr>
            <w:tcW w:w="5215" w:type="dxa"/>
          </w:tcPr>
          <w:p w14:paraId="00DB893E" w14:textId="7DD8F25F" w:rsidR="00310D96" w:rsidRPr="00182FB1" w:rsidRDefault="00376297" w:rsidP="00310D96">
            <w:pPr>
              <w:widowControl w:val="0"/>
              <w:numPr>
                <w:ilvl w:val="3"/>
                <w:numId w:val="1"/>
              </w:numPr>
              <w:jc w:val="both"/>
              <w:rPr>
                <w:color w:val="000000" w:themeColor="text1"/>
                <w:szCs w:val="22"/>
              </w:rPr>
            </w:pPr>
            <w:bookmarkStart w:id="3" w:name="_Hlk84930445"/>
            <w:r w:rsidRPr="003701C4">
              <w:rPr>
                <w:color w:val="000000"/>
                <w:lang w:val="en-GB"/>
              </w:rPr>
              <w:t xml:space="preserve">purposes indicated in privacy notice provided to </w:t>
            </w:r>
            <w:bookmarkEnd w:id="3"/>
            <w:r>
              <w:rPr>
                <w:color w:val="000000"/>
                <w:lang w:val="en-GB"/>
              </w:rPr>
              <w:t>Service Provider (if applicable)</w:t>
            </w:r>
            <w:r w:rsidR="00310D96" w:rsidRPr="00182FB1">
              <w:rPr>
                <w:color w:val="000000" w:themeColor="text1"/>
                <w:szCs w:val="22"/>
              </w:rPr>
              <w:t>;</w:t>
            </w:r>
          </w:p>
        </w:tc>
        <w:tc>
          <w:tcPr>
            <w:tcW w:w="5244" w:type="dxa"/>
            <w:gridSpan w:val="2"/>
          </w:tcPr>
          <w:p w14:paraId="012CD1D7" w14:textId="56A2108F" w:rsidR="00310D96" w:rsidRPr="00182FB1" w:rsidRDefault="00B261BF">
            <w:pPr>
              <w:widowControl w:val="0"/>
              <w:numPr>
                <w:ilvl w:val="3"/>
                <w:numId w:val="53"/>
              </w:numPr>
              <w:jc w:val="both"/>
              <w:rPr>
                <w:color w:val="000000" w:themeColor="text1"/>
                <w:szCs w:val="22"/>
              </w:rPr>
            </w:pPr>
            <w:r w:rsidRPr="00182FB1">
              <w:rPr>
                <w:color w:val="000000" w:themeColor="text1"/>
                <w:szCs w:val="22"/>
                <w:lang w:val="cs-CZ" w:bidi="cs-CZ"/>
              </w:rPr>
              <w:t>kompilace metrik výkonu;</w:t>
            </w:r>
          </w:p>
        </w:tc>
      </w:tr>
      <w:tr w:rsidR="00310D96" w:rsidRPr="00182FB1" w14:paraId="3E763C67" w14:textId="77777777" w:rsidTr="00F72A2F">
        <w:tblPrEx>
          <w:jc w:val="center"/>
        </w:tblPrEx>
        <w:trPr>
          <w:jc w:val="center"/>
        </w:trPr>
        <w:tc>
          <w:tcPr>
            <w:tcW w:w="5215" w:type="dxa"/>
          </w:tcPr>
          <w:p w14:paraId="65399A42" w14:textId="77777777" w:rsidR="00310D96" w:rsidRPr="00182FB1" w:rsidRDefault="00310D96" w:rsidP="00310D96">
            <w:pPr>
              <w:rPr>
                <w:szCs w:val="22"/>
              </w:rPr>
            </w:pPr>
          </w:p>
        </w:tc>
        <w:tc>
          <w:tcPr>
            <w:tcW w:w="5244" w:type="dxa"/>
            <w:gridSpan w:val="2"/>
          </w:tcPr>
          <w:p w14:paraId="6DDFD188" w14:textId="77777777" w:rsidR="00310D96" w:rsidRPr="00182FB1" w:rsidRDefault="00310D96" w:rsidP="00310D96">
            <w:pPr>
              <w:pStyle w:val="ListParagraph"/>
              <w:ind w:left="0"/>
              <w:rPr>
                <w:szCs w:val="22"/>
                <w:lang w:val="cs-CZ"/>
              </w:rPr>
            </w:pPr>
          </w:p>
        </w:tc>
      </w:tr>
      <w:tr w:rsidR="00310D96" w:rsidRPr="00182FB1" w14:paraId="750A835F" w14:textId="77777777" w:rsidTr="00F72A2F">
        <w:tblPrEx>
          <w:jc w:val="center"/>
        </w:tblPrEx>
        <w:trPr>
          <w:jc w:val="center"/>
        </w:trPr>
        <w:tc>
          <w:tcPr>
            <w:tcW w:w="5215" w:type="dxa"/>
          </w:tcPr>
          <w:p w14:paraId="58F807C5" w14:textId="77777777" w:rsidR="00310D96" w:rsidRPr="00182FB1" w:rsidRDefault="00310D96" w:rsidP="00310D96">
            <w:pPr>
              <w:widowControl w:val="0"/>
              <w:numPr>
                <w:ilvl w:val="3"/>
                <w:numId w:val="1"/>
              </w:numPr>
              <w:jc w:val="both"/>
              <w:rPr>
                <w:color w:val="000000" w:themeColor="text1"/>
                <w:szCs w:val="22"/>
              </w:rPr>
            </w:pPr>
            <w:r w:rsidRPr="00182FB1">
              <w:rPr>
                <w:color w:val="000000" w:themeColor="text1"/>
                <w:szCs w:val="22"/>
              </w:rPr>
              <w:t>storage in databases to facilitate the selection of investigators for future clinical trials; and</w:t>
            </w:r>
          </w:p>
        </w:tc>
        <w:tc>
          <w:tcPr>
            <w:tcW w:w="5244" w:type="dxa"/>
            <w:gridSpan w:val="2"/>
          </w:tcPr>
          <w:p w14:paraId="3E4EEDED" w14:textId="39FDB369" w:rsidR="00310D96" w:rsidRPr="00182FB1" w:rsidRDefault="00310D96" w:rsidP="000B4C61">
            <w:pPr>
              <w:numPr>
                <w:ilvl w:val="3"/>
                <w:numId w:val="60"/>
              </w:numPr>
              <w:jc w:val="both"/>
              <w:rPr>
                <w:color w:val="000000" w:themeColor="text1"/>
                <w:szCs w:val="22"/>
                <w:lang w:val="cs-CZ"/>
              </w:rPr>
            </w:pPr>
            <w:r w:rsidRPr="00182FB1">
              <w:rPr>
                <w:color w:val="000000" w:themeColor="text1"/>
                <w:szCs w:val="22"/>
                <w:lang w:val="cs-CZ" w:bidi="cs-CZ"/>
              </w:rPr>
              <w:t>uchování v databázích k usnadnění výběru zkoušejících pro budoucí klinická hodnocení; a</w:t>
            </w:r>
          </w:p>
        </w:tc>
      </w:tr>
      <w:tr w:rsidR="00310D96" w:rsidRPr="00182FB1" w14:paraId="37990FF3" w14:textId="77777777" w:rsidTr="00F72A2F">
        <w:tblPrEx>
          <w:jc w:val="center"/>
        </w:tblPrEx>
        <w:trPr>
          <w:jc w:val="center"/>
        </w:trPr>
        <w:tc>
          <w:tcPr>
            <w:tcW w:w="5215" w:type="dxa"/>
          </w:tcPr>
          <w:p w14:paraId="2F5ED165" w14:textId="77777777" w:rsidR="00310D96" w:rsidRPr="00182FB1" w:rsidRDefault="00310D96" w:rsidP="00310D96">
            <w:pPr>
              <w:rPr>
                <w:szCs w:val="22"/>
              </w:rPr>
            </w:pPr>
          </w:p>
        </w:tc>
        <w:tc>
          <w:tcPr>
            <w:tcW w:w="5244" w:type="dxa"/>
            <w:gridSpan w:val="2"/>
          </w:tcPr>
          <w:p w14:paraId="6393C929" w14:textId="77777777" w:rsidR="00310D96" w:rsidRPr="00182FB1" w:rsidRDefault="00310D96" w:rsidP="00310D96">
            <w:pPr>
              <w:pStyle w:val="ListParagraph"/>
              <w:ind w:left="0"/>
              <w:rPr>
                <w:szCs w:val="22"/>
                <w:lang w:val="cs-CZ"/>
              </w:rPr>
            </w:pPr>
          </w:p>
        </w:tc>
      </w:tr>
      <w:tr w:rsidR="00310D96" w:rsidRPr="00182FB1" w14:paraId="74A03F52" w14:textId="77777777" w:rsidTr="00F72A2F">
        <w:tblPrEx>
          <w:jc w:val="center"/>
        </w:tblPrEx>
        <w:trPr>
          <w:jc w:val="center"/>
        </w:trPr>
        <w:tc>
          <w:tcPr>
            <w:tcW w:w="5215" w:type="dxa"/>
          </w:tcPr>
          <w:p w14:paraId="06059FE4" w14:textId="77777777" w:rsidR="00310D96" w:rsidRPr="00182FB1" w:rsidRDefault="00310D96" w:rsidP="00310D96">
            <w:pPr>
              <w:widowControl w:val="0"/>
              <w:numPr>
                <w:ilvl w:val="3"/>
                <w:numId w:val="1"/>
              </w:numPr>
              <w:jc w:val="both"/>
              <w:rPr>
                <w:color w:val="000000" w:themeColor="text1"/>
                <w:szCs w:val="22"/>
              </w:rPr>
            </w:pPr>
            <w:r w:rsidRPr="00182FB1">
              <w:rPr>
                <w:color w:val="000000" w:themeColor="text1"/>
                <w:szCs w:val="22"/>
              </w:rPr>
              <w:t>anti-corruption compliance.</w:t>
            </w:r>
          </w:p>
        </w:tc>
        <w:tc>
          <w:tcPr>
            <w:tcW w:w="5244" w:type="dxa"/>
            <w:gridSpan w:val="2"/>
          </w:tcPr>
          <w:p w14:paraId="20D3B3AA" w14:textId="54D89411" w:rsidR="00310D96" w:rsidRPr="00182FB1" w:rsidRDefault="00310D96" w:rsidP="000B4C61">
            <w:pPr>
              <w:numPr>
                <w:ilvl w:val="3"/>
                <w:numId w:val="60"/>
              </w:numPr>
              <w:jc w:val="both"/>
              <w:rPr>
                <w:color w:val="000000" w:themeColor="text1"/>
                <w:szCs w:val="22"/>
                <w:lang w:val="cs-CZ"/>
              </w:rPr>
            </w:pPr>
            <w:r w:rsidRPr="00182FB1">
              <w:rPr>
                <w:color w:val="000000" w:themeColor="text1"/>
                <w:szCs w:val="22"/>
                <w:lang w:val="cs-CZ" w:bidi="cs-CZ"/>
              </w:rPr>
              <w:t>dodržování protikorupčních předpisů.</w:t>
            </w:r>
          </w:p>
        </w:tc>
      </w:tr>
      <w:tr w:rsidR="00310D96" w:rsidRPr="00182FB1" w14:paraId="0BAF7EC9" w14:textId="77777777" w:rsidTr="00F72A2F">
        <w:tblPrEx>
          <w:jc w:val="center"/>
        </w:tblPrEx>
        <w:trPr>
          <w:jc w:val="center"/>
        </w:trPr>
        <w:tc>
          <w:tcPr>
            <w:tcW w:w="5215" w:type="dxa"/>
          </w:tcPr>
          <w:p w14:paraId="42AA2054" w14:textId="77777777" w:rsidR="00310D96" w:rsidRPr="00182FB1" w:rsidRDefault="00310D96" w:rsidP="00310D96">
            <w:pPr>
              <w:widowControl w:val="0"/>
              <w:jc w:val="both"/>
              <w:rPr>
                <w:color w:val="000000" w:themeColor="text1"/>
                <w:szCs w:val="22"/>
              </w:rPr>
            </w:pPr>
          </w:p>
        </w:tc>
        <w:tc>
          <w:tcPr>
            <w:tcW w:w="5244" w:type="dxa"/>
            <w:gridSpan w:val="2"/>
          </w:tcPr>
          <w:p w14:paraId="13A713CE" w14:textId="77777777" w:rsidR="00310D96" w:rsidRPr="00182FB1" w:rsidRDefault="00310D96" w:rsidP="00310D96">
            <w:pPr>
              <w:pStyle w:val="ListParagraph"/>
              <w:widowControl w:val="0"/>
              <w:ind w:left="0"/>
              <w:jc w:val="both"/>
              <w:rPr>
                <w:color w:val="000000" w:themeColor="text1"/>
                <w:szCs w:val="22"/>
                <w:lang w:val="cs-CZ"/>
              </w:rPr>
            </w:pPr>
          </w:p>
        </w:tc>
      </w:tr>
      <w:tr w:rsidR="00310D96" w:rsidRPr="00182FB1" w14:paraId="5513F8F7" w14:textId="77777777" w:rsidTr="00F72A2F">
        <w:tblPrEx>
          <w:jc w:val="center"/>
        </w:tblPrEx>
        <w:trPr>
          <w:jc w:val="center"/>
        </w:trPr>
        <w:tc>
          <w:tcPr>
            <w:tcW w:w="5215" w:type="dxa"/>
          </w:tcPr>
          <w:p w14:paraId="669F9A4B" w14:textId="242F34C3" w:rsidR="00310D96" w:rsidRPr="00182FB1" w:rsidRDefault="00310D96" w:rsidP="00310D96">
            <w:pPr>
              <w:widowControl w:val="0"/>
              <w:ind w:left="540"/>
              <w:jc w:val="both"/>
              <w:rPr>
                <w:color w:val="000000" w:themeColor="text1"/>
                <w:szCs w:val="22"/>
              </w:rPr>
            </w:pPr>
            <w:r w:rsidRPr="00182FB1">
              <w:rPr>
                <w:color w:val="000000" w:themeColor="text1"/>
                <w:szCs w:val="22"/>
              </w:rPr>
              <w:t xml:space="preserve">As </w:t>
            </w:r>
            <w:proofErr w:type="gramStart"/>
            <w:r w:rsidRPr="00182FB1">
              <w:rPr>
                <w:color w:val="000000" w:themeColor="text1"/>
                <w:szCs w:val="22"/>
              </w:rPr>
              <w:t>required</w:t>
            </w:r>
            <w:proofErr w:type="gramEnd"/>
            <w:r w:rsidRPr="00182FB1">
              <w:rPr>
                <w:color w:val="000000" w:themeColor="text1"/>
                <w:szCs w:val="22"/>
              </w:rPr>
              <w:t xml:space="preserve"> by the Sponsor or CRO, </w:t>
            </w:r>
            <w:proofErr w:type="gramStart"/>
            <w:r w:rsidRPr="00182FB1">
              <w:rPr>
                <w:bCs/>
                <w:szCs w:val="22"/>
              </w:rPr>
              <w:t>Service</w:t>
            </w:r>
            <w:proofErr w:type="gramEnd"/>
            <w:r w:rsidRPr="00182FB1">
              <w:rPr>
                <w:bCs/>
                <w:szCs w:val="22"/>
              </w:rPr>
              <w:t xml:space="preserve"> Provider </w:t>
            </w:r>
            <w:r w:rsidRPr="00182FB1">
              <w:rPr>
                <w:color w:val="000000" w:themeColor="text1"/>
                <w:szCs w:val="22"/>
              </w:rPr>
              <w:t xml:space="preserve">shall give an appropriate privacy notice </w:t>
            </w:r>
            <w:r w:rsidRPr="00182FB1">
              <w:rPr>
                <w:color w:val="000000" w:themeColor="text1"/>
                <w:szCs w:val="22"/>
              </w:rPr>
              <w:lastRenderedPageBreak/>
              <w:t>and</w:t>
            </w:r>
            <w:r w:rsidR="00F16AA2">
              <w:rPr>
                <w:color w:val="000000" w:themeColor="text1"/>
                <w:szCs w:val="22"/>
              </w:rPr>
              <w:t>/or</w:t>
            </w:r>
            <w:r w:rsidRPr="00182FB1">
              <w:rPr>
                <w:color w:val="000000" w:themeColor="text1"/>
                <w:szCs w:val="22"/>
              </w:rPr>
              <w:t xml:space="preserve"> obtain consent </w:t>
            </w:r>
            <w:r w:rsidR="00706770">
              <w:rPr>
                <w:color w:val="000000" w:themeColor="text1"/>
                <w:szCs w:val="22"/>
              </w:rPr>
              <w:t xml:space="preserve">(if applicable) </w:t>
            </w:r>
            <w:r w:rsidRPr="00182FB1">
              <w:rPr>
                <w:color w:val="000000" w:themeColor="text1"/>
                <w:szCs w:val="22"/>
              </w:rPr>
              <w:t xml:space="preserve">from </w:t>
            </w:r>
            <w:proofErr w:type="gramStart"/>
            <w:r w:rsidRPr="00182FB1">
              <w:rPr>
                <w:bCs/>
                <w:szCs w:val="22"/>
              </w:rPr>
              <w:t>Service</w:t>
            </w:r>
            <w:proofErr w:type="gramEnd"/>
            <w:r w:rsidRPr="00182FB1">
              <w:rPr>
                <w:bCs/>
                <w:szCs w:val="22"/>
              </w:rPr>
              <w:t xml:space="preserve"> Provider’s</w:t>
            </w:r>
            <w:r w:rsidRPr="00182FB1">
              <w:rPr>
                <w:color w:val="000000" w:themeColor="text1"/>
                <w:szCs w:val="22"/>
              </w:rPr>
              <w:t xml:space="preserve"> staff for the processing of their personal data under Applicable Law.</w:t>
            </w:r>
          </w:p>
        </w:tc>
        <w:tc>
          <w:tcPr>
            <w:tcW w:w="5244" w:type="dxa"/>
            <w:gridSpan w:val="2"/>
          </w:tcPr>
          <w:p w14:paraId="13EF0EB5" w14:textId="2CD15C7C" w:rsidR="00310D96" w:rsidRPr="00182FB1" w:rsidRDefault="00B261BF">
            <w:pPr>
              <w:pStyle w:val="ListParagraph"/>
              <w:widowControl w:val="0"/>
              <w:ind w:left="540"/>
              <w:jc w:val="both"/>
              <w:rPr>
                <w:bCs/>
                <w:szCs w:val="22"/>
                <w:lang w:val="cs-CZ"/>
              </w:rPr>
            </w:pPr>
            <w:r w:rsidRPr="00182FB1">
              <w:rPr>
                <w:color w:val="000000" w:themeColor="text1"/>
                <w:szCs w:val="22"/>
                <w:lang w:val="cs-CZ" w:bidi="cs-CZ"/>
              </w:rPr>
              <w:lastRenderedPageBreak/>
              <w:t>Jak je vyžadováno zadavatelem nebo společností CRO, p</w:t>
            </w:r>
            <w:r w:rsidR="00310D96" w:rsidRPr="00182FB1">
              <w:rPr>
                <w:color w:val="000000" w:themeColor="text1"/>
                <w:szCs w:val="22"/>
                <w:lang w:val="cs-CZ" w:bidi="cs-CZ"/>
              </w:rPr>
              <w:t xml:space="preserve">oskytovatel služeb musí poskytnout </w:t>
            </w:r>
            <w:r w:rsidR="00310D96" w:rsidRPr="00182FB1">
              <w:rPr>
                <w:color w:val="000000" w:themeColor="text1"/>
                <w:szCs w:val="22"/>
                <w:lang w:val="cs-CZ" w:bidi="cs-CZ"/>
              </w:rPr>
              <w:lastRenderedPageBreak/>
              <w:t>náležité oznámení o ochraně osobních údajů a</w:t>
            </w:r>
            <w:r w:rsidR="00F16AA2">
              <w:rPr>
                <w:color w:val="000000" w:themeColor="text1"/>
                <w:szCs w:val="22"/>
                <w:lang w:val="cs-CZ" w:bidi="cs-CZ"/>
              </w:rPr>
              <w:t>/nebo</w:t>
            </w:r>
            <w:r w:rsidR="00310D96" w:rsidRPr="00182FB1">
              <w:rPr>
                <w:color w:val="000000" w:themeColor="text1"/>
                <w:szCs w:val="22"/>
                <w:lang w:val="cs-CZ" w:bidi="cs-CZ"/>
              </w:rPr>
              <w:t xml:space="preserve"> získat potřebný souhlas od personálu poskytovatele služeb ke zpracování jejich osobních údajů dle </w:t>
            </w:r>
            <w:r w:rsidRPr="00182FB1">
              <w:rPr>
                <w:color w:val="000000" w:themeColor="text1"/>
                <w:szCs w:val="22"/>
                <w:lang w:val="cs-CZ" w:bidi="cs-CZ"/>
              </w:rPr>
              <w:t>platných z</w:t>
            </w:r>
            <w:r w:rsidR="00310D96" w:rsidRPr="00182FB1">
              <w:rPr>
                <w:color w:val="000000" w:themeColor="text1"/>
                <w:szCs w:val="22"/>
                <w:lang w:val="cs-CZ" w:bidi="cs-CZ"/>
              </w:rPr>
              <w:t>ákonů.</w:t>
            </w:r>
          </w:p>
        </w:tc>
      </w:tr>
      <w:tr w:rsidR="00310D96" w:rsidRPr="00182FB1" w14:paraId="4201AC69" w14:textId="77777777" w:rsidTr="00F72A2F">
        <w:tblPrEx>
          <w:jc w:val="center"/>
        </w:tblPrEx>
        <w:trPr>
          <w:jc w:val="center"/>
        </w:trPr>
        <w:tc>
          <w:tcPr>
            <w:tcW w:w="5215" w:type="dxa"/>
          </w:tcPr>
          <w:p w14:paraId="7A42F2F2" w14:textId="77777777" w:rsidR="00310D96" w:rsidRPr="00182FB1" w:rsidRDefault="00310D96" w:rsidP="00310D96">
            <w:pPr>
              <w:widowControl w:val="0"/>
              <w:jc w:val="both"/>
              <w:rPr>
                <w:color w:val="000000" w:themeColor="text1"/>
                <w:szCs w:val="22"/>
              </w:rPr>
            </w:pPr>
          </w:p>
        </w:tc>
        <w:tc>
          <w:tcPr>
            <w:tcW w:w="5244" w:type="dxa"/>
            <w:gridSpan w:val="2"/>
          </w:tcPr>
          <w:p w14:paraId="756F183C" w14:textId="77777777" w:rsidR="00310D96" w:rsidRPr="00182FB1" w:rsidRDefault="00310D96" w:rsidP="00310D96">
            <w:pPr>
              <w:pStyle w:val="ListParagraph"/>
              <w:widowControl w:val="0"/>
              <w:ind w:left="0"/>
              <w:jc w:val="both"/>
              <w:rPr>
                <w:color w:val="000000" w:themeColor="text1"/>
                <w:szCs w:val="22"/>
                <w:lang w:val="cs-CZ"/>
              </w:rPr>
            </w:pPr>
          </w:p>
        </w:tc>
      </w:tr>
      <w:tr w:rsidR="00310D96" w:rsidRPr="00822E58" w14:paraId="40841989" w14:textId="77777777" w:rsidTr="00F72A2F">
        <w:tblPrEx>
          <w:jc w:val="center"/>
        </w:tblPrEx>
        <w:trPr>
          <w:jc w:val="center"/>
        </w:trPr>
        <w:tc>
          <w:tcPr>
            <w:tcW w:w="5215" w:type="dxa"/>
          </w:tcPr>
          <w:p w14:paraId="5540004D" w14:textId="386797E7" w:rsidR="00310D96" w:rsidRPr="00182FB1" w:rsidRDefault="00310D96" w:rsidP="00310D96">
            <w:pPr>
              <w:widowControl w:val="0"/>
              <w:numPr>
                <w:ilvl w:val="2"/>
                <w:numId w:val="1"/>
              </w:numPr>
              <w:jc w:val="both"/>
              <w:rPr>
                <w:color w:val="000000" w:themeColor="text1"/>
                <w:szCs w:val="22"/>
              </w:rPr>
            </w:pPr>
            <w:r w:rsidRPr="00182FB1">
              <w:rPr>
                <w:bCs/>
                <w:szCs w:val="22"/>
              </w:rPr>
              <w:t xml:space="preserve">Service Provider </w:t>
            </w:r>
            <w:r w:rsidRPr="00182FB1">
              <w:rPr>
                <w:color w:val="000000" w:themeColor="text1"/>
                <w:szCs w:val="22"/>
              </w:rPr>
              <w:t>shall process personal data relating to Sponsor’s and CRO’s employees/contractors only to the extent, and in such a manner as is necessary for the purposes of this Agreement. The Service Provider shall not transfer personal data identifying Sponsor’s and CRO’s employees/contractors to a third party without the prior written consent of Sponsor or CRO, as applicable.</w:t>
            </w:r>
          </w:p>
        </w:tc>
        <w:tc>
          <w:tcPr>
            <w:tcW w:w="5244" w:type="dxa"/>
            <w:gridSpan w:val="2"/>
          </w:tcPr>
          <w:p w14:paraId="135860BE" w14:textId="02859754" w:rsidR="00310D96" w:rsidRPr="00182FB1" w:rsidRDefault="00310D96" w:rsidP="000B4C61">
            <w:pPr>
              <w:numPr>
                <w:ilvl w:val="2"/>
                <w:numId w:val="60"/>
              </w:numPr>
              <w:jc w:val="both"/>
              <w:rPr>
                <w:bCs/>
                <w:szCs w:val="22"/>
                <w:lang w:val="cs-CZ"/>
              </w:rPr>
            </w:pPr>
            <w:r w:rsidRPr="00182FB1">
              <w:rPr>
                <w:color w:val="000000" w:themeColor="text1"/>
                <w:szCs w:val="22"/>
                <w:lang w:val="cs-CZ" w:bidi="cs-CZ"/>
              </w:rPr>
              <w:t xml:space="preserve">Poskytovatel služeb bude zpracovávat osobní údaje </w:t>
            </w:r>
            <w:r w:rsidR="00B261BF" w:rsidRPr="00182FB1">
              <w:rPr>
                <w:color w:val="000000" w:themeColor="text1"/>
                <w:szCs w:val="22"/>
                <w:lang w:val="cs-CZ" w:bidi="cs-CZ"/>
              </w:rPr>
              <w:t xml:space="preserve">vztahující se na </w:t>
            </w:r>
            <w:r w:rsidRPr="00182FB1">
              <w:rPr>
                <w:color w:val="000000" w:themeColor="text1"/>
                <w:szCs w:val="22"/>
                <w:lang w:val="cs-CZ" w:bidi="cs-CZ"/>
              </w:rPr>
              <w:t>zaměstnanc</w:t>
            </w:r>
            <w:r w:rsidR="00B261BF" w:rsidRPr="00182FB1">
              <w:rPr>
                <w:color w:val="000000" w:themeColor="text1"/>
                <w:szCs w:val="22"/>
                <w:lang w:val="cs-CZ" w:bidi="cs-CZ"/>
              </w:rPr>
              <w:t>e</w:t>
            </w:r>
            <w:r w:rsidRPr="00182FB1">
              <w:rPr>
                <w:color w:val="000000" w:themeColor="text1"/>
                <w:szCs w:val="22"/>
                <w:lang w:val="cs-CZ" w:bidi="cs-CZ"/>
              </w:rPr>
              <w:t xml:space="preserve"> / smluvní partner</w:t>
            </w:r>
            <w:r w:rsidR="00B261BF" w:rsidRPr="00182FB1">
              <w:rPr>
                <w:color w:val="000000" w:themeColor="text1"/>
                <w:szCs w:val="22"/>
                <w:lang w:val="cs-CZ" w:bidi="cs-CZ"/>
              </w:rPr>
              <w:t>y zadavatele nebo</w:t>
            </w:r>
            <w:r w:rsidRPr="00182FB1">
              <w:rPr>
                <w:color w:val="000000" w:themeColor="text1"/>
                <w:szCs w:val="22"/>
                <w:lang w:val="cs-CZ" w:bidi="cs-CZ"/>
              </w:rPr>
              <w:t xml:space="preserve"> společnosti CRO pouze v rozsahu a způsobem, které jsou nezbytné pro naplnění účelu této smlouvy. Poskytovatel služeb tyto osobní údaje </w:t>
            </w:r>
            <w:r w:rsidR="00B261BF" w:rsidRPr="00182FB1">
              <w:rPr>
                <w:color w:val="000000" w:themeColor="text1"/>
                <w:szCs w:val="22"/>
                <w:lang w:val="cs-CZ" w:bidi="cs-CZ"/>
              </w:rPr>
              <w:t xml:space="preserve">identifikující </w:t>
            </w:r>
            <w:r w:rsidRPr="00182FB1">
              <w:rPr>
                <w:color w:val="000000" w:themeColor="text1"/>
                <w:szCs w:val="22"/>
                <w:lang w:val="cs-CZ" w:bidi="cs-CZ"/>
              </w:rPr>
              <w:t>zaměstnanc</w:t>
            </w:r>
            <w:r w:rsidR="00B261BF" w:rsidRPr="00182FB1">
              <w:rPr>
                <w:color w:val="000000" w:themeColor="text1"/>
                <w:szCs w:val="22"/>
                <w:lang w:val="cs-CZ" w:bidi="cs-CZ"/>
              </w:rPr>
              <w:t>e</w:t>
            </w:r>
            <w:r w:rsidRPr="00182FB1">
              <w:rPr>
                <w:color w:val="000000" w:themeColor="text1"/>
                <w:szCs w:val="22"/>
                <w:lang w:val="cs-CZ" w:bidi="cs-CZ"/>
              </w:rPr>
              <w:t xml:space="preserve"> / smluvní partner</w:t>
            </w:r>
            <w:r w:rsidR="00B261BF" w:rsidRPr="00182FB1">
              <w:rPr>
                <w:color w:val="000000" w:themeColor="text1"/>
                <w:szCs w:val="22"/>
                <w:lang w:val="cs-CZ" w:bidi="cs-CZ"/>
              </w:rPr>
              <w:t>y zadavatele a</w:t>
            </w:r>
            <w:r w:rsidRPr="00182FB1">
              <w:rPr>
                <w:color w:val="000000" w:themeColor="text1"/>
                <w:szCs w:val="22"/>
                <w:lang w:val="cs-CZ" w:bidi="cs-CZ"/>
              </w:rPr>
              <w:t xml:space="preserve"> společnosti CRO bez předchozího písemného souhlasu </w:t>
            </w:r>
            <w:r w:rsidR="00B261BF" w:rsidRPr="00182FB1">
              <w:rPr>
                <w:color w:val="000000" w:themeColor="text1"/>
                <w:szCs w:val="22"/>
                <w:lang w:val="cs-CZ" w:bidi="cs-CZ"/>
              </w:rPr>
              <w:t xml:space="preserve">zadavatele nebo </w:t>
            </w:r>
            <w:r w:rsidRPr="00182FB1">
              <w:rPr>
                <w:color w:val="000000" w:themeColor="text1"/>
                <w:szCs w:val="22"/>
                <w:lang w:val="cs-CZ" w:bidi="cs-CZ"/>
              </w:rPr>
              <w:t>společnosti CRO</w:t>
            </w:r>
            <w:r w:rsidR="00B261BF" w:rsidRPr="00182FB1">
              <w:rPr>
                <w:color w:val="000000" w:themeColor="text1"/>
                <w:szCs w:val="22"/>
                <w:lang w:val="cs-CZ" w:bidi="cs-CZ"/>
              </w:rPr>
              <w:t>, jak se vztahuje,</w:t>
            </w:r>
            <w:r w:rsidRPr="00182FB1">
              <w:rPr>
                <w:color w:val="000000" w:themeColor="text1"/>
                <w:szCs w:val="22"/>
                <w:lang w:val="cs-CZ" w:bidi="cs-CZ"/>
              </w:rPr>
              <w:t xml:space="preserve"> nepředá žádné třetí straně.</w:t>
            </w:r>
          </w:p>
        </w:tc>
      </w:tr>
      <w:tr w:rsidR="00310D96" w:rsidRPr="00822E58" w14:paraId="4DE3FD62" w14:textId="77777777" w:rsidTr="00F72A2F">
        <w:tblPrEx>
          <w:jc w:val="center"/>
        </w:tblPrEx>
        <w:trPr>
          <w:jc w:val="center"/>
        </w:trPr>
        <w:tc>
          <w:tcPr>
            <w:tcW w:w="5215" w:type="dxa"/>
          </w:tcPr>
          <w:p w14:paraId="26D485AC" w14:textId="77777777" w:rsidR="00310D96" w:rsidRPr="00AA4DC9" w:rsidRDefault="00310D96" w:rsidP="00310D96">
            <w:pPr>
              <w:widowControl w:val="0"/>
              <w:jc w:val="both"/>
              <w:rPr>
                <w:color w:val="000000" w:themeColor="text1"/>
                <w:szCs w:val="22"/>
                <w:lang w:val="cs-CZ"/>
              </w:rPr>
            </w:pPr>
          </w:p>
        </w:tc>
        <w:tc>
          <w:tcPr>
            <w:tcW w:w="5244" w:type="dxa"/>
            <w:gridSpan w:val="2"/>
          </w:tcPr>
          <w:p w14:paraId="4218D659" w14:textId="77777777" w:rsidR="00310D96" w:rsidRPr="00E40A2E" w:rsidRDefault="00310D96" w:rsidP="00310D96">
            <w:pPr>
              <w:pStyle w:val="ListParagraph"/>
              <w:widowControl w:val="0"/>
              <w:ind w:left="0"/>
              <w:jc w:val="both"/>
              <w:rPr>
                <w:color w:val="000000" w:themeColor="text1"/>
                <w:szCs w:val="22"/>
                <w:lang w:val="cs-CZ"/>
              </w:rPr>
            </w:pPr>
          </w:p>
        </w:tc>
      </w:tr>
      <w:tr w:rsidR="00310D96" w:rsidRPr="00182FB1" w14:paraId="697ADB9E" w14:textId="77777777" w:rsidTr="00F72A2F">
        <w:tblPrEx>
          <w:jc w:val="center"/>
        </w:tblPrEx>
        <w:trPr>
          <w:jc w:val="center"/>
        </w:trPr>
        <w:tc>
          <w:tcPr>
            <w:tcW w:w="5215" w:type="dxa"/>
          </w:tcPr>
          <w:p w14:paraId="3E7C6567" w14:textId="77777777" w:rsidR="00310D96" w:rsidRPr="00AA4DC9" w:rsidRDefault="00310D96" w:rsidP="00310D96">
            <w:pPr>
              <w:widowControl w:val="0"/>
              <w:numPr>
                <w:ilvl w:val="2"/>
                <w:numId w:val="1"/>
              </w:numPr>
              <w:jc w:val="both"/>
              <w:rPr>
                <w:color w:val="000000" w:themeColor="text1"/>
                <w:szCs w:val="22"/>
              </w:rPr>
            </w:pPr>
            <w:r w:rsidRPr="00AA4DC9">
              <w:rPr>
                <w:color w:val="000000" w:themeColor="text1"/>
                <w:szCs w:val="22"/>
              </w:rPr>
              <w:t>Each Party warrants that it will take technical and organizational measures against unauthorized or unlawful processing, accidental loss, destruction, and/or damage of personal data from another Party.</w:t>
            </w:r>
          </w:p>
        </w:tc>
        <w:tc>
          <w:tcPr>
            <w:tcW w:w="5244" w:type="dxa"/>
            <w:gridSpan w:val="2"/>
          </w:tcPr>
          <w:p w14:paraId="454B013A" w14:textId="79888214" w:rsidR="00310D96" w:rsidRPr="00182FB1" w:rsidRDefault="00310D96" w:rsidP="000B4C61">
            <w:pPr>
              <w:numPr>
                <w:ilvl w:val="2"/>
                <w:numId w:val="60"/>
              </w:numPr>
              <w:jc w:val="both"/>
              <w:rPr>
                <w:color w:val="000000" w:themeColor="text1"/>
                <w:szCs w:val="22"/>
                <w:lang w:val="cs-CZ"/>
              </w:rPr>
            </w:pPr>
            <w:r w:rsidRPr="00E40A2E">
              <w:rPr>
                <w:color w:val="000000" w:themeColor="text1"/>
                <w:szCs w:val="22"/>
                <w:lang w:val="cs-CZ" w:bidi="cs-CZ"/>
              </w:rPr>
              <w:t xml:space="preserve">Každá smluvní </w:t>
            </w:r>
            <w:r w:rsidR="00B261BF" w:rsidRPr="00E40A2E">
              <w:rPr>
                <w:color w:val="000000" w:themeColor="text1"/>
                <w:szCs w:val="22"/>
                <w:lang w:val="cs-CZ" w:bidi="cs-CZ"/>
              </w:rPr>
              <w:t>s</w:t>
            </w:r>
            <w:r w:rsidRPr="00E40A2E">
              <w:rPr>
                <w:color w:val="000000" w:themeColor="text1"/>
                <w:szCs w:val="22"/>
                <w:lang w:val="cs-CZ" w:bidi="cs-CZ"/>
              </w:rPr>
              <w:t xml:space="preserve">trana zaručuje, že přijme technická a organizační opatření proti neoprávněnému nebo nezákonnému zpracování, náhodné ztrátě, zničení a/nebo poškození osobních údajů druhé </w:t>
            </w:r>
            <w:r w:rsidR="00B261BF" w:rsidRPr="00182FB1">
              <w:rPr>
                <w:color w:val="000000" w:themeColor="text1"/>
                <w:szCs w:val="22"/>
                <w:lang w:val="cs-CZ" w:bidi="cs-CZ"/>
              </w:rPr>
              <w:t>s</w:t>
            </w:r>
            <w:r w:rsidRPr="00182FB1">
              <w:rPr>
                <w:color w:val="000000" w:themeColor="text1"/>
                <w:szCs w:val="22"/>
                <w:lang w:val="cs-CZ" w:bidi="cs-CZ"/>
              </w:rPr>
              <w:t>trany.</w:t>
            </w:r>
          </w:p>
        </w:tc>
      </w:tr>
      <w:tr w:rsidR="00310D96" w:rsidRPr="00182FB1" w14:paraId="36B53A5D" w14:textId="77777777" w:rsidTr="00F72A2F">
        <w:tc>
          <w:tcPr>
            <w:tcW w:w="5215" w:type="dxa"/>
          </w:tcPr>
          <w:p w14:paraId="36B53A5B" w14:textId="77777777" w:rsidR="00310D96" w:rsidRPr="00182FB1" w:rsidRDefault="00310D96" w:rsidP="00310D96">
            <w:pPr>
              <w:rPr>
                <w:szCs w:val="22"/>
              </w:rPr>
            </w:pPr>
          </w:p>
        </w:tc>
        <w:tc>
          <w:tcPr>
            <w:tcW w:w="5244" w:type="dxa"/>
            <w:gridSpan w:val="2"/>
          </w:tcPr>
          <w:p w14:paraId="36B53A5C" w14:textId="77777777" w:rsidR="00310D96" w:rsidRPr="00182FB1" w:rsidRDefault="00310D96" w:rsidP="00310D96">
            <w:pPr>
              <w:rPr>
                <w:szCs w:val="22"/>
                <w:lang w:val="cs-CZ"/>
              </w:rPr>
            </w:pPr>
          </w:p>
        </w:tc>
      </w:tr>
      <w:tr w:rsidR="00310D96" w:rsidRPr="00822E58" w14:paraId="36B53A66" w14:textId="77777777" w:rsidTr="00F72A2F">
        <w:tc>
          <w:tcPr>
            <w:tcW w:w="5215" w:type="dxa"/>
          </w:tcPr>
          <w:p w14:paraId="36B53A64" w14:textId="04F3276A" w:rsidR="00310D96" w:rsidRPr="00182FB1" w:rsidRDefault="00310D96" w:rsidP="00310D96">
            <w:pPr>
              <w:numPr>
                <w:ilvl w:val="1"/>
                <w:numId w:val="1"/>
              </w:numPr>
              <w:jc w:val="both"/>
              <w:rPr>
                <w:color w:val="000000"/>
                <w:szCs w:val="22"/>
              </w:rPr>
            </w:pPr>
            <w:r w:rsidRPr="00182FB1">
              <w:rPr>
                <w:rFonts w:eastAsia="SimSun"/>
                <w:szCs w:val="22"/>
                <w:u w:val="single"/>
                <w:lang w:eastAsia="zh-CN"/>
              </w:rPr>
              <w:t>Personal Data Breach</w:t>
            </w:r>
            <w:r w:rsidRPr="00182FB1">
              <w:rPr>
                <w:rFonts w:eastAsia="SimSun"/>
                <w:szCs w:val="22"/>
                <w:lang w:eastAsia="zh-CN"/>
              </w:rPr>
              <w:t xml:space="preserve">. </w:t>
            </w:r>
            <w:r w:rsidRPr="00182FB1">
              <w:rPr>
                <w:bCs/>
                <w:szCs w:val="22"/>
              </w:rPr>
              <w:t>Service Provider</w:t>
            </w:r>
            <w:r w:rsidRPr="00182FB1">
              <w:rPr>
                <w:rFonts w:eastAsia="SimSun"/>
                <w:szCs w:val="22"/>
                <w:lang w:eastAsia="zh-CN"/>
              </w:rPr>
              <w:t xml:space="preserve"> shall notify Sponsor, in the manner specified in the Agreement, within twenty-four (24) hours of discovery of a suspected personal data breach related to the processing of personal data under the Agreement. </w:t>
            </w:r>
            <w:proofErr w:type="gramStart"/>
            <w:r w:rsidRPr="00182FB1">
              <w:rPr>
                <w:rFonts w:eastAsia="SimSun"/>
                <w:szCs w:val="22"/>
                <w:lang w:eastAsia="zh-CN"/>
              </w:rPr>
              <w:t>In the course of</w:t>
            </w:r>
            <w:proofErr w:type="gramEnd"/>
            <w:r w:rsidRPr="00182FB1">
              <w:rPr>
                <w:rFonts w:eastAsia="SimSun"/>
                <w:szCs w:val="22"/>
                <w:lang w:eastAsia="zh-CN"/>
              </w:rPr>
              <w:t xml:space="preserve"> notification, </w:t>
            </w:r>
            <w:proofErr w:type="gramStart"/>
            <w:r w:rsidRPr="00182FB1">
              <w:rPr>
                <w:bCs/>
                <w:szCs w:val="22"/>
              </w:rPr>
              <w:t>Service</w:t>
            </w:r>
            <w:proofErr w:type="gramEnd"/>
            <w:r w:rsidRPr="00182FB1">
              <w:rPr>
                <w:bCs/>
                <w:szCs w:val="22"/>
              </w:rPr>
              <w:t xml:space="preserve"> Provider</w:t>
            </w:r>
            <w:r w:rsidRPr="00182FB1">
              <w:rPr>
                <w:rFonts w:eastAsia="SimSun"/>
                <w:szCs w:val="22"/>
                <w:lang w:eastAsia="zh-CN"/>
              </w:rPr>
              <w:t xml:space="preserve"> will provide, as feasible, sufficient information for the Sponsor to assess the incident and make any required notification to any government authority within the timeline required by Applicable Law. The Sponsor and </w:t>
            </w:r>
            <w:r w:rsidRPr="00182FB1">
              <w:rPr>
                <w:bCs/>
                <w:szCs w:val="22"/>
              </w:rPr>
              <w:t>Service Provider</w:t>
            </w:r>
            <w:r w:rsidRPr="00182FB1">
              <w:rPr>
                <w:rFonts w:eastAsia="SimSun"/>
                <w:szCs w:val="22"/>
                <w:lang w:eastAsia="zh-CN"/>
              </w:rPr>
              <w:t xml:space="preserve"> will jointly decide </w:t>
            </w:r>
            <w:proofErr w:type="gramStart"/>
            <w:r w:rsidRPr="00182FB1">
              <w:rPr>
                <w:rFonts w:eastAsia="SimSun"/>
                <w:szCs w:val="22"/>
                <w:lang w:eastAsia="zh-CN"/>
              </w:rPr>
              <w:t>on the basis of</w:t>
            </w:r>
            <w:proofErr w:type="gramEnd"/>
            <w:r w:rsidRPr="00182FB1">
              <w:rPr>
                <w:rFonts w:eastAsia="SimSun"/>
                <w:szCs w:val="22"/>
                <w:lang w:eastAsia="zh-CN"/>
              </w:rPr>
              <w:t xml:space="preserve"> all available information and Applicable Law if the incident will be considered personal data breach and arrange for notification to data subjects, government authorities, and other third parties if required by Applicable Law. Where the Sponsor and </w:t>
            </w:r>
            <w:r w:rsidRPr="00182FB1">
              <w:rPr>
                <w:bCs/>
                <w:szCs w:val="22"/>
              </w:rPr>
              <w:t>Service Provider</w:t>
            </w:r>
            <w:r w:rsidRPr="00182FB1">
              <w:rPr>
                <w:rFonts w:eastAsia="SimSun"/>
                <w:szCs w:val="22"/>
                <w:lang w:eastAsia="zh-CN"/>
              </w:rPr>
              <w:t xml:space="preserve"> decide that notification is required by Applicable Law, </w:t>
            </w:r>
            <w:r w:rsidRPr="00182FB1">
              <w:rPr>
                <w:bCs/>
                <w:szCs w:val="22"/>
              </w:rPr>
              <w:t>Service Provider</w:t>
            </w:r>
            <w:r w:rsidRPr="00182FB1">
              <w:rPr>
                <w:rFonts w:eastAsia="SimSun"/>
                <w:szCs w:val="22"/>
                <w:lang w:eastAsia="zh-CN"/>
              </w:rPr>
              <w:t xml:space="preserve"> shall be responsible for providing such notification, which shall be provided to Sponsor for review and approval prior to delivery to data subjects, government authorities or other third parties.</w:t>
            </w:r>
          </w:p>
        </w:tc>
        <w:tc>
          <w:tcPr>
            <w:tcW w:w="5244" w:type="dxa"/>
            <w:gridSpan w:val="2"/>
          </w:tcPr>
          <w:p w14:paraId="36B53A65" w14:textId="1E4C30B4" w:rsidR="00310D96" w:rsidRPr="00182FB1" w:rsidRDefault="00B261BF" w:rsidP="007F6C8E">
            <w:pPr>
              <w:numPr>
                <w:ilvl w:val="1"/>
                <w:numId w:val="4"/>
              </w:numPr>
              <w:jc w:val="both"/>
              <w:rPr>
                <w:color w:val="000000"/>
                <w:szCs w:val="22"/>
                <w:lang w:val="cs-CZ"/>
              </w:rPr>
            </w:pPr>
            <w:r w:rsidRPr="00182FB1">
              <w:rPr>
                <w:color w:val="000000" w:themeColor="text1"/>
                <w:szCs w:val="22"/>
                <w:u w:val="single"/>
                <w:lang w:val="cs-CZ" w:bidi="cs-CZ"/>
              </w:rPr>
              <w:t>Porušení ochrany osobních údajů</w:t>
            </w:r>
            <w:r w:rsidRPr="00182FB1">
              <w:rPr>
                <w:color w:val="000000" w:themeColor="text1"/>
                <w:szCs w:val="22"/>
                <w:lang w:val="cs-CZ" w:bidi="cs-CZ"/>
              </w:rPr>
              <w:t>. Poskytovatel služeb informuje zadavatele způsobem stanoveným ve smlouvě do dvaceti čtyř (24) hodin od zjištění podezření na porušení ochrany osobních údajů v souvislosti se zpracováním osobních údajů podle této smlouvy. V průběhu oznámení poskytne poskytovatel služeb, jak je to možné, dostatečné informace zadavateli, aby vyhodnotil incident a učinil veškerá požadovaná oznámení jakémukoli vládnímu orgánu ve lhůtě stanovené platnými zákony. Zadavatel a poskytovatel služeb společně rozhodnou na základě všech dostupných informací a platných zákonů, bude-li incident považován za porušení ochrany osobních údajů a zařídí oznámení subjektům údajů, vládním orgánům a jiným třetím stranám, pokud to vyžadují platné zákony. Pokud zadavatel a poskytovatel služeb rozhodne, že oznámení je vyžadováno platnými zákony, poskytovatel služeb je odpovědný za poskytnutí takového oznámení, které bude zadavateli poskytnuto ke kontrole a schválení před doručením subjektům údajů, vládním orgánům nebo jiným třetím stranám.</w:t>
            </w:r>
          </w:p>
        </w:tc>
      </w:tr>
      <w:tr w:rsidR="00310D96" w:rsidRPr="00822E58" w14:paraId="45105F86" w14:textId="77777777" w:rsidTr="00F72A2F">
        <w:tblPrEx>
          <w:jc w:val="center"/>
        </w:tblPrEx>
        <w:trPr>
          <w:trHeight w:val="144"/>
          <w:jc w:val="center"/>
        </w:trPr>
        <w:tc>
          <w:tcPr>
            <w:tcW w:w="5215" w:type="dxa"/>
          </w:tcPr>
          <w:p w14:paraId="0CE0AEE5" w14:textId="77777777" w:rsidR="00310D96" w:rsidRPr="00AA4DC9" w:rsidRDefault="00310D96" w:rsidP="00310D96">
            <w:pPr>
              <w:widowControl w:val="0"/>
              <w:jc w:val="both"/>
              <w:rPr>
                <w:rFonts w:eastAsia="SimSun"/>
                <w:szCs w:val="22"/>
                <w:lang w:val="cs-CZ" w:eastAsia="zh-CN"/>
              </w:rPr>
            </w:pPr>
          </w:p>
        </w:tc>
        <w:tc>
          <w:tcPr>
            <w:tcW w:w="5244" w:type="dxa"/>
            <w:gridSpan w:val="2"/>
          </w:tcPr>
          <w:p w14:paraId="22A23D24" w14:textId="77777777" w:rsidR="00310D96" w:rsidRPr="00E40A2E" w:rsidRDefault="00310D96" w:rsidP="00310D96">
            <w:pPr>
              <w:widowControl w:val="0"/>
              <w:jc w:val="both"/>
              <w:rPr>
                <w:rFonts w:eastAsia="SimSun"/>
                <w:szCs w:val="22"/>
                <w:lang w:val="cs-CZ" w:eastAsia="zh-CN"/>
              </w:rPr>
            </w:pPr>
          </w:p>
        </w:tc>
      </w:tr>
      <w:tr w:rsidR="00310D96" w:rsidRPr="00822E58" w14:paraId="39FCC47B" w14:textId="77777777" w:rsidTr="00F72A2F">
        <w:tblPrEx>
          <w:jc w:val="center"/>
        </w:tblPrEx>
        <w:trPr>
          <w:trHeight w:val="144"/>
          <w:jc w:val="center"/>
        </w:trPr>
        <w:tc>
          <w:tcPr>
            <w:tcW w:w="5215" w:type="dxa"/>
          </w:tcPr>
          <w:p w14:paraId="202D8288" w14:textId="06D71ABB" w:rsidR="00310D96" w:rsidRPr="00182FB1" w:rsidRDefault="00310D96" w:rsidP="00310D96">
            <w:pPr>
              <w:widowControl w:val="0"/>
              <w:numPr>
                <w:ilvl w:val="1"/>
                <w:numId w:val="1"/>
              </w:numPr>
              <w:jc w:val="both"/>
              <w:rPr>
                <w:color w:val="000000" w:themeColor="text1"/>
                <w:szCs w:val="22"/>
              </w:rPr>
            </w:pPr>
            <w:r w:rsidRPr="00AA4DC9">
              <w:rPr>
                <w:rFonts w:eastAsia="SimSun"/>
                <w:szCs w:val="22"/>
                <w:u w:val="single"/>
                <w:lang w:eastAsia="zh-CN"/>
              </w:rPr>
              <w:t>Transfer of Personal Data</w:t>
            </w:r>
            <w:r w:rsidRPr="00AA4DC9">
              <w:rPr>
                <w:rFonts w:eastAsia="SimSun"/>
                <w:szCs w:val="22"/>
                <w:lang w:eastAsia="zh-CN"/>
              </w:rPr>
              <w:t xml:space="preserve">. </w:t>
            </w:r>
            <w:r w:rsidRPr="00E40A2E">
              <w:rPr>
                <w:bCs/>
                <w:szCs w:val="22"/>
              </w:rPr>
              <w:t>Service Provider</w:t>
            </w:r>
            <w:r w:rsidRPr="00E40A2E">
              <w:rPr>
                <w:rFonts w:eastAsia="SimSun"/>
                <w:szCs w:val="22"/>
                <w:lang w:eastAsia="zh-CN"/>
              </w:rPr>
              <w:t xml:space="preserve"> shall only transfer personal data outside the European Economic Area, Switzerland in accordance with Trial related instructional documents provided by Sponsor or CRO. </w:t>
            </w:r>
            <w:r w:rsidRPr="00E40A2E">
              <w:rPr>
                <w:rFonts w:eastAsia="SimSun"/>
                <w:szCs w:val="22"/>
              </w:rPr>
              <w:t xml:space="preserve">If requested by Sponsor, </w:t>
            </w:r>
            <w:r w:rsidRPr="00182FB1">
              <w:rPr>
                <w:bCs/>
                <w:szCs w:val="22"/>
              </w:rPr>
              <w:t>Service Provider</w:t>
            </w:r>
            <w:r w:rsidRPr="00182FB1">
              <w:rPr>
                <w:rFonts w:eastAsia="SimSun"/>
                <w:szCs w:val="22"/>
              </w:rPr>
              <w:t xml:space="preserve"> shall enter into an agreement with Sponsor governing such transfer, including, but not limited to the EU Standard Contractual Clauses, unless another adequacy mechanism for the transfer exists.</w:t>
            </w:r>
          </w:p>
        </w:tc>
        <w:tc>
          <w:tcPr>
            <w:tcW w:w="5244" w:type="dxa"/>
            <w:gridSpan w:val="2"/>
          </w:tcPr>
          <w:p w14:paraId="0CF54FA2" w14:textId="33DE6333" w:rsidR="00310D96" w:rsidRPr="00182FB1" w:rsidRDefault="00C8000A" w:rsidP="007F6C8E">
            <w:pPr>
              <w:numPr>
                <w:ilvl w:val="1"/>
                <w:numId w:val="4"/>
              </w:numPr>
              <w:jc w:val="both"/>
              <w:rPr>
                <w:rFonts w:eastAsia="SimSun"/>
                <w:b/>
                <w:szCs w:val="22"/>
                <w:lang w:val="cs-CZ" w:eastAsia="zh-CN"/>
              </w:rPr>
            </w:pPr>
            <w:r w:rsidRPr="00182FB1">
              <w:rPr>
                <w:color w:val="000000" w:themeColor="text1"/>
                <w:szCs w:val="22"/>
                <w:u w:val="single"/>
                <w:lang w:val="cs-CZ" w:bidi="cs-CZ"/>
              </w:rPr>
              <w:t>Přenos osobních údajů</w:t>
            </w:r>
            <w:r w:rsidRPr="00182FB1">
              <w:rPr>
                <w:color w:val="000000" w:themeColor="text1"/>
                <w:szCs w:val="22"/>
                <w:lang w:val="cs-CZ" w:bidi="cs-CZ"/>
              </w:rPr>
              <w:t>. Poskytovatel služeb přenáší osobní údaje mimo Evropský hospodářský prostor, Švýcarsko nebo Spojené království pouze v souladu s instruktážními dokumenty týkajícími se klinického hodnocení, které poskytl zadavatel nebo společnost CRO. Pokud to zadavatel požaduje, uzavře poskytovatel služeb se zadavatelem smlouvu o tomto převodu, mimo jiné včetně standardních smluvních ustanovení EU, pokud pro přenos neexistuje jiný mechanismus adekvátnosti.</w:t>
            </w:r>
          </w:p>
        </w:tc>
      </w:tr>
      <w:tr w:rsidR="00310D96" w:rsidRPr="00822E58" w14:paraId="26DF0CE6" w14:textId="77777777" w:rsidTr="00F72A2F">
        <w:tblPrEx>
          <w:jc w:val="center"/>
        </w:tblPrEx>
        <w:trPr>
          <w:trHeight w:val="144"/>
          <w:jc w:val="center"/>
        </w:trPr>
        <w:tc>
          <w:tcPr>
            <w:tcW w:w="5215" w:type="dxa"/>
          </w:tcPr>
          <w:p w14:paraId="310A793A" w14:textId="77777777" w:rsidR="00310D96" w:rsidRPr="00AA4DC9" w:rsidRDefault="00310D96" w:rsidP="00310D96">
            <w:pPr>
              <w:widowControl w:val="0"/>
              <w:rPr>
                <w:szCs w:val="22"/>
                <w:lang w:val="cs-CZ"/>
              </w:rPr>
            </w:pPr>
          </w:p>
        </w:tc>
        <w:tc>
          <w:tcPr>
            <w:tcW w:w="5244" w:type="dxa"/>
            <w:gridSpan w:val="2"/>
          </w:tcPr>
          <w:p w14:paraId="79D9780A" w14:textId="77777777" w:rsidR="00310D96" w:rsidRPr="00E40A2E" w:rsidRDefault="00310D96" w:rsidP="00310D96">
            <w:pPr>
              <w:widowControl w:val="0"/>
              <w:rPr>
                <w:szCs w:val="22"/>
                <w:lang w:val="cs-CZ"/>
              </w:rPr>
            </w:pPr>
          </w:p>
        </w:tc>
      </w:tr>
      <w:tr w:rsidR="00310D96" w:rsidRPr="00182FB1" w14:paraId="1D4A8F12" w14:textId="77777777" w:rsidTr="00F72A2F">
        <w:tblPrEx>
          <w:jc w:val="center"/>
        </w:tblPrEx>
        <w:trPr>
          <w:trHeight w:val="144"/>
          <w:jc w:val="center"/>
        </w:trPr>
        <w:tc>
          <w:tcPr>
            <w:tcW w:w="5215" w:type="dxa"/>
          </w:tcPr>
          <w:p w14:paraId="55FE915F" w14:textId="052920EC" w:rsidR="00310D96" w:rsidRPr="000E126A" w:rsidRDefault="00310D96" w:rsidP="00310D96">
            <w:pPr>
              <w:widowControl w:val="0"/>
              <w:numPr>
                <w:ilvl w:val="0"/>
                <w:numId w:val="1"/>
              </w:numPr>
              <w:jc w:val="both"/>
              <w:rPr>
                <w:color w:val="000000"/>
                <w:szCs w:val="22"/>
              </w:rPr>
            </w:pPr>
            <w:r w:rsidRPr="000E126A">
              <w:rPr>
                <w:szCs w:val="22"/>
                <w:u w:val="single"/>
              </w:rPr>
              <w:t>Confidential</w:t>
            </w:r>
            <w:r w:rsidRPr="000E126A">
              <w:rPr>
                <w:color w:val="000000" w:themeColor="text1"/>
                <w:szCs w:val="22"/>
                <w:u w:val="single"/>
              </w:rPr>
              <w:t xml:space="preserve"> Information</w:t>
            </w:r>
            <w:r w:rsidRPr="000E126A">
              <w:rPr>
                <w:szCs w:val="22"/>
              </w:rPr>
              <w:t>.</w:t>
            </w:r>
            <w:r w:rsidRPr="000E126A">
              <w:rPr>
                <w:color w:val="000000"/>
                <w:szCs w:val="22"/>
              </w:rPr>
              <w:t xml:space="preserve"> </w:t>
            </w:r>
            <w:proofErr w:type="gramStart"/>
            <w:r w:rsidRPr="000E126A">
              <w:rPr>
                <w:color w:val="000000"/>
                <w:szCs w:val="22"/>
              </w:rPr>
              <w:t>During the course of</w:t>
            </w:r>
            <w:proofErr w:type="gramEnd"/>
            <w:r w:rsidRPr="000E126A">
              <w:rPr>
                <w:color w:val="000000"/>
                <w:szCs w:val="22"/>
              </w:rPr>
              <w:t xml:space="preserve"> the Trial, </w:t>
            </w:r>
            <w:proofErr w:type="gramStart"/>
            <w:r w:rsidRPr="000E126A">
              <w:rPr>
                <w:color w:val="000000"/>
                <w:szCs w:val="22"/>
              </w:rPr>
              <w:t>Service</w:t>
            </w:r>
            <w:proofErr w:type="gramEnd"/>
            <w:r w:rsidRPr="000E126A">
              <w:rPr>
                <w:color w:val="000000"/>
                <w:szCs w:val="22"/>
              </w:rPr>
              <w:t xml:space="preserve"> Provider may receive or generate information that is confidential to CRO, Sponsor or a Sponsor affiliate.</w:t>
            </w:r>
          </w:p>
        </w:tc>
        <w:tc>
          <w:tcPr>
            <w:tcW w:w="5244" w:type="dxa"/>
            <w:gridSpan w:val="2"/>
          </w:tcPr>
          <w:p w14:paraId="221BBDBC" w14:textId="41694F07" w:rsidR="00310D96" w:rsidRPr="000E126A" w:rsidRDefault="00310D96" w:rsidP="007F6C8E">
            <w:pPr>
              <w:numPr>
                <w:ilvl w:val="0"/>
                <w:numId w:val="4"/>
              </w:numPr>
              <w:jc w:val="both"/>
              <w:rPr>
                <w:color w:val="000000" w:themeColor="text1"/>
                <w:szCs w:val="22"/>
                <w:u w:val="single"/>
                <w:lang w:val="cs-CZ"/>
              </w:rPr>
            </w:pPr>
            <w:r w:rsidRPr="000E126A">
              <w:rPr>
                <w:szCs w:val="22"/>
                <w:u w:val="single"/>
                <w:lang w:val="cs-CZ" w:bidi="cs-CZ"/>
              </w:rPr>
              <w:t>Důvěrné</w:t>
            </w:r>
            <w:r w:rsidRPr="000E126A">
              <w:rPr>
                <w:color w:val="000000"/>
                <w:szCs w:val="22"/>
                <w:u w:val="single"/>
                <w:lang w:val="cs-CZ"/>
              </w:rPr>
              <w:t xml:space="preserve"> informace</w:t>
            </w:r>
            <w:r w:rsidRPr="000E126A">
              <w:rPr>
                <w:color w:val="000000"/>
                <w:szCs w:val="22"/>
              </w:rPr>
              <w:t>.</w:t>
            </w:r>
            <w:r w:rsidRPr="000E126A">
              <w:rPr>
                <w:color w:val="000000"/>
                <w:szCs w:val="22"/>
                <w:lang w:val="cs-CZ"/>
              </w:rPr>
              <w:t xml:space="preserve"> V průběhu klinického hodnocení </w:t>
            </w:r>
            <w:r w:rsidR="00C8000A" w:rsidRPr="000E126A">
              <w:rPr>
                <w:color w:val="000000" w:themeColor="text1"/>
                <w:szCs w:val="22"/>
                <w:lang w:val="cs-CZ" w:bidi="cs-CZ"/>
              </w:rPr>
              <w:t>může poskytovatel služeb</w:t>
            </w:r>
            <w:r w:rsidRPr="000E126A">
              <w:rPr>
                <w:color w:val="000000"/>
                <w:szCs w:val="22"/>
                <w:lang w:val="cs-CZ"/>
              </w:rPr>
              <w:t xml:space="preserve"> získávat nebo vytvářet informace, které jsou důvěrnými informacemi </w:t>
            </w:r>
            <w:r w:rsidR="00C8000A" w:rsidRPr="00F72A2F">
              <w:rPr>
                <w:color w:val="000000"/>
                <w:szCs w:val="22"/>
                <w:lang w:val="cs-CZ"/>
              </w:rPr>
              <w:t xml:space="preserve">společnosti CRO, </w:t>
            </w:r>
            <w:r w:rsidRPr="000E126A">
              <w:rPr>
                <w:color w:val="000000"/>
                <w:szCs w:val="22"/>
                <w:lang w:val="cs-CZ"/>
              </w:rPr>
              <w:t>zadavatele nebo jeho přidružené strany.</w:t>
            </w:r>
          </w:p>
        </w:tc>
      </w:tr>
      <w:tr w:rsidR="00310D96" w:rsidRPr="00182FB1" w14:paraId="36B53A69" w14:textId="77777777" w:rsidTr="00F72A2F">
        <w:tc>
          <w:tcPr>
            <w:tcW w:w="5215" w:type="dxa"/>
          </w:tcPr>
          <w:p w14:paraId="36B53A67" w14:textId="77777777" w:rsidR="00310D96" w:rsidRPr="00F72A2F" w:rsidRDefault="00310D96" w:rsidP="00310D96">
            <w:pPr>
              <w:rPr>
                <w:szCs w:val="22"/>
              </w:rPr>
            </w:pPr>
          </w:p>
        </w:tc>
        <w:tc>
          <w:tcPr>
            <w:tcW w:w="5244" w:type="dxa"/>
            <w:gridSpan w:val="2"/>
          </w:tcPr>
          <w:p w14:paraId="36B53A68" w14:textId="77777777" w:rsidR="00310D96" w:rsidRPr="00182FB1" w:rsidRDefault="00310D96" w:rsidP="00310D96">
            <w:pPr>
              <w:rPr>
                <w:szCs w:val="22"/>
                <w:lang w:val="cs-CZ"/>
              </w:rPr>
            </w:pPr>
          </w:p>
        </w:tc>
      </w:tr>
      <w:tr w:rsidR="00310D96" w:rsidRPr="00182FB1" w14:paraId="36B53A6C" w14:textId="77777777" w:rsidTr="00F72A2F">
        <w:tc>
          <w:tcPr>
            <w:tcW w:w="5215" w:type="dxa"/>
          </w:tcPr>
          <w:p w14:paraId="36B53A6A" w14:textId="5FEFB81B" w:rsidR="00310D96" w:rsidRPr="00182FB1" w:rsidRDefault="00310D96" w:rsidP="00310D96">
            <w:pPr>
              <w:numPr>
                <w:ilvl w:val="1"/>
                <w:numId w:val="1"/>
              </w:numPr>
              <w:jc w:val="both"/>
              <w:rPr>
                <w:color w:val="000000"/>
                <w:szCs w:val="22"/>
              </w:rPr>
            </w:pPr>
            <w:r w:rsidRPr="00182FB1">
              <w:rPr>
                <w:color w:val="000000"/>
                <w:szCs w:val="22"/>
                <w:u w:val="single"/>
              </w:rPr>
              <w:t>Definition.</w:t>
            </w:r>
            <w:r w:rsidRPr="00182FB1">
              <w:rPr>
                <w:color w:val="000000"/>
                <w:szCs w:val="22"/>
              </w:rPr>
              <w:t xml:space="preserve"> Except as specified below, confidential information (“Confidential Information”) includes all information provided by </w:t>
            </w:r>
            <w:r w:rsidRPr="00182FB1">
              <w:rPr>
                <w:szCs w:val="22"/>
              </w:rPr>
              <w:t>Sponsor</w:t>
            </w:r>
            <w:r w:rsidRPr="00182FB1">
              <w:rPr>
                <w:color w:val="000000"/>
                <w:szCs w:val="22"/>
              </w:rPr>
              <w:t xml:space="preserve"> or CRO, or developed for Sponsor or CRO, Inventions (hereinafter defined), and all data collected during the Trial, including without limitation results, reports, technical and economic information, the existence or terms of this or other Trial agreements with the Sponsor or CRO, commercialization and Trial strategies, trade secrets and know-how disclosed by Sponsor to Service Provider directly or indirectly, whether in writing, electronic, oral or visual transmission, or which is developed under this Agreement.</w:t>
            </w:r>
          </w:p>
        </w:tc>
        <w:tc>
          <w:tcPr>
            <w:tcW w:w="5244" w:type="dxa"/>
            <w:gridSpan w:val="2"/>
          </w:tcPr>
          <w:p w14:paraId="36B53A6B" w14:textId="36BD0934" w:rsidR="00310D96" w:rsidRPr="00182FB1" w:rsidRDefault="00310D96" w:rsidP="007F6C8E">
            <w:pPr>
              <w:numPr>
                <w:ilvl w:val="1"/>
                <w:numId w:val="4"/>
              </w:numPr>
              <w:jc w:val="both"/>
              <w:rPr>
                <w:color w:val="000000"/>
                <w:szCs w:val="22"/>
                <w:lang w:val="cs-CZ"/>
              </w:rPr>
            </w:pPr>
            <w:r w:rsidRPr="007F6C8E">
              <w:rPr>
                <w:color w:val="000000" w:themeColor="text1"/>
                <w:szCs w:val="22"/>
                <w:u w:val="single"/>
                <w:lang w:val="cs-CZ" w:bidi="cs-CZ"/>
              </w:rPr>
              <w:t>Definice</w:t>
            </w:r>
            <w:r w:rsidR="000B4C61" w:rsidRPr="00182FB1">
              <w:rPr>
                <w:color w:val="000000"/>
                <w:szCs w:val="22"/>
                <w:lang w:val="cs-CZ" w:bidi="cs-CZ"/>
              </w:rPr>
              <w:t>.</w:t>
            </w:r>
            <w:r w:rsidRPr="00182FB1">
              <w:rPr>
                <w:color w:val="000000"/>
                <w:szCs w:val="22"/>
                <w:lang w:val="cs-CZ" w:bidi="cs-CZ"/>
              </w:rPr>
              <w:t xml:space="preserve"> S výjimkou níže uvedených omezení zahrnují důvěrné informace („důvěrné informace“) všechny informace poskytnuté zadavatelem nebo společností CRO nebo vytvořené pro zadavatele nebo pro společnost CRO, vynálezy (definované níže) a všechny údaje shromážděné v průběhu klinického hodnocení, zahrnující zejména výsledky, zprávy, technické a ekonomické informace, existenci či podmínky této smlouvy o klinickém hodnocení nebo jiných smluv uzavřených se zadavatelem nebo společností CRO, komercializaci a strategii klinického hodnocení, obchodní tajemství a know-how předané zadavatelem poskytovateli služeb přímo či nepřímo, v písemné, elektronické, ústní nebo obrazové formě, nebo vzniklé v rámci této smlouvy.</w:t>
            </w:r>
          </w:p>
        </w:tc>
      </w:tr>
      <w:tr w:rsidR="00310D96" w:rsidRPr="00182FB1" w14:paraId="36B53A6F" w14:textId="77777777" w:rsidTr="00F72A2F">
        <w:tc>
          <w:tcPr>
            <w:tcW w:w="5215" w:type="dxa"/>
          </w:tcPr>
          <w:p w14:paraId="36B53A6D" w14:textId="77777777" w:rsidR="00310D96" w:rsidRPr="00182FB1" w:rsidRDefault="00310D96" w:rsidP="00310D96">
            <w:pPr>
              <w:rPr>
                <w:szCs w:val="22"/>
              </w:rPr>
            </w:pPr>
          </w:p>
        </w:tc>
        <w:tc>
          <w:tcPr>
            <w:tcW w:w="5244" w:type="dxa"/>
            <w:gridSpan w:val="2"/>
          </w:tcPr>
          <w:p w14:paraId="36B53A6E" w14:textId="77777777" w:rsidR="00310D96" w:rsidRPr="00182FB1" w:rsidRDefault="00310D96" w:rsidP="00310D96">
            <w:pPr>
              <w:rPr>
                <w:szCs w:val="22"/>
                <w:lang w:val="cs-CZ"/>
              </w:rPr>
            </w:pPr>
          </w:p>
        </w:tc>
      </w:tr>
      <w:tr w:rsidR="00310D96" w:rsidRPr="00182FB1" w14:paraId="36B53A72" w14:textId="77777777" w:rsidTr="00F72A2F">
        <w:tc>
          <w:tcPr>
            <w:tcW w:w="5215" w:type="dxa"/>
          </w:tcPr>
          <w:p w14:paraId="36B53A70" w14:textId="41DCBC49" w:rsidR="00310D96" w:rsidRPr="00182FB1" w:rsidRDefault="00310D96" w:rsidP="00310D96">
            <w:pPr>
              <w:numPr>
                <w:ilvl w:val="1"/>
                <w:numId w:val="1"/>
              </w:numPr>
              <w:jc w:val="both"/>
              <w:rPr>
                <w:color w:val="000000"/>
                <w:szCs w:val="22"/>
              </w:rPr>
            </w:pPr>
            <w:r w:rsidRPr="00182FB1">
              <w:rPr>
                <w:color w:val="000000"/>
                <w:szCs w:val="22"/>
                <w:u w:val="single"/>
              </w:rPr>
              <w:t>Exclusions.</w:t>
            </w:r>
            <w:r w:rsidRPr="00182FB1">
              <w:rPr>
                <w:color w:val="000000"/>
                <w:szCs w:val="22"/>
              </w:rPr>
              <w:t xml:space="preserve"> Confidential Information does not include information that is: (</w:t>
            </w:r>
            <w:proofErr w:type="spellStart"/>
            <w:r w:rsidRPr="00182FB1">
              <w:rPr>
                <w:color w:val="000000"/>
                <w:szCs w:val="22"/>
              </w:rPr>
              <w:t>i</w:t>
            </w:r>
            <w:proofErr w:type="spellEnd"/>
            <w:r w:rsidRPr="00182FB1">
              <w:rPr>
                <w:color w:val="000000"/>
                <w:szCs w:val="22"/>
              </w:rPr>
              <w:t>) in the public domain prior to disclosure by Sponsor or CRO; (ii) becomes part of the public domain during the term of this confidentiality obligation by any means other than breach of this Agreement by Service Provider; (iii) is already known to Service Provider at the time of disclosure and is free of any obligations of confidentiality; (iv) or is obtained by Service Provider, free of any obligations of confidentiality from a third party who has a lawful right to disclose it.</w:t>
            </w:r>
          </w:p>
        </w:tc>
        <w:tc>
          <w:tcPr>
            <w:tcW w:w="5244" w:type="dxa"/>
            <w:gridSpan w:val="2"/>
          </w:tcPr>
          <w:p w14:paraId="36B53A71" w14:textId="4C301755" w:rsidR="00310D96" w:rsidRPr="00182FB1" w:rsidRDefault="00310D96" w:rsidP="007F6C8E">
            <w:pPr>
              <w:numPr>
                <w:ilvl w:val="1"/>
                <w:numId w:val="4"/>
              </w:numPr>
              <w:jc w:val="both"/>
              <w:rPr>
                <w:color w:val="000000"/>
                <w:szCs w:val="22"/>
                <w:lang w:val="cs-CZ"/>
              </w:rPr>
            </w:pPr>
            <w:r w:rsidRPr="00182FB1">
              <w:rPr>
                <w:color w:val="000000"/>
                <w:szCs w:val="22"/>
                <w:u w:val="single"/>
                <w:lang w:val="cs-CZ" w:bidi="cs-CZ"/>
              </w:rPr>
              <w:t>Výjimky</w:t>
            </w:r>
            <w:r w:rsidRPr="00182FB1">
              <w:rPr>
                <w:color w:val="000000"/>
                <w:szCs w:val="22"/>
                <w:lang w:val="cs-CZ" w:bidi="cs-CZ"/>
              </w:rPr>
              <w:t>. Důvěrné informace nezahrnují informace, které: (i) již byly veřejně známé před jejich předáním zadavateli nebo společnosti CRO, (ii) se staly veřejně známými v průběhu trvání tohoto závazku důvěrnosti jiným způsobem než porušením této smlouvy ze strany poskytovatele služeb, (iii) jsou již známy poskytovateli služeb v okamžiku jejich předání a nepodléhají závazkům zachování důvěrnosti, (iv) nebo je poskytovatel služeb získal bez závazků zachování důvěrnosti od třetí strany, která má zákonné právo na jejich zveřejnění.</w:t>
            </w:r>
          </w:p>
        </w:tc>
      </w:tr>
      <w:tr w:rsidR="00310D96" w:rsidRPr="00182FB1" w14:paraId="36B53A75" w14:textId="77777777" w:rsidTr="00F72A2F">
        <w:tc>
          <w:tcPr>
            <w:tcW w:w="5215" w:type="dxa"/>
          </w:tcPr>
          <w:p w14:paraId="36B53A73" w14:textId="77777777" w:rsidR="00310D96" w:rsidRPr="00F72A2F" w:rsidRDefault="00310D96" w:rsidP="00310D96">
            <w:pPr>
              <w:rPr>
                <w:szCs w:val="22"/>
              </w:rPr>
            </w:pPr>
          </w:p>
        </w:tc>
        <w:tc>
          <w:tcPr>
            <w:tcW w:w="5244" w:type="dxa"/>
            <w:gridSpan w:val="2"/>
          </w:tcPr>
          <w:p w14:paraId="36B53A74" w14:textId="77777777" w:rsidR="00310D96" w:rsidRPr="00182FB1" w:rsidRDefault="00310D96" w:rsidP="00310D96">
            <w:pPr>
              <w:rPr>
                <w:szCs w:val="22"/>
                <w:lang w:val="cs-CZ"/>
              </w:rPr>
            </w:pPr>
          </w:p>
        </w:tc>
      </w:tr>
      <w:tr w:rsidR="00310D96" w:rsidRPr="00822E58" w14:paraId="36B53A78" w14:textId="77777777" w:rsidTr="00F72A2F">
        <w:tc>
          <w:tcPr>
            <w:tcW w:w="5215" w:type="dxa"/>
          </w:tcPr>
          <w:p w14:paraId="36B53A76" w14:textId="5CA0668D" w:rsidR="00310D96" w:rsidRPr="00182FB1" w:rsidRDefault="00310D96" w:rsidP="00310D96">
            <w:pPr>
              <w:numPr>
                <w:ilvl w:val="1"/>
                <w:numId w:val="1"/>
              </w:numPr>
              <w:jc w:val="both"/>
              <w:rPr>
                <w:color w:val="000000"/>
                <w:szCs w:val="22"/>
              </w:rPr>
            </w:pPr>
            <w:r w:rsidRPr="00182FB1">
              <w:rPr>
                <w:color w:val="000000"/>
                <w:szCs w:val="22"/>
                <w:u w:val="single"/>
              </w:rPr>
              <w:t>Obligations of Confidentiality.</w:t>
            </w:r>
            <w:r w:rsidRPr="00182FB1">
              <w:rPr>
                <w:color w:val="000000"/>
                <w:szCs w:val="22"/>
              </w:rPr>
              <w:t xml:space="preserve"> Unless Sponsor provides prior written consent, </w:t>
            </w:r>
            <w:proofErr w:type="gramStart"/>
            <w:r w:rsidRPr="00182FB1">
              <w:rPr>
                <w:color w:val="000000"/>
                <w:szCs w:val="22"/>
              </w:rPr>
              <w:t>Service</w:t>
            </w:r>
            <w:proofErr w:type="gramEnd"/>
            <w:r w:rsidRPr="00182FB1">
              <w:rPr>
                <w:color w:val="000000"/>
                <w:szCs w:val="22"/>
              </w:rPr>
              <w:t xml:space="preserve"> Provider may not use Confidential Information for any purpose other than that authorized in this Agreement, nor may Service Provider </w:t>
            </w:r>
            <w:r w:rsidRPr="00182FB1">
              <w:rPr>
                <w:szCs w:val="22"/>
              </w:rPr>
              <w:t>disclose</w:t>
            </w:r>
            <w:r w:rsidRPr="00182FB1">
              <w:rPr>
                <w:color w:val="000000"/>
                <w:szCs w:val="22"/>
              </w:rPr>
              <w:t xml:space="preserve"> Confidential Information to any third party except as authorized in this Agreement or as required by Applicable Law. Required disclosure of Confidential Information to the independent ethics committee or to an applicable regulatory authority is specifically authorized.</w:t>
            </w:r>
            <w:r w:rsidR="00B27B1E">
              <w:rPr>
                <w:color w:val="000000"/>
                <w:szCs w:val="22"/>
              </w:rPr>
              <w:t xml:space="preserve"> </w:t>
            </w:r>
            <w:r w:rsidR="00B27B1E">
              <w:rPr>
                <w:color w:val="000000" w:themeColor="text1"/>
                <w:szCs w:val="22"/>
              </w:rPr>
              <w:t>The Service Provider agrees</w:t>
            </w:r>
            <w:r w:rsidR="00B27B1E" w:rsidRPr="008C6D22">
              <w:rPr>
                <w:color w:val="000000" w:themeColor="text1"/>
                <w:szCs w:val="22"/>
              </w:rPr>
              <w:t xml:space="preserve"> not to reveal Confidential Information to third parties, other than those </w:t>
            </w:r>
            <w:r w:rsidR="00B27B1E">
              <w:rPr>
                <w:color w:val="000000" w:themeColor="text1"/>
                <w:szCs w:val="22"/>
              </w:rPr>
              <w:t xml:space="preserve">Research Staff, agents, local service providers and/or contractors </w:t>
            </w:r>
            <w:r w:rsidR="00B27B1E" w:rsidRPr="008C6D22">
              <w:rPr>
                <w:color w:val="000000" w:themeColor="text1"/>
                <w:szCs w:val="22"/>
              </w:rPr>
              <w:t xml:space="preserve">with a need to know directly involved in conducting the </w:t>
            </w:r>
            <w:r w:rsidR="00B27B1E">
              <w:rPr>
                <w:color w:val="000000" w:themeColor="text1"/>
                <w:szCs w:val="22"/>
              </w:rPr>
              <w:t xml:space="preserve">Trial or services in support of the Trial. Service Provider </w:t>
            </w:r>
            <w:r w:rsidR="00B27B1E" w:rsidRPr="008C6D22">
              <w:rPr>
                <w:color w:val="000000" w:themeColor="text1"/>
                <w:szCs w:val="22"/>
              </w:rPr>
              <w:t>shall</w:t>
            </w:r>
            <w:r w:rsidR="00B27B1E">
              <w:rPr>
                <w:color w:val="000000" w:themeColor="text1"/>
                <w:szCs w:val="22"/>
              </w:rPr>
              <w:t xml:space="preserve"> ensure that prior to any disclosure of Confidential Information to any such recipients are subject to similar confidentiality obligations no less onerous than those in this Agreement.</w:t>
            </w:r>
          </w:p>
        </w:tc>
        <w:tc>
          <w:tcPr>
            <w:tcW w:w="5244" w:type="dxa"/>
            <w:gridSpan w:val="2"/>
          </w:tcPr>
          <w:p w14:paraId="36B53A77" w14:textId="5DE0F185" w:rsidR="00310D96" w:rsidRPr="00182FB1" w:rsidRDefault="00310D96" w:rsidP="007F6C8E">
            <w:pPr>
              <w:numPr>
                <w:ilvl w:val="1"/>
                <w:numId w:val="4"/>
              </w:numPr>
              <w:jc w:val="both"/>
              <w:rPr>
                <w:color w:val="000000"/>
                <w:szCs w:val="22"/>
                <w:lang w:val="cs-CZ"/>
              </w:rPr>
            </w:pPr>
            <w:r w:rsidRPr="007F6C8E">
              <w:rPr>
                <w:color w:val="000000" w:themeColor="text1"/>
                <w:szCs w:val="22"/>
                <w:u w:val="single"/>
                <w:lang w:val="cs-CZ" w:bidi="cs-CZ"/>
              </w:rPr>
              <w:t>Závazky</w:t>
            </w:r>
            <w:r w:rsidRPr="00182FB1">
              <w:rPr>
                <w:color w:val="000000"/>
                <w:szCs w:val="22"/>
                <w:u w:val="single"/>
                <w:lang w:val="cs-CZ" w:bidi="cs-CZ"/>
              </w:rPr>
              <w:t xml:space="preserve"> zachování důvěrnosti informací</w:t>
            </w:r>
            <w:r w:rsidRPr="00182FB1">
              <w:rPr>
                <w:color w:val="000000"/>
                <w:szCs w:val="22"/>
                <w:lang w:val="cs-CZ" w:bidi="cs-CZ"/>
              </w:rPr>
              <w:t>. Bez předchozího písemného schválení zadavatele nesmí poskytovatel služeb používat důvěrné informace pro jakékoliv jiné účely, než k jakým jej opravňuje tato smlouva, a nesmí je sdělovat třetím stranám kromě případů, ke kterým jej opravňuje tato smlouva nebo které jsou vyžadovány podle platného zákona. Vyžádaná zveřejnění důvěrných informací nezávislé etické komisi nebo příslušnému kontrolnímu úřadu jsou výslovně schválena.</w:t>
            </w:r>
            <w:r w:rsidR="0026734F">
              <w:rPr>
                <w:color w:val="000000"/>
                <w:szCs w:val="22"/>
                <w:lang w:val="cs-CZ" w:bidi="cs-CZ"/>
              </w:rPr>
              <w:t xml:space="preserve"> </w:t>
            </w:r>
            <w:r w:rsidR="0026734F">
              <w:rPr>
                <w:color w:val="000000"/>
                <w:szCs w:val="22"/>
                <w:lang w:val="cs-CZ"/>
              </w:rPr>
              <w:t xml:space="preserve">Poskytovatel služeb </w:t>
            </w:r>
            <w:r w:rsidR="0026734F" w:rsidRPr="004541FA">
              <w:rPr>
                <w:color w:val="000000"/>
                <w:szCs w:val="22"/>
                <w:lang w:val="cs-CZ"/>
              </w:rPr>
              <w:t>se zavazuj</w:t>
            </w:r>
            <w:r w:rsidR="0026734F">
              <w:rPr>
                <w:color w:val="000000"/>
                <w:szCs w:val="22"/>
                <w:lang w:val="cs-CZ"/>
              </w:rPr>
              <w:t>e</w:t>
            </w:r>
            <w:r w:rsidR="0026734F" w:rsidRPr="004541FA">
              <w:rPr>
                <w:color w:val="000000"/>
                <w:szCs w:val="22"/>
                <w:lang w:val="cs-CZ"/>
              </w:rPr>
              <w:t>, že důvěrné informace nebudou sdělovány třetím stranám s výjimkou výzkumn</w:t>
            </w:r>
            <w:r w:rsidR="0026734F">
              <w:rPr>
                <w:color w:val="000000"/>
                <w:szCs w:val="22"/>
                <w:lang w:val="cs-CZ"/>
              </w:rPr>
              <w:t>ého</w:t>
            </w:r>
            <w:r w:rsidR="0026734F" w:rsidRPr="004541FA">
              <w:rPr>
                <w:color w:val="000000"/>
                <w:szCs w:val="22"/>
                <w:lang w:val="cs-CZ"/>
              </w:rPr>
              <w:t xml:space="preserve"> </w:t>
            </w:r>
            <w:r w:rsidR="0026734F">
              <w:rPr>
                <w:color w:val="000000"/>
                <w:szCs w:val="22"/>
                <w:lang w:val="cs-CZ"/>
              </w:rPr>
              <w:t>personálu</w:t>
            </w:r>
            <w:r w:rsidR="0026734F" w:rsidRPr="004541FA">
              <w:rPr>
                <w:color w:val="000000"/>
                <w:szCs w:val="22"/>
                <w:lang w:val="cs-CZ"/>
              </w:rPr>
              <w:t xml:space="preserve">, zástupců, místních poskytovatelů služeb a/nebo smluvních partnerů, kteří </w:t>
            </w:r>
            <w:r w:rsidR="0026734F">
              <w:rPr>
                <w:color w:val="000000"/>
                <w:szCs w:val="22"/>
                <w:lang w:val="cs-CZ"/>
              </w:rPr>
              <w:t>je potřebují znát a kteří se</w:t>
            </w:r>
            <w:r w:rsidR="0026734F" w:rsidRPr="004541FA">
              <w:rPr>
                <w:color w:val="000000"/>
                <w:szCs w:val="22"/>
                <w:lang w:val="cs-CZ"/>
              </w:rPr>
              <w:t xml:space="preserve"> přímo pod</w:t>
            </w:r>
            <w:r w:rsidR="0026734F">
              <w:rPr>
                <w:color w:val="000000"/>
                <w:szCs w:val="22"/>
                <w:lang w:val="cs-CZ"/>
              </w:rPr>
              <w:t>ílí na provádění klinického hodnocení</w:t>
            </w:r>
            <w:r w:rsidR="0026734F" w:rsidRPr="004541FA">
              <w:rPr>
                <w:color w:val="000000"/>
                <w:szCs w:val="22"/>
                <w:lang w:val="cs-CZ"/>
              </w:rPr>
              <w:t xml:space="preserve"> ne</w:t>
            </w:r>
            <w:r w:rsidR="0026734F">
              <w:rPr>
                <w:color w:val="000000"/>
                <w:szCs w:val="22"/>
                <w:lang w:val="cs-CZ"/>
              </w:rPr>
              <w:t>bo na službách na podporu klinického hodnocení</w:t>
            </w:r>
            <w:r w:rsidR="0026734F" w:rsidRPr="004541FA">
              <w:rPr>
                <w:color w:val="000000"/>
                <w:szCs w:val="22"/>
                <w:lang w:val="cs-CZ"/>
              </w:rPr>
              <w:t xml:space="preserve">. </w:t>
            </w:r>
            <w:r w:rsidR="0026734F">
              <w:rPr>
                <w:color w:val="000000"/>
                <w:szCs w:val="22"/>
                <w:lang w:val="cs-CZ"/>
              </w:rPr>
              <w:t xml:space="preserve">Poskytovatel služeb </w:t>
            </w:r>
            <w:r w:rsidR="0026734F" w:rsidRPr="004541FA">
              <w:rPr>
                <w:color w:val="000000"/>
                <w:szCs w:val="22"/>
                <w:lang w:val="cs-CZ"/>
              </w:rPr>
              <w:t>zajistí, ab</w:t>
            </w:r>
            <w:r w:rsidR="0026734F">
              <w:rPr>
                <w:color w:val="000000"/>
                <w:szCs w:val="22"/>
                <w:lang w:val="cs-CZ"/>
              </w:rPr>
              <w:t>y před jakýmkoli zpřístupněním d</w:t>
            </w:r>
            <w:r w:rsidR="0026734F" w:rsidRPr="004541FA">
              <w:rPr>
                <w:color w:val="000000"/>
                <w:szCs w:val="22"/>
                <w:lang w:val="cs-CZ"/>
              </w:rPr>
              <w:t xml:space="preserve">ůvěrných informací takovým příjemcům byly uloženy podobné povinnosti </w:t>
            </w:r>
            <w:r w:rsidR="0026734F" w:rsidRPr="004541FA">
              <w:rPr>
                <w:color w:val="000000"/>
                <w:szCs w:val="22"/>
                <w:lang w:val="cs-CZ"/>
              </w:rPr>
              <w:lastRenderedPageBreak/>
              <w:t xml:space="preserve">mlčenlivosti, které nejsou méně přísné než povinnosti uvedené v této </w:t>
            </w:r>
            <w:r w:rsidR="0026734F">
              <w:rPr>
                <w:color w:val="000000"/>
                <w:szCs w:val="22"/>
                <w:lang w:val="cs-CZ"/>
              </w:rPr>
              <w:t>smlouvě</w:t>
            </w:r>
            <w:r w:rsidR="0026734F" w:rsidRPr="004541FA">
              <w:rPr>
                <w:color w:val="000000"/>
                <w:szCs w:val="22"/>
                <w:lang w:val="cs-CZ"/>
              </w:rPr>
              <w:t>.</w:t>
            </w:r>
          </w:p>
        </w:tc>
      </w:tr>
      <w:tr w:rsidR="00310D96" w:rsidRPr="00822E58" w14:paraId="36B53A7B" w14:textId="77777777" w:rsidTr="00F72A2F">
        <w:tc>
          <w:tcPr>
            <w:tcW w:w="5215" w:type="dxa"/>
          </w:tcPr>
          <w:p w14:paraId="36B53A79" w14:textId="77777777" w:rsidR="00310D96" w:rsidRPr="00AA4DC9" w:rsidRDefault="00310D96" w:rsidP="00310D96">
            <w:pPr>
              <w:rPr>
                <w:szCs w:val="22"/>
                <w:lang w:val="cs-CZ"/>
              </w:rPr>
            </w:pPr>
          </w:p>
        </w:tc>
        <w:tc>
          <w:tcPr>
            <w:tcW w:w="5244" w:type="dxa"/>
            <w:gridSpan w:val="2"/>
          </w:tcPr>
          <w:p w14:paraId="36B53A7A" w14:textId="77777777" w:rsidR="00310D96" w:rsidRPr="00E40A2E" w:rsidRDefault="00310D96" w:rsidP="00310D96">
            <w:pPr>
              <w:rPr>
                <w:szCs w:val="22"/>
                <w:lang w:val="cs-CZ"/>
              </w:rPr>
            </w:pPr>
          </w:p>
        </w:tc>
      </w:tr>
      <w:tr w:rsidR="00310D96" w:rsidRPr="00822E58" w14:paraId="36B53A7E" w14:textId="77777777" w:rsidTr="00F72A2F">
        <w:tc>
          <w:tcPr>
            <w:tcW w:w="5215" w:type="dxa"/>
          </w:tcPr>
          <w:p w14:paraId="36B53A7C" w14:textId="089C3551" w:rsidR="00310D96" w:rsidRPr="00182FB1" w:rsidRDefault="00310D96" w:rsidP="00310D96">
            <w:pPr>
              <w:numPr>
                <w:ilvl w:val="1"/>
                <w:numId w:val="1"/>
              </w:numPr>
              <w:jc w:val="both"/>
              <w:rPr>
                <w:color w:val="000000"/>
                <w:szCs w:val="22"/>
              </w:rPr>
            </w:pPr>
            <w:r w:rsidRPr="00AA4DC9">
              <w:rPr>
                <w:color w:val="000000"/>
                <w:szCs w:val="22"/>
                <w:u w:val="single"/>
              </w:rPr>
              <w:t>Disclosure Required by Applicable Law.</w:t>
            </w:r>
            <w:r w:rsidRPr="00AA4DC9">
              <w:rPr>
                <w:color w:val="000000"/>
                <w:szCs w:val="22"/>
              </w:rPr>
              <w:t xml:space="preserve"> If disclosure of Confidential Information beyond that expressly authorized in this Agreement is required by Applicable Law, that disclosure does not constitute a breach of this Agreement so long as Service Provider</w:t>
            </w:r>
            <w:r w:rsidRPr="00E40A2E">
              <w:rPr>
                <w:color w:val="000000"/>
                <w:szCs w:val="22"/>
              </w:rPr>
              <w:t>: (</w:t>
            </w:r>
            <w:proofErr w:type="spellStart"/>
            <w:r w:rsidRPr="00E40A2E">
              <w:rPr>
                <w:color w:val="000000"/>
                <w:szCs w:val="22"/>
              </w:rPr>
              <w:t>i</w:t>
            </w:r>
            <w:proofErr w:type="spellEnd"/>
            <w:r w:rsidRPr="00E40A2E">
              <w:rPr>
                <w:color w:val="000000"/>
                <w:szCs w:val="22"/>
              </w:rPr>
              <w:t>) notifies Sponsor in writing as far as possible in advance of the disclosure so as to allow Sponsor to take legal action to protect its Confidential Information</w:t>
            </w:r>
            <w:r w:rsidRPr="00182FB1">
              <w:rPr>
                <w:color w:val="000000"/>
                <w:szCs w:val="22"/>
              </w:rPr>
              <w:t>; (ii) discloses only that Confidential Information required to comply with the legal requirement; and (iii) continues to maintain the confidentiality of this Confidential Information with respect to all other third parties.</w:t>
            </w:r>
          </w:p>
        </w:tc>
        <w:tc>
          <w:tcPr>
            <w:tcW w:w="5244" w:type="dxa"/>
            <w:gridSpan w:val="2"/>
          </w:tcPr>
          <w:p w14:paraId="36B53A7D" w14:textId="37433DAA" w:rsidR="00310D96" w:rsidRPr="00182FB1" w:rsidRDefault="00310D96" w:rsidP="007F6C8E">
            <w:pPr>
              <w:numPr>
                <w:ilvl w:val="1"/>
                <w:numId w:val="4"/>
              </w:numPr>
              <w:jc w:val="both"/>
              <w:rPr>
                <w:color w:val="000000"/>
                <w:szCs w:val="22"/>
                <w:lang w:val="cs-CZ"/>
              </w:rPr>
            </w:pPr>
            <w:r w:rsidRPr="00182FB1">
              <w:rPr>
                <w:color w:val="000000"/>
                <w:szCs w:val="22"/>
                <w:u w:val="single"/>
                <w:lang w:val="cs-CZ" w:bidi="cs-CZ"/>
              </w:rPr>
              <w:t>Sdělení důvěrných informací vyžadované platn</w:t>
            </w:r>
            <w:r w:rsidR="00C8000A" w:rsidRPr="00182FB1">
              <w:rPr>
                <w:color w:val="000000"/>
                <w:szCs w:val="22"/>
                <w:u w:val="single"/>
                <w:lang w:val="cs-CZ" w:bidi="cs-CZ"/>
              </w:rPr>
              <w:t>ými</w:t>
            </w:r>
            <w:r w:rsidRPr="00182FB1">
              <w:rPr>
                <w:color w:val="000000"/>
                <w:szCs w:val="22"/>
                <w:u w:val="single"/>
                <w:lang w:val="cs-CZ" w:bidi="cs-CZ"/>
              </w:rPr>
              <w:t xml:space="preserve"> zákon</w:t>
            </w:r>
            <w:r w:rsidR="00C8000A" w:rsidRPr="00182FB1">
              <w:rPr>
                <w:color w:val="000000"/>
                <w:szCs w:val="22"/>
                <w:u w:val="single"/>
                <w:lang w:val="cs-CZ" w:bidi="cs-CZ"/>
              </w:rPr>
              <w:t>y</w:t>
            </w:r>
            <w:r w:rsidR="00C8000A" w:rsidRPr="00182FB1">
              <w:rPr>
                <w:color w:val="000000"/>
                <w:szCs w:val="22"/>
                <w:lang w:val="cs-CZ" w:bidi="cs-CZ"/>
              </w:rPr>
              <w:t>.</w:t>
            </w:r>
            <w:r w:rsidRPr="00182FB1">
              <w:rPr>
                <w:color w:val="000000"/>
                <w:szCs w:val="22"/>
                <w:lang w:val="cs-CZ" w:bidi="cs-CZ"/>
              </w:rPr>
              <w:t xml:space="preserve"> Jestliže je ze zákona vyžadováno sdělení důvěrných informací nad rámec toho, co je výslovně schváleno v této smlouvě, takové sdělení nepředstavuje porušení smlouvy, pokud poskytovatel</w:t>
            </w:r>
            <w:r w:rsidR="00C8000A" w:rsidRPr="00182FB1">
              <w:rPr>
                <w:color w:val="000000"/>
                <w:szCs w:val="22"/>
                <w:lang w:val="cs-CZ" w:bidi="cs-CZ"/>
              </w:rPr>
              <w:t xml:space="preserve"> služeb: (i)</w:t>
            </w:r>
            <w:r w:rsidRPr="00182FB1">
              <w:rPr>
                <w:color w:val="000000"/>
                <w:szCs w:val="22"/>
                <w:lang w:val="cs-CZ" w:bidi="cs-CZ"/>
              </w:rPr>
              <w:t xml:space="preserve"> o něm písemně informuje zadavatele v co možná největším předstihu, aby zadavatel mohl podniknout zákonné kroky k ochraně svých důvěrných informací</w:t>
            </w:r>
            <w:r w:rsidR="00C8000A" w:rsidRPr="00182FB1">
              <w:rPr>
                <w:color w:val="000000" w:themeColor="text1"/>
                <w:szCs w:val="22"/>
                <w:lang w:val="cs-CZ"/>
              </w:rPr>
              <w:t>; (ii)</w:t>
            </w:r>
            <w:r w:rsidRPr="00182FB1">
              <w:rPr>
                <w:color w:val="000000"/>
                <w:szCs w:val="22"/>
                <w:lang w:val="cs-CZ" w:bidi="cs-CZ"/>
              </w:rPr>
              <w:t xml:space="preserve"> sdělí pouze důvěrné informace nutné ke splnění zákonného požadavku</w:t>
            </w:r>
            <w:r w:rsidR="00C8000A" w:rsidRPr="00182FB1">
              <w:rPr>
                <w:color w:val="000000" w:themeColor="text1"/>
                <w:szCs w:val="22"/>
                <w:lang w:val="cs-CZ"/>
              </w:rPr>
              <w:t>;</w:t>
            </w:r>
            <w:r w:rsidRPr="00182FB1">
              <w:rPr>
                <w:color w:val="000000"/>
                <w:szCs w:val="22"/>
                <w:lang w:val="cs-CZ" w:bidi="cs-CZ"/>
              </w:rPr>
              <w:t xml:space="preserve"> a </w:t>
            </w:r>
            <w:r w:rsidR="00C8000A" w:rsidRPr="00182FB1">
              <w:rPr>
                <w:color w:val="000000"/>
                <w:szCs w:val="22"/>
                <w:lang w:val="cs-CZ" w:bidi="cs-CZ"/>
              </w:rPr>
              <w:t xml:space="preserve">(iii) </w:t>
            </w:r>
            <w:r w:rsidRPr="00182FB1">
              <w:rPr>
                <w:color w:val="000000"/>
                <w:szCs w:val="22"/>
                <w:lang w:val="cs-CZ" w:bidi="cs-CZ"/>
              </w:rPr>
              <w:t>zachová důvěrnost těchto důvěrných informací ve vztahu ke všem ostatním třetím stranám.</w:t>
            </w:r>
          </w:p>
        </w:tc>
      </w:tr>
      <w:tr w:rsidR="00310D96" w:rsidRPr="00822E58" w14:paraId="36B53A81" w14:textId="77777777" w:rsidTr="00F72A2F">
        <w:tc>
          <w:tcPr>
            <w:tcW w:w="5215" w:type="dxa"/>
          </w:tcPr>
          <w:p w14:paraId="36B53A7F" w14:textId="77777777" w:rsidR="00310D96" w:rsidRPr="00AA4DC9" w:rsidRDefault="00310D96" w:rsidP="00310D96">
            <w:pPr>
              <w:rPr>
                <w:szCs w:val="22"/>
                <w:lang w:val="cs-CZ"/>
              </w:rPr>
            </w:pPr>
          </w:p>
        </w:tc>
        <w:tc>
          <w:tcPr>
            <w:tcW w:w="5244" w:type="dxa"/>
            <w:gridSpan w:val="2"/>
          </w:tcPr>
          <w:p w14:paraId="36B53A80" w14:textId="77777777" w:rsidR="00310D96" w:rsidRPr="00E40A2E" w:rsidRDefault="00310D96" w:rsidP="00310D96">
            <w:pPr>
              <w:rPr>
                <w:szCs w:val="22"/>
                <w:lang w:val="cs-CZ"/>
              </w:rPr>
            </w:pPr>
          </w:p>
        </w:tc>
      </w:tr>
      <w:tr w:rsidR="00310D96" w:rsidRPr="00822E58" w14:paraId="36B53A84" w14:textId="77777777" w:rsidTr="00F72A2F">
        <w:tc>
          <w:tcPr>
            <w:tcW w:w="5215" w:type="dxa"/>
          </w:tcPr>
          <w:p w14:paraId="36B53A82" w14:textId="25796F06" w:rsidR="00310D96" w:rsidRPr="00E40A2E" w:rsidRDefault="00310D96" w:rsidP="00310D96">
            <w:pPr>
              <w:numPr>
                <w:ilvl w:val="1"/>
                <w:numId w:val="1"/>
              </w:numPr>
              <w:jc w:val="both"/>
              <w:rPr>
                <w:color w:val="000000"/>
                <w:szCs w:val="22"/>
              </w:rPr>
            </w:pPr>
            <w:r w:rsidRPr="00AA4DC9">
              <w:rPr>
                <w:color w:val="000000"/>
                <w:szCs w:val="22"/>
                <w:u w:val="single"/>
              </w:rPr>
              <w:t>Survival of Obligations.</w:t>
            </w:r>
            <w:r w:rsidRPr="00AA4DC9">
              <w:rPr>
                <w:color w:val="000000"/>
                <w:szCs w:val="22"/>
              </w:rPr>
              <w:t xml:space="preserve"> For Confidential Information other than Trial data, these obligations of non-use and </w:t>
            </w:r>
            <w:r w:rsidRPr="00E40A2E">
              <w:rPr>
                <w:szCs w:val="22"/>
              </w:rPr>
              <w:t>nondisclosure</w:t>
            </w:r>
            <w:r w:rsidRPr="00E40A2E">
              <w:rPr>
                <w:color w:val="000000"/>
                <w:szCs w:val="22"/>
              </w:rPr>
              <w:t xml:space="preserve"> survive termination of this Agreement and continue for a period of </w:t>
            </w:r>
            <w:r w:rsidR="00B27B1E">
              <w:rPr>
                <w:color w:val="000000"/>
                <w:szCs w:val="22"/>
              </w:rPr>
              <w:t>ten (10)</w:t>
            </w:r>
            <w:r w:rsidRPr="00E40A2E">
              <w:rPr>
                <w:color w:val="000000"/>
                <w:szCs w:val="22"/>
              </w:rPr>
              <w:t xml:space="preserve"> years after termination.</w:t>
            </w:r>
          </w:p>
        </w:tc>
        <w:tc>
          <w:tcPr>
            <w:tcW w:w="5244" w:type="dxa"/>
            <w:gridSpan w:val="2"/>
          </w:tcPr>
          <w:p w14:paraId="36B53A83" w14:textId="5A4B215B" w:rsidR="00310D96" w:rsidRPr="00182FB1" w:rsidRDefault="00310D96" w:rsidP="007F6C8E">
            <w:pPr>
              <w:numPr>
                <w:ilvl w:val="1"/>
                <w:numId w:val="4"/>
              </w:numPr>
              <w:jc w:val="both"/>
              <w:rPr>
                <w:color w:val="000000"/>
                <w:szCs w:val="22"/>
                <w:lang w:val="cs-CZ"/>
              </w:rPr>
            </w:pPr>
            <w:r w:rsidRPr="00E40A2E">
              <w:rPr>
                <w:color w:val="000000"/>
                <w:szCs w:val="22"/>
                <w:u w:val="single"/>
                <w:lang w:val="cs-CZ" w:bidi="cs-CZ"/>
              </w:rPr>
              <w:t>Platnost závazků po ukončení smlouvy</w:t>
            </w:r>
            <w:r w:rsidRPr="00E40A2E">
              <w:rPr>
                <w:color w:val="000000"/>
                <w:szCs w:val="22"/>
                <w:lang w:val="cs-CZ" w:bidi="cs-CZ"/>
              </w:rPr>
              <w:t>. Tyto závazky nepoužívat a nezveřejňovat důvěrné informace, s výjimkou údajů o klinick</w:t>
            </w:r>
            <w:r w:rsidRPr="00182FB1">
              <w:rPr>
                <w:color w:val="000000"/>
                <w:szCs w:val="22"/>
                <w:lang w:val="cs-CZ" w:bidi="cs-CZ"/>
              </w:rPr>
              <w:t xml:space="preserve">ém hodnocení, zůstanou v platnosti </w:t>
            </w:r>
            <w:r w:rsidR="0026734F">
              <w:rPr>
                <w:color w:val="000000"/>
                <w:szCs w:val="22"/>
                <w:lang w:val="cs-CZ" w:bidi="cs-CZ"/>
              </w:rPr>
              <w:t>deset</w:t>
            </w:r>
            <w:r w:rsidR="0026734F" w:rsidRPr="00182FB1">
              <w:rPr>
                <w:color w:val="000000"/>
                <w:szCs w:val="22"/>
                <w:lang w:val="cs-CZ" w:bidi="cs-CZ"/>
              </w:rPr>
              <w:t xml:space="preserve"> </w:t>
            </w:r>
            <w:r w:rsidRPr="00182FB1">
              <w:rPr>
                <w:color w:val="000000"/>
                <w:szCs w:val="22"/>
                <w:lang w:val="cs-CZ" w:bidi="cs-CZ"/>
              </w:rPr>
              <w:t>(</w:t>
            </w:r>
            <w:r w:rsidR="0026734F">
              <w:rPr>
                <w:color w:val="000000"/>
                <w:szCs w:val="22"/>
                <w:lang w:val="cs-CZ" w:bidi="cs-CZ"/>
              </w:rPr>
              <w:t>10</w:t>
            </w:r>
            <w:r w:rsidRPr="00182FB1">
              <w:rPr>
                <w:color w:val="000000"/>
                <w:szCs w:val="22"/>
                <w:lang w:val="cs-CZ" w:bidi="cs-CZ"/>
              </w:rPr>
              <w:t>) let po ukončení této smlouvy.</w:t>
            </w:r>
          </w:p>
        </w:tc>
      </w:tr>
      <w:tr w:rsidR="00310D96" w:rsidRPr="00822E58" w14:paraId="36B53A87" w14:textId="77777777" w:rsidTr="00F72A2F">
        <w:tc>
          <w:tcPr>
            <w:tcW w:w="5215" w:type="dxa"/>
          </w:tcPr>
          <w:p w14:paraId="36B53A85" w14:textId="77777777" w:rsidR="00310D96" w:rsidRPr="00AA4DC9" w:rsidRDefault="00310D96" w:rsidP="00310D96">
            <w:pPr>
              <w:rPr>
                <w:szCs w:val="22"/>
                <w:lang w:val="ro-RO"/>
              </w:rPr>
            </w:pPr>
          </w:p>
        </w:tc>
        <w:tc>
          <w:tcPr>
            <w:tcW w:w="5244" w:type="dxa"/>
            <w:gridSpan w:val="2"/>
          </w:tcPr>
          <w:p w14:paraId="36B53A86" w14:textId="77777777" w:rsidR="00310D96" w:rsidRPr="00E40A2E" w:rsidRDefault="00310D96" w:rsidP="00310D96">
            <w:pPr>
              <w:rPr>
                <w:szCs w:val="22"/>
                <w:lang w:val="cs-CZ"/>
              </w:rPr>
            </w:pPr>
          </w:p>
        </w:tc>
      </w:tr>
      <w:tr w:rsidR="00310D96" w:rsidRPr="00822E58" w14:paraId="36B53A8A" w14:textId="77777777" w:rsidTr="00F72A2F">
        <w:tc>
          <w:tcPr>
            <w:tcW w:w="5215" w:type="dxa"/>
          </w:tcPr>
          <w:p w14:paraId="36B53A88" w14:textId="6BFBF769" w:rsidR="00310D96" w:rsidRPr="00E40A2E" w:rsidRDefault="00310D96" w:rsidP="00310D96">
            <w:pPr>
              <w:numPr>
                <w:ilvl w:val="1"/>
                <w:numId w:val="1"/>
              </w:numPr>
              <w:jc w:val="both"/>
              <w:rPr>
                <w:color w:val="000000"/>
                <w:szCs w:val="22"/>
              </w:rPr>
            </w:pPr>
            <w:r w:rsidRPr="00AA4DC9">
              <w:rPr>
                <w:color w:val="000000"/>
                <w:szCs w:val="22"/>
                <w:u w:val="single"/>
              </w:rPr>
              <w:t>Return of Confidential Information.</w:t>
            </w:r>
            <w:r w:rsidRPr="00AA4DC9">
              <w:rPr>
                <w:color w:val="000000"/>
                <w:szCs w:val="22"/>
              </w:rPr>
              <w:t xml:space="preserve"> If requested by Sponsor or CRO in writing, Service Provider will </w:t>
            </w:r>
            <w:r w:rsidRPr="00E40A2E">
              <w:rPr>
                <w:szCs w:val="22"/>
              </w:rPr>
              <w:t>return</w:t>
            </w:r>
            <w:r w:rsidRPr="00E40A2E">
              <w:rPr>
                <w:color w:val="000000"/>
                <w:szCs w:val="22"/>
              </w:rPr>
              <w:t xml:space="preserve"> all Confidential Information except that required to be retained at the Service Provider by Applicable Law. However, Service Provider may retain a single archival copy of the Confidential Information for the sole purpose of determining the scope of obligations incurred under this Agreement.</w:t>
            </w:r>
          </w:p>
        </w:tc>
        <w:tc>
          <w:tcPr>
            <w:tcW w:w="5244" w:type="dxa"/>
            <w:gridSpan w:val="2"/>
          </w:tcPr>
          <w:p w14:paraId="36B53A89" w14:textId="3C4F67B0" w:rsidR="00310D96" w:rsidRPr="00182FB1" w:rsidRDefault="00310D96" w:rsidP="007F6C8E">
            <w:pPr>
              <w:numPr>
                <w:ilvl w:val="1"/>
                <w:numId w:val="4"/>
              </w:numPr>
              <w:jc w:val="both"/>
              <w:rPr>
                <w:color w:val="000000"/>
                <w:szCs w:val="22"/>
                <w:lang w:val="cs-CZ"/>
              </w:rPr>
            </w:pPr>
            <w:r w:rsidRPr="00182FB1">
              <w:rPr>
                <w:color w:val="000000"/>
                <w:szCs w:val="22"/>
                <w:u w:val="single"/>
                <w:lang w:val="cs-CZ" w:bidi="cs-CZ"/>
              </w:rPr>
              <w:t>Vrácení důvěrných informací</w:t>
            </w:r>
            <w:r w:rsidRPr="00182FB1">
              <w:rPr>
                <w:color w:val="000000"/>
                <w:szCs w:val="22"/>
                <w:lang w:val="cs-CZ" w:bidi="cs-CZ"/>
              </w:rPr>
              <w:t>. Pokud o to zadavatel nebo společnost CRO písemně požádají, poskytovatel služeb vrátí všechny důvěrné informace s výjimkou informací, které musí podle platných zákonů zůstat u poskytovatele služeb. Poskytovatel služeb si však může ponechat jednu archivní kopii důvěrných informací výhradně za účelem stanovení rozsahu závazků vyplývajících z této smlouvy.</w:t>
            </w:r>
          </w:p>
        </w:tc>
      </w:tr>
      <w:tr w:rsidR="00310D96" w:rsidRPr="00822E58" w14:paraId="1E0B5322" w14:textId="77777777" w:rsidTr="00F72A2F">
        <w:tblPrEx>
          <w:jc w:val="center"/>
        </w:tblPrEx>
        <w:trPr>
          <w:jc w:val="center"/>
        </w:trPr>
        <w:tc>
          <w:tcPr>
            <w:tcW w:w="5215" w:type="dxa"/>
          </w:tcPr>
          <w:p w14:paraId="2E4EE70F" w14:textId="77777777" w:rsidR="00310D96" w:rsidRPr="00AA4DC9" w:rsidRDefault="00310D96" w:rsidP="00310D96">
            <w:pPr>
              <w:widowControl w:val="0"/>
              <w:jc w:val="both"/>
              <w:rPr>
                <w:color w:val="000000"/>
                <w:szCs w:val="22"/>
                <w:lang w:val="cs-CZ"/>
              </w:rPr>
            </w:pPr>
          </w:p>
        </w:tc>
        <w:tc>
          <w:tcPr>
            <w:tcW w:w="5244" w:type="dxa"/>
            <w:gridSpan w:val="2"/>
          </w:tcPr>
          <w:p w14:paraId="2402E4AC" w14:textId="77777777" w:rsidR="00310D96" w:rsidRPr="00E40A2E" w:rsidRDefault="00310D96" w:rsidP="00310D96">
            <w:pPr>
              <w:pStyle w:val="ListParagraph"/>
              <w:widowControl w:val="0"/>
              <w:ind w:left="0"/>
              <w:jc w:val="both"/>
              <w:rPr>
                <w:color w:val="000000"/>
                <w:szCs w:val="22"/>
                <w:lang w:val="cs-CZ"/>
              </w:rPr>
            </w:pPr>
          </w:p>
        </w:tc>
      </w:tr>
      <w:tr w:rsidR="00310D96" w:rsidRPr="00182FB1" w14:paraId="6EA18F65" w14:textId="77777777" w:rsidTr="00F72A2F">
        <w:tblPrEx>
          <w:jc w:val="center"/>
        </w:tblPrEx>
        <w:trPr>
          <w:jc w:val="center"/>
        </w:trPr>
        <w:tc>
          <w:tcPr>
            <w:tcW w:w="5215" w:type="dxa"/>
          </w:tcPr>
          <w:p w14:paraId="3380FF1E" w14:textId="4D499E08" w:rsidR="00310D96" w:rsidRPr="00E40A2E" w:rsidRDefault="00310D96" w:rsidP="00310D96">
            <w:pPr>
              <w:pStyle w:val="ListParagraph"/>
              <w:widowControl w:val="0"/>
              <w:numPr>
                <w:ilvl w:val="1"/>
                <w:numId w:val="1"/>
              </w:numPr>
              <w:jc w:val="both"/>
              <w:rPr>
                <w:bCs/>
                <w:szCs w:val="22"/>
              </w:rPr>
            </w:pPr>
            <w:r w:rsidRPr="00AA4DC9">
              <w:rPr>
                <w:szCs w:val="22"/>
                <w:u w:val="single"/>
              </w:rPr>
              <w:t>General Data.</w:t>
            </w:r>
            <w:r w:rsidRPr="00AA4DC9">
              <w:rPr>
                <w:szCs w:val="22"/>
              </w:rPr>
              <w:t xml:space="preserve"> All documents, protocols, data, know-how, methods, operations, formulas and Confidential Information provided to Service Provider are and shall remain Sponsor’s sole property.</w:t>
            </w:r>
          </w:p>
        </w:tc>
        <w:tc>
          <w:tcPr>
            <w:tcW w:w="5244" w:type="dxa"/>
            <w:gridSpan w:val="2"/>
          </w:tcPr>
          <w:p w14:paraId="76C7EB7A" w14:textId="64BD5930" w:rsidR="00310D96" w:rsidRPr="00182FB1" w:rsidRDefault="00310D96" w:rsidP="007F6C8E">
            <w:pPr>
              <w:numPr>
                <w:ilvl w:val="1"/>
                <w:numId w:val="4"/>
              </w:numPr>
              <w:jc w:val="both"/>
              <w:rPr>
                <w:szCs w:val="22"/>
                <w:u w:val="single"/>
                <w:lang w:val="cs-CZ"/>
              </w:rPr>
            </w:pPr>
            <w:r w:rsidRPr="00E40A2E">
              <w:rPr>
                <w:szCs w:val="22"/>
                <w:u w:val="single"/>
                <w:lang w:val="cs-CZ"/>
              </w:rPr>
              <w:t>Obecné údaje</w:t>
            </w:r>
            <w:r w:rsidRPr="00E40A2E">
              <w:rPr>
                <w:szCs w:val="22"/>
                <w:lang w:val="cs-CZ"/>
              </w:rPr>
              <w:t>. Veškeré dokumenty, protokoly, údaje, know-how, metody, operace, receptury, důvěrné informace poskytnuté poskytovateli služeb jsou a zůstanou výlučným vlastnictvím zadavatele.</w:t>
            </w:r>
          </w:p>
        </w:tc>
      </w:tr>
      <w:tr w:rsidR="00310D96" w:rsidRPr="00182FB1" w14:paraId="36B53A8D" w14:textId="77777777" w:rsidTr="00F72A2F">
        <w:tc>
          <w:tcPr>
            <w:tcW w:w="5215" w:type="dxa"/>
          </w:tcPr>
          <w:p w14:paraId="36B53A8B" w14:textId="77777777" w:rsidR="00310D96" w:rsidRPr="00182FB1" w:rsidRDefault="00310D96" w:rsidP="00310D96">
            <w:pPr>
              <w:rPr>
                <w:szCs w:val="22"/>
                <w:lang w:val="ro-RO"/>
              </w:rPr>
            </w:pPr>
          </w:p>
        </w:tc>
        <w:tc>
          <w:tcPr>
            <w:tcW w:w="5244" w:type="dxa"/>
            <w:gridSpan w:val="2"/>
          </w:tcPr>
          <w:p w14:paraId="36B53A8C" w14:textId="77777777" w:rsidR="00310D96" w:rsidRPr="00182FB1" w:rsidRDefault="00310D96" w:rsidP="00310D96">
            <w:pPr>
              <w:rPr>
                <w:szCs w:val="22"/>
                <w:lang w:val="cs-CZ"/>
              </w:rPr>
            </w:pPr>
          </w:p>
        </w:tc>
      </w:tr>
      <w:tr w:rsidR="00310D96" w:rsidRPr="00822E58" w14:paraId="36B53A90" w14:textId="77777777" w:rsidTr="00F72A2F">
        <w:tc>
          <w:tcPr>
            <w:tcW w:w="5215" w:type="dxa"/>
          </w:tcPr>
          <w:p w14:paraId="36B53A8E" w14:textId="15E0BEED" w:rsidR="00310D96" w:rsidRPr="00182FB1" w:rsidRDefault="00310D96" w:rsidP="00310D96">
            <w:pPr>
              <w:numPr>
                <w:ilvl w:val="0"/>
                <w:numId w:val="1"/>
              </w:numPr>
              <w:jc w:val="both"/>
              <w:rPr>
                <w:szCs w:val="22"/>
              </w:rPr>
            </w:pPr>
            <w:r w:rsidRPr="00182FB1">
              <w:rPr>
                <w:szCs w:val="22"/>
                <w:u w:val="single"/>
              </w:rPr>
              <w:t>Inventions</w:t>
            </w:r>
            <w:r w:rsidRPr="00182FB1">
              <w:rPr>
                <w:szCs w:val="22"/>
              </w:rPr>
              <w:t>.</w:t>
            </w:r>
            <w:r w:rsidRPr="00182FB1">
              <w:rPr>
                <w:color w:val="000000"/>
                <w:szCs w:val="22"/>
              </w:rPr>
              <w:t xml:space="preserve"> If the conduct of Trial results in any invention or discovery whether patentable or not (“Invention”), </w:t>
            </w:r>
            <w:r w:rsidRPr="000E126A">
              <w:rPr>
                <w:color w:val="000000"/>
                <w:szCs w:val="22"/>
              </w:rPr>
              <w:t>Service Provider will promptly inform Sponsor and CRO. Service Provider will assign all interest in any such Invention to Sponsor</w:t>
            </w:r>
            <w:r w:rsidR="0060532C" w:rsidRPr="00893D98">
              <w:t xml:space="preserve"> to the extent permitted by law</w:t>
            </w:r>
            <w:r w:rsidRPr="000E126A">
              <w:rPr>
                <w:color w:val="000000"/>
                <w:szCs w:val="22"/>
              </w:rPr>
              <w:t>, free of any obligation or consideration</w:t>
            </w:r>
            <w:r w:rsidRPr="00182FB1">
              <w:rPr>
                <w:color w:val="000000"/>
                <w:szCs w:val="22"/>
              </w:rPr>
              <w:t xml:space="preserve"> beyond </w:t>
            </w:r>
            <w:r w:rsidRPr="00182FB1">
              <w:rPr>
                <w:szCs w:val="22"/>
              </w:rPr>
              <w:t>that</w:t>
            </w:r>
            <w:r w:rsidRPr="00182FB1">
              <w:rPr>
                <w:color w:val="000000"/>
                <w:szCs w:val="22"/>
              </w:rPr>
              <w:t xml:space="preserve"> provided for in this Agreement. </w:t>
            </w:r>
            <w:proofErr w:type="gramStart"/>
            <w:r w:rsidRPr="00182FB1">
              <w:rPr>
                <w:color w:val="000000"/>
                <w:szCs w:val="22"/>
              </w:rPr>
              <w:t>Service</w:t>
            </w:r>
            <w:proofErr w:type="gramEnd"/>
            <w:r w:rsidRPr="00182FB1">
              <w:rPr>
                <w:color w:val="000000"/>
                <w:szCs w:val="22"/>
              </w:rPr>
              <w:t xml:space="preserve"> Provider will provide reasonable assistance to Sponsor in filing and prosecuting any patent applications relating to Invention, at Sponsor’s expense.</w:t>
            </w:r>
          </w:p>
        </w:tc>
        <w:tc>
          <w:tcPr>
            <w:tcW w:w="5244" w:type="dxa"/>
            <w:gridSpan w:val="2"/>
          </w:tcPr>
          <w:p w14:paraId="36B53A8F" w14:textId="308442B8" w:rsidR="00310D96" w:rsidRPr="00182FB1" w:rsidRDefault="00310D96" w:rsidP="007F6C8E">
            <w:pPr>
              <w:numPr>
                <w:ilvl w:val="0"/>
                <w:numId w:val="4"/>
              </w:numPr>
              <w:jc w:val="both"/>
              <w:rPr>
                <w:szCs w:val="22"/>
                <w:lang w:val="cs-CZ"/>
              </w:rPr>
            </w:pPr>
            <w:r w:rsidRPr="00182FB1">
              <w:rPr>
                <w:szCs w:val="22"/>
                <w:u w:val="single"/>
                <w:lang w:val="cs-CZ" w:bidi="cs-CZ"/>
              </w:rPr>
              <w:t>Vynálezy</w:t>
            </w:r>
            <w:r w:rsidRPr="00182FB1">
              <w:rPr>
                <w:szCs w:val="22"/>
                <w:lang w:val="cs-CZ" w:bidi="cs-CZ"/>
              </w:rPr>
              <w:t>.</w:t>
            </w:r>
            <w:r w:rsidRPr="00182FB1">
              <w:rPr>
                <w:color w:val="000000"/>
                <w:szCs w:val="22"/>
                <w:lang w:val="cs-CZ" w:bidi="cs-CZ"/>
              </w:rPr>
              <w:t xml:space="preserve"> Jestliže výsledkem provádění klinického hodnocení bude vynález nebo objev, patentovatelný či nikoli („vynález“), </w:t>
            </w:r>
            <w:r w:rsidRPr="000E126A">
              <w:rPr>
                <w:color w:val="000000"/>
                <w:szCs w:val="22"/>
                <w:lang w:val="cs-CZ" w:bidi="cs-CZ"/>
              </w:rPr>
              <w:t>poskytovatel služeb o tom okamžitě informuje zadavatele</w:t>
            </w:r>
            <w:r w:rsidR="00C8000A" w:rsidRPr="00F72A2F">
              <w:rPr>
                <w:color w:val="000000"/>
                <w:szCs w:val="22"/>
                <w:lang w:val="cs-CZ"/>
              </w:rPr>
              <w:t xml:space="preserve"> a společnost CRO</w:t>
            </w:r>
            <w:r w:rsidRPr="000E126A">
              <w:rPr>
                <w:color w:val="000000"/>
                <w:szCs w:val="22"/>
                <w:lang w:val="cs-CZ" w:bidi="cs-CZ"/>
              </w:rPr>
              <w:t>. Poskytovatel služeb postoupí veškeré nároky k tomuto vynálezu na zadavatele bez jakýchkoliv dalších závazků nebo úhrad kromě těch, které zaručuje tato</w:t>
            </w:r>
            <w:r w:rsidRPr="00182FB1">
              <w:rPr>
                <w:color w:val="000000"/>
                <w:szCs w:val="22"/>
                <w:lang w:val="cs-CZ" w:bidi="cs-CZ"/>
              </w:rPr>
              <w:t xml:space="preserve"> smlouva. Poskytovatel služeb poskytne zadavateli na náklady zadavatele přiměřenou pomoc při podávání patentových přihlášek ve vztahu k vynálezu a jejich uplatňování.</w:t>
            </w:r>
          </w:p>
        </w:tc>
      </w:tr>
      <w:tr w:rsidR="00310D96" w:rsidRPr="00822E58" w14:paraId="36B53A93" w14:textId="77777777" w:rsidTr="00F72A2F">
        <w:tc>
          <w:tcPr>
            <w:tcW w:w="5215" w:type="dxa"/>
          </w:tcPr>
          <w:p w14:paraId="36B53A91" w14:textId="77777777" w:rsidR="00310D96" w:rsidRPr="00AA4DC9" w:rsidRDefault="00310D96" w:rsidP="00310D96">
            <w:pPr>
              <w:rPr>
                <w:szCs w:val="22"/>
                <w:lang w:val="cs-CZ"/>
              </w:rPr>
            </w:pPr>
          </w:p>
        </w:tc>
        <w:tc>
          <w:tcPr>
            <w:tcW w:w="5244" w:type="dxa"/>
            <w:gridSpan w:val="2"/>
          </w:tcPr>
          <w:p w14:paraId="36B53A92" w14:textId="77777777" w:rsidR="00310D96" w:rsidRPr="00E40A2E" w:rsidRDefault="00310D96" w:rsidP="00310D96">
            <w:pPr>
              <w:rPr>
                <w:szCs w:val="22"/>
                <w:lang w:val="cs-CZ"/>
              </w:rPr>
            </w:pPr>
          </w:p>
        </w:tc>
      </w:tr>
      <w:tr w:rsidR="00310D96" w:rsidRPr="00182FB1" w14:paraId="36B53A9C" w14:textId="77777777" w:rsidTr="00F72A2F">
        <w:tc>
          <w:tcPr>
            <w:tcW w:w="5215" w:type="dxa"/>
          </w:tcPr>
          <w:p w14:paraId="36B53A9A" w14:textId="77777777" w:rsidR="00310D96" w:rsidRPr="00E40A2E" w:rsidRDefault="00310D96" w:rsidP="00310D96">
            <w:pPr>
              <w:numPr>
                <w:ilvl w:val="0"/>
                <w:numId w:val="1"/>
              </w:numPr>
              <w:jc w:val="both"/>
              <w:rPr>
                <w:szCs w:val="22"/>
              </w:rPr>
            </w:pPr>
            <w:r w:rsidRPr="00AA4DC9">
              <w:rPr>
                <w:szCs w:val="22"/>
                <w:u w:val="single"/>
              </w:rPr>
              <w:t>Representations and Warranties</w:t>
            </w:r>
            <w:r w:rsidRPr="00AA4DC9">
              <w:rPr>
                <w:szCs w:val="22"/>
              </w:rPr>
              <w:t>.</w:t>
            </w:r>
          </w:p>
        </w:tc>
        <w:tc>
          <w:tcPr>
            <w:tcW w:w="5244" w:type="dxa"/>
            <w:gridSpan w:val="2"/>
          </w:tcPr>
          <w:p w14:paraId="36B53A9B" w14:textId="6393D706" w:rsidR="00310D96" w:rsidRPr="00182FB1" w:rsidRDefault="00310D96" w:rsidP="007F6C8E">
            <w:pPr>
              <w:numPr>
                <w:ilvl w:val="0"/>
                <w:numId w:val="4"/>
              </w:numPr>
              <w:jc w:val="both"/>
              <w:rPr>
                <w:szCs w:val="22"/>
                <w:lang w:val="cs-CZ"/>
              </w:rPr>
            </w:pPr>
            <w:r w:rsidRPr="00E40A2E">
              <w:rPr>
                <w:szCs w:val="22"/>
                <w:u w:val="single"/>
                <w:lang w:val="cs-CZ" w:bidi="cs-CZ"/>
              </w:rPr>
              <w:t>Prohlášení a záruky</w:t>
            </w:r>
            <w:r w:rsidR="000B4C61" w:rsidRPr="00E40A2E">
              <w:rPr>
                <w:szCs w:val="22"/>
                <w:lang w:val="cs-CZ" w:bidi="cs-CZ"/>
              </w:rPr>
              <w:t>.</w:t>
            </w:r>
          </w:p>
        </w:tc>
      </w:tr>
      <w:tr w:rsidR="00310D96" w:rsidRPr="00182FB1" w14:paraId="36B53A9F" w14:textId="77777777" w:rsidTr="00F72A2F">
        <w:tc>
          <w:tcPr>
            <w:tcW w:w="5215" w:type="dxa"/>
          </w:tcPr>
          <w:p w14:paraId="36B53A9D" w14:textId="77777777" w:rsidR="00310D96" w:rsidRPr="00182FB1" w:rsidRDefault="00310D96" w:rsidP="00310D96">
            <w:pPr>
              <w:rPr>
                <w:szCs w:val="22"/>
              </w:rPr>
            </w:pPr>
          </w:p>
        </w:tc>
        <w:tc>
          <w:tcPr>
            <w:tcW w:w="5244" w:type="dxa"/>
            <w:gridSpan w:val="2"/>
          </w:tcPr>
          <w:p w14:paraId="36B53A9E" w14:textId="77777777" w:rsidR="00310D96" w:rsidRPr="00182FB1" w:rsidRDefault="00310D96" w:rsidP="00310D96">
            <w:pPr>
              <w:rPr>
                <w:szCs w:val="22"/>
                <w:lang w:val="cs-CZ"/>
              </w:rPr>
            </w:pPr>
          </w:p>
        </w:tc>
      </w:tr>
      <w:tr w:rsidR="00310D96" w:rsidRPr="00182FB1" w14:paraId="36B53AA2" w14:textId="77777777" w:rsidTr="00F72A2F">
        <w:tc>
          <w:tcPr>
            <w:tcW w:w="5215" w:type="dxa"/>
          </w:tcPr>
          <w:p w14:paraId="36B53AA0" w14:textId="09199B7E" w:rsidR="00310D96" w:rsidRPr="00182FB1" w:rsidRDefault="00310D96" w:rsidP="00310D96">
            <w:pPr>
              <w:numPr>
                <w:ilvl w:val="1"/>
                <w:numId w:val="1"/>
              </w:numPr>
              <w:jc w:val="both"/>
              <w:rPr>
                <w:szCs w:val="22"/>
              </w:rPr>
            </w:pPr>
            <w:r w:rsidRPr="00182FB1">
              <w:rPr>
                <w:szCs w:val="22"/>
              </w:rPr>
              <w:t xml:space="preserve">Service Provider is not bound by any other agreement, which could prevent, or be violated by, or under which there would be a default </w:t>
            </w:r>
            <w:proofErr w:type="gramStart"/>
            <w:r w:rsidRPr="00182FB1">
              <w:rPr>
                <w:szCs w:val="22"/>
              </w:rPr>
              <w:t>as a result of</w:t>
            </w:r>
            <w:proofErr w:type="gramEnd"/>
            <w:r w:rsidRPr="00182FB1">
              <w:rPr>
                <w:szCs w:val="22"/>
              </w:rPr>
              <w:t xml:space="preserve">, the execution and performance of this Agreement and Service Provider will not enter into any such </w:t>
            </w:r>
            <w:r w:rsidRPr="00182FB1">
              <w:rPr>
                <w:szCs w:val="22"/>
              </w:rPr>
              <w:lastRenderedPageBreak/>
              <w:t>conflicting agreements during the term of this Agreement.</w:t>
            </w:r>
          </w:p>
        </w:tc>
        <w:tc>
          <w:tcPr>
            <w:tcW w:w="5244" w:type="dxa"/>
            <w:gridSpan w:val="2"/>
          </w:tcPr>
          <w:p w14:paraId="36B53AA1" w14:textId="77777777" w:rsidR="00310D96" w:rsidRPr="00182FB1" w:rsidRDefault="00310D96" w:rsidP="007F6C8E">
            <w:pPr>
              <w:numPr>
                <w:ilvl w:val="1"/>
                <w:numId w:val="4"/>
              </w:numPr>
              <w:jc w:val="both"/>
              <w:rPr>
                <w:szCs w:val="22"/>
                <w:lang w:val="cs-CZ"/>
              </w:rPr>
            </w:pPr>
            <w:r w:rsidRPr="00182FB1">
              <w:rPr>
                <w:szCs w:val="22"/>
                <w:lang w:val="cs-CZ" w:bidi="cs-CZ"/>
              </w:rPr>
              <w:lastRenderedPageBreak/>
              <w:t xml:space="preserve">Poskytovatel služeb není vázán žádnou jinou smlouvou, která by mohla zabránit plnění, mohla by být porušena nebo by nebyla splněna v důsledku uzavření a plnění této smlouvy, a po dobu trvání této </w:t>
            </w:r>
            <w:r w:rsidRPr="00182FB1">
              <w:rPr>
                <w:szCs w:val="22"/>
                <w:lang w:val="cs-CZ" w:bidi="cs-CZ"/>
              </w:rPr>
              <w:lastRenderedPageBreak/>
              <w:t>smlouvy žádnou takovou konfliktní smlouvu neuzavře.</w:t>
            </w:r>
          </w:p>
        </w:tc>
      </w:tr>
      <w:tr w:rsidR="00310D96" w:rsidRPr="00182FB1" w14:paraId="36B53AA5" w14:textId="77777777" w:rsidTr="00F72A2F">
        <w:tc>
          <w:tcPr>
            <w:tcW w:w="5215" w:type="dxa"/>
          </w:tcPr>
          <w:p w14:paraId="36B53AA3" w14:textId="77777777" w:rsidR="00310D96" w:rsidRPr="00182FB1" w:rsidRDefault="00310D96" w:rsidP="00310D96">
            <w:pPr>
              <w:rPr>
                <w:szCs w:val="22"/>
              </w:rPr>
            </w:pPr>
          </w:p>
        </w:tc>
        <w:tc>
          <w:tcPr>
            <w:tcW w:w="5244" w:type="dxa"/>
            <w:gridSpan w:val="2"/>
          </w:tcPr>
          <w:p w14:paraId="36B53AA4" w14:textId="77777777" w:rsidR="00310D96" w:rsidRPr="00182FB1" w:rsidRDefault="00310D96" w:rsidP="00310D96">
            <w:pPr>
              <w:rPr>
                <w:szCs w:val="22"/>
                <w:lang w:val="cs-CZ"/>
              </w:rPr>
            </w:pPr>
          </w:p>
        </w:tc>
      </w:tr>
      <w:tr w:rsidR="00310D96" w:rsidRPr="00822E58" w14:paraId="36B53AA8" w14:textId="77777777" w:rsidTr="00F72A2F">
        <w:tc>
          <w:tcPr>
            <w:tcW w:w="5215" w:type="dxa"/>
          </w:tcPr>
          <w:p w14:paraId="36B53AA6" w14:textId="50E8508E" w:rsidR="00310D96" w:rsidRPr="00182FB1" w:rsidRDefault="00310D96" w:rsidP="00310D96">
            <w:pPr>
              <w:numPr>
                <w:ilvl w:val="1"/>
                <w:numId w:val="1"/>
              </w:numPr>
              <w:jc w:val="both"/>
              <w:rPr>
                <w:szCs w:val="22"/>
              </w:rPr>
            </w:pPr>
            <w:r w:rsidRPr="00182FB1">
              <w:rPr>
                <w:szCs w:val="22"/>
              </w:rPr>
              <w:t>Neither Service Provider, nor any of its employees, independent contractors, or subcontractors providing Services in connection with the performance of this Agreement on behalf of Service Provider has been debarred or disqualified as a clinical investigator under the provisions of any Applicable Law. In the event that, during the term of this Agreement, Service Provider or any of its employees, independent contractors, or subcontractors providing services in connection with the performance of this Agreement on behalf of Service Provider is debarred or disqualified or receives notice of an action or threat of an action with respect to debarment or disqualification, Service Provider shall notify Sponsor and CRO immediately.</w:t>
            </w:r>
          </w:p>
        </w:tc>
        <w:tc>
          <w:tcPr>
            <w:tcW w:w="5244" w:type="dxa"/>
            <w:gridSpan w:val="2"/>
          </w:tcPr>
          <w:p w14:paraId="36B53AA7" w14:textId="6959CB4E" w:rsidR="00310D96" w:rsidRPr="00182FB1" w:rsidRDefault="00310D96" w:rsidP="007F6C8E">
            <w:pPr>
              <w:numPr>
                <w:ilvl w:val="1"/>
                <w:numId w:val="4"/>
              </w:numPr>
              <w:jc w:val="both"/>
              <w:rPr>
                <w:szCs w:val="22"/>
                <w:lang w:val="cs-CZ"/>
              </w:rPr>
            </w:pPr>
            <w:r w:rsidRPr="00182FB1">
              <w:rPr>
                <w:szCs w:val="22"/>
                <w:lang w:val="cs-CZ" w:bidi="cs-CZ"/>
              </w:rPr>
              <w:t>Poskytovatel služeb ani jeho zaměstnanci, nezávislé smluvní strany ani subdodavatelé poskytující služby v souvislosti s plněním této smlouvy jménem poskytovatele služeb neobdrželi zákaz činnosti nebo nebyli zbaveni způsobilosti vykonávat pozici klinických zkoušejících v souladu s ustanoveními platných zákonů. V případě, že v průběhu platnosti této smlouvy bude na poskytovatele služeb nebo některého z jeho zaměstnanců, nezávislých dodavatelů a subdodavatelů poskytujících služby jménem poskytovatele služeb v souvislosti s plněním této smlouvy uvalen zákaz činnosti nebo se stanou nezpůsobilými k této činnosti, případně obdrží oznámení o podání žaloby nebo hrozbě žaloby ohledně zákazu činnosti nebo nezpůsobilosti, bude o tom poskytovatel služeb okamžitě informovat zadavatele</w:t>
            </w:r>
            <w:r w:rsidR="00C8000A" w:rsidRPr="00182FB1">
              <w:rPr>
                <w:szCs w:val="22"/>
                <w:lang w:val="cs-CZ" w:bidi="cs-CZ"/>
              </w:rPr>
              <w:t xml:space="preserve"> a společnost CRO</w:t>
            </w:r>
            <w:r w:rsidRPr="00182FB1">
              <w:rPr>
                <w:szCs w:val="22"/>
                <w:lang w:val="cs-CZ" w:bidi="cs-CZ"/>
              </w:rPr>
              <w:t>.</w:t>
            </w:r>
          </w:p>
        </w:tc>
      </w:tr>
      <w:tr w:rsidR="00310D96" w:rsidRPr="00822E58" w14:paraId="0BD9C55E" w14:textId="77777777" w:rsidTr="00F72A2F">
        <w:tblPrEx>
          <w:jc w:val="center"/>
        </w:tblPrEx>
        <w:trPr>
          <w:trHeight w:val="144"/>
          <w:jc w:val="center"/>
        </w:trPr>
        <w:tc>
          <w:tcPr>
            <w:tcW w:w="5215" w:type="dxa"/>
          </w:tcPr>
          <w:p w14:paraId="7B673D2F" w14:textId="77777777" w:rsidR="00310D96" w:rsidRPr="00AA4DC9" w:rsidRDefault="00310D96" w:rsidP="00310D96">
            <w:pPr>
              <w:widowControl w:val="0"/>
              <w:jc w:val="both"/>
              <w:rPr>
                <w:szCs w:val="22"/>
                <w:lang w:val="cs-CZ"/>
              </w:rPr>
            </w:pPr>
          </w:p>
        </w:tc>
        <w:tc>
          <w:tcPr>
            <w:tcW w:w="5244" w:type="dxa"/>
            <w:gridSpan w:val="2"/>
          </w:tcPr>
          <w:p w14:paraId="42A33FF7" w14:textId="77777777" w:rsidR="00310D96" w:rsidRPr="00E40A2E" w:rsidRDefault="00310D96" w:rsidP="00310D96">
            <w:pPr>
              <w:widowControl w:val="0"/>
              <w:jc w:val="both"/>
              <w:rPr>
                <w:szCs w:val="22"/>
                <w:lang w:val="cs-CZ"/>
              </w:rPr>
            </w:pPr>
          </w:p>
        </w:tc>
      </w:tr>
      <w:tr w:rsidR="00310D96" w:rsidRPr="00182FB1" w14:paraId="134A1B6F" w14:textId="77777777" w:rsidTr="00F72A2F">
        <w:tblPrEx>
          <w:jc w:val="center"/>
        </w:tblPrEx>
        <w:trPr>
          <w:trHeight w:val="144"/>
          <w:jc w:val="center"/>
        </w:trPr>
        <w:tc>
          <w:tcPr>
            <w:tcW w:w="5215" w:type="dxa"/>
          </w:tcPr>
          <w:p w14:paraId="3C756A6F" w14:textId="77777777" w:rsidR="00310D96" w:rsidRPr="00E40A2E" w:rsidRDefault="00310D96" w:rsidP="00310D96">
            <w:pPr>
              <w:widowControl w:val="0"/>
              <w:numPr>
                <w:ilvl w:val="1"/>
                <w:numId w:val="1"/>
              </w:numPr>
              <w:jc w:val="both"/>
              <w:rPr>
                <w:szCs w:val="22"/>
              </w:rPr>
            </w:pPr>
            <w:r w:rsidRPr="00AA4DC9">
              <w:rPr>
                <w:szCs w:val="22"/>
                <w:u w:val="single"/>
              </w:rPr>
              <w:t>Access to the Institution</w:t>
            </w:r>
            <w:r w:rsidRPr="00AA4DC9">
              <w:rPr>
                <w:szCs w:val="22"/>
              </w:rPr>
              <w:t xml:space="preserve">. If the Service Provider requires access to the Institution’s premises </w:t>
            </w:r>
            <w:proofErr w:type="gramStart"/>
            <w:r w:rsidRPr="00AA4DC9">
              <w:rPr>
                <w:szCs w:val="22"/>
              </w:rPr>
              <w:t>in order to</w:t>
            </w:r>
            <w:proofErr w:type="gramEnd"/>
            <w:r w:rsidRPr="00AA4DC9">
              <w:rPr>
                <w:szCs w:val="22"/>
              </w:rPr>
              <w:t xml:space="preserve"> carry out the Services, it shall first obtain consent from the Institution to do so.</w:t>
            </w:r>
          </w:p>
        </w:tc>
        <w:tc>
          <w:tcPr>
            <w:tcW w:w="5244" w:type="dxa"/>
            <w:gridSpan w:val="2"/>
          </w:tcPr>
          <w:p w14:paraId="7F810281" w14:textId="0E4EC4B4" w:rsidR="00310D96" w:rsidRPr="00182FB1" w:rsidRDefault="0009590F" w:rsidP="007F6C8E">
            <w:pPr>
              <w:numPr>
                <w:ilvl w:val="1"/>
                <w:numId w:val="4"/>
              </w:numPr>
              <w:jc w:val="both"/>
              <w:rPr>
                <w:szCs w:val="22"/>
                <w:u w:val="single"/>
              </w:rPr>
            </w:pPr>
            <w:proofErr w:type="spellStart"/>
            <w:r w:rsidRPr="00E40A2E">
              <w:rPr>
                <w:szCs w:val="22"/>
                <w:u w:val="single"/>
              </w:rPr>
              <w:t>Přístup</w:t>
            </w:r>
            <w:proofErr w:type="spellEnd"/>
            <w:r w:rsidRPr="00E40A2E">
              <w:rPr>
                <w:szCs w:val="22"/>
                <w:u w:val="single"/>
              </w:rPr>
              <w:t xml:space="preserve"> do </w:t>
            </w:r>
            <w:proofErr w:type="spellStart"/>
            <w:r w:rsidRPr="00E40A2E">
              <w:rPr>
                <w:szCs w:val="22"/>
                <w:u w:val="single"/>
              </w:rPr>
              <w:t>zdravotnického</w:t>
            </w:r>
            <w:proofErr w:type="spellEnd"/>
            <w:r w:rsidRPr="00E40A2E">
              <w:rPr>
                <w:szCs w:val="22"/>
                <w:u w:val="single"/>
              </w:rPr>
              <w:t xml:space="preserve"> </w:t>
            </w:r>
            <w:proofErr w:type="spellStart"/>
            <w:r w:rsidRPr="00E40A2E">
              <w:rPr>
                <w:szCs w:val="22"/>
                <w:u w:val="single"/>
              </w:rPr>
              <w:t>zařízení</w:t>
            </w:r>
            <w:proofErr w:type="spellEnd"/>
            <w:r w:rsidRPr="00E40A2E">
              <w:rPr>
                <w:szCs w:val="22"/>
              </w:rPr>
              <w:t xml:space="preserve">. </w:t>
            </w:r>
            <w:proofErr w:type="spellStart"/>
            <w:r w:rsidRPr="00E40A2E">
              <w:rPr>
                <w:szCs w:val="22"/>
              </w:rPr>
              <w:t>Pokud</w:t>
            </w:r>
            <w:proofErr w:type="spellEnd"/>
            <w:r w:rsidRPr="00E40A2E">
              <w:rPr>
                <w:szCs w:val="22"/>
              </w:rPr>
              <w:t xml:space="preserve"> </w:t>
            </w:r>
            <w:proofErr w:type="spellStart"/>
            <w:r w:rsidRPr="00E40A2E">
              <w:rPr>
                <w:szCs w:val="22"/>
              </w:rPr>
              <w:t>poskytovatel</w:t>
            </w:r>
            <w:proofErr w:type="spellEnd"/>
            <w:r w:rsidRPr="00E40A2E">
              <w:rPr>
                <w:szCs w:val="22"/>
              </w:rPr>
              <w:t xml:space="preserve"> </w:t>
            </w:r>
            <w:proofErr w:type="spellStart"/>
            <w:r w:rsidRPr="00E40A2E">
              <w:rPr>
                <w:szCs w:val="22"/>
              </w:rPr>
              <w:t>služeb</w:t>
            </w:r>
            <w:proofErr w:type="spellEnd"/>
            <w:r w:rsidRPr="00E40A2E">
              <w:rPr>
                <w:szCs w:val="22"/>
              </w:rPr>
              <w:t xml:space="preserve"> </w:t>
            </w:r>
            <w:r w:rsidRPr="00182FB1">
              <w:rPr>
                <w:szCs w:val="22"/>
              </w:rPr>
              <w:t xml:space="preserve">k </w:t>
            </w:r>
            <w:proofErr w:type="spellStart"/>
            <w:r w:rsidRPr="00182FB1">
              <w:rPr>
                <w:szCs w:val="22"/>
              </w:rPr>
              <w:t>uskutečnění</w:t>
            </w:r>
            <w:proofErr w:type="spellEnd"/>
            <w:r w:rsidRPr="00182FB1">
              <w:rPr>
                <w:szCs w:val="22"/>
              </w:rPr>
              <w:t xml:space="preserve"> </w:t>
            </w:r>
            <w:proofErr w:type="spellStart"/>
            <w:r w:rsidRPr="00182FB1">
              <w:rPr>
                <w:szCs w:val="22"/>
              </w:rPr>
              <w:t>služeb</w:t>
            </w:r>
            <w:proofErr w:type="spellEnd"/>
            <w:r w:rsidRPr="00182FB1">
              <w:rPr>
                <w:szCs w:val="22"/>
              </w:rPr>
              <w:t xml:space="preserve"> </w:t>
            </w:r>
            <w:proofErr w:type="spellStart"/>
            <w:r w:rsidRPr="00182FB1">
              <w:rPr>
                <w:szCs w:val="22"/>
              </w:rPr>
              <w:t>potřebuje</w:t>
            </w:r>
            <w:proofErr w:type="spellEnd"/>
            <w:r w:rsidRPr="00182FB1">
              <w:rPr>
                <w:szCs w:val="22"/>
              </w:rPr>
              <w:t xml:space="preserve"> </w:t>
            </w:r>
            <w:proofErr w:type="spellStart"/>
            <w:r w:rsidRPr="00182FB1">
              <w:rPr>
                <w:szCs w:val="22"/>
              </w:rPr>
              <w:t>přístup</w:t>
            </w:r>
            <w:proofErr w:type="spellEnd"/>
            <w:r w:rsidRPr="00182FB1">
              <w:rPr>
                <w:szCs w:val="22"/>
              </w:rPr>
              <w:t xml:space="preserve"> do </w:t>
            </w:r>
            <w:proofErr w:type="spellStart"/>
            <w:r w:rsidRPr="00182FB1">
              <w:rPr>
                <w:szCs w:val="22"/>
              </w:rPr>
              <w:t>prostor</w:t>
            </w:r>
            <w:proofErr w:type="spellEnd"/>
            <w:r w:rsidRPr="00182FB1">
              <w:rPr>
                <w:szCs w:val="22"/>
              </w:rPr>
              <w:t xml:space="preserve"> </w:t>
            </w:r>
            <w:proofErr w:type="spellStart"/>
            <w:r w:rsidRPr="00182FB1">
              <w:rPr>
                <w:szCs w:val="22"/>
              </w:rPr>
              <w:t>zdravotnického</w:t>
            </w:r>
            <w:proofErr w:type="spellEnd"/>
            <w:r w:rsidRPr="00182FB1">
              <w:rPr>
                <w:szCs w:val="22"/>
              </w:rPr>
              <w:t xml:space="preserve"> </w:t>
            </w:r>
            <w:proofErr w:type="spellStart"/>
            <w:r w:rsidRPr="00182FB1">
              <w:rPr>
                <w:szCs w:val="22"/>
              </w:rPr>
              <w:t>zařízení</w:t>
            </w:r>
            <w:proofErr w:type="spellEnd"/>
            <w:r w:rsidRPr="00182FB1">
              <w:rPr>
                <w:szCs w:val="22"/>
              </w:rPr>
              <w:t xml:space="preserve">, </w:t>
            </w:r>
            <w:proofErr w:type="spellStart"/>
            <w:r w:rsidRPr="00182FB1">
              <w:rPr>
                <w:szCs w:val="22"/>
              </w:rPr>
              <w:t>musí</w:t>
            </w:r>
            <w:proofErr w:type="spellEnd"/>
            <w:r w:rsidRPr="00182FB1">
              <w:rPr>
                <w:szCs w:val="22"/>
              </w:rPr>
              <w:t xml:space="preserve"> k </w:t>
            </w:r>
            <w:proofErr w:type="spellStart"/>
            <w:r w:rsidRPr="00182FB1">
              <w:rPr>
                <w:szCs w:val="22"/>
              </w:rPr>
              <w:t>tomu</w:t>
            </w:r>
            <w:proofErr w:type="spellEnd"/>
            <w:r w:rsidRPr="00182FB1">
              <w:rPr>
                <w:szCs w:val="22"/>
              </w:rPr>
              <w:t xml:space="preserve"> </w:t>
            </w:r>
            <w:proofErr w:type="spellStart"/>
            <w:r w:rsidRPr="00182FB1">
              <w:rPr>
                <w:szCs w:val="22"/>
              </w:rPr>
              <w:t>nejprve</w:t>
            </w:r>
            <w:proofErr w:type="spellEnd"/>
            <w:r w:rsidRPr="00182FB1">
              <w:rPr>
                <w:szCs w:val="22"/>
              </w:rPr>
              <w:t xml:space="preserve"> </w:t>
            </w:r>
            <w:proofErr w:type="spellStart"/>
            <w:r w:rsidRPr="00182FB1">
              <w:rPr>
                <w:szCs w:val="22"/>
              </w:rPr>
              <w:t>získat</w:t>
            </w:r>
            <w:proofErr w:type="spellEnd"/>
            <w:r w:rsidRPr="00182FB1">
              <w:rPr>
                <w:szCs w:val="22"/>
              </w:rPr>
              <w:t xml:space="preserve"> </w:t>
            </w:r>
            <w:proofErr w:type="spellStart"/>
            <w:r w:rsidRPr="00182FB1">
              <w:rPr>
                <w:szCs w:val="22"/>
              </w:rPr>
              <w:t>souhlas</w:t>
            </w:r>
            <w:proofErr w:type="spellEnd"/>
            <w:r w:rsidRPr="00182FB1">
              <w:rPr>
                <w:szCs w:val="22"/>
              </w:rPr>
              <w:t xml:space="preserve"> </w:t>
            </w:r>
            <w:proofErr w:type="spellStart"/>
            <w:r w:rsidRPr="00182FB1">
              <w:rPr>
                <w:szCs w:val="22"/>
              </w:rPr>
              <w:t>zdravotnického</w:t>
            </w:r>
            <w:proofErr w:type="spellEnd"/>
            <w:r w:rsidRPr="00182FB1">
              <w:rPr>
                <w:szCs w:val="22"/>
              </w:rPr>
              <w:t xml:space="preserve"> </w:t>
            </w:r>
            <w:proofErr w:type="spellStart"/>
            <w:r w:rsidRPr="00182FB1">
              <w:rPr>
                <w:szCs w:val="22"/>
              </w:rPr>
              <w:t>zařízení</w:t>
            </w:r>
            <w:proofErr w:type="spellEnd"/>
            <w:r w:rsidRPr="00182FB1">
              <w:rPr>
                <w:szCs w:val="22"/>
              </w:rPr>
              <w:t>.</w:t>
            </w:r>
          </w:p>
        </w:tc>
      </w:tr>
      <w:tr w:rsidR="00310D96" w:rsidRPr="00182FB1" w14:paraId="69978063" w14:textId="77777777" w:rsidTr="00F72A2F">
        <w:tblPrEx>
          <w:jc w:val="center"/>
        </w:tblPrEx>
        <w:trPr>
          <w:trHeight w:val="144"/>
          <w:jc w:val="center"/>
        </w:trPr>
        <w:tc>
          <w:tcPr>
            <w:tcW w:w="5215" w:type="dxa"/>
          </w:tcPr>
          <w:p w14:paraId="1D0B1B83" w14:textId="77777777" w:rsidR="00310D96" w:rsidRPr="00182FB1" w:rsidRDefault="00310D96" w:rsidP="00310D96">
            <w:pPr>
              <w:widowControl w:val="0"/>
              <w:jc w:val="both"/>
              <w:rPr>
                <w:szCs w:val="22"/>
              </w:rPr>
            </w:pPr>
          </w:p>
        </w:tc>
        <w:tc>
          <w:tcPr>
            <w:tcW w:w="5244" w:type="dxa"/>
            <w:gridSpan w:val="2"/>
          </w:tcPr>
          <w:p w14:paraId="4E2B2E2E" w14:textId="77777777" w:rsidR="00310D96" w:rsidRPr="00182FB1" w:rsidRDefault="00310D96" w:rsidP="00310D96">
            <w:pPr>
              <w:widowControl w:val="0"/>
              <w:jc w:val="both"/>
              <w:rPr>
                <w:szCs w:val="22"/>
              </w:rPr>
            </w:pPr>
          </w:p>
        </w:tc>
      </w:tr>
      <w:tr w:rsidR="00310D96" w:rsidRPr="00182FB1" w14:paraId="6E812A77" w14:textId="77777777" w:rsidTr="00F72A2F">
        <w:tblPrEx>
          <w:jc w:val="center"/>
        </w:tblPrEx>
        <w:trPr>
          <w:trHeight w:val="144"/>
          <w:jc w:val="center"/>
        </w:trPr>
        <w:tc>
          <w:tcPr>
            <w:tcW w:w="5215" w:type="dxa"/>
          </w:tcPr>
          <w:p w14:paraId="74254275" w14:textId="77777777" w:rsidR="00310D96" w:rsidRPr="00182FB1" w:rsidRDefault="00310D96" w:rsidP="00310D96">
            <w:pPr>
              <w:widowControl w:val="0"/>
              <w:numPr>
                <w:ilvl w:val="1"/>
                <w:numId w:val="1"/>
              </w:numPr>
              <w:jc w:val="both"/>
              <w:rPr>
                <w:szCs w:val="22"/>
              </w:rPr>
            </w:pPr>
            <w:r w:rsidRPr="00182FB1">
              <w:rPr>
                <w:szCs w:val="22"/>
              </w:rPr>
              <w:t>Service Provider warrants that it is licensed, registered or otherwise qualified under Applicable Law to do business. Service Provider further warrants that it has, to the extent required by Applicable Law, obtained any licenses, registrations, accreditations, certifications, permits, or authorizations required to provide the Services.</w:t>
            </w:r>
          </w:p>
        </w:tc>
        <w:tc>
          <w:tcPr>
            <w:tcW w:w="5244" w:type="dxa"/>
            <w:gridSpan w:val="2"/>
          </w:tcPr>
          <w:p w14:paraId="5473834E" w14:textId="264C443E" w:rsidR="00310D96" w:rsidRPr="00182FB1" w:rsidRDefault="0009590F" w:rsidP="007F6C8E">
            <w:pPr>
              <w:numPr>
                <w:ilvl w:val="1"/>
                <w:numId w:val="4"/>
              </w:numPr>
              <w:jc w:val="both"/>
              <w:rPr>
                <w:szCs w:val="22"/>
              </w:rPr>
            </w:pPr>
            <w:proofErr w:type="spellStart"/>
            <w:r w:rsidRPr="00182FB1">
              <w:rPr>
                <w:szCs w:val="22"/>
              </w:rPr>
              <w:t>Poskytovatel</w:t>
            </w:r>
            <w:proofErr w:type="spellEnd"/>
            <w:r w:rsidRPr="00182FB1">
              <w:rPr>
                <w:szCs w:val="22"/>
              </w:rPr>
              <w:t xml:space="preserve"> </w:t>
            </w:r>
            <w:proofErr w:type="spellStart"/>
            <w:r w:rsidRPr="00182FB1">
              <w:rPr>
                <w:szCs w:val="22"/>
              </w:rPr>
              <w:t>služeb</w:t>
            </w:r>
            <w:proofErr w:type="spellEnd"/>
            <w:r w:rsidRPr="00182FB1">
              <w:rPr>
                <w:szCs w:val="22"/>
              </w:rPr>
              <w:t xml:space="preserve"> </w:t>
            </w:r>
            <w:proofErr w:type="spellStart"/>
            <w:r w:rsidRPr="00182FB1">
              <w:rPr>
                <w:szCs w:val="22"/>
              </w:rPr>
              <w:t>zaručuje</w:t>
            </w:r>
            <w:proofErr w:type="spellEnd"/>
            <w:r w:rsidRPr="00182FB1">
              <w:rPr>
                <w:szCs w:val="22"/>
              </w:rPr>
              <w:t xml:space="preserve">, </w:t>
            </w:r>
            <w:proofErr w:type="spellStart"/>
            <w:r w:rsidRPr="00182FB1">
              <w:rPr>
                <w:szCs w:val="22"/>
              </w:rPr>
              <w:t>že</w:t>
            </w:r>
            <w:proofErr w:type="spellEnd"/>
            <w:r w:rsidRPr="00182FB1">
              <w:rPr>
                <w:szCs w:val="22"/>
              </w:rPr>
              <w:t xml:space="preserve"> </w:t>
            </w:r>
            <w:proofErr w:type="spellStart"/>
            <w:r w:rsidRPr="00182FB1">
              <w:rPr>
                <w:szCs w:val="22"/>
              </w:rPr>
              <w:t>má</w:t>
            </w:r>
            <w:proofErr w:type="spellEnd"/>
            <w:r w:rsidRPr="00182FB1">
              <w:rPr>
                <w:szCs w:val="22"/>
              </w:rPr>
              <w:t xml:space="preserve"> </w:t>
            </w:r>
            <w:proofErr w:type="spellStart"/>
            <w:r w:rsidRPr="00182FB1">
              <w:rPr>
                <w:szCs w:val="22"/>
              </w:rPr>
              <w:t>příslušné</w:t>
            </w:r>
            <w:proofErr w:type="spellEnd"/>
            <w:r w:rsidRPr="00182FB1">
              <w:rPr>
                <w:szCs w:val="22"/>
              </w:rPr>
              <w:t xml:space="preserve"> </w:t>
            </w:r>
            <w:proofErr w:type="spellStart"/>
            <w:r w:rsidRPr="00182FB1">
              <w:rPr>
                <w:szCs w:val="22"/>
              </w:rPr>
              <w:t>oprávnění</w:t>
            </w:r>
            <w:proofErr w:type="spellEnd"/>
            <w:r w:rsidRPr="00182FB1">
              <w:rPr>
                <w:szCs w:val="22"/>
              </w:rPr>
              <w:t xml:space="preserve">, je </w:t>
            </w:r>
            <w:proofErr w:type="spellStart"/>
            <w:r w:rsidRPr="00182FB1">
              <w:rPr>
                <w:szCs w:val="22"/>
              </w:rPr>
              <w:t>registrován</w:t>
            </w:r>
            <w:proofErr w:type="spellEnd"/>
            <w:r w:rsidRPr="00182FB1">
              <w:rPr>
                <w:szCs w:val="22"/>
              </w:rPr>
              <w:t xml:space="preserve"> </w:t>
            </w:r>
            <w:proofErr w:type="spellStart"/>
            <w:r w:rsidRPr="00182FB1">
              <w:rPr>
                <w:szCs w:val="22"/>
              </w:rPr>
              <w:t>či</w:t>
            </w:r>
            <w:proofErr w:type="spellEnd"/>
            <w:r w:rsidRPr="00182FB1">
              <w:rPr>
                <w:szCs w:val="22"/>
              </w:rPr>
              <w:t xml:space="preserve"> </w:t>
            </w:r>
            <w:proofErr w:type="spellStart"/>
            <w:r w:rsidRPr="00182FB1">
              <w:rPr>
                <w:szCs w:val="22"/>
              </w:rPr>
              <w:t>jinak</w:t>
            </w:r>
            <w:proofErr w:type="spellEnd"/>
            <w:r w:rsidRPr="00182FB1">
              <w:rPr>
                <w:szCs w:val="22"/>
              </w:rPr>
              <w:t xml:space="preserve"> </w:t>
            </w:r>
            <w:proofErr w:type="spellStart"/>
            <w:r w:rsidRPr="00182FB1">
              <w:rPr>
                <w:szCs w:val="22"/>
              </w:rPr>
              <w:t>kvalifikován</w:t>
            </w:r>
            <w:proofErr w:type="spellEnd"/>
            <w:r w:rsidRPr="00182FB1">
              <w:rPr>
                <w:szCs w:val="22"/>
              </w:rPr>
              <w:t xml:space="preserve"> </w:t>
            </w:r>
            <w:proofErr w:type="spellStart"/>
            <w:r w:rsidRPr="00182FB1">
              <w:rPr>
                <w:szCs w:val="22"/>
              </w:rPr>
              <w:t>dle</w:t>
            </w:r>
            <w:proofErr w:type="spellEnd"/>
            <w:r w:rsidRPr="00182FB1">
              <w:rPr>
                <w:szCs w:val="22"/>
              </w:rPr>
              <w:t xml:space="preserve"> </w:t>
            </w:r>
            <w:proofErr w:type="spellStart"/>
            <w:r w:rsidRPr="00182FB1">
              <w:rPr>
                <w:szCs w:val="22"/>
              </w:rPr>
              <w:t>platných</w:t>
            </w:r>
            <w:proofErr w:type="spellEnd"/>
            <w:r w:rsidRPr="00182FB1">
              <w:rPr>
                <w:szCs w:val="22"/>
              </w:rPr>
              <w:t xml:space="preserve"> </w:t>
            </w:r>
            <w:proofErr w:type="spellStart"/>
            <w:r w:rsidRPr="00182FB1">
              <w:rPr>
                <w:szCs w:val="22"/>
              </w:rPr>
              <w:t>zákonů</w:t>
            </w:r>
            <w:proofErr w:type="spellEnd"/>
            <w:r w:rsidRPr="00182FB1">
              <w:rPr>
                <w:szCs w:val="22"/>
              </w:rPr>
              <w:t xml:space="preserve"> </w:t>
            </w:r>
            <w:r w:rsidR="00EE0DF6" w:rsidRPr="00182FB1">
              <w:rPr>
                <w:szCs w:val="22"/>
              </w:rPr>
              <w:t xml:space="preserve">k </w:t>
            </w:r>
            <w:proofErr w:type="spellStart"/>
            <w:r w:rsidR="00EE0DF6" w:rsidRPr="00182FB1">
              <w:rPr>
                <w:szCs w:val="22"/>
              </w:rPr>
              <w:t>podnikání</w:t>
            </w:r>
            <w:proofErr w:type="spellEnd"/>
            <w:r w:rsidR="00EE0DF6" w:rsidRPr="00182FB1">
              <w:rPr>
                <w:szCs w:val="22"/>
              </w:rPr>
              <w:t xml:space="preserve">. </w:t>
            </w:r>
            <w:proofErr w:type="spellStart"/>
            <w:r w:rsidR="00EE0DF6" w:rsidRPr="00182FB1">
              <w:rPr>
                <w:szCs w:val="22"/>
              </w:rPr>
              <w:t>Poskytovatel</w:t>
            </w:r>
            <w:proofErr w:type="spellEnd"/>
            <w:r w:rsidR="00EE0DF6" w:rsidRPr="00182FB1">
              <w:rPr>
                <w:szCs w:val="22"/>
              </w:rPr>
              <w:t xml:space="preserve"> </w:t>
            </w:r>
            <w:proofErr w:type="spellStart"/>
            <w:r w:rsidR="00EE0DF6" w:rsidRPr="00182FB1">
              <w:rPr>
                <w:szCs w:val="22"/>
              </w:rPr>
              <w:t>služeb</w:t>
            </w:r>
            <w:proofErr w:type="spellEnd"/>
            <w:r w:rsidR="00EE0DF6" w:rsidRPr="00182FB1">
              <w:rPr>
                <w:szCs w:val="22"/>
              </w:rPr>
              <w:t xml:space="preserve"> </w:t>
            </w:r>
            <w:proofErr w:type="spellStart"/>
            <w:r w:rsidR="00EE0DF6" w:rsidRPr="00182FB1">
              <w:rPr>
                <w:szCs w:val="22"/>
              </w:rPr>
              <w:t>dále</w:t>
            </w:r>
            <w:proofErr w:type="spellEnd"/>
            <w:r w:rsidR="00EE0DF6" w:rsidRPr="00182FB1">
              <w:rPr>
                <w:szCs w:val="22"/>
              </w:rPr>
              <w:t xml:space="preserve"> </w:t>
            </w:r>
            <w:proofErr w:type="spellStart"/>
            <w:r w:rsidR="00EE0DF6" w:rsidRPr="00182FB1">
              <w:rPr>
                <w:szCs w:val="22"/>
              </w:rPr>
              <w:t>zaručuje</w:t>
            </w:r>
            <w:proofErr w:type="spellEnd"/>
            <w:r w:rsidR="00EE0DF6" w:rsidRPr="00182FB1">
              <w:rPr>
                <w:szCs w:val="22"/>
              </w:rPr>
              <w:t xml:space="preserve">, </w:t>
            </w:r>
            <w:proofErr w:type="spellStart"/>
            <w:r w:rsidR="00EE0DF6" w:rsidRPr="00182FB1">
              <w:rPr>
                <w:szCs w:val="22"/>
              </w:rPr>
              <w:t>že</w:t>
            </w:r>
            <w:proofErr w:type="spellEnd"/>
            <w:r w:rsidR="00EE0DF6" w:rsidRPr="00182FB1">
              <w:rPr>
                <w:szCs w:val="22"/>
              </w:rPr>
              <w:t xml:space="preserve"> v </w:t>
            </w:r>
            <w:proofErr w:type="spellStart"/>
            <w:r w:rsidR="00EE0DF6" w:rsidRPr="00182FB1">
              <w:rPr>
                <w:szCs w:val="22"/>
              </w:rPr>
              <w:t>rozsahu</w:t>
            </w:r>
            <w:proofErr w:type="spellEnd"/>
            <w:r w:rsidR="00EE0DF6" w:rsidRPr="00182FB1">
              <w:rPr>
                <w:szCs w:val="22"/>
              </w:rPr>
              <w:t xml:space="preserve"> </w:t>
            </w:r>
            <w:proofErr w:type="spellStart"/>
            <w:r w:rsidR="00EE0DF6" w:rsidRPr="00182FB1">
              <w:rPr>
                <w:szCs w:val="22"/>
              </w:rPr>
              <w:t>vyžadovaném</w:t>
            </w:r>
            <w:proofErr w:type="spellEnd"/>
            <w:r w:rsidR="00EE0DF6" w:rsidRPr="00182FB1">
              <w:rPr>
                <w:szCs w:val="22"/>
              </w:rPr>
              <w:t xml:space="preserve"> </w:t>
            </w:r>
            <w:proofErr w:type="spellStart"/>
            <w:r w:rsidR="00EE0DF6" w:rsidRPr="00182FB1">
              <w:rPr>
                <w:szCs w:val="22"/>
              </w:rPr>
              <w:t>platnými</w:t>
            </w:r>
            <w:proofErr w:type="spellEnd"/>
            <w:r w:rsidR="00EE0DF6" w:rsidRPr="00182FB1">
              <w:rPr>
                <w:szCs w:val="22"/>
              </w:rPr>
              <w:t xml:space="preserve"> </w:t>
            </w:r>
            <w:proofErr w:type="spellStart"/>
            <w:r w:rsidR="00EE0DF6" w:rsidRPr="00182FB1">
              <w:rPr>
                <w:szCs w:val="22"/>
              </w:rPr>
              <w:t>zákony</w:t>
            </w:r>
            <w:proofErr w:type="spellEnd"/>
            <w:r w:rsidR="00EE0DF6" w:rsidRPr="00182FB1">
              <w:rPr>
                <w:szCs w:val="22"/>
              </w:rPr>
              <w:t xml:space="preserve"> </w:t>
            </w:r>
            <w:proofErr w:type="spellStart"/>
            <w:r w:rsidR="00EE0DF6" w:rsidRPr="00182FB1">
              <w:rPr>
                <w:szCs w:val="22"/>
              </w:rPr>
              <w:t>obdržel</w:t>
            </w:r>
            <w:proofErr w:type="spellEnd"/>
            <w:r w:rsidR="00EE0DF6" w:rsidRPr="00182FB1">
              <w:rPr>
                <w:szCs w:val="22"/>
              </w:rPr>
              <w:t xml:space="preserve"> </w:t>
            </w:r>
            <w:proofErr w:type="spellStart"/>
            <w:r w:rsidR="00EE0DF6" w:rsidRPr="00182FB1">
              <w:rPr>
                <w:szCs w:val="22"/>
              </w:rPr>
              <w:t>veškeré</w:t>
            </w:r>
            <w:proofErr w:type="spellEnd"/>
            <w:r w:rsidR="00EE0DF6" w:rsidRPr="00182FB1">
              <w:rPr>
                <w:szCs w:val="22"/>
              </w:rPr>
              <w:t xml:space="preserve"> </w:t>
            </w:r>
            <w:proofErr w:type="spellStart"/>
            <w:r w:rsidR="00EE0DF6" w:rsidRPr="00182FB1">
              <w:rPr>
                <w:szCs w:val="22"/>
              </w:rPr>
              <w:t>licence</w:t>
            </w:r>
            <w:proofErr w:type="spellEnd"/>
            <w:r w:rsidR="00EE0DF6" w:rsidRPr="00182FB1">
              <w:rPr>
                <w:szCs w:val="22"/>
              </w:rPr>
              <w:t xml:space="preserve">, </w:t>
            </w:r>
            <w:proofErr w:type="spellStart"/>
            <w:r w:rsidR="00EE0DF6" w:rsidRPr="00182FB1">
              <w:rPr>
                <w:szCs w:val="22"/>
              </w:rPr>
              <w:t>registrace</w:t>
            </w:r>
            <w:proofErr w:type="spellEnd"/>
            <w:r w:rsidR="00EE0DF6" w:rsidRPr="00182FB1">
              <w:rPr>
                <w:szCs w:val="22"/>
              </w:rPr>
              <w:t xml:space="preserve">, </w:t>
            </w:r>
            <w:proofErr w:type="spellStart"/>
            <w:r w:rsidR="00EE0DF6" w:rsidRPr="00182FB1">
              <w:rPr>
                <w:szCs w:val="22"/>
              </w:rPr>
              <w:t>akreditace</w:t>
            </w:r>
            <w:proofErr w:type="spellEnd"/>
            <w:r w:rsidR="00EE0DF6" w:rsidRPr="00182FB1">
              <w:rPr>
                <w:szCs w:val="22"/>
              </w:rPr>
              <w:t xml:space="preserve">, </w:t>
            </w:r>
            <w:proofErr w:type="spellStart"/>
            <w:r w:rsidR="00EE0DF6" w:rsidRPr="00182FB1">
              <w:rPr>
                <w:szCs w:val="22"/>
              </w:rPr>
              <w:t>certifikace</w:t>
            </w:r>
            <w:proofErr w:type="spellEnd"/>
            <w:r w:rsidR="00EE0DF6" w:rsidRPr="00182FB1">
              <w:rPr>
                <w:szCs w:val="22"/>
              </w:rPr>
              <w:t xml:space="preserve">, </w:t>
            </w:r>
            <w:proofErr w:type="spellStart"/>
            <w:r w:rsidR="00EE0DF6" w:rsidRPr="00182FB1">
              <w:rPr>
                <w:szCs w:val="22"/>
              </w:rPr>
              <w:t>povolení</w:t>
            </w:r>
            <w:proofErr w:type="spellEnd"/>
            <w:r w:rsidR="00EE0DF6" w:rsidRPr="00182FB1">
              <w:rPr>
                <w:szCs w:val="22"/>
              </w:rPr>
              <w:t xml:space="preserve"> </w:t>
            </w:r>
            <w:proofErr w:type="spellStart"/>
            <w:r w:rsidR="00EE0DF6" w:rsidRPr="00182FB1">
              <w:rPr>
                <w:szCs w:val="22"/>
              </w:rPr>
              <w:t>či</w:t>
            </w:r>
            <w:proofErr w:type="spellEnd"/>
            <w:r w:rsidR="00EE0DF6" w:rsidRPr="00182FB1">
              <w:rPr>
                <w:szCs w:val="22"/>
              </w:rPr>
              <w:t xml:space="preserve"> </w:t>
            </w:r>
            <w:proofErr w:type="spellStart"/>
            <w:r w:rsidR="00EE0DF6" w:rsidRPr="00182FB1">
              <w:rPr>
                <w:szCs w:val="22"/>
              </w:rPr>
              <w:t>oprávnění</w:t>
            </w:r>
            <w:proofErr w:type="spellEnd"/>
            <w:r w:rsidR="00EE0DF6" w:rsidRPr="00182FB1">
              <w:rPr>
                <w:szCs w:val="22"/>
              </w:rPr>
              <w:t xml:space="preserve"> </w:t>
            </w:r>
            <w:proofErr w:type="spellStart"/>
            <w:r w:rsidR="00EE0DF6" w:rsidRPr="00182FB1">
              <w:rPr>
                <w:szCs w:val="22"/>
              </w:rPr>
              <w:t>nezbytná</w:t>
            </w:r>
            <w:proofErr w:type="spellEnd"/>
            <w:r w:rsidR="00EE0DF6" w:rsidRPr="00182FB1">
              <w:rPr>
                <w:szCs w:val="22"/>
              </w:rPr>
              <w:t xml:space="preserve"> k </w:t>
            </w:r>
            <w:proofErr w:type="spellStart"/>
            <w:r w:rsidR="00EE0DF6" w:rsidRPr="00182FB1">
              <w:rPr>
                <w:szCs w:val="22"/>
              </w:rPr>
              <w:t>poskytování</w:t>
            </w:r>
            <w:proofErr w:type="spellEnd"/>
            <w:r w:rsidR="00EE0DF6" w:rsidRPr="00182FB1">
              <w:rPr>
                <w:szCs w:val="22"/>
              </w:rPr>
              <w:t xml:space="preserve"> </w:t>
            </w:r>
            <w:proofErr w:type="spellStart"/>
            <w:r w:rsidR="00EE0DF6" w:rsidRPr="00182FB1">
              <w:rPr>
                <w:szCs w:val="22"/>
              </w:rPr>
              <w:t>služeb</w:t>
            </w:r>
            <w:proofErr w:type="spellEnd"/>
            <w:r w:rsidR="00EE0DF6" w:rsidRPr="00182FB1">
              <w:rPr>
                <w:szCs w:val="22"/>
              </w:rPr>
              <w:t>.</w:t>
            </w:r>
          </w:p>
        </w:tc>
      </w:tr>
      <w:tr w:rsidR="00310D96" w:rsidRPr="00182FB1" w14:paraId="36B53AAB" w14:textId="77777777" w:rsidTr="00F72A2F">
        <w:tc>
          <w:tcPr>
            <w:tcW w:w="5215" w:type="dxa"/>
          </w:tcPr>
          <w:p w14:paraId="36B53AA9" w14:textId="77777777" w:rsidR="00310D96" w:rsidRPr="00182FB1" w:rsidRDefault="00310D96" w:rsidP="00310D96">
            <w:pPr>
              <w:rPr>
                <w:szCs w:val="22"/>
                <w:lang w:val="ro-RO"/>
              </w:rPr>
            </w:pPr>
          </w:p>
        </w:tc>
        <w:tc>
          <w:tcPr>
            <w:tcW w:w="5244" w:type="dxa"/>
            <w:gridSpan w:val="2"/>
          </w:tcPr>
          <w:p w14:paraId="36B53AAA" w14:textId="77777777" w:rsidR="00310D96" w:rsidRPr="00182FB1" w:rsidRDefault="00310D96" w:rsidP="00310D96">
            <w:pPr>
              <w:rPr>
                <w:szCs w:val="22"/>
                <w:lang w:val="cs-CZ"/>
              </w:rPr>
            </w:pPr>
          </w:p>
        </w:tc>
      </w:tr>
      <w:tr w:rsidR="00310D96" w:rsidRPr="00182FB1" w14:paraId="36B53AAE" w14:textId="77777777" w:rsidTr="00F72A2F">
        <w:tc>
          <w:tcPr>
            <w:tcW w:w="5215" w:type="dxa"/>
          </w:tcPr>
          <w:p w14:paraId="36B53AAC" w14:textId="77777777" w:rsidR="00310D96" w:rsidRPr="00182FB1" w:rsidRDefault="00310D96" w:rsidP="00310D96">
            <w:pPr>
              <w:numPr>
                <w:ilvl w:val="0"/>
                <w:numId w:val="1"/>
              </w:numPr>
              <w:jc w:val="both"/>
              <w:rPr>
                <w:szCs w:val="22"/>
              </w:rPr>
            </w:pPr>
            <w:r w:rsidRPr="00182FB1">
              <w:rPr>
                <w:szCs w:val="22"/>
                <w:u w:val="single"/>
              </w:rPr>
              <w:t>Indemnification</w:t>
            </w:r>
            <w:r w:rsidRPr="00182FB1">
              <w:rPr>
                <w:szCs w:val="22"/>
              </w:rPr>
              <w:t>.</w:t>
            </w:r>
          </w:p>
        </w:tc>
        <w:tc>
          <w:tcPr>
            <w:tcW w:w="5244" w:type="dxa"/>
            <w:gridSpan w:val="2"/>
          </w:tcPr>
          <w:p w14:paraId="36B53AAD" w14:textId="0F4B775A" w:rsidR="00310D96" w:rsidRPr="00182FB1" w:rsidRDefault="00056362" w:rsidP="007F6C8E">
            <w:pPr>
              <w:numPr>
                <w:ilvl w:val="0"/>
                <w:numId w:val="4"/>
              </w:numPr>
              <w:jc w:val="both"/>
              <w:rPr>
                <w:szCs w:val="22"/>
                <w:lang w:val="cs-CZ"/>
              </w:rPr>
            </w:pPr>
            <w:r>
              <w:rPr>
                <w:szCs w:val="22"/>
                <w:u w:val="single"/>
                <w:lang w:val="cs-CZ" w:bidi="cs-CZ"/>
              </w:rPr>
              <w:t>Odškodnění</w:t>
            </w:r>
            <w:r w:rsidR="000B4C61" w:rsidRPr="00182FB1">
              <w:rPr>
                <w:szCs w:val="22"/>
                <w:lang w:val="cs-CZ" w:bidi="cs-CZ"/>
              </w:rPr>
              <w:t>.</w:t>
            </w:r>
          </w:p>
        </w:tc>
      </w:tr>
      <w:tr w:rsidR="00310D96" w:rsidRPr="00182FB1" w14:paraId="36B53AB1" w14:textId="77777777" w:rsidTr="00F72A2F">
        <w:tc>
          <w:tcPr>
            <w:tcW w:w="5215" w:type="dxa"/>
          </w:tcPr>
          <w:p w14:paraId="36B53AAF" w14:textId="77777777" w:rsidR="00310D96" w:rsidRPr="00182FB1" w:rsidRDefault="00310D96" w:rsidP="00310D96">
            <w:pPr>
              <w:rPr>
                <w:szCs w:val="22"/>
              </w:rPr>
            </w:pPr>
          </w:p>
        </w:tc>
        <w:tc>
          <w:tcPr>
            <w:tcW w:w="5244" w:type="dxa"/>
            <w:gridSpan w:val="2"/>
          </w:tcPr>
          <w:p w14:paraId="36B53AB0" w14:textId="77777777" w:rsidR="00310D96" w:rsidRPr="00182FB1" w:rsidRDefault="00310D96" w:rsidP="00310D96">
            <w:pPr>
              <w:rPr>
                <w:szCs w:val="22"/>
                <w:lang w:val="cs-CZ"/>
              </w:rPr>
            </w:pPr>
          </w:p>
        </w:tc>
      </w:tr>
      <w:tr w:rsidR="00310D96" w:rsidRPr="00182FB1" w14:paraId="36B53AB4" w14:textId="77777777" w:rsidTr="00F72A2F">
        <w:tc>
          <w:tcPr>
            <w:tcW w:w="5215" w:type="dxa"/>
          </w:tcPr>
          <w:p w14:paraId="36B53AB2" w14:textId="6A093E9F" w:rsidR="00310D96" w:rsidRPr="00182FB1" w:rsidRDefault="00310D96" w:rsidP="00310D96">
            <w:pPr>
              <w:numPr>
                <w:ilvl w:val="1"/>
                <w:numId w:val="1"/>
              </w:numPr>
              <w:jc w:val="both"/>
              <w:rPr>
                <w:szCs w:val="22"/>
              </w:rPr>
            </w:pPr>
            <w:r w:rsidRPr="00182FB1">
              <w:rPr>
                <w:szCs w:val="22"/>
              </w:rPr>
              <w:t xml:space="preserve">Service Provider shall defend, indemnify and hold harmless </w:t>
            </w:r>
            <w:r w:rsidRPr="000E126A">
              <w:rPr>
                <w:szCs w:val="22"/>
              </w:rPr>
              <w:t>CRO, Sponsor and its affiliates, shareholders, officers, directors, employees, agents, successors and assigns (collectively</w:t>
            </w:r>
            <w:r w:rsidRPr="00182FB1">
              <w:rPr>
                <w:szCs w:val="22"/>
              </w:rPr>
              <w:t>, the “</w:t>
            </w:r>
            <w:r w:rsidRPr="00182FB1">
              <w:rPr>
                <w:bCs/>
                <w:spacing w:val="-2"/>
                <w:szCs w:val="22"/>
              </w:rPr>
              <w:t>Sponsor</w:t>
            </w:r>
            <w:r w:rsidRPr="00182FB1">
              <w:rPr>
                <w:bCs/>
                <w:szCs w:val="22"/>
              </w:rPr>
              <w:t xml:space="preserve"> Indemnities”) from and against </w:t>
            </w:r>
            <w:proofErr w:type="gramStart"/>
            <w:r w:rsidRPr="00182FB1">
              <w:rPr>
                <w:bCs/>
                <w:szCs w:val="22"/>
              </w:rPr>
              <w:t xml:space="preserve">any and </w:t>
            </w:r>
            <w:r w:rsidRPr="00182FB1">
              <w:rPr>
                <w:szCs w:val="22"/>
              </w:rPr>
              <w:t>all</w:t>
            </w:r>
            <w:proofErr w:type="gramEnd"/>
            <w:r w:rsidRPr="00182FB1">
              <w:rPr>
                <w:bCs/>
                <w:szCs w:val="22"/>
              </w:rPr>
              <w:t xml:space="preserve"> liabilities, claims, actions or suits resulting from any </w:t>
            </w:r>
            <w:proofErr w:type="gramStart"/>
            <w:r w:rsidRPr="00182FB1">
              <w:rPr>
                <w:bCs/>
                <w:szCs w:val="22"/>
              </w:rPr>
              <w:t>third party</w:t>
            </w:r>
            <w:proofErr w:type="gramEnd"/>
            <w:r w:rsidRPr="00182FB1">
              <w:rPr>
                <w:bCs/>
                <w:szCs w:val="22"/>
              </w:rPr>
              <w:t xml:space="preserve"> claim </w:t>
            </w:r>
            <w:proofErr w:type="gramStart"/>
            <w:r w:rsidRPr="00182FB1">
              <w:rPr>
                <w:bCs/>
                <w:szCs w:val="22"/>
              </w:rPr>
              <w:t>made</w:t>
            </w:r>
            <w:proofErr w:type="gramEnd"/>
            <w:r w:rsidRPr="00182FB1">
              <w:rPr>
                <w:bCs/>
                <w:szCs w:val="22"/>
              </w:rPr>
              <w:t xml:space="preserve"> or suit brought against Sponsor Indemnities arising out of:</w:t>
            </w:r>
          </w:p>
        </w:tc>
        <w:tc>
          <w:tcPr>
            <w:tcW w:w="5244" w:type="dxa"/>
            <w:gridSpan w:val="2"/>
          </w:tcPr>
          <w:p w14:paraId="36B53AB3" w14:textId="36AA2FE3" w:rsidR="00310D96" w:rsidRPr="00182FB1" w:rsidRDefault="00310D96" w:rsidP="007F6C8E">
            <w:pPr>
              <w:numPr>
                <w:ilvl w:val="1"/>
                <w:numId w:val="4"/>
              </w:numPr>
              <w:jc w:val="both"/>
              <w:rPr>
                <w:szCs w:val="22"/>
                <w:lang w:val="cs-CZ"/>
              </w:rPr>
            </w:pPr>
            <w:r w:rsidRPr="000E126A">
              <w:rPr>
                <w:szCs w:val="22"/>
                <w:lang w:val="cs-CZ" w:bidi="cs-CZ"/>
              </w:rPr>
              <w:t>Poskytovatel služeb obhájí</w:t>
            </w:r>
            <w:r w:rsidR="00DC4367" w:rsidRPr="000E126A">
              <w:rPr>
                <w:szCs w:val="22"/>
                <w:lang w:val="cs-CZ" w:bidi="cs-CZ"/>
              </w:rPr>
              <w:t>, odškodní</w:t>
            </w:r>
            <w:r w:rsidRPr="000E126A">
              <w:rPr>
                <w:szCs w:val="22"/>
                <w:lang w:val="cs-CZ" w:bidi="cs-CZ"/>
              </w:rPr>
              <w:t xml:space="preserve"> a </w:t>
            </w:r>
            <w:r w:rsidR="00DC4367" w:rsidRPr="000E126A">
              <w:rPr>
                <w:szCs w:val="22"/>
                <w:lang w:val="cs-CZ" w:bidi="cs-CZ"/>
              </w:rPr>
              <w:t xml:space="preserve">ochrání </w:t>
            </w:r>
            <w:r w:rsidR="00EE0DF6" w:rsidRPr="00F72A2F">
              <w:rPr>
                <w:szCs w:val="22"/>
                <w:lang w:val="cs-CZ"/>
              </w:rPr>
              <w:t>společnost CRO,</w:t>
            </w:r>
            <w:r w:rsidR="000B4C61" w:rsidRPr="000E126A">
              <w:rPr>
                <w:i/>
                <w:szCs w:val="22"/>
              </w:rPr>
              <w:t xml:space="preserve"> </w:t>
            </w:r>
            <w:r w:rsidRPr="000E126A">
              <w:rPr>
                <w:szCs w:val="22"/>
                <w:lang w:val="cs-CZ" w:bidi="cs-CZ"/>
              </w:rPr>
              <w:t>zadavatele a jeho přidružené společnosti, akcionáře, vedoucí pracovníky, členy představenstva, zaměstnance</w:t>
            </w:r>
            <w:r w:rsidRPr="00182FB1">
              <w:rPr>
                <w:szCs w:val="22"/>
                <w:lang w:val="cs-CZ" w:bidi="cs-CZ"/>
              </w:rPr>
              <w:t>, zástupce, nástupce a nabyvatele práv (společně „</w:t>
            </w:r>
            <w:r w:rsidR="006C3035">
              <w:rPr>
                <w:spacing w:val="-2"/>
                <w:szCs w:val="22"/>
                <w:lang w:val="cs-CZ" w:bidi="cs-CZ"/>
              </w:rPr>
              <w:t xml:space="preserve">odškodněné strany </w:t>
            </w:r>
            <w:r w:rsidRPr="00182FB1">
              <w:rPr>
                <w:spacing w:val="-2"/>
                <w:szCs w:val="22"/>
                <w:lang w:val="cs-CZ" w:bidi="cs-CZ"/>
              </w:rPr>
              <w:t>zadavatele</w:t>
            </w:r>
            <w:r w:rsidRPr="00182FB1">
              <w:rPr>
                <w:szCs w:val="22"/>
                <w:lang w:val="cs-CZ" w:bidi="cs-CZ"/>
              </w:rPr>
              <w:t xml:space="preserve">“) vůči všem závazkům, nárokům, žalobám nebo soudním přím vzniklým v důsledku nároků třetích stran nebo žalob podaných třetími stranami proti </w:t>
            </w:r>
            <w:r w:rsidR="00D468AC">
              <w:rPr>
                <w:szCs w:val="22"/>
                <w:lang w:val="cs-CZ" w:bidi="cs-CZ"/>
              </w:rPr>
              <w:t xml:space="preserve">odškodněným </w:t>
            </w:r>
            <w:r w:rsidRPr="00182FB1">
              <w:rPr>
                <w:szCs w:val="22"/>
                <w:lang w:val="cs-CZ" w:bidi="cs-CZ"/>
              </w:rPr>
              <w:t>stranám zadavatele z důvodu:</w:t>
            </w:r>
          </w:p>
        </w:tc>
      </w:tr>
      <w:tr w:rsidR="00310D96" w:rsidRPr="00182FB1" w14:paraId="36B53AB7" w14:textId="77777777" w:rsidTr="00F72A2F">
        <w:tc>
          <w:tcPr>
            <w:tcW w:w="5215" w:type="dxa"/>
          </w:tcPr>
          <w:p w14:paraId="36B53AB5" w14:textId="77777777" w:rsidR="00310D96" w:rsidRPr="00182FB1" w:rsidRDefault="00310D96" w:rsidP="00310D96">
            <w:pPr>
              <w:rPr>
                <w:szCs w:val="22"/>
              </w:rPr>
            </w:pPr>
          </w:p>
        </w:tc>
        <w:tc>
          <w:tcPr>
            <w:tcW w:w="5244" w:type="dxa"/>
            <w:gridSpan w:val="2"/>
          </w:tcPr>
          <w:p w14:paraId="36B53AB6" w14:textId="77777777" w:rsidR="00310D96" w:rsidRPr="00182FB1" w:rsidRDefault="00310D96" w:rsidP="00310D96">
            <w:pPr>
              <w:rPr>
                <w:szCs w:val="22"/>
                <w:lang w:val="cs-CZ"/>
              </w:rPr>
            </w:pPr>
          </w:p>
        </w:tc>
      </w:tr>
      <w:tr w:rsidR="00310D96" w:rsidRPr="00182FB1" w14:paraId="36B53ABA" w14:textId="77777777" w:rsidTr="00F72A2F">
        <w:tc>
          <w:tcPr>
            <w:tcW w:w="5215" w:type="dxa"/>
          </w:tcPr>
          <w:p w14:paraId="36B53AB8" w14:textId="3736AE6F" w:rsidR="00310D96" w:rsidRPr="00182FB1" w:rsidRDefault="00310D96" w:rsidP="00310D96">
            <w:pPr>
              <w:numPr>
                <w:ilvl w:val="2"/>
                <w:numId w:val="1"/>
              </w:numPr>
              <w:jc w:val="both"/>
              <w:rPr>
                <w:szCs w:val="22"/>
              </w:rPr>
            </w:pPr>
            <w:r w:rsidRPr="00182FB1">
              <w:rPr>
                <w:szCs w:val="22"/>
              </w:rPr>
              <w:t xml:space="preserve">the negligence or wrongful act or omission of Service Provider or any individual acting on behalf of </w:t>
            </w:r>
            <w:r w:rsidRPr="00182FB1">
              <w:rPr>
                <w:bCs/>
                <w:szCs w:val="22"/>
              </w:rPr>
              <w:t>Service</w:t>
            </w:r>
            <w:r w:rsidRPr="00182FB1">
              <w:rPr>
                <w:szCs w:val="22"/>
              </w:rPr>
              <w:t xml:space="preserve"> Provider in the performance of this Agreement, or</w:t>
            </w:r>
          </w:p>
        </w:tc>
        <w:tc>
          <w:tcPr>
            <w:tcW w:w="5244" w:type="dxa"/>
            <w:gridSpan w:val="2"/>
          </w:tcPr>
          <w:p w14:paraId="36B53AB9" w14:textId="50B18D53" w:rsidR="00310D96" w:rsidRPr="00182FB1" w:rsidRDefault="00310D96" w:rsidP="000B4C61">
            <w:pPr>
              <w:numPr>
                <w:ilvl w:val="2"/>
                <w:numId w:val="61"/>
              </w:numPr>
              <w:jc w:val="both"/>
              <w:rPr>
                <w:szCs w:val="22"/>
                <w:lang w:val="cs-CZ"/>
              </w:rPr>
            </w:pPr>
            <w:r w:rsidRPr="00182FB1">
              <w:rPr>
                <w:szCs w:val="22"/>
                <w:lang w:val="cs-CZ" w:bidi="cs-CZ"/>
              </w:rPr>
              <w:t>zanedbání nebo neoprávněného jednání či opomenutí na straně poskytovatele služeb nebo jakékoli osoby jednající jménem poskytovatele služeb při plnění této smlouvy</w:t>
            </w:r>
            <w:r w:rsidR="00287679">
              <w:rPr>
                <w:szCs w:val="22"/>
                <w:lang w:val="cs-CZ" w:bidi="cs-CZ"/>
              </w:rPr>
              <w:t>,</w:t>
            </w:r>
            <w:r w:rsidRPr="00182FB1">
              <w:rPr>
                <w:szCs w:val="22"/>
                <w:lang w:val="cs-CZ" w:bidi="cs-CZ"/>
              </w:rPr>
              <w:t xml:space="preserve"> nebo</w:t>
            </w:r>
          </w:p>
        </w:tc>
      </w:tr>
      <w:tr w:rsidR="00310D96" w:rsidRPr="00182FB1" w14:paraId="36B53ABD" w14:textId="77777777" w:rsidTr="00F72A2F">
        <w:tc>
          <w:tcPr>
            <w:tcW w:w="5215" w:type="dxa"/>
          </w:tcPr>
          <w:p w14:paraId="36B53ABB" w14:textId="77777777" w:rsidR="00310D96" w:rsidRPr="00182FB1" w:rsidRDefault="00310D96" w:rsidP="00310D96">
            <w:pPr>
              <w:tabs>
                <w:tab w:val="num" w:pos="-4111"/>
              </w:tabs>
              <w:jc w:val="both"/>
              <w:rPr>
                <w:szCs w:val="22"/>
              </w:rPr>
            </w:pPr>
          </w:p>
        </w:tc>
        <w:tc>
          <w:tcPr>
            <w:tcW w:w="5244" w:type="dxa"/>
            <w:gridSpan w:val="2"/>
          </w:tcPr>
          <w:p w14:paraId="36B53ABC" w14:textId="77777777" w:rsidR="00310D96" w:rsidRPr="00182FB1" w:rsidRDefault="00310D96" w:rsidP="00310D96">
            <w:pPr>
              <w:tabs>
                <w:tab w:val="num" w:pos="-4111"/>
              </w:tabs>
              <w:jc w:val="both"/>
              <w:rPr>
                <w:szCs w:val="22"/>
                <w:lang w:val="cs-CZ"/>
              </w:rPr>
            </w:pPr>
          </w:p>
        </w:tc>
      </w:tr>
      <w:tr w:rsidR="00310D96" w:rsidRPr="00182FB1" w14:paraId="36B53AC0" w14:textId="77777777" w:rsidTr="00F72A2F">
        <w:tc>
          <w:tcPr>
            <w:tcW w:w="5215" w:type="dxa"/>
          </w:tcPr>
          <w:p w14:paraId="36B53ABE" w14:textId="77777777" w:rsidR="00310D96" w:rsidRPr="00182FB1" w:rsidRDefault="00310D96" w:rsidP="00310D96">
            <w:pPr>
              <w:numPr>
                <w:ilvl w:val="2"/>
                <w:numId w:val="1"/>
              </w:numPr>
              <w:jc w:val="both"/>
              <w:rPr>
                <w:szCs w:val="22"/>
              </w:rPr>
            </w:pPr>
            <w:r w:rsidRPr="00182FB1">
              <w:rPr>
                <w:szCs w:val="22"/>
              </w:rPr>
              <w:t>any breach of this Agreement by Service Provider.</w:t>
            </w:r>
          </w:p>
        </w:tc>
        <w:tc>
          <w:tcPr>
            <w:tcW w:w="5244" w:type="dxa"/>
            <w:gridSpan w:val="2"/>
          </w:tcPr>
          <w:p w14:paraId="36B53ABF" w14:textId="77777777" w:rsidR="00310D96" w:rsidRPr="00182FB1" w:rsidRDefault="00310D96" w:rsidP="000B4C61">
            <w:pPr>
              <w:numPr>
                <w:ilvl w:val="2"/>
                <w:numId w:val="61"/>
              </w:numPr>
              <w:jc w:val="both"/>
              <w:rPr>
                <w:szCs w:val="22"/>
                <w:lang w:val="cs-CZ"/>
              </w:rPr>
            </w:pPr>
            <w:r w:rsidRPr="00182FB1">
              <w:rPr>
                <w:szCs w:val="22"/>
                <w:lang w:val="cs-CZ" w:bidi="cs-CZ"/>
              </w:rPr>
              <w:t>jakéhokoli porušení této smlouvy poskytovatelem služeb.</w:t>
            </w:r>
          </w:p>
        </w:tc>
      </w:tr>
      <w:tr w:rsidR="00310D96" w:rsidRPr="00182FB1" w14:paraId="36B53AC3" w14:textId="77777777" w:rsidTr="00F72A2F">
        <w:tc>
          <w:tcPr>
            <w:tcW w:w="5215" w:type="dxa"/>
          </w:tcPr>
          <w:p w14:paraId="36B53AC1" w14:textId="77777777" w:rsidR="00310D96" w:rsidRPr="00F72A2F" w:rsidRDefault="00310D96" w:rsidP="00310D96">
            <w:pPr>
              <w:rPr>
                <w:szCs w:val="22"/>
              </w:rPr>
            </w:pPr>
          </w:p>
        </w:tc>
        <w:tc>
          <w:tcPr>
            <w:tcW w:w="5244" w:type="dxa"/>
            <w:gridSpan w:val="2"/>
          </w:tcPr>
          <w:p w14:paraId="36B53AC2" w14:textId="77777777" w:rsidR="00310D96" w:rsidRPr="00182FB1" w:rsidRDefault="00310D96" w:rsidP="00310D96">
            <w:pPr>
              <w:rPr>
                <w:szCs w:val="22"/>
                <w:lang w:val="cs-CZ"/>
              </w:rPr>
            </w:pPr>
          </w:p>
        </w:tc>
      </w:tr>
      <w:tr w:rsidR="00310D96" w:rsidRPr="00182FB1" w14:paraId="36B53AC6" w14:textId="77777777" w:rsidTr="00F72A2F">
        <w:tc>
          <w:tcPr>
            <w:tcW w:w="5215" w:type="dxa"/>
          </w:tcPr>
          <w:p w14:paraId="36B53AC4" w14:textId="7FB44043" w:rsidR="00310D96" w:rsidRPr="000E126A" w:rsidRDefault="00310D96" w:rsidP="00310D96">
            <w:pPr>
              <w:numPr>
                <w:ilvl w:val="1"/>
                <w:numId w:val="1"/>
              </w:numPr>
              <w:jc w:val="both"/>
              <w:rPr>
                <w:szCs w:val="22"/>
              </w:rPr>
            </w:pPr>
            <w:proofErr w:type="gramStart"/>
            <w:r w:rsidRPr="000E126A">
              <w:rPr>
                <w:szCs w:val="22"/>
              </w:rPr>
              <w:lastRenderedPageBreak/>
              <w:t>Service</w:t>
            </w:r>
            <w:proofErr w:type="gramEnd"/>
            <w:r w:rsidRPr="000E126A">
              <w:rPr>
                <w:szCs w:val="22"/>
              </w:rPr>
              <w:t xml:space="preserve"> Provider further agrees to indemnify and hold harmless</w:t>
            </w:r>
            <w:r w:rsidRPr="000E126A">
              <w:rPr>
                <w:spacing w:val="-2"/>
                <w:szCs w:val="22"/>
              </w:rPr>
              <w:t xml:space="preserve"> CRO, Sponsor</w:t>
            </w:r>
            <w:r w:rsidRPr="000E126A">
              <w:rPr>
                <w:szCs w:val="22"/>
              </w:rPr>
              <w:t xml:space="preserve"> and its affiliates against </w:t>
            </w:r>
            <w:proofErr w:type="gramStart"/>
            <w:r w:rsidRPr="000E126A">
              <w:rPr>
                <w:szCs w:val="22"/>
              </w:rPr>
              <w:t>any and all</w:t>
            </w:r>
            <w:proofErr w:type="gramEnd"/>
            <w:r w:rsidRPr="000E126A">
              <w:rPr>
                <w:szCs w:val="22"/>
              </w:rPr>
              <w:t xml:space="preserve"> liability for claims by an employee or independent contractor of Service Provider asserting an employment relationship with </w:t>
            </w:r>
            <w:r w:rsidRPr="000E126A">
              <w:rPr>
                <w:spacing w:val="-2"/>
                <w:szCs w:val="22"/>
              </w:rPr>
              <w:t>Sponsor</w:t>
            </w:r>
            <w:r w:rsidRPr="000E126A">
              <w:rPr>
                <w:szCs w:val="22"/>
              </w:rPr>
              <w:t>.</w:t>
            </w:r>
          </w:p>
        </w:tc>
        <w:tc>
          <w:tcPr>
            <w:tcW w:w="5244" w:type="dxa"/>
            <w:gridSpan w:val="2"/>
          </w:tcPr>
          <w:p w14:paraId="36B53AC5" w14:textId="19F08105" w:rsidR="00310D96" w:rsidRPr="000E126A" w:rsidRDefault="00310D96" w:rsidP="007F6C8E">
            <w:pPr>
              <w:numPr>
                <w:ilvl w:val="1"/>
                <w:numId w:val="4"/>
              </w:numPr>
              <w:jc w:val="both"/>
              <w:rPr>
                <w:szCs w:val="22"/>
                <w:lang w:val="cs-CZ"/>
              </w:rPr>
            </w:pPr>
            <w:r w:rsidRPr="000E126A">
              <w:rPr>
                <w:szCs w:val="22"/>
                <w:lang w:val="cs-CZ" w:bidi="cs-CZ"/>
              </w:rPr>
              <w:t xml:space="preserve">Poskytovatel služeb se dále zavazuje </w:t>
            </w:r>
            <w:r w:rsidR="00F63F93" w:rsidRPr="000E126A">
              <w:rPr>
                <w:szCs w:val="22"/>
                <w:lang w:val="cs-CZ" w:bidi="cs-CZ"/>
              </w:rPr>
              <w:t xml:space="preserve">odškodnit a ochránit </w:t>
            </w:r>
            <w:r w:rsidR="00EE0DF6" w:rsidRPr="00F72A2F">
              <w:rPr>
                <w:color w:val="000000"/>
                <w:szCs w:val="22"/>
                <w:lang w:val="cs-CZ"/>
              </w:rPr>
              <w:t xml:space="preserve">společnost CRO, </w:t>
            </w:r>
            <w:r w:rsidRPr="000E126A">
              <w:rPr>
                <w:spacing w:val="-2"/>
                <w:szCs w:val="22"/>
                <w:lang w:val="cs-CZ" w:bidi="cs-CZ"/>
              </w:rPr>
              <w:t>zadavatele</w:t>
            </w:r>
            <w:r w:rsidRPr="000E126A">
              <w:rPr>
                <w:szCs w:val="22"/>
                <w:lang w:val="cs-CZ" w:bidi="cs-CZ"/>
              </w:rPr>
              <w:t xml:space="preserve"> a jeho přidružené osoby před </w:t>
            </w:r>
            <w:r w:rsidR="003303B7" w:rsidRPr="000E126A">
              <w:rPr>
                <w:szCs w:val="22"/>
                <w:lang w:val="cs-CZ" w:bidi="cs-CZ"/>
              </w:rPr>
              <w:t>jakoukoliv odpově</w:t>
            </w:r>
            <w:r w:rsidR="00B705FB" w:rsidRPr="000E126A">
              <w:rPr>
                <w:szCs w:val="22"/>
                <w:lang w:val="cs-CZ" w:bidi="cs-CZ"/>
              </w:rPr>
              <w:t xml:space="preserve">dností za nároky </w:t>
            </w:r>
            <w:r w:rsidRPr="000E126A">
              <w:rPr>
                <w:szCs w:val="22"/>
                <w:lang w:val="cs-CZ" w:bidi="cs-CZ"/>
              </w:rPr>
              <w:t>zaměstnance nebo nezávisl</w:t>
            </w:r>
            <w:r w:rsidR="00B705FB" w:rsidRPr="000E126A">
              <w:rPr>
                <w:szCs w:val="22"/>
                <w:lang w:val="cs-CZ" w:bidi="cs-CZ"/>
              </w:rPr>
              <w:t>ého</w:t>
            </w:r>
            <w:r w:rsidRPr="000E126A">
              <w:rPr>
                <w:szCs w:val="22"/>
                <w:lang w:val="cs-CZ" w:bidi="cs-CZ"/>
              </w:rPr>
              <w:t xml:space="preserve"> </w:t>
            </w:r>
            <w:r w:rsidR="0047000A" w:rsidRPr="000E126A">
              <w:rPr>
                <w:szCs w:val="22"/>
                <w:lang w:val="cs-CZ" w:bidi="cs-CZ"/>
              </w:rPr>
              <w:t>dodavatele</w:t>
            </w:r>
            <w:r w:rsidRPr="000E126A">
              <w:rPr>
                <w:szCs w:val="22"/>
                <w:lang w:val="cs-CZ" w:bidi="cs-CZ"/>
              </w:rPr>
              <w:t xml:space="preserve"> poskytovatele služeb prosazující</w:t>
            </w:r>
            <w:r w:rsidR="00F416B8" w:rsidRPr="000E126A">
              <w:rPr>
                <w:szCs w:val="22"/>
                <w:lang w:val="cs-CZ" w:bidi="cs-CZ"/>
              </w:rPr>
              <w:t>ho</w:t>
            </w:r>
            <w:r w:rsidRPr="000E126A">
              <w:rPr>
                <w:szCs w:val="22"/>
                <w:lang w:val="cs-CZ" w:bidi="cs-CZ"/>
              </w:rPr>
              <w:t xml:space="preserve"> zaměstnanecký vztah se </w:t>
            </w:r>
            <w:r w:rsidRPr="000E126A">
              <w:rPr>
                <w:spacing w:val="-2"/>
                <w:szCs w:val="22"/>
                <w:lang w:val="cs-CZ" w:bidi="cs-CZ"/>
              </w:rPr>
              <w:t>zadavatelem</w:t>
            </w:r>
            <w:r w:rsidRPr="000E126A">
              <w:rPr>
                <w:szCs w:val="22"/>
                <w:lang w:val="cs-CZ" w:bidi="cs-CZ"/>
              </w:rPr>
              <w:t>.</w:t>
            </w:r>
          </w:p>
        </w:tc>
      </w:tr>
      <w:tr w:rsidR="00310D96" w:rsidRPr="00182FB1" w14:paraId="5BB8D25F" w14:textId="77777777" w:rsidTr="00F72A2F">
        <w:tblPrEx>
          <w:jc w:val="center"/>
        </w:tblPrEx>
        <w:trPr>
          <w:jc w:val="center"/>
        </w:trPr>
        <w:tc>
          <w:tcPr>
            <w:tcW w:w="5215" w:type="dxa"/>
          </w:tcPr>
          <w:p w14:paraId="71DAB23C" w14:textId="77777777" w:rsidR="00310D96" w:rsidRPr="00182FB1" w:rsidRDefault="00310D96" w:rsidP="00310D96">
            <w:pPr>
              <w:widowControl w:val="0"/>
              <w:jc w:val="both"/>
              <w:rPr>
                <w:szCs w:val="22"/>
              </w:rPr>
            </w:pPr>
          </w:p>
        </w:tc>
        <w:tc>
          <w:tcPr>
            <w:tcW w:w="5244" w:type="dxa"/>
            <w:gridSpan w:val="2"/>
          </w:tcPr>
          <w:p w14:paraId="6DF499AF" w14:textId="77777777" w:rsidR="00310D96" w:rsidRPr="00182FB1" w:rsidRDefault="00310D96" w:rsidP="00310D96">
            <w:pPr>
              <w:pStyle w:val="ListParagraph"/>
              <w:widowControl w:val="0"/>
              <w:ind w:left="0"/>
              <w:jc w:val="both"/>
              <w:rPr>
                <w:szCs w:val="22"/>
                <w:lang w:val="cs-CZ"/>
              </w:rPr>
            </w:pPr>
          </w:p>
        </w:tc>
      </w:tr>
      <w:tr w:rsidR="00310D96" w:rsidRPr="00182FB1" w14:paraId="50EF311C" w14:textId="77777777" w:rsidTr="00F72A2F">
        <w:tblPrEx>
          <w:jc w:val="center"/>
        </w:tblPrEx>
        <w:trPr>
          <w:jc w:val="center"/>
        </w:trPr>
        <w:tc>
          <w:tcPr>
            <w:tcW w:w="5215" w:type="dxa"/>
          </w:tcPr>
          <w:p w14:paraId="5C6B73D5" w14:textId="5C89B93D" w:rsidR="00310D96" w:rsidRPr="00182FB1" w:rsidRDefault="00310D96" w:rsidP="00310D96">
            <w:pPr>
              <w:pStyle w:val="ListParagraph"/>
              <w:widowControl w:val="0"/>
              <w:numPr>
                <w:ilvl w:val="1"/>
                <w:numId w:val="1"/>
              </w:numPr>
              <w:jc w:val="both"/>
              <w:rPr>
                <w:szCs w:val="22"/>
              </w:rPr>
            </w:pPr>
            <w:r w:rsidRPr="00182FB1">
              <w:rPr>
                <w:szCs w:val="22"/>
                <w:u w:val="single"/>
              </w:rPr>
              <w:t>Limit of Liability of CRO</w:t>
            </w:r>
            <w:r w:rsidRPr="00182FB1">
              <w:rPr>
                <w:szCs w:val="22"/>
              </w:rPr>
              <w:t xml:space="preserve">. The Parties agree that CRO expressly disclaims </w:t>
            </w:r>
            <w:proofErr w:type="gramStart"/>
            <w:r w:rsidRPr="00182FB1">
              <w:rPr>
                <w:szCs w:val="22"/>
              </w:rPr>
              <w:t>any and all</w:t>
            </w:r>
            <w:proofErr w:type="gramEnd"/>
            <w:r w:rsidRPr="00182FB1">
              <w:rPr>
                <w:szCs w:val="22"/>
              </w:rPr>
              <w:t xml:space="preserve"> liability whatsoever in connection with the Sponsor drug or the Protocol except to the extent that such liability arises from CRO’s negligent act, omission or willful misconduct.</w:t>
            </w:r>
          </w:p>
        </w:tc>
        <w:tc>
          <w:tcPr>
            <w:tcW w:w="5244" w:type="dxa"/>
            <w:gridSpan w:val="2"/>
          </w:tcPr>
          <w:p w14:paraId="21478CBF" w14:textId="77FD41C6" w:rsidR="00310D96" w:rsidRPr="00182FB1" w:rsidRDefault="00310D96" w:rsidP="007F6C8E">
            <w:pPr>
              <w:numPr>
                <w:ilvl w:val="1"/>
                <w:numId w:val="4"/>
              </w:numPr>
              <w:jc w:val="both"/>
              <w:rPr>
                <w:szCs w:val="22"/>
                <w:u w:val="single"/>
                <w:lang w:val="cs-CZ"/>
              </w:rPr>
            </w:pPr>
            <w:r w:rsidRPr="00182FB1">
              <w:rPr>
                <w:szCs w:val="22"/>
                <w:u w:val="single"/>
                <w:lang w:val="cs-CZ"/>
              </w:rPr>
              <w:t>Omezení odpovědnosti společnosti CRO</w:t>
            </w:r>
            <w:r w:rsidRPr="00182FB1">
              <w:rPr>
                <w:szCs w:val="22"/>
                <w:lang w:val="cs-CZ"/>
              </w:rPr>
              <w:t>.</w:t>
            </w:r>
            <w:r w:rsidRPr="00182FB1">
              <w:rPr>
                <w:szCs w:val="22"/>
                <w:u w:val="single"/>
                <w:lang w:val="cs-CZ"/>
              </w:rPr>
              <w:t xml:space="preserve"> </w:t>
            </w:r>
            <w:r w:rsidRPr="00182FB1">
              <w:rPr>
                <w:szCs w:val="22"/>
                <w:lang w:val="cs-CZ"/>
              </w:rPr>
              <w:t>Společnost CRO výslovně odmítá jakoukoli odpovědnost v souvislosti s hodnoceným léčivým přípravkem nebo protokolem s výjimkou případů, kdy odpovědnost vznikne na základě nedbalého jednání, opomenutí nebo úmyslného protiprávního jednání společnosti CRO.</w:t>
            </w:r>
          </w:p>
        </w:tc>
      </w:tr>
      <w:tr w:rsidR="00310D96" w:rsidRPr="00182FB1" w14:paraId="36B53AC9" w14:textId="77777777" w:rsidTr="00F72A2F">
        <w:tc>
          <w:tcPr>
            <w:tcW w:w="5215" w:type="dxa"/>
          </w:tcPr>
          <w:p w14:paraId="36B53AC7" w14:textId="77777777" w:rsidR="00310D96" w:rsidRPr="00182FB1" w:rsidRDefault="00310D96" w:rsidP="00310D96">
            <w:pPr>
              <w:rPr>
                <w:szCs w:val="22"/>
                <w:lang w:val="cs-CZ"/>
              </w:rPr>
            </w:pPr>
          </w:p>
        </w:tc>
        <w:tc>
          <w:tcPr>
            <w:tcW w:w="5244" w:type="dxa"/>
            <w:gridSpan w:val="2"/>
          </w:tcPr>
          <w:p w14:paraId="36B53AC8" w14:textId="77777777" w:rsidR="00310D96" w:rsidRPr="00182FB1" w:rsidRDefault="00310D96" w:rsidP="00310D96">
            <w:pPr>
              <w:rPr>
                <w:szCs w:val="22"/>
                <w:lang w:val="cs-CZ"/>
              </w:rPr>
            </w:pPr>
          </w:p>
        </w:tc>
      </w:tr>
      <w:tr w:rsidR="00310D96" w:rsidRPr="00182FB1" w14:paraId="36B53ACC" w14:textId="77777777" w:rsidTr="00F72A2F">
        <w:tc>
          <w:tcPr>
            <w:tcW w:w="5215" w:type="dxa"/>
          </w:tcPr>
          <w:p w14:paraId="36B53ACA" w14:textId="77777777" w:rsidR="00310D96" w:rsidRPr="00182FB1" w:rsidRDefault="00310D96" w:rsidP="00310D96">
            <w:pPr>
              <w:numPr>
                <w:ilvl w:val="1"/>
                <w:numId w:val="1"/>
              </w:numPr>
              <w:jc w:val="both"/>
              <w:rPr>
                <w:szCs w:val="22"/>
              </w:rPr>
            </w:pPr>
            <w:r w:rsidRPr="00182FB1">
              <w:rPr>
                <w:szCs w:val="22"/>
              </w:rPr>
              <w:t>The obligations of this clause shall survive termination of this Agreement.</w:t>
            </w:r>
          </w:p>
        </w:tc>
        <w:tc>
          <w:tcPr>
            <w:tcW w:w="5244" w:type="dxa"/>
            <w:gridSpan w:val="2"/>
          </w:tcPr>
          <w:p w14:paraId="36B53ACB" w14:textId="77777777" w:rsidR="00310D96" w:rsidRPr="00182FB1" w:rsidRDefault="00310D96" w:rsidP="007F6C8E">
            <w:pPr>
              <w:numPr>
                <w:ilvl w:val="1"/>
                <w:numId w:val="4"/>
              </w:numPr>
              <w:jc w:val="both"/>
              <w:rPr>
                <w:szCs w:val="22"/>
                <w:lang w:val="cs-CZ"/>
              </w:rPr>
            </w:pPr>
            <w:r w:rsidRPr="00182FB1">
              <w:rPr>
                <w:szCs w:val="22"/>
                <w:lang w:val="cs-CZ" w:bidi="cs-CZ"/>
              </w:rPr>
              <w:t>Závazky vyplývající z tohoto ustanovení trvají i po ukončení platnosti smlouvy.</w:t>
            </w:r>
          </w:p>
        </w:tc>
      </w:tr>
      <w:tr w:rsidR="00310D96" w:rsidRPr="00182FB1" w14:paraId="36B53ACF" w14:textId="77777777" w:rsidTr="00F72A2F">
        <w:tc>
          <w:tcPr>
            <w:tcW w:w="5215" w:type="dxa"/>
          </w:tcPr>
          <w:p w14:paraId="36B53ACD" w14:textId="77777777" w:rsidR="00310D96" w:rsidRPr="00F72A2F" w:rsidRDefault="00310D96" w:rsidP="00310D96">
            <w:pPr>
              <w:rPr>
                <w:szCs w:val="22"/>
              </w:rPr>
            </w:pPr>
          </w:p>
        </w:tc>
        <w:tc>
          <w:tcPr>
            <w:tcW w:w="5244" w:type="dxa"/>
            <w:gridSpan w:val="2"/>
          </w:tcPr>
          <w:p w14:paraId="36B53ACE" w14:textId="77777777" w:rsidR="00310D96" w:rsidRPr="00182FB1" w:rsidRDefault="00310D96" w:rsidP="00310D96">
            <w:pPr>
              <w:rPr>
                <w:szCs w:val="22"/>
                <w:lang w:val="cs-CZ"/>
              </w:rPr>
            </w:pPr>
          </w:p>
        </w:tc>
      </w:tr>
      <w:tr w:rsidR="00310D96" w:rsidRPr="00822E58" w14:paraId="36B53AD8" w14:textId="77777777" w:rsidTr="00F72A2F">
        <w:tc>
          <w:tcPr>
            <w:tcW w:w="5215" w:type="dxa"/>
          </w:tcPr>
          <w:p w14:paraId="36B53AD6" w14:textId="6F4E87BF" w:rsidR="00310D96" w:rsidRPr="00182FB1" w:rsidRDefault="00310D96" w:rsidP="00232D71">
            <w:pPr>
              <w:numPr>
                <w:ilvl w:val="0"/>
                <w:numId w:val="1"/>
              </w:numPr>
              <w:jc w:val="both"/>
              <w:rPr>
                <w:szCs w:val="22"/>
              </w:rPr>
            </w:pPr>
            <w:r w:rsidRPr="00182FB1">
              <w:rPr>
                <w:color w:val="000000" w:themeColor="text1"/>
                <w:szCs w:val="22"/>
                <w:u w:val="single"/>
              </w:rPr>
              <w:t>Anti-Bribery and Anti-Corruption Laws</w:t>
            </w:r>
            <w:r w:rsidRPr="00182FB1">
              <w:rPr>
                <w:color w:val="000000" w:themeColor="text1"/>
                <w:szCs w:val="22"/>
              </w:rPr>
              <w:t xml:space="preserve">. </w:t>
            </w:r>
            <w:r w:rsidRPr="00182FB1">
              <w:rPr>
                <w:szCs w:val="22"/>
              </w:rPr>
              <w:t xml:space="preserve">Service Provider </w:t>
            </w:r>
            <w:r w:rsidRPr="00182FB1">
              <w:rPr>
                <w:color w:val="000000" w:themeColor="text1"/>
                <w:szCs w:val="22"/>
              </w:rPr>
              <w:t xml:space="preserve">acknowledges that Sponsor and CRO are bound by anti-bribery and anti-corruption laws. As such, Sponsor and CRO employees, agents, contractors and/or representatives are prohibited from making or offering payment (or anything of value), directly or indirectly, to employees or officials of any foreign government, </w:t>
            </w:r>
            <w:proofErr w:type="gramStart"/>
            <w:r w:rsidRPr="00182FB1">
              <w:rPr>
                <w:color w:val="000000" w:themeColor="text1"/>
                <w:szCs w:val="22"/>
              </w:rPr>
              <w:t>public international</w:t>
            </w:r>
            <w:proofErr w:type="gramEnd"/>
            <w:r w:rsidRPr="00182FB1">
              <w:rPr>
                <w:color w:val="000000" w:themeColor="text1"/>
                <w:szCs w:val="22"/>
              </w:rPr>
              <w:t xml:space="preserve"> organization, political party, or candidates for political office </w:t>
            </w:r>
            <w:proofErr w:type="gramStart"/>
            <w:r w:rsidRPr="00182FB1">
              <w:rPr>
                <w:color w:val="000000" w:themeColor="text1"/>
                <w:szCs w:val="22"/>
              </w:rPr>
              <w:t>in order to</w:t>
            </w:r>
            <w:proofErr w:type="gramEnd"/>
            <w:r w:rsidRPr="00182FB1">
              <w:rPr>
                <w:color w:val="000000" w:themeColor="text1"/>
                <w:szCs w:val="22"/>
              </w:rPr>
              <w:t xml:space="preserve"> retain any business or secure any improper advantage. Service Provider shall ensure that neither </w:t>
            </w:r>
            <w:r w:rsidR="00232D71">
              <w:rPr>
                <w:color w:val="000000"/>
                <w:szCs w:val="22"/>
              </w:rPr>
              <w:t>it</w:t>
            </w:r>
            <w:r w:rsidRPr="00182FB1">
              <w:rPr>
                <w:color w:val="000000" w:themeColor="text1"/>
                <w:szCs w:val="22"/>
              </w:rPr>
              <w:t xml:space="preserve"> nor any of </w:t>
            </w:r>
            <w:r w:rsidR="00232D71">
              <w:rPr>
                <w:color w:val="000000" w:themeColor="text1"/>
                <w:szCs w:val="22"/>
              </w:rPr>
              <w:t>its</w:t>
            </w:r>
            <w:r w:rsidRPr="00182FB1">
              <w:rPr>
                <w:color w:val="000000" w:themeColor="text1"/>
                <w:szCs w:val="22"/>
              </w:rPr>
              <w:t xml:space="preserve"> officers, employees, collaborators, directors, consultants, agents, representatives or sub-contractors take any action which could render Sponsor or CRO liable under the anti-bribery and anti-corruption laws.</w:t>
            </w:r>
          </w:p>
        </w:tc>
        <w:tc>
          <w:tcPr>
            <w:tcW w:w="5244" w:type="dxa"/>
            <w:gridSpan w:val="2"/>
          </w:tcPr>
          <w:p w14:paraId="36B53AD7" w14:textId="0D1732A0" w:rsidR="00310D96" w:rsidRPr="00182FB1" w:rsidRDefault="00310D96" w:rsidP="007F6C8E">
            <w:pPr>
              <w:numPr>
                <w:ilvl w:val="0"/>
                <w:numId w:val="4"/>
              </w:numPr>
              <w:jc w:val="both"/>
              <w:rPr>
                <w:szCs w:val="22"/>
                <w:lang w:val="cs-CZ"/>
              </w:rPr>
            </w:pPr>
            <w:r w:rsidRPr="00182FB1">
              <w:rPr>
                <w:szCs w:val="22"/>
                <w:u w:val="single"/>
                <w:lang w:val="cs-CZ" w:bidi="cs-CZ"/>
              </w:rPr>
              <w:t>Zákony</w:t>
            </w:r>
            <w:r w:rsidRPr="00182FB1">
              <w:rPr>
                <w:rFonts w:eastAsia="Malgun Gothic"/>
                <w:color w:val="000000"/>
                <w:szCs w:val="22"/>
                <w:u w:val="single"/>
                <w:lang w:val="cs-CZ"/>
              </w:rPr>
              <w:t xml:space="preserve"> proti úplatkářství a korupci</w:t>
            </w:r>
            <w:r w:rsidRPr="00B27B1E">
              <w:rPr>
                <w:color w:val="000000"/>
                <w:szCs w:val="22"/>
                <w:lang w:val="pl-PL"/>
              </w:rPr>
              <w:t>.</w:t>
            </w:r>
            <w:r w:rsidRPr="00182FB1">
              <w:rPr>
                <w:rFonts w:eastAsia="Malgun Gothic"/>
                <w:color w:val="000000"/>
                <w:szCs w:val="22"/>
                <w:lang w:val="cs-CZ"/>
              </w:rPr>
              <w:t xml:space="preserve"> </w:t>
            </w:r>
            <w:r w:rsidR="00EE0DF6" w:rsidRPr="00182FB1">
              <w:rPr>
                <w:color w:val="000000"/>
                <w:szCs w:val="22"/>
                <w:lang w:val="cs-CZ"/>
              </w:rPr>
              <w:t xml:space="preserve">Poskytovatel služeb </w:t>
            </w:r>
            <w:r w:rsidRPr="00182FB1">
              <w:rPr>
                <w:color w:val="000000" w:themeColor="text1"/>
                <w:szCs w:val="22"/>
                <w:lang w:val="cs-CZ" w:bidi="cs-CZ"/>
              </w:rPr>
              <w:t>ber</w:t>
            </w:r>
            <w:r w:rsidR="00EE0DF6" w:rsidRPr="00182FB1">
              <w:rPr>
                <w:color w:val="000000" w:themeColor="text1"/>
                <w:szCs w:val="22"/>
                <w:lang w:val="cs-CZ" w:bidi="cs-CZ"/>
              </w:rPr>
              <w:t>e</w:t>
            </w:r>
            <w:r w:rsidRPr="00182FB1">
              <w:rPr>
                <w:rFonts w:eastAsia="Malgun Gothic"/>
                <w:color w:val="000000"/>
                <w:szCs w:val="22"/>
                <w:lang w:val="cs-CZ"/>
              </w:rPr>
              <w:t xml:space="preserve"> na vědomí, že </w:t>
            </w:r>
            <w:r w:rsidRPr="00182FB1">
              <w:rPr>
                <w:color w:val="000000"/>
                <w:szCs w:val="22"/>
                <w:lang w:val="cs-CZ"/>
              </w:rPr>
              <w:t>zadavatel a společnost CRO</w:t>
            </w:r>
            <w:r w:rsidRPr="00182FB1">
              <w:rPr>
                <w:rFonts w:eastAsia="Malgun Gothic"/>
                <w:color w:val="000000"/>
                <w:szCs w:val="22"/>
                <w:lang w:val="cs-CZ"/>
              </w:rPr>
              <w:t xml:space="preserve"> </w:t>
            </w:r>
            <w:r w:rsidR="00EE0DF6" w:rsidRPr="00182FB1">
              <w:rPr>
                <w:rFonts w:eastAsia="Malgun Gothic"/>
                <w:color w:val="000000"/>
                <w:szCs w:val="22"/>
                <w:lang w:val="cs-CZ"/>
              </w:rPr>
              <w:t xml:space="preserve">jsou </w:t>
            </w:r>
            <w:r w:rsidRPr="00182FB1">
              <w:rPr>
                <w:rFonts w:eastAsia="Malgun Gothic"/>
                <w:color w:val="000000"/>
                <w:szCs w:val="22"/>
                <w:lang w:val="cs-CZ"/>
              </w:rPr>
              <w:t xml:space="preserve">vázáni zákony proti úplatkářství a korupci. V této souvislosti je zakázáno, </w:t>
            </w:r>
            <w:r w:rsidRPr="00182FB1">
              <w:rPr>
                <w:color w:val="000000"/>
                <w:szCs w:val="22"/>
                <w:lang w:val="cs-CZ"/>
              </w:rPr>
              <w:t xml:space="preserve">aby </w:t>
            </w:r>
            <w:r w:rsidRPr="00182FB1">
              <w:rPr>
                <w:rFonts w:eastAsia="Malgun Gothic"/>
                <w:color w:val="000000"/>
                <w:szCs w:val="22"/>
                <w:lang w:val="cs-CZ"/>
              </w:rPr>
              <w:t xml:space="preserve">zaměstnanci, zástupci, smluvní partneři a/nebo zástupci zadavatele a společnosti CRO učinili nebo nabídli platbu (nebo cokoliv hodnotného), přímo či nepřímo, zaměstnancům nebo úředníkům zahraniční vlády, veřejné mezinárodní organizace, politické strany nebo kandidátům na politickou funkci s cílem získat zakázku nebo si zajistit nepatřičnou výhodu. </w:t>
            </w:r>
            <w:r w:rsidR="00EE0DF6" w:rsidRPr="00182FB1">
              <w:rPr>
                <w:color w:val="000000"/>
                <w:szCs w:val="22"/>
                <w:lang w:val="cs-CZ"/>
              </w:rPr>
              <w:t xml:space="preserve">Poskytovatel služeb </w:t>
            </w:r>
            <w:r w:rsidRPr="00182FB1">
              <w:rPr>
                <w:rFonts w:eastAsia="Malgun Gothic"/>
                <w:color w:val="000000"/>
                <w:szCs w:val="22"/>
                <w:lang w:val="cs-CZ"/>
              </w:rPr>
              <w:t xml:space="preserve">zajistí, aby </w:t>
            </w:r>
            <w:r w:rsidR="00EE0DF6" w:rsidRPr="00182FB1">
              <w:rPr>
                <w:color w:val="000000" w:themeColor="text1"/>
                <w:szCs w:val="22"/>
                <w:lang w:val="cs-CZ" w:bidi="cs-CZ"/>
              </w:rPr>
              <w:t>sám</w:t>
            </w:r>
            <w:r w:rsidRPr="00182FB1">
              <w:rPr>
                <w:rFonts w:eastAsia="Malgun Gothic"/>
                <w:color w:val="000000"/>
                <w:szCs w:val="22"/>
                <w:lang w:val="cs-CZ"/>
              </w:rPr>
              <w:t xml:space="preserve"> nebo </w:t>
            </w:r>
            <w:r w:rsidRPr="00182FB1">
              <w:rPr>
                <w:color w:val="000000" w:themeColor="text1"/>
                <w:szCs w:val="22"/>
                <w:lang w:val="cs-CZ" w:bidi="cs-CZ"/>
              </w:rPr>
              <w:t>je</w:t>
            </w:r>
            <w:r w:rsidR="00EE0DF6" w:rsidRPr="00182FB1">
              <w:rPr>
                <w:color w:val="000000" w:themeColor="text1"/>
                <w:szCs w:val="22"/>
                <w:lang w:val="cs-CZ" w:bidi="cs-CZ"/>
              </w:rPr>
              <w:t>ho</w:t>
            </w:r>
            <w:r w:rsidRPr="00182FB1">
              <w:rPr>
                <w:rFonts w:eastAsia="Malgun Gothic"/>
                <w:color w:val="000000"/>
                <w:szCs w:val="22"/>
                <w:lang w:val="cs-CZ"/>
              </w:rPr>
              <w:t xml:space="preserve"> vedoucí pracovníci, zaměstnanci, spolupracovníci, ředitelé, konzultanti, zmocněnci, zástupci nebo subdodavatelé</w:t>
            </w:r>
            <w:r w:rsidRPr="00182FB1">
              <w:rPr>
                <w:color w:val="000000" w:themeColor="text1"/>
                <w:szCs w:val="22"/>
                <w:lang w:val="cs-CZ" w:bidi="cs-CZ"/>
              </w:rPr>
              <w:t>,</w:t>
            </w:r>
            <w:r w:rsidRPr="00182FB1">
              <w:rPr>
                <w:rFonts w:eastAsia="Malgun Gothic"/>
                <w:color w:val="000000"/>
                <w:szCs w:val="22"/>
                <w:lang w:val="cs-CZ"/>
              </w:rPr>
              <w:t xml:space="preserve"> neučinili úkon, kterým by vznikla odpovědnost </w:t>
            </w:r>
            <w:r w:rsidRPr="00182FB1">
              <w:rPr>
                <w:color w:val="000000"/>
                <w:szCs w:val="22"/>
                <w:lang w:val="cs-CZ"/>
              </w:rPr>
              <w:t>zadavatele nebo společnosti CRO</w:t>
            </w:r>
            <w:r w:rsidRPr="00182FB1">
              <w:rPr>
                <w:rFonts w:eastAsia="Malgun Gothic"/>
                <w:color w:val="000000"/>
                <w:szCs w:val="22"/>
                <w:lang w:val="cs-CZ"/>
              </w:rPr>
              <w:t xml:space="preserve"> dle zákonů proti </w:t>
            </w:r>
            <w:r w:rsidRPr="00182FB1">
              <w:rPr>
                <w:color w:val="000000"/>
                <w:szCs w:val="22"/>
                <w:lang w:val="cs-CZ"/>
              </w:rPr>
              <w:t>úplatkářství a korupci</w:t>
            </w:r>
            <w:r w:rsidRPr="00182FB1">
              <w:rPr>
                <w:szCs w:val="22"/>
                <w:lang w:val="cs-CZ" w:bidi="cs-CZ"/>
              </w:rPr>
              <w:t>.</w:t>
            </w:r>
          </w:p>
        </w:tc>
      </w:tr>
      <w:tr w:rsidR="00310D96" w:rsidRPr="00822E58" w14:paraId="36B53AE1" w14:textId="77777777" w:rsidTr="00F72A2F">
        <w:tc>
          <w:tcPr>
            <w:tcW w:w="5215" w:type="dxa"/>
          </w:tcPr>
          <w:p w14:paraId="36B53ADF" w14:textId="77777777" w:rsidR="00310D96" w:rsidRPr="00F72A2F" w:rsidRDefault="00310D96" w:rsidP="00310D96">
            <w:pPr>
              <w:rPr>
                <w:szCs w:val="22"/>
                <w:lang w:val="cs-CZ"/>
              </w:rPr>
            </w:pPr>
          </w:p>
        </w:tc>
        <w:tc>
          <w:tcPr>
            <w:tcW w:w="5244" w:type="dxa"/>
            <w:gridSpan w:val="2"/>
          </w:tcPr>
          <w:p w14:paraId="36B53AE0" w14:textId="77777777" w:rsidR="00310D96" w:rsidRPr="00E40A2E" w:rsidRDefault="00310D96" w:rsidP="00310D96">
            <w:pPr>
              <w:rPr>
                <w:szCs w:val="22"/>
                <w:lang w:val="cs-CZ"/>
              </w:rPr>
            </w:pPr>
          </w:p>
        </w:tc>
      </w:tr>
      <w:tr w:rsidR="00310D96" w:rsidRPr="00182FB1" w14:paraId="36B53AE4" w14:textId="77777777" w:rsidTr="00F72A2F">
        <w:tc>
          <w:tcPr>
            <w:tcW w:w="5215" w:type="dxa"/>
          </w:tcPr>
          <w:p w14:paraId="36B53AE2" w14:textId="77777777" w:rsidR="00310D96" w:rsidRPr="00E40A2E" w:rsidRDefault="00310D96" w:rsidP="00310D96">
            <w:pPr>
              <w:numPr>
                <w:ilvl w:val="0"/>
                <w:numId w:val="1"/>
              </w:numPr>
              <w:jc w:val="both"/>
              <w:rPr>
                <w:szCs w:val="22"/>
              </w:rPr>
            </w:pPr>
            <w:r w:rsidRPr="00AA4DC9">
              <w:rPr>
                <w:szCs w:val="22"/>
                <w:u w:val="single"/>
              </w:rPr>
              <w:t>Miscellaneous Provisions</w:t>
            </w:r>
            <w:r w:rsidRPr="00AA4DC9">
              <w:rPr>
                <w:szCs w:val="22"/>
              </w:rPr>
              <w:t>.</w:t>
            </w:r>
          </w:p>
        </w:tc>
        <w:tc>
          <w:tcPr>
            <w:tcW w:w="5244" w:type="dxa"/>
            <w:gridSpan w:val="2"/>
          </w:tcPr>
          <w:p w14:paraId="36B53AE3" w14:textId="77777777" w:rsidR="00310D96" w:rsidRPr="00E40A2E" w:rsidRDefault="00310D96" w:rsidP="007F6C8E">
            <w:pPr>
              <w:numPr>
                <w:ilvl w:val="0"/>
                <w:numId w:val="4"/>
              </w:numPr>
              <w:jc w:val="both"/>
              <w:rPr>
                <w:szCs w:val="22"/>
                <w:lang w:val="cs-CZ"/>
              </w:rPr>
            </w:pPr>
            <w:r w:rsidRPr="00E40A2E">
              <w:rPr>
                <w:szCs w:val="22"/>
                <w:u w:val="single"/>
                <w:lang w:val="cs-CZ" w:bidi="cs-CZ"/>
              </w:rPr>
              <w:t>Různé</w:t>
            </w:r>
          </w:p>
        </w:tc>
      </w:tr>
      <w:tr w:rsidR="00310D96" w:rsidRPr="00182FB1" w14:paraId="36B53AE7" w14:textId="77777777" w:rsidTr="00F72A2F">
        <w:tc>
          <w:tcPr>
            <w:tcW w:w="5215" w:type="dxa"/>
          </w:tcPr>
          <w:p w14:paraId="36B53AE5" w14:textId="77777777" w:rsidR="00310D96" w:rsidRPr="00182FB1" w:rsidRDefault="00310D96" w:rsidP="00310D96">
            <w:pPr>
              <w:rPr>
                <w:szCs w:val="22"/>
              </w:rPr>
            </w:pPr>
          </w:p>
        </w:tc>
        <w:tc>
          <w:tcPr>
            <w:tcW w:w="5244" w:type="dxa"/>
            <w:gridSpan w:val="2"/>
          </w:tcPr>
          <w:p w14:paraId="36B53AE6" w14:textId="77777777" w:rsidR="00310D96" w:rsidRPr="00182FB1" w:rsidRDefault="00310D96" w:rsidP="00310D96">
            <w:pPr>
              <w:rPr>
                <w:szCs w:val="22"/>
                <w:lang w:val="cs-CZ"/>
              </w:rPr>
            </w:pPr>
          </w:p>
        </w:tc>
      </w:tr>
      <w:tr w:rsidR="00310D96" w:rsidRPr="00822E58" w14:paraId="36B53AEA" w14:textId="77777777" w:rsidTr="00F72A2F">
        <w:tc>
          <w:tcPr>
            <w:tcW w:w="5215" w:type="dxa"/>
          </w:tcPr>
          <w:p w14:paraId="36B53AE8" w14:textId="411236C3" w:rsidR="00310D96" w:rsidRPr="00182FB1" w:rsidRDefault="00310D96" w:rsidP="000B4C61">
            <w:pPr>
              <w:numPr>
                <w:ilvl w:val="1"/>
                <w:numId w:val="1"/>
              </w:numPr>
              <w:jc w:val="both"/>
              <w:rPr>
                <w:szCs w:val="22"/>
              </w:rPr>
            </w:pPr>
            <w:r w:rsidRPr="00182FB1">
              <w:rPr>
                <w:color w:val="000000"/>
                <w:szCs w:val="22"/>
                <w:u w:val="single"/>
              </w:rPr>
              <w:t xml:space="preserve">Sponsor as </w:t>
            </w:r>
            <w:proofErr w:type="gramStart"/>
            <w:r w:rsidRPr="00182FB1">
              <w:rPr>
                <w:color w:val="000000"/>
                <w:szCs w:val="22"/>
                <w:u w:val="single"/>
              </w:rPr>
              <w:t>Third Party</w:t>
            </w:r>
            <w:proofErr w:type="gramEnd"/>
            <w:r w:rsidRPr="00182FB1">
              <w:rPr>
                <w:color w:val="000000"/>
                <w:szCs w:val="22"/>
                <w:u w:val="single"/>
              </w:rPr>
              <w:t xml:space="preserve"> Beneficiary</w:t>
            </w:r>
            <w:r w:rsidRPr="00182FB1">
              <w:rPr>
                <w:color w:val="000000"/>
                <w:szCs w:val="22"/>
              </w:rPr>
              <w:t xml:space="preserve">. </w:t>
            </w:r>
            <w:r w:rsidRPr="00182FB1">
              <w:rPr>
                <w:color w:val="000000" w:themeColor="text1"/>
                <w:szCs w:val="22"/>
              </w:rPr>
              <w:t xml:space="preserve">The Parties to this Agreement recognize and agree that Sponsor takes the benefit of this Agreement as a </w:t>
            </w:r>
            <w:proofErr w:type="gramStart"/>
            <w:r w:rsidRPr="00182FB1">
              <w:rPr>
                <w:color w:val="000000" w:themeColor="text1"/>
                <w:szCs w:val="22"/>
              </w:rPr>
              <w:t>third party</w:t>
            </w:r>
            <w:proofErr w:type="gramEnd"/>
            <w:r w:rsidRPr="00182FB1">
              <w:rPr>
                <w:color w:val="000000" w:themeColor="text1"/>
                <w:szCs w:val="22"/>
              </w:rPr>
              <w:t xml:space="preserve"> beneficiary and agree that Sponsor may enforce such rights either directly itself or indirectly through CRO.</w:t>
            </w:r>
          </w:p>
        </w:tc>
        <w:tc>
          <w:tcPr>
            <w:tcW w:w="5244" w:type="dxa"/>
            <w:gridSpan w:val="2"/>
          </w:tcPr>
          <w:p w14:paraId="36B53AE9" w14:textId="430A582D" w:rsidR="00310D96" w:rsidRPr="00E40A2E" w:rsidRDefault="00EE0DF6" w:rsidP="007D561B">
            <w:pPr>
              <w:numPr>
                <w:ilvl w:val="1"/>
                <w:numId w:val="4"/>
              </w:numPr>
              <w:jc w:val="both"/>
              <w:rPr>
                <w:szCs w:val="22"/>
                <w:lang w:val="cs-CZ"/>
              </w:rPr>
            </w:pPr>
            <w:r w:rsidRPr="007D561B">
              <w:rPr>
                <w:color w:val="000000" w:themeColor="text1"/>
                <w:szCs w:val="22"/>
                <w:u w:val="single"/>
                <w:lang w:val="cs-CZ" w:bidi="cs-CZ"/>
              </w:rPr>
              <w:t>Zadavatel</w:t>
            </w:r>
            <w:r w:rsidRPr="00182FB1">
              <w:rPr>
                <w:color w:val="000000"/>
                <w:szCs w:val="22"/>
                <w:u w:val="single"/>
                <w:lang w:val="cs-CZ"/>
              </w:rPr>
              <w:t xml:space="preserve"> jako obmyšlená třetí strana</w:t>
            </w:r>
            <w:r w:rsidRPr="00F72A2F">
              <w:rPr>
                <w:color w:val="000000"/>
                <w:szCs w:val="22"/>
                <w:lang w:val="pl-PL"/>
              </w:rPr>
              <w:t>.</w:t>
            </w:r>
            <w:r w:rsidRPr="00182FB1">
              <w:rPr>
                <w:color w:val="000000"/>
                <w:szCs w:val="22"/>
                <w:lang w:val="cs-CZ"/>
              </w:rPr>
              <w:t xml:space="preserve"> Strany této smlouvy berou na vědomí a souhlasí, že zadavateli z této smlouvy náleží prospěch jako obmyšlené třetí straně, a souhlasí, aby zadavatel tato práva vymáhal přímo sám nebo nepřímo prostřednictvím společnosti CRO.</w:t>
            </w:r>
          </w:p>
        </w:tc>
      </w:tr>
      <w:tr w:rsidR="00310D96" w:rsidRPr="00822E58" w14:paraId="36B53AED" w14:textId="77777777" w:rsidTr="00F72A2F">
        <w:tc>
          <w:tcPr>
            <w:tcW w:w="5215" w:type="dxa"/>
          </w:tcPr>
          <w:p w14:paraId="36B53AEB" w14:textId="77777777" w:rsidR="00310D96" w:rsidRPr="00182FB1" w:rsidRDefault="00310D96" w:rsidP="00310D96">
            <w:pPr>
              <w:rPr>
                <w:szCs w:val="22"/>
                <w:lang w:val="cs-CZ"/>
              </w:rPr>
            </w:pPr>
          </w:p>
        </w:tc>
        <w:tc>
          <w:tcPr>
            <w:tcW w:w="5244" w:type="dxa"/>
            <w:gridSpan w:val="2"/>
          </w:tcPr>
          <w:p w14:paraId="36B53AEC" w14:textId="77777777" w:rsidR="00310D96" w:rsidRPr="00AA4DC9" w:rsidRDefault="00310D96" w:rsidP="00310D96">
            <w:pPr>
              <w:rPr>
                <w:szCs w:val="22"/>
                <w:lang w:val="cs-CZ"/>
              </w:rPr>
            </w:pPr>
          </w:p>
        </w:tc>
      </w:tr>
      <w:tr w:rsidR="00310D96" w:rsidRPr="00822E58" w14:paraId="36B53AF0" w14:textId="77777777" w:rsidTr="00F72A2F">
        <w:tc>
          <w:tcPr>
            <w:tcW w:w="5215" w:type="dxa"/>
          </w:tcPr>
          <w:p w14:paraId="36B53AEE" w14:textId="36A23A70" w:rsidR="00310D96" w:rsidRPr="00182FB1" w:rsidRDefault="00310D96" w:rsidP="00310D96">
            <w:pPr>
              <w:numPr>
                <w:ilvl w:val="1"/>
                <w:numId w:val="1"/>
              </w:numPr>
              <w:jc w:val="both"/>
              <w:rPr>
                <w:szCs w:val="22"/>
              </w:rPr>
            </w:pPr>
            <w:r w:rsidRPr="00AA4DC9">
              <w:rPr>
                <w:color w:val="000000" w:themeColor="text1"/>
                <w:szCs w:val="22"/>
                <w:u w:val="single"/>
              </w:rPr>
              <w:t>Entire Agreement</w:t>
            </w:r>
            <w:r w:rsidRPr="00AA4DC9">
              <w:rPr>
                <w:color w:val="000000" w:themeColor="text1"/>
                <w:szCs w:val="22"/>
              </w:rPr>
              <w:t xml:space="preserve">. This Agreement contains the complete understanding of the Parties and will, as of the Effective Date, supersede all other agreements between the Parties concerning the specific Trial. This Agreement may only be </w:t>
            </w:r>
            <w:r w:rsidRPr="00E40A2E">
              <w:rPr>
                <w:color w:val="000000" w:themeColor="text1"/>
                <w:szCs w:val="22"/>
              </w:rPr>
              <w:t>extended, renewed or otherwise amended in writing, by the mutual consent of the Parties</w:t>
            </w:r>
            <w:r w:rsidR="00B27B1E">
              <w:rPr>
                <w:color w:val="000000" w:themeColor="text1"/>
                <w:szCs w:val="22"/>
              </w:rPr>
              <w:t>,</w:t>
            </w:r>
            <w:r w:rsidR="00B27B1E" w:rsidRPr="005512CD">
              <w:t xml:space="preserve"> </w:t>
            </w:r>
            <w:r w:rsidR="00B27B1E" w:rsidRPr="002753BD">
              <w:t xml:space="preserve">except for certain mutually agreeable changes in the </w:t>
            </w:r>
            <w:r w:rsidR="00B27B1E">
              <w:t>Trial</w:t>
            </w:r>
            <w:r w:rsidR="00B27B1E" w:rsidRPr="002753BD">
              <w:t xml:space="preserve"> budget as identified in Attachment </w:t>
            </w:r>
            <w:r w:rsidR="00B27B1E">
              <w:t>B</w:t>
            </w:r>
            <w:r w:rsidRPr="00E40A2E">
              <w:rPr>
                <w:color w:val="000000" w:themeColor="text1"/>
                <w:szCs w:val="22"/>
              </w:rPr>
              <w:t xml:space="preserve">. No waiver of any term, provision or condition of this Agreement, or breach thereof, whether by conduct or otherwise, in any one or more </w:t>
            </w:r>
            <w:r w:rsidRPr="00E40A2E">
              <w:rPr>
                <w:color w:val="000000" w:themeColor="text1"/>
                <w:szCs w:val="22"/>
              </w:rPr>
              <w:lastRenderedPageBreak/>
              <w:t>instances will be deemed to be or construed as a further or continuing waiver of any such term, provision or condition, or any prior, contemporaneous or subsequent breach thereof, of any other term, provision or condition of this Agreement whether of a same or different nature.</w:t>
            </w:r>
          </w:p>
        </w:tc>
        <w:tc>
          <w:tcPr>
            <w:tcW w:w="5244" w:type="dxa"/>
            <w:gridSpan w:val="2"/>
          </w:tcPr>
          <w:p w14:paraId="36B53AEF" w14:textId="6FDD5913" w:rsidR="00310D96" w:rsidRPr="00182FB1" w:rsidRDefault="00310D96" w:rsidP="007D561B">
            <w:pPr>
              <w:numPr>
                <w:ilvl w:val="1"/>
                <w:numId w:val="4"/>
              </w:numPr>
              <w:jc w:val="both"/>
              <w:rPr>
                <w:szCs w:val="22"/>
                <w:lang w:val="cs-CZ"/>
              </w:rPr>
            </w:pPr>
            <w:r w:rsidRPr="00182FB1">
              <w:rPr>
                <w:color w:val="000000"/>
                <w:szCs w:val="22"/>
                <w:u w:val="single"/>
                <w:lang w:val="cs-CZ"/>
              </w:rPr>
              <w:lastRenderedPageBreak/>
              <w:t>Úplná smlouva</w:t>
            </w:r>
            <w:r w:rsidRPr="00182FB1">
              <w:rPr>
                <w:color w:val="000000"/>
                <w:szCs w:val="22"/>
              </w:rPr>
              <w:t>.</w:t>
            </w:r>
            <w:r w:rsidRPr="00182FB1">
              <w:rPr>
                <w:color w:val="000000"/>
                <w:szCs w:val="22"/>
                <w:lang w:val="cs-CZ"/>
              </w:rPr>
              <w:t xml:space="preserve"> Tato smlouva obsahuje úplné ujednání stran a k datu účinnosti nahradí všechny ostatní smlouvy mezi smluvními stranami týkající se daného klinického hodnocení. Tuto smlouvu lze prodloužit, obnovit nebo jinak upravit pouze písemnou formou vyjadřující vzájemnou dohodu smluvních stran</w:t>
            </w:r>
            <w:r w:rsidR="00131FD0" w:rsidRPr="00E352EF">
              <w:rPr>
                <w:color w:val="000000"/>
                <w:szCs w:val="22"/>
                <w:lang w:val="cs-CZ"/>
              </w:rPr>
              <w:t>, s výjimkou určitých vzájemně odsouhlasených změn rozpočtu</w:t>
            </w:r>
            <w:r w:rsidR="00131FD0">
              <w:rPr>
                <w:color w:val="000000"/>
                <w:szCs w:val="22"/>
                <w:lang w:val="cs-CZ"/>
              </w:rPr>
              <w:t xml:space="preserve"> klinického hodnocení</w:t>
            </w:r>
            <w:r w:rsidR="00131FD0" w:rsidRPr="00E352EF">
              <w:rPr>
                <w:color w:val="000000"/>
                <w:szCs w:val="22"/>
                <w:lang w:val="cs-CZ"/>
              </w:rPr>
              <w:t xml:space="preserve">, jak je uvedeno v příloze </w:t>
            </w:r>
            <w:r w:rsidR="007E6A20">
              <w:rPr>
                <w:color w:val="000000"/>
                <w:szCs w:val="22"/>
                <w:lang w:val="cs-CZ"/>
              </w:rPr>
              <w:t>B</w:t>
            </w:r>
            <w:r w:rsidRPr="00182FB1">
              <w:rPr>
                <w:color w:val="000000"/>
                <w:szCs w:val="22"/>
                <w:lang w:val="cs-CZ"/>
              </w:rPr>
              <w:t xml:space="preserve">. Vzdání se práva na dodržení jakékoli podmínky nebo ustanovení této smlouvy, nebo jejich porušení na základě jednání či </w:t>
            </w:r>
            <w:r w:rsidRPr="00182FB1">
              <w:rPr>
                <w:color w:val="000000"/>
                <w:szCs w:val="22"/>
                <w:lang w:val="cs-CZ"/>
              </w:rPr>
              <w:lastRenderedPageBreak/>
              <w:t>jinak v jednom či více případech, nebude považováno ani vykládáno jako další nebo pokračující vzdání se práva na dodržení takové podmínky nebo ustanovení, ani jeho předchozí, současné nebo následné porušení, nebo vzdání se práva na dodržení jakékoli jiné podmínky nebo ustanovení této smlouvy stejného nebo odlišného charakteru.</w:t>
            </w:r>
          </w:p>
        </w:tc>
      </w:tr>
      <w:tr w:rsidR="00310D96" w:rsidRPr="00822E58" w14:paraId="36B53AF3" w14:textId="77777777" w:rsidTr="00F72A2F">
        <w:tc>
          <w:tcPr>
            <w:tcW w:w="5215" w:type="dxa"/>
          </w:tcPr>
          <w:p w14:paraId="36B53AF1" w14:textId="77777777" w:rsidR="00310D96" w:rsidRPr="00AA4DC9" w:rsidRDefault="00310D96" w:rsidP="00310D96">
            <w:pPr>
              <w:rPr>
                <w:szCs w:val="22"/>
                <w:lang w:val="cs-CZ"/>
              </w:rPr>
            </w:pPr>
          </w:p>
        </w:tc>
        <w:tc>
          <w:tcPr>
            <w:tcW w:w="5244" w:type="dxa"/>
            <w:gridSpan w:val="2"/>
          </w:tcPr>
          <w:p w14:paraId="36B53AF2" w14:textId="77777777" w:rsidR="00310D96" w:rsidRPr="00E40A2E" w:rsidRDefault="00310D96" w:rsidP="00310D96">
            <w:pPr>
              <w:rPr>
                <w:szCs w:val="22"/>
                <w:lang w:val="cs-CZ"/>
              </w:rPr>
            </w:pPr>
          </w:p>
        </w:tc>
      </w:tr>
      <w:tr w:rsidR="00310D96" w:rsidRPr="00182FB1" w14:paraId="36B53AF6" w14:textId="77777777" w:rsidTr="00F72A2F">
        <w:tc>
          <w:tcPr>
            <w:tcW w:w="5215" w:type="dxa"/>
          </w:tcPr>
          <w:p w14:paraId="36B53AF4" w14:textId="7559D3B6" w:rsidR="00310D96" w:rsidRPr="00182FB1" w:rsidRDefault="00310D96" w:rsidP="00310D96">
            <w:pPr>
              <w:numPr>
                <w:ilvl w:val="1"/>
                <w:numId w:val="1"/>
              </w:numPr>
              <w:jc w:val="both"/>
              <w:rPr>
                <w:szCs w:val="22"/>
              </w:rPr>
            </w:pPr>
            <w:r w:rsidRPr="00AA4DC9">
              <w:rPr>
                <w:color w:val="000000" w:themeColor="text1"/>
                <w:szCs w:val="22"/>
                <w:u w:val="single"/>
              </w:rPr>
              <w:t>Severance</w:t>
            </w:r>
            <w:r w:rsidRPr="00AA4DC9">
              <w:rPr>
                <w:color w:val="000000" w:themeColor="text1"/>
                <w:szCs w:val="22"/>
              </w:rPr>
              <w:t>.</w:t>
            </w:r>
            <w:r w:rsidRPr="00E40A2E">
              <w:rPr>
                <w:color w:val="0000FF"/>
                <w:szCs w:val="22"/>
              </w:rPr>
              <w:t xml:space="preserve"> </w:t>
            </w:r>
            <w:r w:rsidRPr="00E40A2E">
              <w:rPr>
                <w:szCs w:val="22"/>
              </w:rPr>
              <w:t>In case any one or more of the provisions of this Agreement should be invalid, illegal or unenforceable in any respect, the validity, legality and enforceability of the remaining provisions contained in this Agreement shall not in any way be affected or impaired.</w:t>
            </w:r>
          </w:p>
        </w:tc>
        <w:tc>
          <w:tcPr>
            <w:tcW w:w="5244" w:type="dxa"/>
            <w:gridSpan w:val="2"/>
          </w:tcPr>
          <w:p w14:paraId="36B53AF5" w14:textId="237ACABF" w:rsidR="00310D96" w:rsidRPr="00182FB1" w:rsidRDefault="00EE0DF6" w:rsidP="007D561B">
            <w:pPr>
              <w:numPr>
                <w:ilvl w:val="1"/>
                <w:numId w:val="4"/>
              </w:numPr>
              <w:jc w:val="both"/>
              <w:rPr>
                <w:szCs w:val="22"/>
                <w:lang w:val="cs-CZ"/>
              </w:rPr>
            </w:pPr>
            <w:proofErr w:type="spellStart"/>
            <w:r w:rsidRPr="00182FB1">
              <w:rPr>
                <w:szCs w:val="22"/>
                <w:u w:val="single"/>
              </w:rPr>
              <w:t>Oddělitelnost</w:t>
            </w:r>
            <w:proofErr w:type="spellEnd"/>
            <w:r w:rsidR="00310D96" w:rsidRPr="00182FB1">
              <w:rPr>
                <w:color w:val="000000" w:themeColor="text1"/>
                <w:szCs w:val="22"/>
              </w:rPr>
              <w:t>.</w:t>
            </w:r>
            <w:r w:rsidR="00310D96" w:rsidRPr="00182FB1">
              <w:rPr>
                <w:color w:val="0000FF"/>
                <w:szCs w:val="22"/>
              </w:rPr>
              <w:t xml:space="preserve"> </w:t>
            </w:r>
            <w:r w:rsidR="00310D96" w:rsidRPr="00182FB1">
              <w:rPr>
                <w:szCs w:val="22"/>
                <w:lang w:val="cs-CZ" w:bidi="cs-CZ"/>
              </w:rPr>
              <w:t>V případě, že jedno nebo více ustanovení této smlouvy bude neplatné, nezákonné nebo v jakémkoli ohledu nevymahatelné, platnost, zákonnost a vymahatelnost zbývajících ustanovení obsažených v této smlouvě tím nebude nikterak ovlivněna ani narušena.</w:t>
            </w:r>
          </w:p>
        </w:tc>
      </w:tr>
      <w:tr w:rsidR="00310D96" w:rsidRPr="00182FB1" w14:paraId="36B53AF9" w14:textId="77777777" w:rsidTr="00F72A2F">
        <w:tc>
          <w:tcPr>
            <w:tcW w:w="5215" w:type="dxa"/>
          </w:tcPr>
          <w:p w14:paraId="36B53AF7" w14:textId="77777777" w:rsidR="00310D96" w:rsidRPr="00F72A2F" w:rsidRDefault="00310D96" w:rsidP="00310D96">
            <w:pPr>
              <w:rPr>
                <w:szCs w:val="22"/>
              </w:rPr>
            </w:pPr>
          </w:p>
        </w:tc>
        <w:tc>
          <w:tcPr>
            <w:tcW w:w="5244" w:type="dxa"/>
            <w:gridSpan w:val="2"/>
          </w:tcPr>
          <w:p w14:paraId="36B53AF8" w14:textId="77777777" w:rsidR="00310D96" w:rsidRPr="00182FB1" w:rsidRDefault="00310D96" w:rsidP="00310D96">
            <w:pPr>
              <w:rPr>
                <w:szCs w:val="22"/>
                <w:lang w:val="cs-CZ"/>
              </w:rPr>
            </w:pPr>
          </w:p>
        </w:tc>
      </w:tr>
      <w:tr w:rsidR="00310D96" w:rsidRPr="00182FB1" w14:paraId="629195DB" w14:textId="77777777" w:rsidTr="00F72A2F">
        <w:tblPrEx>
          <w:jc w:val="center"/>
        </w:tblPrEx>
        <w:trPr>
          <w:trHeight w:val="144"/>
          <w:jc w:val="center"/>
        </w:trPr>
        <w:tc>
          <w:tcPr>
            <w:tcW w:w="5215" w:type="dxa"/>
          </w:tcPr>
          <w:p w14:paraId="7265932E" w14:textId="7363CB4B" w:rsidR="00310D96" w:rsidRPr="00182FB1" w:rsidRDefault="00310D96" w:rsidP="00310D96">
            <w:pPr>
              <w:widowControl w:val="0"/>
              <w:numPr>
                <w:ilvl w:val="1"/>
                <w:numId w:val="1"/>
              </w:numPr>
              <w:jc w:val="both"/>
              <w:rPr>
                <w:color w:val="000000" w:themeColor="text1"/>
                <w:szCs w:val="22"/>
              </w:rPr>
            </w:pPr>
            <w:proofErr w:type="gramStart"/>
            <w:r w:rsidRPr="00182FB1">
              <w:rPr>
                <w:color w:val="000000" w:themeColor="text1"/>
                <w:szCs w:val="22"/>
                <w:u w:val="single"/>
              </w:rPr>
              <w:t>Relationship</w:t>
            </w:r>
            <w:proofErr w:type="gramEnd"/>
            <w:r w:rsidRPr="00182FB1">
              <w:rPr>
                <w:color w:val="000000" w:themeColor="text1"/>
                <w:szCs w:val="22"/>
                <w:u w:val="single"/>
              </w:rPr>
              <w:t xml:space="preserve"> </w:t>
            </w:r>
            <w:proofErr w:type="gramStart"/>
            <w:r w:rsidRPr="00182FB1">
              <w:rPr>
                <w:color w:val="000000" w:themeColor="text1"/>
                <w:szCs w:val="22"/>
                <w:u w:val="single"/>
              </w:rPr>
              <w:t>of</w:t>
            </w:r>
            <w:proofErr w:type="gramEnd"/>
            <w:r w:rsidRPr="00182FB1">
              <w:rPr>
                <w:color w:val="000000" w:themeColor="text1"/>
                <w:szCs w:val="22"/>
                <w:u w:val="single"/>
              </w:rPr>
              <w:t xml:space="preserve"> the Parties</w:t>
            </w:r>
            <w:r w:rsidRPr="00182FB1">
              <w:rPr>
                <w:color w:val="000000" w:themeColor="text1"/>
                <w:szCs w:val="22"/>
              </w:rPr>
              <w:t xml:space="preserve">. The relationship of Service Provider </w:t>
            </w:r>
            <w:r w:rsidRPr="000E126A">
              <w:rPr>
                <w:color w:val="000000" w:themeColor="text1"/>
                <w:szCs w:val="22"/>
              </w:rPr>
              <w:t xml:space="preserve">to </w:t>
            </w:r>
            <w:r w:rsidRPr="00F72A2F">
              <w:rPr>
                <w:szCs w:val="22"/>
              </w:rPr>
              <w:t>CRO</w:t>
            </w:r>
            <w:r w:rsidRPr="000E126A">
              <w:rPr>
                <w:color w:val="000000" w:themeColor="text1"/>
                <w:szCs w:val="22"/>
              </w:rPr>
              <w:t xml:space="preserve">is </w:t>
            </w:r>
            <w:proofErr w:type="gramStart"/>
            <w:r w:rsidRPr="000E126A">
              <w:rPr>
                <w:color w:val="000000" w:themeColor="text1"/>
                <w:szCs w:val="22"/>
              </w:rPr>
              <w:t>one of</w:t>
            </w:r>
            <w:proofErr w:type="gramEnd"/>
            <w:r w:rsidRPr="000E126A">
              <w:rPr>
                <w:color w:val="000000" w:themeColor="text1"/>
                <w:szCs w:val="22"/>
              </w:rPr>
              <w:t xml:space="preserve"> independent contractor and not </w:t>
            </w:r>
            <w:proofErr w:type="gramStart"/>
            <w:r w:rsidRPr="000E126A">
              <w:rPr>
                <w:color w:val="000000" w:themeColor="text1"/>
                <w:szCs w:val="22"/>
              </w:rPr>
              <w:t>one of</w:t>
            </w:r>
            <w:proofErr w:type="gramEnd"/>
            <w:r w:rsidRPr="000E126A">
              <w:rPr>
                <w:color w:val="000000" w:themeColor="text1"/>
                <w:szCs w:val="22"/>
              </w:rPr>
              <w:t xml:space="preserve"> partnership, agent and principal, employee and employer, joint venture, or otherwise.</w:t>
            </w:r>
          </w:p>
        </w:tc>
        <w:tc>
          <w:tcPr>
            <w:tcW w:w="5244" w:type="dxa"/>
            <w:gridSpan w:val="2"/>
          </w:tcPr>
          <w:p w14:paraId="60D71FBE" w14:textId="577E01FB" w:rsidR="00310D96" w:rsidRPr="00182FB1" w:rsidRDefault="00310D96" w:rsidP="007D561B">
            <w:pPr>
              <w:numPr>
                <w:ilvl w:val="1"/>
                <w:numId w:val="4"/>
              </w:numPr>
              <w:jc w:val="both"/>
              <w:rPr>
                <w:color w:val="000000" w:themeColor="text1"/>
                <w:szCs w:val="22"/>
                <w:u w:val="single"/>
                <w:lang w:val="cs-CZ"/>
              </w:rPr>
            </w:pPr>
            <w:r w:rsidRPr="00182FB1">
              <w:rPr>
                <w:color w:val="000000"/>
                <w:szCs w:val="22"/>
                <w:u w:val="single"/>
                <w:lang w:val="cs-CZ"/>
              </w:rPr>
              <w:t>Vztah mezi stranami</w:t>
            </w:r>
            <w:r w:rsidRPr="00182FB1">
              <w:rPr>
                <w:color w:val="000000"/>
                <w:szCs w:val="22"/>
              </w:rPr>
              <w:t>.</w:t>
            </w:r>
            <w:r w:rsidRPr="00182FB1">
              <w:rPr>
                <w:color w:val="000000"/>
                <w:szCs w:val="22"/>
                <w:lang w:val="cs-CZ"/>
              </w:rPr>
              <w:t xml:space="preserve"> Vztah</w:t>
            </w:r>
            <w:r w:rsidRPr="007F6C8E">
              <w:rPr>
                <w:szCs w:val="22"/>
                <w:lang w:val="cs-CZ"/>
              </w:rPr>
              <w:t xml:space="preserve"> </w:t>
            </w:r>
            <w:r w:rsidR="00F702B5" w:rsidRPr="007F6C8E">
              <w:rPr>
                <w:szCs w:val="22"/>
                <w:lang w:val="cs-CZ"/>
              </w:rPr>
              <w:t xml:space="preserve">poskytovatele </w:t>
            </w:r>
            <w:r w:rsidR="00F702B5" w:rsidRPr="000E126A">
              <w:rPr>
                <w:szCs w:val="22"/>
                <w:lang w:val="cs-CZ"/>
              </w:rPr>
              <w:t>služeb</w:t>
            </w:r>
            <w:r w:rsidR="00F702B5" w:rsidRPr="000E126A">
              <w:rPr>
                <w:i/>
                <w:szCs w:val="22"/>
                <w:lang w:val="cs-CZ"/>
              </w:rPr>
              <w:t xml:space="preserve"> </w:t>
            </w:r>
            <w:r w:rsidR="00F702B5" w:rsidRPr="00F72A2F">
              <w:rPr>
                <w:szCs w:val="22"/>
                <w:lang w:val="cs-CZ"/>
              </w:rPr>
              <w:t>ke společnosti CRO</w:t>
            </w:r>
            <w:r w:rsidR="000B4C61" w:rsidRPr="00F72A2F">
              <w:rPr>
                <w:szCs w:val="22"/>
                <w:lang w:val="cs-CZ"/>
              </w:rPr>
              <w:t>/</w:t>
            </w:r>
            <w:r w:rsidRPr="00F72A2F">
              <w:rPr>
                <w:szCs w:val="22"/>
                <w:lang w:val="cs-CZ"/>
              </w:rPr>
              <w:t>k zadavateli</w:t>
            </w:r>
            <w:r w:rsidRPr="000E126A">
              <w:rPr>
                <w:szCs w:val="22"/>
                <w:lang w:val="cs-CZ"/>
              </w:rPr>
              <w:t xml:space="preserve"> je vztahem nezávislého dodavatele, nikoli vztahem </w:t>
            </w:r>
            <w:r w:rsidRPr="000E126A">
              <w:rPr>
                <w:color w:val="000000"/>
                <w:szCs w:val="22"/>
                <w:lang w:val="cs-CZ"/>
              </w:rPr>
              <w:t>partnerského podniku, zmocněnce a</w:t>
            </w:r>
            <w:r w:rsidRPr="00E40A2E">
              <w:rPr>
                <w:color w:val="000000"/>
                <w:szCs w:val="22"/>
                <w:lang w:val="cs-CZ"/>
              </w:rPr>
              <w:t xml:space="preserve"> zmocnitele, zaměstnance a zaměstnavatele, společného </w:t>
            </w:r>
            <w:r w:rsidRPr="00182FB1">
              <w:rPr>
                <w:color w:val="000000"/>
                <w:szCs w:val="22"/>
                <w:lang w:val="cs-CZ"/>
              </w:rPr>
              <w:t>podniku a podobně.</w:t>
            </w:r>
          </w:p>
        </w:tc>
      </w:tr>
      <w:tr w:rsidR="00310D96" w:rsidRPr="00182FB1" w14:paraId="0E0324E4" w14:textId="77777777" w:rsidTr="00F72A2F">
        <w:tblPrEx>
          <w:jc w:val="center"/>
        </w:tblPrEx>
        <w:trPr>
          <w:trHeight w:val="144"/>
          <w:jc w:val="center"/>
        </w:trPr>
        <w:tc>
          <w:tcPr>
            <w:tcW w:w="5215" w:type="dxa"/>
          </w:tcPr>
          <w:p w14:paraId="062ED76A" w14:textId="77777777" w:rsidR="00310D96" w:rsidRPr="00182FB1" w:rsidRDefault="00310D96" w:rsidP="00310D96">
            <w:pPr>
              <w:widowControl w:val="0"/>
              <w:jc w:val="both"/>
              <w:rPr>
                <w:szCs w:val="22"/>
                <w:lang w:val="cs-CZ"/>
              </w:rPr>
            </w:pPr>
          </w:p>
        </w:tc>
        <w:tc>
          <w:tcPr>
            <w:tcW w:w="5244" w:type="dxa"/>
            <w:gridSpan w:val="2"/>
          </w:tcPr>
          <w:p w14:paraId="4E0AC3B7" w14:textId="77777777" w:rsidR="00310D96" w:rsidRPr="00182FB1" w:rsidRDefault="00310D96" w:rsidP="00310D96">
            <w:pPr>
              <w:widowControl w:val="0"/>
              <w:jc w:val="both"/>
              <w:rPr>
                <w:szCs w:val="22"/>
                <w:lang w:val="cs-CZ"/>
              </w:rPr>
            </w:pPr>
          </w:p>
        </w:tc>
      </w:tr>
      <w:tr w:rsidR="00310D96" w:rsidRPr="00182FB1" w14:paraId="6FDAB777" w14:textId="77777777" w:rsidTr="00F72A2F">
        <w:tblPrEx>
          <w:jc w:val="center"/>
        </w:tblPrEx>
        <w:trPr>
          <w:trHeight w:val="144"/>
          <w:jc w:val="center"/>
        </w:trPr>
        <w:tc>
          <w:tcPr>
            <w:tcW w:w="5215" w:type="dxa"/>
          </w:tcPr>
          <w:p w14:paraId="5AD682AE" w14:textId="13B4A910" w:rsidR="00310D96" w:rsidRPr="00AA4DC9" w:rsidRDefault="00310D96" w:rsidP="000B4C61">
            <w:pPr>
              <w:widowControl w:val="0"/>
              <w:numPr>
                <w:ilvl w:val="1"/>
                <w:numId w:val="1"/>
              </w:numPr>
              <w:jc w:val="both"/>
              <w:rPr>
                <w:szCs w:val="22"/>
              </w:rPr>
            </w:pPr>
            <w:r w:rsidRPr="00182FB1">
              <w:rPr>
                <w:color w:val="000000" w:themeColor="text1"/>
                <w:szCs w:val="22"/>
                <w:u w:val="single"/>
              </w:rPr>
              <w:t>Governing Law</w:t>
            </w:r>
            <w:r w:rsidRPr="00182FB1">
              <w:rPr>
                <w:color w:val="000000" w:themeColor="text1"/>
                <w:szCs w:val="22"/>
              </w:rPr>
              <w:t xml:space="preserve">. </w:t>
            </w:r>
            <w:r w:rsidRPr="00182FB1">
              <w:rPr>
                <w:szCs w:val="22"/>
              </w:rPr>
              <w:t>This Agreement shall be construed, interpreted and enforced in accordance with the laws of</w:t>
            </w:r>
            <w:r w:rsidR="00F702B5" w:rsidRPr="00182FB1">
              <w:rPr>
                <w:szCs w:val="22"/>
              </w:rPr>
              <w:t xml:space="preserve"> </w:t>
            </w:r>
            <w:sdt>
              <w:sdtPr>
                <w:rPr>
                  <w:rFonts w:eastAsia="Malgun Gothic"/>
                  <w:bCs/>
                  <w:szCs w:val="22"/>
                </w:rPr>
                <w:alias w:val="Governing Law"/>
                <w:tag w:val=""/>
                <w:id w:val="1398095299"/>
                <w:placeholder>
                  <w:docPart w:val="C546B87A126C40F5AA86E209864C44EE"/>
                </w:placeholder>
                <w:dataBinding w:prefixMappings="xmlns:ns0='http://purl.org/dc/elements/1.1/' xmlns:ns1='http://schemas.openxmlformats.org/package/2006/metadata/core-properties' " w:xpath="/ns1:coreProperties[1]/ns0:title[1]" w:storeItemID="{6C3C8BC8-F283-45AE-878A-BAB7291924A1}"/>
                <w:text/>
              </w:sdtPr>
              <w:sdtContent>
                <w:r w:rsidR="007B3175" w:rsidRPr="00AA4DC9">
                  <w:rPr>
                    <w:rFonts w:eastAsia="Malgun Gothic"/>
                    <w:bCs/>
                    <w:szCs w:val="22"/>
                  </w:rPr>
                  <w:t>the Czech Republic</w:t>
                </w:r>
              </w:sdtContent>
            </w:sdt>
            <w:r w:rsidRPr="00AA4DC9">
              <w:rPr>
                <w:szCs w:val="22"/>
              </w:rPr>
              <w:t>.</w:t>
            </w:r>
          </w:p>
        </w:tc>
        <w:tc>
          <w:tcPr>
            <w:tcW w:w="5244" w:type="dxa"/>
            <w:gridSpan w:val="2"/>
          </w:tcPr>
          <w:p w14:paraId="726034E9" w14:textId="0FC4B5B3" w:rsidR="00310D96" w:rsidRPr="007F6C8E" w:rsidRDefault="000B4C61" w:rsidP="007D561B">
            <w:pPr>
              <w:numPr>
                <w:ilvl w:val="1"/>
                <w:numId w:val="4"/>
              </w:numPr>
              <w:jc w:val="both"/>
              <w:rPr>
                <w:color w:val="000000" w:themeColor="text1"/>
                <w:szCs w:val="22"/>
                <w:u w:val="single"/>
              </w:rPr>
            </w:pPr>
            <w:r w:rsidRPr="00E40A2E">
              <w:rPr>
                <w:szCs w:val="22"/>
                <w:u w:val="single"/>
                <w:lang w:val="cs-CZ"/>
              </w:rPr>
              <w:t>Rozhodné právo</w:t>
            </w:r>
            <w:r w:rsidRPr="007D561B">
              <w:rPr>
                <w:color w:val="000000"/>
                <w:szCs w:val="22"/>
              </w:rPr>
              <w:t>.</w:t>
            </w:r>
            <w:r w:rsidRPr="007D561B">
              <w:rPr>
                <w:szCs w:val="22"/>
                <w:lang w:val="cs-CZ"/>
              </w:rPr>
              <w:t xml:space="preserve"> </w:t>
            </w:r>
            <w:r w:rsidR="00310D96" w:rsidRPr="007D561B">
              <w:rPr>
                <w:szCs w:val="22"/>
                <w:lang w:val="cs-CZ" w:bidi="cs-CZ"/>
              </w:rPr>
              <w:t xml:space="preserve">Tato smlouva se řídí a je </w:t>
            </w:r>
            <w:r w:rsidR="00310D96" w:rsidRPr="007D561B">
              <w:rPr>
                <w:color w:val="000000" w:themeColor="text1"/>
                <w:szCs w:val="22"/>
                <w:lang w:val="cs-CZ" w:bidi="cs-CZ"/>
              </w:rPr>
              <w:t>vykládána</w:t>
            </w:r>
            <w:r w:rsidR="00310D96" w:rsidRPr="007D561B">
              <w:rPr>
                <w:szCs w:val="22"/>
                <w:lang w:val="cs-CZ" w:bidi="cs-CZ"/>
              </w:rPr>
              <w:t xml:space="preserve"> a prosazována podle zákonů</w:t>
            </w:r>
            <w:r w:rsidR="00310D96" w:rsidRPr="007D561B">
              <w:rPr>
                <w:szCs w:val="22"/>
                <w:lang w:val="cs-CZ"/>
              </w:rPr>
              <w:t xml:space="preserve"> </w:t>
            </w:r>
            <w:r w:rsidR="00F702B5" w:rsidRPr="007D561B">
              <w:rPr>
                <w:szCs w:val="22"/>
                <w:lang w:val="cs-CZ"/>
              </w:rPr>
              <w:t>České republiky</w:t>
            </w:r>
            <w:r w:rsidR="00310D96" w:rsidRPr="007D561B">
              <w:rPr>
                <w:szCs w:val="22"/>
                <w:lang w:val="cs-CZ"/>
              </w:rPr>
              <w:t>.</w:t>
            </w:r>
          </w:p>
        </w:tc>
      </w:tr>
      <w:tr w:rsidR="00310D96" w:rsidRPr="00182FB1" w14:paraId="10BB7586" w14:textId="77777777" w:rsidTr="00F72A2F">
        <w:tblPrEx>
          <w:jc w:val="center"/>
        </w:tblPrEx>
        <w:trPr>
          <w:trHeight w:val="144"/>
          <w:jc w:val="center"/>
        </w:trPr>
        <w:tc>
          <w:tcPr>
            <w:tcW w:w="5215" w:type="dxa"/>
          </w:tcPr>
          <w:p w14:paraId="785CBBD2" w14:textId="77777777" w:rsidR="00310D96" w:rsidRPr="007F6C8E" w:rsidRDefault="00310D96" w:rsidP="00310D96">
            <w:pPr>
              <w:widowControl w:val="0"/>
              <w:jc w:val="both"/>
              <w:rPr>
                <w:color w:val="000000" w:themeColor="text1"/>
                <w:szCs w:val="22"/>
              </w:rPr>
            </w:pPr>
          </w:p>
        </w:tc>
        <w:tc>
          <w:tcPr>
            <w:tcW w:w="5244" w:type="dxa"/>
            <w:gridSpan w:val="2"/>
          </w:tcPr>
          <w:p w14:paraId="189E6CAA" w14:textId="77777777" w:rsidR="00310D96" w:rsidRPr="007F6C8E" w:rsidRDefault="00310D96" w:rsidP="00310D96">
            <w:pPr>
              <w:widowControl w:val="0"/>
              <w:jc w:val="both"/>
              <w:rPr>
                <w:color w:val="000000" w:themeColor="text1"/>
                <w:szCs w:val="22"/>
              </w:rPr>
            </w:pPr>
          </w:p>
        </w:tc>
      </w:tr>
      <w:tr w:rsidR="00310D96" w:rsidRPr="00822E58" w14:paraId="36B53AFC" w14:textId="77777777" w:rsidTr="00F72A2F">
        <w:tc>
          <w:tcPr>
            <w:tcW w:w="5215" w:type="dxa"/>
          </w:tcPr>
          <w:p w14:paraId="36B53AFA" w14:textId="13CE8BF2" w:rsidR="00310D96" w:rsidRPr="000E126A" w:rsidRDefault="00310D96" w:rsidP="00310D96">
            <w:pPr>
              <w:numPr>
                <w:ilvl w:val="1"/>
                <w:numId w:val="1"/>
              </w:numPr>
              <w:jc w:val="both"/>
              <w:rPr>
                <w:szCs w:val="22"/>
              </w:rPr>
            </w:pPr>
            <w:r w:rsidRPr="000E126A">
              <w:rPr>
                <w:szCs w:val="22"/>
                <w:u w:val="single"/>
              </w:rPr>
              <w:t>No</w:t>
            </w:r>
            <w:r w:rsidRPr="000E126A">
              <w:rPr>
                <w:color w:val="000000" w:themeColor="text1"/>
                <w:szCs w:val="22"/>
                <w:u w:val="single"/>
              </w:rPr>
              <w:t xml:space="preserve"> Substitution</w:t>
            </w:r>
            <w:r w:rsidRPr="000E126A">
              <w:rPr>
                <w:color w:val="000000" w:themeColor="text1"/>
                <w:szCs w:val="22"/>
              </w:rPr>
              <w:t xml:space="preserve">. </w:t>
            </w:r>
            <w:r w:rsidR="00B27B1E" w:rsidRPr="000E126A">
              <w:rPr>
                <w:szCs w:val="22"/>
              </w:rPr>
              <w:t>Service Provider</w:t>
            </w:r>
            <w:r w:rsidR="00B27B1E" w:rsidRPr="000E126A">
              <w:rPr>
                <w:color w:val="000000" w:themeColor="text1"/>
                <w:szCs w:val="22"/>
              </w:rPr>
              <w:t xml:space="preserve"> may not reassign the Services to a different </w:t>
            </w:r>
            <w:r w:rsidR="00B27B1E" w:rsidRPr="000E126A">
              <w:rPr>
                <w:szCs w:val="22"/>
              </w:rPr>
              <w:t>service provider</w:t>
            </w:r>
            <w:r w:rsidR="00B27B1E" w:rsidRPr="000E126A">
              <w:rPr>
                <w:color w:val="000000" w:themeColor="text1"/>
                <w:szCs w:val="22"/>
              </w:rPr>
              <w:t xml:space="preserve"> without prior written authorization from </w:t>
            </w:r>
            <w:r w:rsidR="00B27B1E" w:rsidRPr="000E126A">
              <w:rPr>
                <w:color w:val="000000"/>
                <w:szCs w:val="22"/>
              </w:rPr>
              <w:t>Principal Investigator and Sponsor</w:t>
            </w:r>
            <w:r w:rsidR="00B27B1E" w:rsidRPr="000E126A">
              <w:rPr>
                <w:color w:val="000000" w:themeColor="text1"/>
                <w:szCs w:val="22"/>
              </w:rPr>
              <w:t xml:space="preserve">. Any replacement </w:t>
            </w:r>
            <w:r w:rsidR="00B27B1E" w:rsidRPr="000E126A">
              <w:rPr>
                <w:szCs w:val="22"/>
              </w:rPr>
              <w:t>service provider</w:t>
            </w:r>
            <w:r w:rsidR="00B27B1E" w:rsidRPr="000E126A">
              <w:rPr>
                <w:color w:val="000000" w:themeColor="text1"/>
                <w:szCs w:val="22"/>
              </w:rPr>
              <w:t xml:space="preserve"> will be required to agree to the terms and conditions of this Agreement in a separate writing. In the event </w:t>
            </w:r>
            <w:r w:rsidR="00B27B1E" w:rsidRPr="000E126A">
              <w:rPr>
                <w:color w:val="000000"/>
                <w:szCs w:val="22"/>
              </w:rPr>
              <w:t>Sponsor or Principal Investigator</w:t>
            </w:r>
            <w:r w:rsidR="00B27B1E" w:rsidRPr="000E126A">
              <w:rPr>
                <w:color w:val="000000" w:themeColor="text1"/>
                <w:szCs w:val="22"/>
              </w:rPr>
              <w:t xml:space="preserve"> does not approve a replacement s</w:t>
            </w:r>
            <w:r w:rsidR="00B27B1E" w:rsidRPr="000E126A">
              <w:rPr>
                <w:szCs w:val="22"/>
              </w:rPr>
              <w:t>ervice provider</w:t>
            </w:r>
            <w:r w:rsidRPr="000E126A">
              <w:rPr>
                <w:color w:val="000000" w:themeColor="text1"/>
                <w:szCs w:val="22"/>
              </w:rPr>
              <w:t xml:space="preserve">, Sponsor </w:t>
            </w:r>
            <w:r w:rsidRPr="00F72A2F">
              <w:rPr>
                <w:color w:val="000000" w:themeColor="text1"/>
                <w:szCs w:val="22"/>
              </w:rPr>
              <w:t xml:space="preserve">or CRO </w:t>
            </w:r>
            <w:r w:rsidRPr="000E126A">
              <w:rPr>
                <w:color w:val="000000" w:themeColor="text1"/>
                <w:szCs w:val="22"/>
              </w:rPr>
              <w:t>may terminate this Agreement in accordance with the termination provisions of this Agreement.</w:t>
            </w:r>
          </w:p>
        </w:tc>
        <w:tc>
          <w:tcPr>
            <w:tcW w:w="5244" w:type="dxa"/>
            <w:gridSpan w:val="2"/>
          </w:tcPr>
          <w:p w14:paraId="36B53AFB" w14:textId="36476C83" w:rsidR="00310D96" w:rsidRPr="000E126A" w:rsidRDefault="00310D96" w:rsidP="007D561B">
            <w:pPr>
              <w:numPr>
                <w:ilvl w:val="1"/>
                <w:numId w:val="4"/>
              </w:numPr>
              <w:jc w:val="both"/>
              <w:rPr>
                <w:szCs w:val="22"/>
                <w:lang w:val="cs-CZ"/>
              </w:rPr>
            </w:pPr>
            <w:r w:rsidRPr="000E126A">
              <w:rPr>
                <w:color w:val="000000" w:themeColor="text1"/>
                <w:szCs w:val="22"/>
                <w:u w:val="single"/>
                <w:lang w:val="cs-CZ" w:bidi="cs-CZ"/>
              </w:rPr>
              <w:t>Zákaz zastupování</w:t>
            </w:r>
            <w:r w:rsidRPr="000E126A">
              <w:rPr>
                <w:color w:val="000000"/>
                <w:szCs w:val="22"/>
              </w:rPr>
              <w:t>.</w:t>
            </w:r>
            <w:r w:rsidRPr="000E126A">
              <w:rPr>
                <w:color w:val="000000" w:themeColor="text1"/>
                <w:szCs w:val="22"/>
                <w:lang w:val="cs-CZ" w:bidi="cs-CZ"/>
              </w:rPr>
              <w:t xml:space="preserve"> </w:t>
            </w:r>
            <w:r w:rsidR="00F702B5" w:rsidRPr="000E126A">
              <w:rPr>
                <w:color w:val="000000" w:themeColor="text1"/>
                <w:szCs w:val="22"/>
                <w:lang w:val="cs-CZ" w:bidi="cs-CZ"/>
              </w:rPr>
              <w:t xml:space="preserve">Poskytovatel služeb </w:t>
            </w:r>
            <w:r w:rsidRPr="000E126A">
              <w:rPr>
                <w:color w:val="000000" w:themeColor="text1"/>
                <w:szCs w:val="22"/>
                <w:lang w:val="cs-CZ" w:bidi="cs-CZ"/>
              </w:rPr>
              <w:t xml:space="preserve">nesmí postoupit </w:t>
            </w:r>
            <w:r w:rsidR="00F702B5" w:rsidRPr="000E126A">
              <w:rPr>
                <w:color w:val="000000" w:themeColor="text1"/>
                <w:szCs w:val="22"/>
                <w:lang w:val="cs-CZ" w:bidi="cs-CZ"/>
              </w:rPr>
              <w:t>poskytování služeb</w:t>
            </w:r>
            <w:r w:rsidRPr="000E126A">
              <w:rPr>
                <w:color w:val="000000" w:themeColor="text1"/>
                <w:szCs w:val="22"/>
                <w:lang w:val="cs-CZ" w:bidi="cs-CZ"/>
              </w:rPr>
              <w:t xml:space="preserve"> na jiného </w:t>
            </w:r>
            <w:r w:rsidR="00F702B5" w:rsidRPr="000E126A">
              <w:rPr>
                <w:color w:val="000000" w:themeColor="text1"/>
                <w:szCs w:val="22"/>
                <w:lang w:val="cs-CZ" w:bidi="cs-CZ"/>
              </w:rPr>
              <w:t>poskytovatele služeb</w:t>
            </w:r>
            <w:r w:rsidRPr="000E126A">
              <w:rPr>
                <w:color w:val="000000" w:themeColor="text1"/>
                <w:szCs w:val="22"/>
                <w:lang w:val="cs-CZ" w:bidi="cs-CZ"/>
              </w:rPr>
              <w:t xml:space="preserve"> bez předchozího písemného schválení </w:t>
            </w:r>
            <w:r w:rsidR="00F702B5" w:rsidRPr="000E126A">
              <w:rPr>
                <w:color w:val="000000" w:themeColor="text1"/>
                <w:szCs w:val="22"/>
                <w:lang w:val="cs-CZ" w:bidi="cs-CZ"/>
              </w:rPr>
              <w:t xml:space="preserve">hlavního zkoušejícího a </w:t>
            </w:r>
            <w:r w:rsidRPr="000E126A">
              <w:rPr>
                <w:color w:val="000000" w:themeColor="text1"/>
                <w:szCs w:val="22"/>
                <w:lang w:val="cs-CZ" w:bidi="cs-CZ"/>
              </w:rPr>
              <w:t xml:space="preserve">zadavatele. Náhradní </w:t>
            </w:r>
            <w:r w:rsidR="00F702B5" w:rsidRPr="000E126A">
              <w:rPr>
                <w:color w:val="000000" w:themeColor="text1"/>
                <w:szCs w:val="22"/>
                <w:lang w:val="cs-CZ" w:bidi="cs-CZ"/>
              </w:rPr>
              <w:t>poskytovatel služeb</w:t>
            </w:r>
            <w:r w:rsidRPr="000E126A">
              <w:rPr>
                <w:color w:val="000000" w:themeColor="text1"/>
                <w:szCs w:val="22"/>
                <w:lang w:val="cs-CZ" w:bidi="cs-CZ"/>
              </w:rPr>
              <w:t xml:space="preserve"> bude muset vyjádřit souhlas s podmínkami této smlouvy v písemném dokumentu. V případě, že zadavatel </w:t>
            </w:r>
            <w:r w:rsidR="00F702B5" w:rsidRPr="000E126A">
              <w:rPr>
                <w:color w:val="000000" w:themeColor="text1"/>
                <w:szCs w:val="22"/>
                <w:lang w:val="cs-CZ" w:bidi="cs-CZ"/>
              </w:rPr>
              <w:t xml:space="preserve">nebo hlavní zkoušející </w:t>
            </w:r>
            <w:r w:rsidRPr="000E126A">
              <w:rPr>
                <w:color w:val="000000" w:themeColor="text1"/>
                <w:szCs w:val="22"/>
                <w:lang w:val="cs-CZ" w:bidi="cs-CZ"/>
              </w:rPr>
              <w:t xml:space="preserve">neschválí náhradního </w:t>
            </w:r>
            <w:r w:rsidR="00F702B5" w:rsidRPr="000E126A">
              <w:rPr>
                <w:color w:val="000000" w:themeColor="text1"/>
                <w:szCs w:val="22"/>
                <w:lang w:val="cs-CZ" w:bidi="cs-CZ"/>
              </w:rPr>
              <w:t>poskytovatele služeb</w:t>
            </w:r>
            <w:r w:rsidRPr="000E126A">
              <w:rPr>
                <w:color w:val="000000" w:themeColor="text1"/>
                <w:szCs w:val="22"/>
                <w:lang w:val="cs-CZ" w:bidi="cs-CZ"/>
              </w:rPr>
              <w:t xml:space="preserve">, může zadavatel </w:t>
            </w:r>
            <w:r w:rsidRPr="00F72A2F">
              <w:rPr>
                <w:color w:val="000000" w:themeColor="text1"/>
                <w:szCs w:val="22"/>
                <w:lang w:val="cs-CZ" w:bidi="cs-CZ"/>
              </w:rPr>
              <w:t>nebo společnost CRO</w:t>
            </w:r>
            <w:r w:rsidRPr="000E126A">
              <w:rPr>
                <w:color w:val="000000" w:themeColor="text1"/>
                <w:szCs w:val="22"/>
                <w:lang w:val="cs-CZ" w:bidi="cs-CZ"/>
              </w:rPr>
              <w:t xml:space="preserve"> v souladu s dále uvedenými podmínkami ukončení platnosti smlouvy smlouvu ukončit.</w:t>
            </w:r>
          </w:p>
        </w:tc>
      </w:tr>
      <w:tr w:rsidR="00310D96" w:rsidRPr="00822E58" w14:paraId="36B53AFF" w14:textId="77777777" w:rsidTr="00F72A2F">
        <w:tc>
          <w:tcPr>
            <w:tcW w:w="5215" w:type="dxa"/>
          </w:tcPr>
          <w:p w14:paraId="36B53AFD" w14:textId="77777777" w:rsidR="00310D96" w:rsidRPr="00AA4DC9" w:rsidRDefault="00310D96" w:rsidP="00310D96">
            <w:pPr>
              <w:rPr>
                <w:szCs w:val="22"/>
                <w:lang w:val="cs-CZ"/>
              </w:rPr>
            </w:pPr>
          </w:p>
        </w:tc>
        <w:tc>
          <w:tcPr>
            <w:tcW w:w="5244" w:type="dxa"/>
            <w:gridSpan w:val="2"/>
          </w:tcPr>
          <w:p w14:paraId="36B53AFE" w14:textId="77777777" w:rsidR="00310D96" w:rsidRPr="00E40A2E" w:rsidRDefault="00310D96" w:rsidP="00310D96">
            <w:pPr>
              <w:rPr>
                <w:szCs w:val="22"/>
                <w:lang w:val="cs-CZ"/>
              </w:rPr>
            </w:pPr>
          </w:p>
        </w:tc>
      </w:tr>
      <w:tr w:rsidR="00310D96" w:rsidRPr="00822E58" w14:paraId="36B53B02" w14:textId="77777777" w:rsidTr="00F72A2F">
        <w:tc>
          <w:tcPr>
            <w:tcW w:w="5215" w:type="dxa"/>
          </w:tcPr>
          <w:p w14:paraId="36B53B00" w14:textId="1663E836" w:rsidR="00310D96" w:rsidRPr="00AA4DC9" w:rsidRDefault="00310D96" w:rsidP="00232D71">
            <w:pPr>
              <w:numPr>
                <w:ilvl w:val="1"/>
                <w:numId w:val="1"/>
              </w:numPr>
              <w:jc w:val="both"/>
              <w:rPr>
                <w:szCs w:val="22"/>
              </w:rPr>
            </w:pPr>
            <w:r w:rsidRPr="00AA4DC9">
              <w:rPr>
                <w:color w:val="000000" w:themeColor="text1"/>
                <w:szCs w:val="22"/>
                <w:u w:val="single"/>
              </w:rPr>
              <w:t>Assignment and Delegation</w:t>
            </w:r>
            <w:r w:rsidRPr="00AA4DC9">
              <w:rPr>
                <w:color w:val="000000" w:themeColor="text1"/>
                <w:szCs w:val="22"/>
              </w:rPr>
              <w:t xml:space="preserve">. The Parties agree that Sponsor may, at any time and upon written notice to </w:t>
            </w:r>
            <w:r w:rsidR="00232D71">
              <w:rPr>
                <w:color w:val="000000" w:themeColor="text1"/>
                <w:szCs w:val="22"/>
              </w:rPr>
              <w:t>Service Provider</w:t>
            </w:r>
            <w:r w:rsidRPr="00AA4DC9">
              <w:rPr>
                <w:color w:val="000000" w:themeColor="text1"/>
                <w:szCs w:val="22"/>
              </w:rPr>
              <w:t xml:space="preserve">, assume the obligations and rights of CRO or substitute CRO with another independent contractor. </w:t>
            </w:r>
            <w:r w:rsidRPr="00E40A2E">
              <w:rPr>
                <w:szCs w:val="22"/>
              </w:rPr>
              <w:t>Service Provider</w:t>
            </w:r>
            <w:r w:rsidRPr="00E40A2E">
              <w:rPr>
                <w:color w:val="000000" w:themeColor="text1"/>
                <w:szCs w:val="22"/>
              </w:rPr>
              <w:t xml:space="preserve"> </w:t>
            </w:r>
            <w:r w:rsidRPr="00E40A2E">
              <w:rPr>
                <w:szCs w:val="22"/>
              </w:rPr>
              <w:t xml:space="preserve">may not assign </w:t>
            </w:r>
            <w:r w:rsidR="00232D71">
              <w:rPr>
                <w:szCs w:val="22"/>
              </w:rPr>
              <w:t>its</w:t>
            </w:r>
            <w:r w:rsidRPr="00E40A2E">
              <w:rPr>
                <w:szCs w:val="22"/>
              </w:rPr>
              <w:t xml:space="preserve"> rights or delegate or subcontract any duties under this Agreement</w:t>
            </w:r>
            <w:r w:rsidRPr="00E40A2E">
              <w:rPr>
                <w:color w:val="000000" w:themeColor="text1"/>
                <w:szCs w:val="22"/>
              </w:rPr>
              <w:t xml:space="preserve">. </w:t>
            </w:r>
            <w:r w:rsidRPr="00182FB1">
              <w:rPr>
                <w:szCs w:val="22"/>
              </w:rPr>
              <w:t>Service Provider</w:t>
            </w:r>
            <w:r w:rsidRPr="00182FB1">
              <w:rPr>
                <w:color w:val="000000" w:themeColor="text1"/>
                <w:szCs w:val="22"/>
              </w:rPr>
              <w:t xml:space="preserve"> must notify Sponsor, and/or CRO in advance, prior to moving to another location. This Agreement will bind and inure to the benefit of the successors and permitted assigns of the Sponsor.</w:t>
            </w:r>
          </w:p>
        </w:tc>
        <w:tc>
          <w:tcPr>
            <w:tcW w:w="5244" w:type="dxa"/>
            <w:gridSpan w:val="2"/>
          </w:tcPr>
          <w:p w14:paraId="36B53B01" w14:textId="60A76789" w:rsidR="00310D96" w:rsidRPr="00AA4DC9" w:rsidRDefault="00310D96" w:rsidP="007D561B">
            <w:pPr>
              <w:numPr>
                <w:ilvl w:val="1"/>
                <w:numId w:val="4"/>
              </w:numPr>
              <w:jc w:val="both"/>
              <w:rPr>
                <w:szCs w:val="22"/>
                <w:lang w:val="cs-CZ"/>
              </w:rPr>
            </w:pPr>
            <w:r w:rsidRPr="00E40A2E">
              <w:rPr>
                <w:color w:val="000000"/>
                <w:szCs w:val="22"/>
                <w:u w:val="single"/>
                <w:lang w:val="cs-CZ"/>
              </w:rPr>
              <w:t>Postoupení a delegování</w:t>
            </w:r>
            <w:r w:rsidRPr="00E40A2E">
              <w:rPr>
                <w:color w:val="000000"/>
                <w:szCs w:val="22"/>
              </w:rPr>
              <w:t>.</w:t>
            </w:r>
            <w:r w:rsidRPr="00E40A2E">
              <w:rPr>
                <w:color w:val="000000"/>
                <w:szCs w:val="22"/>
                <w:lang w:val="cs-CZ"/>
              </w:rPr>
              <w:t xml:space="preserve"> Smluvní strany souhlasí s tím, že zadavatel může kdykoliv po písemném oznámení </w:t>
            </w:r>
            <w:r w:rsidR="009756FE">
              <w:rPr>
                <w:color w:val="000000" w:themeColor="text1"/>
                <w:szCs w:val="22"/>
                <w:lang w:val="cs-CZ" w:bidi="cs-CZ"/>
              </w:rPr>
              <w:t>poskytovateli</w:t>
            </w:r>
            <w:r w:rsidR="009756FE" w:rsidRPr="00182FB1">
              <w:rPr>
                <w:color w:val="000000" w:themeColor="text1"/>
                <w:szCs w:val="22"/>
                <w:lang w:val="cs-CZ" w:bidi="cs-CZ"/>
              </w:rPr>
              <w:t xml:space="preserve"> služeb</w:t>
            </w:r>
            <w:r w:rsidR="009756FE" w:rsidRPr="00E40A2E" w:rsidDel="009756FE">
              <w:rPr>
                <w:color w:val="000000"/>
                <w:szCs w:val="22"/>
                <w:lang w:val="cs-CZ"/>
              </w:rPr>
              <w:t xml:space="preserve"> </w:t>
            </w:r>
            <w:r w:rsidRPr="00182FB1">
              <w:rPr>
                <w:color w:val="000000"/>
                <w:szCs w:val="22"/>
                <w:lang w:val="cs-CZ"/>
              </w:rPr>
              <w:t xml:space="preserve">převzít závazky a práva společnosti CRO nebo nahradit společnost CRO jiným nezávislým dodavatelem. </w:t>
            </w:r>
            <w:r w:rsidR="00F702B5" w:rsidRPr="00182FB1">
              <w:rPr>
                <w:color w:val="000000"/>
                <w:szCs w:val="22"/>
                <w:lang w:val="cs-CZ"/>
              </w:rPr>
              <w:t>Poskytovatel služeb</w:t>
            </w:r>
            <w:r w:rsidRPr="00182FB1">
              <w:rPr>
                <w:color w:val="000000" w:themeColor="text1"/>
                <w:szCs w:val="22"/>
                <w:lang w:val="cs-CZ" w:bidi="cs-CZ"/>
              </w:rPr>
              <w:t xml:space="preserve"> </w:t>
            </w:r>
            <w:r w:rsidRPr="00182FB1">
              <w:rPr>
                <w:color w:val="000000"/>
                <w:szCs w:val="22"/>
                <w:lang w:val="cs-CZ"/>
              </w:rPr>
              <w:t xml:space="preserve">nesmí postoupit nebo smluvně převést jakákoliv práva nebo povinnosti vyplývající z této smlouvy. Než se </w:t>
            </w:r>
            <w:r w:rsidR="00F702B5" w:rsidRPr="00182FB1">
              <w:rPr>
                <w:color w:val="000000" w:themeColor="text1"/>
                <w:szCs w:val="22"/>
                <w:lang w:val="cs-CZ" w:bidi="cs-CZ"/>
              </w:rPr>
              <w:t>poskytovatel služeb</w:t>
            </w:r>
            <w:r w:rsidRPr="00182FB1">
              <w:rPr>
                <w:color w:val="000000"/>
                <w:szCs w:val="22"/>
                <w:lang w:val="cs-CZ"/>
              </w:rPr>
              <w:t xml:space="preserve"> </w:t>
            </w:r>
            <w:r w:rsidRPr="00182FB1">
              <w:rPr>
                <w:color w:val="000000" w:themeColor="text1"/>
                <w:szCs w:val="22"/>
                <w:lang w:val="cs-CZ" w:bidi="cs-CZ"/>
              </w:rPr>
              <w:t>přestěhuj</w:t>
            </w:r>
            <w:r w:rsidR="00F702B5" w:rsidRPr="00182FB1">
              <w:rPr>
                <w:color w:val="000000" w:themeColor="text1"/>
                <w:szCs w:val="22"/>
                <w:lang w:val="cs-CZ" w:bidi="cs-CZ"/>
              </w:rPr>
              <w:t>e</w:t>
            </w:r>
            <w:r w:rsidRPr="00182FB1">
              <w:rPr>
                <w:color w:val="000000"/>
                <w:szCs w:val="22"/>
                <w:lang w:val="cs-CZ"/>
              </w:rPr>
              <w:t xml:space="preserve"> do nové lokality, musí předem informovat zadavatele</w:t>
            </w:r>
            <w:r w:rsidR="00F702B5" w:rsidRPr="00182FB1">
              <w:rPr>
                <w:color w:val="000000"/>
                <w:szCs w:val="22"/>
                <w:lang w:val="cs-CZ"/>
              </w:rPr>
              <w:t xml:space="preserve"> a/nebo společnost CRO</w:t>
            </w:r>
            <w:r w:rsidRPr="00182FB1">
              <w:rPr>
                <w:color w:val="000000"/>
                <w:szCs w:val="22"/>
                <w:lang w:val="cs-CZ"/>
              </w:rPr>
              <w:t>. Tato smlouva je závazná a je uzavřena ve prospěch následníků a schválených nabyvatelů práv zadavatele</w:t>
            </w:r>
            <w:r w:rsidRPr="00AA4DC9">
              <w:rPr>
                <w:szCs w:val="22"/>
                <w:lang w:val="cs-CZ"/>
              </w:rPr>
              <w:t>.</w:t>
            </w:r>
          </w:p>
        </w:tc>
      </w:tr>
      <w:tr w:rsidR="00232D71" w:rsidRPr="00822E58" w14:paraId="41CE37D1" w14:textId="77777777" w:rsidTr="00F72A2F">
        <w:tc>
          <w:tcPr>
            <w:tcW w:w="5215" w:type="dxa"/>
          </w:tcPr>
          <w:p w14:paraId="62AD6667" w14:textId="77777777" w:rsidR="00232D71" w:rsidRDefault="00232D71" w:rsidP="00310D96">
            <w:pPr>
              <w:widowControl w:val="0"/>
              <w:jc w:val="both"/>
              <w:rPr>
                <w:color w:val="000000" w:themeColor="text1"/>
                <w:szCs w:val="22"/>
                <w:lang w:val="cs-CZ"/>
              </w:rPr>
            </w:pPr>
          </w:p>
        </w:tc>
        <w:tc>
          <w:tcPr>
            <w:tcW w:w="5244" w:type="dxa"/>
            <w:gridSpan w:val="2"/>
          </w:tcPr>
          <w:p w14:paraId="313E65A5" w14:textId="77777777" w:rsidR="00232D71" w:rsidRDefault="00232D71" w:rsidP="00310D96">
            <w:pPr>
              <w:widowControl w:val="0"/>
              <w:jc w:val="both"/>
              <w:rPr>
                <w:color w:val="000000" w:themeColor="text1"/>
                <w:szCs w:val="22"/>
                <w:lang w:val="cs-CZ"/>
              </w:rPr>
            </w:pPr>
          </w:p>
        </w:tc>
      </w:tr>
      <w:tr w:rsidR="00232D71" w:rsidRPr="00822E58" w14:paraId="6AA838D9" w14:textId="77777777" w:rsidTr="00F72A2F">
        <w:tc>
          <w:tcPr>
            <w:tcW w:w="5215" w:type="dxa"/>
          </w:tcPr>
          <w:p w14:paraId="4C5EF2DD" w14:textId="104E6A93" w:rsidR="00232D71" w:rsidRPr="005757DB" w:rsidRDefault="00232D71" w:rsidP="00871D8F">
            <w:pPr>
              <w:numPr>
                <w:ilvl w:val="0"/>
                <w:numId w:val="1"/>
              </w:numPr>
              <w:jc w:val="both"/>
              <w:rPr>
                <w:color w:val="000000" w:themeColor="text1"/>
                <w:szCs w:val="22"/>
                <w:lang w:val="cs-CZ"/>
              </w:rPr>
            </w:pPr>
            <w:r w:rsidRPr="005757DB">
              <w:rPr>
                <w:szCs w:val="22"/>
                <w:u w:val="single"/>
              </w:rPr>
              <w:t>Counterparts and Signatures</w:t>
            </w:r>
            <w:r w:rsidRPr="005757DB">
              <w:rPr>
                <w:szCs w:val="22"/>
              </w:rPr>
              <w:t>. In</w:t>
            </w:r>
            <w:r w:rsidRPr="005757DB">
              <w:rPr>
                <w:color w:val="000000" w:themeColor="text1"/>
                <w:szCs w:val="22"/>
              </w:rPr>
              <w:t xml:space="preserve"> the event that the Parties execute this Agreement by exchange of electronically signed copies or facsimile signed copies, the Parties agree that, upon being signed by all Parties, this Agreement will become effective from Effective Date and binding and that facsimile copies and/or </w:t>
            </w:r>
            <w:r w:rsidRPr="005757DB">
              <w:rPr>
                <w:color w:val="000000" w:themeColor="text1"/>
                <w:szCs w:val="22"/>
              </w:rPr>
              <w:lastRenderedPageBreak/>
              <w:t>electronic signatures will constitute evidence of a binding agreement with the expectation that original documents may later be exchanged in good faith. Where this Agreement is executed by Service Provider</w:t>
            </w:r>
            <w:r w:rsidRPr="005757DB">
              <w:rPr>
                <w:color w:val="000000"/>
                <w:szCs w:val="22"/>
              </w:rPr>
              <w:t xml:space="preserve"> </w:t>
            </w:r>
            <w:r w:rsidRPr="005757DB">
              <w:rPr>
                <w:color w:val="000000" w:themeColor="text1"/>
                <w:szCs w:val="22"/>
              </w:rPr>
              <w:t>through the use of an electronic or digital signature, Service Provider</w:t>
            </w:r>
            <w:r w:rsidRPr="005757DB">
              <w:rPr>
                <w:color w:val="000000"/>
                <w:szCs w:val="22"/>
              </w:rPr>
              <w:t xml:space="preserve"> </w:t>
            </w:r>
            <w:r w:rsidRPr="005757DB">
              <w:rPr>
                <w:color w:val="000000" w:themeColor="text1"/>
                <w:szCs w:val="22"/>
              </w:rPr>
              <w:t>agree that: (</w:t>
            </w:r>
            <w:proofErr w:type="spellStart"/>
            <w:r w:rsidRPr="005757DB">
              <w:rPr>
                <w:color w:val="000000" w:themeColor="text1"/>
                <w:szCs w:val="22"/>
              </w:rPr>
              <w:t>i</w:t>
            </w:r>
            <w:proofErr w:type="spellEnd"/>
            <w:r w:rsidRPr="005757DB">
              <w:rPr>
                <w:color w:val="000000" w:themeColor="text1"/>
                <w:szCs w:val="22"/>
              </w:rPr>
              <w:t xml:space="preserve">) </w:t>
            </w:r>
            <w:r w:rsidRPr="009F4436">
              <w:rPr>
                <w:color w:val="000000" w:themeColor="text1"/>
                <w:szCs w:val="22"/>
              </w:rPr>
              <w:t>its</w:t>
            </w:r>
            <w:r w:rsidRPr="005757DB">
              <w:rPr>
                <w:color w:val="000000" w:themeColor="text1"/>
                <w:szCs w:val="22"/>
              </w:rPr>
              <w:t xml:space="preserve"> electronic or digital signature has same effect as a handwritten signature; (ii) signature by electronic or digital means is permitted under Applicable Law for the execution of the Agreement; (iii) the electronic or digital signature platform used to generate such signature meets the requirements under Applicable Law for creating a valid advanced electronic or digital signature; and (iv) Service Provider shall provide to CRO and/or to Sponsor any further necessary certification or supporting documentation around </w:t>
            </w:r>
            <w:r w:rsidRPr="009F4436">
              <w:rPr>
                <w:color w:val="000000" w:themeColor="text1"/>
                <w:szCs w:val="22"/>
              </w:rPr>
              <w:t>its</w:t>
            </w:r>
            <w:r w:rsidRPr="005757DB">
              <w:rPr>
                <w:color w:val="000000" w:themeColor="text1"/>
                <w:szCs w:val="22"/>
              </w:rPr>
              <w:t xml:space="preserve"> electronically generated signature</w:t>
            </w:r>
            <w:r w:rsidRPr="009F4436">
              <w:rPr>
                <w:color w:val="000000" w:themeColor="text1"/>
                <w:szCs w:val="22"/>
              </w:rPr>
              <w:t>s</w:t>
            </w:r>
            <w:r w:rsidRPr="005757DB">
              <w:rPr>
                <w:color w:val="000000" w:themeColor="text1"/>
                <w:szCs w:val="22"/>
              </w:rPr>
              <w:t xml:space="preserve"> in compliance with this Section.</w:t>
            </w:r>
            <w:r w:rsidRPr="009F4436">
              <w:rPr>
                <w:b/>
                <w:i/>
                <w:color w:val="FF0000"/>
                <w:szCs w:val="22"/>
              </w:rPr>
              <w:t xml:space="preserve"> </w:t>
            </w:r>
          </w:p>
        </w:tc>
        <w:tc>
          <w:tcPr>
            <w:tcW w:w="5244" w:type="dxa"/>
            <w:gridSpan w:val="2"/>
          </w:tcPr>
          <w:p w14:paraId="7197E139" w14:textId="525CF105" w:rsidR="00232D71" w:rsidRPr="005757DB" w:rsidRDefault="009756FE" w:rsidP="00871D8F">
            <w:pPr>
              <w:numPr>
                <w:ilvl w:val="0"/>
                <w:numId w:val="4"/>
              </w:numPr>
              <w:jc w:val="both"/>
              <w:rPr>
                <w:color w:val="000000" w:themeColor="text1"/>
                <w:szCs w:val="22"/>
                <w:lang w:val="cs-CZ"/>
              </w:rPr>
            </w:pPr>
            <w:r w:rsidRPr="005757DB">
              <w:rPr>
                <w:color w:val="000000"/>
                <w:szCs w:val="22"/>
                <w:u w:val="single"/>
                <w:lang w:val="cs-CZ"/>
              </w:rPr>
              <w:lastRenderedPageBreak/>
              <w:t>Vyhotovení a podpisy</w:t>
            </w:r>
            <w:r w:rsidRPr="005757DB">
              <w:rPr>
                <w:color w:val="000000"/>
                <w:szCs w:val="22"/>
                <w:lang w:val="cs-CZ"/>
              </w:rPr>
              <w:t xml:space="preserve">. </w:t>
            </w:r>
            <w:r w:rsidR="00232D71" w:rsidRPr="005757DB">
              <w:rPr>
                <w:color w:val="000000" w:themeColor="text1"/>
                <w:szCs w:val="22"/>
                <w:lang w:val="cs-CZ" w:bidi="cs-CZ"/>
              </w:rPr>
              <w:t xml:space="preserve">V případě, že strany podepíší tuto smlouvu formou výměny elektronicky podepsaných kopií nebo faxové výměny podepsaných kopií, strany se zavazují, že po podpisu všemi stranami bude smlouva účinná </w:t>
            </w:r>
            <w:r w:rsidRPr="005757DB">
              <w:rPr>
                <w:szCs w:val="22"/>
                <w:lang w:val="cs-CZ"/>
              </w:rPr>
              <w:t xml:space="preserve">od data účinnosti </w:t>
            </w:r>
            <w:r w:rsidR="00232D71" w:rsidRPr="005757DB">
              <w:rPr>
                <w:color w:val="000000" w:themeColor="text1"/>
                <w:szCs w:val="22"/>
                <w:lang w:val="cs-CZ" w:bidi="cs-CZ"/>
              </w:rPr>
              <w:t xml:space="preserve">a závazná, a že faxové kopie a/nebo elektronické podpisy představují důkaz závazného </w:t>
            </w:r>
            <w:r w:rsidR="00232D71" w:rsidRPr="005757DB">
              <w:rPr>
                <w:color w:val="000000" w:themeColor="text1"/>
                <w:szCs w:val="22"/>
                <w:lang w:val="cs-CZ" w:bidi="cs-CZ"/>
              </w:rPr>
              <w:lastRenderedPageBreak/>
              <w:t>ujednání s očekáváním, že originály dokumentů budou v dobré víře vyměněny později.</w:t>
            </w:r>
            <w:r w:rsidR="00232D71" w:rsidRPr="005757DB">
              <w:rPr>
                <w:szCs w:val="22"/>
                <w:lang w:val="cs-CZ"/>
              </w:rPr>
              <w:t xml:space="preserve"> Pokud byla tato smlouva podepsána poskytovatelem služeb za použití elektronického nebo digitálního podpisu, poskytovatel služeb souhlasí s tím, že: (i) </w:t>
            </w:r>
            <w:r w:rsidR="00232D71" w:rsidRPr="009F4436">
              <w:rPr>
                <w:szCs w:val="22"/>
                <w:lang w:val="cs-CZ"/>
              </w:rPr>
              <w:t>jeho</w:t>
            </w:r>
            <w:r w:rsidR="00232D71" w:rsidRPr="005757DB">
              <w:rPr>
                <w:szCs w:val="22"/>
                <w:lang w:val="cs-CZ"/>
              </w:rPr>
              <w:t xml:space="preserve"> elektronický nebo digitální podpis má stejné účinky jako vlastnoruční podpis, (ii) podpis elektronickými nebo digitálními prostředky je dovolen platnými zákony pro podpis smlouvy, (iii) platforma elektronického nebo digitálního podpisu použitá k vygenerování takového podpisu splňuje požadavky platných zákonů pro vytvoření platného zaručeného elektronického nebo digitálního podpisu, a (iv)</w:t>
            </w:r>
            <w:r w:rsidR="00232D71" w:rsidRPr="005757DB">
              <w:rPr>
                <w:color w:val="000000" w:themeColor="text1"/>
                <w:szCs w:val="22"/>
                <w:lang w:val="cs-CZ"/>
              </w:rPr>
              <w:t> </w:t>
            </w:r>
            <w:r w:rsidR="00232D71" w:rsidRPr="005757DB">
              <w:rPr>
                <w:szCs w:val="22"/>
                <w:lang w:val="cs-CZ"/>
              </w:rPr>
              <w:t xml:space="preserve">poskytovatel služeb poskytnou společnosti CRO a/nebo zadavateli jakoukoliv další nezbytnou certifikaci nebo podpůrnou dokumentaci týkající se </w:t>
            </w:r>
            <w:r w:rsidR="00232D71" w:rsidRPr="009F4436">
              <w:rPr>
                <w:szCs w:val="22"/>
                <w:lang w:val="cs-CZ"/>
              </w:rPr>
              <w:t>jeho podpisu elektronicky vygenerovaného</w:t>
            </w:r>
            <w:r w:rsidR="00232D71" w:rsidRPr="005757DB">
              <w:rPr>
                <w:szCs w:val="22"/>
                <w:lang w:val="cs-CZ"/>
              </w:rPr>
              <w:t xml:space="preserve"> v souladu s tímto </w:t>
            </w:r>
            <w:r w:rsidRPr="005757DB">
              <w:rPr>
                <w:szCs w:val="22"/>
                <w:lang w:val="cs-CZ"/>
              </w:rPr>
              <w:t>bodem</w:t>
            </w:r>
            <w:r w:rsidR="00232D71" w:rsidRPr="005757DB">
              <w:rPr>
                <w:szCs w:val="22"/>
                <w:lang w:val="cs-CZ"/>
              </w:rPr>
              <w:t>.</w:t>
            </w:r>
          </w:p>
        </w:tc>
      </w:tr>
      <w:tr w:rsidR="00232D71" w:rsidRPr="00822E58" w14:paraId="36B53B05" w14:textId="77777777" w:rsidTr="00F72A2F">
        <w:tc>
          <w:tcPr>
            <w:tcW w:w="5215" w:type="dxa"/>
          </w:tcPr>
          <w:p w14:paraId="36B53B03" w14:textId="0940DDFF" w:rsidR="00232D71" w:rsidRPr="00AA4DC9" w:rsidRDefault="00232D71" w:rsidP="00232D71">
            <w:pPr>
              <w:widowControl w:val="0"/>
              <w:jc w:val="both"/>
              <w:rPr>
                <w:color w:val="000000" w:themeColor="text1"/>
                <w:szCs w:val="22"/>
                <w:lang w:val="cs-CZ"/>
              </w:rPr>
            </w:pPr>
          </w:p>
        </w:tc>
        <w:tc>
          <w:tcPr>
            <w:tcW w:w="5244" w:type="dxa"/>
            <w:gridSpan w:val="2"/>
          </w:tcPr>
          <w:p w14:paraId="36B53B04" w14:textId="3B5D66E3" w:rsidR="00232D71" w:rsidRPr="00E40A2E" w:rsidRDefault="00232D71" w:rsidP="00232D71">
            <w:pPr>
              <w:widowControl w:val="0"/>
              <w:jc w:val="both"/>
              <w:rPr>
                <w:color w:val="000000" w:themeColor="text1"/>
                <w:szCs w:val="22"/>
                <w:lang w:val="cs-CZ"/>
              </w:rPr>
            </w:pPr>
          </w:p>
        </w:tc>
      </w:tr>
      <w:tr w:rsidR="00232D71" w:rsidRPr="00182FB1" w14:paraId="36B53B08" w14:textId="77777777" w:rsidTr="00F72A2F">
        <w:tc>
          <w:tcPr>
            <w:tcW w:w="5215" w:type="dxa"/>
          </w:tcPr>
          <w:p w14:paraId="36B53B06" w14:textId="0EF72BF1" w:rsidR="00232D71" w:rsidRPr="00AA4DC9" w:rsidRDefault="00232D71" w:rsidP="00232D71">
            <w:pPr>
              <w:widowControl w:val="0"/>
              <w:jc w:val="center"/>
              <w:rPr>
                <w:color w:val="000000" w:themeColor="text1"/>
                <w:szCs w:val="22"/>
              </w:rPr>
            </w:pPr>
            <w:r w:rsidRPr="00AA4DC9">
              <w:rPr>
                <w:color w:val="000000" w:themeColor="text1"/>
                <w:szCs w:val="22"/>
              </w:rPr>
              <w:t>[SIGNATURE PAGE FOLLOWS]</w:t>
            </w:r>
          </w:p>
        </w:tc>
        <w:tc>
          <w:tcPr>
            <w:tcW w:w="5244" w:type="dxa"/>
            <w:gridSpan w:val="2"/>
          </w:tcPr>
          <w:p w14:paraId="36B53B07" w14:textId="31F7EACB" w:rsidR="00232D71" w:rsidRPr="00E40A2E" w:rsidRDefault="00232D71" w:rsidP="00232D71">
            <w:pPr>
              <w:widowControl w:val="0"/>
              <w:jc w:val="center"/>
              <w:rPr>
                <w:color w:val="000000" w:themeColor="text1"/>
                <w:szCs w:val="22"/>
                <w:lang w:val="cs-CZ"/>
              </w:rPr>
            </w:pPr>
            <w:r w:rsidRPr="00E40A2E">
              <w:rPr>
                <w:color w:val="000000" w:themeColor="text1"/>
                <w:szCs w:val="22"/>
                <w:lang w:val="cs-CZ" w:bidi="cs-CZ"/>
              </w:rPr>
              <w:t>[NÁSLEDUJE STRANA S PODPISY]</w:t>
            </w:r>
          </w:p>
        </w:tc>
      </w:tr>
    </w:tbl>
    <w:p w14:paraId="36B53B0D" w14:textId="77777777" w:rsidR="00151C6E" w:rsidRPr="00182FB1" w:rsidRDefault="00151C6E" w:rsidP="00646299">
      <w:pPr>
        <w:rPr>
          <w:color w:val="000000" w:themeColor="text1"/>
          <w:szCs w:val="22"/>
        </w:rPr>
      </w:pPr>
      <w:r w:rsidRPr="00182FB1">
        <w:rPr>
          <w:color w:val="000000" w:themeColor="text1"/>
          <w:szCs w:val="22"/>
        </w:rPr>
        <w:br w:type="page"/>
      </w:r>
    </w:p>
    <w:tbl>
      <w:tblPr>
        <w:tblStyle w:val="TableGrid"/>
        <w:tblW w:w="5000" w:type="pct"/>
        <w:tblBorders>
          <w:insideH w:val="none" w:sz="0" w:space="0" w:color="auto"/>
        </w:tblBorders>
        <w:tblLayout w:type="fixed"/>
        <w:tblLook w:val="04A0" w:firstRow="1" w:lastRow="0" w:firstColumn="1" w:lastColumn="0" w:noHBand="0" w:noVBand="1"/>
      </w:tblPr>
      <w:tblGrid>
        <w:gridCol w:w="5229"/>
        <w:gridCol w:w="5230"/>
      </w:tblGrid>
      <w:tr w:rsidR="009F40A6" w:rsidRPr="00182FB1" w14:paraId="36B53B16" w14:textId="77777777" w:rsidTr="00232D71">
        <w:tc>
          <w:tcPr>
            <w:tcW w:w="5229" w:type="dxa"/>
          </w:tcPr>
          <w:p w14:paraId="36B53B14" w14:textId="77777777" w:rsidR="009F40A6" w:rsidRPr="00182FB1" w:rsidRDefault="009F40A6" w:rsidP="00646299">
            <w:pPr>
              <w:pStyle w:val="Header"/>
              <w:tabs>
                <w:tab w:val="clear" w:pos="4320"/>
                <w:tab w:val="clear" w:pos="8640"/>
              </w:tabs>
              <w:jc w:val="both"/>
              <w:rPr>
                <w:rFonts w:ascii="Times New Roman" w:hAnsi="Times New Roman"/>
                <w:b/>
                <w:color w:val="000000" w:themeColor="text1"/>
                <w:szCs w:val="22"/>
              </w:rPr>
            </w:pPr>
            <w:r w:rsidRPr="00182FB1">
              <w:rPr>
                <w:rFonts w:ascii="Times New Roman" w:hAnsi="Times New Roman"/>
                <w:b/>
                <w:color w:val="000000" w:themeColor="text1"/>
                <w:szCs w:val="22"/>
              </w:rPr>
              <w:lastRenderedPageBreak/>
              <w:t>Agreed to and accepted:</w:t>
            </w:r>
          </w:p>
        </w:tc>
        <w:tc>
          <w:tcPr>
            <w:tcW w:w="5230" w:type="dxa"/>
          </w:tcPr>
          <w:p w14:paraId="36B53B15" w14:textId="77777777" w:rsidR="009F40A6" w:rsidRPr="00182FB1" w:rsidRDefault="00322AEE" w:rsidP="00646299">
            <w:pPr>
              <w:pStyle w:val="Header"/>
              <w:tabs>
                <w:tab w:val="clear" w:pos="4320"/>
                <w:tab w:val="clear" w:pos="8640"/>
              </w:tabs>
              <w:jc w:val="both"/>
              <w:rPr>
                <w:rFonts w:ascii="Times New Roman" w:hAnsi="Times New Roman"/>
                <w:b/>
                <w:color w:val="000000" w:themeColor="text1"/>
                <w:szCs w:val="22"/>
                <w:lang w:val="cs-CZ"/>
              </w:rPr>
            </w:pPr>
            <w:r w:rsidRPr="00182FB1">
              <w:rPr>
                <w:rFonts w:ascii="Times New Roman" w:hAnsi="Times New Roman"/>
                <w:b/>
                <w:color w:val="000000" w:themeColor="text1"/>
                <w:szCs w:val="22"/>
                <w:lang w:val="cs-CZ" w:bidi="cs-CZ"/>
              </w:rPr>
              <w:t>Souhlasím a přijímám:</w:t>
            </w:r>
          </w:p>
        </w:tc>
      </w:tr>
    </w:tbl>
    <w:p w14:paraId="36B53B1B" w14:textId="77777777" w:rsidR="00646299" w:rsidRPr="00182FB1" w:rsidRDefault="00646299">
      <w:pPr>
        <w:rPr>
          <w:szCs w:val="22"/>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1047"/>
        <w:gridCol w:w="4711"/>
      </w:tblGrid>
      <w:tr w:rsidR="00377F34" w:rsidRPr="00182FB1" w14:paraId="36B53B21" w14:textId="77777777" w:rsidTr="00410E39">
        <w:tc>
          <w:tcPr>
            <w:tcW w:w="2250" w:type="pct"/>
          </w:tcPr>
          <w:p w14:paraId="36B53B1E" w14:textId="1720928C" w:rsidR="00377F34" w:rsidRPr="00182FB1" w:rsidRDefault="000B4C61" w:rsidP="00646299">
            <w:pPr>
              <w:rPr>
                <w:color w:val="000000"/>
                <w:szCs w:val="22"/>
              </w:rPr>
            </w:pPr>
            <w:r w:rsidRPr="00F72A2F">
              <w:rPr>
                <w:b/>
                <w:bCs/>
                <w:caps/>
                <w:color w:val="000000" w:themeColor="text1"/>
                <w:szCs w:val="22"/>
              </w:rPr>
              <w:t>CRO</w:t>
            </w:r>
          </w:p>
        </w:tc>
        <w:tc>
          <w:tcPr>
            <w:tcW w:w="500" w:type="pct"/>
          </w:tcPr>
          <w:p w14:paraId="36B53B1F" w14:textId="77777777" w:rsidR="00377F34" w:rsidRPr="00182FB1" w:rsidRDefault="00377F34" w:rsidP="00646299">
            <w:pPr>
              <w:rPr>
                <w:color w:val="000000"/>
                <w:szCs w:val="22"/>
              </w:rPr>
            </w:pPr>
          </w:p>
        </w:tc>
        <w:tc>
          <w:tcPr>
            <w:tcW w:w="2250" w:type="pct"/>
          </w:tcPr>
          <w:p w14:paraId="36B53B20" w14:textId="64E38797" w:rsidR="00377F34" w:rsidRPr="00182FB1" w:rsidRDefault="00377F34" w:rsidP="000B4C61">
            <w:pPr>
              <w:rPr>
                <w:color w:val="000000"/>
                <w:szCs w:val="22"/>
              </w:rPr>
            </w:pPr>
            <w:r w:rsidRPr="00182FB1">
              <w:rPr>
                <w:b/>
                <w:color w:val="000000" w:themeColor="text1"/>
                <w:szCs w:val="22"/>
              </w:rPr>
              <w:t xml:space="preserve">SERVICE PROVIDER / </w:t>
            </w:r>
            <w:r w:rsidRPr="00182FB1">
              <w:rPr>
                <w:b/>
                <w:color w:val="000000" w:themeColor="text1"/>
                <w:szCs w:val="22"/>
                <w:lang w:bidi="cs-CZ"/>
              </w:rPr>
              <w:t>POSKYTOVATEL SLUŽEB</w:t>
            </w:r>
          </w:p>
        </w:tc>
      </w:tr>
      <w:tr w:rsidR="00377F34" w:rsidRPr="00182FB1" w14:paraId="4FE266CA" w14:textId="77777777" w:rsidTr="00377F34">
        <w:tc>
          <w:tcPr>
            <w:tcW w:w="2250" w:type="pct"/>
          </w:tcPr>
          <w:p w14:paraId="1E0692A0" w14:textId="3CD718D9" w:rsidR="00377F34" w:rsidRPr="00182FB1" w:rsidRDefault="00377F34" w:rsidP="00646299">
            <w:pPr>
              <w:rPr>
                <w:color w:val="000000"/>
                <w:szCs w:val="22"/>
              </w:rPr>
            </w:pPr>
          </w:p>
        </w:tc>
        <w:tc>
          <w:tcPr>
            <w:tcW w:w="500" w:type="pct"/>
          </w:tcPr>
          <w:p w14:paraId="7D33B799" w14:textId="77777777" w:rsidR="00377F34" w:rsidRPr="00182FB1" w:rsidRDefault="00377F34" w:rsidP="00646299">
            <w:pPr>
              <w:rPr>
                <w:color w:val="000000"/>
                <w:szCs w:val="22"/>
              </w:rPr>
            </w:pPr>
          </w:p>
        </w:tc>
        <w:tc>
          <w:tcPr>
            <w:tcW w:w="2250" w:type="pct"/>
          </w:tcPr>
          <w:p w14:paraId="4417609E" w14:textId="6C4F64B3" w:rsidR="00377F34" w:rsidRPr="00182FB1" w:rsidRDefault="00377F34" w:rsidP="00646299">
            <w:pPr>
              <w:rPr>
                <w:color w:val="000000"/>
                <w:szCs w:val="22"/>
              </w:rPr>
            </w:pPr>
          </w:p>
        </w:tc>
      </w:tr>
      <w:tr w:rsidR="00377F34" w:rsidRPr="00182FB1" w14:paraId="36B53B25" w14:textId="77777777" w:rsidTr="00377F34">
        <w:tc>
          <w:tcPr>
            <w:tcW w:w="2250" w:type="pct"/>
            <w:tcBorders>
              <w:bottom w:val="single" w:sz="4" w:space="0" w:color="auto"/>
            </w:tcBorders>
          </w:tcPr>
          <w:p w14:paraId="36B53B22" w14:textId="77777777" w:rsidR="00377F34" w:rsidRPr="00182FB1" w:rsidRDefault="00377F34" w:rsidP="00646299">
            <w:pPr>
              <w:rPr>
                <w:color w:val="000000"/>
                <w:szCs w:val="22"/>
              </w:rPr>
            </w:pPr>
          </w:p>
        </w:tc>
        <w:tc>
          <w:tcPr>
            <w:tcW w:w="500" w:type="pct"/>
          </w:tcPr>
          <w:p w14:paraId="36B53B23" w14:textId="77777777" w:rsidR="00377F34" w:rsidRPr="00182FB1" w:rsidRDefault="00377F34" w:rsidP="00646299">
            <w:pPr>
              <w:rPr>
                <w:color w:val="000000"/>
                <w:szCs w:val="22"/>
              </w:rPr>
            </w:pPr>
          </w:p>
        </w:tc>
        <w:tc>
          <w:tcPr>
            <w:tcW w:w="2250" w:type="pct"/>
            <w:tcBorders>
              <w:bottom w:val="single" w:sz="4" w:space="0" w:color="auto"/>
            </w:tcBorders>
          </w:tcPr>
          <w:p w14:paraId="36B53B24" w14:textId="77777777" w:rsidR="00377F34" w:rsidRPr="00182FB1" w:rsidRDefault="00377F34" w:rsidP="00646299">
            <w:pPr>
              <w:rPr>
                <w:color w:val="000000"/>
                <w:szCs w:val="22"/>
              </w:rPr>
            </w:pPr>
          </w:p>
        </w:tc>
      </w:tr>
      <w:tr w:rsidR="00377F34" w:rsidRPr="00182FB1" w14:paraId="36B53B29" w14:textId="77777777" w:rsidTr="00377F34">
        <w:tc>
          <w:tcPr>
            <w:tcW w:w="2250" w:type="pct"/>
            <w:tcBorders>
              <w:top w:val="single" w:sz="4" w:space="0" w:color="auto"/>
            </w:tcBorders>
          </w:tcPr>
          <w:p w14:paraId="36B53B26" w14:textId="20D131B5" w:rsidR="00377F34" w:rsidRPr="00182FB1" w:rsidRDefault="00377F34" w:rsidP="00646299">
            <w:pPr>
              <w:rPr>
                <w:color w:val="000000"/>
                <w:szCs w:val="22"/>
              </w:rPr>
            </w:pPr>
            <w:r w:rsidRPr="00182FB1">
              <w:rPr>
                <w:color w:val="000000" w:themeColor="text1"/>
                <w:szCs w:val="22"/>
              </w:rPr>
              <w:t>Signature /</w:t>
            </w:r>
            <w:r w:rsidRPr="00182FB1">
              <w:rPr>
                <w:color w:val="000000" w:themeColor="text1"/>
                <w:szCs w:val="22"/>
                <w:lang w:bidi="cs-CZ"/>
              </w:rPr>
              <w:t xml:space="preserve"> Podpis</w:t>
            </w:r>
          </w:p>
        </w:tc>
        <w:tc>
          <w:tcPr>
            <w:tcW w:w="500" w:type="pct"/>
          </w:tcPr>
          <w:p w14:paraId="36B53B27" w14:textId="77777777" w:rsidR="00377F34" w:rsidRPr="00182FB1" w:rsidRDefault="00377F34" w:rsidP="00646299">
            <w:pPr>
              <w:rPr>
                <w:color w:val="000000"/>
                <w:szCs w:val="22"/>
              </w:rPr>
            </w:pPr>
          </w:p>
        </w:tc>
        <w:tc>
          <w:tcPr>
            <w:tcW w:w="2250" w:type="pct"/>
            <w:tcBorders>
              <w:top w:val="single" w:sz="4" w:space="0" w:color="auto"/>
            </w:tcBorders>
          </w:tcPr>
          <w:p w14:paraId="36B53B28" w14:textId="146CB5AA" w:rsidR="00377F34" w:rsidRPr="00182FB1" w:rsidRDefault="00377F34" w:rsidP="00646299">
            <w:pPr>
              <w:rPr>
                <w:color w:val="000000"/>
                <w:szCs w:val="22"/>
              </w:rPr>
            </w:pPr>
            <w:r w:rsidRPr="00182FB1">
              <w:rPr>
                <w:color w:val="000000" w:themeColor="text1"/>
                <w:szCs w:val="22"/>
              </w:rPr>
              <w:t>Signature /</w:t>
            </w:r>
            <w:r w:rsidRPr="00182FB1">
              <w:rPr>
                <w:color w:val="000000" w:themeColor="text1"/>
                <w:szCs w:val="22"/>
                <w:lang w:bidi="cs-CZ"/>
              </w:rPr>
              <w:t xml:space="preserve"> Podpis</w:t>
            </w:r>
          </w:p>
        </w:tc>
      </w:tr>
      <w:tr w:rsidR="00377F34" w:rsidRPr="00182FB1" w14:paraId="36B53B2D" w14:textId="77777777" w:rsidTr="00377F34">
        <w:tc>
          <w:tcPr>
            <w:tcW w:w="2250" w:type="pct"/>
          </w:tcPr>
          <w:p w14:paraId="36B53B2A" w14:textId="77777777" w:rsidR="00377F34" w:rsidRPr="00182FB1" w:rsidRDefault="00377F34" w:rsidP="00646299">
            <w:pPr>
              <w:rPr>
                <w:color w:val="000000"/>
                <w:szCs w:val="22"/>
              </w:rPr>
            </w:pPr>
          </w:p>
        </w:tc>
        <w:tc>
          <w:tcPr>
            <w:tcW w:w="500" w:type="pct"/>
          </w:tcPr>
          <w:p w14:paraId="36B53B2B" w14:textId="77777777" w:rsidR="00377F34" w:rsidRPr="00182FB1" w:rsidRDefault="00377F34" w:rsidP="00646299">
            <w:pPr>
              <w:rPr>
                <w:color w:val="000000"/>
                <w:szCs w:val="22"/>
              </w:rPr>
            </w:pPr>
          </w:p>
        </w:tc>
        <w:tc>
          <w:tcPr>
            <w:tcW w:w="2250" w:type="pct"/>
          </w:tcPr>
          <w:p w14:paraId="36B53B2C" w14:textId="77777777" w:rsidR="00377F34" w:rsidRPr="00182FB1" w:rsidRDefault="00377F34" w:rsidP="00646299">
            <w:pPr>
              <w:rPr>
                <w:color w:val="000000"/>
                <w:szCs w:val="22"/>
              </w:rPr>
            </w:pPr>
          </w:p>
        </w:tc>
      </w:tr>
      <w:tr w:rsidR="00377F34" w:rsidRPr="00182FB1" w14:paraId="36B53B31" w14:textId="77777777" w:rsidTr="00377F34">
        <w:tc>
          <w:tcPr>
            <w:tcW w:w="2250" w:type="pct"/>
            <w:tcBorders>
              <w:bottom w:val="single" w:sz="4" w:space="0" w:color="auto"/>
            </w:tcBorders>
          </w:tcPr>
          <w:p w14:paraId="36B53B2E" w14:textId="2824B813" w:rsidR="00377F34" w:rsidRPr="00182FB1" w:rsidRDefault="00822E58" w:rsidP="00646299">
            <w:pPr>
              <w:rPr>
                <w:color w:val="000000"/>
                <w:szCs w:val="22"/>
              </w:rPr>
            </w:pPr>
            <w:r>
              <w:rPr>
                <w:color w:val="000000"/>
                <w:szCs w:val="22"/>
              </w:rPr>
              <w:t>XXX</w:t>
            </w:r>
          </w:p>
        </w:tc>
        <w:tc>
          <w:tcPr>
            <w:tcW w:w="500" w:type="pct"/>
          </w:tcPr>
          <w:p w14:paraId="36B53B2F" w14:textId="77777777" w:rsidR="00377F34" w:rsidRPr="00182FB1" w:rsidRDefault="00377F34" w:rsidP="00646299">
            <w:pPr>
              <w:rPr>
                <w:color w:val="000000"/>
                <w:szCs w:val="22"/>
              </w:rPr>
            </w:pPr>
          </w:p>
        </w:tc>
        <w:tc>
          <w:tcPr>
            <w:tcW w:w="2250" w:type="pct"/>
            <w:tcBorders>
              <w:bottom w:val="single" w:sz="4" w:space="0" w:color="auto"/>
            </w:tcBorders>
          </w:tcPr>
          <w:p w14:paraId="36B53B30" w14:textId="77777777" w:rsidR="00377F34" w:rsidRPr="00182FB1" w:rsidRDefault="00377F34" w:rsidP="00646299">
            <w:pPr>
              <w:rPr>
                <w:color w:val="000000"/>
                <w:szCs w:val="22"/>
              </w:rPr>
            </w:pPr>
          </w:p>
        </w:tc>
      </w:tr>
      <w:tr w:rsidR="00377F34" w:rsidRPr="00182FB1" w14:paraId="36B53B35" w14:textId="77777777" w:rsidTr="00377F34">
        <w:tc>
          <w:tcPr>
            <w:tcW w:w="2250" w:type="pct"/>
            <w:tcBorders>
              <w:top w:val="single" w:sz="4" w:space="0" w:color="auto"/>
            </w:tcBorders>
          </w:tcPr>
          <w:p w14:paraId="36B53B32" w14:textId="771936ED" w:rsidR="00377F34" w:rsidRPr="00182FB1" w:rsidRDefault="00377F34" w:rsidP="00646299">
            <w:pPr>
              <w:rPr>
                <w:color w:val="000000"/>
                <w:szCs w:val="22"/>
              </w:rPr>
            </w:pPr>
            <w:r w:rsidRPr="00182FB1">
              <w:rPr>
                <w:color w:val="000000" w:themeColor="text1"/>
                <w:szCs w:val="22"/>
              </w:rPr>
              <w:t xml:space="preserve">Printed Name/ </w:t>
            </w:r>
            <w:proofErr w:type="spellStart"/>
            <w:r w:rsidRPr="00182FB1">
              <w:rPr>
                <w:color w:val="000000" w:themeColor="text1"/>
                <w:szCs w:val="22"/>
                <w:lang w:bidi="cs-CZ"/>
              </w:rPr>
              <w:t>Jméno</w:t>
            </w:r>
            <w:proofErr w:type="spellEnd"/>
            <w:r w:rsidRPr="00182FB1">
              <w:rPr>
                <w:color w:val="000000" w:themeColor="text1"/>
                <w:szCs w:val="22"/>
                <w:lang w:bidi="cs-CZ"/>
              </w:rPr>
              <w:t xml:space="preserve"> (</w:t>
            </w:r>
            <w:proofErr w:type="spellStart"/>
            <w:r w:rsidRPr="00182FB1">
              <w:rPr>
                <w:color w:val="000000" w:themeColor="text1"/>
                <w:szCs w:val="22"/>
                <w:lang w:bidi="cs-CZ"/>
              </w:rPr>
              <w:t>hůlkovým</w:t>
            </w:r>
            <w:proofErr w:type="spellEnd"/>
            <w:r w:rsidRPr="00182FB1">
              <w:rPr>
                <w:color w:val="000000" w:themeColor="text1"/>
                <w:szCs w:val="22"/>
                <w:lang w:bidi="cs-CZ"/>
              </w:rPr>
              <w:t xml:space="preserve"> </w:t>
            </w:r>
            <w:proofErr w:type="spellStart"/>
            <w:r w:rsidRPr="00182FB1">
              <w:rPr>
                <w:color w:val="000000" w:themeColor="text1"/>
                <w:szCs w:val="22"/>
                <w:lang w:bidi="cs-CZ"/>
              </w:rPr>
              <w:t>písmem</w:t>
            </w:r>
            <w:proofErr w:type="spellEnd"/>
            <w:r w:rsidRPr="00182FB1">
              <w:rPr>
                <w:color w:val="000000" w:themeColor="text1"/>
                <w:szCs w:val="22"/>
                <w:lang w:bidi="cs-CZ"/>
              </w:rPr>
              <w:t>)</w:t>
            </w:r>
          </w:p>
        </w:tc>
        <w:tc>
          <w:tcPr>
            <w:tcW w:w="500" w:type="pct"/>
          </w:tcPr>
          <w:p w14:paraId="36B53B33" w14:textId="77777777" w:rsidR="00377F34" w:rsidRPr="00182FB1" w:rsidRDefault="00377F34" w:rsidP="00646299">
            <w:pPr>
              <w:rPr>
                <w:color w:val="000000"/>
                <w:szCs w:val="22"/>
              </w:rPr>
            </w:pPr>
          </w:p>
        </w:tc>
        <w:tc>
          <w:tcPr>
            <w:tcW w:w="2250" w:type="pct"/>
            <w:tcBorders>
              <w:top w:val="single" w:sz="4" w:space="0" w:color="auto"/>
            </w:tcBorders>
          </w:tcPr>
          <w:p w14:paraId="36B53B34" w14:textId="160B7767" w:rsidR="00377F34" w:rsidRPr="00182FB1" w:rsidRDefault="00377F34" w:rsidP="00646299">
            <w:pPr>
              <w:rPr>
                <w:color w:val="000000"/>
                <w:szCs w:val="22"/>
              </w:rPr>
            </w:pPr>
            <w:r w:rsidRPr="00182FB1">
              <w:rPr>
                <w:color w:val="000000" w:themeColor="text1"/>
                <w:szCs w:val="22"/>
              </w:rPr>
              <w:t xml:space="preserve">Printed Name/ </w:t>
            </w:r>
            <w:proofErr w:type="spellStart"/>
            <w:r w:rsidRPr="00182FB1">
              <w:rPr>
                <w:color w:val="000000" w:themeColor="text1"/>
                <w:szCs w:val="22"/>
                <w:lang w:bidi="cs-CZ"/>
              </w:rPr>
              <w:t>Jméno</w:t>
            </w:r>
            <w:proofErr w:type="spellEnd"/>
            <w:r w:rsidRPr="00182FB1">
              <w:rPr>
                <w:color w:val="000000" w:themeColor="text1"/>
                <w:szCs w:val="22"/>
                <w:lang w:bidi="cs-CZ"/>
              </w:rPr>
              <w:t xml:space="preserve"> (</w:t>
            </w:r>
            <w:proofErr w:type="spellStart"/>
            <w:r w:rsidRPr="00182FB1">
              <w:rPr>
                <w:color w:val="000000" w:themeColor="text1"/>
                <w:szCs w:val="22"/>
                <w:lang w:bidi="cs-CZ"/>
              </w:rPr>
              <w:t>hůlkovým</w:t>
            </w:r>
            <w:proofErr w:type="spellEnd"/>
            <w:r w:rsidRPr="00182FB1">
              <w:rPr>
                <w:color w:val="000000" w:themeColor="text1"/>
                <w:szCs w:val="22"/>
                <w:lang w:bidi="cs-CZ"/>
              </w:rPr>
              <w:t xml:space="preserve"> </w:t>
            </w:r>
            <w:proofErr w:type="spellStart"/>
            <w:r w:rsidRPr="00182FB1">
              <w:rPr>
                <w:color w:val="000000" w:themeColor="text1"/>
                <w:szCs w:val="22"/>
                <w:lang w:bidi="cs-CZ"/>
              </w:rPr>
              <w:t>písmem</w:t>
            </w:r>
            <w:proofErr w:type="spellEnd"/>
            <w:r w:rsidRPr="00182FB1">
              <w:rPr>
                <w:color w:val="000000" w:themeColor="text1"/>
                <w:szCs w:val="22"/>
                <w:lang w:bidi="cs-CZ"/>
              </w:rPr>
              <w:t>)</w:t>
            </w:r>
          </w:p>
        </w:tc>
      </w:tr>
      <w:tr w:rsidR="00377F34" w:rsidRPr="00182FB1" w14:paraId="36B53B39" w14:textId="77777777" w:rsidTr="00377F34">
        <w:tc>
          <w:tcPr>
            <w:tcW w:w="2250" w:type="pct"/>
          </w:tcPr>
          <w:p w14:paraId="36B53B36" w14:textId="77777777" w:rsidR="00377F34" w:rsidRPr="00182FB1" w:rsidRDefault="00377F34" w:rsidP="00646299">
            <w:pPr>
              <w:rPr>
                <w:color w:val="000000"/>
                <w:szCs w:val="22"/>
              </w:rPr>
            </w:pPr>
          </w:p>
        </w:tc>
        <w:tc>
          <w:tcPr>
            <w:tcW w:w="500" w:type="pct"/>
          </w:tcPr>
          <w:p w14:paraId="36B53B37" w14:textId="77777777" w:rsidR="00377F34" w:rsidRPr="00182FB1" w:rsidRDefault="00377F34" w:rsidP="00646299">
            <w:pPr>
              <w:rPr>
                <w:color w:val="000000"/>
                <w:szCs w:val="22"/>
              </w:rPr>
            </w:pPr>
          </w:p>
        </w:tc>
        <w:tc>
          <w:tcPr>
            <w:tcW w:w="2250" w:type="pct"/>
          </w:tcPr>
          <w:p w14:paraId="36B53B38" w14:textId="77777777" w:rsidR="00377F34" w:rsidRPr="00182FB1" w:rsidRDefault="00377F34" w:rsidP="00646299">
            <w:pPr>
              <w:rPr>
                <w:color w:val="000000"/>
                <w:szCs w:val="22"/>
              </w:rPr>
            </w:pPr>
          </w:p>
        </w:tc>
      </w:tr>
      <w:tr w:rsidR="00377F34" w:rsidRPr="00182FB1" w14:paraId="36B53B3D" w14:textId="77777777" w:rsidTr="00377F34">
        <w:tc>
          <w:tcPr>
            <w:tcW w:w="2250" w:type="pct"/>
            <w:tcBorders>
              <w:bottom w:val="single" w:sz="4" w:space="0" w:color="auto"/>
            </w:tcBorders>
          </w:tcPr>
          <w:p w14:paraId="36B53B3A" w14:textId="64FE4591" w:rsidR="00377F34" w:rsidRPr="00182FB1" w:rsidRDefault="00B575DD" w:rsidP="00646299">
            <w:pPr>
              <w:rPr>
                <w:color w:val="000000"/>
                <w:szCs w:val="22"/>
              </w:rPr>
            </w:pPr>
            <w:r>
              <w:rPr>
                <w:color w:val="000000"/>
                <w:szCs w:val="22"/>
              </w:rPr>
              <w:t>Manager SSU &amp; Regulatory</w:t>
            </w:r>
          </w:p>
        </w:tc>
        <w:tc>
          <w:tcPr>
            <w:tcW w:w="500" w:type="pct"/>
          </w:tcPr>
          <w:p w14:paraId="36B53B3B" w14:textId="77777777" w:rsidR="00377F34" w:rsidRPr="00182FB1" w:rsidRDefault="00377F34" w:rsidP="00646299">
            <w:pPr>
              <w:rPr>
                <w:color w:val="000000"/>
                <w:szCs w:val="22"/>
              </w:rPr>
            </w:pPr>
          </w:p>
        </w:tc>
        <w:tc>
          <w:tcPr>
            <w:tcW w:w="2250" w:type="pct"/>
            <w:tcBorders>
              <w:bottom w:val="single" w:sz="4" w:space="0" w:color="auto"/>
            </w:tcBorders>
          </w:tcPr>
          <w:p w14:paraId="36B53B3C" w14:textId="77777777" w:rsidR="00377F34" w:rsidRPr="00182FB1" w:rsidRDefault="00377F34" w:rsidP="00646299">
            <w:pPr>
              <w:rPr>
                <w:color w:val="000000"/>
                <w:szCs w:val="22"/>
              </w:rPr>
            </w:pPr>
          </w:p>
        </w:tc>
      </w:tr>
      <w:tr w:rsidR="00377F34" w:rsidRPr="00182FB1" w14:paraId="36B53B41" w14:textId="77777777" w:rsidTr="00377F34">
        <w:tc>
          <w:tcPr>
            <w:tcW w:w="2250" w:type="pct"/>
            <w:tcBorders>
              <w:top w:val="single" w:sz="4" w:space="0" w:color="auto"/>
            </w:tcBorders>
          </w:tcPr>
          <w:p w14:paraId="36B53B3E" w14:textId="50F05EDE" w:rsidR="00377F34" w:rsidRPr="00182FB1" w:rsidRDefault="00377F34" w:rsidP="00646299">
            <w:pPr>
              <w:rPr>
                <w:color w:val="000000"/>
                <w:szCs w:val="22"/>
              </w:rPr>
            </w:pPr>
            <w:r w:rsidRPr="00182FB1">
              <w:rPr>
                <w:color w:val="000000" w:themeColor="text1"/>
                <w:szCs w:val="22"/>
              </w:rPr>
              <w:t>Title /</w:t>
            </w:r>
            <w:r w:rsidRPr="00182FB1">
              <w:rPr>
                <w:color w:val="000000" w:themeColor="text1"/>
                <w:szCs w:val="22"/>
                <w:lang w:bidi="cs-CZ"/>
              </w:rPr>
              <w:t xml:space="preserve"> </w:t>
            </w:r>
            <w:proofErr w:type="spellStart"/>
            <w:r w:rsidRPr="00182FB1">
              <w:rPr>
                <w:color w:val="000000" w:themeColor="text1"/>
                <w:szCs w:val="22"/>
                <w:lang w:bidi="cs-CZ"/>
              </w:rPr>
              <w:t>Pozice</w:t>
            </w:r>
            <w:proofErr w:type="spellEnd"/>
          </w:p>
        </w:tc>
        <w:tc>
          <w:tcPr>
            <w:tcW w:w="500" w:type="pct"/>
          </w:tcPr>
          <w:p w14:paraId="36B53B3F" w14:textId="77777777" w:rsidR="00377F34" w:rsidRPr="00182FB1" w:rsidRDefault="00377F34" w:rsidP="00646299">
            <w:pPr>
              <w:rPr>
                <w:color w:val="000000"/>
                <w:szCs w:val="22"/>
              </w:rPr>
            </w:pPr>
          </w:p>
        </w:tc>
        <w:tc>
          <w:tcPr>
            <w:tcW w:w="2250" w:type="pct"/>
            <w:tcBorders>
              <w:top w:val="single" w:sz="4" w:space="0" w:color="auto"/>
            </w:tcBorders>
          </w:tcPr>
          <w:p w14:paraId="36B53B40" w14:textId="30744A2F" w:rsidR="00377F34" w:rsidRPr="00182FB1" w:rsidRDefault="00377F34" w:rsidP="00646299">
            <w:pPr>
              <w:rPr>
                <w:color w:val="000000"/>
                <w:szCs w:val="22"/>
              </w:rPr>
            </w:pPr>
            <w:r w:rsidRPr="00182FB1">
              <w:rPr>
                <w:color w:val="000000" w:themeColor="text1"/>
                <w:szCs w:val="22"/>
              </w:rPr>
              <w:t>Title /</w:t>
            </w:r>
            <w:r w:rsidRPr="00182FB1">
              <w:rPr>
                <w:color w:val="000000" w:themeColor="text1"/>
                <w:szCs w:val="22"/>
                <w:lang w:bidi="cs-CZ"/>
              </w:rPr>
              <w:t xml:space="preserve"> </w:t>
            </w:r>
            <w:proofErr w:type="spellStart"/>
            <w:r w:rsidRPr="00182FB1">
              <w:rPr>
                <w:color w:val="000000" w:themeColor="text1"/>
                <w:szCs w:val="22"/>
                <w:lang w:bidi="cs-CZ"/>
              </w:rPr>
              <w:t>Pozice</w:t>
            </w:r>
            <w:proofErr w:type="spellEnd"/>
          </w:p>
        </w:tc>
      </w:tr>
      <w:tr w:rsidR="00377F34" w:rsidRPr="00182FB1" w14:paraId="36B53B45" w14:textId="77777777" w:rsidTr="00377F34">
        <w:tc>
          <w:tcPr>
            <w:tcW w:w="2250" w:type="pct"/>
          </w:tcPr>
          <w:p w14:paraId="36B53B42" w14:textId="77777777" w:rsidR="00377F34" w:rsidRPr="00182FB1" w:rsidRDefault="00377F34" w:rsidP="00646299">
            <w:pPr>
              <w:rPr>
                <w:color w:val="000000"/>
                <w:szCs w:val="22"/>
              </w:rPr>
            </w:pPr>
          </w:p>
        </w:tc>
        <w:tc>
          <w:tcPr>
            <w:tcW w:w="500" w:type="pct"/>
          </w:tcPr>
          <w:p w14:paraId="36B53B43" w14:textId="77777777" w:rsidR="00377F34" w:rsidRPr="00182FB1" w:rsidRDefault="00377F34" w:rsidP="00646299">
            <w:pPr>
              <w:rPr>
                <w:color w:val="000000"/>
                <w:szCs w:val="22"/>
              </w:rPr>
            </w:pPr>
          </w:p>
        </w:tc>
        <w:tc>
          <w:tcPr>
            <w:tcW w:w="2250" w:type="pct"/>
          </w:tcPr>
          <w:p w14:paraId="36B53B44" w14:textId="77777777" w:rsidR="00377F34" w:rsidRPr="00182FB1" w:rsidRDefault="00377F34" w:rsidP="00646299">
            <w:pPr>
              <w:rPr>
                <w:color w:val="000000"/>
                <w:szCs w:val="22"/>
              </w:rPr>
            </w:pPr>
          </w:p>
        </w:tc>
      </w:tr>
      <w:tr w:rsidR="00377F34" w:rsidRPr="00182FB1" w14:paraId="36B53B49" w14:textId="77777777" w:rsidTr="00377F34">
        <w:tc>
          <w:tcPr>
            <w:tcW w:w="2250" w:type="pct"/>
            <w:tcBorders>
              <w:bottom w:val="single" w:sz="4" w:space="0" w:color="auto"/>
            </w:tcBorders>
          </w:tcPr>
          <w:p w14:paraId="36B53B46" w14:textId="77777777" w:rsidR="00377F34" w:rsidRPr="00182FB1" w:rsidRDefault="00377F34" w:rsidP="00646299">
            <w:pPr>
              <w:rPr>
                <w:color w:val="000000"/>
                <w:szCs w:val="22"/>
              </w:rPr>
            </w:pPr>
          </w:p>
        </w:tc>
        <w:tc>
          <w:tcPr>
            <w:tcW w:w="500" w:type="pct"/>
          </w:tcPr>
          <w:p w14:paraId="36B53B47" w14:textId="77777777" w:rsidR="00377F34" w:rsidRPr="00182FB1" w:rsidRDefault="00377F34" w:rsidP="00646299">
            <w:pPr>
              <w:rPr>
                <w:color w:val="000000"/>
                <w:szCs w:val="22"/>
              </w:rPr>
            </w:pPr>
          </w:p>
        </w:tc>
        <w:tc>
          <w:tcPr>
            <w:tcW w:w="2250" w:type="pct"/>
            <w:tcBorders>
              <w:bottom w:val="single" w:sz="4" w:space="0" w:color="auto"/>
            </w:tcBorders>
          </w:tcPr>
          <w:p w14:paraId="36B53B48" w14:textId="77777777" w:rsidR="00377F34" w:rsidRPr="00182FB1" w:rsidRDefault="00377F34" w:rsidP="00646299">
            <w:pPr>
              <w:rPr>
                <w:color w:val="000000"/>
                <w:szCs w:val="22"/>
              </w:rPr>
            </w:pPr>
          </w:p>
        </w:tc>
      </w:tr>
      <w:tr w:rsidR="00377F34" w:rsidRPr="00182FB1" w14:paraId="36B53B4D" w14:textId="77777777" w:rsidTr="000B4C61">
        <w:trPr>
          <w:trHeight w:val="260"/>
        </w:trPr>
        <w:tc>
          <w:tcPr>
            <w:tcW w:w="2250" w:type="pct"/>
            <w:tcBorders>
              <w:top w:val="single" w:sz="4" w:space="0" w:color="auto"/>
            </w:tcBorders>
          </w:tcPr>
          <w:p w14:paraId="36B53B4A" w14:textId="784EB740" w:rsidR="00377F34" w:rsidRPr="00182FB1" w:rsidRDefault="00377F34" w:rsidP="00646299">
            <w:pPr>
              <w:rPr>
                <w:color w:val="000000"/>
                <w:szCs w:val="22"/>
              </w:rPr>
            </w:pPr>
            <w:r w:rsidRPr="00182FB1">
              <w:rPr>
                <w:color w:val="000000" w:themeColor="text1"/>
                <w:szCs w:val="22"/>
              </w:rPr>
              <w:t>Date /</w:t>
            </w:r>
            <w:r w:rsidRPr="00182FB1">
              <w:rPr>
                <w:color w:val="000000" w:themeColor="text1"/>
                <w:szCs w:val="22"/>
                <w:lang w:bidi="cs-CZ"/>
              </w:rPr>
              <w:t xml:space="preserve"> Datum</w:t>
            </w:r>
          </w:p>
        </w:tc>
        <w:tc>
          <w:tcPr>
            <w:tcW w:w="500" w:type="pct"/>
          </w:tcPr>
          <w:p w14:paraId="36B53B4B" w14:textId="77777777" w:rsidR="00377F34" w:rsidRPr="00182FB1" w:rsidRDefault="00377F34" w:rsidP="00646299">
            <w:pPr>
              <w:rPr>
                <w:color w:val="000000"/>
                <w:szCs w:val="22"/>
              </w:rPr>
            </w:pPr>
          </w:p>
        </w:tc>
        <w:tc>
          <w:tcPr>
            <w:tcW w:w="2250" w:type="pct"/>
            <w:tcBorders>
              <w:top w:val="single" w:sz="4" w:space="0" w:color="auto"/>
            </w:tcBorders>
          </w:tcPr>
          <w:p w14:paraId="36B53B4C" w14:textId="7ED90BB5" w:rsidR="00377F34" w:rsidRPr="00182FB1" w:rsidRDefault="00377F34" w:rsidP="00646299">
            <w:pPr>
              <w:rPr>
                <w:color w:val="000000"/>
                <w:szCs w:val="22"/>
              </w:rPr>
            </w:pPr>
            <w:r w:rsidRPr="00182FB1">
              <w:rPr>
                <w:color w:val="000000" w:themeColor="text1"/>
                <w:szCs w:val="22"/>
              </w:rPr>
              <w:t>Date /</w:t>
            </w:r>
            <w:r w:rsidRPr="00182FB1">
              <w:rPr>
                <w:color w:val="000000" w:themeColor="text1"/>
                <w:szCs w:val="22"/>
                <w:lang w:bidi="cs-CZ"/>
              </w:rPr>
              <w:t xml:space="preserve"> Datum</w:t>
            </w:r>
          </w:p>
        </w:tc>
      </w:tr>
    </w:tbl>
    <w:p w14:paraId="36B53B92" w14:textId="362A2AB2" w:rsidR="00151C6E" w:rsidRPr="00182FB1" w:rsidRDefault="00151C6E" w:rsidP="00646299">
      <w:pPr>
        <w:rPr>
          <w:b/>
          <w:szCs w:val="22"/>
        </w:rPr>
      </w:pPr>
    </w:p>
    <w:p w14:paraId="3E98F33C" w14:textId="77777777" w:rsidR="007A21FA" w:rsidRDefault="007A21FA">
      <w:r>
        <w:br w:type="page"/>
      </w:r>
    </w:p>
    <w:tbl>
      <w:tblPr>
        <w:tblStyle w:val="TableGrid"/>
        <w:tblW w:w="5000" w:type="pct"/>
        <w:tblBorders>
          <w:insideH w:val="none" w:sz="0" w:space="0" w:color="auto"/>
        </w:tblBorders>
        <w:tblLook w:val="04A0" w:firstRow="1" w:lastRow="0" w:firstColumn="1" w:lastColumn="0" w:noHBand="0" w:noVBand="1"/>
      </w:tblPr>
      <w:tblGrid>
        <w:gridCol w:w="5210"/>
        <w:gridCol w:w="5249"/>
      </w:tblGrid>
      <w:tr w:rsidR="00FA2C41" w:rsidRPr="00182FB1" w14:paraId="36B53B95" w14:textId="77777777" w:rsidTr="009F4436">
        <w:trPr>
          <w:trHeight w:val="253"/>
        </w:trPr>
        <w:tc>
          <w:tcPr>
            <w:tcW w:w="5210" w:type="dxa"/>
          </w:tcPr>
          <w:p w14:paraId="36B53B93" w14:textId="4E4816A1" w:rsidR="00646299" w:rsidRPr="00182FB1" w:rsidRDefault="00646299" w:rsidP="00646299">
            <w:pPr>
              <w:jc w:val="center"/>
              <w:rPr>
                <w:szCs w:val="22"/>
              </w:rPr>
            </w:pPr>
            <w:r w:rsidRPr="00182FB1">
              <w:rPr>
                <w:b/>
                <w:szCs w:val="22"/>
              </w:rPr>
              <w:lastRenderedPageBreak/>
              <w:t>ATTACHMENT A</w:t>
            </w:r>
          </w:p>
        </w:tc>
        <w:tc>
          <w:tcPr>
            <w:tcW w:w="5249" w:type="dxa"/>
          </w:tcPr>
          <w:p w14:paraId="36B53B94" w14:textId="77777777" w:rsidR="00646299" w:rsidRPr="00182FB1" w:rsidRDefault="00646299" w:rsidP="00646299">
            <w:pPr>
              <w:jc w:val="center"/>
              <w:rPr>
                <w:szCs w:val="22"/>
              </w:rPr>
            </w:pPr>
            <w:r w:rsidRPr="00182FB1">
              <w:rPr>
                <w:b/>
                <w:szCs w:val="22"/>
                <w:lang w:bidi="cs-CZ"/>
              </w:rPr>
              <w:t>PŘÍLOHA A</w:t>
            </w:r>
          </w:p>
        </w:tc>
      </w:tr>
      <w:tr w:rsidR="00FA2C41" w:rsidRPr="00182FB1" w14:paraId="36B53B98" w14:textId="77777777" w:rsidTr="009F4436">
        <w:trPr>
          <w:trHeight w:val="253"/>
        </w:trPr>
        <w:tc>
          <w:tcPr>
            <w:tcW w:w="5210" w:type="dxa"/>
          </w:tcPr>
          <w:p w14:paraId="36B53B96" w14:textId="77777777" w:rsidR="00646299" w:rsidRPr="00182FB1" w:rsidRDefault="00646299" w:rsidP="00646299">
            <w:pPr>
              <w:rPr>
                <w:szCs w:val="22"/>
              </w:rPr>
            </w:pPr>
          </w:p>
        </w:tc>
        <w:tc>
          <w:tcPr>
            <w:tcW w:w="5249" w:type="dxa"/>
          </w:tcPr>
          <w:p w14:paraId="36B53B97" w14:textId="77777777" w:rsidR="00646299" w:rsidRPr="00182FB1" w:rsidRDefault="00646299" w:rsidP="00646299">
            <w:pPr>
              <w:rPr>
                <w:szCs w:val="22"/>
              </w:rPr>
            </w:pPr>
          </w:p>
        </w:tc>
      </w:tr>
      <w:tr w:rsidR="00FA2C41" w:rsidRPr="00182FB1" w14:paraId="36B53B9B" w14:textId="77777777" w:rsidTr="009F4436">
        <w:trPr>
          <w:trHeight w:val="253"/>
        </w:trPr>
        <w:tc>
          <w:tcPr>
            <w:tcW w:w="5210" w:type="dxa"/>
          </w:tcPr>
          <w:p w14:paraId="36B53B99" w14:textId="6DF604B4" w:rsidR="00646299" w:rsidRPr="00AA4DC9" w:rsidRDefault="00646299" w:rsidP="00646299">
            <w:pPr>
              <w:jc w:val="center"/>
              <w:rPr>
                <w:b/>
                <w:szCs w:val="22"/>
              </w:rPr>
            </w:pPr>
            <w:r w:rsidRPr="00182FB1">
              <w:rPr>
                <w:b/>
                <w:szCs w:val="22"/>
              </w:rPr>
              <w:t>SERVICES</w:t>
            </w:r>
          </w:p>
        </w:tc>
        <w:tc>
          <w:tcPr>
            <w:tcW w:w="5249" w:type="dxa"/>
          </w:tcPr>
          <w:p w14:paraId="36B53B9A" w14:textId="77777777" w:rsidR="00646299" w:rsidRPr="00E40A2E" w:rsidRDefault="00646299" w:rsidP="00646299">
            <w:pPr>
              <w:jc w:val="center"/>
              <w:rPr>
                <w:b/>
                <w:szCs w:val="22"/>
              </w:rPr>
            </w:pPr>
            <w:r w:rsidRPr="00E40A2E">
              <w:rPr>
                <w:b/>
                <w:szCs w:val="22"/>
                <w:lang w:bidi="cs-CZ"/>
              </w:rPr>
              <w:t>SLUŽBY</w:t>
            </w:r>
          </w:p>
        </w:tc>
      </w:tr>
      <w:tr w:rsidR="00FA2C41" w:rsidRPr="00182FB1" w14:paraId="36B53B9E" w14:textId="77777777" w:rsidTr="009F4436">
        <w:trPr>
          <w:trHeight w:val="253"/>
        </w:trPr>
        <w:tc>
          <w:tcPr>
            <w:tcW w:w="5210" w:type="dxa"/>
          </w:tcPr>
          <w:p w14:paraId="36B53B9C" w14:textId="77777777" w:rsidR="00646299" w:rsidRPr="00182FB1" w:rsidRDefault="00646299" w:rsidP="00646299">
            <w:pPr>
              <w:rPr>
                <w:szCs w:val="22"/>
              </w:rPr>
            </w:pPr>
          </w:p>
        </w:tc>
        <w:tc>
          <w:tcPr>
            <w:tcW w:w="5249" w:type="dxa"/>
          </w:tcPr>
          <w:p w14:paraId="36B53B9D" w14:textId="77777777" w:rsidR="00646299" w:rsidRPr="00182FB1" w:rsidRDefault="00646299" w:rsidP="00646299">
            <w:pPr>
              <w:rPr>
                <w:szCs w:val="22"/>
              </w:rPr>
            </w:pPr>
          </w:p>
        </w:tc>
      </w:tr>
      <w:tr w:rsidR="00FA2C41" w:rsidRPr="00182FB1" w14:paraId="36B53BAD" w14:textId="77777777" w:rsidTr="009F4436">
        <w:trPr>
          <w:trHeight w:val="253"/>
        </w:trPr>
        <w:tc>
          <w:tcPr>
            <w:tcW w:w="5210" w:type="dxa"/>
          </w:tcPr>
          <w:p w14:paraId="36B53BAB" w14:textId="1EDF5140" w:rsidR="00646299" w:rsidRPr="00AA4DC9" w:rsidRDefault="000310D5" w:rsidP="000B4C61">
            <w:pPr>
              <w:pStyle w:val="ListParagraph"/>
              <w:numPr>
                <w:ilvl w:val="0"/>
                <w:numId w:val="3"/>
              </w:numPr>
              <w:jc w:val="both"/>
              <w:rPr>
                <w:szCs w:val="22"/>
              </w:rPr>
            </w:pPr>
            <w:r w:rsidRPr="00182FB1">
              <w:rPr>
                <w:szCs w:val="22"/>
              </w:rPr>
              <w:t>Services will consist of the storage, preparation, dispensing, inventorying, controlling and return or destruction of Protocol-required drugs as specified in the Protocol and directed by the Principal Investigator. Such drugs are intended for administration to Trial Subjects.</w:t>
            </w:r>
          </w:p>
        </w:tc>
        <w:tc>
          <w:tcPr>
            <w:tcW w:w="5249" w:type="dxa"/>
          </w:tcPr>
          <w:p w14:paraId="36B53BAC" w14:textId="6249B892" w:rsidR="00646299" w:rsidRPr="00AA4DC9" w:rsidRDefault="00DB4A54" w:rsidP="000B4C61">
            <w:pPr>
              <w:pStyle w:val="ListParagraph"/>
              <w:numPr>
                <w:ilvl w:val="0"/>
                <w:numId w:val="54"/>
              </w:numPr>
              <w:jc w:val="both"/>
              <w:rPr>
                <w:noProof/>
                <w:szCs w:val="22"/>
              </w:rPr>
            </w:pPr>
            <w:proofErr w:type="spellStart"/>
            <w:r w:rsidRPr="00E40A2E">
              <w:rPr>
                <w:szCs w:val="22"/>
              </w:rPr>
              <w:t>Služby</w:t>
            </w:r>
            <w:proofErr w:type="spellEnd"/>
            <w:r w:rsidRPr="00E40A2E">
              <w:rPr>
                <w:szCs w:val="22"/>
              </w:rPr>
              <w:t xml:space="preserve"> </w:t>
            </w:r>
            <w:proofErr w:type="spellStart"/>
            <w:r w:rsidRPr="00E40A2E">
              <w:rPr>
                <w:szCs w:val="22"/>
              </w:rPr>
              <w:t>budou</w:t>
            </w:r>
            <w:proofErr w:type="spellEnd"/>
            <w:r w:rsidRPr="00E40A2E">
              <w:rPr>
                <w:szCs w:val="22"/>
              </w:rPr>
              <w:t xml:space="preserve"> </w:t>
            </w:r>
            <w:proofErr w:type="spellStart"/>
            <w:r w:rsidRPr="00E40A2E">
              <w:rPr>
                <w:szCs w:val="22"/>
              </w:rPr>
              <w:t>spočívat</w:t>
            </w:r>
            <w:proofErr w:type="spellEnd"/>
            <w:r w:rsidRPr="00E40A2E">
              <w:rPr>
                <w:szCs w:val="22"/>
              </w:rPr>
              <w:t xml:space="preserve"> </w:t>
            </w:r>
            <w:proofErr w:type="spellStart"/>
            <w:r w:rsidRPr="00E40A2E">
              <w:rPr>
                <w:szCs w:val="22"/>
              </w:rPr>
              <w:t>ve</w:t>
            </w:r>
            <w:proofErr w:type="spellEnd"/>
            <w:r w:rsidRPr="00E40A2E">
              <w:rPr>
                <w:szCs w:val="22"/>
              </w:rPr>
              <w:t xml:space="preserve"> </w:t>
            </w:r>
            <w:proofErr w:type="spellStart"/>
            <w:r w:rsidRPr="00E40A2E">
              <w:rPr>
                <w:szCs w:val="22"/>
              </w:rPr>
              <w:t>skladování</w:t>
            </w:r>
            <w:proofErr w:type="spellEnd"/>
            <w:r w:rsidRPr="00E40A2E">
              <w:rPr>
                <w:szCs w:val="22"/>
              </w:rPr>
              <w:t xml:space="preserve">, </w:t>
            </w:r>
            <w:proofErr w:type="spellStart"/>
            <w:r w:rsidRPr="00E40A2E">
              <w:rPr>
                <w:szCs w:val="22"/>
              </w:rPr>
              <w:t>přípravě</w:t>
            </w:r>
            <w:proofErr w:type="spellEnd"/>
            <w:r w:rsidRPr="00E40A2E">
              <w:rPr>
                <w:szCs w:val="22"/>
              </w:rPr>
              <w:t xml:space="preserve">, </w:t>
            </w:r>
            <w:proofErr w:type="spellStart"/>
            <w:r w:rsidRPr="00182FB1">
              <w:rPr>
                <w:szCs w:val="22"/>
              </w:rPr>
              <w:t>výdeji</w:t>
            </w:r>
            <w:proofErr w:type="spellEnd"/>
            <w:r w:rsidRPr="00182FB1">
              <w:rPr>
                <w:szCs w:val="22"/>
              </w:rPr>
              <w:t xml:space="preserve">, </w:t>
            </w:r>
            <w:proofErr w:type="spellStart"/>
            <w:r w:rsidRPr="00182FB1">
              <w:rPr>
                <w:szCs w:val="22"/>
              </w:rPr>
              <w:t>inventarizaci</w:t>
            </w:r>
            <w:proofErr w:type="spellEnd"/>
            <w:r w:rsidRPr="00182FB1">
              <w:rPr>
                <w:szCs w:val="22"/>
              </w:rPr>
              <w:t xml:space="preserve">, </w:t>
            </w:r>
            <w:proofErr w:type="spellStart"/>
            <w:r w:rsidRPr="00182FB1">
              <w:rPr>
                <w:szCs w:val="22"/>
              </w:rPr>
              <w:t>kontrole</w:t>
            </w:r>
            <w:proofErr w:type="spellEnd"/>
            <w:r w:rsidRPr="00182FB1">
              <w:rPr>
                <w:szCs w:val="22"/>
              </w:rPr>
              <w:t xml:space="preserve"> a </w:t>
            </w:r>
            <w:proofErr w:type="spellStart"/>
            <w:r w:rsidRPr="00182FB1">
              <w:rPr>
                <w:szCs w:val="22"/>
              </w:rPr>
              <w:t>vrácení</w:t>
            </w:r>
            <w:proofErr w:type="spellEnd"/>
            <w:r w:rsidRPr="00182FB1">
              <w:rPr>
                <w:szCs w:val="22"/>
              </w:rPr>
              <w:t xml:space="preserve"> </w:t>
            </w:r>
            <w:proofErr w:type="spellStart"/>
            <w:r w:rsidRPr="00182FB1">
              <w:rPr>
                <w:szCs w:val="22"/>
              </w:rPr>
              <w:t>či</w:t>
            </w:r>
            <w:proofErr w:type="spellEnd"/>
            <w:r w:rsidRPr="00182FB1">
              <w:rPr>
                <w:szCs w:val="22"/>
              </w:rPr>
              <w:t xml:space="preserve"> </w:t>
            </w:r>
            <w:proofErr w:type="spellStart"/>
            <w:r w:rsidRPr="00182FB1">
              <w:rPr>
                <w:szCs w:val="22"/>
              </w:rPr>
              <w:t>zničení</w:t>
            </w:r>
            <w:proofErr w:type="spellEnd"/>
            <w:r w:rsidRPr="00182FB1">
              <w:rPr>
                <w:szCs w:val="22"/>
              </w:rPr>
              <w:t xml:space="preserve"> </w:t>
            </w:r>
            <w:proofErr w:type="spellStart"/>
            <w:r w:rsidRPr="00182FB1">
              <w:rPr>
                <w:szCs w:val="22"/>
              </w:rPr>
              <w:t>protokolem</w:t>
            </w:r>
            <w:proofErr w:type="spellEnd"/>
            <w:r w:rsidRPr="00182FB1">
              <w:rPr>
                <w:szCs w:val="22"/>
              </w:rPr>
              <w:t xml:space="preserve"> </w:t>
            </w:r>
            <w:proofErr w:type="spellStart"/>
            <w:r w:rsidRPr="00182FB1">
              <w:rPr>
                <w:szCs w:val="22"/>
              </w:rPr>
              <w:t>vyžadovaných</w:t>
            </w:r>
            <w:proofErr w:type="spellEnd"/>
            <w:r w:rsidRPr="00182FB1">
              <w:rPr>
                <w:szCs w:val="22"/>
              </w:rPr>
              <w:t xml:space="preserve"> </w:t>
            </w:r>
            <w:proofErr w:type="spellStart"/>
            <w:r w:rsidRPr="00182FB1">
              <w:rPr>
                <w:szCs w:val="22"/>
              </w:rPr>
              <w:t>léčiv</w:t>
            </w:r>
            <w:proofErr w:type="spellEnd"/>
            <w:r w:rsidRPr="00182FB1">
              <w:rPr>
                <w:szCs w:val="22"/>
              </w:rPr>
              <w:t xml:space="preserve"> </w:t>
            </w:r>
            <w:proofErr w:type="spellStart"/>
            <w:r w:rsidRPr="00182FB1">
              <w:rPr>
                <w:szCs w:val="22"/>
              </w:rPr>
              <w:t>dle</w:t>
            </w:r>
            <w:proofErr w:type="spellEnd"/>
            <w:r w:rsidRPr="00182FB1">
              <w:rPr>
                <w:szCs w:val="22"/>
              </w:rPr>
              <w:t xml:space="preserve"> </w:t>
            </w:r>
            <w:proofErr w:type="spellStart"/>
            <w:r w:rsidRPr="00182FB1">
              <w:rPr>
                <w:szCs w:val="22"/>
              </w:rPr>
              <w:t>popisu</w:t>
            </w:r>
            <w:proofErr w:type="spellEnd"/>
            <w:r w:rsidRPr="00182FB1">
              <w:rPr>
                <w:szCs w:val="22"/>
              </w:rPr>
              <w:t xml:space="preserve"> v </w:t>
            </w:r>
            <w:proofErr w:type="spellStart"/>
            <w:r w:rsidRPr="00182FB1">
              <w:rPr>
                <w:szCs w:val="22"/>
              </w:rPr>
              <w:t>protokolu</w:t>
            </w:r>
            <w:proofErr w:type="spellEnd"/>
            <w:r w:rsidRPr="00182FB1">
              <w:rPr>
                <w:szCs w:val="22"/>
              </w:rPr>
              <w:t xml:space="preserve"> a </w:t>
            </w:r>
            <w:proofErr w:type="spellStart"/>
            <w:r w:rsidRPr="00182FB1">
              <w:rPr>
                <w:szCs w:val="22"/>
              </w:rPr>
              <w:t>dle</w:t>
            </w:r>
            <w:proofErr w:type="spellEnd"/>
            <w:r w:rsidRPr="00182FB1">
              <w:rPr>
                <w:szCs w:val="22"/>
              </w:rPr>
              <w:t xml:space="preserve"> </w:t>
            </w:r>
            <w:proofErr w:type="spellStart"/>
            <w:r w:rsidRPr="00182FB1">
              <w:rPr>
                <w:szCs w:val="22"/>
              </w:rPr>
              <w:t>pokynů</w:t>
            </w:r>
            <w:proofErr w:type="spellEnd"/>
            <w:r w:rsidRPr="00182FB1">
              <w:rPr>
                <w:szCs w:val="22"/>
              </w:rPr>
              <w:t xml:space="preserve"> </w:t>
            </w:r>
            <w:proofErr w:type="spellStart"/>
            <w:r w:rsidRPr="00182FB1">
              <w:rPr>
                <w:szCs w:val="22"/>
              </w:rPr>
              <w:t>hlavního</w:t>
            </w:r>
            <w:proofErr w:type="spellEnd"/>
            <w:r w:rsidRPr="00182FB1">
              <w:rPr>
                <w:szCs w:val="22"/>
              </w:rPr>
              <w:t xml:space="preserve"> </w:t>
            </w:r>
            <w:proofErr w:type="spellStart"/>
            <w:r w:rsidRPr="00182FB1">
              <w:rPr>
                <w:szCs w:val="22"/>
              </w:rPr>
              <w:t>zkoušejícího</w:t>
            </w:r>
            <w:proofErr w:type="spellEnd"/>
            <w:r w:rsidRPr="00182FB1">
              <w:rPr>
                <w:szCs w:val="22"/>
              </w:rPr>
              <w:t xml:space="preserve">. Tato </w:t>
            </w:r>
            <w:proofErr w:type="spellStart"/>
            <w:r w:rsidRPr="00182FB1">
              <w:rPr>
                <w:szCs w:val="22"/>
              </w:rPr>
              <w:t>léčiva</w:t>
            </w:r>
            <w:proofErr w:type="spellEnd"/>
            <w:r w:rsidRPr="00182FB1">
              <w:rPr>
                <w:szCs w:val="22"/>
              </w:rPr>
              <w:t xml:space="preserve"> </w:t>
            </w:r>
            <w:proofErr w:type="spellStart"/>
            <w:r w:rsidRPr="00182FB1">
              <w:rPr>
                <w:szCs w:val="22"/>
              </w:rPr>
              <w:t>jsou</w:t>
            </w:r>
            <w:proofErr w:type="spellEnd"/>
            <w:r w:rsidRPr="00182FB1">
              <w:rPr>
                <w:szCs w:val="22"/>
              </w:rPr>
              <w:t xml:space="preserve"> </w:t>
            </w:r>
            <w:proofErr w:type="spellStart"/>
            <w:r w:rsidRPr="00182FB1">
              <w:rPr>
                <w:szCs w:val="22"/>
              </w:rPr>
              <w:t>určena</w:t>
            </w:r>
            <w:proofErr w:type="spellEnd"/>
            <w:r w:rsidRPr="00182FB1">
              <w:rPr>
                <w:szCs w:val="22"/>
              </w:rPr>
              <w:t xml:space="preserve"> k </w:t>
            </w:r>
            <w:proofErr w:type="spellStart"/>
            <w:r w:rsidRPr="00182FB1">
              <w:rPr>
                <w:szCs w:val="22"/>
              </w:rPr>
              <w:t>podání</w:t>
            </w:r>
            <w:proofErr w:type="spellEnd"/>
            <w:r w:rsidRPr="00182FB1">
              <w:rPr>
                <w:szCs w:val="22"/>
              </w:rPr>
              <w:t xml:space="preserve"> </w:t>
            </w:r>
            <w:proofErr w:type="spellStart"/>
            <w:r w:rsidRPr="00182FB1">
              <w:rPr>
                <w:szCs w:val="22"/>
              </w:rPr>
              <w:t>subjektům</w:t>
            </w:r>
            <w:proofErr w:type="spellEnd"/>
            <w:r w:rsidRPr="00182FB1">
              <w:rPr>
                <w:szCs w:val="22"/>
              </w:rPr>
              <w:t xml:space="preserve"> </w:t>
            </w:r>
            <w:proofErr w:type="spellStart"/>
            <w:r w:rsidRPr="00182FB1">
              <w:rPr>
                <w:szCs w:val="22"/>
              </w:rPr>
              <w:t>klinického</w:t>
            </w:r>
            <w:proofErr w:type="spellEnd"/>
            <w:r w:rsidRPr="00182FB1">
              <w:rPr>
                <w:szCs w:val="22"/>
              </w:rPr>
              <w:t xml:space="preserve"> </w:t>
            </w:r>
            <w:proofErr w:type="spellStart"/>
            <w:r w:rsidRPr="00182FB1">
              <w:rPr>
                <w:szCs w:val="22"/>
              </w:rPr>
              <w:t>hodnocení</w:t>
            </w:r>
            <w:proofErr w:type="spellEnd"/>
            <w:r w:rsidRPr="00182FB1">
              <w:rPr>
                <w:szCs w:val="22"/>
              </w:rPr>
              <w:t>.</w:t>
            </w:r>
          </w:p>
        </w:tc>
      </w:tr>
    </w:tbl>
    <w:p w14:paraId="36B53BB3" w14:textId="6FEFB335" w:rsidR="00B5302E" w:rsidRPr="00182FB1" w:rsidRDefault="00B5302E" w:rsidP="00646299">
      <w:pPr>
        <w:jc w:val="both"/>
        <w:rPr>
          <w:szCs w:val="22"/>
        </w:rPr>
      </w:pPr>
      <w:bookmarkStart w:id="4" w:name="OLE_LINK3"/>
      <w:bookmarkStart w:id="5" w:name="OLE_LINK4"/>
      <w:bookmarkEnd w:id="4"/>
      <w:bookmarkEnd w:id="5"/>
      <w:r w:rsidRPr="00182FB1">
        <w:rPr>
          <w:szCs w:val="22"/>
          <w:lang w:bidi="ro-RO"/>
        </w:rPr>
        <w:br w:type="page"/>
      </w:r>
    </w:p>
    <w:tbl>
      <w:tblPr>
        <w:tblStyle w:val="TableGrid"/>
        <w:tblW w:w="5000" w:type="pct"/>
        <w:tblBorders>
          <w:insideH w:val="none" w:sz="0" w:space="0" w:color="auto"/>
        </w:tblBorders>
        <w:tblLook w:val="04A0" w:firstRow="1" w:lastRow="0" w:firstColumn="1" w:lastColumn="0" w:noHBand="0" w:noVBand="1"/>
      </w:tblPr>
      <w:tblGrid>
        <w:gridCol w:w="5229"/>
        <w:gridCol w:w="5230"/>
      </w:tblGrid>
      <w:tr w:rsidR="00646299" w:rsidRPr="00182FB1" w14:paraId="36B53BB6" w14:textId="77777777" w:rsidTr="00E00E2F">
        <w:trPr>
          <w:trHeight w:val="253"/>
        </w:trPr>
        <w:tc>
          <w:tcPr>
            <w:tcW w:w="2500" w:type="pct"/>
          </w:tcPr>
          <w:p w14:paraId="36B53BB4" w14:textId="77777777" w:rsidR="00646299" w:rsidRPr="00182FB1" w:rsidRDefault="00646299" w:rsidP="00646299">
            <w:pPr>
              <w:jc w:val="center"/>
              <w:rPr>
                <w:szCs w:val="22"/>
                <w:highlight w:val="yellow"/>
              </w:rPr>
            </w:pPr>
            <w:r w:rsidRPr="00182FB1">
              <w:rPr>
                <w:b/>
                <w:color w:val="000000" w:themeColor="text1"/>
                <w:szCs w:val="22"/>
              </w:rPr>
              <w:lastRenderedPageBreak/>
              <w:t>ATTACHMENT B</w:t>
            </w:r>
          </w:p>
        </w:tc>
        <w:tc>
          <w:tcPr>
            <w:tcW w:w="2500" w:type="pct"/>
          </w:tcPr>
          <w:p w14:paraId="36B53BB5" w14:textId="77777777" w:rsidR="00646299" w:rsidRPr="00182FB1" w:rsidRDefault="00646299" w:rsidP="00646299">
            <w:pPr>
              <w:jc w:val="center"/>
              <w:rPr>
                <w:szCs w:val="22"/>
                <w:highlight w:val="yellow"/>
              </w:rPr>
            </w:pPr>
            <w:r w:rsidRPr="00182FB1">
              <w:rPr>
                <w:b/>
                <w:color w:val="000000" w:themeColor="text1"/>
                <w:szCs w:val="22"/>
                <w:lang w:bidi="cs-CZ"/>
              </w:rPr>
              <w:t>PŘÍLOHA B</w:t>
            </w:r>
          </w:p>
        </w:tc>
      </w:tr>
      <w:tr w:rsidR="00C1301A" w:rsidRPr="00182FB1" w14:paraId="36B53BB9" w14:textId="77777777" w:rsidTr="00E00E2F">
        <w:tc>
          <w:tcPr>
            <w:tcW w:w="2500" w:type="pct"/>
          </w:tcPr>
          <w:p w14:paraId="36B53BB7" w14:textId="77777777" w:rsidR="00C1301A" w:rsidRPr="00182FB1" w:rsidRDefault="00C1301A" w:rsidP="00646299">
            <w:pPr>
              <w:tabs>
                <w:tab w:val="left" w:pos="720"/>
              </w:tabs>
              <w:jc w:val="center"/>
              <w:rPr>
                <w:b/>
                <w:color w:val="000000" w:themeColor="text1"/>
                <w:szCs w:val="22"/>
              </w:rPr>
            </w:pPr>
          </w:p>
        </w:tc>
        <w:tc>
          <w:tcPr>
            <w:tcW w:w="2500" w:type="pct"/>
          </w:tcPr>
          <w:p w14:paraId="36B53BB8" w14:textId="77777777" w:rsidR="00C1301A" w:rsidRPr="00182FB1" w:rsidRDefault="00C1301A" w:rsidP="00646299">
            <w:pPr>
              <w:tabs>
                <w:tab w:val="left" w:pos="720"/>
              </w:tabs>
              <w:jc w:val="center"/>
              <w:rPr>
                <w:b/>
                <w:color w:val="000000" w:themeColor="text1"/>
                <w:szCs w:val="22"/>
                <w:lang w:val="ro-RO"/>
              </w:rPr>
            </w:pPr>
          </w:p>
        </w:tc>
      </w:tr>
      <w:tr w:rsidR="00C1301A" w:rsidRPr="00182FB1" w14:paraId="36B53BBC" w14:textId="77777777" w:rsidTr="00E00E2F">
        <w:tc>
          <w:tcPr>
            <w:tcW w:w="2500" w:type="pct"/>
          </w:tcPr>
          <w:p w14:paraId="36B53BBA" w14:textId="77777777" w:rsidR="00C1301A" w:rsidRPr="00182FB1" w:rsidRDefault="00C1301A" w:rsidP="00646299">
            <w:pPr>
              <w:tabs>
                <w:tab w:val="left" w:pos="720"/>
              </w:tabs>
              <w:jc w:val="center"/>
              <w:rPr>
                <w:b/>
                <w:color w:val="000000" w:themeColor="text1"/>
                <w:szCs w:val="22"/>
              </w:rPr>
            </w:pPr>
            <w:r w:rsidRPr="00182FB1">
              <w:rPr>
                <w:b/>
                <w:color w:val="000000" w:themeColor="text1"/>
                <w:szCs w:val="22"/>
              </w:rPr>
              <w:t>PAYMENT TERMS</w:t>
            </w:r>
          </w:p>
        </w:tc>
        <w:tc>
          <w:tcPr>
            <w:tcW w:w="2500" w:type="pct"/>
          </w:tcPr>
          <w:p w14:paraId="36B53BBB" w14:textId="77777777" w:rsidR="00C1301A" w:rsidRPr="00182FB1" w:rsidRDefault="00322AEE" w:rsidP="00646299">
            <w:pPr>
              <w:tabs>
                <w:tab w:val="left" w:pos="720"/>
              </w:tabs>
              <w:jc w:val="center"/>
              <w:rPr>
                <w:b/>
                <w:color w:val="000000" w:themeColor="text1"/>
                <w:szCs w:val="22"/>
                <w:lang w:val="ro-RO"/>
              </w:rPr>
            </w:pPr>
            <w:r w:rsidRPr="00182FB1">
              <w:rPr>
                <w:b/>
                <w:color w:val="000000" w:themeColor="text1"/>
                <w:szCs w:val="22"/>
                <w:lang w:bidi="cs-CZ"/>
              </w:rPr>
              <w:t>PLATEBNÍ PODMÍNKY</w:t>
            </w:r>
          </w:p>
        </w:tc>
      </w:tr>
      <w:tr w:rsidR="00C1301A" w:rsidRPr="00182FB1" w14:paraId="36B53BBF" w14:textId="77777777" w:rsidTr="00E00E2F">
        <w:tc>
          <w:tcPr>
            <w:tcW w:w="2500" w:type="pct"/>
          </w:tcPr>
          <w:p w14:paraId="36B53BBD" w14:textId="77777777" w:rsidR="00C1301A" w:rsidRPr="00182FB1" w:rsidRDefault="00C1301A" w:rsidP="00646299">
            <w:pPr>
              <w:tabs>
                <w:tab w:val="left" w:pos="720"/>
              </w:tabs>
              <w:jc w:val="both"/>
              <w:rPr>
                <w:b/>
                <w:color w:val="000000" w:themeColor="text1"/>
                <w:szCs w:val="22"/>
              </w:rPr>
            </w:pPr>
          </w:p>
        </w:tc>
        <w:tc>
          <w:tcPr>
            <w:tcW w:w="2500" w:type="pct"/>
          </w:tcPr>
          <w:p w14:paraId="36B53BBE" w14:textId="77777777" w:rsidR="00C1301A" w:rsidRPr="00182FB1" w:rsidRDefault="00C1301A" w:rsidP="00646299">
            <w:pPr>
              <w:tabs>
                <w:tab w:val="left" w:pos="720"/>
              </w:tabs>
              <w:jc w:val="both"/>
              <w:rPr>
                <w:b/>
                <w:color w:val="000000" w:themeColor="text1"/>
                <w:szCs w:val="22"/>
                <w:lang w:val="ro-RO"/>
              </w:rPr>
            </w:pPr>
          </w:p>
        </w:tc>
      </w:tr>
      <w:tr w:rsidR="00C1301A" w:rsidRPr="00182FB1" w14:paraId="36B53BC2" w14:textId="77777777" w:rsidTr="00E00E2F">
        <w:tc>
          <w:tcPr>
            <w:tcW w:w="2500" w:type="pct"/>
          </w:tcPr>
          <w:p w14:paraId="36B53BC0" w14:textId="2409BBE1" w:rsidR="00C1301A" w:rsidRPr="00182FB1" w:rsidRDefault="00C1301A">
            <w:pPr>
              <w:numPr>
                <w:ilvl w:val="0"/>
                <w:numId w:val="2"/>
              </w:numPr>
              <w:tabs>
                <w:tab w:val="left" w:pos="720"/>
              </w:tabs>
              <w:jc w:val="both"/>
              <w:rPr>
                <w:color w:val="000000" w:themeColor="text1"/>
                <w:szCs w:val="22"/>
              </w:rPr>
            </w:pPr>
            <w:r w:rsidRPr="00182FB1">
              <w:rPr>
                <w:bCs/>
                <w:color w:val="000000" w:themeColor="text1"/>
                <w:szCs w:val="22"/>
                <w:u w:val="single"/>
              </w:rPr>
              <w:t>Execution of payments</w:t>
            </w:r>
            <w:r w:rsidRPr="00182FB1">
              <w:rPr>
                <w:bCs/>
                <w:color w:val="000000" w:themeColor="text1"/>
                <w:szCs w:val="22"/>
              </w:rPr>
              <w:t xml:space="preserve">. Payment shall be made </w:t>
            </w:r>
            <w:r w:rsidRPr="00182FB1">
              <w:rPr>
                <w:color w:val="000000" w:themeColor="text1"/>
                <w:szCs w:val="22"/>
              </w:rPr>
              <w:t xml:space="preserve">to the </w:t>
            </w:r>
            <w:r w:rsidR="000310D5" w:rsidRPr="00182FB1">
              <w:rPr>
                <w:color w:val="000000" w:themeColor="text1"/>
                <w:szCs w:val="22"/>
                <w:lang w:val="en-GB"/>
              </w:rPr>
              <w:t xml:space="preserve">Payee </w:t>
            </w:r>
            <w:r w:rsidR="00B30117" w:rsidRPr="001C70EF">
              <w:rPr>
                <w:szCs w:val="22"/>
                <w:lang w:eastAsia="ko-KR"/>
              </w:rPr>
              <w:t xml:space="preserve">via electronic fund transfer or wire transfer as soon as practicable upon receipt of invoices but no later than </w:t>
            </w:r>
            <w:proofErr w:type="gramStart"/>
            <w:r w:rsidR="00B30117" w:rsidRPr="001C70EF">
              <w:rPr>
                <w:szCs w:val="22"/>
                <w:lang w:eastAsia="ko-KR"/>
              </w:rPr>
              <w:t>forty five</w:t>
            </w:r>
            <w:proofErr w:type="gramEnd"/>
            <w:r w:rsidR="00B30117" w:rsidRPr="001C70EF">
              <w:rPr>
                <w:szCs w:val="22"/>
                <w:lang w:eastAsia="ko-KR"/>
              </w:rPr>
              <w:t xml:space="preserve"> (45)</w:t>
            </w:r>
            <w:r w:rsidRPr="00182FB1">
              <w:rPr>
                <w:color w:val="000000" w:themeColor="text1"/>
                <w:szCs w:val="22"/>
              </w:rPr>
              <w:t xml:space="preserve"> calendar days of </w:t>
            </w:r>
            <w:r w:rsidR="00B30117">
              <w:rPr>
                <w:color w:val="000000" w:themeColor="text1"/>
                <w:szCs w:val="22"/>
              </w:rPr>
              <w:t xml:space="preserve">receipt of an undisputed </w:t>
            </w:r>
            <w:r w:rsidRPr="00182FB1">
              <w:rPr>
                <w:color w:val="000000" w:themeColor="text1"/>
                <w:szCs w:val="22"/>
              </w:rPr>
              <w:t>invoice in accordance with the following:</w:t>
            </w:r>
          </w:p>
        </w:tc>
        <w:tc>
          <w:tcPr>
            <w:tcW w:w="2500" w:type="pct"/>
          </w:tcPr>
          <w:p w14:paraId="36B53BC1" w14:textId="79EFC5C4" w:rsidR="00C1301A" w:rsidRPr="00182FB1" w:rsidRDefault="00322AEE" w:rsidP="00E61538">
            <w:pPr>
              <w:numPr>
                <w:ilvl w:val="0"/>
                <w:numId w:val="48"/>
              </w:numPr>
              <w:tabs>
                <w:tab w:val="left" w:pos="720"/>
              </w:tabs>
              <w:jc w:val="both"/>
              <w:rPr>
                <w:color w:val="000000" w:themeColor="text1"/>
                <w:szCs w:val="22"/>
                <w:lang w:val="cs-CZ"/>
              </w:rPr>
            </w:pPr>
            <w:r w:rsidRPr="00182FB1">
              <w:rPr>
                <w:color w:val="000000" w:themeColor="text1"/>
                <w:szCs w:val="22"/>
                <w:u w:val="single"/>
                <w:lang w:val="cs-CZ" w:bidi="cs-CZ"/>
              </w:rPr>
              <w:t>Realizace plateb</w:t>
            </w:r>
            <w:r w:rsidR="008E588F" w:rsidRPr="00182FB1">
              <w:rPr>
                <w:color w:val="000000" w:themeColor="text1"/>
                <w:szCs w:val="22"/>
                <w:lang w:val="cs-CZ" w:bidi="cs-CZ"/>
              </w:rPr>
              <w:t>.</w:t>
            </w:r>
            <w:r w:rsidRPr="00182FB1">
              <w:rPr>
                <w:color w:val="000000" w:themeColor="text1"/>
                <w:szCs w:val="22"/>
                <w:lang w:val="cs-CZ" w:bidi="cs-CZ"/>
              </w:rPr>
              <w:t xml:space="preserve"> </w:t>
            </w:r>
            <w:r w:rsidR="00E61538" w:rsidRPr="00182FB1">
              <w:rPr>
                <w:color w:val="000000" w:themeColor="text1"/>
                <w:spacing w:val="-2"/>
                <w:szCs w:val="22"/>
                <w:lang w:val="cs-CZ" w:bidi="cs-CZ"/>
              </w:rPr>
              <w:t>P</w:t>
            </w:r>
            <w:r w:rsidRPr="00182FB1">
              <w:rPr>
                <w:color w:val="000000" w:themeColor="text1"/>
                <w:szCs w:val="22"/>
                <w:lang w:val="cs-CZ" w:bidi="cs-CZ"/>
              </w:rPr>
              <w:t xml:space="preserve">latby </w:t>
            </w:r>
            <w:r w:rsidR="00E61538" w:rsidRPr="00182FB1">
              <w:rPr>
                <w:color w:val="000000" w:themeColor="text1"/>
                <w:szCs w:val="22"/>
                <w:lang w:val="cs-CZ" w:bidi="cs-CZ"/>
              </w:rPr>
              <w:t xml:space="preserve">budou vypláceny příjemci plateb </w:t>
            </w:r>
            <w:r w:rsidR="009756FE">
              <w:rPr>
                <w:szCs w:val="22"/>
                <w:lang w:val="cs-CZ"/>
              </w:rPr>
              <w:t xml:space="preserve">prostřednictvím elektronického převodu finančních prostředků nebo peněžním převodem, jakmile to bude možné po obdržení faktur, nejpozději však do čtyřiceti pěti (45) kalendářních dnů od obdržení nesporné faktury </w:t>
            </w:r>
            <w:r w:rsidRPr="00182FB1">
              <w:rPr>
                <w:color w:val="000000" w:themeColor="text1"/>
                <w:szCs w:val="22"/>
                <w:lang w:val="cs-CZ" w:bidi="cs-CZ"/>
              </w:rPr>
              <w:t>v souladu s níže uvedeným rozpisem:</w:t>
            </w:r>
          </w:p>
        </w:tc>
      </w:tr>
      <w:tr w:rsidR="00212E7A" w:rsidRPr="00182FB1" w14:paraId="36B53BC8" w14:textId="77777777" w:rsidTr="00483FCF">
        <w:trPr>
          <w:trHeight w:val="1275"/>
        </w:trPr>
        <w:tc>
          <w:tcPr>
            <w:tcW w:w="5000" w:type="pct"/>
            <w:gridSpan w:val="2"/>
            <w:vAlign w:val="center"/>
          </w:tcPr>
          <w:p w14:paraId="36B53BC7" w14:textId="4E607954" w:rsidR="00212E7A" w:rsidRPr="00182FB1" w:rsidRDefault="00822E58" w:rsidP="003452DE">
            <w:pPr>
              <w:rPr>
                <w:color w:val="000000" w:themeColor="text1"/>
                <w:szCs w:val="22"/>
                <w:lang w:val="ro-RO"/>
              </w:rPr>
            </w:pPr>
            <w:r>
              <w:rPr>
                <w:color w:val="000000" w:themeColor="text1"/>
                <w:szCs w:val="22"/>
              </w:rPr>
              <w:t>XXX</w:t>
            </w:r>
          </w:p>
        </w:tc>
      </w:tr>
      <w:tr w:rsidR="00164641" w:rsidRPr="00182FB1" w14:paraId="36B53BD7" w14:textId="77777777" w:rsidTr="00483FCF">
        <w:tc>
          <w:tcPr>
            <w:tcW w:w="5000" w:type="pct"/>
            <w:gridSpan w:val="2"/>
          </w:tcPr>
          <w:p w14:paraId="36B53BD6" w14:textId="77777777" w:rsidR="00164641" w:rsidRPr="00182FB1" w:rsidRDefault="00164641" w:rsidP="00410E39">
            <w:pPr>
              <w:tabs>
                <w:tab w:val="left" w:pos="720"/>
              </w:tabs>
              <w:jc w:val="both"/>
              <w:rPr>
                <w:color w:val="000000" w:themeColor="text1"/>
                <w:szCs w:val="22"/>
                <w:lang w:val="ro-RO"/>
              </w:rPr>
            </w:pPr>
          </w:p>
        </w:tc>
      </w:tr>
      <w:tr w:rsidR="00FB2EDA" w:rsidRPr="00182FB1" w14:paraId="30584936" w14:textId="77777777" w:rsidTr="00483FCF">
        <w:tblPrEx>
          <w:jc w:val="center"/>
        </w:tblPrEx>
        <w:trPr>
          <w:trHeight w:val="144"/>
          <w:jc w:val="center"/>
        </w:trPr>
        <w:tc>
          <w:tcPr>
            <w:tcW w:w="5000" w:type="pct"/>
            <w:gridSpan w:val="2"/>
          </w:tcPr>
          <w:p w14:paraId="0003E441" w14:textId="77777777" w:rsidR="00FB2EDA" w:rsidRPr="00182FB1" w:rsidRDefault="00FB2EDA" w:rsidP="000310D5">
            <w:pPr>
              <w:widowControl w:val="0"/>
              <w:jc w:val="center"/>
              <w:rPr>
                <w:color w:val="000000" w:themeColor="text1"/>
                <w:szCs w:val="22"/>
              </w:rPr>
            </w:pPr>
          </w:p>
        </w:tc>
      </w:tr>
      <w:tr w:rsidR="000310D5" w:rsidRPr="00182FB1" w14:paraId="7B4D2060" w14:textId="77777777" w:rsidTr="00E00E2F">
        <w:tblPrEx>
          <w:jc w:val="center"/>
        </w:tblPrEx>
        <w:trPr>
          <w:trHeight w:val="144"/>
          <w:jc w:val="center"/>
        </w:trPr>
        <w:tc>
          <w:tcPr>
            <w:tcW w:w="2500" w:type="pct"/>
          </w:tcPr>
          <w:p w14:paraId="45FD6DEA" w14:textId="77777777" w:rsidR="000310D5" w:rsidRPr="00182FB1" w:rsidRDefault="000310D5" w:rsidP="00FB2EDA">
            <w:pPr>
              <w:widowControl w:val="0"/>
              <w:numPr>
                <w:ilvl w:val="0"/>
                <w:numId w:val="2"/>
              </w:numPr>
              <w:tabs>
                <w:tab w:val="left" w:pos="720"/>
              </w:tabs>
              <w:jc w:val="both"/>
              <w:rPr>
                <w:color w:val="000000" w:themeColor="text1"/>
                <w:szCs w:val="22"/>
                <w:lang w:val="en-GB"/>
              </w:rPr>
            </w:pPr>
            <w:r w:rsidRPr="00182FB1">
              <w:rPr>
                <w:color w:val="000000" w:themeColor="text1"/>
                <w:szCs w:val="22"/>
                <w:u w:val="single"/>
              </w:rPr>
              <w:t>Taxes</w:t>
            </w:r>
            <w:r w:rsidRPr="00182FB1">
              <w:rPr>
                <w:color w:val="000000" w:themeColor="text1"/>
                <w:szCs w:val="22"/>
              </w:rPr>
              <w:t>.</w:t>
            </w:r>
          </w:p>
        </w:tc>
        <w:tc>
          <w:tcPr>
            <w:tcW w:w="2500" w:type="pct"/>
          </w:tcPr>
          <w:p w14:paraId="266E94BF" w14:textId="4018284B" w:rsidR="000310D5" w:rsidRPr="00182FB1" w:rsidRDefault="00E61538" w:rsidP="00CA7525">
            <w:pPr>
              <w:numPr>
                <w:ilvl w:val="0"/>
                <w:numId w:val="48"/>
              </w:numPr>
              <w:tabs>
                <w:tab w:val="left" w:pos="720"/>
              </w:tabs>
              <w:jc w:val="both"/>
              <w:rPr>
                <w:color w:val="000000" w:themeColor="text1"/>
                <w:szCs w:val="22"/>
                <w:u w:val="single"/>
              </w:rPr>
            </w:pPr>
            <w:proofErr w:type="spellStart"/>
            <w:r w:rsidRPr="00182FB1">
              <w:rPr>
                <w:color w:val="000000" w:themeColor="text1"/>
                <w:szCs w:val="22"/>
                <w:u w:val="single"/>
              </w:rPr>
              <w:t>Daně</w:t>
            </w:r>
            <w:proofErr w:type="spellEnd"/>
            <w:r w:rsidRPr="00182FB1">
              <w:rPr>
                <w:color w:val="000000" w:themeColor="text1"/>
                <w:szCs w:val="22"/>
              </w:rPr>
              <w:t>.</w:t>
            </w:r>
          </w:p>
        </w:tc>
      </w:tr>
      <w:tr w:rsidR="000310D5" w:rsidRPr="00182FB1" w14:paraId="4F90FF8A" w14:textId="77777777" w:rsidTr="00E00E2F">
        <w:tblPrEx>
          <w:jc w:val="center"/>
        </w:tblPrEx>
        <w:trPr>
          <w:trHeight w:val="144"/>
          <w:jc w:val="center"/>
        </w:trPr>
        <w:tc>
          <w:tcPr>
            <w:tcW w:w="2500" w:type="pct"/>
          </w:tcPr>
          <w:p w14:paraId="58DFFD88" w14:textId="77777777" w:rsidR="000310D5" w:rsidRPr="00182FB1" w:rsidRDefault="000310D5" w:rsidP="000310D5">
            <w:pPr>
              <w:widowControl w:val="0"/>
              <w:jc w:val="both"/>
              <w:rPr>
                <w:color w:val="000000" w:themeColor="text1"/>
                <w:szCs w:val="22"/>
                <w:lang w:val="en-GB"/>
              </w:rPr>
            </w:pPr>
          </w:p>
        </w:tc>
        <w:tc>
          <w:tcPr>
            <w:tcW w:w="2500" w:type="pct"/>
          </w:tcPr>
          <w:p w14:paraId="240E3196" w14:textId="77777777" w:rsidR="000310D5" w:rsidRPr="00182FB1" w:rsidRDefault="000310D5" w:rsidP="000310D5">
            <w:pPr>
              <w:widowControl w:val="0"/>
              <w:jc w:val="both"/>
              <w:rPr>
                <w:color w:val="000000" w:themeColor="text1"/>
                <w:szCs w:val="22"/>
                <w:lang w:val="en-GB"/>
              </w:rPr>
            </w:pPr>
          </w:p>
        </w:tc>
      </w:tr>
      <w:tr w:rsidR="00322AEE" w:rsidRPr="00822E58" w14:paraId="36B53BDA" w14:textId="77777777" w:rsidTr="00E00E2F">
        <w:tc>
          <w:tcPr>
            <w:tcW w:w="2500" w:type="pct"/>
          </w:tcPr>
          <w:p w14:paraId="36B53BD8" w14:textId="42D2AEB8" w:rsidR="00322AEE" w:rsidRPr="003B3CD6" w:rsidRDefault="000310D5" w:rsidP="00B30117">
            <w:pPr>
              <w:numPr>
                <w:ilvl w:val="1"/>
                <w:numId w:val="2"/>
              </w:numPr>
              <w:tabs>
                <w:tab w:val="left" w:pos="720"/>
              </w:tabs>
              <w:jc w:val="both"/>
              <w:rPr>
                <w:vanish/>
                <w:color w:val="000000" w:themeColor="text1"/>
                <w:szCs w:val="22"/>
                <w:u w:val="single"/>
              </w:rPr>
            </w:pPr>
            <w:r w:rsidRPr="003B3CD6">
              <w:rPr>
                <w:color w:val="000000" w:themeColor="text1"/>
                <w:szCs w:val="22"/>
              </w:rPr>
              <w:t>Payments shown in Attachment B do not include</w:t>
            </w:r>
            <w:r w:rsidRPr="003B3CD6">
              <w:rPr>
                <w:szCs w:val="22"/>
              </w:rPr>
              <w:t xml:space="preserve"> Value Added Tax (“VAT”).</w:t>
            </w:r>
            <w:r w:rsidRPr="003B3CD6">
              <w:rPr>
                <w:color w:val="000000" w:themeColor="text1"/>
                <w:szCs w:val="22"/>
              </w:rPr>
              <w:t xml:space="preserve"> </w:t>
            </w:r>
            <w:r w:rsidR="00B30117" w:rsidRPr="00F72A2F">
              <w:rPr>
                <w:color w:val="000000"/>
                <w:szCs w:val="22"/>
              </w:rPr>
              <w:t xml:space="preserve">All </w:t>
            </w:r>
            <w:proofErr w:type="gramStart"/>
            <w:r w:rsidR="00B30117" w:rsidRPr="00F72A2F">
              <w:rPr>
                <w:color w:val="000000"/>
                <w:szCs w:val="22"/>
              </w:rPr>
              <w:t>cross border</w:t>
            </w:r>
            <w:proofErr w:type="gramEnd"/>
            <w:r w:rsidR="00B30117" w:rsidRPr="00F72A2F">
              <w:rPr>
                <w:color w:val="000000"/>
                <w:szCs w:val="22"/>
              </w:rPr>
              <w:t xml:space="preserve"> payments will </w:t>
            </w:r>
            <w:r w:rsidR="00E0598E" w:rsidRPr="00F72A2F">
              <w:rPr>
                <w:color w:val="000000"/>
                <w:szCs w:val="22"/>
              </w:rPr>
              <w:t>not be subject to VAT</w:t>
            </w:r>
            <w:r w:rsidR="00B30117" w:rsidRPr="00F72A2F">
              <w:rPr>
                <w:color w:val="000000"/>
                <w:szCs w:val="22"/>
              </w:rPr>
              <w:t xml:space="preserve"> und</w:t>
            </w:r>
            <w:r w:rsidR="00B30117" w:rsidRPr="00F72A2F">
              <w:rPr>
                <w:szCs w:val="22"/>
              </w:rPr>
              <w:t xml:space="preserve">er </w:t>
            </w:r>
            <w:r w:rsidRPr="00F72A2F">
              <w:rPr>
                <w:color w:val="000000" w:themeColor="text1"/>
                <w:szCs w:val="22"/>
              </w:rPr>
              <w:t>reverse</w:t>
            </w:r>
            <w:r w:rsidR="00B30117" w:rsidRPr="00F72A2F">
              <w:rPr>
                <w:color w:val="000000" w:themeColor="text1"/>
                <w:szCs w:val="22"/>
              </w:rPr>
              <w:t>d</w:t>
            </w:r>
            <w:r w:rsidRPr="00F72A2F">
              <w:rPr>
                <w:color w:val="000000" w:themeColor="text1"/>
                <w:szCs w:val="22"/>
              </w:rPr>
              <w:t xml:space="preserve"> charge</w:t>
            </w:r>
            <w:r w:rsidR="00E0598E" w:rsidRPr="00F72A2F">
              <w:rPr>
                <w:color w:val="000000" w:themeColor="text1"/>
                <w:szCs w:val="22"/>
              </w:rPr>
              <w:t>/</w:t>
            </w:r>
            <w:r w:rsidR="00B30117" w:rsidRPr="00F72A2F">
              <w:rPr>
                <w:szCs w:val="22"/>
              </w:rPr>
              <w:t>tax shift according to</w:t>
            </w:r>
            <w:r w:rsidRPr="00F72A2F">
              <w:rPr>
                <w:color w:val="000000" w:themeColor="text1"/>
                <w:szCs w:val="22"/>
              </w:rPr>
              <w:t xml:space="preserve"> Applicable Law</w:t>
            </w:r>
            <w:r w:rsidR="00B30117" w:rsidRPr="00F72A2F">
              <w:rPr>
                <w:color w:val="000000" w:themeColor="text1"/>
                <w:szCs w:val="22"/>
              </w:rPr>
              <w:t>. If this is the case</w:t>
            </w:r>
            <w:r w:rsidRPr="00F72A2F">
              <w:rPr>
                <w:color w:val="000000" w:themeColor="text1"/>
                <w:szCs w:val="22"/>
              </w:rPr>
              <w:t>, Payee will not add VAT to the invoice, and the appropriate wording should be displayed on the invoice in accordance with Applicable Law.</w:t>
            </w:r>
            <w:r w:rsidR="00B30117" w:rsidRPr="00F72A2F">
              <w:rPr>
                <w:color w:val="000000" w:themeColor="text1"/>
                <w:szCs w:val="22"/>
              </w:rPr>
              <w:t xml:space="preserve"> </w:t>
            </w:r>
          </w:p>
        </w:tc>
        <w:tc>
          <w:tcPr>
            <w:tcW w:w="2500" w:type="pct"/>
          </w:tcPr>
          <w:p w14:paraId="36B53BD9" w14:textId="79084DF5" w:rsidR="00322AEE" w:rsidRPr="003B3CD6" w:rsidRDefault="00E61538" w:rsidP="00CA7525">
            <w:pPr>
              <w:numPr>
                <w:ilvl w:val="1"/>
                <w:numId w:val="48"/>
              </w:numPr>
              <w:tabs>
                <w:tab w:val="left" w:pos="720"/>
              </w:tabs>
              <w:jc w:val="both"/>
              <w:rPr>
                <w:color w:val="000000" w:themeColor="text1"/>
                <w:szCs w:val="22"/>
                <w:u w:val="single"/>
                <w:lang w:val="cs-CZ"/>
              </w:rPr>
            </w:pPr>
            <w:r w:rsidRPr="003B3CD6">
              <w:rPr>
                <w:szCs w:val="22"/>
                <w:lang w:val="cs-CZ"/>
              </w:rPr>
              <w:t xml:space="preserve">Platby uvedené v příloze B jsou uvedeny bez daně z přidané hodnoty („DPH“). Je-li příjemce plateb plátcem DPH, a pokud platné zákony ukládají povinnost platit DPH, musí příjemce plateb DPH přičíst a vykázat na faktuře v platné sazbě s uvedením DIČ příjemce plateb. </w:t>
            </w:r>
            <w:r w:rsidR="00262DAB" w:rsidRPr="00F72A2F">
              <w:rPr>
                <w:color w:val="000000"/>
                <w:lang w:val="cs-CZ"/>
              </w:rPr>
              <w:t xml:space="preserve">Všechny přeshraniční daňové platby </w:t>
            </w:r>
            <w:r w:rsidR="00675E3F" w:rsidRPr="00F72A2F">
              <w:rPr>
                <w:color w:val="000000"/>
                <w:lang w:val="cs-CZ"/>
              </w:rPr>
              <w:t xml:space="preserve">nebudou podléhat DPH </w:t>
            </w:r>
            <w:r w:rsidR="00262DAB" w:rsidRPr="00F72A2F">
              <w:rPr>
                <w:color w:val="000000"/>
                <w:lang w:val="cs-CZ"/>
              </w:rPr>
              <w:t>na základě</w:t>
            </w:r>
            <w:r w:rsidR="00031A50">
              <w:rPr>
                <w:color w:val="000000" w:themeColor="text1"/>
                <w:szCs w:val="22"/>
                <w:lang w:val="cs-CZ"/>
              </w:rPr>
              <w:t xml:space="preserve"> </w:t>
            </w:r>
            <w:r w:rsidR="00262DAB" w:rsidRPr="00F72A2F">
              <w:rPr>
                <w:szCs w:val="22"/>
                <w:lang w:val="cs-CZ"/>
              </w:rPr>
              <w:t>přenesené daňové povinnosti</w:t>
            </w:r>
            <w:r w:rsidR="00B575DD">
              <w:rPr>
                <w:b/>
                <w:bCs/>
                <w:i/>
                <w:iCs/>
                <w:color w:val="FF0000"/>
                <w:lang w:val="cs-CZ"/>
              </w:rPr>
              <w:t xml:space="preserve"> </w:t>
            </w:r>
            <w:r w:rsidR="00262DAB" w:rsidRPr="00F72A2F">
              <w:rPr>
                <w:szCs w:val="22"/>
                <w:lang w:val="cs-CZ"/>
              </w:rPr>
              <w:t>přesunu zdanění dle platných zákonů. V tomto případě příjemce plateb DPH na faktuře nepřičte, přičemž v souladu s platnými zákony je na faktuře třeba uvést požadovaný text.</w:t>
            </w:r>
            <w:r w:rsidR="00262DAB" w:rsidRPr="00F72A2F">
              <w:rPr>
                <w:b/>
                <w:i/>
                <w:color w:val="FF0000"/>
                <w:szCs w:val="22"/>
                <w:lang w:val="cs-CZ"/>
              </w:rPr>
              <w:t xml:space="preserve"> </w:t>
            </w:r>
          </w:p>
        </w:tc>
      </w:tr>
      <w:tr w:rsidR="00FC7ADB" w:rsidRPr="00822E58" w14:paraId="3F33E753" w14:textId="19FE4CAE" w:rsidTr="00E00E2F">
        <w:tblPrEx>
          <w:jc w:val="center"/>
        </w:tblPrEx>
        <w:trPr>
          <w:jc w:val="center"/>
        </w:trPr>
        <w:tc>
          <w:tcPr>
            <w:tcW w:w="2500" w:type="pct"/>
          </w:tcPr>
          <w:p w14:paraId="07F0E2A7" w14:textId="77777777" w:rsidR="00FC7ADB" w:rsidRPr="00AA4DC9" w:rsidRDefault="00FC7ADB" w:rsidP="00410E39">
            <w:pPr>
              <w:rPr>
                <w:szCs w:val="22"/>
                <w:highlight w:val="yellow"/>
                <w:lang w:val="cs-CZ"/>
              </w:rPr>
            </w:pPr>
          </w:p>
        </w:tc>
        <w:tc>
          <w:tcPr>
            <w:tcW w:w="2500" w:type="pct"/>
          </w:tcPr>
          <w:p w14:paraId="24D3B3FA" w14:textId="77777777" w:rsidR="000310D5" w:rsidRPr="00AA4DC9" w:rsidRDefault="000310D5" w:rsidP="000310D5">
            <w:pPr>
              <w:pStyle w:val="ListParagraph"/>
              <w:widowControl w:val="0"/>
              <w:ind w:left="0"/>
              <w:contextualSpacing/>
              <w:jc w:val="both"/>
              <w:rPr>
                <w:color w:val="000000" w:themeColor="text1"/>
                <w:szCs w:val="22"/>
                <w:highlight w:val="cyan"/>
                <w:lang w:val="cs-CZ"/>
              </w:rPr>
            </w:pPr>
          </w:p>
        </w:tc>
      </w:tr>
      <w:tr w:rsidR="000310D5" w:rsidRPr="00822E58" w14:paraId="62549C0F" w14:textId="77777777" w:rsidTr="00E00E2F">
        <w:tblPrEx>
          <w:jc w:val="center"/>
        </w:tblPrEx>
        <w:trPr>
          <w:trHeight w:val="144"/>
          <w:jc w:val="center"/>
        </w:trPr>
        <w:tc>
          <w:tcPr>
            <w:tcW w:w="2500" w:type="pct"/>
          </w:tcPr>
          <w:p w14:paraId="13AED3E4" w14:textId="77777777" w:rsidR="000310D5" w:rsidRPr="00E40A2E" w:rsidRDefault="000310D5" w:rsidP="000B4C61">
            <w:pPr>
              <w:numPr>
                <w:ilvl w:val="1"/>
                <w:numId w:val="2"/>
              </w:numPr>
              <w:tabs>
                <w:tab w:val="left" w:pos="720"/>
              </w:tabs>
              <w:jc w:val="both"/>
              <w:rPr>
                <w:color w:val="000000" w:themeColor="text1"/>
                <w:szCs w:val="22"/>
              </w:rPr>
            </w:pPr>
            <w:r w:rsidRPr="00AA4DC9">
              <w:rPr>
                <w:color w:val="000000" w:themeColor="text1"/>
                <w:szCs w:val="22"/>
              </w:rPr>
              <w:t xml:space="preserve">Payee acknowledges and agrees that it is solely </w:t>
            </w:r>
            <w:r w:rsidRPr="00E40A2E">
              <w:rPr>
                <w:color w:val="000000" w:themeColor="text1"/>
                <w:szCs w:val="22"/>
              </w:rPr>
              <w:t xml:space="preserve">responsible for the payment of </w:t>
            </w:r>
            <w:proofErr w:type="gramStart"/>
            <w:r w:rsidRPr="00E40A2E">
              <w:rPr>
                <w:color w:val="000000" w:themeColor="text1"/>
                <w:szCs w:val="22"/>
              </w:rPr>
              <w:t>any and all</w:t>
            </w:r>
            <w:proofErr w:type="gramEnd"/>
            <w:r w:rsidRPr="00E40A2E">
              <w:rPr>
                <w:color w:val="000000" w:themeColor="text1"/>
                <w:szCs w:val="22"/>
              </w:rPr>
              <w:t xml:space="preserve"> contributions and taxes imposed by any applicable authority with respect to or measured by compensation paid to Payee under this Agreement. CRO or Sponsor will not be responsible for the withholding or payment of any such required contributions or taxes. Payee accepts full responsibility for reporting all payments received, under this Agreement, to the relevant taxation authorities as required by Applicable Law.</w:t>
            </w:r>
          </w:p>
        </w:tc>
        <w:tc>
          <w:tcPr>
            <w:tcW w:w="2500" w:type="pct"/>
          </w:tcPr>
          <w:p w14:paraId="3503800F" w14:textId="58FB0596" w:rsidR="000310D5" w:rsidRPr="00182FB1" w:rsidRDefault="00E61538" w:rsidP="000B4C61">
            <w:pPr>
              <w:numPr>
                <w:ilvl w:val="1"/>
                <w:numId w:val="48"/>
              </w:numPr>
              <w:tabs>
                <w:tab w:val="left" w:pos="720"/>
              </w:tabs>
              <w:jc w:val="both"/>
              <w:rPr>
                <w:color w:val="000000" w:themeColor="text1"/>
                <w:szCs w:val="22"/>
                <w:lang w:val="cs-CZ"/>
              </w:rPr>
            </w:pPr>
            <w:r w:rsidRPr="00182FB1">
              <w:rPr>
                <w:szCs w:val="22"/>
                <w:lang w:val="cs-CZ"/>
              </w:rPr>
              <w:t xml:space="preserve">Příjemce plateb potvrzuje a zavazuje se, že ponese výhradní odpovědnost za případné platby všech příspěvků a daní uvalených příslušným </w:t>
            </w:r>
            <w:r w:rsidRPr="00182FB1">
              <w:rPr>
                <w:color w:val="000000" w:themeColor="text1"/>
                <w:szCs w:val="22"/>
                <w:lang w:val="cs-CZ" w:bidi="cs-CZ"/>
              </w:rPr>
              <w:t xml:space="preserve">vládním </w:t>
            </w:r>
            <w:r w:rsidRPr="00182FB1">
              <w:rPr>
                <w:szCs w:val="22"/>
                <w:lang w:val="cs-CZ"/>
              </w:rPr>
              <w:t xml:space="preserve">orgánem na odměny vyplácené příjemci plateb dle této smlouvy. Společnost CRO nebo zadavatel neponesou odpovědnost za provádění srážek nebo placení takových požadovaných příspěvků nebo daní. Příjemce platby přebírá plnou odpovědnost za vykazování všech přijatých plateb dle této smlouvy příslušným finančním </w:t>
            </w:r>
            <w:r w:rsidRPr="00182FB1">
              <w:rPr>
                <w:color w:val="000000" w:themeColor="text1"/>
                <w:szCs w:val="22"/>
                <w:lang w:val="cs-CZ" w:bidi="cs-CZ"/>
              </w:rPr>
              <w:t>úřadům</w:t>
            </w:r>
            <w:r w:rsidRPr="00182FB1">
              <w:rPr>
                <w:szCs w:val="22"/>
                <w:lang w:val="cs-CZ"/>
              </w:rPr>
              <w:t xml:space="preserve"> v souladu s platnými zákony. </w:t>
            </w:r>
          </w:p>
        </w:tc>
      </w:tr>
      <w:tr w:rsidR="000310D5" w:rsidRPr="00822E58" w14:paraId="239BA18D" w14:textId="77777777" w:rsidTr="00E00E2F">
        <w:tblPrEx>
          <w:jc w:val="center"/>
        </w:tblPrEx>
        <w:trPr>
          <w:trHeight w:val="144"/>
          <w:jc w:val="center"/>
        </w:trPr>
        <w:tc>
          <w:tcPr>
            <w:tcW w:w="2500" w:type="pct"/>
          </w:tcPr>
          <w:p w14:paraId="62F3D8C5" w14:textId="77777777" w:rsidR="000310D5" w:rsidRPr="00AA4DC9" w:rsidRDefault="000310D5" w:rsidP="000310D5">
            <w:pPr>
              <w:pStyle w:val="BodyText"/>
              <w:widowControl w:val="0"/>
              <w:jc w:val="both"/>
              <w:rPr>
                <w:rFonts w:ascii="Times New Roman" w:hAnsi="Times New Roman" w:cs="Times New Roman"/>
                <w:color w:val="000000" w:themeColor="text1"/>
                <w:sz w:val="22"/>
                <w:szCs w:val="22"/>
                <w:lang w:val="cs-CZ"/>
              </w:rPr>
            </w:pPr>
          </w:p>
        </w:tc>
        <w:tc>
          <w:tcPr>
            <w:tcW w:w="2500" w:type="pct"/>
          </w:tcPr>
          <w:p w14:paraId="3FCFD7EE" w14:textId="77777777" w:rsidR="000310D5" w:rsidRPr="00E40A2E" w:rsidRDefault="000310D5" w:rsidP="000310D5">
            <w:pPr>
              <w:pStyle w:val="BodyText"/>
              <w:widowControl w:val="0"/>
              <w:jc w:val="both"/>
              <w:rPr>
                <w:rFonts w:ascii="Times New Roman" w:hAnsi="Times New Roman" w:cs="Times New Roman"/>
                <w:color w:val="000000" w:themeColor="text1"/>
                <w:sz w:val="22"/>
                <w:szCs w:val="22"/>
                <w:lang w:val="cs-CZ"/>
              </w:rPr>
            </w:pPr>
          </w:p>
        </w:tc>
      </w:tr>
      <w:tr w:rsidR="000310D5" w:rsidRPr="00182FB1" w14:paraId="6813E62F" w14:textId="77777777" w:rsidTr="00E00E2F">
        <w:tblPrEx>
          <w:jc w:val="center"/>
        </w:tblPrEx>
        <w:trPr>
          <w:trHeight w:val="144"/>
          <w:jc w:val="center"/>
        </w:trPr>
        <w:tc>
          <w:tcPr>
            <w:tcW w:w="2500" w:type="pct"/>
          </w:tcPr>
          <w:p w14:paraId="24915AC4" w14:textId="77777777" w:rsidR="000310D5" w:rsidRPr="00E40A2E" w:rsidRDefault="000310D5" w:rsidP="00CA7525">
            <w:pPr>
              <w:numPr>
                <w:ilvl w:val="0"/>
                <w:numId w:val="2"/>
              </w:numPr>
              <w:tabs>
                <w:tab w:val="left" w:pos="720"/>
              </w:tabs>
              <w:jc w:val="both"/>
              <w:rPr>
                <w:color w:val="000000" w:themeColor="text1"/>
                <w:szCs w:val="22"/>
                <w:u w:val="single"/>
              </w:rPr>
            </w:pPr>
            <w:r w:rsidRPr="00AA4DC9">
              <w:rPr>
                <w:bCs/>
                <w:color w:val="000000" w:themeColor="text1"/>
                <w:szCs w:val="22"/>
                <w:u w:val="single"/>
              </w:rPr>
              <w:t>Payee</w:t>
            </w:r>
            <w:r w:rsidRPr="00AA4DC9">
              <w:rPr>
                <w:color w:val="000000" w:themeColor="text1"/>
                <w:szCs w:val="22"/>
              </w:rPr>
              <w:t xml:space="preserve">. The payments </w:t>
            </w:r>
            <w:r w:rsidRPr="00E40A2E">
              <w:rPr>
                <w:color w:val="000000" w:themeColor="text1"/>
                <w:szCs w:val="22"/>
              </w:rPr>
              <w:t>will be made to the following Payee and address (“Payee”):</w:t>
            </w:r>
          </w:p>
        </w:tc>
        <w:tc>
          <w:tcPr>
            <w:tcW w:w="2500" w:type="pct"/>
          </w:tcPr>
          <w:p w14:paraId="7753E20C" w14:textId="74292918" w:rsidR="000310D5" w:rsidRPr="00182FB1" w:rsidRDefault="00E61538" w:rsidP="00CA7525">
            <w:pPr>
              <w:numPr>
                <w:ilvl w:val="0"/>
                <w:numId w:val="48"/>
              </w:numPr>
              <w:tabs>
                <w:tab w:val="left" w:pos="720"/>
              </w:tabs>
              <w:jc w:val="both"/>
              <w:rPr>
                <w:color w:val="000000" w:themeColor="text1"/>
                <w:szCs w:val="22"/>
                <w:u w:val="single"/>
              </w:rPr>
            </w:pPr>
            <w:r w:rsidRPr="00E40A2E">
              <w:rPr>
                <w:color w:val="000000" w:themeColor="text1"/>
                <w:szCs w:val="22"/>
                <w:u w:val="single"/>
                <w:lang w:val="cs-CZ" w:bidi="cs-CZ"/>
              </w:rPr>
              <w:t>Příjemce plateb</w:t>
            </w:r>
            <w:r w:rsidRPr="00E40A2E">
              <w:rPr>
                <w:color w:val="000000" w:themeColor="text1"/>
                <w:szCs w:val="22"/>
                <w:lang w:val="cs-CZ" w:bidi="cs-CZ"/>
              </w:rPr>
              <w:t>. Platby budou uhrazeny následujícímu příjemci a na níže uvedenou adresu</w:t>
            </w:r>
            <w:r w:rsidRPr="00182FB1">
              <w:rPr>
                <w:color w:val="000000" w:themeColor="text1"/>
                <w:szCs w:val="22"/>
                <w:lang w:val="cs-CZ" w:bidi="cs-CZ"/>
              </w:rPr>
              <w:t xml:space="preserve"> </w:t>
            </w:r>
            <w:r w:rsidRPr="00182FB1">
              <w:rPr>
                <w:color w:val="000000" w:themeColor="text1"/>
                <w:szCs w:val="22"/>
              </w:rPr>
              <w:t>(“</w:t>
            </w:r>
            <w:proofErr w:type="spellStart"/>
            <w:r w:rsidRPr="00182FB1">
              <w:rPr>
                <w:color w:val="000000" w:themeColor="text1"/>
                <w:szCs w:val="22"/>
              </w:rPr>
              <w:t>příjemce</w:t>
            </w:r>
            <w:proofErr w:type="spellEnd"/>
            <w:r w:rsidRPr="00182FB1">
              <w:rPr>
                <w:color w:val="000000" w:themeColor="text1"/>
                <w:szCs w:val="22"/>
              </w:rPr>
              <w:t xml:space="preserve"> </w:t>
            </w:r>
            <w:proofErr w:type="spellStart"/>
            <w:r w:rsidRPr="00182FB1">
              <w:rPr>
                <w:color w:val="000000" w:themeColor="text1"/>
                <w:szCs w:val="22"/>
              </w:rPr>
              <w:t>plateb</w:t>
            </w:r>
            <w:proofErr w:type="spellEnd"/>
            <w:r w:rsidRPr="00182FB1">
              <w:rPr>
                <w:color w:val="000000" w:themeColor="text1"/>
                <w:szCs w:val="22"/>
              </w:rPr>
              <w:t>”)</w:t>
            </w:r>
            <w:r w:rsidRPr="00182FB1">
              <w:rPr>
                <w:color w:val="000000" w:themeColor="text1"/>
                <w:szCs w:val="22"/>
                <w:lang w:val="cs-CZ" w:bidi="cs-CZ"/>
              </w:rPr>
              <w:t>:</w:t>
            </w:r>
          </w:p>
        </w:tc>
      </w:tr>
      <w:tr w:rsidR="00FB2EDA" w:rsidRPr="00182FB1" w14:paraId="6CC29239" w14:textId="77777777" w:rsidTr="00483FCF">
        <w:tblPrEx>
          <w:jc w:val="center"/>
        </w:tblPrEx>
        <w:trPr>
          <w:trHeight w:val="144"/>
          <w:jc w:val="center"/>
        </w:trPr>
        <w:tc>
          <w:tcPr>
            <w:tcW w:w="5000" w:type="pct"/>
            <w:gridSpan w:val="2"/>
          </w:tcPr>
          <w:p w14:paraId="5E7294C7" w14:textId="77777777" w:rsidR="00FB2EDA" w:rsidRPr="00182FB1" w:rsidRDefault="00FB2EDA" w:rsidP="000310D5">
            <w:pPr>
              <w:widowControl w:val="0"/>
              <w:tabs>
                <w:tab w:val="num" w:pos="720"/>
              </w:tabs>
              <w:jc w:val="both"/>
              <w:rPr>
                <w:color w:val="000000" w:themeColor="text1"/>
                <w:szCs w:val="22"/>
              </w:rPr>
            </w:pPr>
          </w:p>
        </w:tc>
      </w:tr>
      <w:tr w:rsidR="00646299" w:rsidRPr="00182FB1" w14:paraId="36B53BE8" w14:textId="77777777" w:rsidTr="00483FCF">
        <w:tblPrEx>
          <w:jc w:val="center"/>
        </w:tblPrEx>
        <w:trPr>
          <w:trHeight w:val="63"/>
          <w:jc w:val="center"/>
        </w:trPr>
        <w:tc>
          <w:tcPr>
            <w:tcW w:w="5000" w:type="pct"/>
            <w:gridSpan w:val="2"/>
          </w:tcPr>
          <w:p w14:paraId="36B53BE7" w14:textId="561123AD" w:rsidR="00646299" w:rsidRPr="00AA4DC9" w:rsidRDefault="00822E58" w:rsidP="008D2F2F">
            <w:pPr>
              <w:widowControl w:val="0"/>
              <w:ind w:left="180"/>
              <w:rPr>
                <w:color w:val="000000" w:themeColor="text1"/>
                <w:szCs w:val="22"/>
                <w:lang w:val="en-GB"/>
              </w:rPr>
            </w:pPr>
            <w:r>
              <w:rPr>
                <w:color w:val="000000" w:themeColor="text1"/>
                <w:szCs w:val="22"/>
                <w:lang w:val="en-GB"/>
              </w:rPr>
              <w:t>XXX</w:t>
            </w:r>
          </w:p>
        </w:tc>
      </w:tr>
      <w:tr w:rsidR="00FC7ADB" w:rsidRPr="00182FB1" w14:paraId="7FE036BA" w14:textId="77777777" w:rsidTr="00483FCF">
        <w:tblPrEx>
          <w:jc w:val="center"/>
        </w:tblPrEx>
        <w:trPr>
          <w:jc w:val="center"/>
        </w:trPr>
        <w:tc>
          <w:tcPr>
            <w:tcW w:w="5000" w:type="pct"/>
            <w:gridSpan w:val="2"/>
          </w:tcPr>
          <w:p w14:paraId="167E21B7" w14:textId="77777777" w:rsidR="00FC7ADB" w:rsidRPr="00182FB1" w:rsidRDefault="00FC7ADB" w:rsidP="00410E39">
            <w:pPr>
              <w:rPr>
                <w:szCs w:val="22"/>
              </w:rPr>
            </w:pPr>
          </w:p>
        </w:tc>
      </w:tr>
      <w:tr w:rsidR="00262AC9" w:rsidRPr="00822E58" w14:paraId="36B53BED" w14:textId="77777777" w:rsidTr="00E00E2F">
        <w:tc>
          <w:tcPr>
            <w:tcW w:w="2500" w:type="pct"/>
          </w:tcPr>
          <w:p w14:paraId="36B53BEB" w14:textId="3D267737" w:rsidR="00262AC9" w:rsidRPr="00182FB1" w:rsidRDefault="00262AC9" w:rsidP="00646299">
            <w:pPr>
              <w:widowControl w:val="0"/>
              <w:jc w:val="both"/>
              <w:rPr>
                <w:color w:val="000000" w:themeColor="text1"/>
                <w:szCs w:val="22"/>
              </w:rPr>
            </w:pPr>
            <w:r w:rsidRPr="00182FB1">
              <w:rPr>
                <w:color w:val="000000" w:themeColor="text1"/>
                <w:szCs w:val="22"/>
              </w:rPr>
              <w:t xml:space="preserve">In case of changes in </w:t>
            </w:r>
            <w:proofErr w:type="gramStart"/>
            <w:r w:rsidRPr="00182FB1">
              <w:rPr>
                <w:color w:val="000000" w:themeColor="text1"/>
                <w:szCs w:val="22"/>
              </w:rPr>
              <w:t xml:space="preserve">the </w:t>
            </w:r>
            <w:r w:rsidR="00C021E8" w:rsidRPr="00182FB1">
              <w:rPr>
                <w:color w:val="000000" w:themeColor="text1"/>
                <w:szCs w:val="22"/>
              </w:rPr>
              <w:t>Payee’s</w:t>
            </w:r>
            <w:proofErr w:type="gramEnd"/>
            <w:r w:rsidRPr="00182FB1">
              <w:rPr>
                <w:color w:val="000000" w:themeColor="text1"/>
                <w:szCs w:val="22"/>
              </w:rPr>
              <w:t xml:space="preserve"> bank account details, </w:t>
            </w:r>
            <w:r w:rsidR="00C021E8" w:rsidRPr="00182FB1">
              <w:rPr>
                <w:color w:val="000000" w:themeColor="text1"/>
                <w:szCs w:val="22"/>
              </w:rPr>
              <w:t>Payee</w:t>
            </w:r>
            <w:r w:rsidRPr="00182FB1">
              <w:rPr>
                <w:color w:val="000000" w:themeColor="text1"/>
                <w:szCs w:val="22"/>
              </w:rPr>
              <w:t xml:space="preserve"> is obliged to inform </w:t>
            </w:r>
            <w:r w:rsidR="00164641" w:rsidRPr="00182FB1">
              <w:rPr>
                <w:color w:val="000000" w:themeColor="text1"/>
                <w:szCs w:val="22"/>
              </w:rPr>
              <w:t>CRO</w:t>
            </w:r>
            <w:r w:rsidRPr="00182FB1">
              <w:rPr>
                <w:color w:val="000000" w:themeColor="text1"/>
                <w:szCs w:val="22"/>
              </w:rPr>
              <w:t xml:space="preserve"> in writing</w:t>
            </w:r>
            <w:r w:rsidR="00B30117">
              <w:rPr>
                <w:color w:val="000000" w:themeColor="text1"/>
                <w:szCs w:val="22"/>
              </w:rPr>
              <w:t xml:space="preserve"> </w:t>
            </w:r>
            <w:r w:rsidR="00B30117" w:rsidRPr="001C70EF">
              <w:rPr>
                <w:color w:val="000000" w:themeColor="text1"/>
                <w:szCs w:val="22"/>
              </w:rPr>
              <w:t xml:space="preserve">via the CRO payment authorization </w:t>
            </w:r>
            <w:proofErr w:type="gramStart"/>
            <w:r w:rsidR="00B30117" w:rsidRPr="001C70EF">
              <w:rPr>
                <w:color w:val="000000" w:themeColor="text1"/>
                <w:szCs w:val="22"/>
              </w:rPr>
              <w:t>form (“PAF”)</w:t>
            </w:r>
            <w:proofErr w:type="gramEnd"/>
            <w:r w:rsidR="00B27B1E">
              <w:rPr>
                <w:color w:val="000000" w:themeColor="text1"/>
                <w:szCs w:val="22"/>
              </w:rPr>
              <w:t xml:space="preserve">. </w:t>
            </w:r>
            <w:r w:rsidR="00B27B1E" w:rsidRPr="00B32453">
              <w:rPr>
                <w:szCs w:val="22"/>
              </w:rPr>
              <w:t xml:space="preserve">Parties agree that in case of changes in bank details which do not involve a change of Payee or change of country location of bank account, no </w:t>
            </w:r>
            <w:r w:rsidR="00B27B1E" w:rsidRPr="005B3A41">
              <w:rPr>
                <w:color w:val="000000" w:themeColor="text1"/>
                <w:szCs w:val="22"/>
              </w:rPr>
              <w:t xml:space="preserve">amendment to this Agreement shall be </w:t>
            </w:r>
            <w:r w:rsidR="00B27B1E" w:rsidRPr="005B3A41">
              <w:rPr>
                <w:color w:val="000000" w:themeColor="text1"/>
                <w:szCs w:val="22"/>
              </w:rPr>
              <w:lastRenderedPageBreak/>
              <w:t>required.</w:t>
            </w:r>
          </w:p>
        </w:tc>
        <w:tc>
          <w:tcPr>
            <w:tcW w:w="2500" w:type="pct"/>
          </w:tcPr>
          <w:p w14:paraId="36B53BEC" w14:textId="469B84F6" w:rsidR="00262AC9" w:rsidRPr="00182FB1" w:rsidRDefault="00322AEE" w:rsidP="00646299">
            <w:pPr>
              <w:widowControl w:val="0"/>
              <w:jc w:val="both"/>
              <w:rPr>
                <w:color w:val="000000" w:themeColor="text1"/>
                <w:szCs w:val="22"/>
                <w:lang w:val="cs-CZ"/>
              </w:rPr>
            </w:pPr>
            <w:r w:rsidRPr="00182FB1">
              <w:rPr>
                <w:color w:val="000000" w:themeColor="text1"/>
                <w:szCs w:val="22"/>
                <w:lang w:val="cs-CZ" w:bidi="cs-CZ"/>
              </w:rPr>
              <w:lastRenderedPageBreak/>
              <w:t xml:space="preserve">V případě změn v bankovním spojení příjemce plateb je příjemce plateb povinen písemně informovat společnost </w:t>
            </w:r>
            <w:r w:rsidR="00164641" w:rsidRPr="00182FB1">
              <w:rPr>
                <w:color w:val="000000" w:themeColor="text1"/>
                <w:szCs w:val="22"/>
                <w:lang w:val="cs-CZ" w:bidi="cs-CZ"/>
              </w:rPr>
              <w:t>CRO</w:t>
            </w:r>
            <w:r w:rsidR="00262DAB">
              <w:rPr>
                <w:color w:val="000000" w:themeColor="text1"/>
                <w:szCs w:val="22"/>
                <w:lang w:val="cs-CZ"/>
              </w:rPr>
              <w:t xml:space="preserve"> prostřednictvím tzv. </w:t>
            </w:r>
            <w:r w:rsidR="00262DAB">
              <w:rPr>
                <w:color w:val="000000" w:themeColor="text1"/>
                <w:szCs w:val="22"/>
              </w:rPr>
              <w:t>p</w:t>
            </w:r>
            <w:r w:rsidR="00262DAB" w:rsidRPr="00C60E29">
              <w:rPr>
                <w:color w:val="000000" w:themeColor="text1"/>
                <w:szCs w:val="22"/>
              </w:rPr>
              <w:t xml:space="preserve">ayment </w:t>
            </w:r>
            <w:r w:rsidR="00262DAB">
              <w:rPr>
                <w:color w:val="000000" w:themeColor="text1"/>
                <w:szCs w:val="22"/>
              </w:rPr>
              <w:t>a</w:t>
            </w:r>
            <w:r w:rsidR="00262DAB" w:rsidRPr="00C60E29">
              <w:rPr>
                <w:color w:val="000000" w:themeColor="text1"/>
                <w:szCs w:val="22"/>
              </w:rPr>
              <w:t xml:space="preserve">uthorization </w:t>
            </w:r>
            <w:r w:rsidR="00262DAB">
              <w:rPr>
                <w:color w:val="000000" w:themeColor="text1"/>
                <w:szCs w:val="22"/>
              </w:rPr>
              <w:t>f</w:t>
            </w:r>
            <w:r w:rsidR="00262DAB" w:rsidRPr="00C60E29">
              <w:rPr>
                <w:color w:val="000000" w:themeColor="text1"/>
                <w:szCs w:val="22"/>
              </w:rPr>
              <w:t xml:space="preserve">orm </w:t>
            </w:r>
            <w:proofErr w:type="spellStart"/>
            <w:r w:rsidR="00262DAB">
              <w:rPr>
                <w:color w:val="000000" w:themeColor="text1"/>
                <w:szCs w:val="22"/>
              </w:rPr>
              <w:t>společnosti</w:t>
            </w:r>
            <w:proofErr w:type="spellEnd"/>
            <w:r w:rsidR="00262DAB">
              <w:rPr>
                <w:color w:val="000000" w:themeColor="text1"/>
                <w:szCs w:val="22"/>
              </w:rPr>
              <w:t xml:space="preserve"> CRO </w:t>
            </w:r>
            <w:r w:rsidR="00262DAB" w:rsidRPr="00C60E29">
              <w:rPr>
                <w:color w:val="000000" w:themeColor="text1"/>
                <w:szCs w:val="22"/>
              </w:rPr>
              <w:t>(“PAF”</w:t>
            </w:r>
            <w:r w:rsidR="00262DAB">
              <w:rPr>
                <w:color w:val="000000" w:themeColor="text1"/>
                <w:szCs w:val="22"/>
              </w:rPr>
              <w:t>)</w:t>
            </w:r>
            <w:r w:rsidR="007154CE">
              <w:rPr>
                <w:color w:val="000000" w:themeColor="text1"/>
                <w:szCs w:val="22"/>
                <w:lang w:val="cs-CZ" w:bidi="cs-CZ"/>
              </w:rPr>
              <w:t xml:space="preserve">. </w:t>
            </w:r>
            <w:r w:rsidR="007154CE">
              <w:rPr>
                <w:color w:val="000000" w:themeColor="text1"/>
                <w:szCs w:val="22"/>
                <w:lang w:val="cs-CZ"/>
              </w:rPr>
              <w:t>Smluvní s</w:t>
            </w:r>
            <w:r w:rsidR="007154CE" w:rsidRPr="00305020">
              <w:rPr>
                <w:color w:val="000000" w:themeColor="text1"/>
                <w:szCs w:val="22"/>
                <w:lang w:val="cs-CZ"/>
              </w:rPr>
              <w:t>trany se dohodly, že v případě změn bankovních údajů, které nezahrnují změnu příjemce</w:t>
            </w:r>
            <w:r w:rsidR="007154CE">
              <w:rPr>
                <w:color w:val="000000" w:themeColor="text1"/>
                <w:szCs w:val="22"/>
                <w:lang w:val="cs-CZ"/>
              </w:rPr>
              <w:t xml:space="preserve"> plateb</w:t>
            </w:r>
            <w:r w:rsidR="007154CE" w:rsidRPr="00305020">
              <w:rPr>
                <w:color w:val="000000" w:themeColor="text1"/>
                <w:szCs w:val="22"/>
                <w:lang w:val="cs-CZ"/>
              </w:rPr>
              <w:t xml:space="preserve"> nebo změnu země </w:t>
            </w:r>
            <w:r w:rsidR="007154CE">
              <w:rPr>
                <w:color w:val="000000" w:themeColor="text1"/>
                <w:szCs w:val="22"/>
                <w:lang w:val="cs-CZ"/>
              </w:rPr>
              <w:t>místa</w:t>
            </w:r>
            <w:r w:rsidR="007154CE" w:rsidRPr="00305020">
              <w:rPr>
                <w:color w:val="000000" w:themeColor="text1"/>
                <w:szCs w:val="22"/>
                <w:lang w:val="cs-CZ"/>
              </w:rPr>
              <w:t xml:space="preserve"> </w:t>
            </w:r>
            <w:r w:rsidR="007154CE" w:rsidRPr="00305020">
              <w:rPr>
                <w:color w:val="000000" w:themeColor="text1"/>
                <w:szCs w:val="22"/>
                <w:lang w:val="cs-CZ"/>
              </w:rPr>
              <w:lastRenderedPageBreak/>
              <w:t xml:space="preserve">bankovního účtu, </w:t>
            </w:r>
            <w:r w:rsidR="007154CE">
              <w:rPr>
                <w:color w:val="000000" w:themeColor="text1"/>
                <w:szCs w:val="22"/>
                <w:lang w:val="cs-CZ"/>
              </w:rPr>
              <w:t>se</w:t>
            </w:r>
            <w:r w:rsidRPr="00182FB1">
              <w:rPr>
                <w:color w:val="000000" w:themeColor="text1"/>
                <w:szCs w:val="22"/>
                <w:lang w:val="cs-CZ" w:bidi="cs-CZ"/>
              </w:rPr>
              <w:t xml:space="preserve"> dodatek k této smlouvě nevyžaduje.</w:t>
            </w:r>
          </w:p>
        </w:tc>
      </w:tr>
      <w:tr w:rsidR="00262AC9" w:rsidRPr="00822E58" w14:paraId="36B53BF0" w14:textId="77777777" w:rsidTr="00E00E2F">
        <w:tc>
          <w:tcPr>
            <w:tcW w:w="2500" w:type="pct"/>
          </w:tcPr>
          <w:p w14:paraId="36B53BEE" w14:textId="77777777" w:rsidR="00262AC9" w:rsidRPr="000A69DC" w:rsidRDefault="00262AC9" w:rsidP="00646299">
            <w:pPr>
              <w:tabs>
                <w:tab w:val="left" w:pos="720"/>
              </w:tabs>
              <w:autoSpaceDE w:val="0"/>
              <w:autoSpaceDN w:val="0"/>
              <w:adjustRightInd w:val="0"/>
              <w:jc w:val="both"/>
              <w:rPr>
                <w:color w:val="000000" w:themeColor="text1"/>
                <w:szCs w:val="22"/>
                <w:lang w:val="cs-CZ"/>
              </w:rPr>
            </w:pPr>
          </w:p>
        </w:tc>
        <w:tc>
          <w:tcPr>
            <w:tcW w:w="2500" w:type="pct"/>
          </w:tcPr>
          <w:p w14:paraId="36B53BEF" w14:textId="77777777" w:rsidR="00262AC9" w:rsidRPr="00182FB1" w:rsidRDefault="00262AC9" w:rsidP="00646299">
            <w:pPr>
              <w:tabs>
                <w:tab w:val="left" w:pos="720"/>
              </w:tabs>
              <w:autoSpaceDE w:val="0"/>
              <w:autoSpaceDN w:val="0"/>
              <w:adjustRightInd w:val="0"/>
              <w:jc w:val="both"/>
              <w:rPr>
                <w:color w:val="000000" w:themeColor="text1"/>
                <w:szCs w:val="22"/>
                <w:lang w:val="cs-CZ"/>
              </w:rPr>
            </w:pPr>
          </w:p>
        </w:tc>
      </w:tr>
      <w:tr w:rsidR="00262AC9" w:rsidRPr="00182FB1" w14:paraId="36B53BF3" w14:textId="77777777" w:rsidTr="00E00E2F">
        <w:tc>
          <w:tcPr>
            <w:tcW w:w="2500" w:type="pct"/>
          </w:tcPr>
          <w:p w14:paraId="36B53BF1" w14:textId="467C25D7" w:rsidR="00262AC9" w:rsidRPr="00182FB1" w:rsidRDefault="00262AC9" w:rsidP="00646299">
            <w:pPr>
              <w:numPr>
                <w:ilvl w:val="0"/>
                <w:numId w:val="2"/>
              </w:numPr>
              <w:tabs>
                <w:tab w:val="left" w:pos="720"/>
              </w:tabs>
              <w:jc w:val="both"/>
              <w:rPr>
                <w:color w:val="000000" w:themeColor="text1"/>
                <w:szCs w:val="22"/>
                <w:lang w:val="en-GB"/>
              </w:rPr>
            </w:pPr>
            <w:r w:rsidRPr="00182FB1">
              <w:rPr>
                <w:bCs/>
                <w:color w:val="000000" w:themeColor="text1"/>
                <w:szCs w:val="22"/>
                <w:u w:val="single"/>
              </w:rPr>
              <w:t>Invoices</w:t>
            </w:r>
            <w:r w:rsidRPr="00182FB1">
              <w:rPr>
                <w:color w:val="000000" w:themeColor="text1"/>
                <w:szCs w:val="22"/>
                <w:lang w:val="en-GB" w:eastAsia="en-GB" w:bidi="en-GB"/>
              </w:rPr>
              <w:t xml:space="preserve">. All </w:t>
            </w:r>
            <w:r w:rsidRPr="00182FB1">
              <w:rPr>
                <w:color w:val="000000" w:themeColor="text1"/>
                <w:szCs w:val="22"/>
              </w:rPr>
              <w:t>invoices</w:t>
            </w:r>
            <w:r w:rsidRPr="00182FB1">
              <w:rPr>
                <w:color w:val="000000" w:themeColor="text1"/>
                <w:szCs w:val="22"/>
                <w:lang w:val="en-GB" w:eastAsia="en-GB" w:bidi="en-GB"/>
              </w:rPr>
              <w:t xml:space="preserve"> must be </w:t>
            </w:r>
            <w:r w:rsidRPr="00182FB1">
              <w:rPr>
                <w:b/>
                <w:color w:val="000000" w:themeColor="text1"/>
                <w:szCs w:val="22"/>
                <w:lang w:val="en-GB" w:eastAsia="en-GB" w:bidi="en-GB"/>
              </w:rPr>
              <w:t>issued</w:t>
            </w:r>
            <w:r w:rsidRPr="00182FB1">
              <w:rPr>
                <w:color w:val="000000" w:themeColor="text1"/>
                <w:szCs w:val="22"/>
                <w:lang w:val="en-GB" w:eastAsia="en-GB" w:bidi="en-GB"/>
              </w:rPr>
              <w:t xml:space="preserve"> to the following as instructed</w:t>
            </w:r>
            <w:r w:rsidR="00C021E8" w:rsidRPr="00182FB1">
              <w:rPr>
                <w:color w:val="000000" w:themeColor="text1"/>
                <w:szCs w:val="22"/>
                <w:lang w:val="en-GB"/>
              </w:rPr>
              <w:t xml:space="preserve"> in English</w:t>
            </w:r>
            <w:r w:rsidRPr="00182FB1">
              <w:rPr>
                <w:color w:val="000000" w:themeColor="text1"/>
                <w:szCs w:val="22"/>
                <w:lang w:val="en-GB" w:eastAsia="en-GB" w:bidi="en-GB"/>
              </w:rPr>
              <w:t>:</w:t>
            </w:r>
          </w:p>
        </w:tc>
        <w:tc>
          <w:tcPr>
            <w:tcW w:w="2500" w:type="pct"/>
          </w:tcPr>
          <w:p w14:paraId="36B53BF2" w14:textId="7202BFDD" w:rsidR="00262AC9" w:rsidRPr="00182FB1" w:rsidRDefault="00322AEE" w:rsidP="000B4C61">
            <w:pPr>
              <w:numPr>
                <w:ilvl w:val="0"/>
                <w:numId w:val="48"/>
              </w:numPr>
              <w:tabs>
                <w:tab w:val="left" w:pos="720"/>
              </w:tabs>
              <w:jc w:val="both"/>
              <w:rPr>
                <w:color w:val="000000" w:themeColor="text1"/>
                <w:szCs w:val="22"/>
                <w:lang w:val="cs-CZ"/>
              </w:rPr>
            </w:pPr>
            <w:r w:rsidRPr="00182FB1">
              <w:rPr>
                <w:color w:val="000000" w:themeColor="text1"/>
                <w:szCs w:val="22"/>
                <w:u w:val="single"/>
                <w:lang w:val="cs-CZ" w:bidi="cs-CZ"/>
              </w:rPr>
              <w:t>Faktury</w:t>
            </w:r>
            <w:r w:rsidR="00816BA6" w:rsidRPr="00182FB1">
              <w:rPr>
                <w:color w:val="000000" w:themeColor="text1"/>
                <w:szCs w:val="22"/>
                <w:lang w:val="cs-CZ" w:bidi="cs-CZ"/>
              </w:rPr>
              <w:t>.</w:t>
            </w:r>
            <w:r w:rsidRPr="00182FB1">
              <w:rPr>
                <w:color w:val="000000" w:themeColor="text1"/>
                <w:szCs w:val="22"/>
                <w:lang w:val="cs-CZ" w:bidi="cs-CZ"/>
              </w:rPr>
              <w:t xml:space="preserve"> Všechny faktury musí být </w:t>
            </w:r>
            <w:r w:rsidRPr="00182FB1">
              <w:rPr>
                <w:b/>
                <w:color w:val="000000" w:themeColor="text1"/>
                <w:szCs w:val="22"/>
                <w:lang w:val="cs-CZ" w:bidi="cs-CZ"/>
              </w:rPr>
              <w:t>vystaveny</w:t>
            </w:r>
            <w:r w:rsidRPr="00182FB1">
              <w:rPr>
                <w:color w:val="000000" w:themeColor="text1"/>
                <w:szCs w:val="22"/>
                <w:lang w:val="cs-CZ" w:bidi="cs-CZ"/>
              </w:rPr>
              <w:t xml:space="preserve"> </w:t>
            </w:r>
            <w:r w:rsidR="00483FCF" w:rsidRPr="00182FB1">
              <w:rPr>
                <w:color w:val="000000" w:themeColor="text1"/>
                <w:szCs w:val="22"/>
                <w:lang w:val="cs-CZ" w:bidi="cs-CZ"/>
              </w:rPr>
              <w:t xml:space="preserve">v angličtině </w:t>
            </w:r>
            <w:r w:rsidRPr="00182FB1">
              <w:rPr>
                <w:color w:val="000000" w:themeColor="text1"/>
                <w:szCs w:val="22"/>
                <w:lang w:val="cs-CZ" w:bidi="cs-CZ"/>
              </w:rPr>
              <w:t>podle pokynů na níže uvedenou adresu:</w:t>
            </w:r>
          </w:p>
        </w:tc>
      </w:tr>
      <w:tr w:rsidR="00FC7ADB" w:rsidRPr="00182FB1" w14:paraId="65CF4C45" w14:textId="77777777" w:rsidTr="00483FCF">
        <w:tblPrEx>
          <w:jc w:val="center"/>
        </w:tblPrEx>
        <w:trPr>
          <w:jc w:val="center"/>
        </w:trPr>
        <w:tc>
          <w:tcPr>
            <w:tcW w:w="5000" w:type="pct"/>
            <w:gridSpan w:val="2"/>
          </w:tcPr>
          <w:p w14:paraId="6B6D93E3" w14:textId="77777777" w:rsidR="00FC7ADB" w:rsidRPr="00182FB1" w:rsidRDefault="00FC7ADB" w:rsidP="00410E39">
            <w:pPr>
              <w:rPr>
                <w:szCs w:val="22"/>
                <w:lang w:val="cs-CZ"/>
              </w:rPr>
            </w:pPr>
          </w:p>
        </w:tc>
      </w:tr>
      <w:tr w:rsidR="00646299" w:rsidRPr="00822E58" w14:paraId="36B53BFD" w14:textId="77777777" w:rsidTr="00483FCF">
        <w:tblPrEx>
          <w:jc w:val="center"/>
        </w:tblPrEx>
        <w:trPr>
          <w:trHeight w:val="1781"/>
          <w:jc w:val="center"/>
        </w:trPr>
        <w:tc>
          <w:tcPr>
            <w:tcW w:w="5000" w:type="pct"/>
            <w:gridSpan w:val="2"/>
          </w:tcPr>
          <w:p w14:paraId="4B477F4E" w14:textId="77777777" w:rsidR="00646299" w:rsidRPr="00182FB1" w:rsidRDefault="00164641" w:rsidP="00B163C4">
            <w:pPr>
              <w:widowControl w:val="0"/>
              <w:ind w:left="180"/>
              <w:rPr>
                <w:szCs w:val="22"/>
              </w:rPr>
            </w:pPr>
            <w:r w:rsidRPr="00182FB1">
              <w:rPr>
                <w:szCs w:val="22"/>
              </w:rPr>
              <w:t>Syneos Health</w:t>
            </w:r>
            <w:r w:rsidR="00377F34" w:rsidRPr="00182FB1">
              <w:rPr>
                <w:szCs w:val="22"/>
              </w:rPr>
              <w:t xml:space="preserve"> UK Limited</w:t>
            </w:r>
          </w:p>
          <w:p w14:paraId="36B53BF6" w14:textId="77777777" w:rsidR="00646299" w:rsidRPr="00182FB1" w:rsidRDefault="00646299" w:rsidP="00B163C4">
            <w:pPr>
              <w:pStyle w:val="E-mailSignature"/>
              <w:widowControl w:val="0"/>
              <w:ind w:left="180"/>
              <w:rPr>
                <w:sz w:val="22"/>
                <w:szCs w:val="22"/>
                <w:lang w:val="en-GB"/>
              </w:rPr>
            </w:pPr>
            <w:r w:rsidRPr="00182FB1">
              <w:rPr>
                <w:sz w:val="22"/>
                <w:szCs w:val="22"/>
                <w:lang w:val="en-GB"/>
              </w:rPr>
              <w:t>Attn. Investigator Payment Department</w:t>
            </w:r>
          </w:p>
          <w:p w14:paraId="28F373AB" w14:textId="6E877CEA" w:rsidR="00377F34" w:rsidRPr="00182FB1" w:rsidRDefault="002B76C6" w:rsidP="00B163C4">
            <w:pPr>
              <w:widowControl w:val="0"/>
              <w:ind w:left="180"/>
              <w:jc w:val="both"/>
              <w:rPr>
                <w:bCs/>
                <w:iCs/>
                <w:szCs w:val="22"/>
              </w:rPr>
            </w:pPr>
            <w:r w:rsidRPr="00182FB1">
              <w:rPr>
                <w:iCs/>
                <w:szCs w:val="22"/>
              </w:rPr>
              <w:t>Farnborough</w:t>
            </w:r>
            <w:r w:rsidR="00377F34" w:rsidRPr="00182FB1">
              <w:rPr>
                <w:bCs/>
                <w:iCs/>
                <w:szCs w:val="22"/>
              </w:rPr>
              <w:t xml:space="preserve"> Business Park</w:t>
            </w:r>
          </w:p>
          <w:p w14:paraId="3290AC92" w14:textId="198C6C2D" w:rsidR="002B76C6" w:rsidRPr="00182FB1" w:rsidRDefault="002B76C6" w:rsidP="00B163C4">
            <w:pPr>
              <w:tabs>
                <w:tab w:val="left" w:pos="450"/>
              </w:tabs>
              <w:ind w:left="180"/>
              <w:rPr>
                <w:iCs/>
                <w:szCs w:val="22"/>
              </w:rPr>
            </w:pPr>
            <w:r w:rsidRPr="00182FB1">
              <w:rPr>
                <w:iCs/>
                <w:szCs w:val="22"/>
              </w:rPr>
              <w:t>1 Pinehurst Road</w:t>
            </w:r>
          </w:p>
          <w:p w14:paraId="73391D06" w14:textId="2397A279" w:rsidR="002B76C6" w:rsidRPr="00182FB1" w:rsidRDefault="002B76C6" w:rsidP="00B163C4">
            <w:pPr>
              <w:tabs>
                <w:tab w:val="left" w:pos="450"/>
              </w:tabs>
              <w:ind w:left="180"/>
              <w:rPr>
                <w:iCs/>
                <w:szCs w:val="22"/>
              </w:rPr>
            </w:pPr>
            <w:r w:rsidRPr="00182FB1">
              <w:rPr>
                <w:iCs/>
                <w:szCs w:val="22"/>
              </w:rPr>
              <w:t>Farnborough</w:t>
            </w:r>
          </w:p>
          <w:p w14:paraId="711B7406" w14:textId="4D491378" w:rsidR="002B76C6" w:rsidRPr="00182FB1" w:rsidRDefault="002B76C6" w:rsidP="00B163C4">
            <w:pPr>
              <w:tabs>
                <w:tab w:val="left" w:pos="450"/>
              </w:tabs>
              <w:ind w:left="180"/>
              <w:rPr>
                <w:iCs/>
                <w:szCs w:val="22"/>
              </w:rPr>
            </w:pPr>
            <w:r w:rsidRPr="00182FB1">
              <w:rPr>
                <w:iCs/>
                <w:szCs w:val="22"/>
              </w:rPr>
              <w:t>Hampshire</w:t>
            </w:r>
          </w:p>
          <w:p w14:paraId="6EA19C1B" w14:textId="25D9C036" w:rsidR="00377F34" w:rsidRPr="00182FB1" w:rsidRDefault="002B76C6" w:rsidP="00B163C4">
            <w:pPr>
              <w:widowControl w:val="0"/>
              <w:ind w:left="180"/>
              <w:jc w:val="both"/>
              <w:rPr>
                <w:bCs/>
                <w:iCs/>
                <w:szCs w:val="22"/>
              </w:rPr>
            </w:pPr>
            <w:r w:rsidRPr="00182FB1">
              <w:rPr>
                <w:iCs/>
                <w:szCs w:val="22"/>
              </w:rPr>
              <w:t>GU14 7BF</w:t>
            </w:r>
            <w:r w:rsidR="00377F34" w:rsidRPr="00182FB1">
              <w:rPr>
                <w:bCs/>
                <w:iCs/>
                <w:szCs w:val="22"/>
              </w:rPr>
              <w:t>, UK</w:t>
            </w:r>
          </w:p>
          <w:p w14:paraId="53F7B0A1" w14:textId="2E2E8D3C" w:rsidR="00377F34" w:rsidRPr="00822E58" w:rsidRDefault="00377F34" w:rsidP="00B163C4">
            <w:pPr>
              <w:widowControl w:val="0"/>
              <w:ind w:left="180"/>
              <w:rPr>
                <w:bCs/>
                <w:iCs/>
                <w:szCs w:val="22"/>
                <w:lang w:val="pl-PL"/>
              </w:rPr>
            </w:pPr>
            <w:r w:rsidRPr="00822E58">
              <w:rPr>
                <w:bCs/>
                <w:iCs/>
                <w:szCs w:val="22"/>
                <w:lang w:val="pl-PL"/>
              </w:rPr>
              <w:t>VAT: GB806650142</w:t>
            </w:r>
          </w:p>
          <w:p w14:paraId="36B53BFC" w14:textId="23C48100" w:rsidR="00646299" w:rsidRPr="00F72A2F" w:rsidRDefault="00646299" w:rsidP="00CA7525">
            <w:pPr>
              <w:widowControl w:val="0"/>
              <w:ind w:left="180"/>
              <w:rPr>
                <w:szCs w:val="22"/>
                <w:highlight w:val="yellow"/>
                <w:lang w:val="pl-PL"/>
              </w:rPr>
            </w:pPr>
            <w:r w:rsidRPr="00F72A2F">
              <w:rPr>
                <w:szCs w:val="22"/>
                <w:lang w:val="pl-PL"/>
              </w:rPr>
              <w:t>Re</w:t>
            </w:r>
            <w:r w:rsidR="00CA7525" w:rsidRPr="00F72A2F">
              <w:rPr>
                <w:szCs w:val="22"/>
                <w:lang w:val="pl-PL"/>
              </w:rPr>
              <w:t xml:space="preserve"> / </w:t>
            </w:r>
            <w:r w:rsidR="00CA7525" w:rsidRPr="003B3CD6">
              <w:rPr>
                <w:color w:val="000000" w:themeColor="text1"/>
                <w:szCs w:val="22"/>
                <w:lang w:val="cs-CZ" w:bidi="cs-CZ"/>
              </w:rPr>
              <w:t>Věc</w:t>
            </w:r>
            <w:r w:rsidRPr="00F72A2F">
              <w:rPr>
                <w:szCs w:val="22"/>
                <w:lang w:val="pl-PL"/>
              </w:rPr>
              <w:t>: Project Code</w:t>
            </w:r>
            <w:r w:rsidR="00CA7525" w:rsidRPr="00F72A2F">
              <w:rPr>
                <w:szCs w:val="22"/>
                <w:lang w:val="pl-PL"/>
              </w:rPr>
              <w:t xml:space="preserve"> / </w:t>
            </w:r>
            <w:r w:rsidR="00CA7525" w:rsidRPr="003B3CD6">
              <w:rPr>
                <w:color w:val="000000" w:themeColor="text1"/>
                <w:szCs w:val="22"/>
                <w:lang w:val="cs-CZ" w:bidi="cs-CZ"/>
              </w:rPr>
              <w:t>Kód projektu</w:t>
            </w:r>
            <w:r w:rsidR="004343F3" w:rsidRPr="003B3CD6">
              <w:rPr>
                <w:color w:val="000000" w:themeColor="text1"/>
                <w:szCs w:val="22"/>
                <w:lang w:val="cs-CZ" w:bidi="cs-CZ"/>
              </w:rPr>
              <w:t>:</w:t>
            </w:r>
            <w:r w:rsidR="00CA7525" w:rsidRPr="003B3CD6">
              <w:rPr>
                <w:color w:val="000000" w:themeColor="text1"/>
                <w:szCs w:val="22"/>
                <w:lang w:val="cs-CZ" w:bidi="cs-CZ"/>
              </w:rPr>
              <w:t xml:space="preserve"> </w:t>
            </w:r>
            <w:sdt>
              <w:sdtPr>
                <w:rPr>
                  <w:szCs w:val="22"/>
                  <w:lang w:val="pl-PL"/>
                </w:rPr>
                <w:alias w:val="SYNH Project Code"/>
                <w:tag w:val=""/>
                <w:id w:val="-1383794340"/>
                <w:placeholder>
                  <w:docPart w:val="AEF1EC9237E14229A7A221F0232D5430"/>
                </w:placeholder>
                <w:dataBinding w:prefixMappings="xmlns:ns0='http://schemas.microsoft.com/office/2006/coverPageProps' " w:xpath="/ns0:CoverPageProperties[1]/ns0:CompanyFax[1]" w:storeItemID="{55AF091B-3C7A-41E3-B477-F2FDAA23CFDA}"/>
                <w:text/>
              </w:sdtPr>
              <w:sdtContent>
                <w:r w:rsidR="001B63BA" w:rsidRPr="00F72A2F">
                  <w:rPr>
                    <w:szCs w:val="22"/>
                    <w:lang w:val="pl-PL"/>
                  </w:rPr>
                  <w:t>7029053</w:t>
                </w:r>
              </w:sdtContent>
            </w:sdt>
            <w:r w:rsidR="00F75349" w:rsidRPr="00F72A2F">
              <w:rPr>
                <w:szCs w:val="22"/>
                <w:lang w:val="pl-PL"/>
              </w:rPr>
              <w:t xml:space="preserve"> (“Project Code”</w:t>
            </w:r>
            <w:r w:rsidR="00262DAB" w:rsidRPr="00F72A2F">
              <w:rPr>
                <w:color w:val="000000"/>
                <w:szCs w:val="22"/>
                <w:lang w:val="pl-PL"/>
              </w:rPr>
              <w:t xml:space="preserve"> / „</w:t>
            </w:r>
            <w:r w:rsidR="00262DAB" w:rsidRPr="00871D8F">
              <w:rPr>
                <w:color w:val="000000" w:themeColor="text1"/>
                <w:szCs w:val="22"/>
                <w:lang w:val="cs-CZ" w:bidi="cs-CZ"/>
              </w:rPr>
              <w:t>kód projektu“</w:t>
            </w:r>
            <w:r w:rsidR="00F75349" w:rsidRPr="00F72A2F">
              <w:rPr>
                <w:szCs w:val="22"/>
                <w:lang w:val="pl-PL"/>
              </w:rPr>
              <w:t>)</w:t>
            </w:r>
          </w:p>
        </w:tc>
      </w:tr>
      <w:tr w:rsidR="00FC7ADB" w:rsidRPr="00822E58" w14:paraId="70131774" w14:textId="77777777" w:rsidTr="00483FCF">
        <w:tblPrEx>
          <w:jc w:val="center"/>
        </w:tblPrEx>
        <w:trPr>
          <w:jc w:val="center"/>
        </w:trPr>
        <w:tc>
          <w:tcPr>
            <w:tcW w:w="5000" w:type="pct"/>
            <w:gridSpan w:val="2"/>
          </w:tcPr>
          <w:p w14:paraId="72C44EE2" w14:textId="77777777" w:rsidR="00FC7ADB" w:rsidRPr="00182FB1" w:rsidRDefault="00FC7ADB" w:rsidP="00410E39">
            <w:pPr>
              <w:rPr>
                <w:szCs w:val="22"/>
                <w:lang w:val="it-IT"/>
              </w:rPr>
            </w:pPr>
          </w:p>
        </w:tc>
      </w:tr>
      <w:tr w:rsidR="00483FCF" w:rsidRPr="00822E58" w14:paraId="423D64C2" w14:textId="77777777" w:rsidTr="00E00E2F">
        <w:tblPrEx>
          <w:jc w:val="center"/>
        </w:tblPrEx>
        <w:trPr>
          <w:trHeight w:val="144"/>
          <w:jc w:val="center"/>
        </w:trPr>
        <w:tc>
          <w:tcPr>
            <w:tcW w:w="2500" w:type="pct"/>
          </w:tcPr>
          <w:p w14:paraId="68CCDF59" w14:textId="6010F5A6" w:rsidR="00483FCF" w:rsidRPr="00871D8F" w:rsidRDefault="00483FCF" w:rsidP="000B4C61">
            <w:pPr>
              <w:pStyle w:val="BodyText2"/>
              <w:widowControl w:val="0"/>
              <w:suppressAutoHyphens w:val="0"/>
              <w:rPr>
                <w:color w:val="000000" w:themeColor="text1"/>
                <w:szCs w:val="22"/>
              </w:rPr>
            </w:pPr>
            <w:r w:rsidRPr="00182FB1">
              <w:rPr>
                <w:szCs w:val="22"/>
              </w:rPr>
              <w:t>All invoices and payment related queries -including the Project Code-</w:t>
            </w:r>
            <w:r w:rsidRPr="00182FB1" w:rsidDel="006A591E">
              <w:rPr>
                <w:szCs w:val="22"/>
              </w:rPr>
              <w:t xml:space="preserve"> </w:t>
            </w:r>
            <w:r w:rsidRPr="00182FB1">
              <w:rPr>
                <w:szCs w:val="22"/>
              </w:rPr>
              <w:t xml:space="preserve">must be </w:t>
            </w:r>
            <w:r w:rsidRPr="00182FB1">
              <w:rPr>
                <w:b/>
                <w:szCs w:val="22"/>
              </w:rPr>
              <w:t>sent</w:t>
            </w:r>
            <w:r w:rsidRPr="00182FB1">
              <w:rPr>
                <w:szCs w:val="22"/>
              </w:rPr>
              <w:t xml:space="preserve"> to:</w:t>
            </w:r>
          </w:p>
        </w:tc>
        <w:tc>
          <w:tcPr>
            <w:tcW w:w="2500" w:type="pct"/>
          </w:tcPr>
          <w:p w14:paraId="16A13A11" w14:textId="1081C3A0" w:rsidR="00483FCF" w:rsidRPr="00B27B1E" w:rsidRDefault="00483FCF">
            <w:pPr>
              <w:pStyle w:val="BodyText2"/>
              <w:widowControl w:val="0"/>
              <w:rPr>
                <w:szCs w:val="22"/>
                <w:lang w:val="pl-PL"/>
              </w:rPr>
            </w:pPr>
            <w:r w:rsidRPr="00B27B1E">
              <w:rPr>
                <w:szCs w:val="22"/>
                <w:lang w:val="pl-PL"/>
              </w:rPr>
              <w:t>Všechny faktury a dotazy týkající se plateb – včetně kódu projektu</w:t>
            </w:r>
            <w:r w:rsidR="00262DAB" w:rsidRPr="00B27B1E">
              <w:rPr>
                <w:szCs w:val="22"/>
                <w:lang w:val="pl-PL"/>
              </w:rPr>
              <w:t xml:space="preserve"> </w:t>
            </w:r>
            <w:r w:rsidRPr="00B27B1E">
              <w:rPr>
                <w:szCs w:val="22"/>
                <w:lang w:val="pl-PL"/>
              </w:rPr>
              <w:t xml:space="preserve">– musí být </w:t>
            </w:r>
            <w:r w:rsidRPr="00B27B1E">
              <w:rPr>
                <w:b/>
                <w:szCs w:val="22"/>
                <w:lang w:val="pl-PL"/>
              </w:rPr>
              <w:t>zaslány</w:t>
            </w:r>
            <w:r w:rsidRPr="00B27B1E">
              <w:rPr>
                <w:szCs w:val="22"/>
                <w:lang w:val="pl-PL"/>
              </w:rPr>
              <w:t xml:space="preserve"> na:</w:t>
            </w:r>
          </w:p>
        </w:tc>
      </w:tr>
      <w:tr w:rsidR="000B4C61" w:rsidRPr="00822E58" w14:paraId="72D32F91" w14:textId="77777777" w:rsidTr="000B4C61">
        <w:tblPrEx>
          <w:jc w:val="center"/>
        </w:tblPrEx>
        <w:trPr>
          <w:trHeight w:val="144"/>
          <w:jc w:val="center"/>
        </w:trPr>
        <w:tc>
          <w:tcPr>
            <w:tcW w:w="5000" w:type="pct"/>
            <w:gridSpan w:val="2"/>
          </w:tcPr>
          <w:p w14:paraId="23FE6E1E" w14:textId="77777777" w:rsidR="000B4C61" w:rsidRPr="00B27B1E" w:rsidRDefault="000B4C61" w:rsidP="00483FCF">
            <w:pPr>
              <w:pStyle w:val="BodyText2"/>
              <w:widowControl w:val="0"/>
              <w:suppressAutoHyphens w:val="0"/>
              <w:rPr>
                <w:szCs w:val="22"/>
                <w:lang w:val="pl-PL"/>
              </w:rPr>
            </w:pPr>
          </w:p>
        </w:tc>
      </w:tr>
      <w:tr w:rsidR="000B4C61" w:rsidRPr="00F72A2F" w14:paraId="1C6ABC64" w14:textId="77777777" w:rsidTr="000B4C61">
        <w:tblPrEx>
          <w:jc w:val="center"/>
        </w:tblPrEx>
        <w:trPr>
          <w:trHeight w:val="144"/>
          <w:jc w:val="center"/>
        </w:trPr>
        <w:tc>
          <w:tcPr>
            <w:tcW w:w="5000" w:type="pct"/>
            <w:gridSpan w:val="2"/>
          </w:tcPr>
          <w:p w14:paraId="73F86C96" w14:textId="22A6AA9D" w:rsidR="000B4C61" w:rsidRPr="00871D8F" w:rsidRDefault="000B4C61" w:rsidP="00182FB1">
            <w:pPr>
              <w:pStyle w:val="BodyText2"/>
              <w:widowControl w:val="0"/>
              <w:suppressAutoHyphens w:val="0"/>
              <w:ind w:left="240"/>
              <w:jc w:val="left"/>
              <w:rPr>
                <w:szCs w:val="22"/>
                <w:lang w:val="de-DE"/>
              </w:rPr>
            </w:pPr>
            <w:r w:rsidRPr="00AA4DC9">
              <w:rPr>
                <w:color w:val="000000" w:themeColor="text1"/>
                <w:szCs w:val="22"/>
                <w:lang w:val="de-DE"/>
              </w:rPr>
              <w:t>E</w:t>
            </w:r>
            <w:r w:rsidRPr="00871D8F">
              <w:rPr>
                <w:color w:val="000000" w:themeColor="text1"/>
                <w:szCs w:val="22"/>
                <w:lang w:val="de-DE"/>
              </w:rPr>
              <w:noBreakHyphen/>
            </w:r>
            <w:r w:rsidRPr="00E40A2E">
              <w:rPr>
                <w:color w:val="000000" w:themeColor="text1"/>
                <w:szCs w:val="22"/>
                <w:lang w:val="de-DE"/>
              </w:rPr>
              <w:t>mail: SM_InvestigatorPayments@Syneoshealth.com</w:t>
            </w:r>
          </w:p>
        </w:tc>
      </w:tr>
      <w:tr w:rsidR="000B4C61" w:rsidRPr="00F72A2F" w14:paraId="00D4736D" w14:textId="77777777" w:rsidTr="000B4C61">
        <w:tblPrEx>
          <w:jc w:val="center"/>
        </w:tblPrEx>
        <w:trPr>
          <w:trHeight w:val="144"/>
          <w:jc w:val="center"/>
        </w:trPr>
        <w:tc>
          <w:tcPr>
            <w:tcW w:w="5000" w:type="pct"/>
            <w:gridSpan w:val="2"/>
          </w:tcPr>
          <w:p w14:paraId="0DDD60BA" w14:textId="77777777" w:rsidR="000B4C61" w:rsidRPr="00871D8F" w:rsidRDefault="000B4C61" w:rsidP="00483FCF">
            <w:pPr>
              <w:pStyle w:val="BodyText2"/>
              <w:widowControl w:val="0"/>
              <w:suppressAutoHyphens w:val="0"/>
              <w:rPr>
                <w:szCs w:val="22"/>
                <w:lang w:val="de-DE"/>
              </w:rPr>
            </w:pPr>
          </w:p>
        </w:tc>
      </w:tr>
      <w:tr w:rsidR="00483FCF" w:rsidRPr="00182FB1" w14:paraId="0F9BD8AF" w14:textId="77777777" w:rsidTr="00E00E2F">
        <w:tblPrEx>
          <w:jc w:val="center"/>
        </w:tblPrEx>
        <w:trPr>
          <w:trHeight w:val="144"/>
          <w:jc w:val="center"/>
        </w:trPr>
        <w:tc>
          <w:tcPr>
            <w:tcW w:w="2500" w:type="pct"/>
          </w:tcPr>
          <w:p w14:paraId="2AD4B022" w14:textId="628C1B8D" w:rsidR="00483FCF" w:rsidRPr="00182FB1" w:rsidRDefault="00483FCF" w:rsidP="00483FCF">
            <w:pPr>
              <w:pStyle w:val="BodyText2"/>
              <w:widowControl w:val="0"/>
              <w:suppressAutoHyphens w:val="0"/>
              <w:rPr>
                <w:szCs w:val="22"/>
              </w:rPr>
            </w:pPr>
            <w:r w:rsidRPr="00182FB1">
              <w:rPr>
                <w:szCs w:val="22"/>
                <w:lang w:val="en-GB"/>
              </w:rPr>
              <w:t>In case hard copy invoices need to be processed, they must be sent to the CRO address stated in this Section.</w:t>
            </w:r>
          </w:p>
        </w:tc>
        <w:tc>
          <w:tcPr>
            <w:tcW w:w="2500" w:type="pct"/>
          </w:tcPr>
          <w:p w14:paraId="3C75D5E7" w14:textId="0B579A93" w:rsidR="00483FCF" w:rsidRPr="00182FB1" w:rsidRDefault="00483FCF" w:rsidP="00483FCF">
            <w:pPr>
              <w:pStyle w:val="BodyText2"/>
              <w:widowControl w:val="0"/>
              <w:suppressAutoHyphens w:val="0"/>
              <w:rPr>
                <w:szCs w:val="22"/>
                <w:lang w:val="en-GB"/>
              </w:rPr>
            </w:pPr>
            <w:proofErr w:type="spellStart"/>
            <w:r w:rsidRPr="00182FB1">
              <w:rPr>
                <w:szCs w:val="22"/>
                <w:lang w:val="en-GB"/>
              </w:rPr>
              <w:t>Pokud</w:t>
            </w:r>
            <w:proofErr w:type="spellEnd"/>
            <w:r w:rsidRPr="00182FB1">
              <w:rPr>
                <w:szCs w:val="22"/>
                <w:lang w:val="en-GB"/>
              </w:rPr>
              <w:t xml:space="preserve"> je </w:t>
            </w:r>
            <w:proofErr w:type="spellStart"/>
            <w:r w:rsidRPr="00182FB1">
              <w:rPr>
                <w:szCs w:val="22"/>
                <w:lang w:val="en-GB"/>
              </w:rPr>
              <w:t>třeba</w:t>
            </w:r>
            <w:proofErr w:type="spellEnd"/>
            <w:r w:rsidRPr="00182FB1">
              <w:rPr>
                <w:szCs w:val="22"/>
                <w:lang w:val="en-GB"/>
              </w:rPr>
              <w:t xml:space="preserve"> </w:t>
            </w:r>
            <w:proofErr w:type="spellStart"/>
            <w:r w:rsidRPr="00182FB1">
              <w:rPr>
                <w:szCs w:val="22"/>
                <w:lang w:val="en-GB"/>
              </w:rPr>
              <w:t>zpracovat</w:t>
            </w:r>
            <w:proofErr w:type="spellEnd"/>
            <w:r w:rsidRPr="00182FB1">
              <w:rPr>
                <w:szCs w:val="22"/>
                <w:lang w:val="en-GB"/>
              </w:rPr>
              <w:t xml:space="preserve"> </w:t>
            </w:r>
            <w:proofErr w:type="spellStart"/>
            <w:r w:rsidRPr="00182FB1">
              <w:rPr>
                <w:szCs w:val="22"/>
                <w:lang w:val="en-GB"/>
              </w:rPr>
              <w:t>faktury</w:t>
            </w:r>
            <w:proofErr w:type="spellEnd"/>
            <w:r w:rsidRPr="00182FB1">
              <w:rPr>
                <w:szCs w:val="22"/>
                <w:lang w:val="en-GB"/>
              </w:rPr>
              <w:t xml:space="preserve"> v </w:t>
            </w:r>
            <w:proofErr w:type="spellStart"/>
            <w:r w:rsidRPr="00182FB1">
              <w:rPr>
                <w:szCs w:val="22"/>
                <w:lang w:val="en-GB"/>
              </w:rPr>
              <w:t>papírové</w:t>
            </w:r>
            <w:proofErr w:type="spellEnd"/>
            <w:r w:rsidRPr="00182FB1">
              <w:rPr>
                <w:szCs w:val="22"/>
                <w:lang w:val="en-GB"/>
              </w:rPr>
              <w:t xml:space="preserve"> </w:t>
            </w:r>
            <w:proofErr w:type="spellStart"/>
            <w:r w:rsidRPr="00182FB1">
              <w:rPr>
                <w:szCs w:val="22"/>
                <w:lang w:val="en-GB"/>
              </w:rPr>
              <w:t>podobě</w:t>
            </w:r>
            <w:proofErr w:type="spellEnd"/>
            <w:r w:rsidRPr="00182FB1">
              <w:rPr>
                <w:szCs w:val="22"/>
                <w:lang w:val="en-GB"/>
              </w:rPr>
              <w:t xml:space="preserve">, </w:t>
            </w:r>
            <w:proofErr w:type="spellStart"/>
            <w:r w:rsidRPr="00182FB1">
              <w:rPr>
                <w:szCs w:val="22"/>
                <w:lang w:val="en-GB"/>
              </w:rPr>
              <w:t>musí</w:t>
            </w:r>
            <w:proofErr w:type="spellEnd"/>
            <w:r w:rsidRPr="00182FB1">
              <w:rPr>
                <w:szCs w:val="22"/>
                <w:lang w:val="en-GB"/>
              </w:rPr>
              <w:t xml:space="preserve"> </w:t>
            </w:r>
            <w:proofErr w:type="spellStart"/>
            <w:r w:rsidRPr="00182FB1">
              <w:rPr>
                <w:szCs w:val="22"/>
                <w:lang w:val="en-GB"/>
              </w:rPr>
              <w:t>být</w:t>
            </w:r>
            <w:proofErr w:type="spellEnd"/>
            <w:r w:rsidRPr="00182FB1">
              <w:rPr>
                <w:szCs w:val="22"/>
                <w:lang w:val="en-GB"/>
              </w:rPr>
              <w:t xml:space="preserve"> </w:t>
            </w:r>
            <w:proofErr w:type="spellStart"/>
            <w:r w:rsidRPr="00182FB1">
              <w:rPr>
                <w:szCs w:val="22"/>
                <w:lang w:val="en-GB"/>
              </w:rPr>
              <w:t>zaslány</w:t>
            </w:r>
            <w:proofErr w:type="spellEnd"/>
            <w:r w:rsidRPr="00182FB1">
              <w:rPr>
                <w:szCs w:val="22"/>
                <w:lang w:val="en-GB"/>
              </w:rPr>
              <w:t xml:space="preserve"> </w:t>
            </w:r>
            <w:proofErr w:type="spellStart"/>
            <w:r w:rsidRPr="00182FB1">
              <w:rPr>
                <w:szCs w:val="22"/>
                <w:lang w:val="en-GB"/>
              </w:rPr>
              <w:t>na</w:t>
            </w:r>
            <w:proofErr w:type="spellEnd"/>
            <w:r w:rsidRPr="00182FB1">
              <w:rPr>
                <w:szCs w:val="22"/>
                <w:lang w:val="en-GB"/>
              </w:rPr>
              <w:t xml:space="preserve"> </w:t>
            </w:r>
            <w:proofErr w:type="spellStart"/>
            <w:r w:rsidRPr="00182FB1">
              <w:rPr>
                <w:szCs w:val="22"/>
                <w:lang w:val="en-GB"/>
              </w:rPr>
              <w:t>adresu</w:t>
            </w:r>
            <w:proofErr w:type="spellEnd"/>
            <w:r w:rsidRPr="00182FB1">
              <w:rPr>
                <w:szCs w:val="22"/>
                <w:lang w:val="en-GB"/>
              </w:rPr>
              <w:t xml:space="preserve"> </w:t>
            </w:r>
            <w:proofErr w:type="spellStart"/>
            <w:r w:rsidRPr="00182FB1">
              <w:rPr>
                <w:szCs w:val="22"/>
                <w:lang w:val="en-GB"/>
              </w:rPr>
              <w:t>společnosti</w:t>
            </w:r>
            <w:proofErr w:type="spellEnd"/>
            <w:r w:rsidRPr="00182FB1">
              <w:rPr>
                <w:szCs w:val="22"/>
                <w:lang w:val="en-GB"/>
              </w:rPr>
              <w:t xml:space="preserve"> CRO </w:t>
            </w:r>
            <w:proofErr w:type="spellStart"/>
            <w:r w:rsidRPr="00182FB1">
              <w:rPr>
                <w:szCs w:val="22"/>
                <w:lang w:val="en-GB"/>
              </w:rPr>
              <w:t>uvedenou</w:t>
            </w:r>
            <w:proofErr w:type="spellEnd"/>
            <w:r w:rsidRPr="00182FB1">
              <w:rPr>
                <w:szCs w:val="22"/>
                <w:lang w:val="en-GB"/>
              </w:rPr>
              <w:t xml:space="preserve"> v </w:t>
            </w:r>
            <w:proofErr w:type="spellStart"/>
            <w:r w:rsidRPr="00182FB1">
              <w:rPr>
                <w:szCs w:val="22"/>
                <w:lang w:val="en-GB"/>
              </w:rPr>
              <w:t>tomto</w:t>
            </w:r>
            <w:proofErr w:type="spellEnd"/>
            <w:r w:rsidRPr="00182FB1">
              <w:rPr>
                <w:szCs w:val="22"/>
                <w:lang w:val="en-GB"/>
              </w:rPr>
              <w:t xml:space="preserve"> </w:t>
            </w:r>
            <w:proofErr w:type="spellStart"/>
            <w:r w:rsidRPr="00182FB1">
              <w:rPr>
                <w:szCs w:val="22"/>
                <w:lang w:val="en-GB"/>
              </w:rPr>
              <w:t>bodě</w:t>
            </w:r>
            <w:proofErr w:type="spellEnd"/>
            <w:r w:rsidRPr="00182FB1">
              <w:rPr>
                <w:szCs w:val="22"/>
                <w:lang w:val="en-GB"/>
              </w:rPr>
              <w:t>.</w:t>
            </w:r>
          </w:p>
        </w:tc>
      </w:tr>
      <w:tr w:rsidR="00483FCF" w:rsidRPr="0065703B" w14:paraId="3BE8EFD4" w14:textId="77777777" w:rsidTr="00E00E2F">
        <w:tblPrEx>
          <w:jc w:val="center"/>
        </w:tblPrEx>
        <w:trPr>
          <w:trHeight w:val="144"/>
          <w:jc w:val="center"/>
        </w:trPr>
        <w:tc>
          <w:tcPr>
            <w:tcW w:w="2500" w:type="pct"/>
          </w:tcPr>
          <w:p w14:paraId="4BDBCD1B" w14:textId="77777777" w:rsidR="00483FCF" w:rsidRPr="00F72A2F" w:rsidRDefault="00483FCF" w:rsidP="00483FCF">
            <w:pPr>
              <w:pStyle w:val="E-mailSignature"/>
              <w:widowControl w:val="0"/>
              <w:jc w:val="both"/>
              <w:rPr>
                <w:color w:val="000000" w:themeColor="text1"/>
                <w:sz w:val="22"/>
                <w:szCs w:val="22"/>
              </w:rPr>
            </w:pPr>
          </w:p>
        </w:tc>
        <w:tc>
          <w:tcPr>
            <w:tcW w:w="2500" w:type="pct"/>
          </w:tcPr>
          <w:p w14:paraId="4A58635E" w14:textId="77777777" w:rsidR="00483FCF" w:rsidRPr="00F72A2F" w:rsidRDefault="00483FCF" w:rsidP="00483FCF">
            <w:pPr>
              <w:pStyle w:val="E-mailSignature"/>
              <w:widowControl w:val="0"/>
              <w:jc w:val="both"/>
              <w:rPr>
                <w:color w:val="000000" w:themeColor="text1"/>
                <w:sz w:val="22"/>
                <w:szCs w:val="22"/>
              </w:rPr>
            </w:pPr>
          </w:p>
        </w:tc>
      </w:tr>
      <w:tr w:rsidR="00483FCF" w:rsidRPr="00182FB1" w14:paraId="36B53C0B" w14:textId="77777777" w:rsidTr="00E00E2F">
        <w:trPr>
          <w:trHeight w:val="450"/>
        </w:trPr>
        <w:tc>
          <w:tcPr>
            <w:tcW w:w="2500" w:type="pct"/>
          </w:tcPr>
          <w:p w14:paraId="36B53C09" w14:textId="57C1A055" w:rsidR="00483FCF" w:rsidRPr="006E5936" w:rsidRDefault="00483FCF">
            <w:pPr>
              <w:pStyle w:val="E-mailSignature"/>
              <w:widowControl w:val="0"/>
              <w:jc w:val="both"/>
              <w:rPr>
                <w:color w:val="000000" w:themeColor="text1"/>
                <w:sz w:val="22"/>
                <w:szCs w:val="22"/>
                <w:lang w:val="en-GB"/>
              </w:rPr>
            </w:pPr>
            <w:r w:rsidRPr="006E5936">
              <w:rPr>
                <w:color w:val="000000" w:themeColor="text1"/>
                <w:sz w:val="22"/>
                <w:szCs w:val="22"/>
              </w:rPr>
              <w:t>Each invoice must contain: (1) Sponsor’s name, (2) Protocol number, (3) </w:t>
            </w:r>
            <w:r w:rsidR="00F75349" w:rsidRPr="006E5936">
              <w:rPr>
                <w:color w:val="000000" w:themeColor="text1"/>
                <w:sz w:val="22"/>
                <w:szCs w:val="22"/>
              </w:rPr>
              <w:t>P</w:t>
            </w:r>
            <w:r w:rsidRPr="006E5936">
              <w:rPr>
                <w:color w:val="000000" w:themeColor="text1"/>
                <w:sz w:val="22"/>
                <w:szCs w:val="22"/>
              </w:rPr>
              <w:t xml:space="preserve">roject </w:t>
            </w:r>
            <w:r w:rsidR="00F75349" w:rsidRPr="006E5936">
              <w:rPr>
                <w:color w:val="000000" w:themeColor="text1"/>
                <w:sz w:val="22"/>
                <w:szCs w:val="22"/>
              </w:rPr>
              <w:t>C</w:t>
            </w:r>
            <w:r w:rsidRPr="006E5936">
              <w:rPr>
                <w:color w:val="000000" w:themeColor="text1"/>
                <w:sz w:val="22"/>
                <w:szCs w:val="22"/>
              </w:rPr>
              <w:t>ode, (4) Principal Investigator’s name, (5) site number, (6) </w:t>
            </w:r>
            <w:r w:rsidR="00F75349" w:rsidRPr="006E5936">
              <w:rPr>
                <w:color w:val="000000" w:themeColor="text1"/>
                <w:sz w:val="22"/>
                <w:szCs w:val="22"/>
              </w:rPr>
              <w:t>Payee contact telephone number and email address, (7) </w:t>
            </w:r>
            <w:r w:rsidR="00985423" w:rsidRPr="006E5936">
              <w:rPr>
                <w:color w:val="000000" w:themeColor="text1"/>
                <w:sz w:val="22"/>
                <w:szCs w:val="22"/>
              </w:rPr>
              <w:t xml:space="preserve">Payee Bank Account Details, (8) </w:t>
            </w:r>
            <w:r w:rsidRPr="006E5936">
              <w:rPr>
                <w:color w:val="000000" w:themeColor="text1"/>
                <w:sz w:val="22"/>
                <w:szCs w:val="22"/>
              </w:rPr>
              <w:t xml:space="preserve">a summary of the reimbursement to be made in accordance with </w:t>
            </w:r>
            <w:r w:rsidRPr="009F4436">
              <w:rPr>
                <w:color w:val="000000" w:themeColor="text1"/>
                <w:sz w:val="22"/>
                <w:szCs w:val="22"/>
              </w:rPr>
              <w:t>Section B-1</w:t>
            </w:r>
            <w:r w:rsidRPr="006E5936">
              <w:rPr>
                <w:color w:val="000000" w:themeColor="text1"/>
                <w:sz w:val="22"/>
                <w:szCs w:val="22"/>
              </w:rPr>
              <w:t xml:space="preserve"> of this Agreement, (</w:t>
            </w:r>
            <w:r w:rsidR="00985423" w:rsidRPr="006E5936">
              <w:rPr>
                <w:color w:val="000000" w:themeColor="text1"/>
                <w:sz w:val="22"/>
                <w:szCs w:val="22"/>
              </w:rPr>
              <w:t>9</w:t>
            </w:r>
            <w:r w:rsidRPr="006E5936">
              <w:rPr>
                <w:color w:val="000000" w:themeColor="text1"/>
                <w:sz w:val="22"/>
                <w:szCs w:val="22"/>
              </w:rPr>
              <w:t xml:space="preserve">) if the Payee is VAT registered, the </w:t>
            </w:r>
            <w:r w:rsidR="00F75349" w:rsidRPr="006E5936">
              <w:rPr>
                <w:color w:val="000000" w:themeColor="text1"/>
                <w:sz w:val="22"/>
                <w:szCs w:val="22"/>
              </w:rPr>
              <w:t xml:space="preserve">Payee </w:t>
            </w:r>
            <w:r w:rsidRPr="006E5936">
              <w:rPr>
                <w:color w:val="000000" w:themeColor="text1"/>
                <w:sz w:val="22"/>
                <w:szCs w:val="22"/>
              </w:rPr>
              <w:t>VAT registration number</w:t>
            </w:r>
            <w:r w:rsidR="00F75349" w:rsidRPr="006E5936">
              <w:rPr>
                <w:color w:val="000000" w:themeColor="text1"/>
                <w:sz w:val="22"/>
                <w:szCs w:val="22"/>
              </w:rPr>
              <w:t xml:space="preserve"> , and (</w:t>
            </w:r>
            <w:r w:rsidR="00985423" w:rsidRPr="006E5936">
              <w:rPr>
                <w:color w:val="000000" w:themeColor="text1"/>
                <w:sz w:val="22"/>
                <w:szCs w:val="22"/>
              </w:rPr>
              <w:t>10</w:t>
            </w:r>
            <w:r w:rsidR="00F75349" w:rsidRPr="006E5936">
              <w:rPr>
                <w:color w:val="000000" w:themeColor="text1"/>
                <w:sz w:val="22"/>
                <w:szCs w:val="22"/>
              </w:rPr>
              <w:t xml:space="preserve">) </w:t>
            </w:r>
            <w:r w:rsidR="00F75349" w:rsidRPr="006E5936">
              <w:rPr>
                <w:color w:val="000000"/>
                <w:sz w:val="22"/>
                <w:szCs w:val="22"/>
              </w:rPr>
              <w:t>for cross border tax payments: (</w:t>
            </w:r>
            <w:proofErr w:type="spellStart"/>
            <w:r w:rsidR="00F75349" w:rsidRPr="006E5936">
              <w:rPr>
                <w:color w:val="000000"/>
                <w:sz w:val="22"/>
                <w:szCs w:val="22"/>
              </w:rPr>
              <w:t>i</w:t>
            </w:r>
            <w:proofErr w:type="spellEnd"/>
            <w:r w:rsidR="00F75349" w:rsidRPr="006E5936">
              <w:rPr>
                <w:color w:val="000000"/>
                <w:sz w:val="22"/>
                <w:szCs w:val="22"/>
              </w:rPr>
              <w:t xml:space="preserve">) the CRO VAT </w:t>
            </w:r>
            <w:proofErr w:type="spellStart"/>
            <w:r w:rsidR="00F75349" w:rsidRPr="006E5936">
              <w:rPr>
                <w:color w:val="000000"/>
                <w:sz w:val="22"/>
                <w:szCs w:val="22"/>
              </w:rPr>
              <w:t>number</w:t>
            </w:r>
            <w:r w:rsidR="00262DAB" w:rsidRPr="006E5936">
              <w:rPr>
                <w:color w:val="000000"/>
                <w:sz w:val="22"/>
                <w:szCs w:val="22"/>
              </w:rPr>
              <w:t>and</w:t>
            </w:r>
            <w:proofErr w:type="spellEnd"/>
            <w:r w:rsidR="00262DAB" w:rsidRPr="006E5936">
              <w:rPr>
                <w:color w:val="000000"/>
                <w:sz w:val="22"/>
                <w:szCs w:val="22"/>
              </w:rPr>
              <w:t xml:space="preserve"> </w:t>
            </w:r>
            <w:r w:rsidR="00F75349" w:rsidRPr="006E5936">
              <w:rPr>
                <w:color w:val="000000"/>
                <w:sz w:val="22"/>
                <w:szCs w:val="22"/>
              </w:rPr>
              <w:t>(ii) the note “</w:t>
            </w:r>
            <w:r w:rsidR="00F75349" w:rsidRPr="006E5936">
              <w:rPr>
                <w:sz w:val="22"/>
                <w:szCs w:val="22"/>
              </w:rPr>
              <w:t>VAT</w:t>
            </w:r>
            <w:r w:rsidR="00F75349" w:rsidRPr="006E5936">
              <w:rPr>
                <w:color w:val="000000"/>
                <w:sz w:val="22"/>
                <w:szCs w:val="22"/>
              </w:rPr>
              <w:t xml:space="preserve"> is zero rated under </w:t>
            </w:r>
            <w:r w:rsidR="00E0598E" w:rsidRPr="006E5936">
              <w:t>“</w:t>
            </w:r>
            <w:r w:rsidR="00F75349" w:rsidRPr="006E5936">
              <w:rPr>
                <w:color w:val="000000"/>
                <w:sz w:val="22"/>
                <w:szCs w:val="22"/>
              </w:rPr>
              <w:t xml:space="preserve">reversed charge” </w:t>
            </w:r>
            <w:r w:rsidR="00E0598E" w:rsidRPr="006E5936">
              <w:rPr>
                <w:sz w:val="22"/>
                <w:szCs w:val="22"/>
              </w:rPr>
              <w:t>or</w:t>
            </w:r>
            <w:r w:rsidR="00E0598E" w:rsidRPr="006E5936">
              <w:rPr>
                <w:color w:val="000000"/>
                <w:sz w:val="22"/>
                <w:szCs w:val="22"/>
              </w:rPr>
              <w:t xml:space="preserve"> </w:t>
            </w:r>
            <w:r w:rsidR="00E0598E" w:rsidRPr="006E5936">
              <w:t>“</w:t>
            </w:r>
            <w:r w:rsidR="00F75349" w:rsidRPr="006E5936">
              <w:rPr>
                <w:color w:val="000000"/>
                <w:sz w:val="22"/>
                <w:szCs w:val="22"/>
              </w:rPr>
              <w:t>tax shift”</w:t>
            </w:r>
            <w:r w:rsidR="00E0598E" w:rsidRPr="006E5936">
              <w:rPr>
                <w:color w:val="000000"/>
                <w:sz w:val="22"/>
                <w:szCs w:val="22"/>
              </w:rPr>
              <w:t>, as applicable</w:t>
            </w:r>
            <w:r w:rsidR="00F75349" w:rsidRPr="006E5936">
              <w:rPr>
                <w:color w:val="000000"/>
                <w:sz w:val="22"/>
                <w:szCs w:val="22"/>
              </w:rPr>
              <w:t>.</w:t>
            </w:r>
            <w:r w:rsidR="00F75349" w:rsidRPr="006E5936">
              <w:rPr>
                <w:b/>
                <w:bCs/>
                <w:color w:val="1F497D"/>
                <w:sz w:val="22"/>
                <w:szCs w:val="22"/>
              </w:rPr>
              <w:t xml:space="preserve"> </w:t>
            </w:r>
          </w:p>
        </w:tc>
        <w:tc>
          <w:tcPr>
            <w:tcW w:w="2500" w:type="pct"/>
          </w:tcPr>
          <w:p w14:paraId="36B53C0A" w14:textId="09730E8F" w:rsidR="00483FCF" w:rsidRPr="006E5936" w:rsidRDefault="00483FCF">
            <w:pPr>
              <w:pStyle w:val="E-mailSignature"/>
              <w:widowControl w:val="0"/>
              <w:jc w:val="both"/>
              <w:rPr>
                <w:color w:val="000000" w:themeColor="text1"/>
                <w:sz w:val="22"/>
                <w:szCs w:val="22"/>
                <w:lang w:val="cs-CZ"/>
              </w:rPr>
            </w:pPr>
            <w:r w:rsidRPr="006E5936">
              <w:rPr>
                <w:color w:val="000000" w:themeColor="text1"/>
                <w:sz w:val="22"/>
                <w:szCs w:val="22"/>
                <w:lang w:val="cs-CZ" w:bidi="cs-CZ"/>
              </w:rPr>
              <w:t xml:space="preserve">Každá faktura musí uvádět: (1) název zadavatele, (2) číslo protokolu, (3) kód projektu, (4) jméno hlavního zkoušejícího, (5) </w:t>
            </w:r>
            <w:r w:rsidRPr="006E5936">
              <w:rPr>
                <w:color w:val="000000" w:themeColor="text1"/>
                <w:sz w:val="22"/>
                <w:szCs w:val="22"/>
                <w:lang w:val="cs-CZ"/>
              </w:rPr>
              <w:t>číslo centra</w:t>
            </w:r>
            <w:r w:rsidRPr="006E5936">
              <w:rPr>
                <w:color w:val="000000" w:themeColor="text1"/>
                <w:sz w:val="22"/>
                <w:szCs w:val="22"/>
              </w:rPr>
              <w:t xml:space="preserve">, (6) </w:t>
            </w:r>
            <w:proofErr w:type="spellStart"/>
            <w:r w:rsidR="00262DAB" w:rsidRPr="006E5936">
              <w:rPr>
                <w:color w:val="000000"/>
                <w:sz w:val="22"/>
                <w:szCs w:val="22"/>
              </w:rPr>
              <w:t>kontaktní</w:t>
            </w:r>
            <w:proofErr w:type="spellEnd"/>
            <w:r w:rsidR="00262DAB" w:rsidRPr="006E5936">
              <w:rPr>
                <w:color w:val="000000"/>
                <w:sz w:val="22"/>
                <w:szCs w:val="22"/>
              </w:rPr>
              <w:t xml:space="preserve"> </w:t>
            </w:r>
            <w:proofErr w:type="spellStart"/>
            <w:r w:rsidR="00262DAB" w:rsidRPr="006E5936">
              <w:rPr>
                <w:color w:val="000000"/>
                <w:sz w:val="22"/>
                <w:szCs w:val="22"/>
              </w:rPr>
              <w:t>telefonní</w:t>
            </w:r>
            <w:proofErr w:type="spellEnd"/>
            <w:r w:rsidR="00262DAB" w:rsidRPr="006E5936">
              <w:rPr>
                <w:color w:val="000000"/>
                <w:sz w:val="22"/>
                <w:szCs w:val="22"/>
              </w:rPr>
              <w:t xml:space="preserve"> </w:t>
            </w:r>
            <w:proofErr w:type="spellStart"/>
            <w:r w:rsidR="00262DAB" w:rsidRPr="006E5936">
              <w:rPr>
                <w:color w:val="000000"/>
                <w:sz w:val="22"/>
                <w:szCs w:val="22"/>
              </w:rPr>
              <w:t>číslo</w:t>
            </w:r>
            <w:proofErr w:type="spellEnd"/>
            <w:r w:rsidR="00262DAB" w:rsidRPr="006E5936">
              <w:rPr>
                <w:color w:val="000000"/>
                <w:sz w:val="22"/>
                <w:szCs w:val="22"/>
              </w:rPr>
              <w:t xml:space="preserve"> a e-</w:t>
            </w:r>
            <w:proofErr w:type="spellStart"/>
            <w:r w:rsidR="00262DAB" w:rsidRPr="006E5936">
              <w:rPr>
                <w:color w:val="000000"/>
                <w:sz w:val="22"/>
                <w:szCs w:val="22"/>
              </w:rPr>
              <w:t>mailovou</w:t>
            </w:r>
            <w:proofErr w:type="spellEnd"/>
            <w:r w:rsidR="00262DAB" w:rsidRPr="006E5936">
              <w:rPr>
                <w:color w:val="000000"/>
                <w:sz w:val="22"/>
                <w:szCs w:val="22"/>
              </w:rPr>
              <w:t xml:space="preserve"> </w:t>
            </w:r>
            <w:proofErr w:type="spellStart"/>
            <w:r w:rsidR="00262DAB" w:rsidRPr="006E5936">
              <w:rPr>
                <w:color w:val="000000"/>
                <w:sz w:val="22"/>
                <w:szCs w:val="22"/>
              </w:rPr>
              <w:t>adresu</w:t>
            </w:r>
            <w:proofErr w:type="spellEnd"/>
            <w:r w:rsidR="00262DAB" w:rsidRPr="006E5936">
              <w:rPr>
                <w:color w:val="000000"/>
                <w:sz w:val="22"/>
                <w:szCs w:val="22"/>
              </w:rPr>
              <w:t xml:space="preserve"> </w:t>
            </w:r>
            <w:proofErr w:type="spellStart"/>
            <w:r w:rsidR="00262DAB" w:rsidRPr="006E5936">
              <w:rPr>
                <w:color w:val="000000"/>
                <w:sz w:val="22"/>
                <w:szCs w:val="22"/>
              </w:rPr>
              <w:t>příjemce</w:t>
            </w:r>
            <w:proofErr w:type="spellEnd"/>
            <w:r w:rsidR="00262DAB" w:rsidRPr="006E5936">
              <w:rPr>
                <w:color w:val="000000"/>
                <w:sz w:val="22"/>
                <w:szCs w:val="22"/>
              </w:rPr>
              <w:t xml:space="preserve"> </w:t>
            </w:r>
            <w:proofErr w:type="spellStart"/>
            <w:r w:rsidR="00262DAB" w:rsidRPr="006E5936">
              <w:rPr>
                <w:color w:val="000000"/>
                <w:sz w:val="22"/>
                <w:szCs w:val="22"/>
              </w:rPr>
              <w:t>plateb</w:t>
            </w:r>
            <w:proofErr w:type="spellEnd"/>
            <w:r w:rsidR="00262DAB" w:rsidRPr="006E5936">
              <w:rPr>
                <w:color w:val="000000"/>
                <w:sz w:val="22"/>
                <w:szCs w:val="22"/>
              </w:rPr>
              <w:t>, (7)</w:t>
            </w:r>
            <w:r w:rsidR="00262DAB" w:rsidRPr="006E5936">
              <w:rPr>
                <w:color w:val="000000" w:themeColor="text1"/>
                <w:sz w:val="22"/>
                <w:szCs w:val="22"/>
                <w:lang w:val="cs-CZ"/>
              </w:rPr>
              <w:t xml:space="preserve"> </w:t>
            </w:r>
            <w:r w:rsidR="00985423" w:rsidRPr="006E5936">
              <w:rPr>
                <w:color w:val="000000" w:themeColor="text1"/>
                <w:sz w:val="22"/>
                <w:szCs w:val="22"/>
                <w:lang w:val="cs-CZ"/>
              </w:rPr>
              <w:t xml:space="preserve">Bankovní spojení příjemce plateb, (8) </w:t>
            </w:r>
            <w:r w:rsidRPr="006E5936">
              <w:rPr>
                <w:color w:val="000000" w:themeColor="text1"/>
                <w:sz w:val="22"/>
                <w:szCs w:val="22"/>
                <w:lang w:val="cs-CZ" w:bidi="cs-CZ"/>
              </w:rPr>
              <w:t xml:space="preserve">shrnutí plateb požadovaných v souladu s </w:t>
            </w:r>
            <w:r w:rsidRPr="009F4436">
              <w:rPr>
                <w:color w:val="000000" w:themeColor="text1"/>
                <w:sz w:val="22"/>
                <w:szCs w:val="22"/>
                <w:lang w:val="cs-CZ" w:bidi="cs-CZ"/>
              </w:rPr>
              <w:t>oddílem B-1</w:t>
            </w:r>
            <w:r w:rsidRPr="006E5936">
              <w:rPr>
                <w:color w:val="000000" w:themeColor="text1"/>
                <w:sz w:val="22"/>
                <w:szCs w:val="22"/>
                <w:lang w:val="cs-CZ" w:bidi="cs-CZ"/>
              </w:rPr>
              <w:t xml:space="preserve"> této smlouvy</w:t>
            </w:r>
            <w:r w:rsidR="00262DAB" w:rsidRPr="006E5936">
              <w:rPr>
                <w:color w:val="000000" w:themeColor="text1"/>
                <w:sz w:val="22"/>
                <w:szCs w:val="22"/>
                <w:lang w:val="cs-CZ" w:bidi="cs-CZ"/>
              </w:rPr>
              <w:t>,</w:t>
            </w:r>
            <w:r w:rsidRPr="006E5936">
              <w:rPr>
                <w:color w:val="000000" w:themeColor="text1"/>
                <w:sz w:val="22"/>
                <w:szCs w:val="22"/>
                <w:lang w:val="cs-CZ" w:bidi="cs-CZ"/>
              </w:rPr>
              <w:t xml:space="preserve"> (</w:t>
            </w:r>
            <w:r w:rsidR="00985423" w:rsidRPr="006E5936">
              <w:rPr>
                <w:color w:val="000000" w:themeColor="text1"/>
                <w:sz w:val="22"/>
                <w:szCs w:val="22"/>
                <w:lang w:val="cs-CZ" w:bidi="cs-CZ"/>
              </w:rPr>
              <w:t>9</w:t>
            </w:r>
            <w:r w:rsidRPr="006E5936">
              <w:rPr>
                <w:color w:val="000000" w:themeColor="text1"/>
                <w:sz w:val="22"/>
                <w:szCs w:val="22"/>
                <w:lang w:val="cs-CZ" w:bidi="cs-CZ"/>
              </w:rPr>
              <w:t>) pokud je příjemce platby plátcem DPH, pak daňové identifikační číslo</w:t>
            </w:r>
            <w:r w:rsidR="00262DAB" w:rsidRPr="006E5936">
              <w:rPr>
                <w:color w:val="000000" w:themeColor="text1"/>
                <w:sz w:val="22"/>
                <w:szCs w:val="22"/>
                <w:lang w:val="cs-CZ"/>
              </w:rPr>
              <w:t xml:space="preserve"> příjemce plateb </w:t>
            </w:r>
            <w:r w:rsidR="00262DAB" w:rsidRPr="006E5936">
              <w:rPr>
                <w:color w:val="000000" w:themeColor="text1"/>
                <w:sz w:val="22"/>
                <w:szCs w:val="22"/>
              </w:rPr>
              <w:t>, a (</w:t>
            </w:r>
            <w:r w:rsidR="00985423" w:rsidRPr="006E5936">
              <w:rPr>
                <w:color w:val="000000" w:themeColor="text1"/>
                <w:sz w:val="22"/>
                <w:szCs w:val="22"/>
              </w:rPr>
              <w:t>10</w:t>
            </w:r>
            <w:r w:rsidR="00262DAB" w:rsidRPr="006E5936">
              <w:rPr>
                <w:color w:val="000000" w:themeColor="text1"/>
                <w:sz w:val="22"/>
                <w:szCs w:val="22"/>
              </w:rPr>
              <w:t xml:space="preserve">) </w:t>
            </w:r>
            <w:r w:rsidR="00262DAB" w:rsidRPr="006E5936">
              <w:rPr>
                <w:color w:val="000000"/>
                <w:sz w:val="22"/>
                <w:szCs w:val="22"/>
              </w:rPr>
              <w:t xml:space="preserve">pro </w:t>
            </w:r>
            <w:proofErr w:type="spellStart"/>
            <w:r w:rsidR="00262DAB" w:rsidRPr="006E5936">
              <w:rPr>
                <w:color w:val="000000"/>
                <w:sz w:val="22"/>
                <w:szCs w:val="22"/>
              </w:rPr>
              <w:t>přeshraniční</w:t>
            </w:r>
            <w:proofErr w:type="spellEnd"/>
            <w:r w:rsidR="00262DAB" w:rsidRPr="006E5936">
              <w:rPr>
                <w:color w:val="000000"/>
                <w:sz w:val="22"/>
                <w:szCs w:val="22"/>
              </w:rPr>
              <w:t xml:space="preserve"> </w:t>
            </w:r>
            <w:proofErr w:type="spellStart"/>
            <w:r w:rsidR="00262DAB" w:rsidRPr="006E5936">
              <w:rPr>
                <w:color w:val="000000"/>
                <w:sz w:val="22"/>
                <w:szCs w:val="22"/>
              </w:rPr>
              <w:t>daňové</w:t>
            </w:r>
            <w:proofErr w:type="spellEnd"/>
            <w:r w:rsidR="00262DAB" w:rsidRPr="006E5936">
              <w:rPr>
                <w:color w:val="000000"/>
                <w:sz w:val="22"/>
                <w:szCs w:val="22"/>
              </w:rPr>
              <w:t xml:space="preserve"> </w:t>
            </w:r>
            <w:proofErr w:type="spellStart"/>
            <w:r w:rsidR="00262DAB" w:rsidRPr="006E5936">
              <w:rPr>
                <w:color w:val="000000"/>
                <w:sz w:val="22"/>
                <w:szCs w:val="22"/>
              </w:rPr>
              <w:t>platby</w:t>
            </w:r>
            <w:proofErr w:type="spellEnd"/>
            <w:r w:rsidR="00262DAB" w:rsidRPr="006E5936">
              <w:rPr>
                <w:color w:val="000000"/>
                <w:sz w:val="22"/>
                <w:szCs w:val="22"/>
              </w:rPr>
              <w:t>: (</w:t>
            </w:r>
            <w:proofErr w:type="spellStart"/>
            <w:r w:rsidR="00262DAB" w:rsidRPr="006E5936">
              <w:rPr>
                <w:color w:val="000000"/>
                <w:sz w:val="22"/>
                <w:szCs w:val="22"/>
              </w:rPr>
              <w:t>i</w:t>
            </w:r>
            <w:proofErr w:type="spellEnd"/>
            <w:r w:rsidR="00262DAB" w:rsidRPr="006E5936">
              <w:rPr>
                <w:color w:val="000000"/>
                <w:sz w:val="22"/>
                <w:szCs w:val="22"/>
              </w:rPr>
              <w:t xml:space="preserve">) </w:t>
            </w:r>
            <w:r w:rsidR="00262DAB" w:rsidRPr="006E5936">
              <w:rPr>
                <w:color w:val="000000" w:themeColor="text1"/>
                <w:sz w:val="22"/>
                <w:szCs w:val="22"/>
                <w:lang w:val="cs-CZ"/>
              </w:rPr>
              <w:t>daňové identifikační číslo společnosti CRO</w:t>
            </w:r>
            <w:r w:rsidR="00262DAB" w:rsidRPr="006E5936">
              <w:rPr>
                <w:color w:val="000000"/>
                <w:sz w:val="22"/>
                <w:szCs w:val="22"/>
              </w:rPr>
              <w:t xml:space="preserve"> a (ii) </w:t>
            </w:r>
            <w:proofErr w:type="spellStart"/>
            <w:r w:rsidR="00262DAB" w:rsidRPr="006E5936">
              <w:rPr>
                <w:color w:val="000000"/>
                <w:sz w:val="22"/>
                <w:szCs w:val="22"/>
              </w:rPr>
              <w:t>poznámku</w:t>
            </w:r>
            <w:proofErr w:type="spellEnd"/>
            <w:r w:rsidR="00262DAB" w:rsidRPr="006E5936">
              <w:rPr>
                <w:color w:val="000000"/>
                <w:sz w:val="22"/>
                <w:szCs w:val="22"/>
              </w:rPr>
              <w:t xml:space="preserve"> “</w:t>
            </w:r>
            <w:r w:rsidR="00262DAB" w:rsidRPr="006E5936">
              <w:rPr>
                <w:sz w:val="22"/>
                <w:szCs w:val="22"/>
              </w:rPr>
              <w:t xml:space="preserve">DPH </w:t>
            </w:r>
            <w:r w:rsidR="00262DAB" w:rsidRPr="006E5936">
              <w:rPr>
                <w:color w:val="000000"/>
                <w:sz w:val="22"/>
                <w:szCs w:val="22"/>
              </w:rPr>
              <w:t xml:space="preserve">s </w:t>
            </w:r>
            <w:proofErr w:type="spellStart"/>
            <w:r w:rsidR="00262DAB" w:rsidRPr="006E5936">
              <w:rPr>
                <w:color w:val="000000"/>
                <w:sz w:val="22"/>
                <w:szCs w:val="22"/>
              </w:rPr>
              <w:t>nulovou</w:t>
            </w:r>
            <w:proofErr w:type="spellEnd"/>
            <w:r w:rsidR="00262DAB" w:rsidRPr="006E5936">
              <w:rPr>
                <w:color w:val="000000"/>
                <w:sz w:val="22"/>
                <w:szCs w:val="22"/>
              </w:rPr>
              <w:t xml:space="preserve"> </w:t>
            </w:r>
            <w:proofErr w:type="spellStart"/>
            <w:r w:rsidR="00262DAB" w:rsidRPr="006E5936">
              <w:rPr>
                <w:color w:val="000000"/>
                <w:sz w:val="22"/>
                <w:szCs w:val="22"/>
              </w:rPr>
              <w:t>sazbou</w:t>
            </w:r>
            <w:proofErr w:type="spellEnd"/>
            <w:r w:rsidR="00262DAB" w:rsidRPr="006E5936">
              <w:rPr>
                <w:color w:val="000000"/>
                <w:sz w:val="22"/>
                <w:szCs w:val="22"/>
              </w:rPr>
              <w:t xml:space="preserve"> </w:t>
            </w:r>
            <w:proofErr w:type="spellStart"/>
            <w:r w:rsidR="00262DAB" w:rsidRPr="006E5936">
              <w:rPr>
                <w:color w:val="000000"/>
                <w:sz w:val="22"/>
                <w:szCs w:val="22"/>
              </w:rPr>
              <w:t>na</w:t>
            </w:r>
            <w:proofErr w:type="spellEnd"/>
            <w:r w:rsidR="00262DAB" w:rsidRPr="006E5936">
              <w:rPr>
                <w:color w:val="000000"/>
                <w:sz w:val="22"/>
                <w:szCs w:val="22"/>
              </w:rPr>
              <w:t xml:space="preserve"> </w:t>
            </w:r>
            <w:proofErr w:type="spellStart"/>
            <w:r w:rsidR="00262DAB" w:rsidRPr="006E5936">
              <w:rPr>
                <w:color w:val="000000"/>
                <w:sz w:val="22"/>
                <w:szCs w:val="22"/>
              </w:rPr>
              <w:t>základě</w:t>
            </w:r>
            <w:proofErr w:type="spellEnd"/>
            <w:r w:rsidR="00262DAB" w:rsidRPr="006E5936">
              <w:rPr>
                <w:sz w:val="22"/>
                <w:szCs w:val="22"/>
              </w:rPr>
              <w:t xml:space="preserve"> </w:t>
            </w:r>
            <w:r w:rsidR="00675E3F" w:rsidRPr="006E5936">
              <w:rPr>
                <w:sz w:val="22"/>
                <w:szCs w:val="22"/>
              </w:rPr>
              <w:t>“</w:t>
            </w:r>
            <w:r w:rsidR="00262DAB" w:rsidRPr="006E5936">
              <w:rPr>
                <w:sz w:val="22"/>
                <w:szCs w:val="22"/>
                <w:lang w:val="cs-CZ"/>
              </w:rPr>
              <w:t>přenesené daňové povinnosti</w:t>
            </w:r>
            <w:r w:rsidR="00262DAB" w:rsidRPr="006E5936">
              <w:rPr>
                <w:color w:val="000000"/>
                <w:sz w:val="22"/>
                <w:szCs w:val="22"/>
              </w:rPr>
              <w:t>”</w:t>
            </w:r>
            <w:r w:rsidR="00675E3F" w:rsidRPr="006E5936">
              <w:rPr>
                <w:b/>
                <w:bCs/>
                <w:i/>
                <w:iCs/>
                <w:color w:val="FF0000"/>
                <w:sz w:val="22"/>
                <w:szCs w:val="22"/>
              </w:rPr>
              <w:t xml:space="preserve"> </w:t>
            </w:r>
            <w:proofErr w:type="spellStart"/>
            <w:r w:rsidR="00675E3F" w:rsidRPr="006E5936">
              <w:rPr>
                <w:sz w:val="22"/>
                <w:szCs w:val="22"/>
              </w:rPr>
              <w:t>nebo</w:t>
            </w:r>
            <w:proofErr w:type="spellEnd"/>
            <w:r w:rsidR="00262DAB" w:rsidRPr="006E5936">
              <w:rPr>
                <w:sz w:val="22"/>
                <w:szCs w:val="22"/>
              </w:rPr>
              <w:t xml:space="preserve"> </w:t>
            </w:r>
            <w:r w:rsidR="00675E3F" w:rsidRPr="006E5936">
              <w:rPr>
                <w:color w:val="000000"/>
                <w:sz w:val="22"/>
                <w:szCs w:val="22"/>
              </w:rPr>
              <w:t>“</w:t>
            </w:r>
            <w:proofErr w:type="spellStart"/>
            <w:r w:rsidR="00262DAB" w:rsidRPr="006E5936">
              <w:rPr>
                <w:sz w:val="22"/>
                <w:szCs w:val="22"/>
              </w:rPr>
              <w:t>přesunu</w:t>
            </w:r>
            <w:proofErr w:type="spellEnd"/>
            <w:r w:rsidR="00262DAB" w:rsidRPr="006E5936">
              <w:rPr>
                <w:sz w:val="22"/>
                <w:szCs w:val="22"/>
              </w:rPr>
              <w:t xml:space="preserve"> </w:t>
            </w:r>
            <w:proofErr w:type="spellStart"/>
            <w:r w:rsidR="00262DAB" w:rsidRPr="006E5936">
              <w:rPr>
                <w:sz w:val="22"/>
                <w:szCs w:val="22"/>
              </w:rPr>
              <w:t>zdanění</w:t>
            </w:r>
            <w:proofErr w:type="spellEnd"/>
            <w:r w:rsidR="00262DAB" w:rsidRPr="006E5936">
              <w:rPr>
                <w:color w:val="000000"/>
                <w:sz w:val="22"/>
                <w:szCs w:val="22"/>
              </w:rPr>
              <w:t>”</w:t>
            </w:r>
            <w:r w:rsidR="00675E3F" w:rsidRPr="006E5936">
              <w:rPr>
                <w:color w:val="000000"/>
                <w:sz w:val="22"/>
                <w:szCs w:val="22"/>
              </w:rPr>
              <w:t xml:space="preserve">, </w:t>
            </w:r>
            <w:proofErr w:type="spellStart"/>
            <w:r w:rsidR="00675E3F" w:rsidRPr="006E5936">
              <w:rPr>
                <w:color w:val="000000"/>
              </w:rPr>
              <w:t>pokud</w:t>
            </w:r>
            <w:proofErr w:type="spellEnd"/>
            <w:r w:rsidR="00675E3F" w:rsidRPr="006E5936">
              <w:rPr>
                <w:color w:val="000000"/>
              </w:rPr>
              <w:t xml:space="preserve"> je to </w:t>
            </w:r>
            <w:proofErr w:type="spellStart"/>
            <w:r w:rsidR="00675E3F" w:rsidRPr="006E5936">
              <w:rPr>
                <w:color w:val="000000"/>
              </w:rPr>
              <w:t>relevantní</w:t>
            </w:r>
            <w:proofErr w:type="spellEnd"/>
            <w:r w:rsidR="00262DAB" w:rsidRPr="006E5936">
              <w:rPr>
                <w:color w:val="000000"/>
                <w:sz w:val="22"/>
                <w:szCs w:val="22"/>
              </w:rPr>
              <w:t>.</w:t>
            </w:r>
            <w:r w:rsidR="00262DAB" w:rsidRPr="006E5936">
              <w:rPr>
                <w:b/>
                <w:bCs/>
                <w:color w:val="1F497D"/>
                <w:sz w:val="22"/>
                <w:szCs w:val="22"/>
              </w:rPr>
              <w:t xml:space="preserve"> </w:t>
            </w:r>
          </w:p>
        </w:tc>
      </w:tr>
      <w:tr w:rsidR="00483FCF" w:rsidRPr="00182FB1" w14:paraId="36B53C0E" w14:textId="77777777" w:rsidTr="00E00E2F">
        <w:tc>
          <w:tcPr>
            <w:tcW w:w="2500" w:type="pct"/>
          </w:tcPr>
          <w:p w14:paraId="36B53C0C" w14:textId="77777777" w:rsidR="00483FCF" w:rsidRPr="00182FB1" w:rsidRDefault="00483FCF" w:rsidP="00483FCF">
            <w:pPr>
              <w:jc w:val="both"/>
              <w:rPr>
                <w:color w:val="000000" w:themeColor="text1"/>
                <w:szCs w:val="22"/>
              </w:rPr>
            </w:pPr>
          </w:p>
        </w:tc>
        <w:tc>
          <w:tcPr>
            <w:tcW w:w="2500" w:type="pct"/>
          </w:tcPr>
          <w:p w14:paraId="36B53C0D" w14:textId="77777777" w:rsidR="00483FCF" w:rsidRPr="00182FB1" w:rsidRDefault="00483FCF" w:rsidP="00483FCF">
            <w:pPr>
              <w:jc w:val="both"/>
              <w:rPr>
                <w:color w:val="000000" w:themeColor="text1"/>
                <w:szCs w:val="22"/>
                <w:lang w:val="cs-CZ"/>
              </w:rPr>
            </w:pPr>
          </w:p>
        </w:tc>
      </w:tr>
      <w:tr w:rsidR="00483FCF" w:rsidRPr="0065703B" w14:paraId="36B53C11" w14:textId="77777777" w:rsidTr="00E00E2F">
        <w:tc>
          <w:tcPr>
            <w:tcW w:w="2500" w:type="pct"/>
          </w:tcPr>
          <w:p w14:paraId="36B53C0F" w14:textId="5DFFC167" w:rsidR="00483FCF" w:rsidRPr="000A69DC" w:rsidRDefault="003B4BEA" w:rsidP="000A69DC">
            <w:pPr>
              <w:widowControl w:val="0"/>
              <w:tabs>
                <w:tab w:val="left" w:pos="720"/>
              </w:tabs>
              <w:jc w:val="both"/>
              <w:rPr>
                <w:color w:val="000000" w:themeColor="text1"/>
                <w:szCs w:val="22"/>
                <w:lang w:val="en-GB"/>
              </w:rPr>
            </w:pPr>
            <w:bookmarkStart w:id="6" w:name="_Hlk141079963"/>
            <w:r>
              <w:rPr>
                <w:color w:val="000000" w:themeColor="text1"/>
                <w:szCs w:val="22"/>
                <w:lang w:val="en-GB"/>
              </w:rPr>
              <w:t xml:space="preserve">For the avoidance of doubt, </w:t>
            </w:r>
            <w:r>
              <w:rPr>
                <w:rStyle w:val="ui-provider"/>
              </w:rPr>
              <w:t>Payee is solely responsible for issuing all Trial related invoices under this Agreement in accordance with Applicable Laws, based on local tax requirements</w:t>
            </w:r>
            <w:bookmarkEnd w:id="6"/>
            <w:r>
              <w:rPr>
                <w:rStyle w:val="ui-provider"/>
              </w:rPr>
              <w:t>.</w:t>
            </w:r>
          </w:p>
        </w:tc>
        <w:tc>
          <w:tcPr>
            <w:tcW w:w="2500" w:type="pct"/>
          </w:tcPr>
          <w:p w14:paraId="36B53C10" w14:textId="385B0573" w:rsidR="000A6AA8" w:rsidRPr="00182FB1" w:rsidRDefault="00675E3F" w:rsidP="00483FCF">
            <w:pPr>
              <w:widowControl w:val="0"/>
              <w:jc w:val="both"/>
              <w:rPr>
                <w:color w:val="000000" w:themeColor="text1"/>
                <w:szCs w:val="22"/>
                <w:lang w:val="cs-CZ"/>
              </w:rPr>
            </w:pPr>
            <w:r w:rsidRPr="00C54707">
              <w:rPr>
                <w:color w:val="000000" w:themeColor="text1"/>
                <w:szCs w:val="22"/>
                <w:lang w:val="cs-CZ"/>
              </w:rPr>
              <w:t>Aby se předešlo pochybnostem, příjemce platby je výhradně odpovědný za vystavení všech faktur souvisejících s</w:t>
            </w:r>
            <w:r>
              <w:rPr>
                <w:color w:val="000000" w:themeColor="text1"/>
                <w:szCs w:val="22"/>
                <w:lang w:val="cs-CZ"/>
              </w:rPr>
              <w:t xml:space="preserve"> klinickým hodnocením </w:t>
            </w:r>
            <w:r w:rsidRPr="00C54707">
              <w:rPr>
                <w:color w:val="000000" w:themeColor="text1"/>
                <w:szCs w:val="22"/>
                <w:lang w:val="cs-CZ"/>
              </w:rPr>
              <w:t>podle této smlouvy v souladu s platnými zákony na základě místních daňových požadavků.</w:t>
            </w:r>
          </w:p>
        </w:tc>
      </w:tr>
      <w:tr w:rsidR="000A69DC" w:rsidRPr="0065703B" w14:paraId="5169403B" w14:textId="77777777" w:rsidTr="00E00E2F">
        <w:tc>
          <w:tcPr>
            <w:tcW w:w="2500" w:type="pct"/>
          </w:tcPr>
          <w:p w14:paraId="6AEC8C6C" w14:textId="77777777" w:rsidR="000A69DC" w:rsidRPr="00E66650" w:rsidRDefault="000A69DC" w:rsidP="00B27B1E">
            <w:pPr>
              <w:widowControl w:val="0"/>
              <w:tabs>
                <w:tab w:val="left" w:pos="720"/>
              </w:tabs>
              <w:jc w:val="both"/>
              <w:rPr>
                <w:color w:val="000000" w:themeColor="text1"/>
                <w:szCs w:val="22"/>
                <w:lang w:val="cs-CZ" w:eastAsia="en-GB" w:bidi="en-GB"/>
              </w:rPr>
            </w:pPr>
          </w:p>
        </w:tc>
        <w:tc>
          <w:tcPr>
            <w:tcW w:w="2500" w:type="pct"/>
          </w:tcPr>
          <w:p w14:paraId="0FD3F4F6" w14:textId="77777777" w:rsidR="000A69DC" w:rsidRPr="00182FB1" w:rsidRDefault="000A69DC" w:rsidP="00483FCF">
            <w:pPr>
              <w:widowControl w:val="0"/>
              <w:jc w:val="both"/>
              <w:rPr>
                <w:color w:val="000000" w:themeColor="text1"/>
                <w:szCs w:val="22"/>
                <w:lang w:val="cs-CZ" w:bidi="cs-CZ"/>
              </w:rPr>
            </w:pPr>
          </w:p>
        </w:tc>
      </w:tr>
      <w:tr w:rsidR="000A69DC" w:rsidRPr="000A69DC" w14:paraId="3E183AC1" w14:textId="77777777" w:rsidTr="00E00E2F">
        <w:tc>
          <w:tcPr>
            <w:tcW w:w="2500" w:type="pct"/>
          </w:tcPr>
          <w:p w14:paraId="41DBA2A4" w14:textId="16ECD23D" w:rsidR="000A69DC" w:rsidRPr="000A69DC" w:rsidRDefault="000A69DC" w:rsidP="000A69DC">
            <w:pPr>
              <w:widowControl w:val="0"/>
              <w:numPr>
                <w:ilvl w:val="0"/>
                <w:numId w:val="2"/>
              </w:numPr>
              <w:tabs>
                <w:tab w:val="left" w:pos="720"/>
              </w:tabs>
              <w:jc w:val="both"/>
              <w:rPr>
                <w:color w:val="000000" w:themeColor="text1"/>
                <w:szCs w:val="22"/>
              </w:rPr>
            </w:pPr>
            <w:r w:rsidRPr="00E51B42">
              <w:rPr>
                <w:bCs/>
                <w:color w:val="000000"/>
                <w:u w:val="single"/>
              </w:rPr>
              <w:t>Amendments</w:t>
            </w:r>
            <w:r>
              <w:rPr>
                <w:bCs/>
                <w:color w:val="000000"/>
              </w:rPr>
              <w:t xml:space="preserve">. </w:t>
            </w:r>
            <w:r w:rsidRPr="003D1941">
              <w:rPr>
                <w:bCs/>
                <w:color w:val="000000"/>
              </w:rPr>
              <w:t xml:space="preserve">The following </w:t>
            </w:r>
            <w:r>
              <w:rPr>
                <w:bCs/>
                <w:color w:val="000000"/>
              </w:rPr>
              <w:t>Trial</w:t>
            </w:r>
            <w:r w:rsidRPr="003D1941">
              <w:rPr>
                <w:bCs/>
                <w:color w:val="000000"/>
              </w:rPr>
              <w:t xml:space="preserve"> budget changes may be documented by a </w:t>
            </w:r>
            <w:r>
              <w:rPr>
                <w:bCs/>
                <w:color w:val="000000"/>
              </w:rPr>
              <w:t xml:space="preserve">budget </w:t>
            </w:r>
            <w:r w:rsidRPr="003D1941">
              <w:rPr>
                <w:bCs/>
                <w:color w:val="000000"/>
              </w:rPr>
              <w:t xml:space="preserve">modification letter signed by </w:t>
            </w:r>
            <w:r w:rsidR="003B4BEA">
              <w:rPr>
                <w:bCs/>
                <w:color w:val="000000"/>
              </w:rPr>
              <w:t xml:space="preserve">Sponsor or </w:t>
            </w:r>
            <w:r w:rsidRPr="003D1941">
              <w:rPr>
                <w:bCs/>
                <w:color w:val="000000"/>
              </w:rPr>
              <w:t xml:space="preserve">CRO: (1) increases in the total </w:t>
            </w:r>
            <w:r>
              <w:rPr>
                <w:bCs/>
                <w:color w:val="000000"/>
              </w:rPr>
              <w:t>Trial</w:t>
            </w:r>
            <w:r w:rsidRPr="003D1941">
              <w:rPr>
                <w:bCs/>
                <w:color w:val="000000"/>
              </w:rPr>
              <w:t xml:space="preserve"> budget, with or without modification of the payment schedule, or (2) modification of the payment schedule with no change in total </w:t>
            </w:r>
            <w:r>
              <w:rPr>
                <w:bCs/>
                <w:color w:val="000000"/>
              </w:rPr>
              <w:t>Trial</w:t>
            </w:r>
            <w:r w:rsidRPr="003D1941">
              <w:rPr>
                <w:bCs/>
                <w:color w:val="000000"/>
              </w:rPr>
              <w:t xml:space="preserve"> budget</w:t>
            </w:r>
            <w:r>
              <w:rPr>
                <w:bCs/>
                <w:color w:val="000000"/>
              </w:rPr>
              <w:t>.</w:t>
            </w:r>
          </w:p>
        </w:tc>
        <w:tc>
          <w:tcPr>
            <w:tcW w:w="2500" w:type="pct"/>
          </w:tcPr>
          <w:p w14:paraId="21FB3B22" w14:textId="3729C2AB" w:rsidR="000A69DC" w:rsidRPr="00182FB1" w:rsidRDefault="000A69DC" w:rsidP="000A69DC">
            <w:pPr>
              <w:numPr>
                <w:ilvl w:val="0"/>
                <w:numId w:val="48"/>
              </w:numPr>
              <w:tabs>
                <w:tab w:val="left" w:pos="720"/>
              </w:tabs>
              <w:jc w:val="both"/>
              <w:rPr>
                <w:color w:val="000000" w:themeColor="text1"/>
                <w:szCs w:val="22"/>
                <w:lang w:val="cs-CZ" w:bidi="cs-CZ"/>
              </w:rPr>
            </w:pPr>
            <w:r w:rsidRPr="000A69DC">
              <w:rPr>
                <w:szCs w:val="22"/>
                <w:u w:val="single"/>
                <w:lang w:val="cs-CZ"/>
              </w:rPr>
              <w:t>Změny</w:t>
            </w:r>
            <w:r w:rsidRPr="0092142E">
              <w:rPr>
                <w:szCs w:val="22"/>
                <w:lang w:val="cs-CZ"/>
              </w:rPr>
              <w:t xml:space="preserve">. Následující změny rozpočtu klinického hodnocení lze provést dopisem o změně rozpočtu podepsaným </w:t>
            </w:r>
            <w:proofErr w:type="spellStart"/>
            <w:r w:rsidR="00675E3F">
              <w:rPr>
                <w:szCs w:val="22"/>
              </w:rPr>
              <w:t>zadavatelem</w:t>
            </w:r>
            <w:proofErr w:type="spellEnd"/>
            <w:r w:rsidR="00675E3F">
              <w:rPr>
                <w:szCs w:val="22"/>
              </w:rPr>
              <w:t xml:space="preserve"> </w:t>
            </w:r>
            <w:proofErr w:type="spellStart"/>
            <w:r w:rsidR="00675E3F">
              <w:rPr>
                <w:szCs w:val="22"/>
              </w:rPr>
              <w:t>nebo</w:t>
            </w:r>
            <w:proofErr w:type="spellEnd"/>
            <w:r w:rsidR="00675E3F">
              <w:rPr>
                <w:szCs w:val="22"/>
              </w:rPr>
              <w:t xml:space="preserve"> </w:t>
            </w:r>
            <w:r w:rsidRPr="0092142E">
              <w:rPr>
                <w:szCs w:val="22"/>
                <w:lang w:val="cs-CZ"/>
              </w:rPr>
              <w:t>společností CRO: (1) zvýšení celkového rozpočtu klinického hodnocení s úpravou nebo bez úpravy platebního rozpisu, nebo (2) úprava platebního rozpisu bez změny celkového rozpočtu klinického hodnocení.</w:t>
            </w:r>
          </w:p>
        </w:tc>
      </w:tr>
    </w:tbl>
    <w:p w14:paraId="36B53C1B" w14:textId="6BCA137E" w:rsidR="009557FE" w:rsidRPr="00F72A2F" w:rsidRDefault="009557FE" w:rsidP="00F72A2F">
      <w:pPr>
        <w:rPr>
          <w:szCs w:val="22"/>
          <w:lang w:val="cs-CZ"/>
        </w:rPr>
      </w:pPr>
      <w:bookmarkStart w:id="7" w:name="SYNH_UK___SPONSOR_ROW"/>
      <w:bookmarkEnd w:id="7"/>
    </w:p>
    <w:sectPr w:rsidR="009557FE" w:rsidRPr="00F72A2F" w:rsidSect="007A4BF2">
      <w:headerReference w:type="default" r:id="rId13"/>
      <w:footerReference w:type="default" r:id="rId14"/>
      <w:pgSz w:w="11909" w:h="16834" w:code="9"/>
      <w:pgMar w:top="1440" w:right="720" w:bottom="1440" w:left="720" w:header="720" w:footer="720"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41F90" w14:textId="77777777" w:rsidR="00D24671" w:rsidRDefault="00D24671">
      <w:r>
        <w:separator/>
      </w:r>
    </w:p>
  </w:endnote>
  <w:endnote w:type="continuationSeparator" w:id="0">
    <w:p w14:paraId="6433BCC9" w14:textId="77777777" w:rsidR="00D24671" w:rsidRDefault="00D24671">
      <w:r>
        <w:continuationSeparator/>
      </w:r>
    </w:p>
  </w:endnote>
  <w:endnote w:type="continuationNotice" w:id="1">
    <w:p w14:paraId="025CC00A" w14:textId="77777777" w:rsidR="00D24671" w:rsidRDefault="00D24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PCL6)">
    <w:altName w:val="Arial"/>
    <w:panose1 w:val="00000000000000000000"/>
    <w:charset w:val="00"/>
    <w:family w:val="swiss"/>
    <w:notTrueType/>
    <w:pitch w:val="variable"/>
    <w:sig w:usb0="00000003" w:usb1="00000000" w:usb2="00000000" w:usb3="00000000" w:csb0="00000001" w:csb1="00000000"/>
  </w:font>
  <w:font w:name="Agfa Rotis Semisans">
    <w:altName w:val="Tahoma"/>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445EE" w14:textId="6209E41B" w:rsidR="009756FE" w:rsidRPr="000E126A" w:rsidRDefault="009756FE" w:rsidP="00071049">
    <w:pPr>
      <w:tabs>
        <w:tab w:val="right" w:pos="9360"/>
      </w:tabs>
      <w:rPr>
        <w:rFonts w:eastAsia="Malgun Gothic"/>
        <w:sz w:val="18"/>
      </w:rPr>
    </w:pPr>
    <w:r w:rsidRPr="00DD3C43">
      <w:rPr>
        <w:rFonts w:eastAsia="Malgun Gothic"/>
        <w:sz w:val="18"/>
      </w:rPr>
      <w:t xml:space="preserve">PI: </w:t>
    </w:r>
    <w:r w:rsidR="00822E58">
      <w:rPr>
        <w:rFonts w:eastAsia="Malgun Gothic"/>
        <w:sz w:val="18"/>
      </w:rPr>
      <w:t>XXX</w:t>
    </w:r>
    <w:r w:rsidR="00541DA5" w:rsidRPr="009F4436">
      <w:rPr>
        <w:rFonts w:eastAsia="Malgun Gothic"/>
        <w:sz w:val="18"/>
      </w:rPr>
      <w:t xml:space="preserve"> </w:t>
    </w:r>
    <w:r w:rsidRPr="00DD3C43">
      <w:rPr>
        <w:rFonts w:eastAsia="Malgun Gothic"/>
        <w:sz w:val="18"/>
      </w:rPr>
      <w:t xml:space="preserve">| Institution: </w:t>
    </w:r>
    <w:proofErr w:type="spellStart"/>
    <w:r w:rsidR="00435525">
      <w:rPr>
        <w:rFonts w:eastAsia="Malgun Gothic"/>
        <w:sz w:val="18"/>
      </w:rPr>
      <w:t>Nemocnice</w:t>
    </w:r>
    <w:proofErr w:type="spellEnd"/>
    <w:r w:rsidR="00435525">
      <w:rPr>
        <w:rFonts w:eastAsia="Malgun Gothic"/>
        <w:sz w:val="18"/>
      </w:rPr>
      <w:t xml:space="preserve"> </w:t>
    </w:r>
    <w:proofErr w:type="spellStart"/>
    <w:r w:rsidR="00435525">
      <w:rPr>
        <w:rFonts w:eastAsia="Malgun Gothic"/>
        <w:sz w:val="18"/>
      </w:rPr>
      <w:t>Nymburk</w:t>
    </w:r>
    <w:proofErr w:type="spellEnd"/>
    <w:r w:rsidR="00435525">
      <w:rPr>
        <w:rFonts w:eastAsia="Malgun Gothic"/>
        <w:sz w:val="18"/>
      </w:rPr>
      <w:t xml:space="preserve"> </w:t>
    </w:r>
    <w:proofErr w:type="spellStart"/>
    <w:r w:rsidR="00435525">
      <w:rPr>
        <w:rFonts w:eastAsia="Malgun Gothic"/>
        <w:sz w:val="18"/>
      </w:rPr>
      <w:t>s.r.o.</w:t>
    </w:r>
    <w:proofErr w:type="spellEnd"/>
    <w:r w:rsidRPr="00DD3C43">
      <w:rPr>
        <w:rFonts w:eastAsia="Malgun Gothic"/>
        <w:sz w:val="18"/>
      </w:rPr>
      <w:t xml:space="preserve"> </w:t>
    </w:r>
    <w:r w:rsidRPr="00DD3C43">
      <w:rPr>
        <w:rFonts w:eastAsia="Malgun Gothic"/>
        <w:sz w:val="18"/>
        <w:szCs w:val="18"/>
      </w:rPr>
      <w:t>|</w:t>
    </w:r>
    <w:r w:rsidRPr="00DD3C43">
      <w:rPr>
        <w:rFonts w:eastAsia="Malgun Gothic"/>
        <w:sz w:val="18"/>
      </w:rPr>
      <w:t xml:space="preserve"> Service Provider: </w:t>
    </w:r>
    <w:proofErr w:type="spellStart"/>
    <w:r w:rsidR="00DD5A50">
      <w:rPr>
        <w:rFonts w:eastAsia="Malgun Gothic"/>
        <w:sz w:val="18"/>
      </w:rPr>
      <w:t>Oblastní</w:t>
    </w:r>
    <w:proofErr w:type="spellEnd"/>
    <w:r w:rsidR="00DD5A50">
      <w:rPr>
        <w:rFonts w:eastAsia="Malgun Gothic"/>
        <w:sz w:val="18"/>
      </w:rPr>
      <w:t xml:space="preserve"> </w:t>
    </w:r>
    <w:proofErr w:type="spellStart"/>
    <w:r w:rsidR="00DD5A50">
      <w:rPr>
        <w:rFonts w:eastAsia="Malgun Gothic"/>
        <w:sz w:val="18"/>
      </w:rPr>
      <w:t>nemocnice</w:t>
    </w:r>
    <w:proofErr w:type="spellEnd"/>
    <w:r w:rsidR="00DD5A50">
      <w:rPr>
        <w:rFonts w:eastAsia="Malgun Gothic"/>
        <w:sz w:val="18"/>
      </w:rPr>
      <w:t xml:space="preserve"> </w:t>
    </w:r>
    <w:r w:rsidR="008D034C">
      <w:rPr>
        <w:rFonts w:eastAsia="Malgun Gothic"/>
        <w:sz w:val="18"/>
      </w:rPr>
      <w:t>Mladá Boles</w:t>
    </w:r>
    <w:r w:rsidR="00BE54ED">
      <w:rPr>
        <w:rFonts w:eastAsia="Malgun Gothic"/>
        <w:sz w:val="18"/>
      </w:rPr>
      <w:t>lav</w:t>
    </w:r>
    <w:r w:rsidR="00D63F7E">
      <w:rPr>
        <w:rFonts w:eastAsia="Malgun Gothic"/>
        <w:sz w:val="18"/>
      </w:rPr>
      <w:t xml:space="preserve"> </w:t>
    </w:r>
    <w:proofErr w:type="spellStart"/>
    <w:r w:rsidR="00D63F7E">
      <w:rPr>
        <w:rFonts w:eastAsia="Malgun Gothic"/>
        <w:sz w:val="18"/>
      </w:rPr>
      <w:t>a.s.</w:t>
    </w:r>
    <w:proofErr w:type="spellEnd"/>
    <w:r w:rsidR="00B575DD">
      <w:rPr>
        <w:rFonts w:eastAsia="Malgun Gothic"/>
        <w:sz w:val="18"/>
      </w:rPr>
      <w:t xml:space="preserve"> </w:t>
    </w:r>
    <w:r w:rsidRPr="000E126A">
      <w:rPr>
        <w:rFonts w:eastAsia="Malgun Gothic"/>
        <w:sz w:val="18"/>
        <w:szCs w:val="18"/>
      </w:rPr>
      <w:t xml:space="preserve">| </w:t>
    </w:r>
    <w:sdt>
      <w:sdtPr>
        <w:rPr>
          <w:color w:val="000000"/>
          <w:sz w:val="18"/>
        </w:rPr>
        <w:alias w:val="Sponsor"/>
        <w:tag w:val=""/>
        <w:id w:val="1121656884"/>
        <w:placeholder>
          <w:docPart w:val="6B119FB5463F4557AE01A06A8AA3AC18"/>
        </w:placeholder>
        <w:dataBinding w:prefixMappings="xmlns:ns0='http://schemas.openxmlformats.org/officeDocument/2006/extended-properties' " w:xpath="/ns0:Properties[1]/ns0:Company[1]" w:storeItemID="{6668398D-A668-4E3E-A5EB-62B293D839F1}"/>
        <w:text/>
      </w:sdtPr>
      <w:sdtContent>
        <w:r w:rsidR="00AE4E61" w:rsidRPr="00F72A2F">
          <w:rPr>
            <w:color w:val="000000"/>
            <w:sz w:val="18"/>
          </w:rPr>
          <w:t>Octapharma AG</w:t>
        </w:r>
      </w:sdtContent>
    </w:sdt>
    <w:r w:rsidRPr="000E126A">
      <w:rPr>
        <w:color w:val="000000"/>
        <w:sz w:val="18"/>
        <w:szCs w:val="18"/>
      </w:rPr>
      <w:t xml:space="preserve"> </w:t>
    </w:r>
    <w:r w:rsidRPr="000E126A">
      <w:rPr>
        <w:rFonts w:eastAsia="Malgun Gothic"/>
        <w:sz w:val="18"/>
      </w:rPr>
      <w:t>|</w:t>
    </w:r>
    <w:r w:rsidRPr="000E126A">
      <w:rPr>
        <w:rFonts w:eastAsia="Malgun Gothic"/>
        <w:sz w:val="18"/>
        <w:szCs w:val="18"/>
      </w:rPr>
      <w:t xml:space="preserve"> </w:t>
    </w:r>
    <w:sdt>
      <w:sdtPr>
        <w:rPr>
          <w:color w:val="000000"/>
          <w:sz w:val="18"/>
        </w:rPr>
        <w:alias w:val="Protocol Number"/>
        <w:tag w:val=""/>
        <w:id w:val="-435907804"/>
        <w:placeholder>
          <w:docPart w:val="8644C2992AA54A249B0DCC568C3CFF8B"/>
        </w:placeholder>
        <w:dataBinding w:prefixMappings="xmlns:ns0='http://schemas.microsoft.com/office/2006/coverPageProps' " w:xpath="/ns0:CoverPageProperties[1]/ns0:Abstract[1]" w:storeItemID="{55AF091B-3C7A-41E3-B477-F2FDAA23CFDA}"/>
        <w:text/>
      </w:sdtPr>
      <w:sdtContent>
        <w:r w:rsidR="00D3798B" w:rsidRPr="00F72A2F">
          <w:rPr>
            <w:color w:val="000000"/>
            <w:sz w:val="18"/>
          </w:rPr>
          <w:t>ATN-106</w:t>
        </w:r>
      </w:sdtContent>
    </w:sdt>
  </w:p>
  <w:p w14:paraId="71B33043" w14:textId="762492E2" w:rsidR="009756FE" w:rsidRPr="00CA7525" w:rsidRDefault="009756FE">
    <w:pPr>
      <w:pStyle w:val="Footer"/>
      <w:rPr>
        <w:rFonts w:ascii="Times New Roman" w:hAnsi="Times New Roman"/>
      </w:rPr>
    </w:pPr>
    <w:r w:rsidRPr="000E126A">
      <w:rPr>
        <w:rFonts w:ascii="Times New Roman" w:eastAsia="Malgun Gothic" w:hAnsi="Times New Roman"/>
        <w:sz w:val="18"/>
      </w:rPr>
      <w:t>Doc Name: SYNH CZE Services Agreement (</w:t>
    </w:r>
    <w:r w:rsidRPr="00F72A2F">
      <w:rPr>
        <w:rFonts w:ascii="Times New Roman" w:eastAsia="Malgun Gothic" w:hAnsi="Times New Roman"/>
        <w:sz w:val="18"/>
      </w:rPr>
      <w:t>CRO</w:t>
    </w:r>
    <w:r w:rsidRPr="000E126A">
      <w:rPr>
        <w:rFonts w:ascii="Times New Roman" w:eastAsia="Malgun Gothic" w:hAnsi="Times New Roman"/>
        <w:sz w:val="18"/>
      </w:rPr>
      <w:t>) V1</w:t>
    </w:r>
    <w:r w:rsidRPr="00CA7525">
      <w:rPr>
        <w:rFonts w:ascii="Times New Roman" w:eastAsia="Malgun Gothic" w:hAnsi="Times New Roman"/>
        <w:sz w:val="18"/>
      </w:rPr>
      <w:t>.</w:t>
    </w:r>
    <w:r w:rsidR="003B4BEA">
      <w:rPr>
        <w:rFonts w:ascii="Times New Roman" w:eastAsia="Malgun Gothic" w:hAnsi="Times New Roman"/>
        <w:sz w:val="18"/>
      </w:rPr>
      <w:t>6</w:t>
    </w:r>
    <w:r w:rsidRPr="00CA7525">
      <w:rPr>
        <w:rFonts w:ascii="Times New Roman" w:eastAsia="Malgun Gothic" w:hAnsi="Times New Roman"/>
        <w:sz w:val="18"/>
      </w:rPr>
      <w:t xml:space="preserve"> </w:t>
    </w:r>
    <w:r w:rsidR="004F2923">
      <w:rPr>
        <w:rFonts w:ascii="Times New Roman" w:eastAsia="Malgun Gothic" w:hAnsi="Times New Roman"/>
        <w:sz w:val="18"/>
      </w:rPr>
      <w:t>16Oct</w:t>
    </w:r>
    <w:r w:rsidR="003B4BEA">
      <w:rPr>
        <w:rFonts w:ascii="Times New Roman" w:eastAsia="Malgun Gothic" w:hAnsi="Times New Roman"/>
        <w:sz w:val="18"/>
      </w:rPr>
      <w:t>2023</w:t>
    </w:r>
    <w:r w:rsidR="003B4BEA" w:rsidRPr="00CA7525">
      <w:rPr>
        <w:rFonts w:ascii="Times New Roman" w:eastAsia="Malgun Gothic" w:hAnsi="Times New Roman"/>
        <w:sz w:val="18"/>
      </w:rPr>
      <w:t xml:space="preserve"> </w:t>
    </w:r>
    <w:r w:rsidRPr="00CA7525">
      <w:rPr>
        <w:rFonts w:ascii="Times New Roman" w:eastAsia="Malgun Gothic" w:hAnsi="Times New Roman"/>
        <w:sz w:val="18"/>
      </w:rPr>
      <w:t xml:space="preserve">| Doc Final: </w:t>
    </w:r>
    <w:r w:rsidR="00B575DD">
      <w:rPr>
        <w:rFonts w:ascii="Times New Roman" w:eastAsia="Malgun Gothic" w:hAnsi="Times New Roman"/>
        <w:sz w:val="18"/>
      </w:rPr>
      <w:t>23 June 2025</w:t>
    </w:r>
    <w:r w:rsidRPr="00CA7525">
      <w:rPr>
        <w:rFonts w:ascii="Times New Roman" w:eastAsia="Malgun Gothic" w:hAnsi="Times New Roman"/>
        <w:sz w:val="18"/>
      </w:rPr>
      <w:tab/>
    </w:r>
    <w:r w:rsidRPr="00CA7525">
      <w:rPr>
        <w:rFonts w:ascii="Times New Roman" w:eastAsia="Malgun Gothic" w:hAnsi="Times New Roman"/>
        <w:sz w:val="18"/>
      </w:rPr>
      <w:fldChar w:fldCharType="begin"/>
    </w:r>
    <w:r w:rsidRPr="00CA7525">
      <w:rPr>
        <w:rFonts w:ascii="Times New Roman" w:eastAsia="Malgun Gothic" w:hAnsi="Times New Roman"/>
        <w:bCs/>
        <w:sz w:val="18"/>
      </w:rPr>
      <w:instrText xml:space="preserve"> PAGE </w:instrText>
    </w:r>
    <w:r w:rsidRPr="00CA7525">
      <w:rPr>
        <w:rFonts w:ascii="Times New Roman" w:eastAsia="Malgun Gothic" w:hAnsi="Times New Roman"/>
        <w:sz w:val="18"/>
      </w:rPr>
      <w:fldChar w:fldCharType="separate"/>
    </w:r>
    <w:r w:rsidR="00D52E18">
      <w:rPr>
        <w:rFonts w:ascii="Times New Roman" w:eastAsia="Malgun Gothic" w:hAnsi="Times New Roman"/>
        <w:bCs/>
        <w:noProof/>
        <w:sz w:val="18"/>
      </w:rPr>
      <w:t>8</w:t>
    </w:r>
    <w:r w:rsidRPr="00CA7525">
      <w:rPr>
        <w:rFonts w:ascii="Times New Roman" w:eastAsia="Malgun Gothic" w:hAnsi="Times New Roman"/>
        <w:sz w:val="18"/>
      </w:rPr>
      <w:fldChar w:fldCharType="end"/>
    </w:r>
    <w:r w:rsidRPr="00CA7525">
      <w:rPr>
        <w:rFonts w:ascii="Times New Roman" w:eastAsia="Malgun Gothic" w:hAnsi="Times New Roman"/>
        <w:sz w:val="18"/>
      </w:rPr>
      <w:t>/</w:t>
    </w:r>
    <w:r w:rsidRPr="00CA7525">
      <w:rPr>
        <w:rFonts w:ascii="Times New Roman" w:eastAsia="Malgun Gothic" w:hAnsi="Times New Roman"/>
        <w:sz w:val="18"/>
      </w:rPr>
      <w:fldChar w:fldCharType="begin"/>
    </w:r>
    <w:r w:rsidRPr="00CA7525">
      <w:rPr>
        <w:rFonts w:ascii="Times New Roman" w:eastAsia="Malgun Gothic" w:hAnsi="Times New Roman"/>
        <w:bCs/>
        <w:sz w:val="18"/>
      </w:rPr>
      <w:instrText xml:space="preserve"> NUMPAGES  </w:instrText>
    </w:r>
    <w:r w:rsidRPr="00CA7525">
      <w:rPr>
        <w:rFonts w:ascii="Times New Roman" w:eastAsia="Malgun Gothic" w:hAnsi="Times New Roman"/>
        <w:sz w:val="18"/>
      </w:rPr>
      <w:fldChar w:fldCharType="separate"/>
    </w:r>
    <w:r w:rsidR="00D52E18">
      <w:rPr>
        <w:rFonts w:ascii="Times New Roman" w:eastAsia="Malgun Gothic" w:hAnsi="Times New Roman"/>
        <w:bCs/>
        <w:noProof/>
        <w:sz w:val="18"/>
      </w:rPr>
      <w:t>21</w:t>
    </w:r>
    <w:r w:rsidRPr="00CA7525">
      <w:rPr>
        <w:rFonts w:ascii="Times New Roman" w:eastAsia="Malgun Gothic" w:hAnsi="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86D80" w14:textId="77777777" w:rsidR="00D24671" w:rsidRDefault="00D24671">
      <w:r>
        <w:separator/>
      </w:r>
    </w:p>
  </w:footnote>
  <w:footnote w:type="continuationSeparator" w:id="0">
    <w:p w14:paraId="488332EB" w14:textId="77777777" w:rsidR="00D24671" w:rsidRDefault="00D24671">
      <w:r>
        <w:continuationSeparator/>
      </w:r>
    </w:p>
  </w:footnote>
  <w:footnote w:type="continuationNotice" w:id="1">
    <w:p w14:paraId="37A9D088" w14:textId="77777777" w:rsidR="00D24671" w:rsidRDefault="00D246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791E3" w14:textId="542E84AA" w:rsidR="009756FE" w:rsidRDefault="009756FE" w:rsidP="004343F3">
    <w:pPr>
      <w:pStyle w:val="Header"/>
      <w:jc w:val="center"/>
    </w:pPr>
    <w:r w:rsidRPr="000F19E5">
      <w:t>Confidential</w:t>
    </w:r>
    <w:r>
      <w:rPr>
        <w:szCs w:val="22"/>
      </w:rPr>
      <w:t xml:space="preserve"> </w:t>
    </w:r>
    <w:r>
      <w:t xml:space="preserve">| </w:t>
    </w:r>
    <w:proofErr w:type="spellStart"/>
    <w:r w:rsidRPr="001D5114">
      <w:rPr>
        <w:szCs w:val="22"/>
        <w:lang w:bidi="cs-CZ"/>
      </w:rPr>
      <w:t>Důvěrné</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97F"/>
    <w:multiLevelType w:val="multilevel"/>
    <w:tmpl w:val="CA188778"/>
    <w:lvl w:ilvl="0">
      <w:start w:val="1"/>
      <w:numFmt w:val="decimal"/>
      <w:suff w:val="space"/>
      <w:lvlText w:val="B-%1."/>
      <w:lvlJc w:val="left"/>
      <w:pPr>
        <w:ind w:left="0" w:firstLine="0"/>
      </w:pPr>
      <w:rPr>
        <w:rFonts w:ascii="Times New Roman" w:hAnsi="Times New Roman" w:cs="Times New Roman" w:hint="default"/>
        <w:b w:val="0"/>
        <w:i w:val="0"/>
        <w:color w:val="auto"/>
        <w:sz w:val="22"/>
      </w:rPr>
    </w:lvl>
    <w:lvl w:ilvl="1">
      <w:start w:val="1"/>
      <w:numFmt w:val="decimal"/>
      <w:suff w:val="space"/>
      <w:lvlText w:val="(%2)"/>
      <w:lvlJc w:val="left"/>
      <w:pPr>
        <w:ind w:left="288"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1234DD7"/>
    <w:multiLevelType w:val="hybridMultilevel"/>
    <w:tmpl w:val="E2C8D154"/>
    <w:lvl w:ilvl="0" w:tplc="A2260E6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176501"/>
    <w:multiLevelType w:val="multilevel"/>
    <w:tmpl w:val="71E6081A"/>
    <w:lvl w:ilvl="0">
      <w:start w:val="5"/>
      <w:numFmt w:val="decimal"/>
      <w:suff w:val="space"/>
      <w:lvlText w:val="%1."/>
      <w:lvlJc w:val="left"/>
      <w:pPr>
        <w:ind w:left="0" w:firstLine="0"/>
      </w:pPr>
      <w:rPr>
        <w:rFonts w:hint="default"/>
        <w:b w:val="0"/>
      </w:rPr>
    </w:lvl>
    <w:lvl w:ilvl="1">
      <w:start w:val="7"/>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F5E35A4"/>
    <w:multiLevelType w:val="multilevel"/>
    <w:tmpl w:val="DD50D116"/>
    <w:lvl w:ilvl="0">
      <w:start w:val="9"/>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2"/>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23C2DEE"/>
    <w:multiLevelType w:val="multilevel"/>
    <w:tmpl w:val="657004F2"/>
    <w:lvl w:ilvl="0">
      <w:start w:val="8"/>
      <w:numFmt w:val="decimal"/>
      <w:suff w:val="space"/>
      <w:lvlText w:val="%1."/>
      <w:lvlJc w:val="left"/>
      <w:pPr>
        <w:ind w:left="0" w:firstLine="0"/>
      </w:pPr>
      <w:rPr>
        <w:rFonts w:hint="default"/>
        <w:b w:val="0"/>
      </w:rPr>
    </w:lvl>
    <w:lvl w:ilvl="1">
      <w:start w:val="3"/>
      <w:numFmt w:val="decimal"/>
      <w:suff w:val="space"/>
      <w:lvlText w:val="%1.%2"/>
      <w:lvlJc w:val="left"/>
      <w:pPr>
        <w:ind w:left="288" w:firstLine="0"/>
      </w:pPr>
      <w:rPr>
        <w:rFonts w:hint="default"/>
        <w:b w:val="0"/>
      </w:rPr>
    </w:lvl>
    <w:lvl w:ilvl="2">
      <w:start w:val="2"/>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2C00C4E"/>
    <w:multiLevelType w:val="multilevel"/>
    <w:tmpl w:val="A42255BA"/>
    <w:lvl w:ilvl="0">
      <w:start w:val="7"/>
      <w:numFmt w:val="decimal"/>
      <w:suff w:val="space"/>
      <w:lvlText w:val="%1."/>
      <w:lvlJc w:val="left"/>
      <w:pPr>
        <w:ind w:left="0" w:firstLine="0"/>
      </w:pPr>
      <w:rPr>
        <w:rFonts w:hint="default"/>
        <w:b w:val="0"/>
      </w:rPr>
    </w:lvl>
    <w:lvl w:ilvl="1">
      <w:start w:val="2"/>
      <w:numFmt w:val="decimal"/>
      <w:suff w:val="space"/>
      <w:lvlText w:val="%1.%2"/>
      <w:lvlJc w:val="left"/>
      <w:pPr>
        <w:ind w:left="288" w:firstLine="0"/>
      </w:pPr>
      <w:rPr>
        <w:rFonts w:hint="default"/>
        <w:b w:val="0"/>
      </w:rPr>
    </w:lvl>
    <w:lvl w:ilvl="2">
      <w:start w:val="2"/>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3C10D80"/>
    <w:multiLevelType w:val="multilevel"/>
    <w:tmpl w:val="3E721078"/>
    <w:lvl w:ilvl="0">
      <w:start w:val="4"/>
      <w:numFmt w:val="decimal"/>
      <w:suff w:val="space"/>
      <w:lvlText w:val="%1."/>
      <w:lvlJc w:val="left"/>
      <w:pPr>
        <w:ind w:left="0" w:firstLine="0"/>
      </w:pPr>
      <w:rPr>
        <w:rFonts w:hint="default"/>
        <w:b w:val="0"/>
      </w:rPr>
    </w:lvl>
    <w:lvl w:ilvl="1">
      <w:start w:val="6"/>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977207F"/>
    <w:multiLevelType w:val="multilevel"/>
    <w:tmpl w:val="41943896"/>
    <w:lvl w:ilvl="0">
      <w:start w:val="6"/>
      <w:numFmt w:val="decimal"/>
      <w:suff w:val="space"/>
      <w:lvlText w:val="%1."/>
      <w:lvlJc w:val="left"/>
      <w:pPr>
        <w:ind w:left="0" w:firstLine="0"/>
      </w:pPr>
      <w:rPr>
        <w:rFonts w:hint="default"/>
        <w:b w:val="0"/>
      </w:rPr>
    </w:lvl>
    <w:lvl w:ilvl="1">
      <w:start w:val="4"/>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6"/>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A7C3D27"/>
    <w:multiLevelType w:val="multilevel"/>
    <w:tmpl w:val="69846222"/>
    <w:lvl w:ilvl="0">
      <w:start w:val="4"/>
      <w:numFmt w:val="decimal"/>
      <w:suff w:val="space"/>
      <w:lvlText w:val="%1."/>
      <w:lvlJc w:val="left"/>
      <w:pPr>
        <w:ind w:left="0" w:firstLine="0"/>
      </w:pPr>
      <w:rPr>
        <w:rFonts w:hint="default"/>
        <w:b w:val="0"/>
      </w:rPr>
    </w:lvl>
    <w:lvl w:ilvl="1">
      <w:start w:val="3"/>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B3E5EA0"/>
    <w:multiLevelType w:val="multilevel"/>
    <w:tmpl w:val="38AA351E"/>
    <w:lvl w:ilvl="0">
      <w:start w:val="8"/>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2"/>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B8564F7"/>
    <w:multiLevelType w:val="hybridMultilevel"/>
    <w:tmpl w:val="0A34E6E8"/>
    <w:lvl w:ilvl="0" w:tplc="CE2E625E">
      <w:start w:val="2"/>
      <w:numFmt w:val="decimal"/>
      <w:suff w:val="space"/>
      <w:lvlText w:val="%1."/>
      <w:lvlJc w:val="left"/>
      <w:pPr>
        <w:ind w:left="288" w:firstLine="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7853F8"/>
    <w:multiLevelType w:val="multilevel"/>
    <w:tmpl w:val="ABD21352"/>
    <w:lvl w:ilvl="0">
      <w:start w:val="1"/>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07C6AD9"/>
    <w:multiLevelType w:val="multilevel"/>
    <w:tmpl w:val="5E22D20A"/>
    <w:lvl w:ilvl="0">
      <w:start w:val="7"/>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2"/>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17F37CD"/>
    <w:multiLevelType w:val="multilevel"/>
    <w:tmpl w:val="8E828A96"/>
    <w:lvl w:ilvl="0">
      <w:start w:val="4"/>
      <w:numFmt w:val="decimal"/>
      <w:suff w:val="space"/>
      <w:lvlText w:val="%1."/>
      <w:lvlJc w:val="left"/>
      <w:pPr>
        <w:ind w:left="0" w:firstLine="0"/>
      </w:pPr>
      <w:rPr>
        <w:rFonts w:hint="default"/>
        <w:b w:val="0"/>
      </w:rPr>
    </w:lvl>
    <w:lvl w:ilvl="1">
      <w:start w:val="7"/>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37B4CFD"/>
    <w:multiLevelType w:val="multilevel"/>
    <w:tmpl w:val="71AEC11E"/>
    <w:lvl w:ilvl="0">
      <w:start w:val="5"/>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40A5B8E"/>
    <w:multiLevelType w:val="multilevel"/>
    <w:tmpl w:val="B22E1DFA"/>
    <w:lvl w:ilvl="0">
      <w:start w:val="6"/>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41C0D7C"/>
    <w:multiLevelType w:val="hybridMultilevel"/>
    <w:tmpl w:val="D43EFD9E"/>
    <w:lvl w:ilvl="0" w:tplc="47F860C4">
      <w:start w:val="1"/>
      <w:numFmt w:val="decimal"/>
      <w:suff w:val="space"/>
      <w:lvlText w:val="B-%1."/>
      <w:lvlJc w:val="left"/>
      <w:pPr>
        <w:ind w:left="0" w:firstLine="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E047DD"/>
    <w:multiLevelType w:val="multilevel"/>
    <w:tmpl w:val="011A9764"/>
    <w:lvl w:ilvl="0">
      <w:start w:val="8"/>
      <w:numFmt w:val="decimal"/>
      <w:suff w:val="space"/>
      <w:lvlText w:val="%1."/>
      <w:lvlJc w:val="left"/>
      <w:pPr>
        <w:ind w:left="0" w:firstLine="0"/>
      </w:pPr>
      <w:rPr>
        <w:rFonts w:hint="default"/>
        <w:b w:val="0"/>
      </w:rPr>
    </w:lvl>
    <w:lvl w:ilvl="1">
      <w:start w:val="2"/>
      <w:numFmt w:val="decimal"/>
      <w:suff w:val="space"/>
      <w:lvlText w:val="%1.%2"/>
      <w:lvlJc w:val="left"/>
      <w:pPr>
        <w:ind w:left="288" w:firstLine="0"/>
      </w:pPr>
      <w:rPr>
        <w:rFonts w:hint="default"/>
        <w:b w:val="0"/>
      </w:rPr>
    </w:lvl>
    <w:lvl w:ilvl="2">
      <w:start w:val="2"/>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C137FB"/>
    <w:multiLevelType w:val="multilevel"/>
    <w:tmpl w:val="B52CE33C"/>
    <w:lvl w:ilvl="0">
      <w:start w:val="7"/>
      <w:numFmt w:val="decimal"/>
      <w:suff w:val="space"/>
      <w:lvlText w:val="%1."/>
      <w:lvlJc w:val="left"/>
      <w:pPr>
        <w:ind w:left="0" w:firstLine="0"/>
      </w:pPr>
      <w:rPr>
        <w:rFonts w:hint="default"/>
        <w:b w:val="0"/>
      </w:rPr>
    </w:lvl>
    <w:lvl w:ilvl="1">
      <w:start w:val="2"/>
      <w:numFmt w:val="decimal"/>
      <w:suff w:val="space"/>
      <w:lvlText w:val="%1.%2"/>
      <w:lvlJc w:val="left"/>
      <w:pPr>
        <w:ind w:left="288" w:firstLine="0"/>
      </w:pPr>
      <w:rPr>
        <w:rFonts w:hint="default"/>
        <w:b w:val="0"/>
      </w:rPr>
    </w:lvl>
    <w:lvl w:ilvl="2">
      <w:start w:val="2"/>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A577C39"/>
    <w:multiLevelType w:val="multilevel"/>
    <w:tmpl w:val="A858E3EC"/>
    <w:lvl w:ilvl="0">
      <w:start w:val="7"/>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D205CA8"/>
    <w:multiLevelType w:val="multilevel"/>
    <w:tmpl w:val="4F5A9C6A"/>
    <w:lvl w:ilvl="0">
      <w:start w:val="1"/>
      <w:numFmt w:val="decimal"/>
      <w:suff w:val="space"/>
      <w:lvlText w:val="%1."/>
      <w:lvlJc w:val="left"/>
      <w:pPr>
        <w:ind w:left="0" w:firstLine="0"/>
      </w:pPr>
      <w:rPr>
        <w:rFonts w:hint="default"/>
      </w:rPr>
    </w:lvl>
    <w:lvl w:ilvl="1">
      <w:start w:val="1"/>
      <w:numFmt w:val="decimal"/>
      <w:suff w:val="space"/>
      <w:lvlText w:val="%1.%2"/>
      <w:lvlJc w:val="left"/>
      <w:pPr>
        <w:ind w:left="288" w:firstLine="0"/>
      </w:pPr>
      <w:rPr>
        <w:rFonts w:hint="default"/>
      </w:rPr>
    </w:lvl>
    <w:lvl w:ilvl="2">
      <w:start w:val="1"/>
      <w:numFmt w:val="lowerLetter"/>
      <w:suff w:val="space"/>
      <w:lvlText w:val="%3."/>
      <w:lvlJc w:val="left"/>
      <w:pPr>
        <w:ind w:left="576" w:firstLine="0"/>
      </w:pPr>
      <w:rPr>
        <w:rFonts w:hint="default"/>
      </w:rPr>
    </w:lvl>
    <w:lvl w:ilvl="3">
      <w:start w:val="5"/>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D351543"/>
    <w:multiLevelType w:val="multilevel"/>
    <w:tmpl w:val="B40267CC"/>
    <w:lvl w:ilvl="0">
      <w:start w:val="7"/>
      <w:numFmt w:val="decimal"/>
      <w:suff w:val="space"/>
      <w:lvlText w:val="%1."/>
      <w:lvlJc w:val="left"/>
      <w:pPr>
        <w:ind w:left="0" w:firstLine="0"/>
      </w:pPr>
      <w:rPr>
        <w:rFonts w:hint="default"/>
        <w:b w:val="0"/>
      </w:rPr>
    </w:lvl>
    <w:lvl w:ilvl="1">
      <w:start w:val="2"/>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DD33C21"/>
    <w:multiLevelType w:val="multilevel"/>
    <w:tmpl w:val="65DC03BA"/>
    <w:lvl w:ilvl="0">
      <w:start w:val="3"/>
      <w:numFmt w:val="decimal"/>
      <w:suff w:val="space"/>
      <w:lvlText w:val="%1."/>
      <w:lvlJc w:val="left"/>
      <w:pPr>
        <w:ind w:left="0" w:firstLine="0"/>
      </w:pPr>
      <w:rPr>
        <w:rFonts w:hint="default"/>
        <w:b w:val="0"/>
      </w:rPr>
    </w:lvl>
    <w:lvl w:ilvl="1">
      <w:start w:val="3"/>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0811338"/>
    <w:multiLevelType w:val="multilevel"/>
    <w:tmpl w:val="ABD21352"/>
    <w:lvl w:ilvl="0">
      <w:start w:val="1"/>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52F7964"/>
    <w:multiLevelType w:val="multilevel"/>
    <w:tmpl w:val="F36872A6"/>
    <w:lvl w:ilvl="0">
      <w:start w:val="2"/>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71C5AF7"/>
    <w:multiLevelType w:val="multilevel"/>
    <w:tmpl w:val="7CCC3F3C"/>
    <w:lvl w:ilvl="0">
      <w:start w:val="9"/>
      <w:numFmt w:val="decimal"/>
      <w:suff w:val="space"/>
      <w:lvlText w:val="%1."/>
      <w:lvlJc w:val="left"/>
      <w:pPr>
        <w:ind w:left="0" w:firstLine="0"/>
      </w:pPr>
      <w:rPr>
        <w:rFonts w:hint="default"/>
        <w:b w:val="0"/>
      </w:rPr>
    </w:lvl>
    <w:lvl w:ilvl="1">
      <w:start w:val="5"/>
      <w:numFmt w:val="decimal"/>
      <w:suff w:val="space"/>
      <w:lvlText w:val="%1.%2"/>
      <w:lvlJc w:val="left"/>
      <w:pPr>
        <w:ind w:left="288" w:firstLine="0"/>
      </w:pPr>
      <w:rPr>
        <w:rFonts w:hint="default"/>
        <w:b w:val="0"/>
      </w:rPr>
    </w:lvl>
    <w:lvl w:ilvl="2">
      <w:start w:val="2"/>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73F207D"/>
    <w:multiLevelType w:val="multilevel"/>
    <w:tmpl w:val="3D8442FE"/>
    <w:lvl w:ilvl="0">
      <w:start w:val="9"/>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6"/>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37EF133D"/>
    <w:multiLevelType w:val="multilevel"/>
    <w:tmpl w:val="AAF067BA"/>
    <w:lvl w:ilvl="0">
      <w:start w:val="3"/>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37F0285D"/>
    <w:multiLevelType w:val="multilevel"/>
    <w:tmpl w:val="A858E3EC"/>
    <w:lvl w:ilvl="0">
      <w:start w:val="7"/>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38CD5CCB"/>
    <w:multiLevelType w:val="multilevel"/>
    <w:tmpl w:val="BA54D86E"/>
    <w:lvl w:ilvl="0">
      <w:start w:val="4"/>
      <w:numFmt w:val="decimal"/>
      <w:suff w:val="space"/>
      <w:lvlText w:val="%1."/>
      <w:lvlJc w:val="left"/>
      <w:pPr>
        <w:ind w:left="0" w:firstLine="0"/>
      </w:pPr>
      <w:rPr>
        <w:rFonts w:hint="default"/>
        <w:b w:val="0"/>
      </w:rPr>
    </w:lvl>
    <w:lvl w:ilvl="1">
      <w:start w:val="2"/>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3A10456B"/>
    <w:multiLevelType w:val="hybridMultilevel"/>
    <w:tmpl w:val="3DC62C08"/>
    <w:lvl w:ilvl="0" w:tplc="BBFC2378">
      <w:start w:val="1"/>
      <w:numFmt w:val="lowerRoman"/>
      <w:suff w:val="space"/>
      <w:lvlText w:val="(%1)"/>
      <w:lvlJc w:val="left"/>
      <w:pPr>
        <w:ind w:left="0" w:firstLine="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1" w15:restartNumberingAfterBreak="0">
    <w:nsid w:val="3A922611"/>
    <w:multiLevelType w:val="hybridMultilevel"/>
    <w:tmpl w:val="47420ABC"/>
    <w:lvl w:ilvl="0" w:tplc="F8381914">
      <w:start w:val="4"/>
      <w:numFmt w:val="decimal"/>
      <w:suff w:val="space"/>
      <w:lvlText w:val="B-%1."/>
      <w:lvlJc w:val="left"/>
      <w:pPr>
        <w:ind w:left="0" w:firstLine="0"/>
      </w:pPr>
      <w:rPr>
        <w:rFonts w:ascii="Times New Roman" w:hAnsi="Times New Roman" w:cs="Times New Roman" w:hint="default"/>
        <w:b w:val="0"/>
        <w:i w:val="0"/>
        <w:color w:val="auto"/>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3B334C16"/>
    <w:multiLevelType w:val="multilevel"/>
    <w:tmpl w:val="ABD21352"/>
    <w:lvl w:ilvl="0">
      <w:start w:val="1"/>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3B556E32"/>
    <w:multiLevelType w:val="hybridMultilevel"/>
    <w:tmpl w:val="1E029A64"/>
    <w:lvl w:ilvl="0" w:tplc="DE4A6F80">
      <w:start w:val="1"/>
      <w:numFmt w:val="decimal"/>
      <w:suff w:val="space"/>
      <w:lvlText w:val="%1."/>
      <w:lvlJc w:val="left"/>
      <w:pPr>
        <w:ind w:left="288"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9C21DB"/>
    <w:multiLevelType w:val="hybridMultilevel"/>
    <w:tmpl w:val="82349DE8"/>
    <w:lvl w:ilvl="0" w:tplc="D3FC0B58">
      <w:start w:val="1"/>
      <w:numFmt w:val="decimal"/>
      <w:suff w:val="space"/>
      <w:lvlText w:val="(%1)"/>
      <w:lvlJc w:val="left"/>
      <w:pPr>
        <w:ind w:left="288" w:firstLine="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C42728E"/>
    <w:multiLevelType w:val="hybridMultilevel"/>
    <w:tmpl w:val="1900693E"/>
    <w:lvl w:ilvl="0" w:tplc="B3F2D532">
      <w:start w:val="2"/>
      <w:numFmt w:val="decimal"/>
      <w:suff w:val="space"/>
      <w:lvlText w:val="B-%1."/>
      <w:lvlJc w:val="left"/>
      <w:pPr>
        <w:ind w:left="0" w:firstLine="0"/>
      </w:pPr>
      <w:rPr>
        <w:rFonts w:ascii="Times New Roman" w:hAnsi="Times New Roman" w:cs="Times New Roman" w:hint="default"/>
        <w:b w:val="0"/>
        <w:i w:val="0"/>
        <w:color w:val="auto"/>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3F280FEB"/>
    <w:multiLevelType w:val="hybridMultilevel"/>
    <w:tmpl w:val="82349DE8"/>
    <w:lvl w:ilvl="0" w:tplc="D3FC0B58">
      <w:start w:val="1"/>
      <w:numFmt w:val="decimal"/>
      <w:suff w:val="space"/>
      <w:lvlText w:val="(%1)"/>
      <w:lvlJc w:val="left"/>
      <w:pPr>
        <w:ind w:left="288" w:firstLine="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27C4E58"/>
    <w:multiLevelType w:val="multilevel"/>
    <w:tmpl w:val="20E40AD2"/>
    <w:lvl w:ilvl="0">
      <w:start w:val="9"/>
      <w:numFmt w:val="decimal"/>
      <w:suff w:val="space"/>
      <w:lvlText w:val="%1."/>
      <w:lvlJc w:val="left"/>
      <w:pPr>
        <w:ind w:left="0" w:firstLine="0"/>
      </w:pPr>
      <w:rPr>
        <w:rFonts w:hint="default"/>
        <w:b w:val="0"/>
      </w:rPr>
    </w:lvl>
    <w:lvl w:ilvl="1">
      <w:start w:val="3"/>
      <w:numFmt w:val="decimal"/>
      <w:suff w:val="space"/>
      <w:lvlText w:val="%1.%2"/>
      <w:lvlJc w:val="left"/>
      <w:pPr>
        <w:ind w:left="288" w:firstLine="0"/>
      </w:pPr>
      <w:rPr>
        <w:rFonts w:hint="default"/>
        <w:b w:val="0"/>
      </w:rPr>
    </w:lvl>
    <w:lvl w:ilvl="2">
      <w:start w:val="2"/>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70253F1"/>
    <w:multiLevelType w:val="multilevel"/>
    <w:tmpl w:val="76B47832"/>
    <w:lvl w:ilvl="0">
      <w:start w:val="4"/>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49D667A1"/>
    <w:multiLevelType w:val="multilevel"/>
    <w:tmpl w:val="A858E3EC"/>
    <w:lvl w:ilvl="0">
      <w:start w:val="7"/>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4C371B5E"/>
    <w:multiLevelType w:val="multilevel"/>
    <w:tmpl w:val="71AEC11E"/>
    <w:lvl w:ilvl="0">
      <w:start w:val="5"/>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4CC145CE"/>
    <w:multiLevelType w:val="multilevel"/>
    <w:tmpl w:val="B90443E2"/>
    <w:lvl w:ilvl="0">
      <w:start w:val="7"/>
      <w:numFmt w:val="decimal"/>
      <w:suff w:val="space"/>
      <w:lvlText w:val="%1."/>
      <w:lvlJc w:val="left"/>
      <w:pPr>
        <w:ind w:left="0" w:firstLine="0"/>
      </w:pPr>
      <w:rPr>
        <w:rFonts w:hint="default"/>
        <w:b w:val="0"/>
      </w:rPr>
    </w:lvl>
    <w:lvl w:ilvl="1">
      <w:start w:val="3"/>
      <w:numFmt w:val="decimal"/>
      <w:suff w:val="space"/>
      <w:lvlText w:val="%1.%2"/>
      <w:lvlJc w:val="left"/>
      <w:pPr>
        <w:ind w:left="288" w:firstLine="0"/>
      </w:pPr>
      <w:rPr>
        <w:rFonts w:hint="default"/>
        <w:b w:val="0"/>
      </w:rPr>
    </w:lvl>
    <w:lvl w:ilvl="2">
      <w:start w:val="2"/>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4CF8199A"/>
    <w:multiLevelType w:val="multilevel"/>
    <w:tmpl w:val="B22E1DFA"/>
    <w:lvl w:ilvl="0">
      <w:start w:val="6"/>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4F5E16A7"/>
    <w:multiLevelType w:val="multilevel"/>
    <w:tmpl w:val="ABD21352"/>
    <w:lvl w:ilvl="0">
      <w:start w:val="1"/>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4F860E62"/>
    <w:multiLevelType w:val="multilevel"/>
    <w:tmpl w:val="D644ADFE"/>
    <w:lvl w:ilvl="0">
      <w:start w:val="4"/>
      <w:numFmt w:val="decimal"/>
      <w:suff w:val="space"/>
      <w:lvlText w:val="%1."/>
      <w:lvlJc w:val="left"/>
      <w:pPr>
        <w:ind w:left="0" w:firstLine="0"/>
      </w:pPr>
      <w:rPr>
        <w:rFonts w:hint="default"/>
        <w:b w:val="0"/>
      </w:rPr>
    </w:lvl>
    <w:lvl w:ilvl="1">
      <w:start w:val="5"/>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52875314"/>
    <w:multiLevelType w:val="multilevel"/>
    <w:tmpl w:val="76B47832"/>
    <w:lvl w:ilvl="0">
      <w:start w:val="4"/>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55CB174C"/>
    <w:multiLevelType w:val="hybridMultilevel"/>
    <w:tmpl w:val="6B46DE60"/>
    <w:lvl w:ilvl="0" w:tplc="697646AA">
      <w:start w:val="1"/>
      <w:numFmt w:val="decimal"/>
      <w:suff w:val="space"/>
      <w:lvlText w:val="A-%1."/>
      <w:lvlJc w:val="left"/>
      <w:pPr>
        <w:ind w:left="0" w:firstLine="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7180406"/>
    <w:multiLevelType w:val="multilevel"/>
    <w:tmpl w:val="A0FA4962"/>
    <w:lvl w:ilvl="0">
      <w:start w:val="9"/>
      <w:numFmt w:val="decimal"/>
      <w:suff w:val="space"/>
      <w:lvlText w:val="%1."/>
      <w:lvlJc w:val="left"/>
      <w:pPr>
        <w:ind w:left="0" w:firstLine="0"/>
      </w:pPr>
      <w:rPr>
        <w:rFonts w:hint="default"/>
        <w:b w:val="0"/>
      </w:rPr>
    </w:lvl>
    <w:lvl w:ilvl="1">
      <w:start w:val="2"/>
      <w:numFmt w:val="decimal"/>
      <w:suff w:val="space"/>
      <w:lvlText w:val="%1.%2"/>
      <w:lvlJc w:val="left"/>
      <w:pPr>
        <w:ind w:left="288" w:firstLine="0"/>
      </w:pPr>
      <w:rPr>
        <w:rFonts w:hint="default"/>
        <w:b w:val="0"/>
      </w:rPr>
    </w:lvl>
    <w:lvl w:ilvl="2">
      <w:start w:val="2"/>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58F3279C"/>
    <w:multiLevelType w:val="multilevel"/>
    <w:tmpl w:val="EDCA050A"/>
    <w:lvl w:ilvl="0">
      <w:start w:val="3"/>
      <w:numFmt w:val="decimal"/>
      <w:suff w:val="space"/>
      <w:lvlText w:val="%1."/>
      <w:lvlJc w:val="left"/>
      <w:pPr>
        <w:ind w:left="0" w:firstLine="0"/>
      </w:pPr>
      <w:rPr>
        <w:rFonts w:hint="default"/>
        <w:b w:val="0"/>
      </w:rPr>
    </w:lvl>
    <w:lvl w:ilvl="1">
      <w:start w:val="2"/>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5ED30468"/>
    <w:multiLevelType w:val="multilevel"/>
    <w:tmpl w:val="4DBEF5FE"/>
    <w:lvl w:ilvl="0">
      <w:start w:val="4"/>
      <w:numFmt w:val="decimal"/>
      <w:suff w:val="space"/>
      <w:lvlText w:val="%1."/>
      <w:lvlJc w:val="left"/>
      <w:pPr>
        <w:ind w:left="0" w:firstLine="0"/>
      </w:pPr>
      <w:rPr>
        <w:rFonts w:hint="default"/>
        <w:b w:val="0"/>
      </w:rPr>
    </w:lvl>
    <w:lvl w:ilvl="1">
      <w:start w:val="4"/>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6069758B"/>
    <w:multiLevelType w:val="multilevel"/>
    <w:tmpl w:val="38AA351E"/>
    <w:lvl w:ilvl="0">
      <w:start w:val="8"/>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2"/>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6495782C"/>
    <w:multiLevelType w:val="multilevel"/>
    <w:tmpl w:val="3EF22344"/>
    <w:lvl w:ilvl="0">
      <w:start w:val="1"/>
      <w:numFmt w:val="decimal"/>
      <w:suff w:val="space"/>
      <w:lvlText w:val="B-%1."/>
      <w:lvlJc w:val="left"/>
      <w:pPr>
        <w:ind w:left="0" w:firstLine="0"/>
      </w:pPr>
      <w:rPr>
        <w:rFonts w:ascii="Times New Roman" w:hAnsi="Times New Roman" w:cs="Times New Roman" w:hint="default"/>
        <w:b w:val="0"/>
        <w:i w:val="0"/>
        <w:color w:val="auto"/>
        <w:sz w:val="22"/>
      </w:rPr>
    </w:lvl>
    <w:lvl w:ilvl="1">
      <w:start w:val="1"/>
      <w:numFmt w:val="decimal"/>
      <w:suff w:val="space"/>
      <w:lvlText w:val="(%2)"/>
      <w:lvlJc w:val="left"/>
      <w:pPr>
        <w:ind w:left="288"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657D31B9"/>
    <w:multiLevelType w:val="multilevel"/>
    <w:tmpl w:val="DD50D116"/>
    <w:lvl w:ilvl="0">
      <w:start w:val="9"/>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2"/>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65D7426C"/>
    <w:multiLevelType w:val="hybridMultilevel"/>
    <w:tmpl w:val="DA1ACD26"/>
    <w:lvl w:ilvl="0" w:tplc="8206982E">
      <w:start w:val="3"/>
      <w:numFmt w:val="decimal"/>
      <w:suff w:val="space"/>
      <w:lvlText w:val="B-%1."/>
      <w:lvlJc w:val="left"/>
      <w:pPr>
        <w:ind w:left="0" w:firstLine="0"/>
      </w:pPr>
      <w:rPr>
        <w:rFonts w:ascii="Times New Roman" w:hAnsi="Times New Roman" w:cs="Times New Roman" w:hint="default"/>
        <w:b w:val="0"/>
        <w:i w:val="0"/>
        <w:color w:val="auto"/>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66AF2132"/>
    <w:multiLevelType w:val="multilevel"/>
    <w:tmpl w:val="F36872A6"/>
    <w:lvl w:ilvl="0">
      <w:start w:val="2"/>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6A9D5E45"/>
    <w:multiLevelType w:val="multilevel"/>
    <w:tmpl w:val="AAF067BA"/>
    <w:lvl w:ilvl="0">
      <w:start w:val="3"/>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6B933DE0"/>
    <w:multiLevelType w:val="multilevel"/>
    <w:tmpl w:val="2C6813DA"/>
    <w:lvl w:ilvl="0">
      <w:start w:val="6"/>
      <w:numFmt w:val="decimal"/>
      <w:suff w:val="space"/>
      <w:lvlText w:val="%1."/>
      <w:lvlJc w:val="left"/>
      <w:pPr>
        <w:ind w:left="0" w:firstLine="0"/>
      </w:pPr>
      <w:rPr>
        <w:rFonts w:hint="default"/>
        <w:b w:val="0"/>
      </w:rPr>
    </w:lvl>
    <w:lvl w:ilvl="1">
      <w:start w:val="2"/>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6DC024DF"/>
    <w:multiLevelType w:val="hybridMultilevel"/>
    <w:tmpl w:val="8730DF7C"/>
    <w:lvl w:ilvl="0" w:tplc="284EC444">
      <w:start w:val="3"/>
      <w:numFmt w:val="decimal"/>
      <w:suff w:val="space"/>
      <w:lvlText w:val="%1."/>
      <w:lvlJc w:val="left"/>
      <w:pPr>
        <w:ind w:left="288" w:firstLine="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8" w15:restartNumberingAfterBreak="0">
    <w:nsid w:val="736E0F1B"/>
    <w:multiLevelType w:val="hybridMultilevel"/>
    <w:tmpl w:val="6B46DE60"/>
    <w:lvl w:ilvl="0" w:tplc="697646AA">
      <w:start w:val="1"/>
      <w:numFmt w:val="decimal"/>
      <w:suff w:val="space"/>
      <w:lvlText w:val="A-%1."/>
      <w:lvlJc w:val="left"/>
      <w:pPr>
        <w:ind w:left="0" w:firstLine="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82E4E74"/>
    <w:multiLevelType w:val="multilevel"/>
    <w:tmpl w:val="00F89A82"/>
    <w:lvl w:ilvl="0">
      <w:start w:val="9"/>
      <w:numFmt w:val="decimal"/>
      <w:suff w:val="space"/>
      <w:lvlText w:val="%1."/>
      <w:lvlJc w:val="left"/>
      <w:pPr>
        <w:ind w:left="0" w:firstLine="0"/>
      </w:pPr>
      <w:rPr>
        <w:rFonts w:hint="default"/>
        <w:b w:val="0"/>
      </w:rPr>
    </w:lvl>
    <w:lvl w:ilvl="1">
      <w:start w:val="4"/>
      <w:numFmt w:val="decimal"/>
      <w:suff w:val="space"/>
      <w:lvlText w:val="%1.%2"/>
      <w:lvlJc w:val="left"/>
      <w:pPr>
        <w:ind w:left="288" w:firstLine="0"/>
      </w:pPr>
      <w:rPr>
        <w:rFonts w:hint="default"/>
        <w:b w:val="0"/>
      </w:rPr>
    </w:lvl>
    <w:lvl w:ilvl="2">
      <w:start w:val="2"/>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7D3A7AA6"/>
    <w:multiLevelType w:val="hybridMultilevel"/>
    <w:tmpl w:val="3DC62C08"/>
    <w:lvl w:ilvl="0" w:tplc="BBFC2378">
      <w:start w:val="1"/>
      <w:numFmt w:val="lowerRoman"/>
      <w:suff w:val="space"/>
      <w:lvlText w:val="(%1)"/>
      <w:lvlJc w:val="left"/>
      <w:pPr>
        <w:ind w:left="0" w:firstLine="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61" w15:restartNumberingAfterBreak="0">
    <w:nsid w:val="7D502A1F"/>
    <w:multiLevelType w:val="multilevel"/>
    <w:tmpl w:val="38F8FB94"/>
    <w:lvl w:ilvl="0">
      <w:start w:val="9"/>
      <w:numFmt w:val="decimal"/>
      <w:suff w:val="space"/>
      <w:lvlText w:val="%1."/>
      <w:lvlJc w:val="left"/>
      <w:pPr>
        <w:ind w:left="0" w:firstLine="0"/>
      </w:pPr>
      <w:rPr>
        <w:rFonts w:hint="default"/>
        <w:b w:val="0"/>
      </w:rPr>
    </w:lvl>
    <w:lvl w:ilvl="1">
      <w:start w:val="2"/>
      <w:numFmt w:val="decimal"/>
      <w:suff w:val="space"/>
      <w:lvlText w:val="%1.%2"/>
      <w:lvlJc w:val="left"/>
      <w:pPr>
        <w:ind w:left="288" w:firstLine="0"/>
      </w:pPr>
      <w:rPr>
        <w:rFonts w:hint="default"/>
        <w:b w:val="0"/>
      </w:rPr>
    </w:lvl>
    <w:lvl w:ilvl="2">
      <w:start w:val="2"/>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7F995261"/>
    <w:multiLevelType w:val="multilevel"/>
    <w:tmpl w:val="829E64A2"/>
    <w:lvl w:ilvl="0">
      <w:start w:val="4"/>
      <w:numFmt w:val="decimal"/>
      <w:suff w:val="space"/>
      <w:lvlText w:val="%1."/>
      <w:lvlJc w:val="left"/>
      <w:pPr>
        <w:ind w:left="0" w:firstLine="0"/>
      </w:pPr>
      <w:rPr>
        <w:rFonts w:hint="default"/>
        <w:b w:val="0"/>
      </w:rPr>
    </w:lvl>
    <w:lvl w:ilvl="1">
      <w:start w:val="3"/>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184784759">
    <w:abstractNumId w:val="11"/>
  </w:num>
  <w:num w:numId="2" w16cid:durableId="1307735174">
    <w:abstractNumId w:val="0"/>
  </w:num>
  <w:num w:numId="3" w16cid:durableId="1365591206">
    <w:abstractNumId w:val="58"/>
  </w:num>
  <w:num w:numId="4" w16cid:durableId="1736313232">
    <w:abstractNumId w:val="43"/>
  </w:num>
  <w:num w:numId="5" w16cid:durableId="1864048589">
    <w:abstractNumId w:val="54"/>
  </w:num>
  <w:num w:numId="6" w16cid:durableId="2141144784">
    <w:abstractNumId w:val="24"/>
  </w:num>
  <w:num w:numId="7" w16cid:durableId="1179736553">
    <w:abstractNumId w:val="55"/>
  </w:num>
  <w:num w:numId="8" w16cid:durableId="731316808">
    <w:abstractNumId w:val="27"/>
  </w:num>
  <w:num w:numId="9" w16cid:durableId="496573202">
    <w:abstractNumId w:val="48"/>
  </w:num>
  <w:num w:numId="10" w16cid:durableId="216404684">
    <w:abstractNumId w:val="22"/>
  </w:num>
  <w:num w:numId="11" w16cid:durableId="669408915">
    <w:abstractNumId w:val="8"/>
  </w:num>
  <w:num w:numId="12" w16cid:durableId="1251961831">
    <w:abstractNumId w:val="38"/>
  </w:num>
  <w:num w:numId="13" w16cid:durableId="673610095">
    <w:abstractNumId w:val="45"/>
  </w:num>
  <w:num w:numId="14" w16cid:durableId="1755317803">
    <w:abstractNumId w:val="29"/>
  </w:num>
  <w:num w:numId="15" w16cid:durableId="161506310">
    <w:abstractNumId w:val="62"/>
  </w:num>
  <w:num w:numId="16" w16cid:durableId="275529934">
    <w:abstractNumId w:val="49"/>
  </w:num>
  <w:num w:numId="17" w16cid:durableId="401223018">
    <w:abstractNumId w:val="44"/>
  </w:num>
  <w:num w:numId="18" w16cid:durableId="1772553757">
    <w:abstractNumId w:val="6"/>
  </w:num>
  <w:num w:numId="19" w16cid:durableId="2110806086">
    <w:abstractNumId w:val="13"/>
  </w:num>
  <w:num w:numId="20" w16cid:durableId="279341254">
    <w:abstractNumId w:val="2"/>
  </w:num>
  <w:num w:numId="21" w16cid:durableId="724791945">
    <w:abstractNumId w:val="14"/>
  </w:num>
  <w:num w:numId="22" w16cid:durableId="845899966">
    <w:abstractNumId w:val="40"/>
  </w:num>
  <w:num w:numId="23" w16cid:durableId="1908606477">
    <w:abstractNumId w:val="15"/>
  </w:num>
  <w:num w:numId="24" w16cid:durableId="1181579129">
    <w:abstractNumId w:val="42"/>
  </w:num>
  <w:num w:numId="25" w16cid:durableId="747121622">
    <w:abstractNumId w:val="56"/>
  </w:num>
  <w:num w:numId="26" w16cid:durableId="1677001178">
    <w:abstractNumId w:val="21"/>
  </w:num>
  <w:num w:numId="27" w16cid:durableId="1788505710">
    <w:abstractNumId w:val="19"/>
  </w:num>
  <w:num w:numId="28" w16cid:durableId="2146309372">
    <w:abstractNumId w:val="39"/>
  </w:num>
  <w:num w:numId="29" w16cid:durableId="1978992639">
    <w:abstractNumId w:val="28"/>
  </w:num>
  <w:num w:numId="30" w16cid:durableId="647590708">
    <w:abstractNumId w:val="12"/>
  </w:num>
  <w:num w:numId="31" w16cid:durableId="1934315318">
    <w:abstractNumId w:val="18"/>
  </w:num>
  <w:num w:numId="32" w16cid:durableId="956915845">
    <w:abstractNumId w:val="5"/>
  </w:num>
  <w:num w:numId="33" w16cid:durableId="549004178">
    <w:abstractNumId w:val="41"/>
  </w:num>
  <w:num w:numId="34" w16cid:durableId="294527964">
    <w:abstractNumId w:val="4"/>
  </w:num>
  <w:num w:numId="35" w16cid:durableId="995299207">
    <w:abstractNumId w:val="9"/>
  </w:num>
  <w:num w:numId="36" w16cid:durableId="1850173241">
    <w:abstractNumId w:val="50"/>
  </w:num>
  <w:num w:numId="37" w16cid:durableId="1778980885">
    <w:abstractNumId w:val="17"/>
  </w:num>
  <w:num w:numId="38" w16cid:durableId="119887260">
    <w:abstractNumId w:val="47"/>
  </w:num>
  <w:num w:numId="39" w16cid:durableId="1289311869">
    <w:abstractNumId w:val="52"/>
  </w:num>
  <w:num w:numId="40" w16cid:durableId="1650095071">
    <w:abstractNumId w:val="3"/>
  </w:num>
  <w:num w:numId="41" w16cid:durableId="704449321">
    <w:abstractNumId w:val="61"/>
  </w:num>
  <w:num w:numId="42" w16cid:durableId="1446537028">
    <w:abstractNumId w:val="37"/>
  </w:num>
  <w:num w:numId="43" w16cid:durableId="1181353914">
    <w:abstractNumId w:val="59"/>
  </w:num>
  <w:num w:numId="44" w16cid:durableId="1789858530">
    <w:abstractNumId w:val="25"/>
  </w:num>
  <w:num w:numId="45" w16cid:durableId="1346446763">
    <w:abstractNumId w:val="33"/>
  </w:num>
  <w:num w:numId="46" w16cid:durableId="1793284079">
    <w:abstractNumId w:val="10"/>
  </w:num>
  <w:num w:numId="47" w16cid:durableId="809834165">
    <w:abstractNumId w:val="57"/>
  </w:num>
  <w:num w:numId="48" w16cid:durableId="1832745584">
    <w:abstractNumId w:val="51"/>
  </w:num>
  <w:num w:numId="49" w16cid:durableId="1408385351">
    <w:abstractNumId w:val="35"/>
  </w:num>
  <w:num w:numId="50" w16cid:durableId="1093209243">
    <w:abstractNumId w:val="53"/>
  </w:num>
  <w:num w:numId="51" w16cid:durableId="1176385740">
    <w:abstractNumId w:val="31"/>
  </w:num>
  <w:num w:numId="52" w16cid:durableId="1332218046">
    <w:abstractNumId w:val="32"/>
  </w:num>
  <w:num w:numId="53" w16cid:durableId="423772634">
    <w:abstractNumId w:val="20"/>
  </w:num>
  <w:num w:numId="54" w16cid:durableId="386994539">
    <w:abstractNumId w:val="46"/>
  </w:num>
  <w:num w:numId="55" w16cid:durableId="1130371">
    <w:abstractNumId w:val="23"/>
  </w:num>
  <w:num w:numId="56" w16cid:durableId="2132085240">
    <w:abstractNumId w:val="16"/>
  </w:num>
  <w:num w:numId="57" w16cid:durableId="925260194">
    <w:abstractNumId w:val="36"/>
  </w:num>
  <w:num w:numId="58" w16cid:durableId="1853491721">
    <w:abstractNumId w:val="34"/>
  </w:num>
  <w:num w:numId="59" w16cid:durableId="1094858740">
    <w:abstractNumId w:val="1"/>
  </w:num>
  <w:num w:numId="60" w16cid:durableId="1227034164">
    <w:abstractNumId w:val="7"/>
  </w:num>
  <w:num w:numId="61" w16cid:durableId="1251085455">
    <w:abstractNumId w:val="26"/>
  </w:num>
  <w:num w:numId="62" w16cid:durableId="759059234">
    <w:abstractNumId w:val="60"/>
  </w:num>
  <w:num w:numId="63" w16cid:durableId="850877816">
    <w:abstractNumId w:val="3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57F"/>
    <w:rsid w:val="00004D4B"/>
    <w:rsid w:val="00005B6F"/>
    <w:rsid w:val="00010C03"/>
    <w:rsid w:val="00011D54"/>
    <w:rsid w:val="00012DBE"/>
    <w:rsid w:val="000149D4"/>
    <w:rsid w:val="0001570C"/>
    <w:rsid w:val="00015F10"/>
    <w:rsid w:val="00015F96"/>
    <w:rsid w:val="00016EF8"/>
    <w:rsid w:val="00022282"/>
    <w:rsid w:val="000260EB"/>
    <w:rsid w:val="00026716"/>
    <w:rsid w:val="00026F53"/>
    <w:rsid w:val="00030CA8"/>
    <w:rsid w:val="000310D5"/>
    <w:rsid w:val="00031A50"/>
    <w:rsid w:val="00032D62"/>
    <w:rsid w:val="0003336E"/>
    <w:rsid w:val="000349BE"/>
    <w:rsid w:val="00035E11"/>
    <w:rsid w:val="0003609B"/>
    <w:rsid w:val="000403D1"/>
    <w:rsid w:val="0004243D"/>
    <w:rsid w:val="000455A0"/>
    <w:rsid w:val="0004616B"/>
    <w:rsid w:val="00046340"/>
    <w:rsid w:val="000477B6"/>
    <w:rsid w:val="00050ADE"/>
    <w:rsid w:val="0005410E"/>
    <w:rsid w:val="0005535D"/>
    <w:rsid w:val="00055B39"/>
    <w:rsid w:val="00056216"/>
    <w:rsid w:val="00056362"/>
    <w:rsid w:val="0005748F"/>
    <w:rsid w:val="000617C8"/>
    <w:rsid w:val="000623F2"/>
    <w:rsid w:val="0006281A"/>
    <w:rsid w:val="00066841"/>
    <w:rsid w:val="00070FC2"/>
    <w:rsid w:val="00071049"/>
    <w:rsid w:val="000728BE"/>
    <w:rsid w:val="00074DCE"/>
    <w:rsid w:val="00083F39"/>
    <w:rsid w:val="000843D8"/>
    <w:rsid w:val="00084784"/>
    <w:rsid w:val="00084F2B"/>
    <w:rsid w:val="00087B3A"/>
    <w:rsid w:val="0009287B"/>
    <w:rsid w:val="00093B85"/>
    <w:rsid w:val="000943C7"/>
    <w:rsid w:val="0009590F"/>
    <w:rsid w:val="0009604B"/>
    <w:rsid w:val="00097573"/>
    <w:rsid w:val="000A0134"/>
    <w:rsid w:val="000A3CF7"/>
    <w:rsid w:val="000A5E15"/>
    <w:rsid w:val="000A69DC"/>
    <w:rsid w:val="000A6AA8"/>
    <w:rsid w:val="000A7A10"/>
    <w:rsid w:val="000B0AC2"/>
    <w:rsid w:val="000B246C"/>
    <w:rsid w:val="000B49C4"/>
    <w:rsid w:val="000B4C61"/>
    <w:rsid w:val="000B58C5"/>
    <w:rsid w:val="000B5D0F"/>
    <w:rsid w:val="000B7413"/>
    <w:rsid w:val="000C20EC"/>
    <w:rsid w:val="000C2494"/>
    <w:rsid w:val="000C3ECB"/>
    <w:rsid w:val="000C52DB"/>
    <w:rsid w:val="000C5962"/>
    <w:rsid w:val="000D026E"/>
    <w:rsid w:val="000D041C"/>
    <w:rsid w:val="000D0618"/>
    <w:rsid w:val="000D1EDB"/>
    <w:rsid w:val="000D216F"/>
    <w:rsid w:val="000D3CC6"/>
    <w:rsid w:val="000D57AF"/>
    <w:rsid w:val="000D61EF"/>
    <w:rsid w:val="000D640B"/>
    <w:rsid w:val="000E0C4A"/>
    <w:rsid w:val="000E126A"/>
    <w:rsid w:val="000E1D05"/>
    <w:rsid w:val="000E3014"/>
    <w:rsid w:val="000E604A"/>
    <w:rsid w:val="000E6373"/>
    <w:rsid w:val="000E6B7D"/>
    <w:rsid w:val="000F119C"/>
    <w:rsid w:val="000F11B6"/>
    <w:rsid w:val="000F19E5"/>
    <w:rsid w:val="000F5C2C"/>
    <w:rsid w:val="000F70AE"/>
    <w:rsid w:val="00101B0A"/>
    <w:rsid w:val="00104CEC"/>
    <w:rsid w:val="00106CD9"/>
    <w:rsid w:val="00107684"/>
    <w:rsid w:val="00107921"/>
    <w:rsid w:val="0011191A"/>
    <w:rsid w:val="0011283C"/>
    <w:rsid w:val="00113F1F"/>
    <w:rsid w:val="00114762"/>
    <w:rsid w:val="00114F15"/>
    <w:rsid w:val="001152E4"/>
    <w:rsid w:val="00115588"/>
    <w:rsid w:val="00117E22"/>
    <w:rsid w:val="0012362B"/>
    <w:rsid w:val="00123FDD"/>
    <w:rsid w:val="00124295"/>
    <w:rsid w:val="00124BFA"/>
    <w:rsid w:val="00126FF4"/>
    <w:rsid w:val="001315A4"/>
    <w:rsid w:val="00131FD0"/>
    <w:rsid w:val="0013200F"/>
    <w:rsid w:val="001332B3"/>
    <w:rsid w:val="001338F3"/>
    <w:rsid w:val="00136542"/>
    <w:rsid w:val="00140828"/>
    <w:rsid w:val="00141598"/>
    <w:rsid w:val="00141CE7"/>
    <w:rsid w:val="00144603"/>
    <w:rsid w:val="00145CE0"/>
    <w:rsid w:val="0014760F"/>
    <w:rsid w:val="00150972"/>
    <w:rsid w:val="00150AF9"/>
    <w:rsid w:val="00151C6E"/>
    <w:rsid w:val="00154D83"/>
    <w:rsid w:val="00154F59"/>
    <w:rsid w:val="00155387"/>
    <w:rsid w:val="00160748"/>
    <w:rsid w:val="00160CAD"/>
    <w:rsid w:val="00161157"/>
    <w:rsid w:val="00161E47"/>
    <w:rsid w:val="0016407C"/>
    <w:rsid w:val="00164504"/>
    <w:rsid w:val="00164641"/>
    <w:rsid w:val="001663C4"/>
    <w:rsid w:val="00167E52"/>
    <w:rsid w:val="00171656"/>
    <w:rsid w:val="00171B61"/>
    <w:rsid w:val="00175E64"/>
    <w:rsid w:val="00182FB1"/>
    <w:rsid w:val="00184FF0"/>
    <w:rsid w:val="001874B8"/>
    <w:rsid w:val="0018767C"/>
    <w:rsid w:val="00187FB4"/>
    <w:rsid w:val="001903FF"/>
    <w:rsid w:val="0019072B"/>
    <w:rsid w:val="0019261F"/>
    <w:rsid w:val="00193086"/>
    <w:rsid w:val="00193C9C"/>
    <w:rsid w:val="00194C2F"/>
    <w:rsid w:val="00195612"/>
    <w:rsid w:val="00196565"/>
    <w:rsid w:val="00196F73"/>
    <w:rsid w:val="00197F1C"/>
    <w:rsid w:val="001A0F81"/>
    <w:rsid w:val="001A1417"/>
    <w:rsid w:val="001A1CB7"/>
    <w:rsid w:val="001A7582"/>
    <w:rsid w:val="001B1FC3"/>
    <w:rsid w:val="001B63BA"/>
    <w:rsid w:val="001C3477"/>
    <w:rsid w:val="001C4849"/>
    <w:rsid w:val="001C4DD8"/>
    <w:rsid w:val="001C4E2F"/>
    <w:rsid w:val="001C5218"/>
    <w:rsid w:val="001C58FE"/>
    <w:rsid w:val="001C6A6C"/>
    <w:rsid w:val="001C7269"/>
    <w:rsid w:val="001C7643"/>
    <w:rsid w:val="001D0035"/>
    <w:rsid w:val="001D4B0D"/>
    <w:rsid w:val="001D54DD"/>
    <w:rsid w:val="001D55B8"/>
    <w:rsid w:val="001D796D"/>
    <w:rsid w:val="001E3982"/>
    <w:rsid w:val="001E4D8C"/>
    <w:rsid w:val="001E6B03"/>
    <w:rsid w:val="001E6F66"/>
    <w:rsid w:val="001F0612"/>
    <w:rsid w:val="001F0BEF"/>
    <w:rsid w:val="001F0CFF"/>
    <w:rsid w:val="001F0DBD"/>
    <w:rsid w:val="001F1A50"/>
    <w:rsid w:val="001F2DC7"/>
    <w:rsid w:val="001F4C8B"/>
    <w:rsid w:val="002010B3"/>
    <w:rsid w:val="00201ACA"/>
    <w:rsid w:val="00201D2B"/>
    <w:rsid w:val="00205D86"/>
    <w:rsid w:val="002064AA"/>
    <w:rsid w:val="00206DF8"/>
    <w:rsid w:val="0021133D"/>
    <w:rsid w:val="002119BE"/>
    <w:rsid w:val="00212E7A"/>
    <w:rsid w:val="002138DC"/>
    <w:rsid w:val="00220CC5"/>
    <w:rsid w:val="00221E6A"/>
    <w:rsid w:val="0022264C"/>
    <w:rsid w:val="00222E05"/>
    <w:rsid w:val="00224981"/>
    <w:rsid w:val="00224DD4"/>
    <w:rsid w:val="00224E65"/>
    <w:rsid w:val="002268C5"/>
    <w:rsid w:val="002271C3"/>
    <w:rsid w:val="00231838"/>
    <w:rsid w:val="00232C6C"/>
    <w:rsid w:val="00232D71"/>
    <w:rsid w:val="002340B7"/>
    <w:rsid w:val="0023664A"/>
    <w:rsid w:val="00237AD4"/>
    <w:rsid w:val="00241227"/>
    <w:rsid w:val="002417D5"/>
    <w:rsid w:val="0024223A"/>
    <w:rsid w:val="002542A3"/>
    <w:rsid w:val="00254561"/>
    <w:rsid w:val="002563F4"/>
    <w:rsid w:val="00257467"/>
    <w:rsid w:val="002618B6"/>
    <w:rsid w:val="00261CC4"/>
    <w:rsid w:val="00262AC9"/>
    <w:rsid w:val="00262BA8"/>
    <w:rsid w:val="00262DAB"/>
    <w:rsid w:val="002651F9"/>
    <w:rsid w:val="00265593"/>
    <w:rsid w:val="00266F2E"/>
    <w:rsid w:val="0026734F"/>
    <w:rsid w:val="002715AF"/>
    <w:rsid w:val="00271623"/>
    <w:rsid w:val="00274E93"/>
    <w:rsid w:val="00275C5E"/>
    <w:rsid w:val="00277C4B"/>
    <w:rsid w:val="002831D5"/>
    <w:rsid w:val="00287679"/>
    <w:rsid w:val="00290825"/>
    <w:rsid w:val="00296709"/>
    <w:rsid w:val="002A1AB6"/>
    <w:rsid w:val="002A2446"/>
    <w:rsid w:val="002A3AA5"/>
    <w:rsid w:val="002A49B4"/>
    <w:rsid w:val="002A5060"/>
    <w:rsid w:val="002A6437"/>
    <w:rsid w:val="002B2424"/>
    <w:rsid w:val="002B3CA3"/>
    <w:rsid w:val="002B491D"/>
    <w:rsid w:val="002B4E37"/>
    <w:rsid w:val="002B5A18"/>
    <w:rsid w:val="002B704E"/>
    <w:rsid w:val="002B76C6"/>
    <w:rsid w:val="002C0486"/>
    <w:rsid w:val="002C0E35"/>
    <w:rsid w:val="002C1A07"/>
    <w:rsid w:val="002C6EAC"/>
    <w:rsid w:val="002D0B69"/>
    <w:rsid w:val="002D2F5C"/>
    <w:rsid w:val="002D319A"/>
    <w:rsid w:val="002D4100"/>
    <w:rsid w:val="002D5901"/>
    <w:rsid w:val="002D7C47"/>
    <w:rsid w:val="002E0CAF"/>
    <w:rsid w:val="002E0FEE"/>
    <w:rsid w:val="002E12E0"/>
    <w:rsid w:val="002E1F87"/>
    <w:rsid w:val="002E2161"/>
    <w:rsid w:val="002E2236"/>
    <w:rsid w:val="002E32DB"/>
    <w:rsid w:val="002E4076"/>
    <w:rsid w:val="002E6AE5"/>
    <w:rsid w:val="002E6D8A"/>
    <w:rsid w:val="002F05BE"/>
    <w:rsid w:val="002F2B78"/>
    <w:rsid w:val="002F37F1"/>
    <w:rsid w:val="002F4A32"/>
    <w:rsid w:val="002F5186"/>
    <w:rsid w:val="00301FDE"/>
    <w:rsid w:val="003020D9"/>
    <w:rsid w:val="00304647"/>
    <w:rsid w:val="00305545"/>
    <w:rsid w:val="003059D7"/>
    <w:rsid w:val="003060D1"/>
    <w:rsid w:val="00306331"/>
    <w:rsid w:val="003103C4"/>
    <w:rsid w:val="00310D96"/>
    <w:rsid w:val="003124B3"/>
    <w:rsid w:val="00322658"/>
    <w:rsid w:val="00322AEE"/>
    <w:rsid w:val="003257F5"/>
    <w:rsid w:val="003266CB"/>
    <w:rsid w:val="00326C9F"/>
    <w:rsid w:val="003303B7"/>
    <w:rsid w:val="00331CC6"/>
    <w:rsid w:val="00332F5F"/>
    <w:rsid w:val="00334292"/>
    <w:rsid w:val="00336114"/>
    <w:rsid w:val="003361B5"/>
    <w:rsid w:val="0033737D"/>
    <w:rsid w:val="003405C2"/>
    <w:rsid w:val="00342E14"/>
    <w:rsid w:val="00344D0E"/>
    <w:rsid w:val="003451CF"/>
    <w:rsid w:val="003452DE"/>
    <w:rsid w:val="0034757F"/>
    <w:rsid w:val="00347CE3"/>
    <w:rsid w:val="0035035F"/>
    <w:rsid w:val="0035065C"/>
    <w:rsid w:val="003506EB"/>
    <w:rsid w:val="00350C5B"/>
    <w:rsid w:val="00350CBC"/>
    <w:rsid w:val="00352A1A"/>
    <w:rsid w:val="0035404C"/>
    <w:rsid w:val="003555E6"/>
    <w:rsid w:val="0036004E"/>
    <w:rsid w:val="00361E8A"/>
    <w:rsid w:val="00365DFF"/>
    <w:rsid w:val="00371CED"/>
    <w:rsid w:val="003733A9"/>
    <w:rsid w:val="00373445"/>
    <w:rsid w:val="00373F76"/>
    <w:rsid w:val="00374FCF"/>
    <w:rsid w:val="003754A6"/>
    <w:rsid w:val="00376297"/>
    <w:rsid w:val="00377588"/>
    <w:rsid w:val="00377F34"/>
    <w:rsid w:val="00380FA1"/>
    <w:rsid w:val="00381B52"/>
    <w:rsid w:val="00382240"/>
    <w:rsid w:val="00382A72"/>
    <w:rsid w:val="00384BD0"/>
    <w:rsid w:val="003871A2"/>
    <w:rsid w:val="00387613"/>
    <w:rsid w:val="003917CF"/>
    <w:rsid w:val="003921DC"/>
    <w:rsid w:val="003921F5"/>
    <w:rsid w:val="0039241E"/>
    <w:rsid w:val="00396A8F"/>
    <w:rsid w:val="003A047F"/>
    <w:rsid w:val="003A110B"/>
    <w:rsid w:val="003A157B"/>
    <w:rsid w:val="003A18E6"/>
    <w:rsid w:val="003A30C4"/>
    <w:rsid w:val="003A49FF"/>
    <w:rsid w:val="003A51D7"/>
    <w:rsid w:val="003A6B91"/>
    <w:rsid w:val="003A7637"/>
    <w:rsid w:val="003B05AC"/>
    <w:rsid w:val="003B3CD6"/>
    <w:rsid w:val="003B3E15"/>
    <w:rsid w:val="003B4BEA"/>
    <w:rsid w:val="003B5B95"/>
    <w:rsid w:val="003B6CE6"/>
    <w:rsid w:val="003C0DF3"/>
    <w:rsid w:val="003C2DBA"/>
    <w:rsid w:val="003C3229"/>
    <w:rsid w:val="003C3C41"/>
    <w:rsid w:val="003D16B4"/>
    <w:rsid w:val="003D2596"/>
    <w:rsid w:val="003D3709"/>
    <w:rsid w:val="003E01A6"/>
    <w:rsid w:val="003E1F80"/>
    <w:rsid w:val="003E5360"/>
    <w:rsid w:val="003E598B"/>
    <w:rsid w:val="003F005B"/>
    <w:rsid w:val="003F01A4"/>
    <w:rsid w:val="003F13CB"/>
    <w:rsid w:val="003F35B5"/>
    <w:rsid w:val="003F3ABC"/>
    <w:rsid w:val="003F48AA"/>
    <w:rsid w:val="003F48BE"/>
    <w:rsid w:val="003F6E4D"/>
    <w:rsid w:val="003F7E34"/>
    <w:rsid w:val="00401DC9"/>
    <w:rsid w:val="00405FBE"/>
    <w:rsid w:val="004104AD"/>
    <w:rsid w:val="00410E39"/>
    <w:rsid w:val="0041177B"/>
    <w:rsid w:val="00412294"/>
    <w:rsid w:val="0041487B"/>
    <w:rsid w:val="004165C9"/>
    <w:rsid w:val="0041750B"/>
    <w:rsid w:val="00420AFF"/>
    <w:rsid w:val="00420FBD"/>
    <w:rsid w:val="00427A83"/>
    <w:rsid w:val="004300B4"/>
    <w:rsid w:val="00431543"/>
    <w:rsid w:val="004321BD"/>
    <w:rsid w:val="00433E8A"/>
    <w:rsid w:val="004343F3"/>
    <w:rsid w:val="004346AE"/>
    <w:rsid w:val="004346FE"/>
    <w:rsid w:val="00435525"/>
    <w:rsid w:val="00435643"/>
    <w:rsid w:val="00436C57"/>
    <w:rsid w:val="00437950"/>
    <w:rsid w:val="00443BDD"/>
    <w:rsid w:val="00444D6D"/>
    <w:rsid w:val="0044714C"/>
    <w:rsid w:val="00450556"/>
    <w:rsid w:val="00451725"/>
    <w:rsid w:val="00452CBB"/>
    <w:rsid w:val="00452F5B"/>
    <w:rsid w:val="00454E1B"/>
    <w:rsid w:val="004561CE"/>
    <w:rsid w:val="004576F4"/>
    <w:rsid w:val="0046225D"/>
    <w:rsid w:val="00462474"/>
    <w:rsid w:val="00463463"/>
    <w:rsid w:val="004655AE"/>
    <w:rsid w:val="00465AFC"/>
    <w:rsid w:val="00465B39"/>
    <w:rsid w:val="00465BEF"/>
    <w:rsid w:val="0047000A"/>
    <w:rsid w:val="0047101B"/>
    <w:rsid w:val="00471B13"/>
    <w:rsid w:val="00472C2E"/>
    <w:rsid w:val="004744F6"/>
    <w:rsid w:val="00476B91"/>
    <w:rsid w:val="00480137"/>
    <w:rsid w:val="0048064D"/>
    <w:rsid w:val="00483FCF"/>
    <w:rsid w:val="004861FD"/>
    <w:rsid w:val="004900FA"/>
    <w:rsid w:val="004903E3"/>
    <w:rsid w:val="00492598"/>
    <w:rsid w:val="00493AC3"/>
    <w:rsid w:val="00495895"/>
    <w:rsid w:val="004958E2"/>
    <w:rsid w:val="004A44C1"/>
    <w:rsid w:val="004A625B"/>
    <w:rsid w:val="004A6E23"/>
    <w:rsid w:val="004A7A0A"/>
    <w:rsid w:val="004B09AC"/>
    <w:rsid w:val="004C01E5"/>
    <w:rsid w:val="004C06C8"/>
    <w:rsid w:val="004C1E99"/>
    <w:rsid w:val="004C2DA6"/>
    <w:rsid w:val="004C538B"/>
    <w:rsid w:val="004C59CB"/>
    <w:rsid w:val="004C64DA"/>
    <w:rsid w:val="004C6E53"/>
    <w:rsid w:val="004C7127"/>
    <w:rsid w:val="004C72BD"/>
    <w:rsid w:val="004C7947"/>
    <w:rsid w:val="004D02BD"/>
    <w:rsid w:val="004D525D"/>
    <w:rsid w:val="004D57A1"/>
    <w:rsid w:val="004D5DB9"/>
    <w:rsid w:val="004D6CAA"/>
    <w:rsid w:val="004D7A19"/>
    <w:rsid w:val="004E24DC"/>
    <w:rsid w:val="004E683D"/>
    <w:rsid w:val="004F0206"/>
    <w:rsid w:val="004F0958"/>
    <w:rsid w:val="004F13FA"/>
    <w:rsid w:val="004F1B41"/>
    <w:rsid w:val="004F2049"/>
    <w:rsid w:val="004F28A1"/>
    <w:rsid w:val="004F2923"/>
    <w:rsid w:val="004F3054"/>
    <w:rsid w:val="004F421A"/>
    <w:rsid w:val="004F4C1F"/>
    <w:rsid w:val="004F515A"/>
    <w:rsid w:val="004F57C0"/>
    <w:rsid w:val="004F68A5"/>
    <w:rsid w:val="00500A95"/>
    <w:rsid w:val="00500C8E"/>
    <w:rsid w:val="00500D43"/>
    <w:rsid w:val="0050107E"/>
    <w:rsid w:val="0050290A"/>
    <w:rsid w:val="00502CCC"/>
    <w:rsid w:val="0050322E"/>
    <w:rsid w:val="00504707"/>
    <w:rsid w:val="00505099"/>
    <w:rsid w:val="005071B5"/>
    <w:rsid w:val="005113E5"/>
    <w:rsid w:val="00511DD1"/>
    <w:rsid w:val="00515A78"/>
    <w:rsid w:val="00516A61"/>
    <w:rsid w:val="0051701F"/>
    <w:rsid w:val="00520171"/>
    <w:rsid w:val="00526833"/>
    <w:rsid w:val="005277C3"/>
    <w:rsid w:val="00532E4F"/>
    <w:rsid w:val="0053595A"/>
    <w:rsid w:val="00536D0B"/>
    <w:rsid w:val="00541DA5"/>
    <w:rsid w:val="0054270A"/>
    <w:rsid w:val="0054284F"/>
    <w:rsid w:val="0054341A"/>
    <w:rsid w:val="00544A0C"/>
    <w:rsid w:val="005450F5"/>
    <w:rsid w:val="00547426"/>
    <w:rsid w:val="0056018B"/>
    <w:rsid w:val="0056054F"/>
    <w:rsid w:val="00561203"/>
    <w:rsid w:val="005631D8"/>
    <w:rsid w:val="005669F2"/>
    <w:rsid w:val="00566AEA"/>
    <w:rsid w:val="00570BBE"/>
    <w:rsid w:val="0057227C"/>
    <w:rsid w:val="00573B6C"/>
    <w:rsid w:val="00575112"/>
    <w:rsid w:val="005757DB"/>
    <w:rsid w:val="0057753A"/>
    <w:rsid w:val="00577809"/>
    <w:rsid w:val="00580267"/>
    <w:rsid w:val="00581502"/>
    <w:rsid w:val="00583DC2"/>
    <w:rsid w:val="00585DE3"/>
    <w:rsid w:val="00586008"/>
    <w:rsid w:val="0059113D"/>
    <w:rsid w:val="005928B4"/>
    <w:rsid w:val="00592950"/>
    <w:rsid w:val="00593DC3"/>
    <w:rsid w:val="005941BF"/>
    <w:rsid w:val="005955C8"/>
    <w:rsid w:val="00597DB5"/>
    <w:rsid w:val="005A0E27"/>
    <w:rsid w:val="005A7154"/>
    <w:rsid w:val="005A7E18"/>
    <w:rsid w:val="005B06D8"/>
    <w:rsid w:val="005B1763"/>
    <w:rsid w:val="005B3297"/>
    <w:rsid w:val="005B3852"/>
    <w:rsid w:val="005B3A41"/>
    <w:rsid w:val="005B3F55"/>
    <w:rsid w:val="005B44D7"/>
    <w:rsid w:val="005B70E4"/>
    <w:rsid w:val="005C0523"/>
    <w:rsid w:val="005C1218"/>
    <w:rsid w:val="005C1C83"/>
    <w:rsid w:val="005C39C1"/>
    <w:rsid w:val="005C6150"/>
    <w:rsid w:val="005C64BA"/>
    <w:rsid w:val="005C69FB"/>
    <w:rsid w:val="005C70A1"/>
    <w:rsid w:val="005D05F3"/>
    <w:rsid w:val="005D35ED"/>
    <w:rsid w:val="005D4DC8"/>
    <w:rsid w:val="005D7AF1"/>
    <w:rsid w:val="005E110C"/>
    <w:rsid w:val="005E1523"/>
    <w:rsid w:val="005E1F92"/>
    <w:rsid w:val="005E25EA"/>
    <w:rsid w:val="005F4E6F"/>
    <w:rsid w:val="00600F5F"/>
    <w:rsid w:val="00602F04"/>
    <w:rsid w:val="0060330D"/>
    <w:rsid w:val="006035E3"/>
    <w:rsid w:val="0060532C"/>
    <w:rsid w:val="00605C1E"/>
    <w:rsid w:val="00607A15"/>
    <w:rsid w:val="006229EB"/>
    <w:rsid w:val="006248B0"/>
    <w:rsid w:val="00630819"/>
    <w:rsid w:val="006321E3"/>
    <w:rsid w:val="006327B6"/>
    <w:rsid w:val="00633ACD"/>
    <w:rsid w:val="00633AEA"/>
    <w:rsid w:val="00636279"/>
    <w:rsid w:val="006414A2"/>
    <w:rsid w:val="006418AB"/>
    <w:rsid w:val="00641990"/>
    <w:rsid w:val="006423EA"/>
    <w:rsid w:val="00642568"/>
    <w:rsid w:val="006431CC"/>
    <w:rsid w:val="00643B90"/>
    <w:rsid w:val="00646299"/>
    <w:rsid w:val="00647DDE"/>
    <w:rsid w:val="00650CAD"/>
    <w:rsid w:val="006518C7"/>
    <w:rsid w:val="00652CFC"/>
    <w:rsid w:val="00652D82"/>
    <w:rsid w:val="00653D85"/>
    <w:rsid w:val="00654132"/>
    <w:rsid w:val="0065703B"/>
    <w:rsid w:val="006605E9"/>
    <w:rsid w:val="006629BD"/>
    <w:rsid w:val="00664CE6"/>
    <w:rsid w:val="00666A75"/>
    <w:rsid w:val="00666F81"/>
    <w:rsid w:val="0067141A"/>
    <w:rsid w:val="00671FD8"/>
    <w:rsid w:val="00675E3F"/>
    <w:rsid w:val="00676704"/>
    <w:rsid w:val="00677808"/>
    <w:rsid w:val="00680B51"/>
    <w:rsid w:val="00680C76"/>
    <w:rsid w:val="0068223E"/>
    <w:rsid w:val="00683062"/>
    <w:rsid w:val="00683C75"/>
    <w:rsid w:val="00684310"/>
    <w:rsid w:val="00684D26"/>
    <w:rsid w:val="00685FA2"/>
    <w:rsid w:val="00686AFA"/>
    <w:rsid w:val="00687DA5"/>
    <w:rsid w:val="00690902"/>
    <w:rsid w:val="006911A3"/>
    <w:rsid w:val="006936E1"/>
    <w:rsid w:val="0069396F"/>
    <w:rsid w:val="006967D3"/>
    <w:rsid w:val="00696D33"/>
    <w:rsid w:val="00696DE4"/>
    <w:rsid w:val="006A09B9"/>
    <w:rsid w:val="006A314B"/>
    <w:rsid w:val="006A35DF"/>
    <w:rsid w:val="006A38B8"/>
    <w:rsid w:val="006A3C11"/>
    <w:rsid w:val="006A6429"/>
    <w:rsid w:val="006B30EB"/>
    <w:rsid w:val="006B65B0"/>
    <w:rsid w:val="006B7FE6"/>
    <w:rsid w:val="006C19FA"/>
    <w:rsid w:val="006C20FF"/>
    <w:rsid w:val="006C239B"/>
    <w:rsid w:val="006C3035"/>
    <w:rsid w:val="006C6607"/>
    <w:rsid w:val="006D063A"/>
    <w:rsid w:val="006D06B4"/>
    <w:rsid w:val="006D3FE7"/>
    <w:rsid w:val="006D4706"/>
    <w:rsid w:val="006D7B43"/>
    <w:rsid w:val="006E04CE"/>
    <w:rsid w:val="006E0DDB"/>
    <w:rsid w:val="006E5801"/>
    <w:rsid w:val="006E5936"/>
    <w:rsid w:val="006E6937"/>
    <w:rsid w:val="006F1608"/>
    <w:rsid w:val="006F26F9"/>
    <w:rsid w:val="006F608C"/>
    <w:rsid w:val="006F6627"/>
    <w:rsid w:val="007006DE"/>
    <w:rsid w:val="00702734"/>
    <w:rsid w:val="007041B9"/>
    <w:rsid w:val="00704B06"/>
    <w:rsid w:val="0070644F"/>
    <w:rsid w:val="0070654C"/>
    <w:rsid w:val="00706770"/>
    <w:rsid w:val="0070748A"/>
    <w:rsid w:val="00710E91"/>
    <w:rsid w:val="007116A6"/>
    <w:rsid w:val="00711D79"/>
    <w:rsid w:val="007154CE"/>
    <w:rsid w:val="00723282"/>
    <w:rsid w:val="00724888"/>
    <w:rsid w:val="00727B21"/>
    <w:rsid w:val="00731E32"/>
    <w:rsid w:val="00733874"/>
    <w:rsid w:val="007338F8"/>
    <w:rsid w:val="0073541B"/>
    <w:rsid w:val="007443D8"/>
    <w:rsid w:val="0075215C"/>
    <w:rsid w:val="0075382A"/>
    <w:rsid w:val="00753D43"/>
    <w:rsid w:val="007540E2"/>
    <w:rsid w:val="0075548D"/>
    <w:rsid w:val="0075702E"/>
    <w:rsid w:val="007578F0"/>
    <w:rsid w:val="00760C25"/>
    <w:rsid w:val="00761389"/>
    <w:rsid w:val="0076165A"/>
    <w:rsid w:val="00761FBB"/>
    <w:rsid w:val="007624E2"/>
    <w:rsid w:val="00762BAB"/>
    <w:rsid w:val="00765B90"/>
    <w:rsid w:val="0076601C"/>
    <w:rsid w:val="00766BE5"/>
    <w:rsid w:val="00767521"/>
    <w:rsid w:val="00770D10"/>
    <w:rsid w:val="007716C2"/>
    <w:rsid w:val="00772D40"/>
    <w:rsid w:val="00773A3E"/>
    <w:rsid w:val="007746AA"/>
    <w:rsid w:val="007769D6"/>
    <w:rsid w:val="007821BD"/>
    <w:rsid w:val="007827E2"/>
    <w:rsid w:val="00782C13"/>
    <w:rsid w:val="00784EA1"/>
    <w:rsid w:val="0078561F"/>
    <w:rsid w:val="00791DC0"/>
    <w:rsid w:val="00791FB6"/>
    <w:rsid w:val="00791FC1"/>
    <w:rsid w:val="00793B8F"/>
    <w:rsid w:val="00793C06"/>
    <w:rsid w:val="00793D35"/>
    <w:rsid w:val="007A04BB"/>
    <w:rsid w:val="007A0B57"/>
    <w:rsid w:val="007A21FA"/>
    <w:rsid w:val="007A4BF2"/>
    <w:rsid w:val="007A6CD7"/>
    <w:rsid w:val="007A74AE"/>
    <w:rsid w:val="007B1341"/>
    <w:rsid w:val="007B2BDC"/>
    <w:rsid w:val="007B2D04"/>
    <w:rsid w:val="007B307D"/>
    <w:rsid w:val="007B3175"/>
    <w:rsid w:val="007B4606"/>
    <w:rsid w:val="007B4995"/>
    <w:rsid w:val="007B5FFA"/>
    <w:rsid w:val="007C0F0D"/>
    <w:rsid w:val="007C0F59"/>
    <w:rsid w:val="007D188B"/>
    <w:rsid w:val="007D2651"/>
    <w:rsid w:val="007D561B"/>
    <w:rsid w:val="007D772C"/>
    <w:rsid w:val="007D7B73"/>
    <w:rsid w:val="007D7E91"/>
    <w:rsid w:val="007E0C9F"/>
    <w:rsid w:val="007E1617"/>
    <w:rsid w:val="007E1CBB"/>
    <w:rsid w:val="007E1DBD"/>
    <w:rsid w:val="007E488E"/>
    <w:rsid w:val="007E516B"/>
    <w:rsid w:val="007E6378"/>
    <w:rsid w:val="007E6A20"/>
    <w:rsid w:val="007F4BC3"/>
    <w:rsid w:val="007F5F30"/>
    <w:rsid w:val="007F6C8E"/>
    <w:rsid w:val="007F7FE0"/>
    <w:rsid w:val="0080228E"/>
    <w:rsid w:val="008027D6"/>
    <w:rsid w:val="00807AD0"/>
    <w:rsid w:val="00810773"/>
    <w:rsid w:val="008161FB"/>
    <w:rsid w:val="00816BA6"/>
    <w:rsid w:val="008210AC"/>
    <w:rsid w:val="00822D4C"/>
    <w:rsid w:val="00822E58"/>
    <w:rsid w:val="008234F6"/>
    <w:rsid w:val="0082503C"/>
    <w:rsid w:val="00826A03"/>
    <w:rsid w:val="00826A7F"/>
    <w:rsid w:val="00827E5F"/>
    <w:rsid w:val="008336A6"/>
    <w:rsid w:val="00833B67"/>
    <w:rsid w:val="00835FF6"/>
    <w:rsid w:val="008375DD"/>
    <w:rsid w:val="008422FC"/>
    <w:rsid w:val="00843D62"/>
    <w:rsid w:val="00843F2E"/>
    <w:rsid w:val="00845D1B"/>
    <w:rsid w:val="00846AC1"/>
    <w:rsid w:val="00846E74"/>
    <w:rsid w:val="008472D2"/>
    <w:rsid w:val="008526A9"/>
    <w:rsid w:val="00853F58"/>
    <w:rsid w:val="008565F1"/>
    <w:rsid w:val="0085691F"/>
    <w:rsid w:val="00857CD2"/>
    <w:rsid w:val="00857CD9"/>
    <w:rsid w:val="0086761C"/>
    <w:rsid w:val="008700FB"/>
    <w:rsid w:val="00870535"/>
    <w:rsid w:val="00871D8F"/>
    <w:rsid w:val="0087595A"/>
    <w:rsid w:val="00876DEF"/>
    <w:rsid w:val="00880A1B"/>
    <w:rsid w:val="00880A9C"/>
    <w:rsid w:val="00881C39"/>
    <w:rsid w:val="00883E3D"/>
    <w:rsid w:val="008844A7"/>
    <w:rsid w:val="00890930"/>
    <w:rsid w:val="008937E3"/>
    <w:rsid w:val="008A5327"/>
    <w:rsid w:val="008A5F7A"/>
    <w:rsid w:val="008A6BA4"/>
    <w:rsid w:val="008B05CA"/>
    <w:rsid w:val="008B4172"/>
    <w:rsid w:val="008B6AA5"/>
    <w:rsid w:val="008B6C11"/>
    <w:rsid w:val="008B7DEB"/>
    <w:rsid w:val="008C0063"/>
    <w:rsid w:val="008C1520"/>
    <w:rsid w:val="008C2A4E"/>
    <w:rsid w:val="008C36B5"/>
    <w:rsid w:val="008C4138"/>
    <w:rsid w:val="008C6663"/>
    <w:rsid w:val="008C7EF5"/>
    <w:rsid w:val="008D0109"/>
    <w:rsid w:val="008D034C"/>
    <w:rsid w:val="008D10FC"/>
    <w:rsid w:val="008D2E6F"/>
    <w:rsid w:val="008D2F2F"/>
    <w:rsid w:val="008D38FB"/>
    <w:rsid w:val="008D47CE"/>
    <w:rsid w:val="008E07FC"/>
    <w:rsid w:val="008E1DF5"/>
    <w:rsid w:val="008E28A6"/>
    <w:rsid w:val="008E3785"/>
    <w:rsid w:val="008E436F"/>
    <w:rsid w:val="008E458A"/>
    <w:rsid w:val="008E588F"/>
    <w:rsid w:val="008E5912"/>
    <w:rsid w:val="008E6792"/>
    <w:rsid w:val="008F2C10"/>
    <w:rsid w:val="008F353C"/>
    <w:rsid w:val="008F42D4"/>
    <w:rsid w:val="008F4E86"/>
    <w:rsid w:val="008F52B6"/>
    <w:rsid w:val="008F53AD"/>
    <w:rsid w:val="008F6A08"/>
    <w:rsid w:val="008F7B80"/>
    <w:rsid w:val="00903D90"/>
    <w:rsid w:val="009051E0"/>
    <w:rsid w:val="009051E4"/>
    <w:rsid w:val="00905D71"/>
    <w:rsid w:val="009103D2"/>
    <w:rsid w:val="009131B2"/>
    <w:rsid w:val="009139F0"/>
    <w:rsid w:val="009144D1"/>
    <w:rsid w:val="00915135"/>
    <w:rsid w:val="0091759F"/>
    <w:rsid w:val="00921E99"/>
    <w:rsid w:val="00923D6D"/>
    <w:rsid w:val="009250C3"/>
    <w:rsid w:val="00925E48"/>
    <w:rsid w:val="009344E9"/>
    <w:rsid w:val="00936D32"/>
    <w:rsid w:val="00936EF1"/>
    <w:rsid w:val="009370F8"/>
    <w:rsid w:val="00937584"/>
    <w:rsid w:val="00943315"/>
    <w:rsid w:val="00943AA5"/>
    <w:rsid w:val="009451DC"/>
    <w:rsid w:val="00945A5C"/>
    <w:rsid w:val="00946234"/>
    <w:rsid w:val="009515A0"/>
    <w:rsid w:val="00951679"/>
    <w:rsid w:val="009532F6"/>
    <w:rsid w:val="0095397A"/>
    <w:rsid w:val="00954785"/>
    <w:rsid w:val="009557FE"/>
    <w:rsid w:val="00956089"/>
    <w:rsid w:val="0096018C"/>
    <w:rsid w:val="0096067A"/>
    <w:rsid w:val="00965DFA"/>
    <w:rsid w:val="009712DE"/>
    <w:rsid w:val="0097159B"/>
    <w:rsid w:val="0097182D"/>
    <w:rsid w:val="00971C45"/>
    <w:rsid w:val="00973E73"/>
    <w:rsid w:val="00973F8F"/>
    <w:rsid w:val="009756FE"/>
    <w:rsid w:val="00977531"/>
    <w:rsid w:val="00977F3E"/>
    <w:rsid w:val="00980C93"/>
    <w:rsid w:val="00981920"/>
    <w:rsid w:val="00982B9C"/>
    <w:rsid w:val="00985423"/>
    <w:rsid w:val="0098680B"/>
    <w:rsid w:val="009876A2"/>
    <w:rsid w:val="009909F3"/>
    <w:rsid w:val="009923DF"/>
    <w:rsid w:val="00994E56"/>
    <w:rsid w:val="009A1220"/>
    <w:rsid w:val="009A2D4C"/>
    <w:rsid w:val="009A3878"/>
    <w:rsid w:val="009A3CC7"/>
    <w:rsid w:val="009A6437"/>
    <w:rsid w:val="009A68FE"/>
    <w:rsid w:val="009A71B1"/>
    <w:rsid w:val="009A7C31"/>
    <w:rsid w:val="009B0033"/>
    <w:rsid w:val="009B0892"/>
    <w:rsid w:val="009B170F"/>
    <w:rsid w:val="009B4ACF"/>
    <w:rsid w:val="009B5540"/>
    <w:rsid w:val="009C2BA0"/>
    <w:rsid w:val="009C3ADD"/>
    <w:rsid w:val="009C4A44"/>
    <w:rsid w:val="009C5F04"/>
    <w:rsid w:val="009C6E49"/>
    <w:rsid w:val="009C7FD9"/>
    <w:rsid w:val="009D3562"/>
    <w:rsid w:val="009D4910"/>
    <w:rsid w:val="009D5F90"/>
    <w:rsid w:val="009D7775"/>
    <w:rsid w:val="009E125E"/>
    <w:rsid w:val="009E1D54"/>
    <w:rsid w:val="009E33A2"/>
    <w:rsid w:val="009E768C"/>
    <w:rsid w:val="009F02B8"/>
    <w:rsid w:val="009F29B9"/>
    <w:rsid w:val="009F40A6"/>
    <w:rsid w:val="009F4436"/>
    <w:rsid w:val="009F63F2"/>
    <w:rsid w:val="009F64F5"/>
    <w:rsid w:val="00A00C28"/>
    <w:rsid w:val="00A03B6A"/>
    <w:rsid w:val="00A03FA4"/>
    <w:rsid w:val="00A0478E"/>
    <w:rsid w:val="00A04F90"/>
    <w:rsid w:val="00A0577D"/>
    <w:rsid w:val="00A06890"/>
    <w:rsid w:val="00A10709"/>
    <w:rsid w:val="00A124B6"/>
    <w:rsid w:val="00A12F69"/>
    <w:rsid w:val="00A13D10"/>
    <w:rsid w:val="00A17BB7"/>
    <w:rsid w:val="00A21C9E"/>
    <w:rsid w:val="00A21D78"/>
    <w:rsid w:val="00A21E1A"/>
    <w:rsid w:val="00A21FA1"/>
    <w:rsid w:val="00A25D6D"/>
    <w:rsid w:val="00A25E40"/>
    <w:rsid w:val="00A32E8C"/>
    <w:rsid w:val="00A37547"/>
    <w:rsid w:val="00A37958"/>
    <w:rsid w:val="00A4046B"/>
    <w:rsid w:val="00A42E2B"/>
    <w:rsid w:val="00A45A6E"/>
    <w:rsid w:val="00A46204"/>
    <w:rsid w:val="00A468DF"/>
    <w:rsid w:val="00A51087"/>
    <w:rsid w:val="00A5671A"/>
    <w:rsid w:val="00A56CD1"/>
    <w:rsid w:val="00A57E1D"/>
    <w:rsid w:val="00A618E9"/>
    <w:rsid w:val="00A61C33"/>
    <w:rsid w:val="00A6371C"/>
    <w:rsid w:val="00A645EA"/>
    <w:rsid w:val="00A66ECE"/>
    <w:rsid w:val="00A705CB"/>
    <w:rsid w:val="00A70A77"/>
    <w:rsid w:val="00A73685"/>
    <w:rsid w:val="00A73CDE"/>
    <w:rsid w:val="00A77233"/>
    <w:rsid w:val="00A83669"/>
    <w:rsid w:val="00A84EA8"/>
    <w:rsid w:val="00A86952"/>
    <w:rsid w:val="00A9166A"/>
    <w:rsid w:val="00A95850"/>
    <w:rsid w:val="00AA028E"/>
    <w:rsid w:val="00AA3E3A"/>
    <w:rsid w:val="00AA40C2"/>
    <w:rsid w:val="00AA4DC9"/>
    <w:rsid w:val="00AA758F"/>
    <w:rsid w:val="00AA7EDD"/>
    <w:rsid w:val="00AB0967"/>
    <w:rsid w:val="00AB1C06"/>
    <w:rsid w:val="00AB25DC"/>
    <w:rsid w:val="00AB5A51"/>
    <w:rsid w:val="00AC36EB"/>
    <w:rsid w:val="00AC4588"/>
    <w:rsid w:val="00AC7A40"/>
    <w:rsid w:val="00AD0051"/>
    <w:rsid w:val="00AD12F0"/>
    <w:rsid w:val="00AD1A1E"/>
    <w:rsid w:val="00AD2DFF"/>
    <w:rsid w:val="00AD2E9E"/>
    <w:rsid w:val="00AD4A0C"/>
    <w:rsid w:val="00AD59D9"/>
    <w:rsid w:val="00AD6E0E"/>
    <w:rsid w:val="00AD7749"/>
    <w:rsid w:val="00AE4023"/>
    <w:rsid w:val="00AE4E61"/>
    <w:rsid w:val="00AE6216"/>
    <w:rsid w:val="00AE7AC6"/>
    <w:rsid w:val="00AF0685"/>
    <w:rsid w:val="00AF1A26"/>
    <w:rsid w:val="00AF2035"/>
    <w:rsid w:val="00B002CE"/>
    <w:rsid w:val="00B0047E"/>
    <w:rsid w:val="00B00B19"/>
    <w:rsid w:val="00B00B38"/>
    <w:rsid w:val="00B00C7C"/>
    <w:rsid w:val="00B033A6"/>
    <w:rsid w:val="00B13740"/>
    <w:rsid w:val="00B163C4"/>
    <w:rsid w:val="00B16A95"/>
    <w:rsid w:val="00B16E98"/>
    <w:rsid w:val="00B261BF"/>
    <w:rsid w:val="00B26806"/>
    <w:rsid w:val="00B27848"/>
    <w:rsid w:val="00B27B1E"/>
    <w:rsid w:val="00B27C02"/>
    <w:rsid w:val="00B30117"/>
    <w:rsid w:val="00B32BC0"/>
    <w:rsid w:val="00B342BC"/>
    <w:rsid w:val="00B37267"/>
    <w:rsid w:val="00B40474"/>
    <w:rsid w:val="00B40E75"/>
    <w:rsid w:val="00B51969"/>
    <w:rsid w:val="00B529F7"/>
    <w:rsid w:val="00B5302E"/>
    <w:rsid w:val="00B53148"/>
    <w:rsid w:val="00B5640A"/>
    <w:rsid w:val="00B575DD"/>
    <w:rsid w:val="00B6006A"/>
    <w:rsid w:val="00B62652"/>
    <w:rsid w:val="00B652D6"/>
    <w:rsid w:val="00B65362"/>
    <w:rsid w:val="00B657C9"/>
    <w:rsid w:val="00B66128"/>
    <w:rsid w:val="00B705FB"/>
    <w:rsid w:val="00B713CE"/>
    <w:rsid w:val="00B71C43"/>
    <w:rsid w:val="00B7277D"/>
    <w:rsid w:val="00B7481E"/>
    <w:rsid w:val="00B74BA4"/>
    <w:rsid w:val="00B7587D"/>
    <w:rsid w:val="00B77C63"/>
    <w:rsid w:val="00B81446"/>
    <w:rsid w:val="00B83C3E"/>
    <w:rsid w:val="00B8432E"/>
    <w:rsid w:val="00B853C6"/>
    <w:rsid w:val="00B875A5"/>
    <w:rsid w:val="00B87F8C"/>
    <w:rsid w:val="00B90400"/>
    <w:rsid w:val="00B90DBD"/>
    <w:rsid w:val="00B91590"/>
    <w:rsid w:val="00B92896"/>
    <w:rsid w:val="00B93162"/>
    <w:rsid w:val="00B93797"/>
    <w:rsid w:val="00B94A85"/>
    <w:rsid w:val="00B95B9D"/>
    <w:rsid w:val="00B95BCC"/>
    <w:rsid w:val="00B97DC7"/>
    <w:rsid w:val="00BA2AC5"/>
    <w:rsid w:val="00BA4E95"/>
    <w:rsid w:val="00BA4ED9"/>
    <w:rsid w:val="00BB3B65"/>
    <w:rsid w:val="00BB4623"/>
    <w:rsid w:val="00BB54E6"/>
    <w:rsid w:val="00BC0624"/>
    <w:rsid w:val="00BC0DD9"/>
    <w:rsid w:val="00BC554F"/>
    <w:rsid w:val="00BC60A1"/>
    <w:rsid w:val="00BD20C5"/>
    <w:rsid w:val="00BD24D4"/>
    <w:rsid w:val="00BD4BB0"/>
    <w:rsid w:val="00BD7204"/>
    <w:rsid w:val="00BE0D2E"/>
    <w:rsid w:val="00BE14CD"/>
    <w:rsid w:val="00BE1B55"/>
    <w:rsid w:val="00BE1EAA"/>
    <w:rsid w:val="00BE20E0"/>
    <w:rsid w:val="00BE26CC"/>
    <w:rsid w:val="00BE357F"/>
    <w:rsid w:val="00BE4DDF"/>
    <w:rsid w:val="00BE54ED"/>
    <w:rsid w:val="00BE5FC0"/>
    <w:rsid w:val="00BE6962"/>
    <w:rsid w:val="00BF0281"/>
    <w:rsid w:val="00BF1B7C"/>
    <w:rsid w:val="00BF64FB"/>
    <w:rsid w:val="00BF6B15"/>
    <w:rsid w:val="00C00978"/>
    <w:rsid w:val="00C021E8"/>
    <w:rsid w:val="00C02BC3"/>
    <w:rsid w:val="00C03845"/>
    <w:rsid w:val="00C04CFA"/>
    <w:rsid w:val="00C06B7D"/>
    <w:rsid w:val="00C100BC"/>
    <w:rsid w:val="00C1301A"/>
    <w:rsid w:val="00C1490F"/>
    <w:rsid w:val="00C20FD1"/>
    <w:rsid w:val="00C21976"/>
    <w:rsid w:val="00C2515F"/>
    <w:rsid w:val="00C26755"/>
    <w:rsid w:val="00C32771"/>
    <w:rsid w:val="00C36406"/>
    <w:rsid w:val="00C369A9"/>
    <w:rsid w:val="00C36A15"/>
    <w:rsid w:val="00C379A9"/>
    <w:rsid w:val="00C37D12"/>
    <w:rsid w:val="00C41750"/>
    <w:rsid w:val="00C447ED"/>
    <w:rsid w:val="00C45B9B"/>
    <w:rsid w:val="00C45C89"/>
    <w:rsid w:val="00C45DF5"/>
    <w:rsid w:val="00C47DA3"/>
    <w:rsid w:val="00C508AA"/>
    <w:rsid w:val="00C50A58"/>
    <w:rsid w:val="00C5126F"/>
    <w:rsid w:val="00C51AE9"/>
    <w:rsid w:val="00C52221"/>
    <w:rsid w:val="00C5322B"/>
    <w:rsid w:val="00C54FA4"/>
    <w:rsid w:val="00C56589"/>
    <w:rsid w:val="00C64F06"/>
    <w:rsid w:val="00C676EE"/>
    <w:rsid w:val="00C677BF"/>
    <w:rsid w:val="00C71569"/>
    <w:rsid w:val="00C71590"/>
    <w:rsid w:val="00C7303B"/>
    <w:rsid w:val="00C756EA"/>
    <w:rsid w:val="00C76F3C"/>
    <w:rsid w:val="00C76F7F"/>
    <w:rsid w:val="00C77ECB"/>
    <w:rsid w:val="00C8000A"/>
    <w:rsid w:val="00C80AA8"/>
    <w:rsid w:val="00C845CF"/>
    <w:rsid w:val="00C85298"/>
    <w:rsid w:val="00C85922"/>
    <w:rsid w:val="00C87D96"/>
    <w:rsid w:val="00C922FF"/>
    <w:rsid w:val="00C95C0E"/>
    <w:rsid w:val="00C96746"/>
    <w:rsid w:val="00C96B17"/>
    <w:rsid w:val="00C979F7"/>
    <w:rsid w:val="00CA19F1"/>
    <w:rsid w:val="00CA4C50"/>
    <w:rsid w:val="00CA65DA"/>
    <w:rsid w:val="00CA7525"/>
    <w:rsid w:val="00CB39DB"/>
    <w:rsid w:val="00CB3DDF"/>
    <w:rsid w:val="00CB4098"/>
    <w:rsid w:val="00CB43C2"/>
    <w:rsid w:val="00CB45AB"/>
    <w:rsid w:val="00CB4E75"/>
    <w:rsid w:val="00CB5626"/>
    <w:rsid w:val="00CB7060"/>
    <w:rsid w:val="00CB73CC"/>
    <w:rsid w:val="00CC0644"/>
    <w:rsid w:val="00CC1C16"/>
    <w:rsid w:val="00CC21DC"/>
    <w:rsid w:val="00CC379D"/>
    <w:rsid w:val="00CC37C5"/>
    <w:rsid w:val="00CC3B7D"/>
    <w:rsid w:val="00CC46E2"/>
    <w:rsid w:val="00CC4781"/>
    <w:rsid w:val="00CC5FA1"/>
    <w:rsid w:val="00CD15E1"/>
    <w:rsid w:val="00CD1616"/>
    <w:rsid w:val="00CD55DD"/>
    <w:rsid w:val="00CD64B8"/>
    <w:rsid w:val="00CE2FB0"/>
    <w:rsid w:val="00CE4368"/>
    <w:rsid w:val="00CE5AE0"/>
    <w:rsid w:val="00CF0004"/>
    <w:rsid w:val="00CF1AD9"/>
    <w:rsid w:val="00CF238E"/>
    <w:rsid w:val="00CF5307"/>
    <w:rsid w:val="00CF55CB"/>
    <w:rsid w:val="00CF59A2"/>
    <w:rsid w:val="00CF6374"/>
    <w:rsid w:val="00D00B2F"/>
    <w:rsid w:val="00D02C44"/>
    <w:rsid w:val="00D0327C"/>
    <w:rsid w:val="00D03290"/>
    <w:rsid w:val="00D10158"/>
    <w:rsid w:val="00D11022"/>
    <w:rsid w:val="00D12D80"/>
    <w:rsid w:val="00D1366A"/>
    <w:rsid w:val="00D142A4"/>
    <w:rsid w:val="00D204ED"/>
    <w:rsid w:val="00D20A05"/>
    <w:rsid w:val="00D21B86"/>
    <w:rsid w:val="00D22DD2"/>
    <w:rsid w:val="00D22E30"/>
    <w:rsid w:val="00D23376"/>
    <w:rsid w:val="00D23908"/>
    <w:rsid w:val="00D24671"/>
    <w:rsid w:val="00D25010"/>
    <w:rsid w:val="00D26097"/>
    <w:rsid w:val="00D2738D"/>
    <w:rsid w:val="00D33E4C"/>
    <w:rsid w:val="00D34CB2"/>
    <w:rsid w:val="00D3798B"/>
    <w:rsid w:val="00D37B27"/>
    <w:rsid w:val="00D40DFB"/>
    <w:rsid w:val="00D434B8"/>
    <w:rsid w:val="00D43703"/>
    <w:rsid w:val="00D468AC"/>
    <w:rsid w:val="00D501CB"/>
    <w:rsid w:val="00D51528"/>
    <w:rsid w:val="00D52E18"/>
    <w:rsid w:val="00D5521E"/>
    <w:rsid w:val="00D55FBC"/>
    <w:rsid w:val="00D603D0"/>
    <w:rsid w:val="00D616D3"/>
    <w:rsid w:val="00D624D1"/>
    <w:rsid w:val="00D63CE8"/>
    <w:rsid w:val="00D63F7E"/>
    <w:rsid w:val="00D7700B"/>
    <w:rsid w:val="00D811C4"/>
    <w:rsid w:val="00D81936"/>
    <w:rsid w:val="00D84AD4"/>
    <w:rsid w:val="00D8550B"/>
    <w:rsid w:val="00D92103"/>
    <w:rsid w:val="00D92877"/>
    <w:rsid w:val="00D92BC4"/>
    <w:rsid w:val="00D93878"/>
    <w:rsid w:val="00D96658"/>
    <w:rsid w:val="00D96EFC"/>
    <w:rsid w:val="00D9737D"/>
    <w:rsid w:val="00D97825"/>
    <w:rsid w:val="00DA20F7"/>
    <w:rsid w:val="00DA36D8"/>
    <w:rsid w:val="00DA3A15"/>
    <w:rsid w:val="00DA53E6"/>
    <w:rsid w:val="00DA5AB6"/>
    <w:rsid w:val="00DA6624"/>
    <w:rsid w:val="00DB02B9"/>
    <w:rsid w:val="00DB1BD5"/>
    <w:rsid w:val="00DB43DC"/>
    <w:rsid w:val="00DB4A54"/>
    <w:rsid w:val="00DB53B4"/>
    <w:rsid w:val="00DB57A5"/>
    <w:rsid w:val="00DB6600"/>
    <w:rsid w:val="00DB6DA6"/>
    <w:rsid w:val="00DB71F5"/>
    <w:rsid w:val="00DB7DC3"/>
    <w:rsid w:val="00DC1106"/>
    <w:rsid w:val="00DC1703"/>
    <w:rsid w:val="00DC39D2"/>
    <w:rsid w:val="00DC4367"/>
    <w:rsid w:val="00DD0203"/>
    <w:rsid w:val="00DD03D8"/>
    <w:rsid w:val="00DD17C6"/>
    <w:rsid w:val="00DD3BCE"/>
    <w:rsid w:val="00DD3C43"/>
    <w:rsid w:val="00DD4481"/>
    <w:rsid w:val="00DD5001"/>
    <w:rsid w:val="00DD563B"/>
    <w:rsid w:val="00DD5A50"/>
    <w:rsid w:val="00DD77AD"/>
    <w:rsid w:val="00DE363E"/>
    <w:rsid w:val="00DE6A51"/>
    <w:rsid w:val="00DF0AC7"/>
    <w:rsid w:val="00DF2146"/>
    <w:rsid w:val="00DF23F4"/>
    <w:rsid w:val="00DF30E9"/>
    <w:rsid w:val="00DF3166"/>
    <w:rsid w:val="00DF6D19"/>
    <w:rsid w:val="00E00E2F"/>
    <w:rsid w:val="00E01C07"/>
    <w:rsid w:val="00E01F70"/>
    <w:rsid w:val="00E0344C"/>
    <w:rsid w:val="00E05852"/>
    <w:rsid w:val="00E0598E"/>
    <w:rsid w:val="00E05C77"/>
    <w:rsid w:val="00E10051"/>
    <w:rsid w:val="00E12092"/>
    <w:rsid w:val="00E131A8"/>
    <w:rsid w:val="00E13494"/>
    <w:rsid w:val="00E14135"/>
    <w:rsid w:val="00E14157"/>
    <w:rsid w:val="00E166C9"/>
    <w:rsid w:val="00E22DE7"/>
    <w:rsid w:val="00E238EC"/>
    <w:rsid w:val="00E25DC5"/>
    <w:rsid w:val="00E2680F"/>
    <w:rsid w:val="00E3042B"/>
    <w:rsid w:val="00E318CA"/>
    <w:rsid w:val="00E31C29"/>
    <w:rsid w:val="00E3212D"/>
    <w:rsid w:val="00E32CF9"/>
    <w:rsid w:val="00E333FF"/>
    <w:rsid w:val="00E33CA1"/>
    <w:rsid w:val="00E37E96"/>
    <w:rsid w:val="00E40A2E"/>
    <w:rsid w:val="00E422D3"/>
    <w:rsid w:val="00E452FF"/>
    <w:rsid w:val="00E45636"/>
    <w:rsid w:val="00E479E0"/>
    <w:rsid w:val="00E50380"/>
    <w:rsid w:val="00E575B9"/>
    <w:rsid w:val="00E6059E"/>
    <w:rsid w:val="00E61538"/>
    <w:rsid w:val="00E618B3"/>
    <w:rsid w:val="00E63518"/>
    <w:rsid w:val="00E64A23"/>
    <w:rsid w:val="00E66650"/>
    <w:rsid w:val="00E71413"/>
    <w:rsid w:val="00E71C9D"/>
    <w:rsid w:val="00E726BF"/>
    <w:rsid w:val="00E72AE7"/>
    <w:rsid w:val="00E743C7"/>
    <w:rsid w:val="00E81601"/>
    <w:rsid w:val="00E875CD"/>
    <w:rsid w:val="00E91E83"/>
    <w:rsid w:val="00E934C8"/>
    <w:rsid w:val="00E94205"/>
    <w:rsid w:val="00E95D24"/>
    <w:rsid w:val="00E96584"/>
    <w:rsid w:val="00E979E0"/>
    <w:rsid w:val="00EA0249"/>
    <w:rsid w:val="00EA080B"/>
    <w:rsid w:val="00EA36AB"/>
    <w:rsid w:val="00EA4F04"/>
    <w:rsid w:val="00EA70DC"/>
    <w:rsid w:val="00EB09AA"/>
    <w:rsid w:val="00EB21F9"/>
    <w:rsid w:val="00EB2F6C"/>
    <w:rsid w:val="00EB4201"/>
    <w:rsid w:val="00EB5854"/>
    <w:rsid w:val="00EB5EA4"/>
    <w:rsid w:val="00EB630D"/>
    <w:rsid w:val="00EB675E"/>
    <w:rsid w:val="00EC2EFC"/>
    <w:rsid w:val="00EC3C82"/>
    <w:rsid w:val="00EC50F3"/>
    <w:rsid w:val="00EC7456"/>
    <w:rsid w:val="00EC77D5"/>
    <w:rsid w:val="00EC7B3B"/>
    <w:rsid w:val="00EC7BF3"/>
    <w:rsid w:val="00ED154D"/>
    <w:rsid w:val="00ED156D"/>
    <w:rsid w:val="00ED2559"/>
    <w:rsid w:val="00ED3E04"/>
    <w:rsid w:val="00ED458B"/>
    <w:rsid w:val="00ED4861"/>
    <w:rsid w:val="00ED4DBE"/>
    <w:rsid w:val="00ED6F39"/>
    <w:rsid w:val="00EE0351"/>
    <w:rsid w:val="00EE0DF6"/>
    <w:rsid w:val="00EE2DF1"/>
    <w:rsid w:val="00EE3C01"/>
    <w:rsid w:val="00EE5DB1"/>
    <w:rsid w:val="00EE64C9"/>
    <w:rsid w:val="00EE75D8"/>
    <w:rsid w:val="00EF0DAF"/>
    <w:rsid w:val="00EF14BD"/>
    <w:rsid w:val="00EF226A"/>
    <w:rsid w:val="00EF3975"/>
    <w:rsid w:val="00EF6CC0"/>
    <w:rsid w:val="00F038C5"/>
    <w:rsid w:val="00F039DB"/>
    <w:rsid w:val="00F0617C"/>
    <w:rsid w:val="00F06320"/>
    <w:rsid w:val="00F06C04"/>
    <w:rsid w:val="00F10B40"/>
    <w:rsid w:val="00F12C61"/>
    <w:rsid w:val="00F1431D"/>
    <w:rsid w:val="00F14E5C"/>
    <w:rsid w:val="00F16319"/>
    <w:rsid w:val="00F16AA2"/>
    <w:rsid w:val="00F1760A"/>
    <w:rsid w:val="00F2185C"/>
    <w:rsid w:val="00F25390"/>
    <w:rsid w:val="00F25A1F"/>
    <w:rsid w:val="00F269CB"/>
    <w:rsid w:val="00F32D75"/>
    <w:rsid w:val="00F339A7"/>
    <w:rsid w:val="00F339AD"/>
    <w:rsid w:val="00F40544"/>
    <w:rsid w:val="00F407DF"/>
    <w:rsid w:val="00F416B8"/>
    <w:rsid w:val="00F43344"/>
    <w:rsid w:val="00F43EFA"/>
    <w:rsid w:val="00F4488E"/>
    <w:rsid w:val="00F45A62"/>
    <w:rsid w:val="00F46E8A"/>
    <w:rsid w:val="00F470EC"/>
    <w:rsid w:val="00F475A9"/>
    <w:rsid w:val="00F500DA"/>
    <w:rsid w:val="00F50941"/>
    <w:rsid w:val="00F50C93"/>
    <w:rsid w:val="00F51AD5"/>
    <w:rsid w:val="00F53610"/>
    <w:rsid w:val="00F54DAC"/>
    <w:rsid w:val="00F62790"/>
    <w:rsid w:val="00F62DE1"/>
    <w:rsid w:val="00F636A5"/>
    <w:rsid w:val="00F63D87"/>
    <w:rsid w:val="00F63F93"/>
    <w:rsid w:val="00F6438E"/>
    <w:rsid w:val="00F64CE7"/>
    <w:rsid w:val="00F65E96"/>
    <w:rsid w:val="00F67FDF"/>
    <w:rsid w:val="00F702B5"/>
    <w:rsid w:val="00F72A2F"/>
    <w:rsid w:val="00F732DA"/>
    <w:rsid w:val="00F7333D"/>
    <w:rsid w:val="00F74502"/>
    <w:rsid w:val="00F75349"/>
    <w:rsid w:val="00F84D41"/>
    <w:rsid w:val="00F85D02"/>
    <w:rsid w:val="00F902C6"/>
    <w:rsid w:val="00F93D89"/>
    <w:rsid w:val="00F94B04"/>
    <w:rsid w:val="00F94C4E"/>
    <w:rsid w:val="00FA0807"/>
    <w:rsid w:val="00FA2141"/>
    <w:rsid w:val="00FA269A"/>
    <w:rsid w:val="00FA289A"/>
    <w:rsid w:val="00FA2C41"/>
    <w:rsid w:val="00FA3ED2"/>
    <w:rsid w:val="00FA79E8"/>
    <w:rsid w:val="00FB0101"/>
    <w:rsid w:val="00FB0D64"/>
    <w:rsid w:val="00FB2A86"/>
    <w:rsid w:val="00FB2D8B"/>
    <w:rsid w:val="00FB2EDA"/>
    <w:rsid w:val="00FB6862"/>
    <w:rsid w:val="00FC0AEF"/>
    <w:rsid w:val="00FC160B"/>
    <w:rsid w:val="00FC1B7F"/>
    <w:rsid w:val="00FC4711"/>
    <w:rsid w:val="00FC6441"/>
    <w:rsid w:val="00FC670E"/>
    <w:rsid w:val="00FC7ADB"/>
    <w:rsid w:val="00FD0D05"/>
    <w:rsid w:val="00FD4480"/>
    <w:rsid w:val="00FD483B"/>
    <w:rsid w:val="00FD518B"/>
    <w:rsid w:val="00FD5C93"/>
    <w:rsid w:val="00FD686B"/>
    <w:rsid w:val="00FE01BD"/>
    <w:rsid w:val="00FE32E8"/>
    <w:rsid w:val="00FE4A1F"/>
    <w:rsid w:val="00FE5509"/>
    <w:rsid w:val="00FE7722"/>
    <w:rsid w:val="00FE7ACD"/>
    <w:rsid w:val="00FF0003"/>
    <w:rsid w:val="00FF06E7"/>
    <w:rsid w:val="00FF1790"/>
    <w:rsid w:val="00FF26F6"/>
    <w:rsid w:val="00FF2CD6"/>
    <w:rsid w:val="00FF39D2"/>
    <w:rsid w:val="00FF46EC"/>
    <w:rsid w:val="00FF5D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539FE"/>
  <w15:docId w15:val="{FBD1E4D7-5265-4777-A5D3-A456CA68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4C9"/>
    <w:rPr>
      <w:sz w:val="22"/>
    </w:rPr>
  </w:style>
  <w:style w:type="paragraph" w:styleId="Heading1">
    <w:name w:val="heading 1"/>
    <w:basedOn w:val="Normal"/>
    <w:next w:val="Normal"/>
    <w:qFormat/>
    <w:rsid w:val="002E2236"/>
    <w:pPr>
      <w:keepNext/>
      <w:tabs>
        <w:tab w:val="left" w:pos="720"/>
      </w:tabs>
      <w:jc w:val="both"/>
      <w:outlineLvl w:val="0"/>
    </w:pPr>
    <w:rPr>
      <w:b/>
      <w:sz w:val="24"/>
    </w:rPr>
  </w:style>
  <w:style w:type="paragraph" w:styleId="Heading2">
    <w:name w:val="heading 2"/>
    <w:basedOn w:val="Normal"/>
    <w:next w:val="Normal"/>
    <w:qFormat/>
    <w:rsid w:val="002E2236"/>
    <w:pPr>
      <w:keepNext/>
      <w:widowControl w:val="0"/>
      <w:tabs>
        <w:tab w:val="left" w:pos="5"/>
      </w:tabs>
      <w:spacing w:before="240"/>
      <w:outlineLvl w:val="1"/>
    </w:pPr>
    <w:rPr>
      <w:rFonts w:ascii="Univers (PCL6)" w:hAnsi="Univers (PCL6)"/>
      <w:b/>
    </w:rPr>
  </w:style>
  <w:style w:type="paragraph" w:styleId="Heading3">
    <w:name w:val="heading 3"/>
    <w:basedOn w:val="Normal"/>
    <w:next w:val="Normal"/>
    <w:qFormat/>
    <w:rsid w:val="002E2236"/>
    <w:pPr>
      <w:keepNext/>
      <w:tabs>
        <w:tab w:val="left" w:pos="720"/>
        <w:tab w:val="left" w:pos="864"/>
        <w:tab w:val="left" w:pos="1440"/>
        <w:tab w:val="left" w:pos="2160"/>
        <w:tab w:val="left" w:pos="2880"/>
        <w:tab w:val="left" w:pos="3600"/>
        <w:tab w:val="left" w:pos="4320"/>
        <w:tab w:val="center" w:pos="4824"/>
      </w:tabs>
      <w:jc w:val="center"/>
      <w:outlineLvl w:val="2"/>
    </w:pPr>
    <w:rPr>
      <w:b/>
      <w:u w:val="single"/>
    </w:rPr>
  </w:style>
  <w:style w:type="paragraph" w:styleId="Heading4">
    <w:name w:val="heading 4"/>
    <w:basedOn w:val="Normal"/>
    <w:next w:val="Normal"/>
    <w:qFormat/>
    <w:rsid w:val="002E2236"/>
    <w:pPr>
      <w:keepNext/>
      <w:tabs>
        <w:tab w:val="left" w:pos="2835"/>
      </w:tabs>
      <w:autoSpaceDE w:val="0"/>
      <w:autoSpaceDN w:val="0"/>
      <w:adjustRightInd w:val="0"/>
      <w:outlineLvl w:val="3"/>
    </w:pPr>
  </w:style>
  <w:style w:type="paragraph" w:styleId="Heading5">
    <w:name w:val="heading 5"/>
    <w:basedOn w:val="Normal"/>
    <w:next w:val="Normal"/>
    <w:qFormat/>
    <w:rsid w:val="002E2236"/>
    <w:pPr>
      <w:keepNext/>
      <w:tabs>
        <w:tab w:val="left" w:pos="720"/>
      </w:tabs>
      <w:jc w:val="both"/>
      <w:outlineLvl w:val="4"/>
    </w:pPr>
    <w:rPr>
      <w:b/>
      <w:bCs/>
    </w:rPr>
  </w:style>
  <w:style w:type="paragraph" w:styleId="Heading7">
    <w:name w:val="heading 7"/>
    <w:basedOn w:val="Normal"/>
    <w:next w:val="Normal"/>
    <w:qFormat/>
    <w:rsid w:val="00F64CE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E2236"/>
    <w:pPr>
      <w:pBdr>
        <w:top w:val="single" w:sz="4" w:space="1" w:color="auto"/>
        <w:left w:val="single" w:sz="4" w:space="4" w:color="auto"/>
        <w:bottom w:val="single" w:sz="4" w:space="1" w:color="auto"/>
        <w:right w:val="single" w:sz="4" w:space="4" w:color="auto"/>
      </w:pBdr>
    </w:pPr>
    <w:rPr>
      <w:rFonts w:ascii="Agfa Rotis Semisans" w:hAnsi="Agfa Rotis Semisans"/>
    </w:rPr>
  </w:style>
  <w:style w:type="paragraph" w:styleId="Header">
    <w:name w:val="header"/>
    <w:basedOn w:val="Normal"/>
    <w:link w:val="HeaderChar"/>
    <w:rsid w:val="001D4B0D"/>
    <w:pPr>
      <w:widowControl w:val="0"/>
      <w:tabs>
        <w:tab w:val="center" w:pos="4320"/>
        <w:tab w:val="right" w:pos="8640"/>
      </w:tabs>
    </w:pPr>
    <w:rPr>
      <w:rFonts w:ascii="CG Times (W1)" w:hAnsi="CG Times (W1)"/>
    </w:rPr>
  </w:style>
  <w:style w:type="paragraph" w:styleId="Footer">
    <w:name w:val="footer"/>
    <w:basedOn w:val="Normal"/>
    <w:link w:val="FooterChar"/>
    <w:rsid w:val="001D4B0D"/>
    <w:pPr>
      <w:tabs>
        <w:tab w:val="center" w:pos="4320"/>
        <w:tab w:val="right" w:pos="8640"/>
      </w:tabs>
    </w:pPr>
    <w:rPr>
      <w:rFonts w:ascii="Agfa Rotis Semisans" w:hAnsi="Agfa Rotis Semisans"/>
      <w:sz w:val="24"/>
    </w:rPr>
  </w:style>
  <w:style w:type="character" w:styleId="PageNumber">
    <w:name w:val="page number"/>
    <w:basedOn w:val="DefaultParagraphFont"/>
    <w:rsid w:val="002E2236"/>
  </w:style>
  <w:style w:type="paragraph" w:styleId="Title">
    <w:name w:val="Title"/>
    <w:basedOn w:val="Normal"/>
    <w:link w:val="TitleChar"/>
    <w:qFormat/>
    <w:rsid w:val="002E2236"/>
    <w:pPr>
      <w:widowControl w:val="0"/>
      <w:jc w:val="center"/>
    </w:pPr>
    <w:rPr>
      <w:rFonts w:ascii="Agfa Rotis Semisans" w:hAnsi="Agfa Rotis Semisans"/>
      <w:b/>
      <w:sz w:val="24"/>
    </w:rPr>
  </w:style>
  <w:style w:type="paragraph" w:styleId="BodyText2">
    <w:name w:val="Body Text 2"/>
    <w:basedOn w:val="Normal"/>
    <w:link w:val="BodyText2Char"/>
    <w:rsid w:val="002E2236"/>
    <w:pPr>
      <w:tabs>
        <w:tab w:val="left" w:pos="-720"/>
        <w:tab w:val="left" w:pos="720"/>
      </w:tabs>
      <w:suppressAutoHyphens/>
      <w:jc w:val="both"/>
    </w:pPr>
    <w:rPr>
      <w:spacing w:val="-2"/>
    </w:rPr>
  </w:style>
  <w:style w:type="paragraph" w:styleId="BodyTextIndent2">
    <w:name w:val="Body Text Indent 2"/>
    <w:basedOn w:val="Normal"/>
    <w:rsid w:val="002E2236"/>
    <w:pPr>
      <w:keepNext/>
      <w:keepLines/>
      <w:ind w:left="720"/>
      <w:jc w:val="both"/>
    </w:pPr>
  </w:style>
  <w:style w:type="paragraph" w:styleId="BodyText">
    <w:name w:val="Body Text"/>
    <w:basedOn w:val="Normal"/>
    <w:rsid w:val="002E2236"/>
    <w:pPr>
      <w:autoSpaceDE w:val="0"/>
      <w:autoSpaceDN w:val="0"/>
      <w:adjustRightInd w:val="0"/>
    </w:pPr>
    <w:rPr>
      <w:rFonts w:ascii="Arial" w:hAnsi="Arial" w:cs="Arial"/>
      <w:color w:val="0000FF"/>
      <w:sz w:val="24"/>
      <w:lang w:eastAsia="es-ES"/>
    </w:rPr>
  </w:style>
  <w:style w:type="paragraph" w:styleId="BodyText3">
    <w:name w:val="Body Text 3"/>
    <w:basedOn w:val="Normal"/>
    <w:rsid w:val="002E2236"/>
    <w:pPr>
      <w:tabs>
        <w:tab w:val="left" w:leader="hyphen" w:pos="9072"/>
      </w:tabs>
      <w:jc w:val="both"/>
    </w:pPr>
  </w:style>
  <w:style w:type="paragraph" w:styleId="FootnoteText">
    <w:name w:val="footnote text"/>
    <w:basedOn w:val="Normal"/>
    <w:semiHidden/>
    <w:rsid w:val="002E2236"/>
  </w:style>
  <w:style w:type="character" w:styleId="FootnoteReference">
    <w:name w:val="footnote reference"/>
    <w:semiHidden/>
    <w:rsid w:val="002E2236"/>
    <w:rPr>
      <w:vertAlign w:val="superscript"/>
    </w:rPr>
  </w:style>
  <w:style w:type="character" w:styleId="Emphasis">
    <w:name w:val="Emphasis"/>
    <w:qFormat/>
    <w:rsid w:val="002E2236"/>
    <w:rPr>
      <w:i/>
      <w:iCs/>
    </w:rPr>
  </w:style>
  <w:style w:type="paragraph" w:styleId="EndnoteText">
    <w:name w:val="endnote text"/>
    <w:basedOn w:val="Normal"/>
    <w:semiHidden/>
    <w:rsid w:val="002E2236"/>
  </w:style>
  <w:style w:type="character" w:styleId="EndnoteReference">
    <w:name w:val="endnote reference"/>
    <w:semiHidden/>
    <w:rsid w:val="002E2236"/>
    <w:rPr>
      <w:vertAlign w:val="superscript"/>
    </w:rPr>
  </w:style>
  <w:style w:type="paragraph" w:styleId="BodyTextIndent3">
    <w:name w:val="Body Text Indent 3"/>
    <w:basedOn w:val="Normal"/>
    <w:rsid w:val="002E2236"/>
    <w:pPr>
      <w:autoSpaceDE w:val="0"/>
      <w:autoSpaceDN w:val="0"/>
      <w:adjustRightInd w:val="0"/>
      <w:ind w:left="142" w:hanging="142"/>
    </w:pPr>
  </w:style>
  <w:style w:type="character" w:styleId="CommentReference">
    <w:name w:val="annotation reference"/>
    <w:aliases w:val="Annotationmark"/>
    <w:uiPriority w:val="99"/>
    <w:rsid w:val="002E2236"/>
    <w:rPr>
      <w:sz w:val="16"/>
      <w:szCs w:val="16"/>
    </w:rPr>
  </w:style>
  <w:style w:type="paragraph" w:styleId="CommentText">
    <w:name w:val="annotation text"/>
    <w:aliases w:val="FooterText,Style 7,Comment Text Char1,Comment Text Char Char,Comment Text Char1 Char Char,Comment Text Char Char Char Char,Comment Text Char Char1,Annotationtext,Comment Text Char2 Char,Comments"/>
    <w:basedOn w:val="Normal"/>
    <w:link w:val="CommentTextChar"/>
    <w:rsid w:val="002E2236"/>
  </w:style>
  <w:style w:type="paragraph" w:styleId="BalloonText">
    <w:name w:val="Balloon Text"/>
    <w:basedOn w:val="Normal"/>
    <w:semiHidden/>
    <w:rsid w:val="0034757F"/>
    <w:rPr>
      <w:rFonts w:ascii="Tahoma" w:hAnsi="Tahoma" w:cs="Tahoma"/>
      <w:sz w:val="16"/>
      <w:szCs w:val="16"/>
    </w:rPr>
  </w:style>
  <w:style w:type="paragraph" w:styleId="CommentSubject">
    <w:name w:val="annotation subject"/>
    <w:basedOn w:val="CommentText"/>
    <w:next w:val="CommentText"/>
    <w:semiHidden/>
    <w:rsid w:val="00015F96"/>
    <w:rPr>
      <w:b/>
      <w:bCs/>
    </w:rPr>
  </w:style>
  <w:style w:type="table" w:styleId="TableGrid">
    <w:name w:val="Table Grid"/>
    <w:basedOn w:val="TableNormal"/>
    <w:rsid w:val="005C7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44F"/>
    <w:pPr>
      <w:ind w:left="720"/>
    </w:pPr>
  </w:style>
  <w:style w:type="character" w:styleId="Hyperlink">
    <w:name w:val="Hyperlink"/>
    <w:uiPriority w:val="99"/>
    <w:unhideWhenUsed/>
    <w:rsid w:val="002F2B78"/>
    <w:rPr>
      <w:color w:val="0000FF"/>
      <w:u w:val="single"/>
    </w:rPr>
  </w:style>
  <w:style w:type="paragraph" w:styleId="E-mailSignature">
    <w:name w:val="E-mail Signature"/>
    <w:basedOn w:val="Normal"/>
    <w:link w:val="E-mailSignatureChar"/>
    <w:rsid w:val="00CD64B8"/>
    <w:rPr>
      <w:sz w:val="24"/>
      <w:szCs w:val="24"/>
    </w:rPr>
  </w:style>
  <w:style w:type="character" w:customStyle="1" w:styleId="E-mailSignatureChar">
    <w:name w:val="E-mail Signature Char"/>
    <w:link w:val="E-mailSignature"/>
    <w:rsid w:val="00CD64B8"/>
    <w:rPr>
      <w:sz w:val="24"/>
      <w:szCs w:val="24"/>
    </w:rPr>
  </w:style>
  <w:style w:type="character" w:customStyle="1" w:styleId="CommentTextChar">
    <w:name w:val="Comment Text Char"/>
    <w:aliases w:val="FooterText Char,Style 7 Char,Comment Text Char1 Char,Comment Text Char Char Char,Comment Text Char1 Char Char Char,Comment Text Char Char Char Char Char,Comment Text Char Char1 Char,Annotationtext Char,Comment Text Char2 Char Char"/>
    <w:link w:val="CommentText"/>
    <w:rsid w:val="0048064D"/>
    <w:rPr>
      <w:lang w:val="en-GB"/>
    </w:rPr>
  </w:style>
  <w:style w:type="character" w:customStyle="1" w:styleId="HeaderChar">
    <w:name w:val="Header Char"/>
    <w:link w:val="Header"/>
    <w:uiPriority w:val="99"/>
    <w:rsid w:val="002D4100"/>
    <w:rPr>
      <w:rFonts w:ascii="CG Times (W1)" w:hAnsi="CG Times (W1)"/>
      <w:sz w:val="22"/>
    </w:rPr>
  </w:style>
  <w:style w:type="character" w:styleId="PlaceholderText">
    <w:name w:val="Placeholder Text"/>
    <w:basedOn w:val="DefaultParagraphFont"/>
    <w:uiPriority w:val="99"/>
    <w:semiHidden/>
    <w:rsid w:val="00151C6E"/>
    <w:rPr>
      <w:color w:val="808080"/>
    </w:rPr>
  </w:style>
  <w:style w:type="table" w:customStyle="1" w:styleId="TableGrid2">
    <w:name w:val="Table Grid2"/>
    <w:basedOn w:val="TableNormal"/>
    <w:next w:val="TableGrid"/>
    <w:rsid w:val="009F40A6"/>
    <w:rPr>
      <w:rFonts w:eastAsiaTheme="minorEastAsia"/>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753A"/>
    <w:rPr>
      <w:sz w:val="22"/>
    </w:rPr>
  </w:style>
  <w:style w:type="character" w:styleId="Strong">
    <w:name w:val="Strong"/>
    <w:basedOn w:val="DefaultParagraphFont"/>
    <w:uiPriority w:val="22"/>
    <w:qFormat/>
    <w:rsid w:val="00322658"/>
    <w:rPr>
      <w:b/>
      <w:bCs/>
    </w:rPr>
  </w:style>
  <w:style w:type="character" w:customStyle="1" w:styleId="FooterChar">
    <w:name w:val="Footer Char"/>
    <w:link w:val="Footer"/>
    <w:rPr>
      <w:rFonts w:ascii="Agfa Rotis Semisans" w:hAnsi="Agfa Rotis Semisans"/>
      <w:sz w:val="24"/>
    </w:rPr>
  </w:style>
  <w:style w:type="character" w:customStyle="1" w:styleId="TitleChar">
    <w:name w:val="Title Char"/>
    <w:basedOn w:val="DefaultParagraphFont"/>
    <w:link w:val="Title"/>
    <w:rPr>
      <w:rFonts w:ascii="Agfa Rotis Semisans" w:hAnsi="Agfa Rotis Semisans"/>
      <w:b/>
      <w:sz w:val="24"/>
    </w:rPr>
  </w:style>
  <w:style w:type="character" w:customStyle="1" w:styleId="tw4winInternal">
    <w:name w:val="tw4winInternal"/>
    <w:uiPriority w:val="99"/>
    <w:rPr>
      <w:rFonts w:ascii="Courier New" w:hAnsi="Courier New" w:cs="Courier New"/>
      <w:noProof/>
      <w:lang w:val="fr-FR"/>
    </w:rPr>
  </w:style>
  <w:style w:type="paragraph" w:customStyle="1" w:styleId="TableParagraph">
    <w:name w:val="Table Paragraph"/>
    <w:basedOn w:val="Normal"/>
    <w:uiPriority w:val="1"/>
    <w:qFormat/>
    <w:pPr>
      <w:widowControl w:val="0"/>
    </w:pPr>
    <w:rPr>
      <w:rFonts w:asciiTheme="minorHAnsi" w:eastAsiaTheme="minorHAnsi" w:hAnsiTheme="minorHAnsi" w:cstheme="minorBidi"/>
      <w:szCs w:val="22"/>
    </w:rPr>
  </w:style>
  <w:style w:type="character" w:customStyle="1" w:styleId="BodyText2Char">
    <w:name w:val="Body Text 2 Char"/>
    <w:basedOn w:val="DefaultParagraphFont"/>
    <w:link w:val="BodyText2"/>
    <w:rsid w:val="00483FCF"/>
    <w:rPr>
      <w:spacing w:val="-2"/>
      <w:sz w:val="22"/>
    </w:rPr>
  </w:style>
  <w:style w:type="character" w:customStyle="1" w:styleId="ui-provider">
    <w:name w:val="ui-provider"/>
    <w:basedOn w:val="DefaultParagraphFont"/>
    <w:rsid w:val="003B4BEA"/>
  </w:style>
  <w:style w:type="character" w:styleId="UnresolvedMention">
    <w:name w:val="Unresolved Mention"/>
    <w:basedOn w:val="DefaultParagraphFont"/>
    <w:uiPriority w:val="99"/>
    <w:semiHidden/>
    <w:unhideWhenUsed/>
    <w:rsid w:val="00925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174">
      <w:bodyDiv w:val="1"/>
      <w:marLeft w:val="0"/>
      <w:marRight w:val="0"/>
      <w:marTop w:val="0"/>
      <w:marBottom w:val="0"/>
      <w:divBdr>
        <w:top w:val="none" w:sz="0" w:space="0" w:color="auto"/>
        <w:left w:val="none" w:sz="0" w:space="0" w:color="auto"/>
        <w:bottom w:val="none" w:sz="0" w:space="0" w:color="auto"/>
        <w:right w:val="none" w:sz="0" w:space="0" w:color="auto"/>
      </w:divBdr>
    </w:div>
    <w:div w:id="19094812">
      <w:bodyDiv w:val="1"/>
      <w:marLeft w:val="0"/>
      <w:marRight w:val="0"/>
      <w:marTop w:val="0"/>
      <w:marBottom w:val="0"/>
      <w:divBdr>
        <w:top w:val="none" w:sz="0" w:space="0" w:color="auto"/>
        <w:left w:val="none" w:sz="0" w:space="0" w:color="auto"/>
        <w:bottom w:val="none" w:sz="0" w:space="0" w:color="auto"/>
        <w:right w:val="none" w:sz="0" w:space="0" w:color="auto"/>
      </w:divBdr>
    </w:div>
    <w:div w:id="113253120">
      <w:bodyDiv w:val="1"/>
      <w:marLeft w:val="0"/>
      <w:marRight w:val="0"/>
      <w:marTop w:val="0"/>
      <w:marBottom w:val="0"/>
      <w:divBdr>
        <w:top w:val="none" w:sz="0" w:space="0" w:color="auto"/>
        <w:left w:val="none" w:sz="0" w:space="0" w:color="auto"/>
        <w:bottom w:val="none" w:sz="0" w:space="0" w:color="auto"/>
        <w:right w:val="none" w:sz="0" w:space="0" w:color="auto"/>
      </w:divBdr>
    </w:div>
    <w:div w:id="206577170">
      <w:bodyDiv w:val="1"/>
      <w:marLeft w:val="0"/>
      <w:marRight w:val="0"/>
      <w:marTop w:val="0"/>
      <w:marBottom w:val="0"/>
      <w:divBdr>
        <w:top w:val="none" w:sz="0" w:space="0" w:color="auto"/>
        <w:left w:val="none" w:sz="0" w:space="0" w:color="auto"/>
        <w:bottom w:val="none" w:sz="0" w:space="0" w:color="auto"/>
        <w:right w:val="none" w:sz="0" w:space="0" w:color="auto"/>
      </w:divBdr>
      <w:divsChild>
        <w:div w:id="967394993">
          <w:marLeft w:val="0"/>
          <w:marRight w:val="0"/>
          <w:marTop w:val="0"/>
          <w:marBottom w:val="0"/>
          <w:divBdr>
            <w:top w:val="none" w:sz="0" w:space="0" w:color="auto"/>
            <w:left w:val="none" w:sz="0" w:space="0" w:color="auto"/>
            <w:bottom w:val="none" w:sz="0" w:space="0" w:color="auto"/>
            <w:right w:val="none" w:sz="0" w:space="0" w:color="auto"/>
          </w:divBdr>
        </w:div>
      </w:divsChild>
    </w:div>
    <w:div w:id="301233355">
      <w:bodyDiv w:val="1"/>
      <w:marLeft w:val="0"/>
      <w:marRight w:val="0"/>
      <w:marTop w:val="0"/>
      <w:marBottom w:val="0"/>
      <w:divBdr>
        <w:top w:val="none" w:sz="0" w:space="0" w:color="auto"/>
        <w:left w:val="none" w:sz="0" w:space="0" w:color="auto"/>
        <w:bottom w:val="none" w:sz="0" w:space="0" w:color="auto"/>
        <w:right w:val="none" w:sz="0" w:space="0" w:color="auto"/>
      </w:divBdr>
    </w:div>
    <w:div w:id="306513822">
      <w:bodyDiv w:val="1"/>
      <w:marLeft w:val="0"/>
      <w:marRight w:val="0"/>
      <w:marTop w:val="0"/>
      <w:marBottom w:val="0"/>
      <w:divBdr>
        <w:top w:val="none" w:sz="0" w:space="0" w:color="auto"/>
        <w:left w:val="none" w:sz="0" w:space="0" w:color="auto"/>
        <w:bottom w:val="none" w:sz="0" w:space="0" w:color="auto"/>
        <w:right w:val="none" w:sz="0" w:space="0" w:color="auto"/>
      </w:divBdr>
    </w:div>
    <w:div w:id="351148839">
      <w:bodyDiv w:val="1"/>
      <w:marLeft w:val="0"/>
      <w:marRight w:val="0"/>
      <w:marTop w:val="0"/>
      <w:marBottom w:val="0"/>
      <w:divBdr>
        <w:top w:val="none" w:sz="0" w:space="0" w:color="auto"/>
        <w:left w:val="none" w:sz="0" w:space="0" w:color="auto"/>
        <w:bottom w:val="none" w:sz="0" w:space="0" w:color="auto"/>
        <w:right w:val="none" w:sz="0" w:space="0" w:color="auto"/>
      </w:divBdr>
    </w:div>
    <w:div w:id="395472131">
      <w:bodyDiv w:val="1"/>
      <w:marLeft w:val="0"/>
      <w:marRight w:val="0"/>
      <w:marTop w:val="0"/>
      <w:marBottom w:val="0"/>
      <w:divBdr>
        <w:top w:val="none" w:sz="0" w:space="0" w:color="auto"/>
        <w:left w:val="none" w:sz="0" w:space="0" w:color="auto"/>
        <w:bottom w:val="none" w:sz="0" w:space="0" w:color="auto"/>
        <w:right w:val="none" w:sz="0" w:space="0" w:color="auto"/>
      </w:divBdr>
    </w:div>
    <w:div w:id="540870727">
      <w:bodyDiv w:val="1"/>
      <w:marLeft w:val="0"/>
      <w:marRight w:val="0"/>
      <w:marTop w:val="0"/>
      <w:marBottom w:val="0"/>
      <w:divBdr>
        <w:top w:val="none" w:sz="0" w:space="0" w:color="auto"/>
        <w:left w:val="none" w:sz="0" w:space="0" w:color="auto"/>
        <w:bottom w:val="none" w:sz="0" w:space="0" w:color="auto"/>
        <w:right w:val="none" w:sz="0" w:space="0" w:color="auto"/>
      </w:divBdr>
    </w:div>
    <w:div w:id="581572024">
      <w:bodyDiv w:val="1"/>
      <w:marLeft w:val="0"/>
      <w:marRight w:val="0"/>
      <w:marTop w:val="0"/>
      <w:marBottom w:val="0"/>
      <w:divBdr>
        <w:top w:val="none" w:sz="0" w:space="0" w:color="auto"/>
        <w:left w:val="none" w:sz="0" w:space="0" w:color="auto"/>
        <w:bottom w:val="none" w:sz="0" w:space="0" w:color="auto"/>
        <w:right w:val="none" w:sz="0" w:space="0" w:color="auto"/>
      </w:divBdr>
    </w:div>
    <w:div w:id="603539662">
      <w:bodyDiv w:val="1"/>
      <w:marLeft w:val="0"/>
      <w:marRight w:val="0"/>
      <w:marTop w:val="0"/>
      <w:marBottom w:val="0"/>
      <w:divBdr>
        <w:top w:val="none" w:sz="0" w:space="0" w:color="auto"/>
        <w:left w:val="none" w:sz="0" w:space="0" w:color="auto"/>
        <w:bottom w:val="none" w:sz="0" w:space="0" w:color="auto"/>
        <w:right w:val="none" w:sz="0" w:space="0" w:color="auto"/>
      </w:divBdr>
    </w:div>
    <w:div w:id="697313917">
      <w:bodyDiv w:val="1"/>
      <w:marLeft w:val="0"/>
      <w:marRight w:val="0"/>
      <w:marTop w:val="0"/>
      <w:marBottom w:val="0"/>
      <w:divBdr>
        <w:top w:val="none" w:sz="0" w:space="0" w:color="auto"/>
        <w:left w:val="none" w:sz="0" w:space="0" w:color="auto"/>
        <w:bottom w:val="none" w:sz="0" w:space="0" w:color="auto"/>
        <w:right w:val="none" w:sz="0" w:space="0" w:color="auto"/>
      </w:divBdr>
    </w:div>
    <w:div w:id="963735054">
      <w:bodyDiv w:val="1"/>
      <w:marLeft w:val="0"/>
      <w:marRight w:val="0"/>
      <w:marTop w:val="0"/>
      <w:marBottom w:val="0"/>
      <w:divBdr>
        <w:top w:val="none" w:sz="0" w:space="0" w:color="auto"/>
        <w:left w:val="none" w:sz="0" w:space="0" w:color="auto"/>
        <w:bottom w:val="none" w:sz="0" w:space="0" w:color="auto"/>
        <w:right w:val="none" w:sz="0" w:space="0" w:color="auto"/>
      </w:divBdr>
    </w:div>
    <w:div w:id="969089330">
      <w:bodyDiv w:val="1"/>
      <w:marLeft w:val="0"/>
      <w:marRight w:val="0"/>
      <w:marTop w:val="0"/>
      <w:marBottom w:val="0"/>
      <w:divBdr>
        <w:top w:val="none" w:sz="0" w:space="0" w:color="auto"/>
        <w:left w:val="none" w:sz="0" w:space="0" w:color="auto"/>
        <w:bottom w:val="none" w:sz="0" w:space="0" w:color="auto"/>
        <w:right w:val="none" w:sz="0" w:space="0" w:color="auto"/>
      </w:divBdr>
    </w:div>
    <w:div w:id="1114639949">
      <w:bodyDiv w:val="1"/>
      <w:marLeft w:val="0"/>
      <w:marRight w:val="0"/>
      <w:marTop w:val="0"/>
      <w:marBottom w:val="0"/>
      <w:divBdr>
        <w:top w:val="none" w:sz="0" w:space="0" w:color="auto"/>
        <w:left w:val="none" w:sz="0" w:space="0" w:color="auto"/>
        <w:bottom w:val="none" w:sz="0" w:space="0" w:color="auto"/>
        <w:right w:val="none" w:sz="0" w:space="0" w:color="auto"/>
      </w:divBdr>
    </w:div>
    <w:div w:id="1395935094">
      <w:bodyDiv w:val="1"/>
      <w:marLeft w:val="0"/>
      <w:marRight w:val="0"/>
      <w:marTop w:val="0"/>
      <w:marBottom w:val="0"/>
      <w:divBdr>
        <w:top w:val="none" w:sz="0" w:space="0" w:color="auto"/>
        <w:left w:val="none" w:sz="0" w:space="0" w:color="auto"/>
        <w:bottom w:val="none" w:sz="0" w:space="0" w:color="auto"/>
        <w:right w:val="none" w:sz="0" w:space="0" w:color="auto"/>
      </w:divBdr>
    </w:div>
    <w:div w:id="1423405281">
      <w:bodyDiv w:val="1"/>
      <w:marLeft w:val="0"/>
      <w:marRight w:val="0"/>
      <w:marTop w:val="0"/>
      <w:marBottom w:val="0"/>
      <w:divBdr>
        <w:top w:val="none" w:sz="0" w:space="0" w:color="auto"/>
        <w:left w:val="none" w:sz="0" w:space="0" w:color="auto"/>
        <w:bottom w:val="none" w:sz="0" w:space="0" w:color="auto"/>
        <w:right w:val="none" w:sz="0" w:space="0" w:color="auto"/>
      </w:divBdr>
    </w:div>
    <w:div w:id="1470249937">
      <w:bodyDiv w:val="1"/>
      <w:marLeft w:val="0"/>
      <w:marRight w:val="0"/>
      <w:marTop w:val="0"/>
      <w:marBottom w:val="0"/>
      <w:divBdr>
        <w:top w:val="none" w:sz="0" w:space="0" w:color="auto"/>
        <w:left w:val="none" w:sz="0" w:space="0" w:color="auto"/>
        <w:bottom w:val="none" w:sz="0" w:space="0" w:color="auto"/>
        <w:right w:val="none" w:sz="0" w:space="0" w:color="auto"/>
      </w:divBdr>
    </w:div>
    <w:div w:id="1809126877">
      <w:bodyDiv w:val="1"/>
      <w:marLeft w:val="0"/>
      <w:marRight w:val="0"/>
      <w:marTop w:val="0"/>
      <w:marBottom w:val="0"/>
      <w:divBdr>
        <w:top w:val="none" w:sz="0" w:space="0" w:color="auto"/>
        <w:left w:val="none" w:sz="0" w:space="0" w:color="auto"/>
        <w:bottom w:val="none" w:sz="0" w:space="0" w:color="auto"/>
        <w:right w:val="none" w:sz="0" w:space="0" w:color="auto"/>
      </w:divBdr>
    </w:div>
    <w:div w:id="1896962820">
      <w:bodyDiv w:val="1"/>
      <w:marLeft w:val="0"/>
      <w:marRight w:val="0"/>
      <w:marTop w:val="0"/>
      <w:marBottom w:val="0"/>
      <w:divBdr>
        <w:top w:val="none" w:sz="0" w:space="0" w:color="auto"/>
        <w:left w:val="none" w:sz="0" w:space="0" w:color="auto"/>
        <w:bottom w:val="none" w:sz="0" w:space="0" w:color="auto"/>
        <w:right w:val="none" w:sz="0" w:space="0" w:color="auto"/>
      </w:divBdr>
    </w:div>
    <w:div w:id="193157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F591979F0F4B0F96B11888A1D8CA86"/>
        <w:category>
          <w:name w:val="General"/>
          <w:gallery w:val="placeholder"/>
        </w:category>
        <w:types>
          <w:type w:val="bbPlcHdr"/>
        </w:types>
        <w:behaviors>
          <w:behavior w:val="content"/>
        </w:behaviors>
        <w:guid w:val="{35F55E43-AE0A-4C54-AD02-8E40AFCD1A4F}"/>
      </w:docPartPr>
      <w:docPartBody>
        <w:p w:rsidR="003D7F6B" w:rsidRDefault="00D074A6" w:rsidP="00D074A6">
          <w:pPr>
            <w:pStyle w:val="50F591979F0F4B0F96B11888A1D8CA86"/>
          </w:pPr>
          <w:r w:rsidRPr="00765C25">
            <w:rPr>
              <w:rStyle w:val="PlaceholderText"/>
            </w:rPr>
            <w:t>[Abstract]</w:t>
          </w:r>
        </w:p>
      </w:docPartBody>
    </w:docPart>
    <w:docPart>
      <w:docPartPr>
        <w:name w:val="AB177D34BF334095865F09E4CD7B163A"/>
        <w:category>
          <w:name w:val="General"/>
          <w:gallery w:val="placeholder"/>
        </w:category>
        <w:types>
          <w:type w:val="bbPlcHdr"/>
        </w:types>
        <w:behaviors>
          <w:behavior w:val="content"/>
        </w:behaviors>
        <w:guid w:val="{63A278F6-7E50-4CF5-9182-C5AE87602363}"/>
      </w:docPartPr>
      <w:docPartBody>
        <w:p w:rsidR="003D7F6B" w:rsidRDefault="00D074A6" w:rsidP="00D074A6">
          <w:pPr>
            <w:pStyle w:val="AB177D34BF334095865F09E4CD7B163A"/>
          </w:pPr>
          <w:r w:rsidRPr="00765C25">
            <w:rPr>
              <w:rStyle w:val="PlaceholderText"/>
            </w:rPr>
            <w:t>[Company]</w:t>
          </w:r>
        </w:p>
      </w:docPartBody>
    </w:docPart>
    <w:docPart>
      <w:docPartPr>
        <w:name w:val="8C4F6AC9C716405C81A5AD3C47B33EE4"/>
        <w:category>
          <w:name w:val="General"/>
          <w:gallery w:val="placeholder"/>
        </w:category>
        <w:types>
          <w:type w:val="bbPlcHdr"/>
        </w:types>
        <w:behaviors>
          <w:behavior w:val="content"/>
        </w:behaviors>
        <w:guid w:val="{183CE420-E355-47D3-B504-5FB8586D7323}"/>
      </w:docPartPr>
      <w:docPartBody>
        <w:p w:rsidR="003D7F6B" w:rsidRDefault="00D074A6" w:rsidP="00D074A6">
          <w:pPr>
            <w:pStyle w:val="8C4F6AC9C716405C81A5AD3C47B33EE4"/>
          </w:pPr>
          <w:r w:rsidRPr="00765C25">
            <w:rPr>
              <w:rStyle w:val="PlaceholderText"/>
            </w:rPr>
            <w:t>[Company Address]</w:t>
          </w:r>
        </w:p>
      </w:docPartBody>
    </w:docPart>
    <w:docPart>
      <w:docPartPr>
        <w:name w:val="AEF1EC9237E14229A7A221F0232D5430"/>
        <w:category>
          <w:name w:val="General"/>
          <w:gallery w:val="placeholder"/>
        </w:category>
        <w:types>
          <w:type w:val="bbPlcHdr"/>
        </w:types>
        <w:behaviors>
          <w:behavior w:val="content"/>
        </w:behaviors>
        <w:guid w:val="{AD46980A-525F-48F3-94FD-57D3D703AE67}"/>
      </w:docPartPr>
      <w:docPartBody>
        <w:p w:rsidR="003D7F6B" w:rsidRDefault="00D074A6" w:rsidP="00D074A6">
          <w:pPr>
            <w:pStyle w:val="AEF1EC9237E14229A7A221F0232D5430"/>
          </w:pPr>
          <w:r w:rsidRPr="0079549F">
            <w:rPr>
              <w:rStyle w:val="PlaceholderText"/>
            </w:rPr>
            <w:t>[Company Fax]</w:t>
          </w:r>
        </w:p>
      </w:docPartBody>
    </w:docPart>
    <w:docPart>
      <w:docPartPr>
        <w:name w:val="8B17D49776CD4C12BF1388A325F50C60"/>
        <w:category>
          <w:name w:val="General"/>
          <w:gallery w:val="placeholder"/>
        </w:category>
        <w:types>
          <w:type w:val="bbPlcHdr"/>
        </w:types>
        <w:behaviors>
          <w:behavior w:val="content"/>
        </w:behaviors>
        <w:guid w:val="{820C731F-0A96-46B3-A15C-8B0861F38D44}"/>
      </w:docPartPr>
      <w:docPartBody>
        <w:p w:rsidR="00B65265" w:rsidRDefault="005D2DBA">
          <w:pPr>
            <w:pStyle w:val="8B17D49776CD4C12BF1388A325F50C60"/>
          </w:pPr>
          <w:r w:rsidRPr="00765C25">
            <w:rPr>
              <w:rStyle w:val="PlaceholderText"/>
            </w:rPr>
            <w:t>[Abstract]</w:t>
          </w:r>
        </w:p>
      </w:docPartBody>
    </w:docPart>
    <w:docPart>
      <w:docPartPr>
        <w:name w:val="4A8C530EF9AE419E9ED183AAF6E8965F"/>
        <w:category>
          <w:name w:val="General"/>
          <w:gallery w:val="placeholder"/>
        </w:category>
        <w:types>
          <w:type w:val="bbPlcHdr"/>
        </w:types>
        <w:behaviors>
          <w:behavior w:val="content"/>
        </w:behaviors>
        <w:guid w:val="{9997374F-ED8A-4C9D-A1E6-6473862075DC}"/>
      </w:docPartPr>
      <w:docPartBody>
        <w:p w:rsidR="00B65265" w:rsidRDefault="005D2DBA">
          <w:pPr>
            <w:pStyle w:val="4A8C530EF9AE419E9ED183AAF6E8965F"/>
          </w:pPr>
          <w:r w:rsidRPr="00765C25">
            <w:rPr>
              <w:rStyle w:val="PlaceholderText"/>
            </w:rPr>
            <w:t>[Company Phone]</w:t>
          </w:r>
        </w:p>
      </w:docPartBody>
    </w:docPart>
    <w:docPart>
      <w:docPartPr>
        <w:name w:val="386D4A6FDB3B414F947EFBBAE4CE45B3"/>
        <w:category>
          <w:name w:val="General"/>
          <w:gallery w:val="placeholder"/>
        </w:category>
        <w:types>
          <w:type w:val="bbPlcHdr"/>
        </w:types>
        <w:behaviors>
          <w:behavior w:val="content"/>
        </w:behaviors>
        <w:guid w:val="{CA00B3DE-F5A1-4D0C-B72B-3612364C4B4E}"/>
      </w:docPartPr>
      <w:docPartBody>
        <w:p w:rsidR="00B65265" w:rsidRDefault="005D2DBA">
          <w:pPr>
            <w:pStyle w:val="386D4A6FDB3B414F947EFBBAE4CE45B3"/>
          </w:pPr>
          <w:r w:rsidRPr="00765C25">
            <w:rPr>
              <w:rStyle w:val="PlaceholderText"/>
            </w:rPr>
            <w:t>[Company]</w:t>
          </w:r>
        </w:p>
      </w:docPartBody>
    </w:docPart>
    <w:docPart>
      <w:docPartPr>
        <w:name w:val="0B24B7A99F864BF6B73E29408AF4E443"/>
        <w:category>
          <w:name w:val="General"/>
          <w:gallery w:val="placeholder"/>
        </w:category>
        <w:types>
          <w:type w:val="bbPlcHdr"/>
        </w:types>
        <w:behaviors>
          <w:behavior w:val="content"/>
        </w:behaviors>
        <w:guid w:val="{BBC2567C-9BD3-4817-972F-B4EB9DA5BDFA}"/>
      </w:docPartPr>
      <w:docPartBody>
        <w:p w:rsidR="00B65265" w:rsidRDefault="005D2DBA">
          <w:pPr>
            <w:pStyle w:val="0B24B7A99F864BF6B73E29408AF4E443"/>
          </w:pPr>
          <w:r w:rsidRPr="00765C25">
            <w:rPr>
              <w:rStyle w:val="PlaceholderText"/>
            </w:rPr>
            <w:t>[Company Address]</w:t>
          </w:r>
        </w:p>
      </w:docPartBody>
    </w:docPart>
    <w:docPart>
      <w:docPartPr>
        <w:name w:val="6B119FB5463F4557AE01A06A8AA3AC18"/>
        <w:category>
          <w:name w:val="General"/>
          <w:gallery w:val="placeholder"/>
        </w:category>
        <w:types>
          <w:type w:val="bbPlcHdr"/>
        </w:types>
        <w:behaviors>
          <w:behavior w:val="content"/>
        </w:behaviors>
        <w:guid w:val="{E312B649-EF77-4DF8-9405-F306425C266E}"/>
      </w:docPartPr>
      <w:docPartBody>
        <w:p w:rsidR="00B65265" w:rsidRDefault="005D2DBA">
          <w:pPr>
            <w:pStyle w:val="6B119FB5463F4557AE01A06A8AA3AC18"/>
          </w:pPr>
          <w:r w:rsidRPr="00765C25">
            <w:rPr>
              <w:rStyle w:val="PlaceholderText"/>
            </w:rPr>
            <w:t>[Company]</w:t>
          </w:r>
        </w:p>
      </w:docPartBody>
    </w:docPart>
    <w:docPart>
      <w:docPartPr>
        <w:name w:val="8644C2992AA54A249B0DCC568C3CFF8B"/>
        <w:category>
          <w:name w:val="General"/>
          <w:gallery w:val="placeholder"/>
        </w:category>
        <w:types>
          <w:type w:val="bbPlcHdr"/>
        </w:types>
        <w:behaviors>
          <w:behavior w:val="content"/>
        </w:behaviors>
        <w:guid w:val="{C8441484-77A2-46D3-8AAB-DFC078965711}"/>
      </w:docPartPr>
      <w:docPartBody>
        <w:p w:rsidR="00B65265" w:rsidRDefault="005D2DBA">
          <w:pPr>
            <w:pStyle w:val="8644C2992AA54A249B0DCC568C3CFF8B"/>
          </w:pPr>
          <w:r w:rsidRPr="00765C25">
            <w:rPr>
              <w:rStyle w:val="PlaceholderText"/>
            </w:rPr>
            <w:t>[Abstract]</w:t>
          </w:r>
        </w:p>
      </w:docPartBody>
    </w:docPart>
    <w:docPart>
      <w:docPartPr>
        <w:name w:val="C546B87A126C40F5AA86E209864C44EE"/>
        <w:category>
          <w:name w:val="General"/>
          <w:gallery w:val="placeholder"/>
        </w:category>
        <w:types>
          <w:type w:val="bbPlcHdr"/>
        </w:types>
        <w:behaviors>
          <w:behavior w:val="content"/>
        </w:behaviors>
        <w:guid w:val="{300C8EC6-6C84-486B-873E-801243EC82A2}"/>
      </w:docPartPr>
      <w:docPartBody>
        <w:p w:rsidR="00C85E63" w:rsidRDefault="00C85E63" w:rsidP="00C85E63">
          <w:pPr>
            <w:pStyle w:val="C546B87A126C40F5AA86E209864C44EE"/>
          </w:pPr>
          <w:r w:rsidRPr="00765C2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PCL6)">
    <w:altName w:val="Arial"/>
    <w:panose1 w:val="00000000000000000000"/>
    <w:charset w:val="00"/>
    <w:family w:val="swiss"/>
    <w:notTrueType/>
    <w:pitch w:val="variable"/>
    <w:sig w:usb0="00000003" w:usb1="00000000" w:usb2="00000000" w:usb3="00000000" w:csb0="00000001" w:csb1="00000000"/>
  </w:font>
  <w:font w:name="Agfa Rotis Semisans">
    <w:altName w:val="Tahoma"/>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6093"/>
    <w:rsid w:val="00053D09"/>
    <w:rsid w:val="0005410E"/>
    <w:rsid w:val="000947C2"/>
    <w:rsid w:val="00105E03"/>
    <w:rsid w:val="0019712F"/>
    <w:rsid w:val="001A2278"/>
    <w:rsid w:val="001D672C"/>
    <w:rsid w:val="002F2069"/>
    <w:rsid w:val="00361E8A"/>
    <w:rsid w:val="00377588"/>
    <w:rsid w:val="003D7F6B"/>
    <w:rsid w:val="00425658"/>
    <w:rsid w:val="004A7D0F"/>
    <w:rsid w:val="004B6374"/>
    <w:rsid w:val="00534E8D"/>
    <w:rsid w:val="00553DB6"/>
    <w:rsid w:val="005A7F67"/>
    <w:rsid w:val="005D2DBA"/>
    <w:rsid w:val="00612573"/>
    <w:rsid w:val="0068627C"/>
    <w:rsid w:val="006C41B3"/>
    <w:rsid w:val="006C5BDE"/>
    <w:rsid w:val="00891F0F"/>
    <w:rsid w:val="008F343C"/>
    <w:rsid w:val="00910703"/>
    <w:rsid w:val="00937584"/>
    <w:rsid w:val="00937764"/>
    <w:rsid w:val="009451DC"/>
    <w:rsid w:val="009C0301"/>
    <w:rsid w:val="009C5F04"/>
    <w:rsid w:val="009E0584"/>
    <w:rsid w:val="00A16093"/>
    <w:rsid w:val="00A227F8"/>
    <w:rsid w:val="00A255E4"/>
    <w:rsid w:val="00A85551"/>
    <w:rsid w:val="00A935DC"/>
    <w:rsid w:val="00AE2713"/>
    <w:rsid w:val="00B13740"/>
    <w:rsid w:val="00B54620"/>
    <w:rsid w:val="00B65265"/>
    <w:rsid w:val="00B909B0"/>
    <w:rsid w:val="00BF4DC8"/>
    <w:rsid w:val="00BF6C00"/>
    <w:rsid w:val="00C0673F"/>
    <w:rsid w:val="00C50DD4"/>
    <w:rsid w:val="00C81995"/>
    <w:rsid w:val="00C85E63"/>
    <w:rsid w:val="00C9552C"/>
    <w:rsid w:val="00C95582"/>
    <w:rsid w:val="00C979CD"/>
    <w:rsid w:val="00CB717C"/>
    <w:rsid w:val="00D074A6"/>
    <w:rsid w:val="00D11BFB"/>
    <w:rsid w:val="00D63FCF"/>
    <w:rsid w:val="00D64237"/>
    <w:rsid w:val="00D6430A"/>
    <w:rsid w:val="00D9737D"/>
    <w:rsid w:val="00E31C29"/>
    <w:rsid w:val="00E4321F"/>
    <w:rsid w:val="00E44068"/>
    <w:rsid w:val="00E83DA6"/>
    <w:rsid w:val="00E875CD"/>
    <w:rsid w:val="00EC7456"/>
    <w:rsid w:val="00F50833"/>
    <w:rsid w:val="00F6438E"/>
    <w:rsid w:val="00FB5742"/>
    <w:rsid w:val="00FB62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002F13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79CD"/>
    <w:rPr>
      <w:color w:val="808080"/>
    </w:rPr>
  </w:style>
  <w:style w:type="paragraph" w:customStyle="1" w:styleId="50F591979F0F4B0F96B11888A1D8CA86">
    <w:name w:val="50F591979F0F4B0F96B11888A1D8CA86"/>
    <w:rsid w:val="00D074A6"/>
  </w:style>
  <w:style w:type="paragraph" w:customStyle="1" w:styleId="AB177D34BF334095865F09E4CD7B163A">
    <w:name w:val="AB177D34BF334095865F09E4CD7B163A"/>
    <w:rsid w:val="00D074A6"/>
  </w:style>
  <w:style w:type="paragraph" w:customStyle="1" w:styleId="8C4F6AC9C716405C81A5AD3C47B33EE4">
    <w:name w:val="8C4F6AC9C716405C81A5AD3C47B33EE4"/>
    <w:rsid w:val="00D074A6"/>
  </w:style>
  <w:style w:type="paragraph" w:customStyle="1" w:styleId="AEF1EC9237E14229A7A221F0232D5430">
    <w:name w:val="AEF1EC9237E14229A7A221F0232D5430"/>
    <w:rsid w:val="00D074A6"/>
  </w:style>
  <w:style w:type="paragraph" w:customStyle="1" w:styleId="8B17D49776CD4C12BF1388A325F50C60">
    <w:name w:val="8B17D49776CD4C12BF1388A325F50C60"/>
    <w:pPr>
      <w:spacing w:after="160" w:line="259" w:lineRule="auto"/>
    </w:pPr>
    <w:rPr>
      <w:lang w:eastAsia="zh-CN"/>
    </w:rPr>
  </w:style>
  <w:style w:type="paragraph" w:customStyle="1" w:styleId="4A8C530EF9AE419E9ED183AAF6E8965F">
    <w:name w:val="4A8C530EF9AE419E9ED183AAF6E8965F"/>
    <w:pPr>
      <w:spacing w:after="160" w:line="259" w:lineRule="auto"/>
    </w:pPr>
    <w:rPr>
      <w:lang w:eastAsia="zh-CN"/>
    </w:rPr>
  </w:style>
  <w:style w:type="paragraph" w:customStyle="1" w:styleId="386D4A6FDB3B414F947EFBBAE4CE45B3">
    <w:name w:val="386D4A6FDB3B414F947EFBBAE4CE45B3"/>
    <w:pPr>
      <w:spacing w:after="160" w:line="259" w:lineRule="auto"/>
    </w:pPr>
    <w:rPr>
      <w:lang w:eastAsia="zh-CN"/>
    </w:rPr>
  </w:style>
  <w:style w:type="paragraph" w:customStyle="1" w:styleId="0B24B7A99F864BF6B73E29408AF4E443">
    <w:name w:val="0B24B7A99F864BF6B73E29408AF4E443"/>
    <w:pPr>
      <w:spacing w:after="160" w:line="259" w:lineRule="auto"/>
    </w:pPr>
    <w:rPr>
      <w:lang w:eastAsia="zh-CN"/>
    </w:rPr>
  </w:style>
  <w:style w:type="paragraph" w:customStyle="1" w:styleId="6B119FB5463F4557AE01A06A8AA3AC18">
    <w:name w:val="6B119FB5463F4557AE01A06A8AA3AC18"/>
    <w:pPr>
      <w:spacing w:after="160" w:line="259" w:lineRule="auto"/>
    </w:pPr>
    <w:rPr>
      <w:lang w:eastAsia="zh-CN"/>
    </w:rPr>
  </w:style>
  <w:style w:type="paragraph" w:customStyle="1" w:styleId="8644C2992AA54A249B0DCC568C3CFF8B">
    <w:name w:val="8644C2992AA54A249B0DCC568C3CFF8B"/>
    <w:pPr>
      <w:spacing w:after="160" w:line="259" w:lineRule="auto"/>
    </w:pPr>
    <w:rPr>
      <w:lang w:eastAsia="zh-CN"/>
    </w:rPr>
  </w:style>
  <w:style w:type="paragraph" w:customStyle="1" w:styleId="C546B87A126C40F5AA86E209864C44EE">
    <w:name w:val="C546B87A126C40F5AA86E209864C44EE"/>
    <w:rsid w:val="00C85E6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ATN-106</Abstract>
  <CompanyAddress> Seidenstrasse 2, 8853 Lachen, Switzerland</CompanyAddress>
  <CompanyPhone>A multicentre, prospective, open-label, uncontrolled Phase 3 study to assess the efficacy, safety and pharmacokinetics of Atenativ in patients with congenital antithrombin deficiency undergoing surgery or delivery.</CompanyPhone>
  <CompanyFax>7029053</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2afb3-fa7a-49a1-96ec-765335beb00f">
      <Terms xmlns="http://schemas.microsoft.com/office/infopath/2007/PartnerControls"/>
    </lcf76f155ced4ddcb4097134ff3c332f>
    <TaxCatchAll xmlns="8498a9c5-6010-42d4-a234-efebb0c24412" xsi:nil="true"/>
    <ProjectCode xmlns="a9c2afb3-fa7a-49a1-96ec-765335beb00f" xsi:nil="true"/>
    <_Flow_SignoffStatus xmlns="a9c2afb3-fa7a-49a1-96ec-765335beb0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4A7C02D5B4494DA7FD8D81724B7649" ma:contentTypeVersion="21" ma:contentTypeDescription="Create a new document." ma:contentTypeScope="" ma:versionID="2c15ac6f6bc6c145df6ddc9726f38344">
  <xsd:schema xmlns:xsd="http://www.w3.org/2001/XMLSchema" xmlns:xs="http://www.w3.org/2001/XMLSchema" xmlns:p="http://schemas.microsoft.com/office/2006/metadata/properties" xmlns:ns2="a9c2afb3-fa7a-49a1-96ec-765335beb00f" xmlns:ns3="8498a9c5-6010-42d4-a234-efebb0c24412" targetNamespace="http://schemas.microsoft.com/office/2006/metadata/properties" ma:root="true" ma:fieldsID="f7bb83925b578c6c5f1177435c13f97e" ns2:_="" ns3:_="">
    <xsd:import namespace="a9c2afb3-fa7a-49a1-96ec-765335beb00f"/>
    <xsd:import namespace="8498a9c5-6010-42d4-a234-efebb0c244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_Flow_SignoffStatus" minOccurs="0"/>
                <xsd:element ref="ns2:MediaServiceObjectDetectorVersions" minOccurs="0"/>
                <xsd:element ref="ns2:MediaServiceSearchProperties" minOccurs="0"/>
                <xsd:element ref="ns2:Project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2afb3-fa7a-49a1-96ec-765335beb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Location" ma:index="11" nillable="true" ma:displayName="Location" ma:descrip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aec5887-daab-4316-8b81-7ef05b7293c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jectCode" ma:index="24" nillable="true" ma:displayName="Project Code" ma:format="Dropdown" ma:internalName="ProjectCode">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98a9c5-6010-42d4-a234-efebb0c244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32af39-353b-4f3e-9c6c-1f5e3eccbe84}" ma:internalName="TaxCatchAll" ma:showField="CatchAllData" ma:web="8498a9c5-6010-42d4-a234-efebb0c244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a9c2afb3-fa7a-49a1-96ec-765335beb00f">
      <Terms xmlns="http://schemas.microsoft.com/office/infopath/2007/PartnerControls"/>
    </lcf76f155ced4ddcb4097134ff3c332f>
    <TaxCatchAll xmlns="8498a9c5-6010-42d4-a234-efebb0c24412" xsi:nil="true"/>
    <ProjectCode xmlns="a9c2afb3-fa7a-49a1-96ec-765335beb00f" xsi:nil="true"/>
    <_Flow_SignoffStatus xmlns="a9c2afb3-fa7a-49a1-96ec-765335beb00f" xsi:nil="true"/>
    <SharedWithUsers xmlns="8498a9c5-6010-42d4-a234-efebb0c24412">
      <UserInfo>
        <DisplayName/>
        <AccountId xsi:nil="true"/>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4485AB-81FF-4C2A-AFFC-878AB4A10AC6}">
  <ds:schemaRefs>
    <ds:schemaRef ds:uri="http://schemas.microsoft.com/office/2006/metadata/properties"/>
    <ds:schemaRef ds:uri="http://schemas.microsoft.com/office/infopath/2007/PartnerControls"/>
    <ds:schemaRef ds:uri="0c3d24ed-800f-4f37-ab9e-c0a1a16ad73a"/>
  </ds:schemaRefs>
</ds:datastoreItem>
</file>

<file path=customXml/itemProps3.xml><?xml version="1.0" encoding="utf-8"?>
<ds:datastoreItem xmlns:ds="http://schemas.openxmlformats.org/officeDocument/2006/customXml" ds:itemID="{B4228102-8C2D-46DB-832F-08692B81113D}">
  <ds:schemaRefs>
    <ds:schemaRef ds:uri="http://schemas.microsoft.com/sharepoint/v3/contenttype/forms"/>
  </ds:schemaRefs>
</ds:datastoreItem>
</file>

<file path=customXml/itemProps4.xml><?xml version="1.0" encoding="utf-8"?>
<ds:datastoreItem xmlns:ds="http://schemas.openxmlformats.org/officeDocument/2006/customXml" ds:itemID="{E15660DA-1E24-4D24-B321-E695329B5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2afb3-fa7a-49a1-96ec-765335beb00f"/>
    <ds:schemaRef ds:uri="8498a9c5-6010-42d4-a234-efebb0c24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3392EA-BCF4-4526-98E7-B7309BFAFD69}">
  <ds:schemaRefs>
    <ds:schemaRef ds:uri="http://schemas.openxmlformats.org/officeDocument/2006/bibliography"/>
  </ds:schemaRefs>
</ds:datastoreItem>
</file>

<file path=customXml/itemProps6.xml><?xml version="1.0" encoding="utf-8"?>
<ds:datastoreItem xmlns:ds="http://schemas.openxmlformats.org/officeDocument/2006/customXml" ds:itemID="{B0707EEA-719E-4433-B71A-BDF41BC049EE}">
  <ds:schemaRefs>
    <ds:schemaRef ds:uri="http://schemas.microsoft.com/office/2006/metadata/properties"/>
    <ds:schemaRef ds:uri="http://schemas.microsoft.com/office/infopath/2007/PartnerControls"/>
    <ds:schemaRef ds:uri="a9c2afb3-fa7a-49a1-96ec-765335beb00f"/>
    <ds:schemaRef ds:uri="8498a9c5-6010-42d4-a234-efebb0c2441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9431</Words>
  <Characters>53759</Characters>
  <Application>Microsoft Office Word</Application>
  <DocSecurity>0</DocSecurity>
  <Lines>447</Lines>
  <Paragraphs>126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the Czech Republic</vt:lpstr>
      <vt:lpstr>Insert Governing Law</vt:lpstr>
    </vt:vector>
  </TitlesOfParts>
  <Company>Octapharma AG</Company>
  <LinksUpToDate>false</LinksUpToDate>
  <CharactersWithSpaces>63064</CharactersWithSpaces>
  <SharedDoc>false</SharedDoc>
  <HyperlinkBase/>
  <HLinks>
    <vt:vector size="6" baseType="variant">
      <vt:variant>
        <vt:i4>2097197</vt:i4>
      </vt:variant>
      <vt:variant>
        <vt:i4>0</vt:i4>
      </vt:variant>
      <vt:variant>
        <vt:i4>0</vt:i4>
      </vt:variant>
      <vt:variant>
        <vt:i4>5</vt:i4>
      </vt:variant>
      <vt:variant>
        <vt:lpwstr>mailto:SM_InvestigatorGrant@incresearch.com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Czech Republic</dc:title>
  <dc:creator>Patricia Capel</dc:creator>
  <cp:lastModifiedBy>Encinas Plimlova, Petra</cp:lastModifiedBy>
  <cp:revision>3</cp:revision>
  <cp:lastPrinted>2025-06-24T08:43:00Z</cp:lastPrinted>
  <dcterms:created xsi:type="dcterms:W3CDTF">2025-06-30T09:18:00Z</dcterms:created>
  <dcterms:modified xsi:type="dcterms:W3CDTF">2025-06-30T09:19:00Z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0x0101008A4A7C02D5B4494DA7FD8D81724B7649</vt:lpwstr>
  </property>
  <property fmtid="{D5CDD505-2E9C-101B-9397-08002B2CF9AE}" pid="3" name="MAIL_MSG_ID1">
    <vt:lpwstr>ABAAVOAfoSrQoywLztzuBjmwEHIHZNMUqEYHiOeAXal9HHa2Z4fCFQnUKD5nMjT+jKY6</vt:lpwstr>
  </property>
  <property fmtid="{D5CDD505-2E9C-101B-9397-08002B2CF9AE}" pid="4" name="MAIL_MSG_ID2">
    <vt:lpwstr>GlP4+GQC0wJDglAFJ39F9wGx92erS3OaskCFu+Lq06nBunTs+2AcsDD3HkP_x000d_
84J1lkbndxcqR/tavuxWjEROOJtR60IeaSRF/g==</vt:lpwstr>
  </property>
  <property fmtid="{D5CDD505-2E9C-101B-9397-08002B2CF9AE}" pid="5" name="RESPONSE_SENDER_NAME">
    <vt:lpwstr>gAAAdya76B99d4hLGUR1rQ+8TxTv0GGEPdix</vt:lpwstr>
  </property>
  <property fmtid="{D5CDD505-2E9C-101B-9397-08002B2CF9AE}" pid="6" name="EMAIL_OWNER_ADDRESS">
    <vt:lpwstr>sAAAE34RQVAK31nYcBw8oX/t235f/ePxa98Y2Afx6BxdMtU=</vt:lpwstr>
  </property>
  <property fmtid="{D5CDD505-2E9C-101B-9397-08002B2CF9AE}" pid="7" name="_NewReviewCycle">
    <vt:lpwstr/>
  </property>
  <property fmtid="{D5CDD505-2E9C-101B-9397-08002B2CF9AE}" pid="8" name="URL">
    <vt:lpwstr/>
  </property>
  <property fmtid="{D5CDD505-2E9C-101B-9397-08002B2CF9AE}" pid="9" name="Order">
    <vt:r8>278700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