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2A2DF4FD" w14:textId="60744FCD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B05C88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4793F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4793F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E3A35F2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>Klima – Classic,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5A345CE1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5DC0705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i/>
          <w:sz w:val="24"/>
          <w:szCs w:val="24"/>
        </w:rPr>
        <w:t>Kbelská 618/44, 198 00 Praha 9</w:t>
      </w:r>
      <w:r>
        <w:rPr>
          <w:rFonts w:ascii="Arial" w:hAnsi="Arial" w:cs="Arial"/>
          <w:b w:val="0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ČO / DIČ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 w:val="0"/>
          <w:i/>
          <w:sz w:val="24"/>
        </w:rPr>
        <w:t>63672448</w:t>
      </w:r>
      <w:r>
        <w:rPr>
          <w:rFonts w:ascii="Arial" w:hAnsi="Arial" w:cs="Arial"/>
          <w:b w:val="0"/>
          <w:bCs/>
          <w:i/>
          <w:sz w:val="24"/>
        </w:rPr>
        <w:t xml:space="preserve"> - CZ</w:t>
      </w:r>
      <w:r>
        <w:rPr>
          <w:rFonts w:ascii="Arial" w:hAnsi="Arial" w:cs="Arial"/>
          <w:b w:val="0"/>
          <w:i/>
          <w:sz w:val="24"/>
        </w:rPr>
        <w:t>63672448</w:t>
      </w:r>
    </w:p>
    <w:p w14:paraId="05061825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5D9084D" w14:textId="10B745AC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Vyřizuje: </w:t>
      </w:r>
      <w:proofErr w:type="spellStart"/>
      <w:r w:rsidR="00291736">
        <w:rPr>
          <w:rFonts w:ascii="Arial" w:hAnsi="Arial" w:cs="Arial"/>
          <w:b w:val="0"/>
          <w:bCs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14:paraId="0220490B" w14:textId="77777777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2B9EE105" w14:textId="7D67903C" w:rsidR="003E63C4" w:rsidRDefault="003E63C4" w:rsidP="003E63C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="00291736">
        <w:rPr>
          <w:rFonts w:ascii="Arial" w:hAnsi="Arial" w:cs="Arial"/>
          <w:b w:val="0"/>
          <w:bCs/>
          <w:i/>
          <w:iCs/>
          <w:sz w:val="24"/>
          <w:szCs w:val="24"/>
          <w:u w:val="single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Tel:</w:t>
      </w:r>
      <w:r w:rsidR="009479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1736">
        <w:rPr>
          <w:rFonts w:ascii="Arial" w:hAnsi="Arial" w:cs="Arial"/>
          <w:b w:val="0"/>
          <w:i/>
          <w:sz w:val="24"/>
        </w:rPr>
        <w:t>xxxxx</w:t>
      </w:r>
      <w:proofErr w:type="spellEnd"/>
      <w:r>
        <w:rPr>
          <w:rFonts w:ascii="Arial" w:hAnsi="Arial" w:cs="Arial"/>
          <w:b w:val="0"/>
          <w:i/>
          <w:sz w:val="24"/>
        </w:rPr>
        <w:t xml:space="preserve"> </w:t>
      </w:r>
    </w:p>
    <w:p w14:paraId="092B553D" w14:textId="77777777" w:rsidR="003E63C4" w:rsidRDefault="003E63C4" w:rsidP="003E63C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5E71B629" w14:textId="306230BB" w:rsidR="003E63C4" w:rsidRDefault="003E63C4" w:rsidP="003E63C4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představení: </w:t>
      </w:r>
      <w:r>
        <w:rPr>
          <w:rFonts w:ascii="Arial" w:hAnsi="Arial" w:cs="Arial"/>
          <w:b w:val="0"/>
          <w:i/>
          <w:iCs/>
          <w:sz w:val="24"/>
          <w:szCs w:val="24"/>
        </w:rPr>
        <w:t>„</w:t>
      </w:r>
      <w:r w:rsidR="0094793F">
        <w:rPr>
          <w:rFonts w:ascii="Arial" w:hAnsi="Arial" w:cs="Arial"/>
          <w:b w:val="0"/>
          <w:i/>
          <w:iCs/>
          <w:sz w:val="24"/>
          <w:szCs w:val="24"/>
        </w:rPr>
        <w:t>DOBYTÍ SEVERNÍHO P</w:t>
      </w:r>
      <w:r w:rsidR="00291736">
        <w:rPr>
          <w:rFonts w:ascii="Arial" w:hAnsi="Arial" w:cs="Arial"/>
          <w:b w:val="0"/>
          <w:i/>
          <w:iCs/>
          <w:sz w:val="24"/>
          <w:szCs w:val="24"/>
        </w:rPr>
        <w:t>ÓL</w:t>
      </w:r>
      <w:r w:rsidR="0094793F">
        <w:rPr>
          <w:rFonts w:ascii="Arial" w:hAnsi="Arial" w:cs="Arial"/>
          <w:b w:val="0"/>
          <w:i/>
          <w:iCs/>
          <w:sz w:val="24"/>
          <w:szCs w:val="24"/>
        </w:rPr>
        <w:t>U</w:t>
      </w:r>
      <w:r>
        <w:rPr>
          <w:rFonts w:ascii="Arial" w:hAnsi="Arial" w:cs="Arial"/>
          <w:b w:val="0"/>
          <w:i/>
          <w:iCs/>
          <w:sz w:val="24"/>
          <w:szCs w:val="24"/>
        </w:rPr>
        <w:t xml:space="preserve">“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B663B27" w14:textId="77777777" w:rsidR="003E63C4" w:rsidRDefault="003E63C4" w:rsidP="003E63C4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2BF83577" w14:textId="1EBBD3D8" w:rsidR="003E63C4" w:rsidRDefault="003E63C4" w:rsidP="003E63C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Datum akce: </w:t>
      </w:r>
      <w:r w:rsidR="0012147C">
        <w:rPr>
          <w:rFonts w:ascii="Arial" w:hAnsi="Arial" w:cs="Arial"/>
          <w:i/>
          <w:iCs/>
          <w:sz w:val="24"/>
          <w:szCs w:val="24"/>
        </w:rPr>
        <w:t>1</w:t>
      </w:r>
      <w:r w:rsidR="0094793F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. 1</w:t>
      </w:r>
      <w:r w:rsidR="00B05C88"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. 202</w:t>
      </w:r>
      <w:r w:rsidR="0094793F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Začátek představení: </w:t>
      </w:r>
      <w:r>
        <w:rPr>
          <w:rFonts w:ascii="Arial" w:hAnsi="Arial" w:cs="Arial"/>
          <w:i/>
          <w:iCs/>
          <w:sz w:val="24"/>
          <w:szCs w:val="24"/>
        </w:rPr>
        <w:t>19:00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21FFC63F" w14:textId="77777777" w:rsidR="00A204FD" w:rsidRDefault="00A204FD" w:rsidP="00A204F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6C652325" w:rsidR="002A7E8D" w:rsidRPr="00C7337F" w:rsidRDefault="002A7E8D" w:rsidP="00A204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2147C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14760729" w14:textId="4BF22CA7" w:rsidR="002A7E8D" w:rsidRPr="006F152F" w:rsidRDefault="002A7E8D" w:rsidP="00A204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proofErr w:type="gramStart"/>
      <w:r w:rsidR="0012147C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F0E47E7" w14:textId="77777777" w:rsidR="00A204FD" w:rsidRDefault="00A204FD" w:rsidP="002A7E8D">
      <w:pPr>
        <w:spacing w:after="0"/>
        <w:rPr>
          <w:rFonts w:ascii="Arial" w:hAnsi="Arial" w:cs="Arial"/>
          <w:sz w:val="20"/>
          <w:szCs w:val="20"/>
        </w:rPr>
      </w:pPr>
    </w:p>
    <w:p w14:paraId="1FE58F6A" w14:textId="77777777" w:rsidR="00A204FD" w:rsidRDefault="00A204FD" w:rsidP="00A204FD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75561524" w14:textId="77777777" w:rsidR="00A204FD" w:rsidRPr="00C7337F" w:rsidRDefault="00A204FD" w:rsidP="002A7E8D">
      <w:pPr>
        <w:spacing w:after="0"/>
        <w:rPr>
          <w:rFonts w:ascii="Arial" w:hAnsi="Arial" w:cs="Arial"/>
          <w:bCs/>
          <w:sz w:val="20"/>
          <w:szCs w:val="20"/>
        </w:rPr>
      </w:pP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F1CD" w14:textId="77777777" w:rsidR="00EE251A" w:rsidRDefault="00EE251A" w:rsidP="002D33C0">
      <w:pPr>
        <w:spacing w:after="0" w:line="240" w:lineRule="auto"/>
      </w:pPr>
      <w:r>
        <w:separator/>
      </w:r>
    </w:p>
  </w:endnote>
  <w:endnote w:type="continuationSeparator" w:id="0">
    <w:p w14:paraId="70885315" w14:textId="77777777" w:rsidR="00EE251A" w:rsidRDefault="00EE251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891C" w14:textId="77777777" w:rsidR="00EE251A" w:rsidRDefault="00EE251A" w:rsidP="002D33C0">
      <w:pPr>
        <w:spacing w:after="0" w:line="240" w:lineRule="auto"/>
      </w:pPr>
      <w:r>
        <w:separator/>
      </w:r>
    </w:p>
  </w:footnote>
  <w:footnote w:type="continuationSeparator" w:id="0">
    <w:p w14:paraId="0364CD12" w14:textId="77777777" w:rsidR="00EE251A" w:rsidRDefault="00EE251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459905">
    <w:abstractNumId w:val="8"/>
  </w:num>
  <w:num w:numId="2" w16cid:durableId="1761174947">
    <w:abstractNumId w:val="3"/>
  </w:num>
  <w:num w:numId="3" w16cid:durableId="1636258684">
    <w:abstractNumId w:val="2"/>
  </w:num>
  <w:num w:numId="4" w16cid:durableId="28576911">
    <w:abstractNumId w:val="1"/>
  </w:num>
  <w:num w:numId="5" w16cid:durableId="424767192">
    <w:abstractNumId w:val="0"/>
  </w:num>
  <w:num w:numId="6" w16cid:durableId="1860196259">
    <w:abstractNumId w:val="9"/>
  </w:num>
  <w:num w:numId="7" w16cid:durableId="781997222">
    <w:abstractNumId w:val="7"/>
  </w:num>
  <w:num w:numId="8" w16cid:durableId="2049645306">
    <w:abstractNumId w:val="6"/>
  </w:num>
  <w:num w:numId="9" w16cid:durableId="329991013">
    <w:abstractNumId w:val="5"/>
  </w:num>
  <w:num w:numId="10" w16cid:durableId="158591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46F87"/>
    <w:rsid w:val="00054559"/>
    <w:rsid w:val="00076D27"/>
    <w:rsid w:val="000B2732"/>
    <w:rsid w:val="000B3382"/>
    <w:rsid w:val="000C2ED7"/>
    <w:rsid w:val="0012147C"/>
    <w:rsid w:val="00123AC4"/>
    <w:rsid w:val="00127C7E"/>
    <w:rsid w:val="00182C25"/>
    <w:rsid w:val="001C421A"/>
    <w:rsid w:val="001E388B"/>
    <w:rsid w:val="001E4CF7"/>
    <w:rsid w:val="00247EAE"/>
    <w:rsid w:val="00291736"/>
    <w:rsid w:val="00296C5E"/>
    <w:rsid w:val="002A4443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E63C4"/>
    <w:rsid w:val="00402B16"/>
    <w:rsid w:val="00471047"/>
    <w:rsid w:val="0048582D"/>
    <w:rsid w:val="004E125B"/>
    <w:rsid w:val="004F5B82"/>
    <w:rsid w:val="00515C87"/>
    <w:rsid w:val="005221D3"/>
    <w:rsid w:val="005A7FE9"/>
    <w:rsid w:val="005D2F44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2A0A"/>
    <w:rsid w:val="008F3486"/>
    <w:rsid w:val="00911820"/>
    <w:rsid w:val="0092232B"/>
    <w:rsid w:val="0094793F"/>
    <w:rsid w:val="00973198"/>
    <w:rsid w:val="009823AA"/>
    <w:rsid w:val="009C05C3"/>
    <w:rsid w:val="00A06F7D"/>
    <w:rsid w:val="00A204FD"/>
    <w:rsid w:val="00A42B84"/>
    <w:rsid w:val="00A71E56"/>
    <w:rsid w:val="00A86A4D"/>
    <w:rsid w:val="00AA5F06"/>
    <w:rsid w:val="00AC3593"/>
    <w:rsid w:val="00AF4291"/>
    <w:rsid w:val="00AF7A3A"/>
    <w:rsid w:val="00B05C88"/>
    <w:rsid w:val="00B226EF"/>
    <w:rsid w:val="00B2502B"/>
    <w:rsid w:val="00B372D4"/>
    <w:rsid w:val="00B63E3E"/>
    <w:rsid w:val="00B67A8E"/>
    <w:rsid w:val="00B871D0"/>
    <w:rsid w:val="00B96021"/>
    <w:rsid w:val="00BA5416"/>
    <w:rsid w:val="00BB0ACB"/>
    <w:rsid w:val="00BB2511"/>
    <w:rsid w:val="00BF43E6"/>
    <w:rsid w:val="00C43CEE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EE251A"/>
    <w:rsid w:val="00EF5931"/>
    <w:rsid w:val="00F24DAB"/>
    <w:rsid w:val="00F41230"/>
    <w:rsid w:val="00F47E9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9</TotalTime>
  <Pages>1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4747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2021-12-02T17:44:00Z</cp:lastPrinted>
  <dcterms:created xsi:type="dcterms:W3CDTF">2025-07-04T16:01:00Z</dcterms:created>
  <dcterms:modified xsi:type="dcterms:W3CDTF">2025-07-06T16:34:00Z</dcterms:modified>
</cp:coreProperties>
</file>