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2025-TOJ-149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066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25701576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358" w:space="26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CZ25701576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SNT Plus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02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Novodvorská 994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14200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Praha Braník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20895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12.06.2025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Philips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Avalon C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telemetrie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4773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2834639</wp:posOffset>
            </wp:positionH>
            <wp:positionV relativeFrom="line">
              <wp:posOffset>76200</wp:posOffset>
            </wp:positionV>
            <wp:extent cx="452979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866074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Avalon C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Basestation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483"/>
        </w:tabs>
        <w:spacing w:before="0" w:after="0" w:line="148" w:lineRule="exact"/>
        <w:ind w:left="1484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9028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902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2791967</wp:posOffset>
            </wp:positionH>
            <wp:positionV relativeFrom="line">
              <wp:posOffset>-37008</wp:posOffset>
            </wp:positionV>
            <wp:extent cx="307836" cy="10342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836" cy="103429"/>
                    </a:xfrm>
                    <a:custGeom>
                      <a:rect l="l" t="t" r="r" b="b"/>
                      <a:pathLst>
                        <a:path w="307836" h="103429">
                          <a:moveTo>
                            <a:pt x="0" y="103429"/>
                          </a:moveTo>
                          <a:lnTo>
                            <a:pt x="307836" y="103429"/>
                          </a:lnTo>
                          <a:lnTo>
                            <a:pt x="3078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34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866074_K30 K30  Cable Front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01"/>
        </w:tabs>
        <w:spacing w:before="0" w:after="0" w:line="148" w:lineRule="exact"/>
        <w:ind w:left="1484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49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496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3240022</wp:posOffset>
            </wp:positionH>
            <wp:positionV relativeFrom="line">
              <wp:posOffset>-19050</wp:posOffset>
            </wp:positionV>
            <wp:extent cx="509362" cy="94449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2" cy="94449"/>
                    </a:xfrm>
                    <a:custGeom>
                      <a:rect l="l" t="t" r="r" b="b"/>
                      <a:pathLst>
                        <a:path w="509362" h="94449">
                          <a:moveTo>
                            <a:pt x="0" y="94449"/>
                          </a:moveTo>
                          <a:lnTo>
                            <a:pt x="509362" y="94449"/>
                          </a:lnTo>
                          <a:lnTo>
                            <a:pt x="5093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866074_M01 M01  Monitoring Capability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03"/>
        </w:tabs>
        <w:spacing w:before="238" w:after="0" w:line="223" w:lineRule="exact"/>
        <w:ind w:left="1484" w:right="4691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3614927</wp:posOffset>
            </wp:positionH>
            <wp:positionV relativeFrom="line">
              <wp:posOffset>179705</wp:posOffset>
            </wp:positionV>
            <wp:extent cx="452978" cy="944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8" cy="94450"/>
                    </a:xfrm>
                    <a:custGeom>
                      <a:rect l="l" t="t" r="r" b="b"/>
                      <a:pathLst>
                        <a:path w="452978" h="94450">
                          <a:moveTo>
                            <a:pt x="0" y="94450"/>
                          </a:moveTo>
                          <a:lnTo>
                            <a:pt x="452978" y="94450"/>
                          </a:lnTo>
                          <a:lnTo>
                            <a:pt x="4529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866075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Avalon Cableless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oco+ MP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ransducer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0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08868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08868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11"/>
        </w:tabs>
        <w:spacing w:before="238" w:after="0" w:line="223" w:lineRule="exact"/>
        <w:ind w:left="1484" w:right="4878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135155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135155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3302507</wp:posOffset>
            </wp:positionH>
            <wp:positionV relativeFrom="line">
              <wp:posOffset>179705</wp:posOffset>
            </wp:positionV>
            <wp:extent cx="452982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82" cy="94450"/>
                    </a:xfrm>
                    <a:custGeom>
                      <a:rect l="l" t="t" r="r" b="b"/>
                      <a:pathLst>
                        <a:path w="452982" h="94450">
                          <a:moveTo>
                            <a:pt x="0" y="94450"/>
                          </a:moveTo>
                          <a:lnTo>
                            <a:pt x="452982" y="94450"/>
                          </a:lnTo>
                          <a:lnTo>
                            <a:pt x="4529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866076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Avalon Cableless US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ransducer 2ks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 bez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25N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-MJ-0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celkem: 253 756,00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55245</wp:posOffset>
                  </wp:positionV>
                  <wp:extent cx="1582698" cy="435633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82698" cy="435633"/>
                          </a:xfrm>
                          <a:custGeom>
                            <a:rect l="l" t="t" r="r" b="b"/>
                            <a:pathLst>
                              <a:path w="1582698" h="435633">
                                <a:moveTo>
                                  <a:pt x="0" y="435633"/>
                                </a:moveTo>
                                <a:lnTo>
                                  <a:pt x="1582698" y="435633"/>
                                </a:lnTo>
                                <a:lnTo>
                                  <a:pt x="158269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563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2025-07-04T08:21:26Z</dcterms:created>
  <dcterms:modified xsi:type="dcterms:W3CDTF">2025-07-04T08:21:26Z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