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0573A" w14:textId="77777777" w:rsidR="00B7376B" w:rsidRDefault="00B7376B" w:rsidP="00484C33"/>
    <w:p w14:paraId="6DAF29F4" w14:textId="77777777" w:rsidR="00AE6F4B" w:rsidRDefault="00AE6F4B" w:rsidP="00AE6F4B"/>
    <w:p w14:paraId="73E96654" w14:textId="77777777" w:rsidR="00AE6F4B" w:rsidRPr="007B7211" w:rsidRDefault="00AE6F4B" w:rsidP="00AE6F4B">
      <w:pPr>
        <w:pStyle w:val="Prosttext"/>
        <w:jc w:val="center"/>
        <w:rPr>
          <w:rFonts w:ascii="Verdana" w:hAnsi="Verdana"/>
          <w:b/>
          <w:bCs/>
          <w:sz w:val="36"/>
          <w:szCs w:val="36"/>
        </w:rPr>
      </w:pPr>
      <w:r w:rsidRPr="007B7211">
        <w:rPr>
          <w:rFonts w:ascii="Verdana" w:hAnsi="Verdana"/>
          <w:b/>
          <w:bCs/>
          <w:sz w:val="36"/>
          <w:szCs w:val="36"/>
        </w:rPr>
        <w:t xml:space="preserve">SMLOUVA O </w:t>
      </w:r>
      <w:r w:rsidR="007B7211">
        <w:rPr>
          <w:rFonts w:ascii="Verdana" w:hAnsi="Verdana"/>
          <w:b/>
          <w:bCs/>
          <w:sz w:val="36"/>
          <w:szCs w:val="36"/>
        </w:rPr>
        <w:t>POSKYTNUTÍ SLUŽEB</w:t>
      </w:r>
    </w:p>
    <w:p w14:paraId="5C07ABE9" w14:textId="77777777" w:rsidR="007B7211" w:rsidRDefault="007B7211" w:rsidP="00AE6F4B">
      <w:pPr>
        <w:pStyle w:val="Prosttext"/>
        <w:jc w:val="center"/>
        <w:rPr>
          <w:rFonts w:ascii="Verdana" w:hAnsi="Verdana"/>
        </w:rPr>
      </w:pPr>
    </w:p>
    <w:p w14:paraId="14234EB8" w14:textId="166F66A1" w:rsidR="00CC39CE" w:rsidRDefault="00AE6F4B" w:rsidP="005D337B">
      <w:pPr>
        <w:pStyle w:val="Prosttext"/>
        <w:jc w:val="center"/>
        <w:rPr>
          <w:rFonts w:ascii="Verdana" w:hAnsi="Verdana"/>
        </w:rPr>
      </w:pPr>
      <w:r w:rsidRPr="00484C33">
        <w:rPr>
          <w:rFonts w:ascii="Verdana" w:hAnsi="Verdana"/>
        </w:rPr>
        <w:t xml:space="preserve">evidovaná u zhotovitele pod číslem jednacím </w:t>
      </w:r>
      <w:r w:rsidR="00636201">
        <w:rPr>
          <w:rFonts w:ascii="Verdana" w:hAnsi="Verdana"/>
        </w:rPr>
        <w:t>1655/25</w:t>
      </w:r>
    </w:p>
    <w:p w14:paraId="31EF06FF" w14:textId="788E549F" w:rsidR="0034696A" w:rsidRPr="00F40816" w:rsidRDefault="0034696A" w:rsidP="005D337B">
      <w:pPr>
        <w:pStyle w:val="Prosttext"/>
        <w:jc w:val="center"/>
        <w:rPr>
          <w:rFonts w:ascii="Verdana" w:hAnsi="Verdana"/>
        </w:rPr>
      </w:pPr>
      <w:r>
        <w:rPr>
          <w:rFonts w:ascii="Verdana" w:hAnsi="Verdana"/>
        </w:rPr>
        <w:t xml:space="preserve">evidována u objednavatele pod číslem jednacím </w:t>
      </w:r>
      <w:r w:rsidR="00BB2AB0">
        <w:rPr>
          <w:rFonts w:ascii="Verdana" w:hAnsi="Verdana"/>
        </w:rPr>
        <w:t>NG972/2025</w:t>
      </w:r>
    </w:p>
    <w:p w14:paraId="298FB08D" w14:textId="77777777" w:rsidR="00AE6F4B" w:rsidRPr="00F40816" w:rsidRDefault="00AE6F4B" w:rsidP="00AE6F4B">
      <w:pPr>
        <w:pStyle w:val="Prosttext"/>
        <w:rPr>
          <w:rFonts w:ascii="Verdana" w:hAnsi="Verdana"/>
        </w:rPr>
      </w:pPr>
    </w:p>
    <w:p w14:paraId="0874E48C" w14:textId="77777777" w:rsidR="00AE6F4B" w:rsidRPr="00F40816" w:rsidRDefault="00AE6F4B" w:rsidP="00AE6F4B">
      <w:pPr>
        <w:rPr>
          <w:rFonts w:ascii="Verdana" w:hAnsi="Verdana"/>
        </w:rPr>
      </w:pPr>
    </w:p>
    <w:p w14:paraId="077081BD" w14:textId="77777777" w:rsidR="00AE6F4B" w:rsidRPr="00F40816" w:rsidRDefault="00AE6F4B" w:rsidP="00AE6F4B">
      <w:pPr>
        <w:rPr>
          <w:rFonts w:ascii="Verdana" w:hAnsi="Verdana"/>
        </w:rPr>
      </w:pPr>
      <w:r w:rsidRPr="00F40816">
        <w:rPr>
          <w:rFonts w:ascii="Verdana" w:hAnsi="Verdana"/>
        </w:rPr>
        <w:t xml:space="preserve">Tuto smlouvu uzavírají </w:t>
      </w:r>
      <w:r w:rsidR="00AE2690">
        <w:rPr>
          <w:rFonts w:ascii="Verdana" w:hAnsi="Verdana"/>
        </w:rPr>
        <w:t xml:space="preserve">v souladu s ustanovením </w:t>
      </w:r>
      <w:r w:rsidRPr="00F40816">
        <w:rPr>
          <w:rFonts w:ascii="Verdana" w:hAnsi="Verdana"/>
        </w:rPr>
        <w:t xml:space="preserve">§ </w:t>
      </w:r>
      <w:r w:rsidR="00AE2690">
        <w:rPr>
          <w:rFonts w:ascii="Verdana" w:hAnsi="Verdana"/>
        </w:rPr>
        <w:t>2586</w:t>
      </w:r>
      <w:r w:rsidRPr="00F40816">
        <w:rPr>
          <w:rFonts w:ascii="Verdana" w:hAnsi="Verdana"/>
        </w:rPr>
        <w:t xml:space="preserve"> a násl. zákona č. </w:t>
      </w:r>
      <w:r w:rsidR="00AE2690">
        <w:rPr>
          <w:rFonts w:ascii="Verdana" w:hAnsi="Verdana"/>
        </w:rPr>
        <w:t>89</w:t>
      </w:r>
      <w:r w:rsidRPr="00F40816">
        <w:rPr>
          <w:rFonts w:ascii="Verdana" w:hAnsi="Verdana"/>
        </w:rPr>
        <w:t>/</w:t>
      </w:r>
      <w:r w:rsidR="00AE2690">
        <w:rPr>
          <w:rFonts w:ascii="Verdana" w:hAnsi="Verdana"/>
        </w:rPr>
        <w:t>2012</w:t>
      </w:r>
      <w:r w:rsidRPr="00F40816">
        <w:rPr>
          <w:rFonts w:ascii="Verdana" w:hAnsi="Verdana"/>
        </w:rPr>
        <w:t xml:space="preserve"> Sb., </w:t>
      </w:r>
      <w:r w:rsidR="00AE2690">
        <w:rPr>
          <w:rFonts w:ascii="Verdana" w:hAnsi="Verdana"/>
        </w:rPr>
        <w:t>občanského</w:t>
      </w:r>
      <w:r w:rsidRPr="00F40816">
        <w:rPr>
          <w:rFonts w:ascii="Verdana" w:hAnsi="Verdana"/>
        </w:rPr>
        <w:t xml:space="preserve"> zákoník</w:t>
      </w:r>
      <w:r w:rsidR="00AE2690">
        <w:rPr>
          <w:rFonts w:ascii="Verdana" w:hAnsi="Verdana"/>
        </w:rPr>
        <w:t>u</w:t>
      </w:r>
      <w:r w:rsidRPr="00F40816">
        <w:rPr>
          <w:rFonts w:ascii="Verdana" w:hAnsi="Verdana"/>
        </w:rPr>
        <w:t>, ve znění pozdějších předpisů</w:t>
      </w:r>
      <w:r w:rsidR="007B7211">
        <w:rPr>
          <w:rFonts w:ascii="Verdana" w:hAnsi="Verdana"/>
        </w:rPr>
        <w:t xml:space="preserve"> a zákona č. 121/2000 Sb., o právu autorském, o právech souvisejících s právem autorským a o změně některých zákonů (dále jen „autorský zákon“</w:t>
      </w:r>
      <w:r w:rsidRPr="00F40816">
        <w:rPr>
          <w:rFonts w:ascii="Verdana" w:hAnsi="Verdana"/>
        </w:rPr>
        <w:t>, tyto smluvní strany:</w:t>
      </w:r>
    </w:p>
    <w:p w14:paraId="022DEFF4" w14:textId="77777777" w:rsidR="00AE6F4B" w:rsidRPr="00F40816" w:rsidRDefault="00AE6F4B" w:rsidP="00AE6F4B">
      <w:pPr>
        <w:pStyle w:val="Prosttext"/>
        <w:rPr>
          <w:rFonts w:ascii="Verdana" w:hAnsi="Verdana"/>
        </w:rPr>
      </w:pPr>
    </w:p>
    <w:p w14:paraId="375B1146" w14:textId="77777777" w:rsidR="00AE6F4B" w:rsidRPr="00F40816" w:rsidRDefault="00AE6F4B" w:rsidP="00AE6F4B">
      <w:pPr>
        <w:rPr>
          <w:rFonts w:ascii="Verdana" w:hAnsi="Verdan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AE6F4B" w:rsidRPr="00F40816" w14:paraId="742E9DD7" w14:textId="77777777" w:rsidTr="00F06551">
        <w:tc>
          <w:tcPr>
            <w:tcW w:w="1984" w:type="dxa"/>
            <w:shd w:val="clear" w:color="auto" w:fill="D9D9D9"/>
          </w:tcPr>
          <w:p w14:paraId="3BB275A9" w14:textId="77777777" w:rsidR="00AE6F4B" w:rsidRPr="00F40816" w:rsidRDefault="00AE6F4B" w:rsidP="00F06551">
            <w:pPr>
              <w:rPr>
                <w:rFonts w:ascii="Verdana" w:hAnsi="Verdana"/>
                <w:b/>
              </w:rPr>
            </w:pPr>
            <w:r w:rsidRPr="00F40816">
              <w:rPr>
                <w:rFonts w:ascii="Verdana" w:hAnsi="Verdana"/>
                <w:b/>
              </w:rPr>
              <w:t>Zhotovitel</w:t>
            </w:r>
          </w:p>
        </w:tc>
        <w:tc>
          <w:tcPr>
            <w:tcW w:w="6946" w:type="dxa"/>
            <w:shd w:val="clear" w:color="auto" w:fill="D9D9D9"/>
            <w:vAlign w:val="center"/>
          </w:tcPr>
          <w:p w14:paraId="4858ACF6" w14:textId="77777777" w:rsidR="00AE6F4B" w:rsidRPr="00F40816" w:rsidRDefault="00AE6F4B" w:rsidP="00F06551">
            <w:pPr>
              <w:tabs>
                <w:tab w:val="left" w:pos="2268"/>
              </w:tabs>
              <w:rPr>
                <w:rFonts w:ascii="Verdana" w:hAnsi="Verdana"/>
                <w:b/>
                <w:bCs/>
              </w:rPr>
            </w:pPr>
            <w:r w:rsidRPr="00F40816">
              <w:rPr>
                <w:rFonts w:ascii="Verdana" w:hAnsi="Verdana"/>
                <w:b/>
                <w:bCs/>
              </w:rPr>
              <w:t>MÚZO Praha s.r.o.</w:t>
            </w:r>
          </w:p>
          <w:p w14:paraId="0CF027AC" w14:textId="77777777" w:rsidR="00AE6F4B" w:rsidRPr="00F40816" w:rsidRDefault="00AE6F4B" w:rsidP="00F06551">
            <w:pPr>
              <w:rPr>
                <w:rFonts w:ascii="Verdana" w:hAnsi="Verdana"/>
                <w:b/>
              </w:rPr>
            </w:pPr>
          </w:p>
        </w:tc>
      </w:tr>
      <w:tr w:rsidR="00AE6F4B" w:rsidRPr="00F40816" w14:paraId="5169C103" w14:textId="77777777" w:rsidTr="00F06551">
        <w:tc>
          <w:tcPr>
            <w:tcW w:w="1984" w:type="dxa"/>
          </w:tcPr>
          <w:p w14:paraId="3B6A2F53" w14:textId="77777777" w:rsidR="00AE6F4B" w:rsidRPr="00F40816" w:rsidRDefault="00AE6F4B" w:rsidP="00F06551">
            <w:pPr>
              <w:rPr>
                <w:rFonts w:ascii="Verdana" w:hAnsi="Verdana"/>
              </w:rPr>
            </w:pPr>
            <w:r w:rsidRPr="00F40816">
              <w:rPr>
                <w:rFonts w:ascii="Verdana" w:hAnsi="Verdana"/>
              </w:rPr>
              <w:t>Sídlo</w:t>
            </w:r>
          </w:p>
        </w:tc>
        <w:tc>
          <w:tcPr>
            <w:tcW w:w="6946" w:type="dxa"/>
            <w:vAlign w:val="center"/>
          </w:tcPr>
          <w:p w14:paraId="73A6647B" w14:textId="77777777" w:rsidR="00AE6F4B" w:rsidRPr="00F40816" w:rsidRDefault="00AE6F4B" w:rsidP="00F06551">
            <w:pPr>
              <w:rPr>
                <w:rFonts w:ascii="Verdana" w:hAnsi="Verdana"/>
              </w:rPr>
            </w:pPr>
            <w:r w:rsidRPr="00F40816">
              <w:rPr>
                <w:rFonts w:ascii="Verdana" w:hAnsi="Verdana"/>
              </w:rPr>
              <w:t>Politických vězňů 15, 110 00 Praha 1</w:t>
            </w:r>
          </w:p>
        </w:tc>
      </w:tr>
      <w:tr w:rsidR="00AE6F4B" w:rsidRPr="00F40816" w14:paraId="5CB160BF" w14:textId="77777777" w:rsidTr="00F06551">
        <w:tc>
          <w:tcPr>
            <w:tcW w:w="1984" w:type="dxa"/>
          </w:tcPr>
          <w:p w14:paraId="611E7385" w14:textId="77777777" w:rsidR="00AE6F4B" w:rsidRPr="00F40816" w:rsidRDefault="00AE6F4B" w:rsidP="00F06551">
            <w:pPr>
              <w:rPr>
                <w:rFonts w:ascii="Verdana" w:hAnsi="Verdana"/>
              </w:rPr>
            </w:pPr>
            <w:r w:rsidRPr="00F40816">
              <w:rPr>
                <w:rFonts w:ascii="Verdana" w:hAnsi="Verdana"/>
              </w:rPr>
              <w:t>Zastoupen</w:t>
            </w:r>
            <w:r>
              <w:rPr>
                <w:rFonts w:ascii="Verdana" w:hAnsi="Verdana"/>
              </w:rPr>
              <w:t>ý</w:t>
            </w:r>
          </w:p>
        </w:tc>
        <w:tc>
          <w:tcPr>
            <w:tcW w:w="6946" w:type="dxa"/>
            <w:vAlign w:val="center"/>
          </w:tcPr>
          <w:p w14:paraId="68429094" w14:textId="77777777" w:rsidR="00AE6F4B" w:rsidRPr="00F40816" w:rsidRDefault="00AE6F4B" w:rsidP="007B7211">
            <w:pPr>
              <w:rPr>
                <w:rFonts w:ascii="Verdana" w:hAnsi="Verdana"/>
              </w:rPr>
            </w:pPr>
            <w:r w:rsidRPr="00F40816">
              <w:rPr>
                <w:rFonts w:ascii="Verdana" w:hAnsi="Verdana"/>
              </w:rPr>
              <w:t xml:space="preserve">Ing. Petrem Zaoralem a </w:t>
            </w:r>
            <w:r w:rsidR="007B7211">
              <w:rPr>
                <w:rFonts w:ascii="Verdana" w:hAnsi="Verdana"/>
              </w:rPr>
              <w:t>Janem Maršíkem</w:t>
            </w:r>
            <w:r w:rsidRPr="00F40816">
              <w:rPr>
                <w:rFonts w:ascii="Verdana" w:hAnsi="Verdana"/>
              </w:rPr>
              <w:t>, jednateli s.r.o.</w:t>
            </w:r>
          </w:p>
        </w:tc>
      </w:tr>
      <w:tr w:rsidR="00AE6F4B" w:rsidRPr="00F40816" w14:paraId="3D34425E" w14:textId="77777777" w:rsidTr="00F06551">
        <w:tc>
          <w:tcPr>
            <w:tcW w:w="1984" w:type="dxa"/>
          </w:tcPr>
          <w:p w14:paraId="1BD95735" w14:textId="77777777" w:rsidR="00AE6F4B" w:rsidRPr="00F40816" w:rsidRDefault="00AE6F4B" w:rsidP="00F06551">
            <w:pPr>
              <w:rPr>
                <w:rFonts w:ascii="Verdana" w:hAnsi="Verdana"/>
              </w:rPr>
            </w:pPr>
            <w:r w:rsidRPr="00F40816">
              <w:rPr>
                <w:rFonts w:ascii="Verdana" w:hAnsi="Verdana"/>
              </w:rPr>
              <w:t>Druh organizace</w:t>
            </w:r>
          </w:p>
        </w:tc>
        <w:tc>
          <w:tcPr>
            <w:tcW w:w="6946" w:type="dxa"/>
            <w:vAlign w:val="center"/>
          </w:tcPr>
          <w:p w14:paraId="7BF33B3B" w14:textId="77777777" w:rsidR="00AE6F4B" w:rsidRPr="00F40816" w:rsidRDefault="00AE6F4B" w:rsidP="00F06551">
            <w:pPr>
              <w:tabs>
                <w:tab w:val="left" w:pos="2268"/>
              </w:tabs>
              <w:rPr>
                <w:rFonts w:ascii="Verdana" w:hAnsi="Verdana"/>
              </w:rPr>
            </w:pPr>
            <w:r w:rsidRPr="00F40816">
              <w:rPr>
                <w:rFonts w:ascii="Verdana" w:hAnsi="Verdana"/>
              </w:rPr>
              <w:t>společnost s ručením omezeným, zapsaná v obchodním rejstříku vedeném Městským soudem v Praze oddíl C, vložka 24646</w:t>
            </w:r>
          </w:p>
        </w:tc>
      </w:tr>
      <w:tr w:rsidR="00AE6F4B" w:rsidRPr="00F40816" w14:paraId="5C49ED02" w14:textId="77777777" w:rsidTr="00F06551">
        <w:tc>
          <w:tcPr>
            <w:tcW w:w="1984" w:type="dxa"/>
          </w:tcPr>
          <w:p w14:paraId="18E2D469" w14:textId="77777777" w:rsidR="00AE6F4B" w:rsidRPr="00F40816" w:rsidRDefault="00AE6F4B" w:rsidP="00F06551">
            <w:pPr>
              <w:rPr>
                <w:rFonts w:ascii="Verdana" w:hAnsi="Verdana"/>
              </w:rPr>
            </w:pPr>
            <w:r w:rsidRPr="00F40816">
              <w:rPr>
                <w:rFonts w:ascii="Verdana" w:hAnsi="Verdana"/>
              </w:rPr>
              <w:t>IČ</w:t>
            </w:r>
          </w:p>
        </w:tc>
        <w:tc>
          <w:tcPr>
            <w:tcW w:w="6946" w:type="dxa"/>
            <w:vAlign w:val="center"/>
          </w:tcPr>
          <w:p w14:paraId="50FB85D4" w14:textId="77777777" w:rsidR="00AE6F4B" w:rsidRPr="00F40816" w:rsidRDefault="00AE6F4B" w:rsidP="00F06551">
            <w:pPr>
              <w:tabs>
                <w:tab w:val="left" w:pos="2268"/>
              </w:tabs>
              <w:rPr>
                <w:rFonts w:ascii="Verdana" w:hAnsi="Verdana"/>
              </w:rPr>
            </w:pPr>
            <w:r w:rsidRPr="00F40816">
              <w:rPr>
                <w:rFonts w:ascii="Verdana" w:hAnsi="Verdana"/>
              </w:rPr>
              <w:t>49622897</w:t>
            </w:r>
          </w:p>
        </w:tc>
      </w:tr>
      <w:tr w:rsidR="00AE6F4B" w:rsidRPr="00F40816" w14:paraId="5F2F1B2C" w14:textId="77777777" w:rsidTr="00F06551">
        <w:tc>
          <w:tcPr>
            <w:tcW w:w="1984" w:type="dxa"/>
          </w:tcPr>
          <w:p w14:paraId="1B163B26" w14:textId="77777777" w:rsidR="00AE6F4B" w:rsidRPr="00F40816" w:rsidRDefault="00AE6F4B" w:rsidP="00F06551">
            <w:pPr>
              <w:rPr>
                <w:rFonts w:ascii="Verdana" w:hAnsi="Verdana"/>
              </w:rPr>
            </w:pPr>
            <w:r w:rsidRPr="00F40816">
              <w:rPr>
                <w:rFonts w:ascii="Verdana" w:hAnsi="Verdana"/>
              </w:rPr>
              <w:t>DIČ</w:t>
            </w:r>
          </w:p>
        </w:tc>
        <w:tc>
          <w:tcPr>
            <w:tcW w:w="6946" w:type="dxa"/>
            <w:vAlign w:val="center"/>
          </w:tcPr>
          <w:p w14:paraId="3EE7D6FA" w14:textId="77777777" w:rsidR="00AE6F4B" w:rsidRPr="00F40816" w:rsidRDefault="00AE6F4B" w:rsidP="00F06551">
            <w:pPr>
              <w:rPr>
                <w:rFonts w:ascii="Verdana" w:hAnsi="Verdana"/>
              </w:rPr>
            </w:pPr>
            <w:r w:rsidRPr="00F40816">
              <w:rPr>
                <w:rFonts w:ascii="Verdana" w:hAnsi="Verdana"/>
              </w:rPr>
              <w:t>CZ49622897</w:t>
            </w:r>
          </w:p>
        </w:tc>
      </w:tr>
      <w:tr w:rsidR="00AE6F4B" w:rsidRPr="00F40816" w14:paraId="1D9FDEC4" w14:textId="77777777" w:rsidTr="00F06551">
        <w:tc>
          <w:tcPr>
            <w:tcW w:w="1984" w:type="dxa"/>
          </w:tcPr>
          <w:p w14:paraId="2D324578" w14:textId="77777777" w:rsidR="00AE6F4B" w:rsidRPr="00F40816" w:rsidRDefault="00AE6F4B" w:rsidP="00F06551">
            <w:pPr>
              <w:rPr>
                <w:rFonts w:ascii="Verdana" w:hAnsi="Verdana"/>
              </w:rPr>
            </w:pPr>
            <w:r w:rsidRPr="00F40816">
              <w:rPr>
                <w:rFonts w:ascii="Verdana" w:hAnsi="Verdana"/>
              </w:rPr>
              <w:t>Bankovní spojení</w:t>
            </w:r>
          </w:p>
        </w:tc>
        <w:tc>
          <w:tcPr>
            <w:tcW w:w="6946" w:type="dxa"/>
            <w:vAlign w:val="center"/>
          </w:tcPr>
          <w:p w14:paraId="7C9FE84D" w14:textId="5F248AE6" w:rsidR="00AE6F4B" w:rsidRPr="00F40816" w:rsidRDefault="00AE6F4B" w:rsidP="00F06551">
            <w:pPr>
              <w:rPr>
                <w:rFonts w:ascii="Verdana" w:hAnsi="Verdana"/>
              </w:rPr>
            </w:pPr>
            <w:r w:rsidRPr="00F40816">
              <w:rPr>
                <w:rFonts w:ascii="Verdana" w:hAnsi="Verdana"/>
              </w:rPr>
              <w:t xml:space="preserve">ČSOB Praha, č. </w:t>
            </w:r>
            <w:proofErr w:type="spellStart"/>
            <w:r w:rsidRPr="00F40816">
              <w:rPr>
                <w:rFonts w:ascii="Verdana" w:hAnsi="Verdana"/>
              </w:rPr>
              <w:t>ú.</w:t>
            </w:r>
            <w:proofErr w:type="spellEnd"/>
            <w:r w:rsidRPr="00F40816">
              <w:rPr>
                <w:rFonts w:ascii="Verdana" w:hAnsi="Verdana"/>
              </w:rPr>
              <w:t xml:space="preserve"> </w:t>
            </w:r>
            <w:proofErr w:type="spellStart"/>
            <w:r w:rsidR="008D0776">
              <w:rPr>
                <w:rFonts w:ascii="Verdana" w:hAnsi="Verdana"/>
              </w:rPr>
              <w:t>xxxxxxxxxxxxxxxxxx</w:t>
            </w:r>
            <w:proofErr w:type="spellEnd"/>
          </w:p>
        </w:tc>
      </w:tr>
    </w:tbl>
    <w:p w14:paraId="1931C45F" w14:textId="77777777" w:rsidR="00AE6F4B" w:rsidRPr="00F40816" w:rsidRDefault="00AE6F4B" w:rsidP="00AE6F4B">
      <w:pPr>
        <w:tabs>
          <w:tab w:val="left" w:pos="2268"/>
        </w:tabs>
        <w:rPr>
          <w:rFonts w:ascii="Verdana" w:hAnsi="Verdana"/>
          <w:b/>
          <w:bCs/>
        </w:rPr>
      </w:pPr>
    </w:p>
    <w:p w14:paraId="254728B6" w14:textId="77777777" w:rsidR="00AE6F4B" w:rsidRPr="00F40816" w:rsidRDefault="00AE6F4B" w:rsidP="00AE6F4B">
      <w:pPr>
        <w:tabs>
          <w:tab w:val="left" w:pos="2268"/>
        </w:tabs>
        <w:jc w:val="center"/>
        <w:rPr>
          <w:rFonts w:ascii="Verdana" w:hAnsi="Verdana"/>
          <w:bCs/>
        </w:rPr>
      </w:pPr>
      <w:r w:rsidRPr="00F40816">
        <w:rPr>
          <w:rFonts w:ascii="Verdana" w:hAnsi="Verdana"/>
          <w:bCs/>
        </w:rPr>
        <w:t>a</w:t>
      </w:r>
    </w:p>
    <w:p w14:paraId="35F18A6F" w14:textId="77777777" w:rsidR="00AE6F4B" w:rsidRPr="00F40816" w:rsidRDefault="00AE6F4B" w:rsidP="00AE6F4B">
      <w:pPr>
        <w:tabs>
          <w:tab w:val="left" w:pos="2268"/>
        </w:tabs>
        <w:rPr>
          <w:rFonts w:ascii="Verdana" w:hAnsi="Verdana"/>
          <w:b/>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AE6F4B" w:rsidRPr="00F40816" w14:paraId="22C6897C" w14:textId="77777777" w:rsidTr="00F06551">
        <w:tc>
          <w:tcPr>
            <w:tcW w:w="1984" w:type="dxa"/>
            <w:shd w:val="clear" w:color="auto" w:fill="D9D9D9"/>
          </w:tcPr>
          <w:p w14:paraId="0E58A6A2" w14:textId="77777777" w:rsidR="00AE6F4B" w:rsidRPr="00F40816" w:rsidRDefault="00AE6F4B" w:rsidP="00F06551">
            <w:pPr>
              <w:rPr>
                <w:rFonts w:ascii="Verdana" w:hAnsi="Verdana"/>
                <w:b/>
              </w:rPr>
            </w:pPr>
            <w:r w:rsidRPr="00F40816">
              <w:rPr>
                <w:rFonts w:ascii="Verdana" w:hAnsi="Verdana"/>
                <w:b/>
              </w:rPr>
              <w:t>Objednatel</w:t>
            </w:r>
          </w:p>
        </w:tc>
        <w:tc>
          <w:tcPr>
            <w:tcW w:w="6946" w:type="dxa"/>
            <w:shd w:val="clear" w:color="auto" w:fill="D9D9D9"/>
            <w:vAlign w:val="center"/>
          </w:tcPr>
          <w:p w14:paraId="79FD5450" w14:textId="268F5C68" w:rsidR="001843BE" w:rsidRPr="00641F27" w:rsidRDefault="00EC3B4C" w:rsidP="00507D82">
            <w:pPr>
              <w:jc w:val="left"/>
              <w:rPr>
                <w:rFonts w:ascii="Verdana" w:hAnsi="Verdana"/>
                <w:b/>
              </w:rPr>
            </w:pPr>
            <w:r w:rsidRPr="00641F27">
              <w:rPr>
                <w:rFonts w:ascii="Verdana" w:hAnsi="Verdana"/>
                <w:b/>
              </w:rPr>
              <w:t>Národní galerie v Praze</w:t>
            </w:r>
          </w:p>
          <w:p w14:paraId="06987B80" w14:textId="77777777" w:rsidR="00CE5DA7" w:rsidRPr="00641F27" w:rsidRDefault="00CE5DA7" w:rsidP="00507D82">
            <w:pPr>
              <w:jc w:val="left"/>
              <w:rPr>
                <w:rFonts w:ascii="Verdana" w:hAnsi="Verdana"/>
                <w:b/>
              </w:rPr>
            </w:pPr>
          </w:p>
        </w:tc>
      </w:tr>
      <w:tr w:rsidR="00AE6F4B" w:rsidRPr="00F40816" w14:paraId="11900C36" w14:textId="77777777" w:rsidTr="00F06551">
        <w:tc>
          <w:tcPr>
            <w:tcW w:w="1984" w:type="dxa"/>
          </w:tcPr>
          <w:p w14:paraId="3595256D" w14:textId="77777777" w:rsidR="00AE6F4B" w:rsidRPr="00F40816" w:rsidRDefault="00AE6F4B" w:rsidP="00F06551">
            <w:pPr>
              <w:rPr>
                <w:rFonts w:ascii="Verdana" w:hAnsi="Verdana"/>
              </w:rPr>
            </w:pPr>
            <w:r w:rsidRPr="00F40816">
              <w:rPr>
                <w:rFonts w:ascii="Verdana" w:hAnsi="Verdana"/>
              </w:rPr>
              <w:t>Sídlo</w:t>
            </w:r>
          </w:p>
        </w:tc>
        <w:tc>
          <w:tcPr>
            <w:tcW w:w="6946" w:type="dxa"/>
            <w:vAlign w:val="center"/>
          </w:tcPr>
          <w:p w14:paraId="35C99619" w14:textId="4AACB39C" w:rsidR="00AE6F4B" w:rsidRPr="00641F27" w:rsidRDefault="00EC3B4C" w:rsidP="00AE1EAD">
            <w:pPr>
              <w:rPr>
                <w:rFonts w:ascii="Verdana" w:hAnsi="Verdana"/>
              </w:rPr>
            </w:pPr>
            <w:r w:rsidRPr="00641F27">
              <w:rPr>
                <w:rFonts w:ascii="Verdana" w:hAnsi="Verdana"/>
              </w:rPr>
              <w:t>Staroměstské náměstí 606/12, 110 00 Praha 1</w:t>
            </w:r>
          </w:p>
        </w:tc>
      </w:tr>
      <w:tr w:rsidR="007B7211" w:rsidRPr="00F40816" w14:paraId="5CC94136" w14:textId="77777777" w:rsidTr="00F06551">
        <w:tc>
          <w:tcPr>
            <w:tcW w:w="1984" w:type="dxa"/>
          </w:tcPr>
          <w:p w14:paraId="5E311FE6" w14:textId="77777777" w:rsidR="007B7211" w:rsidRPr="00F40816" w:rsidRDefault="007B7211" w:rsidP="00F06551">
            <w:pPr>
              <w:rPr>
                <w:rFonts w:ascii="Verdana" w:hAnsi="Verdana"/>
              </w:rPr>
            </w:pPr>
            <w:r w:rsidRPr="00F40816">
              <w:rPr>
                <w:rFonts w:ascii="Verdana" w:hAnsi="Verdana"/>
              </w:rPr>
              <w:t>Zastoupený</w:t>
            </w:r>
          </w:p>
        </w:tc>
        <w:tc>
          <w:tcPr>
            <w:tcW w:w="6946" w:type="dxa"/>
            <w:vAlign w:val="center"/>
          </w:tcPr>
          <w:p w14:paraId="1DA1A1CF" w14:textId="3FDE041D" w:rsidR="007B7211" w:rsidRPr="00641F27" w:rsidRDefault="0034696A" w:rsidP="00CC39CE">
            <w:pPr>
              <w:rPr>
                <w:rFonts w:ascii="Verdana" w:hAnsi="Verdana"/>
                <w:color w:val="000000" w:themeColor="text1"/>
              </w:rPr>
            </w:pPr>
            <w:r>
              <w:rPr>
                <w:rFonts w:ascii="Verdana" w:hAnsi="Verdana"/>
                <w:color w:val="000000" w:themeColor="text1"/>
              </w:rPr>
              <w:t>Ing. Irena Žáčková, finanční ředitelka</w:t>
            </w:r>
          </w:p>
        </w:tc>
      </w:tr>
      <w:tr w:rsidR="007B7211" w:rsidRPr="00F40816" w14:paraId="2D89AF35" w14:textId="77777777" w:rsidTr="00F06551">
        <w:tc>
          <w:tcPr>
            <w:tcW w:w="1984" w:type="dxa"/>
          </w:tcPr>
          <w:p w14:paraId="2FD7AB9B" w14:textId="77777777" w:rsidR="007B7211" w:rsidRPr="00F40816" w:rsidRDefault="007B7211" w:rsidP="00F06551">
            <w:pPr>
              <w:rPr>
                <w:rFonts w:ascii="Verdana" w:hAnsi="Verdana"/>
              </w:rPr>
            </w:pPr>
            <w:r w:rsidRPr="00F40816">
              <w:rPr>
                <w:rFonts w:ascii="Verdana" w:hAnsi="Verdana"/>
              </w:rPr>
              <w:t>Druh organizace</w:t>
            </w:r>
          </w:p>
        </w:tc>
        <w:tc>
          <w:tcPr>
            <w:tcW w:w="6946" w:type="dxa"/>
            <w:vAlign w:val="center"/>
          </w:tcPr>
          <w:p w14:paraId="7FDF1DDD" w14:textId="377EFC36" w:rsidR="007B7211" w:rsidRPr="00641F27" w:rsidRDefault="00EC3B4C" w:rsidP="0057544D">
            <w:pPr>
              <w:tabs>
                <w:tab w:val="left" w:pos="2268"/>
              </w:tabs>
              <w:rPr>
                <w:rFonts w:ascii="Verdana" w:hAnsi="Verdana"/>
              </w:rPr>
            </w:pPr>
            <w:r w:rsidRPr="00641F27">
              <w:rPr>
                <w:rFonts w:ascii="Verdana" w:hAnsi="Verdana"/>
              </w:rPr>
              <w:t xml:space="preserve">státní příspěvková organizace </w:t>
            </w:r>
          </w:p>
        </w:tc>
      </w:tr>
      <w:tr w:rsidR="007B7211" w:rsidRPr="00F40816" w14:paraId="5CFF41B5" w14:textId="77777777" w:rsidTr="00F06551">
        <w:tc>
          <w:tcPr>
            <w:tcW w:w="1984" w:type="dxa"/>
          </w:tcPr>
          <w:p w14:paraId="16134AEA" w14:textId="77777777" w:rsidR="007B7211" w:rsidRPr="00F40816" w:rsidRDefault="007B7211" w:rsidP="00F06551">
            <w:pPr>
              <w:rPr>
                <w:rFonts w:ascii="Verdana" w:hAnsi="Verdana"/>
              </w:rPr>
            </w:pPr>
            <w:r w:rsidRPr="00F40816">
              <w:rPr>
                <w:rFonts w:ascii="Verdana" w:hAnsi="Verdana"/>
              </w:rPr>
              <w:t>IČ</w:t>
            </w:r>
          </w:p>
        </w:tc>
        <w:tc>
          <w:tcPr>
            <w:tcW w:w="6946" w:type="dxa"/>
            <w:vAlign w:val="center"/>
          </w:tcPr>
          <w:p w14:paraId="7D2DB17F" w14:textId="18243499" w:rsidR="007B7211" w:rsidRPr="00641F27" w:rsidRDefault="00EC3B4C" w:rsidP="00F06551">
            <w:pPr>
              <w:rPr>
                <w:rFonts w:ascii="Verdana" w:hAnsi="Verdana"/>
              </w:rPr>
            </w:pPr>
            <w:r w:rsidRPr="00641F27">
              <w:rPr>
                <w:rFonts w:ascii="Verdana" w:hAnsi="Verdana"/>
              </w:rPr>
              <w:t>00023281</w:t>
            </w:r>
          </w:p>
        </w:tc>
      </w:tr>
      <w:tr w:rsidR="007B7211" w:rsidRPr="00F40816" w14:paraId="1AB73311" w14:textId="77777777" w:rsidTr="00F06551">
        <w:tc>
          <w:tcPr>
            <w:tcW w:w="1984" w:type="dxa"/>
          </w:tcPr>
          <w:p w14:paraId="47889E3C" w14:textId="77777777" w:rsidR="007B7211" w:rsidRPr="00F40816" w:rsidRDefault="007B7211" w:rsidP="00F06551">
            <w:pPr>
              <w:rPr>
                <w:rFonts w:ascii="Verdana" w:hAnsi="Verdana"/>
              </w:rPr>
            </w:pPr>
            <w:r w:rsidRPr="00F40816">
              <w:rPr>
                <w:rFonts w:ascii="Verdana" w:hAnsi="Verdana"/>
              </w:rPr>
              <w:t>DIČ</w:t>
            </w:r>
          </w:p>
        </w:tc>
        <w:tc>
          <w:tcPr>
            <w:tcW w:w="6946" w:type="dxa"/>
            <w:vAlign w:val="center"/>
          </w:tcPr>
          <w:p w14:paraId="5F2B49B3" w14:textId="72DD4C85" w:rsidR="007B7211" w:rsidRPr="00641F27" w:rsidRDefault="00EC3B4C" w:rsidP="0057544D">
            <w:pPr>
              <w:rPr>
                <w:rFonts w:ascii="Verdana" w:hAnsi="Verdana"/>
              </w:rPr>
            </w:pPr>
            <w:r w:rsidRPr="00641F27">
              <w:rPr>
                <w:rFonts w:ascii="Verdana" w:hAnsi="Verdana"/>
              </w:rPr>
              <w:t xml:space="preserve">CZ00023281 </w:t>
            </w:r>
          </w:p>
        </w:tc>
      </w:tr>
      <w:tr w:rsidR="007B7211" w:rsidRPr="00F40816" w14:paraId="3175A82F" w14:textId="77777777" w:rsidTr="00F06551">
        <w:tc>
          <w:tcPr>
            <w:tcW w:w="1984" w:type="dxa"/>
          </w:tcPr>
          <w:p w14:paraId="012EE141" w14:textId="77777777" w:rsidR="007B7211" w:rsidRPr="00F40816" w:rsidRDefault="007B7211" w:rsidP="00F06551">
            <w:pPr>
              <w:rPr>
                <w:rFonts w:ascii="Verdana" w:hAnsi="Verdana"/>
              </w:rPr>
            </w:pPr>
            <w:r w:rsidRPr="00F40816">
              <w:rPr>
                <w:rFonts w:ascii="Verdana" w:hAnsi="Verdana"/>
              </w:rPr>
              <w:t>Bankovní spojení</w:t>
            </w:r>
          </w:p>
        </w:tc>
        <w:tc>
          <w:tcPr>
            <w:tcW w:w="6946" w:type="dxa"/>
            <w:vAlign w:val="center"/>
          </w:tcPr>
          <w:p w14:paraId="7E84386D" w14:textId="7B837D71" w:rsidR="007B7211" w:rsidRPr="00641F27" w:rsidRDefault="008D0776" w:rsidP="00F06551">
            <w:pPr>
              <w:rPr>
                <w:rFonts w:ascii="Verdana" w:hAnsi="Verdana"/>
              </w:rPr>
            </w:pPr>
            <w:r>
              <w:rPr>
                <w:rFonts w:ascii="Verdana" w:hAnsi="Verdana"/>
              </w:rPr>
              <w:t>xxxxxxxxxxxxxxxxxx</w:t>
            </w:r>
          </w:p>
        </w:tc>
      </w:tr>
    </w:tbl>
    <w:p w14:paraId="09C1D863" w14:textId="77777777" w:rsidR="00AE6F4B" w:rsidRPr="00F40816" w:rsidRDefault="00AE6F4B" w:rsidP="00AE6F4B">
      <w:pPr>
        <w:rPr>
          <w:rFonts w:ascii="Verdana" w:hAnsi="Verdana"/>
        </w:rPr>
      </w:pPr>
    </w:p>
    <w:p w14:paraId="6C97021D" w14:textId="77777777" w:rsidR="00AE6F4B" w:rsidRPr="00F40816" w:rsidRDefault="00AE6F4B" w:rsidP="00AE6F4B">
      <w:pPr>
        <w:jc w:val="center"/>
        <w:rPr>
          <w:rFonts w:ascii="Verdana" w:hAnsi="Verdana"/>
        </w:rPr>
      </w:pPr>
    </w:p>
    <w:p w14:paraId="7838FC8E" w14:textId="77777777" w:rsidR="00AE6F4B" w:rsidRPr="00F40816" w:rsidRDefault="00AE6F4B" w:rsidP="00AE6F4B">
      <w:pPr>
        <w:jc w:val="center"/>
        <w:rPr>
          <w:rFonts w:ascii="Verdana" w:hAnsi="Verdana"/>
        </w:rPr>
      </w:pPr>
    </w:p>
    <w:p w14:paraId="3D3DD4B0" w14:textId="77777777" w:rsidR="00AE6F4B" w:rsidRPr="00F40816" w:rsidRDefault="00AE6F4B" w:rsidP="00AE6F4B">
      <w:pPr>
        <w:jc w:val="center"/>
        <w:rPr>
          <w:rFonts w:ascii="Verdana" w:hAnsi="Verdana"/>
        </w:rPr>
      </w:pPr>
    </w:p>
    <w:p w14:paraId="08153C95" w14:textId="77777777" w:rsidR="00AE6F4B" w:rsidRPr="00F40816" w:rsidRDefault="00AE6F4B" w:rsidP="00AE6F4B">
      <w:pPr>
        <w:jc w:val="center"/>
        <w:rPr>
          <w:rFonts w:ascii="Verdana" w:hAnsi="Verdana"/>
        </w:rPr>
      </w:pPr>
    </w:p>
    <w:p w14:paraId="31C1CF09" w14:textId="77777777" w:rsidR="00AE6F4B" w:rsidRPr="00F40816" w:rsidRDefault="00AE6F4B" w:rsidP="00AE6F4B">
      <w:pPr>
        <w:jc w:val="center"/>
        <w:rPr>
          <w:rFonts w:ascii="Verdana" w:hAnsi="Verdana"/>
        </w:rPr>
      </w:pPr>
    </w:p>
    <w:p w14:paraId="73305ADE" w14:textId="77777777" w:rsidR="00AE6F4B" w:rsidRPr="00F40816" w:rsidRDefault="00AE6F4B" w:rsidP="00AE6F4B">
      <w:pPr>
        <w:jc w:val="center"/>
        <w:rPr>
          <w:rFonts w:ascii="Verdana" w:hAnsi="Verdana"/>
        </w:rPr>
      </w:pPr>
    </w:p>
    <w:p w14:paraId="211AE53F" w14:textId="77777777" w:rsidR="00AE6F4B" w:rsidRPr="00F40816" w:rsidRDefault="00AE6F4B" w:rsidP="00AE6F4B">
      <w:pPr>
        <w:jc w:val="center"/>
        <w:rPr>
          <w:rFonts w:ascii="Verdana" w:hAnsi="Verdana"/>
        </w:rPr>
      </w:pPr>
    </w:p>
    <w:p w14:paraId="1FD95943" w14:textId="77777777" w:rsidR="00AE6F4B" w:rsidRPr="00F40816" w:rsidRDefault="00AE6F4B" w:rsidP="00AE6F4B">
      <w:pPr>
        <w:jc w:val="center"/>
        <w:rPr>
          <w:rFonts w:ascii="Verdana" w:hAnsi="Verdana"/>
        </w:rPr>
      </w:pPr>
    </w:p>
    <w:p w14:paraId="70421BBB" w14:textId="77777777" w:rsidR="00AE6F4B" w:rsidRPr="00F40816" w:rsidRDefault="00AE6F4B" w:rsidP="00AE6F4B">
      <w:pPr>
        <w:jc w:val="center"/>
        <w:rPr>
          <w:rFonts w:ascii="Verdana" w:hAnsi="Verdana"/>
        </w:rPr>
      </w:pPr>
    </w:p>
    <w:p w14:paraId="332EBE35" w14:textId="77777777" w:rsidR="00AE6F4B" w:rsidRPr="00F40816" w:rsidRDefault="00AE6F4B" w:rsidP="00AE6F4B">
      <w:pPr>
        <w:jc w:val="center"/>
        <w:rPr>
          <w:rFonts w:ascii="Verdana" w:hAnsi="Verdana"/>
        </w:rPr>
      </w:pPr>
    </w:p>
    <w:p w14:paraId="2343D90A" w14:textId="77777777" w:rsidR="00AE6F4B" w:rsidRPr="00F40816" w:rsidRDefault="00AE6F4B" w:rsidP="00AE6F4B">
      <w:pPr>
        <w:jc w:val="center"/>
        <w:rPr>
          <w:rFonts w:ascii="Verdana" w:hAnsi="Verdana"/>
        </w:rPr>
      </w:pPr>
    </w:p>
    <w:p w14:paraId="7CEA09AE" w14:textId="77777777" w:rsidR="00AE6F4B" w:rsidRPr="00F40816" w:rsidRDefault="00AE6F4B" w:rsidP="00AE6F4B">
      <w:pPr>
        <w:jc w:val="center"/>
        <w:rPr>
          <w:rFonts w:ascii="Verdana" w:hAnsi="Verdana"/>
        </w:rPr>
      </w:pPr>
    </w:p>
    <w:p w14:paraId="39824921" w14:textId="77777777" w:rsidR="00AE6F4B" w:rsidRPr="00F40816" w:rsidRDefault="00AE6F4B" w:rsidP="00AE6F4B">
      <w:pPr>
        <w:jc w:val="center"/>
        <w:rPr>
          <w:rFonts w:ascii="Verdana" w:hAnsi="Verdana"/>
        </w:rPr>
      </w:pPr>
    </w:p>
    <w:p w14:paraId="563C46A3" w14:textId="77777777" w:rsidR="00AE6F4B" w:rsidRPr="00F40816" w:rsidRDefault="00AE6F4B" w:rsidP="00AE6F4B">
      <w:pPr>
        <w:rPr>
          <w:rFonts w:ascii="Verdana" w:hAnsi="Verdana"/>
        </w:rPr>
      </w:pPr>
    </w:p>
    <w:p w14:paraId="616EB846" w14:textId="77777777" w:rsidR="00AE6F4B" w:rsidRPr="00F40816" w:rsidRDefault="00AE6F4B" w:rsidP="00AE6F4B">
      <w:pPr>
        <w:jc w:val="center"/>
        <w:rPr>
          <w:rFonts w:ascii="Verdana" w:hAnsi="Verdana"/>
        </w:rPr>
      </w:pPr>
    </w:p>
    <w:p w14:paraId="6FA04632" w14:textId="77777777" w:rsidR="00AE6F4B" w:rsidRPr="00F40816" w:rsidRDefault="00AE6F4B" w:rsidP="00AE6F4B">
      <w:pPr>
        <w:jc w:val="center"/>
        <w:rPr>
          <w:rFonts w:ascii="Verdana" w:hAnsi="Verdana"/>
        </w:rPr>
      </w:pPr>
    </w:p>
    <w:p w14:paraId="72B1D429" w14:textId="77777777" w:rsidR="00AE6F4B" w:rsidRPr="00F40816" w:rsidRDefault="00AE6F4B" w:rsidP="00AE6F4B">
      <w:pPr>
        <w:jc w:val="center"/>
        <w:rPr>
          <w:rFonts w:ascii="Verdana" w:hAnsi="Verdana"/>
        </w:rPr>
      </w:pPr>
    </w:p>
    <w:p w14:paraId="2B252D98" w14:textId="77777777" w:rsidR="00AE6F4B" w:rsidRPr="00F40816" w:rsidRDefault="00AE6F4B" w:rsidP="00AE6F4B">
      <w:pPr>
        <w:jc w:val="center"/>
        <w:rPr>
          <w:rFonts w:ascii="Verdana" w:hAnsi="Verdana"/>
        </w:rPr>
      </w:pPr>
    </w:p>
    <w:p w14:paraId="4C52EE12" w14:textId="77777777" w:rsidR="00AE6F4B" w:rsidRPr="00F40816" w:rsidRDefault="00AE6F4B" w:rsidP="00AE6F4B">
      <w:pPr>
        <w:jc w:val="center"/>
        <w:rPr>
          <w:rFonts w:ascii="Verdana" w:hAnsi="Verdana"/>
        </w:rPr>
      </w:pPr>
    </w:p>
    <w:p w14:paraId="2483F7D1" w14:textId="77777777" w:rsidR="00AE6F4B" w:rsidRPr="00F40816" w:rsidRDefault="00AE6F4B" w:rsidP="00AE6F4B">
      <w:pPr>
        <w:jc w:val="center"/>
        <w:rPr>
          <w:rFonts w:ascii="Verdana" w:hAnsi="Verdana"/>
        </w:rPr>
      </w:pPr>
    </w:p>
    <w:p w14:paraId="75C6C724" w14:textId="77777777" w:rsidR="00AE6F4B" w:rsidRPr="00F40816" w:rsidRDefault="00AE6F4B" w:rsidP="00AE6F4B">
      <w:pPr>
        <w:jc w:val="center"/>
        <w:rPr>
          <w:rFonts w:ascii="Verdana" w:hAnsi="Verdana"/>
        </w:rPr>
      </w:pPr>
    </w:p>
    <w:p w14:paraId="65D2B573" w14:textId="77777777" w:rsidR="003E12A3" w:rsidRDefault="003E12A3" w:rsidP="00EF61BD">
      <w:pPr>
        <w:rPr>
          <w:rFonts w:ascii="Verdana" w:hAnsi="Verdana"/>
        </w:rPr>
      </w:pPr>
    </w:p>
    <w:p w14:paraId="5F87E2E7" w14:textId="77777777" w:rsidR="00F532FF" w:rsidRDefault="00F532FF" w:rsidP="00AE6F4B">
      <w:pPr>
        <w:jc w:val="center"/>
        <w:rPr>
          <w:rFonts w:ascii="Verdana" w:hAnsi="Verdana"/>
        </w:rPr>
      </w:pPr>
    </w:p>
    <w:p w14:paraId="7B18A7DC" w14:textId="77777777" w:rsidR="004233DF" w:rsidRDefault="004233DF" w:rsidP="004B4684">
      <w:pPr>
        <w:jc w:val="center"/>
        <w:rPr>
          <w:rFonts w:ascii="Verdana" w:hAnsi="Verdana"/>
          <w:b/>
        </w:rPr>
      </w:pPr>
    </w:p>
    <w:p w14:paraId="7BEC8AFE" w14:textId="77777777" w:rsidR="00AE6F4B" w:rsidRPr="004B4684" w:rsidRDefault="004B4684" w:rsidP="004B4684">
      <w:pPr>
        <w:jc w:val="center"/>
        <w:rPr>
          <w:rFonts w:ascii="Verdana" w:hAnsi="Verdana"/>
        </w:rPr>
      </w:pPr>
      <w:r w:rsidRPr="004B4684">
        <w:rPr>
          <w:rFonts w:ascii="Verdana" w:hAnsi="Verdana"/>
          <w:b/>
        </w:rPr>
        <w:t xml:space="preserve">I. </w:t>
      </w:r>
      <w:r w:rsidR="00AE6F4B" w:rsidRPr="004B4684">
        <w:rPr>
          <w:rFonts w:ascii="Verdana" w:hAnsi="Verdana"/>
          <w:b/>
        </w:rPr>
        <w:t>Předmět</w:t>
      </w:r>
      <w:r w:rsidR="00AE6F4B" w:rsidRPr="00F40816">
        <w:rPr>
          <w:rFonts w:ascii="Verdana" w:hAnsi="Verdana"/>
          <w:b/>
        </w:rPr>
        <w:t xml:space="preserve"> smlouvy</w:t>
      </w:r>
    </w:p>
    <w:p w14:paraId="3C9D3E04" w14:textId="77777777" w:rsidR="00AE6F4B" w:rsidRPr="00F40816" w:rsidRDefault="00AE6F4B" w:rsidP="00AE6F4B">
      <w:pPr>
        <w:rPr>
          <w:rFonts w:ascii="Verdana" w:hAnsi="Verdana"/>
          <w:b/>
        </w:rPr>
      </w:pPr>
    </w:p>
    <w:p w14:paraId="7760F026" w14:textId="27EE8641" w:rsidR="00AE6F4B" w:rsidRPr="00F40816" w:rsidRDefault="00AE6F4B" w:rsidP="00521B86">
      <w:pPr>
        <w:numPr>
          <w:ilvl w:val="0"/>
          <w:numId w:val="17"/>
        </w:numPr>
        <w:rPr>
          <w:rFonts w:ascii="Verdana" w:hAnsi="Verdana"/>
        </w:rPr>
      </w:pPr>
      <w:r w:rsidRPr="00F40816">
        <w:rPr>
          <w:rFonts w:ascii="Verdana" w:hAnsi="Verdana"/>
        </w:rPr>
        <w:t xml:space="preserve">Předmětem smlouvy je </w:t>
      </w:r>
      <w:r w:rsidR="00663356">
        <w:rPr>
          <w:rFonts w:ascii="Verdana" w:hAnsi="Verdana"/>
        </w:rPr>
        <w:t xml:space="preserve">závazek </w:t>
      </w:r>
      <w:r w:rsidR="000F7393">
        <w:rPr>
          <w:rFonts w:ascii="Verdana" w:hAnsi="Verdana"/>
        </w:rPr>
        <w:t xml:space="preserve">zhotovitele </w:t>
      </w:r>
      <w:r w:rsidR="00663356">
        <w:rPr>
          <w:rFonts w:ascii="Verdana" w:hAnsi="Verdana"/>
        </w:rPr>
        <w:t>k rozšíření ekonomického informačního systému EIS JASU</w:t>
      </w:r>
      <w:r w:rsidRPr="00F40816">
        <w:rPr>
          <w:rFonts w:ascii="Verdana" w:hAnsi="Verdana"/>
          <w:b/>
          <w:vertAlign w:val="superscript"/>
        </w:rPr>
        <w:t>®</w:t>
      </w:r>
      <w:r w:rsidR="00663356" w:rsidRPr="00663356">
        <w:rPr>
          <w:rFonts w:ascii="Verdana" w:hAnsi="Verdana"/>
        </w:rPr>
        <w:t>CS</w:t>
      </w:r>
      <w:r w:rsidR="00663356">
        <w:rPr>
          <w:rFonts w:ascii="Verdana" w:hAnsi="Verdana"/>
        </w:rPr>
        <w:t xml:space="preserve"> o funkcionalitu „Kontrola odběratelů v insolvenčním rejstříku (ISIR)“. Dokumentace uvedené funkcionality je obsahem přílohy č. 1 této smlouvy, způsob nasazení bude probíhat v souladu s článk</w:t>
      </w:r>
      <w:r w:rsidR="00CC39CE">
        <w:rPr>
          <w:rFonts w:ascii="Verdana" w:hAnsi="Verdana"/>
        </w:rPr>
        <w:t>em</w:t>
      </w:r>
      <w:r w:rsidR="00663356">
        <w:rPr>
          <w:rFonts w:ascii="Verdana" w:hAnsi="Verdana"/>
        </w:rPr>
        <w:t xml:space="preserve"> 3</w:t>
      </w:r>
      <w:r w:rsidR="00CC39CE">
        <w:rPr>
          <w:rFonts w:ascii="Verdana" w:hAnsi="Verdana"/>
        </w:rPr>
        <w:t>, bod 1</w:t>
      </w:r>
      <w:r w:rsidR="00663356">
        <w:rPr>
          <w:rFonts w:ascii="Verdana" w:hAnsi="Verdana"/>
        </w:rPr>
        <w:t xml:space="preserve"> </w:t>
      </w:r>
      <w:r w:rsidR="00CC39CE">
        <w:rPr>
          <w:rFonts w:ascii="Verdana" w:hAnsi="Verdana"/>
        </w:rPr>
        <w:t>P</w:t>
      </w:r>
      <w:r w:rsidR="00663356">
        <w:rPr>
          <w:rFonts w:ascii="Verdana" w:hAnsi="Verdana"/>
        </w:rPr>
        <w:t>řílohy č.</w:t>
      </w:r>
      <w:r w:rsidR="00CC39CE">
        <w:rPr>
          <w:rFonts w:ascii="Verdana" w:hAnsi="Verdana"/>
        </w:rPr>
        <w:t xml:space="preserve"> </w:t>
      </w:r>
      <w:r w:rsidR="00663356">
        <w:rPr>
          <w:rFonts w:ascii="Verdana" w:hAnsi="Verdana"/>
        </w:rPr>
        <w:t>1</w:t>
      </w:r>
      <w:r w:rsidR="003A7629">
        <w:rPr>
          <w:rFonts w:ascii="Verdana" w:hAnsi="Verdana"/>
        </w:rPr>
        <w:t xml:space="preserve"> </w:t>
      </w:r>
      <w:r w:rsidR="00663356">
        <w:rPr>
          <w:rFonts w:ascii="Verdana" w:hAnsi="Verdana"/>
        </w:rPr>
        <w:t>této smlouvy</w:t>
      </w:r>
      <w:r w:rsidR="001D7037">
        <w:rPr>
          <w:rFonts w:ascii="Verdana" w:hAnsi="Verdana"/>
        </w:rPr>
        <w:t>.</w:t>
      </w:r>
      <w:r w:rsidRPr="00F40816">
        <w:rPr>
          <w:rFonts w:ascii="Verdana" w:hAnsi="Verdana"/>
        </w:rPr>
        <w:t xml:space="preserve">  </w:t>
      </w:r>
    </w:p>
    <w:p w14:paraId="5CE9D3B2" w14:textId="77777777" w:rsidR="00AE6F4B" w:rsidRPr="00F40816" w:rsidRDefault="00AE6F4B" w:rsidP="00AE6F4B">
      <w:pPr>
        <w:rPr>
          <w:rFonts w:ascii="Verdana" w:hAnsi="Verdana"/>
        </w:rPr>
      </w:pPr>
    </w:p>
    <w:p w14:paraId="116B311A" w14:textId="2FDD04F5" w:rsidR="00AE6F4B" w:rsidRPr="00F40816" w:rsidRDefault="001D7037" w:rsidP="007D7AE9">
      <w:pPr>
        <w:numPr>
          <w:ilvl w:val="0"/>
          <w:numId w:val="17"/>
        </w:numPr>
        <w:rPr>
          <w:rFonts w:ascii="Verdana" w:hAnsi="Verdana"/>
        </w:rPr>
      </w:pPr>
      <w:r>
        <w:rPr>
          <w:rFonts w:ascii="Verdana" w:hAnsi="Verdana"/>
        </w:rPr>
        <w:t xml:space="preserve">Datum zahájení poskytování služby: </w:t>
      </w:r>
      <w:r w:rsidR="003A7629">
        <w:rPr>
          <w:rFonts w:ascii="Verdana" w:hAnsi="Verdana"/>
        </w:rPr>
        <w:t>do 3 dnů od</w:t>
      </w:r>
      <w:r>
        <w:rPr>
          <w:rFonts w:ascii="Verdana" w:hAnsi="Verdana"/>
        </w:rPr>
        <w:t xml:space="preserve"> </w:t>
      </w:r>
      <w:r w:rsidR="001A2294">
        <w:rPr>
          <w:rFonts w:ascii="Verdana" w:hAnsi="Verdana"/>
        </w:rPr>
        <w:t xml:space="preserve">zveřejnění </w:t>
      </w:r>
      <w:r>
        <w:rPr>
          <w:rFonts w:ascii="Verdana" w:hAnsi="Verdana"/>
        </w:rPr>
        <w:t xml:space="preserve">této smlouvy </w:t>
      </w:r>
      <w:r w:rsidR="001A2294">
        <w:rPr>
          <w:rFonts w:ascii="Verdana" w:hAnsi="Verdana"/>
        </w:rPr>
        <w:t xml:space="preserve">v registru smluv v souladu s čl. III. odst. 8 této smlouvy. </w:t>
      </w:r>
    </w:p>
    <w:p w14:paraId="58477954" w14:textId="77777777" w:rsidR="00AE6F4B" w:rsidRPr="00F40816" w:rsidRDefault="00AE6F4B" w:rsidP="00AE6F4B">
      <w:pPr>
        <w:jc w:val="center"/>
        <w:rPr>
          <w:rFonts w:ascii="Verdana" w:hAnsi="Verdana"/>
        </w:rPr>
      </w:pPr>
    </w:p>
    <w:p w14:paraId="49065EE9" w14:textId="77777777" w:rsidR="00AE6F4B" w:rsidRPr="00F40816" w:rsidRDefault="00AE6F4B" w:rsidP="00AE6F4B">
      <w:pPr>
        <w:jc w:val="center"/>
        <w:rPr>
          <w:rFonts w:ascii="Verdana" w:hAnsi="Verdana"/>
        </w:rPr>
      </w:pPr>
    </w:p>
    <w:p w14:paraId="1473F0DB" w14:textId="77777777" w:rsidR="00AE6F4B" w:rsidRPr="00F40816" w:rsidRDefault="004B4684" w:rsidP="00AE6F4B">
      <w:pPr>
        <w:jc w:val="center"/>
        <w:rPr>
          <w:rFonts w:ascii="Verdana" w:hAnsi="Verdana"/>
          <w:b/>
        </w:rPr>
      </w:pPr>
      <w:r>
        <w:rPr>
          <w:rFonts w:ascii="Verdana" w:hAnsi="Verdana"/>
          <w:b/>
        </w:rPr>
        <w:t xml:space="preserve">II. </w:t>
      </w:r>
      <w:r w:rsidR="00AE6F4B" w:rsidRPr="00F40816">
        <w:rPr>
          <w:rFonts w:ascii="Verdana" w:hAnsi="Verdana"/>
          <w:b/>
        </w:rPr>
        <w:t xml:space="preserve">Cena </w:t>
      </w:r>
      <w:r>
        <w:rPr>
          <w:rFonts w:ascii="Verdana" w:hAnsi="Verdana"/>
          <w:b/>
        </w:rPr>
        <w:t>služby a platební podmínky</w:t>
      </w:r>
    </w:p>
    <w:p w14:paraId="3EEBBDBA" w14:textId="77777777" w:rsidR="00AE6F4B" w:rsidRPr="00F40816" w:rsidRDefault="00AE6F4B" w:rsidP="00AE6F4B">
      <w:pPr>
        <w:jc w:val="center"/>
        <w:rPr>
          <w:rFonts w:ascii="Verdana" w:hAnsi="Verdana"/>
        </w:rPr>
      </w:pPr>
    </w:p>
    <w:p w14:paraId="74DA5CF0" w14:textId="6E8B44AB" w:rsidR="00AE6F4B" w:rsidRPr="00521B86" w:rsidRDefault="00AE6F4B" w:rsidP="00521B86">
      <w:pPr>
        <w:numPr>
          <w:ilvl w:val="0"/>
          <w:numId w:val="19"/>
        </w:numPr>
        <w:ind w:left="426" w:hanging="426"/>
        <w:rPr>
          <w:rFonts w:ascii="Verdana" w:hAnsi="Verdana"/>
        </w:rPr>
      </w:pPr>
      <w:r w:rsidRPr="00F40816">
        <w:rPr>
          <w:rFonts w:ascii="Verdana" w:hAnsi="Verdana"/>
        </w:rPr>
        <w:t xml:space="preserve">Cena za </w:t>
      </w:r>
      <w:r w:rsidR="004B4684">
        <w:rPr>
          <w:rFonts w:ascii="Verdana" w:hAnsi="Verdana"/>
        </w:rPr>
        <w:t xml:space="preserve">předmět smlouvy je sjednána dohodou smluvních stran a činí </w:t>
      </w:r>
      <w:r w:rsidR="004B4684" w:rsidRPr="00225A17">
        <w:rPr>
          <w:rFonts w:ascii="Verdana" w:hAnsi="Verdana"/>
          <w:b/>
        </w:rPr>
        <w:t xml:space="preserve">za jeden kalendářní měsíc poskytování služby </w:t>
      </w:r>
      <w:r w:rsidR="005D337B">
        <w:rPr>
          <w:rFonts w:ascii="Verdana" w:hAnsi="Verdana"/>
          <w:b/>
        </w:rPr>
        <w:t>1 0</w:t>
      </w:r>
      <w:r w:rsidR="004B4684" w:rsidRPr="00225A17">
        <w:rPr>
          <w:rFonts w:ascii="Verdana" w:hAnsi="Verdana"/>
          <w:b/>
        </w:rPr>
        <w:t>00,- Kč bez DPH</w:t>
      </w:r>
      <w:r w:rsidR="004B4684">
        <w:rPr>
          <w:rFonts w:ascii="Verdana" w:hAnsi="Verdana"/>
        </w:rPr>
        <w:t>. K takto určené ceně se připočítává DPH podle sazby stanovené zákonem o dani z přidané hodnoty v platném znění</w:t>
      </w:r>
      <w:r w:rsidRPr="00F40816">
        <w:rPr>
          <w:rFonts w:ascii="Verdana" w:hAnsi="Verdana"/>
        </w:rPr>
        <w:t>.</w:t>
      </w:r>
    </w:p>
    <w:p w14:paraId="782C5141" w14:textId="77777777" w:rsidR="00AE6F4B" w:rsidRPr="00F40816" w:rsidRDefault="00AE6F4B" w:rsidP="00AE6F4B">
      <w:pPr>
        <w:rPr>
          <w:rFonts w:ascii="Verdana" w:hAnsi="Verdana"/>
        </w:rPr>
      </w:pPr>
    </w:p>
    <w:p w14:paraId="5736245F" w14:textId="58A855A2" w:rsidR="00AE6F4B" w:rsidRPr="00F40816" w:rsidRDefault="00AE6F4B" w:rsidP="00521B86">
      <w:pPr>
        <w:numPr>
          <w:ilvl w:val="0"/>
          <w:numId w:val="15"/>
        </w:numPr>
        <w:rPr>
          <w:rFonts w:ascii="Verdana" w:hAnsi="Verdana"/>
        </w:rPr>
      </w:pPr>
      <w:r w:rsidRPr="00F40816">
        <w:rPr>
          <w:rFonts w:ascii="Verdana" w:hAnsi="Verdana"/>
        </w:rPr>
        <w:t xml:space="preserve">Úhrada </w:t>
      </w:r>
      <w:r w:rsidR="004B4684">
        <w:rPr>
          <w:rFonts w:ascii="Verdana" w:hAnsi="Verdana"/>
        </w:rPr>
        <w:t xml:space="preserve">podle čl. II odst. 1 této smlouvy bude provedena na základě faktury – daňového dokladu, zaslaného zhotovitelem za každý rok platnosti této smlouvy, a to vždy k 1. pracovnímu dni měsíce prosince příslušného roku. Pokud bude předmět smlouvy poskytován jen v části roku, bude částka vypočtena dle počtu měsíců poskytování. </w:t>
      </w:r>
      <w:r w:rsidRPr="00F40816">
        <w:rPr>
          <w:rFonts w:ascii="Verdana" w:hAnsi="Verdana"/>
          <w:color w:val="000000"/>
        </w:rPr>
        <w:t>K</w:t>
      </w:r>
      <w:r w:rsidR="003A7629">
        <w:rPr>
          <w:rFonts w:ascii="Verdana" w:hAnsi="Verdana"/>
          <w:color w:val="000000"/>
        </w:rPr>
        <w:t xml:space="preserve"> uvedenému </w:t>
      </w:r>
      <w:r w:rsidRPr="00F40816">
        <w:rPr>
          <w:rFonts w:ascii="Verdana" w:hAnsi="Verdana"/>
          <w:color w:val="000000"/>
        </w:rPr>
        <w:t>d</w:t>
      </w:r>
      <w:r w:rsidR="004B4684">
        <w:rPr>
          <w:rFonts w:ascii="Verdana" w:hAnsi="Verdana"/>
          <w:color w:val="000000"/>
        </w:rPr>
        <w:t>at</w:t>
      </w:r>
      <w:r w:rsidR="003A7629">
        <w:rPr>
          <w:rFonts w:ascii="Verdana" w:hAnsi="Verdana"/>
          <w:color w:val="000000"/>
        </w:rPr>
        <w:t>u</w:t>
      </w:r>
      <w:r w:rsidRPr="00F40816">
        <w:rPr>
          <w:rFonts w:ascii="Verdana" w:hAnsi="Verdana"/>
          <w:color w:val="000000"/>
        </w:rPr>
        <w:t xml:space="preserve"> se také považuje za uskutečněné dílčí zdanitelné plnění </w:t>
      </w:r>
      <w:r w:rsidRPr="00F40816">
        <w:rPr>
          <w:rFonts w:ascii="Verdana" w:hAnsi="Verdana"/>
        </w:rPr>
        <w:t>podle zákona o</w:t>
      </w:r>
      <w:r w:rsidR="003A7629">
        <w:rPr>
          <w:rFonts w:ascii="Verdana" w:hAnsi="Verdana"/>
        </w:rPr>
        <w:t> </w:t>
      </w:r>
      <w:r w:rsidRPr="00F40816">
        <w:rPr>
          <w:rFonts w:ascii="Verdana" w:hAnsi="Verdana"/>
        </w:rPr>
        <w:t>dani z přidané hodnoty v platném znění.</w:t>
      </w:r>
      <w:r w:rsidRPr="00F40816">
        <w:rPr>
          <w:rFonts w:ascii="Verdana" w:hAnsi="Verdana"/>
          <w:color w:val="000000"/>
        </w:rPr>
        <w:t xml:space="preserve"> </w:t>
      </w:r>
      <w:r w:rsidR="009060E2">
        <w:rPr>
          <w:rFonts w:ascii="Verdana" w:hAnsi="Verdana"/>
          <w:color w:val="000000"/>
        </w:rPr>
        <w:t xml:space="preserve">Při fakturaci není </w:t>
      </w:r>
      <w:r w:rsidR="000F7393">
        <w:rPr>
          <w:rFonts w:ascii="Verdana" w:hAnsi="Verdana"/>
          <w:color w:val="000000"/>
        </w:rPr>
        <w:t xml:space="preserve">zhotovitel </w:t>
      </w:r>
      <w:r w:rsidR="009060E2">
        <w:rPr>
          <w:rFonts w:ascii="Verdana" w:hAnsi="Verdana"/>
          <w:color w:val="000000"/>
        </w:rPr>
        <w:t xml:space="preserve">povinen prokazovat rozsah provedených služeb. </w:t>
      </w:r>
      <w:r w:rsidRPr="00F40816">
        <w:rPr>
          <w:rFonts w:ascii="Verdana" w:hAnsi="Verdana"/>
        </w:rPr>
        <w:t xml:space="preserve">Splatnost faktur je </w:t>
      </w:r>
      <w:r w:rsidR="00D0079B">
        <w:rPr>
          <w:rFonts w:ascii="Verdana" w:hAnsi="Verdana"/>
        </w:rPr>
        <w:t xml:space="preserve">30 </w:t>
      </w:r>
      <w:r w:rsidRPr="00F40816">
        <w:rPr>
          <w:rFonts w:ascii="Verdana" w:hAnsi="Verdana"/>
        </w:rPr>
        <w:t xml:space="preserve">dnů od jejich doručení objednateli, za den zaplacení je považován den odepsání příslušné peněžní částky z účtu objednatele. </w:t>
      </w:r>
    </w:p>
    <w:p w14:paraId="531E30CB" w14:textId="77777777" w:rsidR="00AE6F4B" w:rsidRDefault="00AE6F4B" w:rsidP="00AE6F4B">
      <w:pPr>
        <w:rPr>
          <w:rFonts w:ascii="Verdana" w:hAnsi="Verdana"/>
        </w:rPr>
      </w:pPr>
    </w:p>
    <w:p w14:paraId="7787B358" w14:textId="261D67D7" w:rsidR="00F31CC4" w:rsidRPr="00F31CC4" w:rsidRDefault="00F31CC4" w:rsidP="00F31CC4">
      <w:pPr>
        <w:pStyle w:val="Odstavecseseznamem"/>
        <w:numPr>
          <w:ilvl w:val="0"/>
          <w:numId w:val="15"/>
        </w:numPr>
        <w:rPr>
          <w:rFonts w:ascii="Verdana" w:hAnsi="Verdana" w:cs="Arial"/>
          <w:color w:val="000000"/>
        </w:rPr>
      </w:pPr>
      <w:r w:rsidRPr="00F31CC4">
        <w:rPr>
          <w:rFonts w:ascii="Verdana" w:hAnsi="Verdana" w:cs="Arial"/>
        </w:rPr>
        <w:t>Faktura – daňový doklad musí obsahovat všechny zákonné náležitosti</w:t>
      </w:r>
      <w:r>
        <w:rPr>
          <w:rFonts w:ascii="Verdana" w:hAnsi="Verdana" w:cs="Arial"/>
        </w:rPr>
        <w:t xml:space="preserve"> a bude Objednateli zaslána </w:t>
      </w:r>
      <w:r w:rsidRPr="00F31CC4">
        <w:rPr>
          <w:rFonts w:ascii="Verdana" w:hAnsi="Verdana" w:cs="Arial"/>
          <w:color w:val="000000"/>
        </w:rPr>
        <w:t xml:space="preserve">elektronicky na adresu: </w:t>
      </w:r>
      <w:hyperlink r:id="rId8" w:history="1">
        <w:r w:rsidRPr="00F31CC4">
          <w:rPr>
            <w:rStyle w:val="Hypertextovodkaz"/>
            <w:rFonts w:ascii="Verdana" w:hAnsi="Verdana" w:cs="Arial"/>
          </w:rPr>
          <w:t>faktury@ngprague.cz</w:t>
        </w:r>
      </w:hyperlink>
      <w:r w:rsidRPr="00F31CC4">
        <w:rPr>
          <w:rFonts w:ascii="Verdana" w:hAnsi="Verdana" w:cs="Arial"/>
          <w:color w:val="000000"/>
        </w:rPr>
        <w:t xml:space="preserve">. Pokud daňový doklad – faktura nebude vystavena v souladu s platebními podmínkami stanovenými smlouvou nebo nebude splňovat požadované zákonné nebo smluvně sjednané náležitosti nebo nebude-li doručena Objednateli způsobem uvedeným ve smlouvě, je Objednatel oprávněn daňový doklad - fakturu </w:t>
      </w:r>
      <w:r>
        <w:rPr>
          <w:rFonts w:ascii="Verdana" w:hAnsi="Verdana" w:cs="Arial"/>
          <w:color w:val="000000"/>
        </w:rPr>
        <w:t>Poskytovateli</w:t>
      </w:r>
      <w:r w:rsidRPr="00F31CC4">
        <w:rPr>
          <w:rFonts w:ascii="Verdana" w:hAnsi="Verdana" w:cs="Arial"/>
          <w:color w:val="000000"/>
        </w:rPr>
        <w:t xml:space="preserve"> vrátit jako neúplnou, resp. nesprávně vystavenou, k doplnění, resp. novému vystavení. V takovém případě Objednatel není v prodlení s úhradou ceny za </w:t>
      </w:r>
      <w:r>
        <w:rPr>
          <w:rFonts w:ascii="Verdana" w:hAnsi="Verdana" w:cs="Arial"/>
          <w:color w:val="000000"/>
        </w:rPr>
        <w:t>před</w:t>
      </w:r>
      <w:r w:rsidR="001A2294">
        <w:rPr>
          <w:rFonts w:ascii="Verdana" w:hAnsi="Verdana" w:cs="Arial"/>
          <w:color w:val="000000"/>
        </w:rPr>
        <w:t>m</w:t>
      </w:r>
      <w:r>
        <w:rPr>
          <w:rFonts w:ascii="Verdana" w:hAnsi="Verdana" w:cs="Arial"/>
          <w:color w:val="000000"/>
        </w:rPr>
        <w:t xml:space="preserve">ět smlouvy </w:t>
      </w:r>
      <w:r w:rsidRPr="00F31CC4">
        <w:rPr>
          <w:rFonts w:ascii="Verdana" w:hAnsi="Verdana" w:cs="Arial"/>
          <w:color w:val="000000"/>
        </w:rPr>
        <w:t>nebo její části a </w:t>
      </w:r>
      <w:r>
        <w:rPr>
          <w:rFonts w:ascii="Verdana" w:hAnsi="Verdana" w:cs="Arial"/>
          <w:color w:val="000000"/>
        </w:rPr>
        <w:t>Poskytovatel</w:t>
      </w:r>
      <w:r w:rsidRPr="00F31CC4">
        <w:rPr>
          <w:rFonts w:ascii="Verdana" w:hAnsi="Verdana" w:cs="Arial"/>
          <w:color w:val="000000"/>
        </w:rPr>
        <w:t xml:space="preserve"> vystaví opravenou fakturu s novou lhůtou splatnosti, která začne plynout dnem doručení opraveného nebo nově vyhotoveného daňového dokladu - faktury Objednateli. </w:t>
      </w:r>
    </w:p>
    <w:p w14:paraId="79A2E2D2" w14:textId="0A3F9FE9" w:rsidR="00F31CC4" w:rsidRPr="00F31CC4" w:rsidRDefault="00F31CC4" w:rsidP="00F31CC4">
      <w:pPr>
        <w:pStyle w:val="Odstavecseseznamem"/>
        <w:ind w:left="432"/>
        <w:rPr>
          <w:rFonts w:ascii="Verdana" w:hAnsi="Verdana"/>
        </w:rPr>
      </w:pPr>
    </w:p>
    <w:p w14:paraId="4842C53F" w14:textId="77777777" w:rsidR="00AE6F4B" w:rsidRPr="00F40816" w:rsidRDefault="00AE6F4B" w:rsidP="00AE6F4B">
      <w:pPr>
        <w:jc w:val="center"/>
        <w:rPr>
          <w:rFonts w:ascii="Verdana" w:hAnsi="Verdana"/>
        </w:rPr>
      </w:pPr>
    </w:p>
    <w:p w14:paraId="4495D223" w14:textId="77777777" w:rsidR="00AE6F4B" w:rsidRPr="00F40816" w:rsidRDefault="00762DDA" w:rsidP="00AE6F4B">
      <w:pPr>
        <w:jc w:val="center"/>
        <w:rPr>
          <w:rFonts w:ascii="Verdana" w:hAnsi="Verdana"/>
          <w:b/>
        </w:rPr>
      </w:pPr>
      <w:r>
        <w:rPr>
          <w:rFonts w:ascii="Verdana" w:hAnsi="Verdana"/>
          <w:b/>
        </w:rPr>
        <w:t xml:space="preserve">III. </w:t>
      </w:r>
      <w:r w:rsidR="00AE6F4B" w:rsidRPr="00F40816">
        <w:rPr>
          <w:rFonts w:ascii="Verdana" w:hAnsi="Verdana"/>
          <w:b/>
        </w:rPr>
        <w:t>Ostatní ujednání</w:t>
      </w:r>
    </w:p>
    <w:p w14:paraId="42AB50CC" w14:textId="77777777" w:rsidR="00AE6F4B" w:rsidRPr="00F40816" w:rsidRDefault="00AE6F4B" w:rsidP="00AE6F4B">
      <w:pPr>
        <w:rPr>
          <w:rFonts w:ascii="Verdana" w:hAnsi="Verdana"/>
        </w:rPr>
      </w:pPr>
    </w:p>
    <w:p w14:paraId="414771E9" w14:textId="77777777" w:rsidR="00AE6F4B" w:rsidRPr="00F40816" w:rsidRDefault="00AE6F4B" w:rsidP="00AE6F4B">
      <w:pPr>
        <w:numPr>
          <w:ilvl w:val="0"/>
          <w:numId w:val="18"/>
        </w:numPr>
        <w:jc w:val="left"/>
        <w:rPr>
          <w:rFonts w:ascii="Verdana" w:hAnsi="Verdana"/>
        </w:rPr>
      </w:pPr>
      <w:r w:rsidRPr="00F40816">
        <w:rPr>
          <w:rFonts w:ascii="Verdana" w:hAnsi="Verdana"/>
        </w:rPr>
        <w:t xml:space="preserve">Tato smlouva se uzavírá na </w:t>
      </w:r>
      <w:r w:rsidRPr="00225A17">
        <w:rPr>
          <w:rFonts w:ascii="Verdana" w:hAnsi="Verdana"/>
          <w:b/>
        </w:rPr>
        <w:t>dobu neurčitou</w:t>
      </w:r>
      <w:r w:rsidRPr="00F40816">
        <w:rPr>
          <w:rFonts w:ascii="Verdana" w:hAnsi="Verdana"/>
        </w:rPr>
        <w:t xml:space="preserve">. </w:t>
      </w:r>
    </w:p>
    <w:p w14:paraId="6CE9BC47" w14:textId="77777777" w:rsidR="00AE6F4B" w:rsidRPr="00F40816" w:rsidRDefault="00AE6F4B" w:rsidP="00AE6F4B">
      <w:pPr>
        <w:rPr>
          <w:rFonts w:ascii="Verdana" w:hAnsi="Verdana"/>
        </w:rPr>
      </w:pPr>
    </w:p>
    <w:p w14:paraId="5DE8D851" w14:textId="68356660" w:rsidR="00AE6F4B" w:rsidRPr="00F40816" w:rsidRDefault="00AE6F4B" w:rsidP="00E9606C">
      <w:pPr>
        <w:numPr>
          <w:ilvl w:val="0"/>
          <w:numId w:val="16"/>
        </w:numPr>
        <w:rPr>
          <w:rFonts w:ascii="Verdana" w:hAnsi="Verdana"/>
        </w:rPr>
      </w:pPr>
      <w:r w:rsidRPr="00F40816">
        <w:rPr>
          <w:rFonts w:ascii="Verdana" w:hAnsi="Verdana"/>
        </w:rPr>
        <w:t xml:space="preserve">Doplňky a změny musí být prováděny písemně, formou </w:t>
      </w:r>
      <w:r w:rsidR="00373572">
        <w:rPr>
          <w:rFonts w:ascii="Verdana" w:hAnsi="Verdana"/>
        </w:rPr>
        <w:t xml:space="preserve">číslovaných </w:t>
      </w:r>
      <w:r w:rsidR="000F7393" w:rsidRPr="00F40816">
        <w:rPr>
          <w:rFonts w:ascii="Verdana" w:hAnsi="Verdana"/>
        </w:rPr>
        <w:t>dodatk</w:t>
      </w:r>
      <w:r w:rsidR="000F7393">
        <w:rPr>
          <w:rFonts w:ascii="Verdana" w:hAnsi="Verdana"/>
        </w:rPr>
        <w:t>ů</w:t>
      </w:r>
      <w:r w:rsidR="000F7393" w:rsidRPr="00F40816">
        <w:rPr>
          <w:rFonts w:ascii="Verdana" w:hAnsi="Verdana"/>
        </w:rPr>
        <w:t xml:space="preserve"> </w:t>
      </w:r>
      <w:r w:rsidRPr="00F40816">
        <w:rPr>
          <w:rFonts w:ascii="Verdana" w:hAnsi="Verdana"/>
        </w:rPr>
        <w:t>k této smlouvě.</w:t>
      </w:r>
    </w:p>
    <w:p w14:paraId="48BF8440" w14:textId="77777777" w:rsidR="00AE6F4B" w:rsidRPr="00F40816" w:rsidRDefault="00AE6F4B" w:rsidP="00AE6F4B">
      <w:pPr>
        <w:rPr>
          <w:rFonts w:ascii="Verdana" w:hAnsi="Verdana"/>
        </w:rPr>
      </w:pPr>
    </w:p>
    <w:p w14:paraId="76416982" w14:textId="44BCD8ED" w:rsidR="00AE6F4B" w:rsidRDefault="00AE6F4B" w:rsidP="00521B86">
      <w:pPr>
        <w:numPr>
          <w:ilvl w:val="0"/>
          <w:numId w:val="16"/>
        </w:numPr>
        <w:rPr>
          <w:rFonts w:ascii="Verdana" w:hAnsi="Verdana"/>
        </w:rPr>
      </w:pPr>
      <w:r w:rsidRPr="00F40816">
        <w:rPr>
          <w:rFonts w:ascii="Verdana" w:hAnsi="Verdana"/>
        </w:rPr>
        <w:t>Každá ze smluvních stran je oprávněna i bez uvedení důvodu tuto smlouvu vypovědět písemnou výpovědí s </w:t>
      </w:r>
      <w:r w:rsidR="003A7629">
        <w:rPr>
          <w:rFonts w:ascii="Verdana" w:hAnsi="Verdana"/>
        </w:rPr>
        <w:t>tří</w:t>
      </w:r>
      <w:r w:rsidRPr="00F40816">
        <w:rPr>
          <w:rFonts w:ascii="Verdana" w:hAnsi="Verdana"/>
        </w:rPr>
        <w:t>měsíční výpovědní lhůtou, která začíná běžet prvním dnem měsíce následujícího po doručení písemné výpovědi druhé smluvní straně.</w:t>
      </w:r>
    </w:p>
    <w:p w14:paraId="26EC147F" w14:textId="77777777" w:rsidR="00154D6D" w:rsidRDefault="00154D6D" w:rsidP="00E9606C">
      <w:pPr>
        <w:pStyle w:val="Odstavecseseznamem"/>
        <w:rPr>
          <w:rFonts w:ascii="Verdana" w:hAnsi="Verdana"/>
        </w:rPr>
      </w:pPr>
    </w:p>
    <w:p w14:paraId="1BDAC6E1" w14:textId="42028A1E" w:rsidR="00154D6D" w:rsidRDefault="00154D6D" w:rsidP="00521B86">
      <w:pPr>
        <w:numPr>
          <w:ilvl w:val="0"/>
          <w:numId w:val="16"/>
        </w:numPr>
        <w:rPr>
          <w:rFonts w:ascii="Verdana" w:hAnsi="Verdana"/>
        </w:rPr>
      </w:pPr>
      <w:r w:rsidRPr="00E9606C">
        <w:rPr>
          <w:rFonts w:ascii="Verdana" w:hAnsi="Verdana"/>
        </w:rPr>
        <w:t xml:space="preserve">V případě nefunkčnosti, či nedostupnosti služeb funkcionality „Kontrola odběratelů v insolvenčním rejstříku (ISIR)“ má objednatel nárok na smluvní pokutu ve výši 100,- Kč (slovy: </w:t>
      </w:r>
      <w:proofErr w:type="spellStart"/>
      <w:r w:rsidRPr="00E9606C">
        <w:rPr>
          <w:rFonts w:ascii="Verdana" w:hAnsi="Verdana"/>
        </w:rPr>
        <w:t>jed</w:t>
      </w:r>
      <w:r w:rsidR="000519C9">
        <w:rPr>
          <w:rFonts w:ascii="Verdana" w:hAnsi="Verdana"/>
        </w:rPr>
        <w:t>nosto</w:t>
      </w:r>
      <w:r w:rsidRPr="00E9606C">
        <w:rPr>
          <w:rFonts w:ascii="Verdana" w:hAnsi="Verdana"/>
        </w:rPr>
        <w:t>korunčeských</w:t>
      </w:r>
      <w:proofErr w:type="spellEnd"/>
      <w:r w:rsidRPr="00E9606C">
        <w:rPr>
          <w:rFonts w:ascii="Verdana" w:hAnsi="Verdana"/>
        </w:rPr>
        <w:t xml:space="preserve">), a to za každý </w:t>
      </w:r>
      <w:r w:rsidR="00F8543F">
        <w:rPr>
          <w:rFonts w:ascii="Verdana" w:hAnsi="Verdana"/>
        </w:rPr>
        <w:t xml:space="preserve">byť i započatý </w:t>
      </w:r>
      <w:r w:rsidR="000519C9">
        <w:rPr>
          <w:rFonts w:ascii="Verdana" w:hAnsi="Verdana"/>
        </w:rPr>
        <w:t>den nefunkčnosti služby</w:t>
      </w:r>
      <w:r>
        <w:rPr>
          <w:rFonts w:ascii="Verdana" w:hAnsi="Verdana"/>
        </w:rPr>
        <w:t>.</w:t>
      </w:r>
    </w:p>
    <w:p w14:paraId="7D6BABB9" w14:textId="77777777" w:rsidR="00154D6D" w:rsidRDefault="00154D6D" w:rsidP="00E9606C">
      <w:pPr>
        <w:pStyle w:val="Odstavecseseznamem"/>
        <w:rPr>
          <w:rFonts w:ascii="Verdana" w:hAnsi="Verdana"/>
        </w:rPr>
      </w:pPr>
    </w:p>
    <w:p w14:paraId="466AFD7B" w14:textId="529E5090" w:rsidR="00154D6D" w:rsidRPr="00154D6D" w:rsidRDefault="00154D6D" w:rsidP="00521B86">
      <w:pPr>
        <w:numPr>
          <w:ilvl w:val="0"/>
          <w:numId w:val="16"/>
        </w:numPr>
        <w:rPr>
          <w:rFonts w:ascii="Verdana" w:hAnsi="Verdana"/>
        </w:rPr>
      </w:pPr>
      <w:r>
        <w:rPr>
          <w:rFonts w:ascii="Verdana" w:hAnsi="Verdana"/>
        </w:rPr>
        <w:t xml:space="preserve">Na veškeré právní vztahy touto smlouvou výslovně neupravené se obdobně aplikují podmínky dle </w:t>
      </w:r>
      <w:r w:rsidR="00636201">
        <w:rPr>
          <w:rFonts w:ascii="Verdana" w:hAnsi="Verdana"/>
        </w:rPr>
        <w:t>Rámcové s</w:t>
      </w:r>
      <w:r>
        <w:rPr>
          <w:rFonts w:ascii="Verdana" w:hAnsi="Verdana"/>
        </w:rPr>
        <w:t xml:space="preserve">mlouvy č. zhotovitele </w:t>
      </w:r>
      <w:r w:rsidR="00B95706">
        <w:rPr>
          <w:rFonts w:ascii="Verdana" w:hAnsi="Verdana"/>
        </w:rPr>
        <w:t>1393/16</w:t>
      </w:r>
      <w:r>
        <w:rPr>
          <w:rFonts w:ascii="Verdana" w:hAnsi="Verdana"/>
        </w:rPr>
        <w:t xml:space="preserve">, č. objednatele </w:t>
      </w:r>
      <w:r w:rsidR="00B95706">
        <w:rPr>
          <w:rFonts w:ascii="Verdana" w:hAnsi="Verdana"/>
        </w:rPr>
        <w:t>1484/2016</w:t>
      </w:r>
      <w:r>
        <w:rPr>
          <w:rFonts w:ascii="Verdana" w:hAnsi="Verdana"/>
        </w:rPr>
        <w:t xml:space="preserve"> </w:t>
      </w:r>
      <w:r w:rsidR="001547BB">
        <w:rPr>
          <w:rFonts w:ascii="Verdana" w:hAnsi="Verdana"/>
        </w:rPr>
        <w:t>ve</w:t>
      </w:r>
      <w:r>
        <w:rPr>
          <w:rFonts w:ascii="Verdana" w:hAnsi="Verdana"/>
        </w:rPr>
        <w:t xml:space="preserve"> znění </w:t>
      </w:r>
      <w:r>
        <w:rPr>
          <w:rFonts w:ascii="Verdana" w:hAnsi="Verdana"/>
        </w:rPr>
        <w:lastRenderedPageBreak/>
        <w:t xml:space="preserve">ze dne </w:t>
      </w:r>
      <w:r w:rsidR="00636201">
        <w:rPr>
          <w:rFonts w:ascii="Verdana" w:hAnsi="Verdana"/>
        </w:rPr>
        <w:t>28</w:t>
      </w:r>
      <w:r>
        <w:rPr>
          <w:rFonts w:ascii="Verdana" w:hAnsi="Verdana"/>
        </w:rPr>
        <w:t xml:space="preserve">. </w:t>
      </w:r>
      <w:r w:rsidR="00636201">
        <w:rPr>
          <w:rFonts w:ascii="Verdana" w:hAnsi="Verdana"/>
        </w:rPr>
        <w:t>6</w:t>
      </w:r>
      <w:r>
        <w:rPr>
          <w:rFonts w:ascii="Verdana" w:hAnsi="Verdana"/>
        </w:rPr>
        <w:t xml:space="preserve">. </w:t>
      </w:r>
      <w:r w:rsidR="00636201">
        <w:rPr>
          <w:rFonts w:ascii="Verdana" w:hAnsi="Verdana"/>
        </w:rPr>
        <w:t>2016</w:t>
      </w:r>
      <w:r>
        <w:rPr>
          <w:rFonts w:ascii="Verdana" w:hAnsi="Verdana"/>
        </w:rPr>
        <w:t xml:space="preserve"> a následujících dodatků, a to z toho důvodu, že touto smlouvou dochází k rozšíření funkce systému EIS JASU</w:t>
      </w:r>
      <w:r w:rsidR="001547BB" w:rsidRPr="00E9606C">
        <w:rPr>
          <w:rFonts w:ascii="Verdana" w:hAnsi="Verdana"/>
          <w:vertAlign w:val="superscript"/>
        </w:rPr>
        <w:t>©</w:t>
      </w:r>
      <w:r>
        <w:rPr>
          <w:rFonts w:ascii="Verdana" w:hAnsi="Verdana"/>
        </w:rPr>
        <w:t xml:space="preserve"> CS následnou smlouvou. V ostatním se právní vztahy řídí občanským zákoníkem a autorským zákonem.</w:t>
      </w:r>
    </w:p>
    <w:p w14:paraId="46798D66" w14:textId="77777777" w:rsidR="00AE6F4B" w:rsidRPr="00F40816" w:rsidRDefault="00AE6F4B" w:rsidP="00521B86">
      <w:pPr>
        <w:rPr>
          <w:rFonts w:ascii="Verdana" w:hAnsi="Verdana"/>
        </w:rPr>
      </w:pPr>
    </w:p>
    <w:p w14:paraId="40324E8F" w14:textId="77777777" w:rsidR="00AE6F4B" w:rsidRPr="00F40816" w:rsidRDefault="00AE6F4B" w:rsidP="00AE6F4B">
      <w:pPr>
        <w:numPr>
          <w:ilvl w:val="0"/>
          <w:numId w:val="16"/>
        </w:numPr>
        <w:jc w:val="left"/>
        <w:rPr>
          <w:rFonts w:ascii="Verdana" w:hAnsi="Verdana"/>
        </w:rPr>
      </w:pPr>
      <w:r w:rsidRPr="00F40816">
        <w:rPr>
          <w:rFonts w:ascii="Verdana" w:hAnsi="Verdana"/>
        </w:rPr>
        <w:t>Smlouva je vyhotovena ve dvou exemplářích, obě strany obdrží po jednom exempláři.</w:t>
      </w:r>
    </w:p>
    <w:p w14:paraId="64FC88E2" w14:textId="77777777" w:rsidR="00AE6F4B" w:rsidRPr="00F40816" w:rsidRDefault="00AE6F4B" w:rsidP="00AE6F4B">
      <w:pPr>
        <w:rPr>
          <w:rFonts w:ascii="Verdana" w:hAnsi="Verdana"/>
        </w:rPr>
      </w:pPr>
    </w:p>
    <w:p w14:paraId="223EF94B" w14:textId="6D1F3E08" w:rsidR="00F31CC4" w:rsidRDefault="00AE6F4B" w:rsidP="001A2294">
      <w:pPr>
        <w:numPr>
          <w:ilvl w:val="0"/>
          <w:numId w:val="16"/>
        </w:numPr>
        <w:rPr>
          <w:rFonts w:ascii="Verdana" w:hAnsi="Verdana"/>
        </w:rPr>
      </w:pPr>
      <w:r w:rsidRPr="00F40816">
        <w:rPr>
          <w:rFonts w:ascii="Verdana" w:hAnsi="Verdana"/>
        </w:rPr>
        <w:t>Tato smlouva vstupuje v platnost dnem podpisu smlouvy oběma smluvními stranami</w:t>
      </w:r>
      <w:r w:rsidR="001A2294">
        <w:rPr>
          <w:rFonts w:ascii="Verdana" w:hAnsi="Verdana"/>
        </w:rPr>
        <w:t>, účinnosti dnem zveřejnění v registru smluv</w:t>
      </w:r>
      <w:r w:rsidR="00AF202D">
        <w:rPr>
          <w:rFonts w:ascii="Verdana" w:hAnsi="Verdana"/>
        </w:rPr>
        <w:t>.</w:t>
      </w:r>
      <w:r w:rsidR="00AE776D">
        <w:rPr>
          <w:rFonts w:ascii="Verdana" w:hAnsi="Verdana"/>
        </w:rPr>
        <w:t xml:space="preserve"> </w:t>
      </w:r>
    </w:p>
    <w:p w14:paraId="64EE6D23" w14:textId="77777777" w:rsidR="00F31CC4" w:rsidRDefault="00F31CC4" w:rsidP="00F31CC4">
      <w:pPr>
        <w:pStyle w:val="Odstavecseseznamem"/>
        <w:rPr>
          <w:rFonts w:ascii="Verdana" w:hAnsi="Verdana"/>
        </w:rPr>
      </w:pPr>
    </w:p>
    <w:p w14:paraId="471C2423" w14:textId="2DCD0299" w:rsidR="005D20E3" w:rsidRPr="00F31CC4" w:rsidRDefault="00F31CC4" w:rsidP="00F31CC4">
      <w:pPr>
        <w:numPr>
          <w:ilvl w:val="0"/>
          <w:numId w:val="16"/>
        </w:numPr>
        <w:rPr>
          <w:rFonts w:ascii="Verdana" w:hAnsi="Verdana"/>
        </w:rPr>
      </w:pPr>
      <w:r w:rsidRPr="00F31CC4">
        <w:rPr>
          <w:rFonts w:ascii="Verdana" w:hAnsi="Verdana" w:cs="Arial"/>
        </w:rPr>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w:t>
      </w:r>
      <w:r>
        <w:rPr>
          <w:rFonts w:ascii="Verdana" w:hAnsi="Verdana" w:cs="Arial"/>
        </w:rPr>
        <w:t>Poskytovatel</w:t>
      </w:r>
      <w:r w:rsidRPr="00F31CC4">
        <w:rPr>
          <w:rFonts w:ascii="Verdana" w:hAnsi="Verdana" w:cs="Arial"/>
        </w:rPr>
        <w:t xml:space="preserve"> výslovně souhlasí s tím, že Objednatel v případě pochybností o tom, zda je dána povinnost uveřejnění této smlouvy v registru smluv, tuto smlouvu v zájmu transparentnosti a právní jistoty uveřejní</w:t>
      </w:r>
      <w:r>
        <w:rPr>
          <w:rFonts w:ascii="Verdana" w:hAnsi="Verdana" w:cs="Arial"/>
        </w:rPr>
        <w:t>.</w:t>
      </w:r>
      <w:r w:rsidR="00AE776D" w:rsidRPr="00F31CC4">
        <w:rPr>
          <w:rFonts w:ascii="Verdana" w:hAnsi="Verdana"/>
        </w:rPr>
        <w:t xml:space="preserve"> </w:t>
      </w:r>
    </w:p>
    <w:p w14:paraId="1DA32AFC" w14:textId="77777777" w:rsidR="005D20E3" w:rsidRPr="00F31CC4" w:rsidRDefault="005D20E3" w:rsidP="00F31CC4">
      <w:pPr>
        <w:pStyle w:val="Odstavecseseznamem"/>
        <w:rPr>
          <w:rFonts w:ascii="Verdana" w:hAnsi="Verdana"/>
        </w:rPr>
      </w:pPr>
    </w:p>
    <w:p w14:paraId="17B4B7FA" w14:textId="77777777" w:rsidR="003E3ABB" w:rsidRPr="00F31CC4" w:rsidRDefault="003E3ABB" w:rsidP="00F31CC4">
      <w:pPr>
        <w:rPr>
          <w:rFonts w:ascii="Verdana" w:hAnsi="Verdana"/>
        </w:rPr>
      </w:pPr>
    </w:p>
    <w:p w14:paraId="0B02AEAA" w14:textId="77777777" w:rsidR="003E3ABB" w:rsidRDefault="003E3ABB" w:rsidP="005D20E3">
      <w:pPr>
        <w:jc w:val="left"/>
        <w:rPr>
          <w:rFonts w:ascii="Verdana" w:hAnsi="Verdana"/>
        </w:rPr>
      </w:pPr>
      <w:r>
        <w:rPr>
          <w:rFonts w:ascii="Verdana" w:hAnsi="Verdana"/>
        </w:rPr>
        <w:t>Příloha č. 1: Dokumentace EIS, funkcionalita „Kontrola odběratelů v insolvenčním rejstříku (ISIR)</w:t>
      </w:r>
    </w:p>
    <w:p w14:paraId="00F3761F" w14:textId="77777777" w:rsidR="003E3ABB" w:rsidRDefault="003E3ABB" w:rsidP="005D20E3">
      <w:pPr>
        <w:jc w:val="left"/>
        <w:rPr>
          <w:rFonts w:ascii="Verdana" w:hAnsi="Verdana"/>
        </w:rPr>
      </w:pPr>
    </w:p>
    <w:p w14:paraId="170725E2" w14:textId="77777777" w:rsidR="00AE6F4B" w:rsidRPr="003E3ABB" w:rsidRDefault="003E3ABB" w:rsidP="003E3ABB">
      <w:pPr>
        <w:jc w:val="left"/>
        <w:rPr>
          <w:rFonts w:ascii="Verdana" w:hAnsi="Verdana"/>
        </w:rPr>
      </w:pPr>
      <w:r>
        <w:rPr>
          <w:rFonts w:ascii="Verdana" w:hAnsi="Verdana"/>
        </w:rPr>
        <w:t xml:space="preserve"> </w:t>
      </w:r>
      <w:r w:rsidR="00AE6F4B" w:rsidRPr="00F40816">
        <w:rPr>
          <w:rFonts w:ascii="Verdana" w:hAnsi="Verdana"/>
        </w:rPr>
        <w:t xml:space="preserve"> </w:t>
      </w:r>
    </w:p>
    <w:p w14:paraId="35EC8554" w14:textId="77777777" w:rsidR="001547BB" w:rsidRDefault="001547BB" w:rsidP="001547BB">
      <w:pPr>
        <w:tabs>
          <w:tab w:val="left" w:pos="851"/>
          <w:tab w:val="left" w:pos="5954"/>
        </w:tabs>
        <w:spacing w:after="120"/>
        <w:rPr>
          <w:rFonts w:ascii="Verdana" w:hAnsi="Verdana"/>
        </w:rPr>
      </w:pPr>
      <w:r>
        <w:rPr>
          <w:rFonts w:ascii="Verdana" w:hAnsi="Verdana"/>
        </w:rPr>
        <w:t>V Praze dne</w:t>
      </w:r>
      <w:r w:rsidRPr="00FF4BC9">
        <w:rPr>
          <w:rFonts w:ascii="Verdana" w:hAnsi="Verdana"/>
        </w:rPr>
        <w:t>:</w:t>
      </w:r>
      <w:r>
        <w:rPr>
          <w:rFonts w:ascii="Verdana" w:hAnsi="Verdana"/>
        </w:rPr>
        <w:t xml:space="preserve"> </w:t>
      </w:r>
      <w:r w:rsidRPr="00FF4BC9">
        <w:rPr>
          <w:rFonts w:ascii="Verdana" w:hAnsi="Verdana"/>
        </w:rPr>
        <w:t>……………………</w:t>
      </w:r>
      <w:r>
        <w:rPr>
          <w:rFonts w:ascii="Verdana" w:hAnsi="Verdana"/>
        </w:rPr>
        <w:t>…</w:t>
      </w:r>
      <w:r w:rsidRPr="00FF4BC9">
        <w:rPr>
          <w:rFonts w:ascii="Verdana" w:hAnsi="Verdana"/>
        </w:rPr>
        <w:t>…</w:t>
      </w:r>
      <w:r w:rsidRPr="00FF4BC9">
        <w:rPr>
          <w:rFonts w:ascii="Verdana" w:hAnsi="Verdana"/>
        </w:rPr>
        <w:tab/>
      </w:r>
      <w:r>
        <w:rPr>
          <w:rFonts w:ascii="Verdana" w:hAnsi="Verdana"/>
        </w:rPr>
        <w:t>V Praze dne</w:t>
      </w:r>
      <w:r w:rsidRPr="00FF4BC9">
        <w:rPr>
          <w:rFonts w:ascii="Verdana" w:hAnsi="Verdana"/>
        </w:rPr>
        <w:t>:……………………</w:t>
      </w:r>
      <w:r>
        <w:rPr>
          <w:rFonts w:ascii="Verdana" w:hAnsi="Verdana"/>
        </w:rPr>
        <w:t>…</w:t>
      </w:r>
      <w:r w:rsidRPr="00FF4BC9">
        <w:rPr>
          <w:rFonts w:ascii="Verdana" w:hAnsi="Verdana"/>
        </w:rPr>
        <w:t>…</w:t>
      </w:r>
    </w:p>
    <w:p w14:paraId="4DC3B644" w14:textId="77777777" w:rsidR="001547BB" w:rsidRDefault="001547BB" w:rsidP="001547BB">
      <w:pPr>
        <w:tabs>
          <w:tab w:val="left" w:pos="851"/>
          <w:tab w:val="left" w:pos="5954"/>
        </w:tabs>
        <w:spacing w:after="120"/>
        <w:rPr>
          <w:rFonts w:ascii="Verdana" w:hAnsi="Verdana"/>
        </w:rPr>
      </w:pPr>
      <w:r w:rsidRPr="00FF4BC9">
        <w:rPr>
          <w:rFonts w:ascii="Verdana" w:hAnsi="Verdana"/>
        </w:rPr>
        <w:t>Za zhotovitele:</w:t>
      </w:r>
      <w:r>
        <w:rPr>
          <w:rFonts w:ascii="Verdana" w:hAnsi="Verdana"/>
        </w:rPr>
        <w:tab/>
        <w:t>Za objednatele:</w:t>
      </w:r>
    </w:p>
    <w:p w14:paraId="683424DE" w14:textId="77777777" w:rsidR="001547BB" w:rsidRDefault="001547BB" w:rsidP="001547BB">
      <w:pPr>
        <w:tabs>
          <w:tab w:val="center" w:pos="2268"/>
          <w:tab w:val="center" w:pos="7371"/>
        </w:tabs>
        <w:spacing w:after="120"/>
        <w:rPr>
          <w:rFonts w:ascii="Verdana" w:hAnsi="Verdana"/>
        </w:rPr>
      </w:pPr>
    </w:p>
    <w:p w14:paraId="33775482" w14:textId="77777777" w:rsidR="001547BB" w:rsidRDefault="001547BB" w:rsidP="001547BB">
      <w:pPr>
        <w:tabs>
          <w:tab w:val="left" w:pos="851"/>
          <w:tab w:val="left" w:pos="5954"/>
        </w:tabs>
        <w:spacing w:after="120"/>
        <w:rPr>
          <w:rFonts w:ascii="Verdana" w:hAnsi="Verdana"/>
        </w:rPr>
      </w:pPr>
    </w:p>
    <w:p w14:paraId="03F1BC5F" w14:textId="77777777" w:rsidR="001547BB" w:rsidRDefault="001547BB" w:rsidP="001547BB">
      <w:pPr>
        <w:tabs>
          <w:tab w:val="left" w:pos="851"/>
          <w:tab w:val="left" w:pos="5954"/>
        </w:tabs>
        <w:spacing w:after="120"/>
        <w:rPr>
          <w:rFonts w:ascii="Verdana" w:hAnsi="Verdana"/>
        </w:rPr>
      </w:pPr>
    </w:p>
    <w:p w14:paraId="6BD44461" w14:textId="77777777" w:rsidR="001547BB" w:rsidRDefault="001547BB" w:rsidP="001547BB">
      <w:pPr>
        <w:tabs>
          <w:tab w:val="left" w:pos="851"/>
          <w:tab w:val="left" w:pos="5954"/>
        </w:tabs>
        <w:spacing w:after="120"/>
        <w:rPr>
          <w:rFonts w:ascii="Verdana" w:hAnsi="Verdana"/>
        </w:rPr>
      </w:pPr>
      <w:r w:rsidRPr="00FF4BC9">
        <w:rPr>
          <w:rFonts w:ascii="Verdana" w:hAnsi="Verdana"/>
        </w:rPr>
        <w:t>…………</w:t>
      </w:r>
      <w:r>
        <w:rPr>
          <w:rFonts w:ascii="Verdana" w:hAnsi="Verdana"/>
        </w:rPr>
        <w:t>…………..</w:t>
      </w:r>
      <w:r w:rsidRPr="00FF4BC9">
        <w:rPr>
          <w:rFonts w:ascii="Verdana" w:hAnsi="Verdana"/>
        </w:rPr>
        <w:t>…………</w:t>
      </w:r>
      <w:r>
        <w:rPr>
          <w:rFonts w:ascii="Verdana" w:hAnsi="Verdana"/>
        </w:rPr>
        <w:t>…</w:t>
      </w:r>
      <w:r w:rsidRPr="00FF4BC9">
        <w:rPr>
          <w:rFonts w:ascii="Verdana" w:hAnsi="Verdana"/>
        </w:rPr>
        <w:t>…</w:t>
      </w:r>
      <w:r>
        <w:rPr>
          <w:rFonts w:ascii="Verdana" w:hAnsi="Verdana"/>
        </w:rPr>
        <w:t>…………..</w:t>
      </w:r>
      <w:r>
        <w:rPr>
          <w:rFonts w:ascii="Verdana" w:hAnsi="Verdana"/>
        </w:rPr>
        <w:tab/>
      </w:r>
      <w:r w:rsidRPr="00FF4BC9">
        <w:rPr>
          <w:rFonts w:ascii="Verdana" w:hAnsi="Verdana"/>
        </w:rPr>
        <w:t>…………</w:t>
      </w:r>
      <w:r>
        <w:rPr>
          <w:rFonts w:ascii="Verdana" w:hAnsi="Verdana"/>
        </w:rPr>
        <w:t>…………..</w:t>
      </w:r>
      <w:r w:rsidRPr="00FF4BC9">
        <w:rPr>
          <w:rFonts w:ascii="Verdana" w:hAnsi="Verdana"/>
        </w:rPr>
        <w:t>…………</w:t>
      </w:r>
      <w:r>
        <w:rPr>
          <w:rFonts w:ascii="Verdana" w:hAnsi="Verdana"/>
        </w:rPr>
        <w:t>…</w:t>
      </w:r>
      <w:r w:rsidRPr="00FF4BC9">
        <w:rPr>
          <w:rFonts w:ascii="Verdana" w:hAnsi="Verdana"/>
        </w:rPr>
        <w:t>…</w:t>
      </w:r>
      <w:r>
        <w:rPr>
          <w:rFonts w:ascii="Verdana" w:hAnsi="Verdana"/>
        </w:rPr>
        <w:t>…………..</w:t>
      </w:r>
    </w:p>
    <w:p w14:paraId="49501C19" w14:textId="1F10EE46" w:rsidR="001547BB" w:rsidRDefault="001547BB" w:rsidP="001547BB">
      <w:pPr>
        <w:tabs>
          <w:tab w:val="center" w:pos="1560"/>
          <w:tab w:val="center" w:pos="7655"/>
        </w:tabs>
        <w:spacing w:after="120"/>
        <w:rPr>
          <w:rFonts w:ascii="Verdana" w:hAnsi="Verdana"/>
        </w:rPr>
      </w:pPr>
      <w:r>
        <w:rPr>
          <w:rFonts w:ascii="Verdana" w:hAnsi="Verdana"/>
        </w:rPr>
        <w:tab/>
        <w:t>Ing. Petr Zaoral</w:t>
      </w:r>
      <w:r>
        <w:rPr>
          <w:rFonts w:ascii="Verdana" w:hAnsi="Verdana"/>
        </w:rPr>
        <w:tab/>
      </w:r>
    </w:p>
    <w:p w14:paraId="2152C36D" w14:textId="77777777" w:rsidR="001547BB" w:rsidRDefault="001547BB" w:rsidP="001547BB">
      <w:pPr>
        <w:tabs>
          <w:tab w:val="left" w:pos="851"/>
          <w:tab w:val="left" w:pos="5954"/>
        </w:tabs>
        <w:spacing w:after="120"/>
        <w:rPr>
          <w:rFonts w:ascii="Verdana" w:hAnsi="Verdana"/>
        </w:rPr>
      </w:pPr>
    </w:p>
    <w:p w14:paraId="7F1FE5FD" w14:textId="77777777" w:rsidR="001547BB" w:rsidRDefault="001547BB" w:rsidP="001547BB">
      <w:pPr>
        <w:tabs>
          <w:tab w:val="left" w:pos="851"/>
          <w:tab w:val="left" w:pos="5954"/>
        </w:tabs>
        <w:spacing w:after="120"/>
        <w:rPr>
          <w:rFonts w:ascii="Verdana" w:hAnsi="Verdana"/>
        </w:rPr>
      </w:pPr>
    </w:p>
    <w:p w14:paraId="05C7205C" w14:textId="77777777" w:rsidR="001547BB" w:rsidRPr="00FF4BC9" w:rsidRDefault="001547BB" w:rsidP="001547BB">
      <w:pPr>
        <w:tabs>
          <w:tab w:val="left" w:pos="851"/>
          <w:tab w:val="left" w:pos="5954"/>
        </w:tabs>
        <w:spacing w:after="120"/>
        <w:rPr>
          <w:rFonts w:ascii="Verdana" w:hAnsi="Verdana"/>
        </w:rPr>
      </w:pPr>
    </w:p>
    <w:p w14:paraId="4331303B" w14:textId="77777777" w:rsidR="001547BB" w:rsidRDefault="001547BB" w:rsidP="001547BB">
      <w:pPr>
        <w:tabs>
          <w:tab w:val="left" w:pos="851"/>
          <w:tab w:val="left" w:pos="5954"/>
        </w:tabs>
        <w:spacing w:after="120"/>
        <w:rPr>
          <w:rFonts w:ascii="Verdana" w:hAnsi="Verdana"/>
        </w:rPr>
      </w:pPr>
      <w:r w:rsidRPr="00FF4BC9">
        <w:rPr>
          <w:rFonts w:ascii="Verdana" w:hAnsi="Verdana"/>
        </w:rPr>
        <w:t>…………</w:t>
      </w:r>
      <w:r>
        <w:rPr>
          <w:rFonts w:ascii="Verdana" w:hAnsi="Verdana"/>
        </w:rPr>
        <w:t>…………..</w:t>
      </w:r>
      <w:r w:rsidRPr="00FF4BC9">
        <w:rPr>
          <w:rFonts w:ascii="Verdana" w:hAnsi="Verdana"/>
        </w:rPr>
        <w:t>…………</w:t>
      </w:r>
      <w:r>
        <w:rPr>
          <w:rFonts w:ascii="Verdana" w:hAnsi="Verdana"/>
        </w:rPr>
        <w:t>…</w:t>
      </w:r>
      <w:r w:rsidRPr="00FF4BC9">
        <w:rPr>
          <w:rFonts w:ascii="Verdana" w:hAnsi="Verdana"/>
        </w:rPr>
        <w:t>…</w:t>
      </w:r>
      <w:r>
        <w:rPr>
          <w:rFonts w:ascii="Verdana" w:hAnsi="Verdana"/>
        </w:rPr>
        <w:t>…………..</w:t>
      </w:r>
    </w:p>
    <w:p w14:paraId="511413DC" w14:textId="77777777" w:rsidR="001547BB" w:rsidRPr="00FF4BC9" w:rsidRDefault="001547BB" w:rsidP="001547BB">
      <w:pPr>
        <w:tabs>
          <w:tab w:val="center" w:pos="1560"/>
          <w:tab w:val="center" w:pos="7655"/>
        </w:tabs>
        <w:spacing w:after="120"/>
        <w:rPr>
          <w:rFonts w:ascii="Verdana" w:hAnsi="Verdana"/>
        </w:rPr>
      </w:pPr>
      <w:r>
        <w:rPr>
          <w:rFonts w:ascii="Verdana" w:hAnsi="Verdana"/>
        </w:rPr>
        <w:tab/>
        <w:t>Jan Maršík</w:t>
      </w:r>
    </w:p>
    <w:p w14:paraId="45152717" w14:textId="7B8F52DD" w:rsidR="00AE6F4B" w:rsidRPr="00FF4BC9" w:rsidRDefault="00AE6F4B" w:rsidP="001547BB">
      <w:pPr>
        <w:rPr>
          <w:rFonts w:ascii="Verdana" w:hAnsi="Verdana"/>
        </w:rPr>
      </w:pPr>
    </w:p>
    <w:sectPr w:rsidR="00AE6F4B" w:rsidRPr="00FF4BC9" w:rsidSect="00DF5B13">
      <w:headerReference w:type="default" r:id="rId9"/>
      <w:footerReference w:type="even" r:id="rId10"/>
      <w:footerReference w:type="default" r:id="rId11"/>
      <w:headerReference w:type="first" r:id="rId12"/>
      <w:footerReference w:type="first" r:id="rId13"/>
      <w:pgSz w:w="11907" w:h="16840" w:code="9"/>
      <w:pgMar w:top="1418" w:right="1134" w:bottom="851" w:left="1134"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BF96F" w14:textId="77777777" w:rsidR="001B1BB7" w:rsidRDefault="001B1BB7">
      <w:r>
        <w:separator/>
      </w:r>
    </w:p>
  </w:endnote>
  <w:endnote w:type="continuationSeparator" w:id="0">
    <w:p w14:paraId="1A40F8CA" w14:textId="77777777" w:rsidR="001B1BB7" w:rsidRDefault="001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6E0F" w14:textId="77777777" w:rsidR="009015DF" w:rsidRDefault="009015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6CAE614" w14:textId="77777777" w:rsidR="009015DF" w:rsidRDefault="009015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B01D" w14:textId="77777777" w:rsidR="009015DF" w:rsidRPr="001D5762" w:rsidRDefault="009015DF">
    <w:pPr>
      <w:pStyle w:val="Zpat"/>
      <w:rPr>
        <w:rStyle w:val="slostrnky"/>
        <w:rFonts w:ascii="Verdana" w:hAnsi="Verdana"/>
      </w:rPr>
    </w:pPr>
  </w:p>
  <w:p w14:paraId="08200887" w14:textId="060B9544" w:rsidR="009015DF" w:rsidRPr="001D5762" w:rsidRDefault="009015DF">
    <w:pPr>
      <w:pStyle w:val="Zpat"/>
      <w:framePr w:wrap="around" w:vAnchor="text" w:hAnchor="margin" w:xAlign="center" w:y="188"/>
      <w:rPr>
        <w:rStyle w:val="slostrnky"/>
        <w:rFonts w:ascii="Verdana" w:hAnsi="Verdana"/>
      </w:rPr>
    </w:pPr>
    <w:r w:rsidRPr="001D5762">
      <w:rPr>
        <w:rStyle w:val="slostrnky"/>
        <w:rFonts w:ascii="Verdana" w:hAnsi="Verdana"/>
      </w:rPr>
      <w:fldChar w:fldCharType="begin"/>
    </w:r>
    <w:r w:rsidRPr="001D5762">
      <w:rPr>
        <w:rStyle w:val="slostrnky"/>
        <w:rFonts w:ascii="Verdana" w:hAnsi="Verdana"/>
      </w:rPr>
      <w:instrText xml:space="preserve">PAGE  </w:instrText>
    </w:r>
    <w:r w:rsidRPr="001D5762">
      <w:rPr>
        <w:rStyle w:val="slostrnky"/>
        <w:rFonts w:ascii="Verdana" w:hAnsi="Verdana"/>
      </w:rPr>
      <w:fldChar w:fldCharType="separate"/>
    </w:r>
    <w:r w:rsidR="00ED1DE8">
      <w:rPr>
        <w:rStyle w:val="slostrnky"/>
        <w:rFonts w:ascii="Verdana" w:hAnsi="Verdana"/>
        <w:noProof/>
      </w:rPr>
      <w:t>3</w:t>
    </w:r>
    <w:r w:rsidRPr="001D5762">
      <w:rPr>
        <w:rStyle w:val="slostrnky"/>
        <w:rFonts w:ascii="Verdana" w:hAnsi="Verdana"/>
      </w:rPr>
      <w:fldChar w:fldCharType="end"/>
    </w:r>
  </w:p>
  <w:p w14:paraId="4FF3DB2A" w14:textId="77777777" w:rsidR="009015DF" w:rsidRPr="001D5762" w:rsidRDefault="009015DF">
    <w:pPr>
      <w:pStyle w:val="Zpat"/>
      <w:rPr>
        <w:rFonts w:ascii="Verdana" w:hAnsi="Verdana"/>
      </w:rPr>
    </w:pPr>
  </w:p>
  <w:p w14:paraId="592BB5F8" w14:textId="77777777" w:rsidR="009015DF" w:rsidRPr="001D5762" w:rsidRDefault="005D5EAD">
    <w:pPr>
      <w:pStyle w:val="Zpat"/>
      <w:rPr>
        <w:rFonts w:ascii="Verdana" w:hAnsi="Verdana"/>
      </w:rPr>
    </w:pPr>
    <w:r>
      <w:rPr>
        <w:noProof/>
      </w:rPr>
      <mc:AlternateContent>
        <mc:Choice Requires="wps">
          <w:drawing>
            <wp:anchor distT="0" distB="0" distL="114300" distR="114300" simplePos="0" relativeHeight="251658240" behindDoc="0" locked="0" layoutInCell="0" allowOverlap="1" wp14:anchorId="11C55922" wp14:editId="5AF93270">
              <wp:simplePos x="0" y="0"/>
              <wp:positionH relativeFrom="column">
                <wp:posOffset>10795</wp:posOffset>
              </wp:positionH>
              <wp:positionV relativeFrom="paragraph">
                <wp:posOffset>-125095</wp:posOffset>
              </wp:positionV>
              <wp:extent cx="6309360" cy="0"/>
              <wp:effectExtent l="10795" t="8255" r="13970" b="1079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E2EA"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85pt" to="497.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" o:allowincell="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2E14" w14:textId="77777777" w:rsidR="009015DF" w:rsidRDefault="009015DF">
    <w:pPr>
      <w:pStyle w:val="Zpat"/>
      <w:framePr w:wrap="around" w:vAnchor="text" w:hAnchor="margin" w:xAlign="center" w:y="380"/>
      <w:rPr>
        <w:rStyle w:val="slostrnky"/>
      </w:rPr>
    </w:pPr>
  </w:p>
  <w:p w14:paraId="339B6898" w14:textId="77777777" w:rsidR="009015DF" w:rsidRDefault="005D5EAD">
    <w:pPr>
      <w:pStyle w:val="Zpat"/>
      <w:rPr>
        <w:lang w:val="en-US"/>
      </w:rPr>
    </w:pPr>
    <w:r>
      <w:rPr>
        <w:noProof/>
      </w:rPr>
      <mc:AlternateContent>
        <mc:Choice Requires="wps">
          <w:drawing>
            <wp:anchor distT="0" distB="0" distL="114300" distR="114300" simplePos="0" relativeHeight="251657216" behindDoc="0" locked="0" layoutInCell="0" allowOverlap="1" wp14:anchorId="02EB1BD4" wp14:editId="109749BE">
              <wp:simplePos x="0" y="0"/>
              <wp:positionH relativeFrom="column">
                <wp:posOffset>-77470</wp:posOffset>
              </wp:positionH>
              <wp:positionV relativeFrom="paragraph">
                <wp:posOffset>-33655</wp:posOffset>
              </wp:positionV>
              <wp:extent cx="6400800" cy="0"/>
              <wp:effectExtent l="8255" t="13970" r="1079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0A88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65pt" to="497.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" o:allowincell="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BC59E" w14:textId="77777777" w:rsidR="001B1BB7" w:rsidRDefault="001B1BB7">
      <w:r>
        <w:separator/>
      </w:r>
    </w:p>
  </w:footnote>
  <w:footnote w:type="continuationSeparator" w:id="0">
    <w:p w14:paraId="2868C5B0" w14:textId="77777777" w:rsidR="001B1BB7" w:rsidRDefault="001B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7DC8" w14:textId="77777777" w:rsidR="009015DF" w:rsidRDefault="00362888" w:rsidP="00DF5B13">
    <w:pPr>
      <w:pStyle w:val="Zhlav"/>
      <w:jc w:val="center"/>
    </w:pPr>
    <w:r>
      <w:rPr>
        <w:noProof/>
      </w:rPr>
      <w:drawing>
        <wp:inline distT="0" distB="0" distL="0" distR="0" wp14:anchorId="780C16FA" wp14:editId="02DA74F4">
          <wp:extent cx="5972810" cy="466090"/>
          <wp:effectExtent l="0" t="0" r="8890" b="0"/>
          <wp:docPr id="7" name="Obrázek 5"/>
          <wp:cNvGraphicFramePr/>
          <a:graphic xmlns:a="http://schemas.openxmlformats.org/drawingml/2006/main">
            <a:graphicData uri="http://schemas.openxmlformats.org/drawingml/2006/picture">
              <pic:pic xmlns:pic="http://schemas.openxmlformats.org/drawingml/2006/picture">
                <pic:nvPicPr>
                  <pic:cNvPr id="4" name="Obrázek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4660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C0C5" w14:textId="77777777" w:rsidR="009015DF" w:rsidRDefault="00362888">
    <w:pPr>
      <w:pStyle w:val="Zhlav"/>
    </w:pPr>
    <w:r>
      <w:rPr>
        <w:noProof/>
      </w:rPr>
      <w:drawing>
        <wp:inline distT="0" distB="0" distL="0" distR="0" wp14:anchorId="2510CF4D" wp14:editId="10ED83EF">
          <wp:extent cx="5972810" cy="466090"/>
          <wp:effectExtent l="0" t="0" r="8890" b="0"/>
          <wp:docPr id="6" name="Obrázek 5"/>
          <wp:cNvGraphicFramePr/>
          <a:graphic xmlns:a="http://schemas.openxmlformats.org/drawingml/2006/main">
            <a:graphicData uri="http://schemas.openxmlformats.org/drawingml/2006/picture">
              <pic:pic xmlns:pic="http://schemas.openxmlformats.org/drawingml/2006/picture">
                <pic:nvPicPr>
                  <pic:cNvPr id="4" name="Obrázek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5926"/>
    <w:multiLevelType w:val="hybridMultilevel"/>
    <w:tmpl w:val="7446244C"/>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6337094"/>
    <w:multiLevelType w:val="singleLevel"/>
    <w:tmpl w:val="7A72F192"/>
    <w:lvl w:ilvl="0">
      <w:start w:val="2"/>
      <w:numFmt w:val="decimal"/>
      <w:lvlText w:val="%1."/>
      <w:lvlJc w:val="left"/>
      <w:pPr>
        <w:tabs>
          <w:tab w:val="num" w:pos="432"/>
        </w:tabs>
        <w:ind w:left="432" w:hanging="432"/>
      </w:pPr>
      <w:rPr>
        <w:rFonts w:hint="default"/>
      </w:rPr>
    </w:lvl>
  </w:abstractNum>
  <w:abstractNum w:abstractNumId="2" w15:restartNumberingAfterBreak="0">
    <w:nsid w:val="101A64D0"/>
    <w:multiLevelType w:val="hybridMultilevel"/>
    <w:tmpl w:val="71DC7C04"/>
    <w:lvl w:ilvl="0" w:tplc="04050001">
      <w:start w:val="1"/>
      <w:numFmt w:val="bullet"/>
      <w:lvlText w:val=""/>
      <w:lvlJc w:val="left"/>
      <w:pPr>
        <w:tabs>
          <w:tab w:val="num" w:pos="927"/>
        </w:tabs>
        <w:ind w:left="927" w:hanging="360"/>
      </w:pPr>
      <w:rPr>
        <w:rFonts w:ascii="Symbol" w:hAnsi="Symbol" w:cs="Symbol" w:hint="default"/>
      </w:rPr>
    </w:lvl>
    <w:lvl w:ilvl="1" w:tplc="04050003">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cs="Wingdings" w:hint="default"/>
      </w:rPr>
    </w:lvl>
    <w:lvl w:ilvl="3" w:tplc="04050001" w:tentative="1">
      <w:start w:val="1"/>
      <w:numFmt w:val="bullet"/>
      <w:lvlText w:val=""/>
      <w:lvlJc w:val="left"/>
      <w:pPr>
        <w:tabs>
          <w:tab w:val="num" w:pos="3087"/>
        </w:tabs>
        <w:ind w:left="3087" w:hanging="360"/>
      </w:pPr>
      <w:rPr>
        <w:rFonts w:ascii="Symbol" w:hAnsi="Symbol" w:cs="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cs="Wingdings" w:hint="default"/>
      </w:rPr>
    </w:lvl>
    <w:lvl w:ilvl="6" w:tplc="04050001" w:tentative="1">
      <w:start w:val="1"/>
      <w:numFmt w:val="bullet"/>
      <w:lvlText w:val=""/>
      <w:lvlJc w:val="left"/>
      <w:pPr>
        <w:tabs>
          <w:tab w:val="num" w:pos="5247"/>
        </w:tabs>
        <w:ind w:left="5247" w:hanging="360"/>
      </w:pPr>
      <w:rPr>
        <w:rFonts w:ascii="Symbol" w:hAnsi="Symbol" w:cs="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cs="Wingdings" w:hint="default"/>
      </w:rPr>
    </w:lvl>
  </w:abstractNum>
  <w:abstractNum w:abstractNumId="3" w15:restartNumberingAfterBreak="0">
    <w:nsid w:val="13CB016B"/>
    <w:multiLevelType w:val="hybridMultilevel"/>
    <w:tmpl w:val="7446244C"/>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C8F6028"/>
    <w:multiLevelType w:val="hybridMultilevel"/>
    <w:tmpl w:val="88747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487ADB"/>
    <w:multiLevelType w:val="multilevel"/>
    <w:tmpl w:val="FAC4D0D0"/>
    <w:lvl w:ilvl="0">
      <w:start w:val="3"/>
      <w:numFmt w:val="decimal"/>
      <w:lvlText w:val="%1."/>
      <w:lvlJc w:val="left"/>
      <w:pPr>
        <w:tabs>
          <w:tab w:val="num" w:pos="393"/>
        </w:tabs>
        <w:ind w:left="393" w:hanging="393"/>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C3E771C"/>
    <w:multiLevelType w:val="multilevel"/>
    <w:tmpl w:val="90B01A08"/>
    <w:lvl w:ilvl="0">
      <w:start w:val="2"/>
      <w:numFmt w:val="decimal"/>
      <w:lvlText w:val="%1."/>
      <w:lvlJc w:val="left"/>
      <w:pPr>
        <w:ind w:left="390" w:hanging="39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73776A"/>
    <w:multiLevelType w:val="multilevel"/>
    <w:tmpl w:val="DB8C36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E244EE8"/>
    <w:multiLevelType w:val="hybridMultilevel"/>
    <w:tmpl w:val="7446244C"/>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1195540"/>
    <w:multiLevelType w:val="multilevel"/>
    <w:tmpl w:val="6A98C11C"/>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Calibri" w:hAnsi="Calibri" w:hint="default"/>
      </w:rPr>
    </w:lvl>
    <w:lvl w:ilvl="2">
      <w:start w:val="1"/>
      <w:numFmt w:val="bullet"/>
      <w:lvlText w:val="-"/>
      <w:lvlJc w:val="left"/>
      <w:pPr>
        <w:ind w:left="1224" w:hanging="504"/>
      </w:pPr>
      <w:rPr>
        <w:rFonts w:ascii="Calibri" w:hAnsi="Calibri"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1426238"/>
    <w:multiLevelType w:val="hybridMultilevel"/>
    <w:tmpl w:val="7446244C"/>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BBE37EC"/>
    <w:multiLevelType w:val="singleLevel"/>
    <w:tmpl w:val="0D829BB6"/>
    <w:lvl w:ilvl="0">
      <w:start w:val="1"/>
      <w:numFmt w:val="decimal"/>
      <w:lvlText w:val="%1."/>
      <w:lvlJc w:val="left"/>
      <w:pPr>
        <w:tabs>
          <w:tab w:val="num" w:pos="420"/>
        </w:tabs>
        <w:ind w:left="420" w:hanging="420"/>
      </w:pPr>
      <w:rPr>
        <w:rFonts w:hint="default"/>
      </w:rPr>
    </w:lvl>
  </w:abstractNum>
  <w:abstractNum w:abstractNumId="12" w15:restartNumberingAfterBreak="0">
    <w:nsid w:val="57E65DFD"/>
    <w:multiLevelType w:val="multilevel"/>
    <w:tmpl w:val="D8783588"/>
    <w:lvl w:ilvl="0">
      <w:start w:val="1"/>
      <w:numFmt w:val="bullet"/>
      <w:lvlText w:val="-"/>
      <w:lvlJc w:val="left"/>
      <w:pPr>
        <w:ind w:left="360" w:hanging="360"/>
      </w:pPr>
      <w:rPr>
        <w:rFonts w:ascii="Calibri" w:hAnsi="Calibri" w:hint="default"/>
      </w:rPr>
    </w:lvl>
    <w:lvl w:ilvl="1">
      <w:start w:val="1"/>
      <w:numFmt w:val="bullet"/>
      <w:lvlText w:val="-"/>
      <w:lvlJc w:val="left"/>
      <w:pPr>
        <w:ind w:left="792" w:hanging="432"/>
      </w:pPr>
      <w:rPr>
        <w:rFonts w:ascii="Calibri" w:hAnsi="Calibri" w:hint="default"/>
      </w:rPr>
    </w:lvl>
    <w:lvl w:ilvl="2">
      <w:start w:val="1"/>
      <w:numFmt w:val="bullet"/>
      <w:lvlText w:val="-"/>
      <w:lvlJc w:val="left"/>
      <w:pPr>
        <w:ind w:left="1224" w:hanging="504"/>
      </w:pPr>
      <w:rPr>
        <w:rFonts w:ascii="Calibri" w:hAnsi="Calibri"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A6E0173"/>
    <w:multiLevelType w:val="hybridMultilevel"/>
    <w:tmpl w:val="B59A5DF6"/>
    <w:lvl w:ilvl="0" w:tplc="AD46D85A">
      <w:start w:val="4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612167"/>
    <w:multiLevelType w:val="hybridMultilevel"/>
    <w:tmpl w:val="7446244C"/>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6B4E6A13"/>
    <w:multiLevelType w:val="singleLevel"/>
    <w:tmpl w:val="63DC44A8"/>
    <w:lvl w:ilvl="0">
      <w:start w:val="2"/>
      <w:numFmt w:val="decimal"/>
      <w:lvlText w:val="%1."/>
      <w:lvlJc w:val="left"/>
      <w:pPr>
        <w:tabs>
          <w:tab w:val="num" w:pos="420"/>
        </w:tabs>
        <w:ind w:left="420" w:hanging="420"/>
      </w:pPr>
      <w:rPr>
        <w:rFonts w:hint="default"/>
      </w:rPr>
    </w:lvl>
  </w:abstractNum>
  <w:abstractNum w:abstractNumId="16" w15:restartNumberingAfterBreak="0">
    <w:nsid w:val="73E325EC"/>
    <w:multiLevelType w:val="multilevel"/>
    <w:tmpl w:val="069CD972"/>
    <w:lvl w:ilvl="0">
      <w:start w:val="3"/>
      <w:numFmt w:val="decimal"/>
      <w:lvlText w:val="%1."/>
      <w:lvlJc w:val="left"/>
      <w:pPr>
        <w:tabs>
          <w:tab w:val="num" w:pos="393"/>
        </w:tabs>
        <w:ind w:left="393" w:hanging="393"/>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786A4676"/>
    <w:multiLevelType w:val="singleLevel"/>
    <w:tmpl w:val="A2949318"/>
    <w:lvl w:ilvl="0">
      <w:start w:val="1"/>
      <w:numFmt w:val="decimal"/>
      <w:lvlText w:val="%1."/>
      <w:lvlJc w:val="left"/>
      <w:pPr>
        <w:tabs>
          <w:tab w:val="num" w:pos="420"/>
        </w:tabs>
        <w:ind w:left="420" w:hanging="420"/>
      </w:pPr>
      <w:rPr>
        <w:rFonts w:hint="default"/>
      </w:rPr>
    </w:lvl>
  </w:abstractNum>
  <w:abstractNum w:abstractNumId="18" w15:restartNumberingAfterBreak="0">
    <w:nsid w:val="786C0C93"/>
    <w:multiLevelType w:val="multilevel"/>
    <w:tmpl w:val="750CAE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092893144">
    <w:abstractNumId w:val="8"/>
  </w:num>
  <w:num w:numId="2" w16cid:durableId="1297762402">
    <w:abstractNumId w:val="9"/>
  </w:num>
  <w:num w:numId="3" w16cid:durableId="2003654487">
    <w:abstractNumId w:val="12"/>
  </w:num>
  <w:num w:numId="4" w16cid:durableId="2135632062">
    <w:abstractNumId w:val="2"/>
  </w:num>
  <w:num w:numId="5" w16cid:durableId="1286430361">
    <w:abstractNumId w:val="7"/>
  </w:num>
  <w:num w:numId="6" w16cid:durableId="755054797">
    <w:abstractNumId w:val="6"/>
  </w:num>
  <w:num w:numId="7" w16cid:durableId="874543723">
    <w:abstractNumId w:val="13"/>
  </w:num>
  <w:num w:numId="8" w16cid:durableId="269825782">
    <w:abstractNumId w:val="10"/>
  </w:num>
  <w:num w:numId="9" w16cid:durableId="1067337277">
    <w:abstractNumId w:val="0"/>
  </w:num>
  <w:num w:numId="10" w16cid:durableId="1145661507">
    <w:abstractNumId w:val="3"/>
  </w:num>
  <w:num w:numId="11" w16cid:durableId="32966876">
    <w:abstractNumId w:val="14"/>
  </w:num>
  <w:num w:numId="12" w16cid:durableId="1878077418">
    <w:abstractNumId w:val="18"/>
  </w:num>
  <w:num w:numId="13" w16cid:durableId="2071683043">
    <w:abstractNumId w:val="5"/>
  </w:num>
  <w:num w:numId="14" w16cid:durableId="1079137997">
    <w:abstractNumId w:val="16"/>
  </w:num>
  <w:num w:numId="15" w16cid:durableId="1323965120">
    <w:abstractNumId w:val="1"/>
  </w:num>
  <w:num w:numId="16" w16cid:durableId="1929460888">
    <w:abstractNumId w:val="15"/>
  </w:num>
  <w:num w:numId="17" w16cid:durableId="1310287055">
    <w:abstractNumId w:val="17"/>
  </w:num>
  <w:num w:numId="18" w16cid:durableId="2130541686">
    <w:abstractNumId w:val="11"/>
  </w:num>
  <w:num w:numId="19" w16cid:durableId="647593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A"/>
    <w:rsid w:val="00006383"/>
    <w:rsid w:val="00006ACF"/>
    <w:rsid w:val="00007162"/>
    <w:rsid w:val="00013A6E"/>
    <w:rsid w:val="000203C6"/>
    <w:rsid w:val="00021F79"/>
    <w:rsid w:val="00024FEF"/>
    <w:rsid w:val="00025720"/>
    <w:rsid w:val="000261F4"/>
    <w:rsid w:val="000262E5"/>
    <w:rsid w:val="00027C48"/>
    <w:rsid w:val="00031CC1"/>
    <w:rsid w:val="000350F8"/>
    <w:rsid w:val="00037330"/>
    <w:rsid w:val="00040A8F"/>
    <w:rsid w:val="0004591A"/>
    <w:rsid w:val="000519C9"/>
    <w:rsid w:val="00051B33"/>
    <w:rsid w:val="00053BCA"/>
    <w:rsid w:val="000549F6"/>
    <w:rsid w:val="0005504D"/>
    <w:rsid w:val="000550B1"/>
    <w:rsid w:val="000557E3"/>
    <w:rsid w:val="00057FF8"/>
    <w:rsid w:val="00062E5C"/>
    <w:rsid w:val="00063A37"/>
    <w:rsid w:val="00063EAD"/>
    <w:rsid w:val="000672F0"/>
    <w:rsid w:val="00084F79"/>
    <w:rsid w:val="0008542F"/>
    <w:rsid w:val="0009065A"/>
    <w:rsid w:val="00092429"/>
    <w:rsid w:val="00094183"/>
    <w:rsid w:val="0009770F"/>
    <w:rsid w:val="000A0D95"/>
    <w:rsid w:val="000A3057"/>
    <w:rsid w:val="000A5EE8"/>
    <w:rsid w:val="000B05D7"/>
    <w:rsid w:val="000B35F0"/>
    <w:rsid w:val="000C1B24"/>
    <w:rsid w:val="000C7AAA"/>
    <w:rsid w:val="000D0270"/>
    <w:rsid w:val="000E34C0"/>
    <w:rsid w:val="000E530A"/>
    <w:rsid w:val="000F0860"/>
    <w:rsid w:val="000F27E3"/>
    <w:rsid w:val="000F7339"/>
    <w:rsid w:val="000F7393"/>
    <w:rsid w:val="000F7553"/>
    <w:rsid w:val="00105D98"/>
    <w:rsid w:val="00107365"/>
    <w:rsid w:val="00111436"/>
    <w:rsid w:val="001137C0"/>
    <w:rsid w:val="0011391E"/>
    <w:rsid w:val="001140AD"/>
    <w:rsid w:val="0011490D"/>
    <w:rsid w:val="0012064D"/>
    <w:rsid w:val="0012213E"/>
    <w:rsid w:val="00130C66"/>
    <w:rsid w:val="00135763"/>
    <w:rsid w:val="00141232"/>
    <w:rsid w:val="00142889"/>
    <w:rsid w:val="0014383E"/>
    <w:rsid w:val="00145B74"/>
    <w:rsid w:val="00146BE9"/>
    <w:rsid w:val="001473C4"/>
    <w:rsid w:val="001522C8"/>
    <w:rsid w:val="001547BB"/>
    <w:rsid w:val="00154D6D"/>
    <w:rsid w:val="00155F9F"/>
    <w:rsid w:val="001638AE"/>
    <w:rsid w:val="00165FF8"/>
    <w:rsid w:val="0016780A"/>
    <w:rsid w:val="0017034F"/>
    <w:rsid w:val="001720BF"/>
    <w:rsid w:val="0017567D"/>
    <w:rsid w:val="00176D9A"/>
    <w:rsid w:val="00180640"/>
    <w:rsid w:val="0018255C"/>
    <w:rsid w:val="001843BE"/>
    <w:rsid w:val="00184F6A"/>
    <w:rsid w:val="00185380"/>
    <w:rsid w:val="00187C6A"/>
    <w:rsid w:val="0019306F"/>
    <w:rsid w:val="001932A1"/>
    <w:rsid w:val="0019380B"/>
    <w:rsid w:val="00193FB3"/>
    <w:rsid w:val="001A1B79"/>
    <w:rsid w:val="001A2294"/>
    <w:rsid w:val="001A4EA0"/>
    <w:rsid w:val="001A4EF8"/>
    <w:rsid w:val="001B1BB7"/>
    <w:rsid w:val="001B36A5"/>
    <w:rsid w:val="001B73D2"/>
    <w:rsid w:val="001C0356"/>
    <w:rsid w:val="001C5A0F"/>
    <w:rsid w:val="001D281D"/>
    <w:rsid w:val="001D5762"/>
    <w:rsid w:val="001D6506"/>
    <w:rsid w:val="001D7037"/>
    <w:rsid w:val="001D7B09"/>
    <w:rsid w:val="001E2326"/>
    <w:rsid w:val="001E3769"/>
    <w:rsid w:val="001E4C41"/>
    <w:rsid w:val="001E6BC6"/>
    <w:rsid w:val="001F160B"/>
    <w:rsid w:val="001F3741"/>
    <w:rsid w:val="00215020"/>
    <w:rsid w:val="00221875"/>
    <w:rsid w:val="002246D4"/>
    <w:rsid w:val="00225A17"/>
    <w:rsid w:val="00227911"/>
    <w:rsid w:val="00232E81"/>
    <w:rsid w:val="0023335D"/>
    <w:rsid w:val="002334D2"/>
    <w:rsid w:val="002375DF"/>
    <w:rsid w:val="002378D7"/>
    <w:rsid w:val="002420D4"/>
    <w:rsid w:val="0025206B"/>
    <w:rsid w:val="00254628"/>
    <w:rsid w:val="0026312D"/>
    <w:rsid w:val="00264C92"/>
    <w:rsid w:val="00266BCC"/>
    <w:rsid w:val="002703F5"/>
    <w:rsid w:val="00273F2B"/>
    <w:rsid w:val="00276057"/>
    <w:rsid w:val="00276BDB"/>
    <w:rsid w:val="002777C5"/>
    <w:rsid w:val="00284743"/>
    <w:rsid w:val="00290C56"/>
    <w:rsid w:val="002927B9"/>
    <w:rsid w:val="002946FB"/>
    <w:rsid w:val="00294F3C"/>
    <w:rsid w:val="00294FAB"/>
    <w:rsid w:val="002952F0"/>
    <w:rsid w:val="002A057B"/>
    <w:rsid w:val="002A312B"/>
    <w:rsid w:val="002A3E94"/>
    <w:rsid w:val="002A727C"/>
    <w:rsid w:val="002B01B8"/>
    <w:rsid w:val="002C1C63"/>
    <w:rsid w:val="002C2118"/>
    <w:rsid w:val="002C6123"/>
    <w:rsid w:val="002D2FCC"/>
    <w:rsid w:val="002D5DBA"/>
    <w:rsid w:val="002D792D"/>
    <w:rsid w:val="002E0448"/>
    <w:rsid w:val="002E4973"/>
    <w:rsid w:val="002E5BBF"/>
    <w:rsid w:val="002F181C"/>
    <w:rsid w:val="002F2B15"/>
    <w:rsid w:val="003000A5"/>
    <w:rsid w:val="003046EB"/>
    <w:rsid w:val="003052B2"/>
    <w:rsid w:val="0031399B"/>
    <w:rsid w:val="003145AC"/>
    <w:rsid w:val="0031635B"/>
    <w:rsid w:val="003221F1"/>
    <w:rsid w:val="003227B6"/>
    <w:rsid w:val="0032350F"/>
    <w:rsid w:val="003254C1"/>
    <w:rsid w:val="00326970"/>
    <w:rsid w:val="003346FA"/>
    <w:rsid w:val="0033789B"/>
    <w:rsid w:val="0034398A"/>
    <w:rsid w:val="00343C47"/>
    <w:rsid w:val="0034696A"/>
    <w:rsid w:val="00347240"/>
    <w:rsid w:val="0035479D"/>
    <w:rsid w:val="00355752"/>
    <w:rsid w:val="00361D77"/>
    <w:rsid w:val="00362888"/>
    <w:rsid w:val="003634E7"/>
    <w:rsid w:val="00370EE7"/>
    <w:rsid w:val="00373572"/>
    <w:rsid w:val="003738B0"/>
    <w:rsid w:val="00375306"/>
    <w:rsid w:val="003768C7"/>
    <w:rsid w:val="00376EDC"/>
    <w:rsid w:val="00380423"/>
    <w:rsid w:val="00382AA1"/>
    <w:rsid w:val="003838D0"/>
    <w:rsid w:val="0039162E"/>
    <w:rsid w:val="00394986"/>
    <w:rsid w:val="00394E66"/>
    <w:rsid w:val="003A138A"/>
    <w:rsid w:val="003A7629"/>
    <w:rsid w:val="003C50B5"/>
    <w:rsid w:val="003C6AD3"/>
    <w:rsid w:val="003C7A68"/>
    <w:rsid w:val="003C7BEE"/>
    <w:rsid w:val="003D3899"/>
    <w:rsid w:val="003E12A3"/>
    <w:rsid w:val="003E2267"/>
    <w:rsid w:val="003E3ABB"/>
    <w:rsid w:val="003E3E63"/>
    <w:rsid w:val="003E5EA4"/>
    <w:rsid w:val="003F0350"/>
    <w:rsid w:val="003F460D"/>
    <w:rsid w:val="003F7E78"/>
    <w:rsid w:val="00406E66"/>
    <w:rsid w:val="00411BA7"/>
    <w:rsid w:val="00412E9F"/>
    <w:rsid w:val="00413394"/>
    <w:rsid w:val="00413E53"/>
    <w:rsid w:val="004233DF"/>
    <w:rsid w:val="00425F76"/>
    <w:rsid w:val="0042658C"/>
    <w:rsid w:val="00432911"/>
    <w:rsid w:val="00432C6E"/>
    <w:rsid w:val="004331E3"/>
    <w:rsid w:val="00434DD4"/>
    <w:rsid w:val="0043654A"/>
    <w:rsid w:val="004400CF"/>
    <w:rsid w:val="00446558"/>
    <w:rsid w:val="0044690C"/>
    <w:rsid w:val="0045474D"/>
    <w:rsid w:val="004649D5"/>
    <w:rsid w:val="00470D29"/>
    <w:rsid w:val="00471898"/>
    <w:rsid w:val="00477B09"/>
    <w:rsid w:val="00480BA9"/>
    <w:rsid w:val="00483F52"/>
    <w:rsid w:val="00484C33"/>
    <w:rsid w:val="0048724F"/>
    <w:rsid w:val="004878EE"/>
    <w:rsid w:val="00490B53"/>
    <w:rsid w:val="00492657"/>
    <w:rsid w:val="0049495E"/>
    <w:rsid w:val="004A0971"/>
    <w:rsid w:val="004A2537"/>
    <w:rsid w:val="004A3E53"/>
    <w:rsid w:val="004A7DC4"/>
    <w:rsid w:val="004B0A88"/>
    <w:rsid w:val="004B1069"/>
    <w:rsid w:val="004B3C7E"/>
    <w:rsid w:val="004B4684"/>
    <w:rsid w:val="004B5551"/>
    <w:rsid w:val="004B6530"/>
    <w:rsid w:val="004C224B"/>
    <w:rsid w:val="004C4788"/>
    <w:rsid w:val="004C4D8D"/>
    <w:rsid w:val="004E195B"/>
    <w:rsid w:val="004E5A95"/>
    <w:rsid w:val="004E60DA"/>
    <w:rsid w:val="004F4DDD"/>
    <w:rsid w:val="004F785D"/>
    <w:rsid w:val="004F7EBB"/>
    <w:rsid w:val="0050075B"/>
    <w:rsid w:val="005012B6"/>
    <w:rsid w:val="00504EDD"/>
    <w:rsid w:val="00505748"/>
    <w:rsid w:val="00507D82"/>
    <w:rsid w:val="00510436"/>
    <w:rsid w:val="00511BAA"/>
    <w:rsid w:val="00513FB4"/>
    <w:rsid w:val="00515C7D"/>
    <w:rsid w:val="005202CC"/>
    <w:rsid w:val="00521B86"/>
    <w:rsid w:val="00524BDC"/>
    <w:rsid w:val="005313F9"/>
    <w:rsid w:val="00531701"/>
    <w:rsid w:val="00532D3F"/>
    <w:rsid w:val="005372FD"/>
    <w:rsid w:val="00545E29"/>
    <w:rsid w:val="00546FE9"/>
    <w:rsid w:val="00553F60"/>
    <w:rsid w:val="005575CE"/>
    <w:rsid w:val="00565388"/>
    <w:rsid w:val="00573225"/>
    <w:rsid w:val="00580035"/>
    <w:rsid w:val="00580332"/>
    <w:rsid w:val="0058188A"/>
    <w:rsid w:val="00583A51"/>
    <w:rsid w:val="005940BE"/>
    <w:rsid w:val="005951B4"/>
    <w:rsid w:val="005A048B"/>
    <w:rsid w:val="005A0BE9"/>
    <w:rsid w:val="005B10E0"/>
    <w:rsid w:val="005B5E7E"/>
    <w:rsid w:val="005C0B06"/>
    <w:rsid w:val="005C219A"/>
    <w:rsid w:val="005C39EB"/>
    <w:rsid w:val="005C56E2"/>
    <w:rsid w:val="005C73CE"/>
    <w:rsid w:val="005D0622"/>
    <w:rsid w:val="005D20E3"/>
    <w:rsid w:val="005D2485"/>
    <w:rsid w:val="005D24D7"/>
    <w:rsid w:val="005D31CA"/>
    <w:rsid w:val="005D337B"/>
    <w:rsid w:val="005D546B"/>
    <w:rsid w:val="005D58B8"/>
    <w:rsid w:val="005D5D34"/>
    <w:rsid w:val="005D5EAD"/>
    <w:rsid w:val="005D6031"/>
    <w:rsid w:val="005D6EF1"/>
    <w:rsid w:val="005D7387"/>
    <w:rsid w:val="005E0011"/>
    <w:rsid w:val="005E0AC7"/>
    <w:rsid w:val="005E162B"/>
    <w:rsid w:val="005E3A50"/>
    <w:rsid w:val="005E4958"/>
    <w:rsid w:val="005E6D6B"/>
    <w:rsid w:val="005E7068"/>
    <w:rsid w:val="005F16F9"/>
    <w:rsid w:val="005F44FB"/>
    <w:rsid w:val="005F626F"/>
    <w:rsid w:val="006002A2"/>
    <w:rsid w:val="00600477"/>
    <w:rsid w:val="00603691"/>
    <w:rsid w:val="00603BFD"/>
    <w:rsid w:val="006117E6"/>
    <w:rsid w:val="00614DC1"/>
    <w:rsid w:val="006204B9"/>
    <w:rsid w:val="00621FFD"/>
    <w:rsid w:val="006221DE"/>
    <w:rsid w:val="00622579"/>
    <w:rsid w:val="00622E95"/>
    <w:rsid w:val="006245AD"/>
    <w:rsid w:val="0062587F"/>
    <w:rsid w:val="00632C1E"/>
    <w:rsid w:val="00635E8B"/>
    <w:rsid w:val="00636201"/>
    <w:rsid w:val="006374DE"/>
    <w:rsid w:val="006378C8"/>
    <w:rsid w:val="00640343"/>
    <w:rsid w:val="00641F27"/>
    <w:rsid w:val="0064215E"/>
    <w:rsid w:val="00643DAA"/>
    <w:rsid w:val="00643EC0"/>
    <w:rsid w:val="00644112"/>
    <w:rsid w:val="00645201"/>
    <w:rsid w:val="00645D5D"/>
    <w:rsid w:val="00645E4A"/>
    <w:rsid w:val="006469F5"/>
    <w:rsid w:val="006501B4"/>
    <w:rsid w:val="00651FFF"/>
    <w:rsid w:val="006568B1"/>
    <w:rsid w:val="00657BA4"/>
    <w:rsid w:val="00662A3F"/>
    <w:rsid w:val="00662D27"/>
    <w:rsid w:val="006632BE"/>
    <w:rsid w:val="00663356"/>
    <w:rsid w:val="00665108"/>
    <w:rsid w:val="0066742F"/>
    <w:rsid w:val="00676690"/>
    <w:rsid w:val="006801E3"/>
    <w:rsid w:val="00681423"/>
    <w:rsid w:val="006A4791"/>
    <w:rsid w:val="006A5697"/>
    <w:rsid w:val="006B29AC"/>
    <w:rsid w:val="006B34CF"/>
    <w:rsid w:val="006C02AE"/>
    <w:rsid w:val="006C09B4"/>
    <w:rsid w:val="006C4BF0"/>
    <w:rsid w:val="006C5CBE"/>
    <w:rsid w:val="006D020C"/>
    <w:rsid w:val="006D2134"/>
    <w:rsid w:val="006D3ED5"/>
    <w:rsid w:val="006D4BDD"/>
    <w:rsid w:val="006D5BC7"/>
    <w:rsid w:val="006F0663"/>
    <w:rsid w:val="006F1E4F"/>
    <w:rsid w:val="006F29A4"/>
    <w:rsid w:val="006F4035"/>
    <w:rsid w:val="006F4439"/>
    <w:rsid w:val="006F5FD6"/>
    <w:rsid w:val="006F6A08"/>
    <w:rsid w:val="00706320"/>
    <w:rsid w:val="00707FC6"/>
    <w:rsid w:val="00711B91"/>
    <w:rsid w:val="007135B4"/>
    <w:rsid w:val="007146AE"/>
    <w:rsid w:val="00716FB3"/>
    <w:rsid w:val="0072063D"/>
    <w:rsid w:val="00723910"/>
    <w:rsid w:val="00724E39"/>
    <w:rsid w:val="007303CE"/>
    <w:rsid w:val="00734C5C"/>
    <w:rsid w:val="00735F27"/>
    <w:rsid w:val="0073653F"/>
    <w:rsid w:val="007370AD"/>
    <w:rsid w:val="007372B7"/>
    <w:rsid w:val="0074481A"/>
    <w:rsid w:val="00746E9D"/>
    <w:rsid w:val="007506CA"/>
    <w:rsid w:val="007544DC"/>
    <w:rsid w:val="0075518D"/>
    <w:rsid w:val="00755D65"/>
    <w:rsid w:val="0076232A"/>
    <w:rsid w:val="00762DDA"/>
    <w:rsid w:val="00764BBF"/>
    <w:rsid w:val="00767EFB"/>
    <w:rsid w:val="0077118C"/>
    <w:rsid w:val="00771C8B"/>
    <w:rsid w:val="00772251"/>
    <w:rsid w:val="007723C4"/>
    <w:rsid w:val="00772C36"/>
    <w:rsid w:val="00777D7E"/>
    <w:rsid w:val="0078159B"/>
    <w:rsid w:val="00784349"/>
    <w:rsid w:val="00785C9D"/>
    <w:rsid w:val="00787383"/>
    <w:rsid w:val="00787823"/>
    <w:rsid w:val="00791F50"/>
    <w:rsid w:val="00793208"/>
    <w:rsid w:val="0079769C"/>
    <w:rsid w:val="007B2FFA"/>
    <w:rsid w:val="007B46C9"/>
    <w:rsid w:val="007B7211"/>
    <w:rsid w:val="007C0ADF"/>
    <w:rsid w:val="007C32A4"/>
    <w:rsid w:val="007C35B8"/>
    <w:rsid w:val="007C4437"/>
    <w:rsid w:val="007C5433"/>
    <w:rsid w:val="007C58BE"/>
    <w:rsid w:val="007D5916"/>
    <w:rsid w:val="007D626C"/>
    <w:rsid w:val="007D7238"/>
    <w:rsid w:val="007D7AE9"/>
    <w:rsid w:val="007E011C"/>
    <w:rsid w:val="007E1436"/>
    <w:rsid w:val="007E3666"/>
    <w:rsid w:val="007E4E30"/>
    <w:rsid w:val="007F0498"/>
    <w:rsid w:val="007F1FD3"/>
    <w:rsid w:val="007F5D19"/>
    <w:rsid w:val="0080357A"/>
    <w:rsid w:val="00806880"/>
    <w:rsid w:val="0081118C"/>
    <w:rsid w:val="008113DB"/>
    <w:rsid w:val="00813CEA"/>
    <w:rsid w:val="00815918"/>
    <w:rsid w:val="00824532"/>
    <w:rsid w:val="008252AA"/>
    <w:rsid w:val="00826740"/>
    <w:rsid w:val="00830517"/>
    <w:rsid w:val="008338E4"/>
    <w:rsid w:val="00836616"/>
    <w:rsid w:val="00840BC9"/>
    <w:rsid w:val="0084608C"/>
    <w:rsid w:val="00850A8F"/>
    <w:rsid w:val="00855573"/>
    <w:rsid w:val="00855B4E"/>
    <w:rsid w:val="00857EA7"/>
    <w:rsid w:val="00857FD0"/>
    <w:rsid w:val="00864A4F"/>
    <w:rsid w:val="00874D53"/>
    <w:rsid w:val="008768F8"/>
    <w:rsid w:val="00880E57"/>
    <w:rsid w:val="00891B46"/>
    <w:rsid w:val="00893324"/>
    <w:rsid w:val="008A100F"/>
    <w:rsid w:val="008A4A28"/>
    <w:rsid w:val="008A6E37"/>
    <w:rsid w:val="008B007D"/>
    <w:rsid w:val="008B42EC"/>
    <w:rsid w:val="008B60DF"/>
    <w:rsid w:val="008C1DDC"/>
    <w:rsid w:val="008C7C99"/>
    <w:rsid w:val="008D0776"/>
    <w:rsid w:val="008D2CF7"/>
    <w:rsid w:val="008D4FA4"/>
    <w:rsid w:val="008E0817"/>
    <w:rsid w:val="008E11B4"/>
    <w:rsid w:val="008E2A1A"/>
    <w:rsid w:val="008E4FEE"/>
    <w:rsid w:val="008E512A"/>
    <w:rsid w:val="008E5E11"/>
    <w:rsid w:val="008F3810"/>
    <w:rsid w:val="008F42AE"/>
    <w:rsid w:val="00901234"/>
    <w:rsid w:val="009015DF"/>
    <w:rsid w:val="0090249A"/>
    <w:rsid w:val="009039A2"/>
    <w:rsid w:val="00904881"/>
    <w:rsid w:val="00904E47"/>
    <w:rsid w:val="009060E2"/>
    <w:rsid w:val="009168DF"/>
    <w:rsid w:val="009208D4"/>
    <w:rsid w:val="009220BA"/>
    <w:rsid w:val="00923E1D"/>
    <w:rsid w:val="009253E9"/>
    <w:rsid w:val="00927A93"/>
    <w:rsid w:val="00930B21"/>
    <w:rsid w:val="00933DB6"/>
    <w:rsid w:val="00936C51"/>
    <w:rsid w:val="00937D88"/>
    <w:rsid w:val="00941E38"/>
    <w:rsid w:val="00942240"/>
    <w:rsid w:val="00942275"/>
    <w:rsid w:val="00944657"/>
    <w:rsid w:val="009447F8"/>
    <w:rsid w:val="0095120D"/>
    <w:rsid w:val="0096164B"/>
    <w:rsid w:val="00970707"/>
    <w:rsid w:val="009707AC"/>
    <w:rsid w:val="00970FA4"/>
    <w:rsid w:val="00971D53"/>
    <w:rsid w:val="0097311D"/>
    <w:rsid w:val="00982FD0"/>
    <w:rsid w:val="009836B1"/>
    <w:rsid w:val="009961BC"/>
    <w:rsid w:val="009A2468"/>
    <w:rsid w:val="009A553C"/>
    <w:rsid w:val="009A5E05"/>
    <w:rsid w:val="009A676C"/>
    <w:rsid w:val="009B03BF"/>
    <w:rsid w:val="009B0FDF"/>
    <w:rsid w:val="009B2649"/>
    <w:rsid w:val="009C1137"/>
    <w:rsid w:val="009D0725"/>
    <w:rsid w:val="009D33E7"/>
    <w:rsid w:val="009D378B"/>
    <w:rsid w:val="009D5361"/>
    <w:rsid w:val="009D79DC"/>
    <w:rsid w:val="009E0790"/>
    <w:rsid w:val="009E6801"/>
    <w:rsid w:val="009F162B"/>
    <w:rsid w:val="009F5FF6"/>
    <w:rsid w:val="00A0482E"/>
    <w:rsid w:val="00A04CE2"/>
    <w:rsid w:val="00A04D6B"/>
    <w:rsid w:val="00A11776"/>
    <w:rsid w:val="00A1210A"/>
    <w:rsid w:val="00A1302C"/>
    <w:rsid w:val="00A14E2E"/>
    <w:rsid w:val="00A210E6"/>
    <w:rsid w:val="00A21C35"/>
    <w:rsid w:val="00A22845"/>
    <w:rsid w:val="00A22B59"/>
    <w:rsid w:val="00A3108B"/>
    <w:rsid w:val="00A33677"/>
    <w:rsid w:val="00A33AFA"/>
    <w:rsid w:val="00A413D8"/>
    <w:rsid w:val="00A53371"/>
    <w:rsid w:val="00A54FE6"/>
    <w:rsid w:val="00A56937"/>
    <w:rsid w:val="00A575EA"/>
    <w:rsid w:val="00A57BD2"/>
    <w:rsid w:val="00A640F4"/>
    <w:rsid w:val="00A6483E"/>
    <w:rsid w:val="00A6570F"/>
    <w:rsid w:val="00A6686C"/>
    <w:rsid w:val="00A71C48"/>
    <w:rsid w:val="00A74070"/>
    <w:rsid w:val="00A746D1"/>
    <w:rsid w:val="00A747D4"/>
    <w:rsid w:val="00A765CB"/>
    <w:rsid w:val="00A772AD"/>
    <w:rsid w:val="00A84D54"/>
    <w:rsid w:val="00A90964"/>
    <w:rsid w:val="00A9711C"/>
    <w:rsid w:val="00AA19F0"/>
    <w:rsid w:val="00AA7266"/>
    <w:rsid w:val="00AB139D"/>
    <w:rsid w:val="00AC20F3"/>
    <w:rsid w:val="00AC5BDF"/>
    <w:rsid w:val="00AC76BA"/>
    <w:rsid w:val="00AD23F1"/>
    <w:rsid w:val="00AD36D8"/>
    <w:rsid w:val="00AD515E"/>
    <w:rsid w:val="00AD542E"/>
    <w:rsid w:val="00AD745A"/>
    <w:rsid w:val="00AD7522"/>
    <w:rsid w:val="00AE1EAD"/>
    <w:rsid w:val="00AE2690"/>
    <w:rsid w:val="00AE2AF2"/>
    <w:rsid w:val="00AE4480"/>
    <w:rsid w:val="00AE5419"/>
    <w:rsid w:val="00AE6F4B"/>
    <w:rsid w:val="00AE76CD"/>
    <w:rsid w:val="00AE776D"/>
    <w:rsid w:val="00AF202D"/>
    <w:rsid w:val="00AF6672"/>
    <w:rsid w:val="00AF7231"/>
    <w:rsid w:val="00B00222"/>
    <w:rsid w:val="00B06B0E"/>
    <w:rsid w:val="00B07CE5"/>
    <w:rsid w:val="00B107B9"/>
    <w:rsid w:val="00B11035"/>
    <w:rsid w:val="00B24A98"/>
    <w:rsid w:val="00B26E17"/>
    <w:rsid w:val="00B302C3"/>
    <w:rsid w:val="00B31E9E"/>
    <w:rsid w:val="00B363F1"/>
    <w:rsid w:val="00B40A16"/>
    <w:rsid w:val="00B42B2A"/>
    <w:rsid w:val="00B454F2"/>
    <w:rsid w:val="00B465B4"/>
    <w:rsid w:val="00B4723A"/>
    <w:rsid w:val="00B476D8"/>
    <w:rsid w:val="00B513B5"/>
    <w:rsid w:val="00B51BD1"/>
    <w:rsid w:val="00B52FAC"/>
    <w:rsid w:val="00B5506E"/>
    <w:rsid w:val="00B57325"/>
    <w:rsid w:val="00B62A1A"/>
    <w:rsid w:val="00B6330C"/>
    <w:rsid w:val="00B657AD"/>
    <w:rsid w:val="00B65B76"/>
    <w:rsid w:val="00B72EF2"/>
    <w:rsid w:val="00B7376B"/>
    <w:rsid w:val="00B77CB7"/>
    <w:rsid w:val="00B81BB2"/>
    <w:rsid w:val="00B83F74"/>
    <w:rsid w:val="00B857C6"/>
    <w:rsid w:val="00B86891"/>
    <w:rsid w:val="00B87B42"/>
    <w:rsid w:val="00B928F1"/>
    <w:rsid w:val="00B95706"/>
    <w:rsid w:val="00B97A90"/>
    <w:rsid w:val="00BA4273"/>
    <w:rsid w:val="00BA569A"/>
    <w:rsid w:val="00BB2AB0"/>
    <w:rsid w:val="00BC044A"/>
    <w:rsid w:val="00BC1DFD"/>
    <w:rsid w:val="00BC5643"/>
    <w:rsid w:val="00BD3FAA"/>
    <w:rsid w:val="00BE2ABA"/>
    <w:rsid w:val="00BE2D59"/>
    <w:rsid w:val="00BE3020"/>
    <w:rsid w:val="00BE3E56"/>
    <w:rsid w:val="00BF1DBC"/>
    <w:rsid w:val="00BF3A1A"/>
    <w:rsid w:val="00BF436A"/>
    <w:rsid w:val="00BF5860"/>
    <w:rsid w:val="00BF5BFC"/>
    <w:rsid w:val="00BF5DD7"/>
    <w:rsid w:val="00BF727D"/>
    <w:rsid w:val="00C04F95"/>
    <w:rsid w:val="00C12126"/>
    <w:rsid w:val="00C20F70"/>
    <w:rsid w:val="00C21DD7"/>
    <w:rsid w:val="00C223C7"/>
    <w:rsid w:val="00C2546C"/>
    <w:rsid w:val="00C25576"/>
    <w:rsid w:val="00C261CA"/>
    <w:rsid w:val="00C30FF5"/>
    <w:rsid w:val="00C41942"/>
    <w:rsid w:val="00C4245E"/>
    <w:rsid w:val="00C42830"/>
    <w:rsid w:val="00C42F7B"/>
    <w:rsid w:val="00C443E3"/>
    <w:rsid w:val="00C4653C"/>
    <w:rsid w:val="00C46BAC"/>
    <w:rsid w:val="00C54D4F"/>
    <w:rsid w:val="00C55988"/>
    <w:rsid w:val="00C55A2B"/>
    <w:rsid w:val="00C55C90"/>
    <w:rsid w:val="00C565AB"/>
    <w:rsid w:val="00C628E5"/>
    <w:rsid w:val="00C655D8"/>
    <w:rsid w:val="00C65FBF"/>
    <w:rsid w:val="00C66DF1"/>
    <w:rsid w:val="00C67BD3"/>
    <w:rsid w:val="00C70B82"/>
    <w:rsid w:val="00C7289F"/>
    <w:rsid w:val="00C74D07"/>
    <w:rsid w:val="00C74DA7"/>
    <w:rsid w:val="00C75BAF"/>
    <w:rsid w:val="00C768C0"/>
    <w:rsid w:val="00C7787D"/>
    <w:rsid w:val="00C8344D"/>
    <w:rsid w:val="00C910A4"/>
    <w:rsid w:val="00C9298C"/>
    <w:rsid w:val="00C93BC0"/>
    <w:rsid w:val="00C9489A"/>
    <w:rsid w:val="00C9541E"/>
    <w:rsid w:val="00C96A50"/>
    <w:rsid w:val="00C96B6D"/>
    <w:rsid w:val="00C96DD3"/>
    <w:rsid w:val="00CA094B"/>
    <w:rsid w:val="00CA1C3C"/>
    <w:rsid w:val="00CA489E"/>
    <w:rsid w:val="00CA4BD7"/>
    <w:rsid w:val="00CA73A6"/>
    <w:rsid w:val="00CB0612"/>
    <w:rsid w:val="00CB0ADC"/>
    <w:rsid w:val="00CC1331"/>
    <w:rsid w:val="00CC18F3"/>
    <w:rsid w:val="00CC39CE"/>
    <w:rsid w:val="00CC4406"/>
    <w:rsid w:val="00CC6BE4"/>
    <w:rsid w:val="00CC790E"/>
    <w:rsid w:val="00CC7E40"/>
    <w:rsid w:val="00CD28B2"/>
    <w:rsid w:val="00CD2DEE"/>
    <w:rsid w:val="00CD7EEC"/>
    <w:rsid w:val="00CE5DA7"/>
    <w:rsid w:val="00CE634D"/>
    <w:rsid w:val="00CE7D9E"/>
    <w:rsid w:val="00CF1510"/>
    <w:rsid w:val="00CF39E2"/>
    <w:rsid w:val="00D0079B"/>
    <w:rsid w:val="00D00A7C"/>
    <w:rsid w:val="00D029C3"/>
    <w:rsid w:val="00D0315E"/>
    <w:rsid w:val="00D04AF2"/>
    <w:rsid w:val="00D05C09"/>
    <w:rsid w:val="00D06F5F"/>
    <w:rsid w:val="00D110AB"/>
    <w:rsid w:val="00D13604"/>
    <w:rsid w:val="00D2345E"/>
    <w:rsid w:val="00D2491B"/>
    <w:rsid w:val="00D26D1C"/>
    <w:rsid w:val="00D31297"/>
    <w:rsid w:val="00D316FF"/>
    <w:rsid w:val="00D32697"/>
    <w:rsid w:val="00D3482D"/>
    <w:rsid w:val="00D35551"/>
    <w:rsid w:val="00D3582B"/>
    <w:rsid w:val="00D3704E"/>
    <w:rsid w:val="00D37306"/>
    <w:rsid w:val="00D37AC7"/>
    <w:rsid w:val="00D4182E"/>
    <w:rsid w:val="00D439A9"/>
    <w:rsid w:val="00D43E6C"/>
    <w:rsid w:val="00D45116"/>
    <w:rsid w:val="00D4673F"/>
    <w:rsid w:val="00D52867"/>
    <w:rsid w:val="00D64AED"/>
    <w:rsid w:val="00D6761A"/>
    <w:rsid w:val="00D83DA0"/>
    <w:rsid w:val="00D87E9F"/>
    <w:rsid w:val="00D87EAF"/>
    <w:rsid w:val="00D90F68"/>
    <w:rsid w:val="00DA068E"/>
    <w:rsid w:val="00DA4B4D"/>
    <w:rsid w:val="00DA575B"/>
    <w:rsid w:val="00DA5808"/>
    <w:rsid w:val="00DB100C"/>
    <w:rsid w:val="00DB1DC4"/>
    <w:rsid w:val="00DB61FF"/>
    <w:rsid w:val="00DC262E"/>
    <w:rsid w:val="00DC62FB"/>
    <w:rsid w:val="00DC660F"/>
    <w:rsid w:val="00DC7459"/>
    <w:rsid w:val="00DD2B9D"/>
    <w:rsid w:val="00DD5752"/>
    <w:rsid w:val="00DD6DC0"/>
    <w:rsid w:val="00DD7170"/>
    <w:rsid w:val="00DE2164"/>
    <w:rsid w:val="00DE5E8F"/>
    <w:rsid w:val="00DF001F"/>
    <w:rsid w:val="00DF3580"/>
    <w:rsid w:val="00DF5B13"/>
    <w:rsid w:val="00E02830"/>
    <w:rsid w:val="00E07F1D"/>
    <w:rsid w:val="00E10697"/>
    <w:rsid w:val="00E11D4C"/>
    <w:rsid w:val="00E1287A"/>
    <w:rsid w:val="00E1690D"/>
    <w:rsid w:val="00E22DE2"/>
    <w:rsid w:val="00E27B4A"/>
    <w:rsid w:val="00E31C72"/>
    <w:rsid w:val="00E33AB0"/>
    <w:rsid w:val="00E34257"/>
    <w:rsid w:val="00E3546F"/>
    <w:rsid w:val="00E37A85"/>
    <w:rsid w:val="00E43637"/>
    <w:rsid w:val="00E51CE6"/>
    <w:rsid w:val="00E56981"/>
    <w:rsid w:val="00E60065"/>
    <w:rsid w:val="00E642AE"/>
    <w:rsid w:val="00E65227"/>
    <w:rsid w:val="00E73889"/>
    <w:rsid w:val="00E739F1"/>
    <w:rsid w:val="00E744BF"/>
    <w:rsid w:val="00E768B0"/>
    <w:rsid w:val="00E773D0"/>
    <w:rsid w:val="00E80817"/>
    <w:rsid w:val="00E86F32"/>
    <w:rsid w:val="00E90B0B"/>
    <w:rsid w:val="00E9165C"/>
    <w:rsid w:val="00E9390F"/>
    <w:rsid w:val="00E9606C"/>
    <w:rsid w:val="00EA0FDF"/>
    <w:rsid w:val="00EA609E"/>
    <w:rsid w:val="00EB06F6"/>
    <w:rsid w:val="00EB161F"/>
    <w:rsid w:val="00EB6BBF"/>
    <w:rsid w:val="00EC30EE"/>
    <w:rsid w:val="00EC3B4C"/>
    <w:rsid w:val="00EC6693"/>
    <w:rsid w:val="00EC6B7B"/>
    <w:rsid w:val="00ED00BC"/>
    <w:rsid w:val="00ED1DE8"/>
    <w:rsid w:val="00ED7F8E"/>
    <w:rsid w:val="00EE0203"/>
    <w:rsid w:val="00EE74EB"/>
    <w:rsid w:val="00EF61BD"/>
    <w:rsid w:val="00EF7A12"/>
    <w:rsid w:val="00F01639"/>
    <w:rsid w:val="00F06505"/>
    <w:rsid w:val="00F07774"/>
    <w:rsid w:val="00F10FC3"/>
    <w:rsid w:val="00F11BC9"/>
    <w:rsid w:val="00F270C7"/>
    <w:rsid w:val="00F30E17"/>
    <w:rsid w:val="00F31CC4"/>
    <w:rsid w:val="00F32404"/>
    <w:rsid w:val="00F32D29"/>
    <w:rsid w:val="00F33190"/>
    <w:rsid w:val="00F374A5"/>
    <w:rsid w:val="00F4367F"/>
    <w:rsid w:val="00F46646"/>
    <w:rsid w:val="00F52EB8"/>
    <w:rsid w:val="00F532FF"/>
    <w:rsid w:val="00F5475D"/>
    <w:rsid w:val="00F550EC"/>
    <w:rsid w:val="00F57EB4"/>
    <w:rsid w:val="00F60015"/>
    <w:rsid w:val="00F616B3"/>
    <w:rsid w:val="00F70D64"/>
    <w:rsid w:val="00F72DAA"/>
    <w:rsid w:val="00F8543F"/>
    <w:rsid w:val="00F9412D"/>
    <w:rsid w:val="00F9623B"/>
    <w:rsid w:val="00FA2628"/>
    <w:rsid w:val="00FA2DE0"/>
    <w:rsid w:val="00FA4001"/>
    <w:rsid w:val="00FB1BFF"/>
    <w:rsid w:val="00FB36F2"/>
    <w:rsid w:val="00FB4DBE"/>
    <w:rsid w:val="00FB620E"/>
    <w:rsid w:val="00FC13F4"/>
    <w:rsid w:val="00FC1B83"/>
    <w:rsid w:val="00FC281B"/>
    <w:rsid w:val="00FC4E63"/>
    <w:rsid w:val="00FD0626"/>
    <w:rsid w:val="00FD0C3E"/>
    <w:rsid w:val="00FE0389"/>
    <w:rsid w:val="00FE08F7"/>
    <w:rsid w:val="00FE27AC"/>
    <w:rsid w:val="00FE2A39"/>
    <w:rsid w:val="00FE45BA"/>
    <w:rsid w:val="00FE519C"/>
    <w:rsid w:val="00FE6A38"/>
    <w:rsid w:val="00FF258D"/>
    <w:rsid w:val="00FF2BE7"/>
    <w:rsid w:val="00FF7025"/>
    <w:rsid w:val="00FF7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DB218"/>
  <w15:docId w15:val="{F98FBF10-FFA0-4B98-8A84-9EAFE9CA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4C33"/>
    <w:pPr>
      <w:jc w:val="both"/>
    </w:pPr>
    <w:rPr>
      <w:rFonts w:ascii="Georgia" w:hAnsi="Georg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32697"/>
    <w:pPr>
      <w:tabs>
        <w:tab w:val="center" w:pos="4536"/>
        <w:tab w:val="right" w:pos="9072"/>
      </w:tabs>
    </w:pPr>
  </w:style>
  <w:style w:type="character" w:customStyle="1" w:styleId="ZhlavChar">
    <w:name w:val="Záhlaví Char"/>
    <w:link w:val="Zhlav"/>
    <w:semiHidden/>
    <w:rsid w:val="008E0817"/>
    <w:rPr>
      <w:rFonts w:cs="Times New Roman"/>
    </w:rPr>
  </w:style>
  <w:style w:type="paragraph" w:styleId="Zpat">
    <w:name w:val="footer"/>
    <w:basedOn w:val="Normln"/>
    <w:link w:val="ZpatChar"/>
    <w:rsid w:val="00D32697"/>
    <w:pPr>
      <w:tabs>
        <w:tab w:val="center" w:pos="4536"/>
        <w:tab w:val="right" w:pos="9072"/>
      </w:tabs>
    </w:pPr>
  </w:style>
  <w:style w:type="character" w:customStyle="1" w:styleId="ZpatChar">
    <w:name w:val="Zápatí Char"/>
    <w:link w:val="Zpat"/>
    <w:semiHidden/>
    <w:rsid w:val="008E0817"/>
    <w:rPr>
      <w:rFonts w:cs="Times New Roman"/>
    </w:rPr>
  </w:style>
  <w:style w:type="paragraph" w:styleId="Titulek">
    <w:name w:val="caption"/>
    <w:basedOn w:val="Normln"/>
    <w:next w:val="Normln"/>
    <w:qFormat/>
    <w:rsid w:val="00D32697"/>
    <w:pPr>
      <w:framePr w:w="5120" w:h="2160" w:hSpace="142" w:wrap="around" w:vAnchor="text" w:hAnchor="page" w:x="5535" w:y="1"/>
      <w:pBdr>
        <w:top w:val="single" w:sz="6" w:space="1" w:color="auto"/>
        <w:left w:val="single" w:sz="6" w:space="1" w:color="auto"/>
        <w:bottom w:val="single" w:sz="6" w:space="1" w:color="auto"/>
        <w:right w:val="single" w:sz="6" w:space="1" w:color="auto"/>
      </w:pBdr>
    </w:pPr>
    <w:rPr>
      <w:sz w:val="36"/>
      <w:szCs w:val="36"/>
    </w:rPr>
  </w:style>
  <w:style w:type="paragraph" w:styleId="Zkladntext">
    <w:name w:val="Body Text"/>
    <w:basedOn w:val="Normln"/>
    <w:link w:val="ZkladntextChar"/>
    <w:rsid w:val="00D32697"/>
    <w:pPr>
      <w:tabs>
        <w:tab w:val="left" w:pos="284"/>
      </w:tabs>
    </w:pPr>
    <w:rPr>
      <w:sz w:val="24"/>
      <w:szCs w:val="24"/>
    </w:rPr>
  </w:style>
  <w:style w:type="character" w:customStyle="1" w:styleId="ZkladntextChar">
    <w:name w:val="Základní text Char"/>
    <w:link w:val="Zkladntext"/>
    <w:semiHidden/>
    <w:rsid w:val="008E0817"/>
    <w:rPr>
      <w:rFonts w:cs="Times New Roman"/>
    </w:rPr>
  </w:style>
  <w:style w:type="character" w:styleId="Hypertextovodkaz">
    <w:name w:val="Hyperlink"/>
    <w:uiPriority w:val="99"/>
    <w:rsid w:val="00D32697"/>
    <w:rPr>
      <w:color w:val="0000FF"/>
      <w:u w:val="single"/>
    </w:rPr>
  </w:style>
  <w:style w:type="paragraph" w:styleId="Rozloendokumentu">
    <w:name w:val="Document Map"/>
    <w:basedOn w:val="Normln"/>
    <w:link w:val="RozloendokumentuChar"/>
    <w:semiHidden/>
    <w:rsid w:val="00D32697"/>
    <w:pPr>
      <w:shd w:val="clear" w:color="auto" w:fill="000080"/>
    </w:pPr>
    <w:rPr>
      <w:rFonts w:ascii="Times New Roman" w:hAnsi="Times New Roman"/>
      <w:sz w:val="2"/>
      <w:szCs w:val="2"/>
    </w:rPr>
  </w:style>
  <w:style w:type="character" w:customStyle="1" w:styleId="RozloendokumentuChar">
    <w:name w:val="Rozložení dokumentu Char"/>
    <w:link w:val="Rozloendokumentu"/>
    <w:semiHidden/>
    <w:rsid w:val="008E0817"/>
    <w:rPr>
      <w:sz w:val="2"/>
    </w:rPr>
  </w:style>
  <w:style w:type="paragraph" w:styleId="Prosttext">
    <w:name w:val="Plain Text"/>
    <w:basedOn w:val="Normln"/>
    <w:link w:val="ProsttextChar"/>
    <w:rsid w:val="00D32697"/>
    <w:rPr>
      <w:rFonts w:ascii="Courier New" w:hAnsi="Courier New"/>
    </w:rPr>
  </w:style>
  <w:style w:type="character" w:customStyle="1" w:styleId="ProsttextChar">
    <w:name w:val="Prostý text Char"/>
    <w:link w:val="Prosttext"/>
    <w:uiPriority w:val="99"/>
    <w:semiHidden/>
    <w:rsid w:val="008E0817"/>
    <w:rPr>
      <w:rFonts w:ascii="Courier New" w:hAnsi="Courier New"/>
    </w:rPr>
  </w:style>
  <w:style w:type="character" w:styleId="slostrnky">
    <w:name w:val="page number"/>
    <w:rsid w:val="00D32697"/>
    <w:rPr>
      <w:rFonts w:cs="Times New Roman"/>
    </w:rPr>
  </w:style>
  <w:style w:type="paragraph" w:styleId="Textbubliny">
    <w:name w:val="Balloon Text"/>
    <w:basedOn w:val="Normln"/>
    <w:link w:val="TextbublinyChar"/>
    <w:semiHidden/>
    <w:rsid w:val="00484C33"/>
    <w:rPr>
      <w:rFonts w:ascii="Arial" w:hAnsi="Arial"/>
      <w:sz w:val="16"/>
      <w:szCs w:val="2"/>
    </w:rPr>
  </w:style>
  <w:style w:type="character" w:customStyle="1" w:styleId="TextbublinyChar">
    <w:name w:val="Text bubliny Char"/>
    <w:link w:val="Textbubliny"/>
    <w:semiHidden/>
    <w:rsid w:val="00484C33"/>
    <w:rPr>
      <w:rFonts w:ascii="Arial" w:hAnsi="Arial"/>
      <w:sz w:val="16"/>
      <w:szCs w:val="2"/>
    </w:rPr>
  </w:style>
  <w:style w:type="paragraph" w:customStyle="1" w:styleId="Odstavecseseznamem1">
    <w:name w:val="Odstavec se seznamem1"/>
    <w:basedOn w:val="Normln"/>
    <w:rsid w:val="00933DB6"/>
    <w:pPr>
      <w:ind w:left="708"/>
    </w:pPr>
  </w:style>
  <w:style w:type="character" w:styleId="Odkaznakoment">
    <w:name w:val="annotation reference"/>
    <w:semiHidden/>
    <w:rsid w:val="006632BE"/>
    <w:rPr>
      <w:sz w:val="16"/>
    </w:rPr>
  </w:style>
  <w:style w:type="paragraph" w:styleId="Textkomente">
    <w:name w:val="annotation text"/>
    <w:basedOn w:val="Normln"/>
    <w:link w:val="TextkomenteChar"/>
    <w:semiHidden/>
    <w:rsid w:val="006632BE"/>
    <w:rPr>
      <w:rFonts w:ascii="Times New Roman" w:hAnsi="Times New Roman"/>
    </w:rPr>
  </w:style>
  <w:style w:type="character" w:customStyle="1" w:styleId="TextkomenteChar">
    <w:name w:val="Text komentáře Char"/>
    <w:link w:val="Textkomente"/>
    <w:semiHidden/>
    <w:rsid w:val="006632BE"/>
    <w:rPr>
      <w:sz w:val="20"/>
    </w:rPr>
  </w:style>
  <w:style w:type="paragraph" w:styleId="Pedmtkomente">
    <w:name w:val="annotation subject"/>
    <w:basedOn w:val="Textkomente"/>
    <w:next w:val="Textkomente"/>
    <w:link w:val="PedmtkomenteChar"/>
    <w:semiHidden/>
    <w:rsid w:val="006D4BDD"/>
    <w:rPr>
      <w:b/>
      <w:bCs/>
    </w:rPr>
  </w:style>
  <w:style w:type="character" w:customStyle="1" w:styleId="PedmtkomenteChar">
    <w:name w:val="Předmět komentáře Char"/>
    <w:link w:val="Pedmtkomente"/>
    <w:semiHidden/>
    <w:rsid w:val="006D4BDD"/>
    <w:rPr>
      <w:b/>
      <w:sz w:val="20"/>
    </w:rPr>
  </w:style>
  <w:style w:type="paragraph" w:customStyle="1" w:styleId="Revize1">
    <w:name w:val="Revize1"/>
    <w:hidden/>
    <w:semiHidden/>
    <w:rsid w:val="00B65B76"/>
    <w:rPr>
      <w:rFonts w:ascii="Georgia" w:hAnsi="Georgia"/>
    </w:rPr>
  </w:style>
  <w:style w:type="paragraph" w:styleId="Odstavecseseznamem">
    <w:name w:val="List Paragraph"/>
    <w:basedOn w:val="Normln"/>
    <w:uiPriority w:val="34"/>
    <w:qFormat/>
    <w:rsid w:val="00B928F1"/>
    <w:pPr>
      <w:ind w:left="720"/>
      <w:contextualSpacing/>
    </w:pPr>
  </w:style>
  <w:style w:type="paragraph" w:styleId="Revize">
    <w:name w:val="Revision"/>
    <w:hidden/>
    <w:uiPriority w:val="99"/>
    <w:semiHidden/>
    <w:rsid w:val="00EC3B4C"/>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8356950">
      <w:bodyDiv w:val="1"/>
      <w:marLeft w:val="0"/>
      <w:marRight w:val="0"/>
      <w:marTop w:val="0"/>
      <w:marBottom w:val="0"/>
      <w:divBdr>
        <w:top w:val="none" w:sz="0" w:space="0" w:color="auto"/>
        <w:left w:val="none" w:sz="0" w:space="0" w:color="auto"/>
        <w:bottom w:val="none" w:sz="0" w:space="0" w:color="auto"/>
        <w:right w:val="none" w:sz="0" w:space="0" w:color="auto"/>
      </w:divBdr>
    </w:div>
    <w:div w:id="32275216">
      <w:bodyDiv w:val="1"/>
      <w:marLeft w:val="0"/>
      <w:marRight w:val="0"/>
      <w:marTop w:val="0"/>
      <w:marBottom w:val="0"/>
      <w:divBdr>
        <w:top w:val="none" w:sz="0" w:space="0" w:color="auto"/>
        <w:left w:val="none" w:sz="0" w:space="0" w:color="auto"/>
        <w:bottom w:val="none" w:sz="0" w:space="0" w:color="auto"/>
        <w:right w:val="none" w:sz="0" w:space="0" w:color="auto"/>
      </w:divBdr>
    </w:div>
    <w:div w:id="38674512">
      <w:bodyDiv w:val="1"/>
      <w:marLeft w:val="0"/>
      <w:marRight w:val="0"/>
      <w:marTop w:val="0"/>
      <w:marBottom w:val="0"/>
      <w:divBdr>
        <w:top w:val="none" w:sz="0" w:space="0" w:color="auto"/>
        <w:left w:val="none" w:sz="0" w:space="0" w:color="auto"/>
        <w:bottom w:val="none" w:sz="0" w:space="0" w:color="auto"/>
        <w:right w:val="none" w:sz="0" w:space="0" w:color="auto"/>
      </w:divBdr>
    </w:div>
    <w:div w:id="136846771">
      <w:bodyDiv w:val="1"/>
      <w:marLeft w:val="0"/>
      <w:marRight w:val="0"/>
      <w:marTop w:val="0"/>
      <w:marBottom w:val="0"/>
      <w:divBdr>
        <w:top w:val="none" w:sz="0" w:space="0" w:color="auto"/>
        <w:left w:val="none" w:sz="0" w:space="0" w:color="auto"/>
        <w:bottom w:val="none" w:sz="0" w:space="0" w:color="auto"/>
        <w:right w:val="none" w:sz="0" w:space="0" w:color="auto"/>
      </w:divBdr>
    </w:div>
    <w:div w:id="407046244">
      <w:bodyDiv w:val="1"/>
      <w:marLeft w:val="0"/>
      <w:marRight w:val="0"/>
      <w:marTop w:val="0"/>
      <w:marBottom w:val="0"/>
      <w:divBdr>
        <w:top w:val="none" w:sz="0" w:space="0" w:color="auto"/>
        <w:left w:val="none" w:sz="0" w:space="0" w:color="auto"/>
        <w:bottom w:val="none" w:sz="0" w:space="0" w:color="auto"/>
        <w:right w:val="none" w:sz="0" w:space="0" w:color="auto"/>
      </w:divBdr>
    </w:div>
    <w:div w:id="467207326">
      <w:bodyDiv w:val="1"/>
      <w:marLeft w:val="0"/>
      <w:marRight w:val="0"/>
      <w:marTop w:val="0"/>
      <w:marBottom w:val="0"/>
      <w:divBdr>
        <w:top w:val="none" w:sz="0" w:space="0" w:color="auto"/>
        <w:left w:val="none" w:sz="0" w:space="0" w:color="auto"/>
        <w:bottom w:val="none" w:sz="0" w:space="0" w:color="auto"/>
        <w:right w:val="none" w:sz="0" w:space="0" w:color="auto"/>
      </w:divBdr>
    </w:div>
    <w:div w:id="589585390">
      <w:bodyDiv w:val="1"/>
      <w:marLeft w:val="0"/>
      <w:marRight w:val="0"/>
      <w:marTop w:val="0"/>
      <w:marBottom w:val="0"/>
      <w:divBdr>
        <w:top w:val="none" w:sz="0" w:space="0" w:color="auto"/>
        <w:left w:val="none" w:sz="0" w:space="0" w:color="auto"/>
        <w:bottom w:val="none" w:sz="0" w:space="0" w:color="auto"/>
        <w:right w:val="none" w:sz="0" w:space="0" w:color="auto"/>
      </w:divBdr>
    </w:div>
    <w:div w:id="736703491">
      <w:bodyDiv w:val="1"/>
      <w:marLeft w:val="0"/>
      <w:marRight w:val="0"/>
      <w:marTop w:val="0"/>
      <w:marBottom w:val="0"/>
      <w:divBdr>
        <w:top w:val="none" w:sz="0" w:space="0" w:color="auto"/>
        <w:left w:val="none" w:sz="0" w:space="0" w:color="auto"/>
        <w:bottom w:val="none" w:sz="0" w:space="0" w:color="auto"/>
        <w:right w:val="none" w:sz="0" w:space="0" w:color="auto"/>
      </w:divBdr>
    </w:div>
    <w:div w:id="955140244">
      <w:bodyDiv w:val="1"/>
      <w:marLeft w:val="0"/>
      <w:marRight w:val="0"/>
      <w:marTop w:val="0"/>
      <w:marBottom w:val="0"/>
      <w:divBdr>
        <w:top w:val="none" w:sz="0" w:space="0" w:color="auto"/>
        <w:left w:val="none" w:sz="0" w:space="0" w:color="auto"/>
        <w:bottom w:val="none" w:sz="0" w:space="0" w:color="auto"/>
        <w:right w:val="none" w:sz="0" w:space="0" w:color="auto"/>
      </w:divBdr>
    </w:div>
    <w:div w:id="1007633758">
      <w:bodyDiv w:val="1"/>
      <w:marLeft w:val="0"/>
      <w:marRight w:val="0"/>
      <w:marTop w:val="0"/>
      <w:marBottom w:val="0"/>
      <w:divBdr>
        <w:top w:val="none" w:sz="0" w:space="0" w:color="auto"/>
        <w:left w:val="none" w:sz="0" w:space="0" w:color="auto"/>
        <w:bottom w:val="none" w:sz="0" w:space="0" w:color="auto"/>
        <w:right w:val="none" w:sz="0" w:space="0" w:color="auto"/>
      </w:divBdr>
    </w:div>
    <w:div w:id="1072046286">
      <w:bodyDiv w:val="1"/>
      <w:marLeft w:val="0"/>
      <w:marRight w:val="0"/>
      <w:marTop w:val="0"/>
      <w:marBottom w:val="0"/>
      <w:divBdr>
        <w:top w:val="none" w:sz="0" w:space="0" w:color="auto"/>
        <w:left w:val="none" w:sz="0" w:space="0" w:color="auto"/>
        <w:bottom w:val="none" w:sz="0" w:space="0" w:color="auto"/>
        <w:right w:val="none" w:sz="0" w:space="0" w:color="auto"/>
      </w:divBdr>
    </w:div>
    <w:div w:id="1266420372">
      <w:bodyDiv w:val="1"/>
      <w:marLeft w:val="0"/>
      <w:marRight w:val="0"/>
      <w:marTop w:val="0"/>
      <w:marBottom w:val="0"/>
      <w:divBdr>
        <w:top w:val="none" w:sz="0" w:space="0" w:color="auto"/>
        <w:left w:val="none" w:sz="0" w:space="0" w:color="auto"/>
        <w:bottom w:val="none" w:sz="0" w:space="0" w:color="auto"/>
        <w:right w:val="none" w:sz="0" w:space="0" w:color="auto"/>
      </w:divBdr>
    </w:div>
    <w:div w:id="1408305773">
      <w:bodyDiv w:val="1"/>
      <w:marLeft w:val="0"/>
      <w:marRight w:val="0"/>
      <w:marTop w:val="0"/>
      <w:marBottom w:val="0"/>
      <w:divBdr>
        <w:top w:val="none" w:sz="0" w:space="0" w:color="auto"/>
        <w:left w:val="none" w:sz="0" w:space="0" w:color="auto"/>
        <w:bottom w:val="none" w:sz="0" w:space="0" w:color="auto"/>
        <w:right w:val="none" w:sz="0" w:space="0" w:color="auto"/>
      </w:divBdr>
    </w:div>
    <w:div w:id="1453136443">
      <w:bodyDiv w:val="1"/>
      <w:marLeft w:val="0"/>
      <w:marRight w:val="0"/>
      <w:marTop w:val="0"/>
      <w:marBottom w:val="0"/>
      <w:divBdr>
        <w:top w:val="none" w:sz="0" w:space="0" w:color="auto"/>
        <w:left w:val="none" w:sz="0" w:space="0" w:color="auto"/>
        <w:bottom w:val="none" w:sz="0" w:space="0" w:color="auto"/>
        <w:right w:val="none" w:sz="0" w:space="0" w:color="auto"/>
      </w:divBdr>
    </w:div>
    <w:div w:id="1549604811">
      <w:bodyDiv w:val="1"/>
      <w:marLeft w:val="0"/>
      <w:marRight w:val="0"/>
      <w:marTop w:val="0"/>
      <w:marBottom w:val="0"/>
      <w:divBdr>
        <w:top w:val="none" w:sz="0" w:space="0" w:color="auto"/>
        <w:left w:val="none" w:sz="0" w:space="0" w:color="auto"/>
        <w:bottom w:val="none" w:sz="0" w:space="0" w:color="auto"/>
        <w:right w:val="none" w:sz="0" w:space="0" w:color="auto"/>
      </w:divBdr>
    </w:div>
    <w:div w:id="1567959045">
      <w:bodyDiv w:val="1"/>
      <w:marLeft w:val="0"/>
      <w:marRight w:val="0"/>
      <w:marTop w:val="0"/>
      <w:marBottom w:val="0"/>
      <w:divBdr>
        <w:top w:val="none" w:sz="0" w:space="0" w:color="auto"/>
        <w:left w:val="none" w:sz="0" w:space="0" w:color="auto"/>
        <w:bottom w:val="none" w:sz="0" w:space="0" w:color="auto"/>
        <w:right w:val="none" w:sz="0" w:space="0" w:color="auto"/>
      </w:divBdr>
    </w:div>
    <w:div w:id="1681351385">
      <w:bodyDiv w:val="1"/>
      <w:marLeft w:val="0"/>
      <w:marRight w:val="0"/>
      <w:marTop w:val="0"/>
      <w:marBottom w:val="0"/>
      <w:divBdr>
        <w:top w:val="none" w:sz="0" w:space="0" w:color="auto"/>
        <w:left w:val="none" w:sz="0" w:space="0" w:color="auto"/>
        <w:bottom w:val="none" w:sz="0" w:space="0" w:color="auto"/>
        <w:right w:val="none" w:sz="0" w:space="0" w:color="auto"/>
      </w:divBdr>
    </w:div>
    <w:div w:id="1715155648">
      <w:bodyDiv w:val="1"/>
      <w:marLeft w:val="0"/>
      <w:marRight w:val="0"/>
      <w:marTop w:val="0"/>
      <w:marBottom w:val="0"/>
      <w:divBdr>
        <w:top w:val="none" w:sz="0" w:space="0" w:color="auto"/>
        <w:left w:val="none" w:sz="0" w:space="0" w:color="auto"/>
        <w:bottom w:val="none" w:sz="0" w:space="0" w:color="auto"/>
        <w:right w:val="none" w:sz="0" w:space="0" w:color="auto"/>
      </w:divBdr>
    </w:div>
    <w:div w:id="1890989115">
      <w:bodyDiv w:val="1"/>
      <w:marLeft w:val="0"/>
      <w:marRight w:val="0"/>
      <w:marTop w:val="0"/>
      <w:marBottom w:val="0"/>
      <w:divBdr>
        <w:top w:val="none" w:sz="0" w:space="0" w:color="auto"/>
        <w:left w:val="none" w:sz="0" w:space="0" w:color="auto"/>
        <w:bottom w:val="none" w:sz="0" w:space="0" w:color="auto"/>
        <w:right w:val="none" w:sz="0" w:space="0" w:color="auto"/>
      </w:divBdr>
    </w:div>
    <w:div w:id="19176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3D67-80D2-47C3-9E6B-7731896C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5141</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Nabídka rozšíření</vt:lpstr>
    </vt:vector>
  </TitlesOfParts>
  <Company>MÚZO Praha, s.r.o.</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rozšíření</dc:title>
  <dc:creator>Ing. Petr Zaoral</dc:creator>
  <cp:lastModifiedBy>Jana Hafenrichterová</cp:lastModifiedBy>
  <cp:revision>2</cp:revision>
  <cp:lastPrinted>2013-11-28T11:52:00Z</cp:lastPrinted>
  <dcterms:created xsi:type="dcterms:W3CDTF">2025-07-04T09:39:00Z</dcterms:created>
  <dcterms:modified xsi:type="dcterms:W3CDTF">2025-07-04T09:39:00Z</dcterms:modified>
</cp:coreProperties>
</file>