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CDFC0" w14:textId="77777777" w:rsidR="00F64C33" w:rsidRPr="00F64C33" w:rsidRDefault="00CC7CE6" w:rsidP="00F64C33">
      <w:pPr>
        <w:pStyle w:val="Nadpis3"/>
        <w:spacing w:line="276" w:lineRule="auto"/>
        <w:jc w:val="center"/>
        <w:rPr>
          <w:rFonts w:ascii="Calibri" w:hAnsi="Calibri" w:cs="Calibri"/>
          <w:b w:val="0"/>
          <w:sz w:val="22"/>
        </w:rPr>
      </w:pPr>
      <w:r>
        <w:rPr>
          <w:rFonts w:ascii="Calibri" w:hAnsi="Calibri" w:cs="Calibri"/>
          <w:sz w:val="28"/>
          <w:szCs w:val="22"/>
        </w:rPr>
        <w:t>Nájemní smlouva</w:t>
      </w:r>
    </w:p>
    <w:p w14:paraId="44E07123" w14:textId="77777777" w:rsidR="00753E63" w:rsidRDefault="00F64C33" w:rsidP="00F64C33">
      <w:pPr>
        <w:pStyle w:val="Nadpis3"/>
        <w:spacing w:before="0" w:after="0" w:line="276" w:lineRule="auto"/>
        <w:jc w:val="center"/>
        <w:rPr>
          <w:rFonts w:ascii="Calibri" w:hAnsi="Calibri" w:cs="Calibri"/>
          <w:b w:val="0"/>
          <w:sz w:val="22"/>
        </w:rPr>
      </w:pPr>
      <w:r w:rsidRPr="00F64C33">
        <w:rPr>
          <w:rFonts w:ascii="Calibri" w:hAnsi="Calibri" w:cs="Calibri"/>
          <w:b w:val="0"/>
          <w:sz w:val="22"/>
        </w:rPr>
        <w:t xml:space="preserve">uzavřená </w:t>
      </w:r>
      <w:r w:rsidR="00CC7CE6">
        <w:rPr>
          <w:rFonts w:ascii="Calibri" w:hAnsi="Calibri" w:cs="Calibri"/>
          <w:b w:val="0"/>
          <w:sz w:val="22"/>
        </w:rPr>
        <w:t>dle</w:t>
      </w:r>
      <w:r w:rsidR="00C531F5">
        <w:rPr>
          <w:rFonts w:ascii="Calibri" w:hAnsi="Calibri" w:cs="Calibri"/>
          <w:b w:val="0"/>
          <w:sz w:val="22"/>
        </w:rPr>
        <w:t xml:space="preserve"> § 2201</w:t>
      </w:r>
      <w:r w:rsidRPr="00F64C33">
        <w:rPr>
          <w:rFonts w:ascii="Calibri" w:hAnsi="Calibri" w:cs="Calibri"/>
          <w:b w:val="0"/>
          <w:sz w:val="22"/>
        </w:rPr>
        <w:t xml:space="preserve"> zákona č. 89/2012 Sb., občanský zákoník, ve znění pozdějších předpisů </w:t>
      </w:r>
    </w:p>
    <w:p w14:paraId="716121E1" w14:textId="77777777" w:rsidR="005159D0" w:rsidRPr="00004B64" w:rsidRDefault="00F64C33" w:rsidP="00F64C33">
      <w:pPr>
        <w:pStyle w:val="Nadpis3"/>
        <w:spacing w:before="0" w:after="0" w:line="276" w:lineRule="auto"/>
        <w:jc w:val="center"/>
        <w:rPr>
          <w:rFonts w:ascii="Calibri" w:hAnsi="Calibri" w:cs="Calibri"/>
          <w:b w:val="0"/>
          <w:sz w:val="22"/>
        </w:rPr>
      </w:pPr>
      <w:r w:rsidRPr="00F64C33">
        <w:rPr>
          <w:rFonts w:ascii="Calibri" w:hAnsi="Calibri" w:cs="Calibri"/>
          <w:b w:val="0"/>
          <w:sz w:val="22"/>
        </w:rPr>
        <w:t>(dále jen „</w:t>
      </w:r>
      <w:r w:rsidRPr="00753E63">
        <w:rPr>
          <w:rFonts w:ascii="Calibri" w:hAnsi="Calibri" w:cs="Calibri"/>
          <w:bCs w:val="0"/>
          <w:sz w:val="22"/>
        </w:rPr>
        <w:t>občanský zákoník</w:t>
      </w:r>
      <w:r w:rsidRPr="00F64C33">
        <w:rPr>
          <w:rFonts w:ascii="Calibri" w:hAnsi="Calibri" w:cs="Calibri"/>
          <w:b w:val="0"/>
          <w:sz w:val="22"/>
        </w:rPr>
        <w:t>“)</w:t>
      </w:r>
    </w:p>
    <w:p w14:paraId="365DB098" w14:textId="77777777" w:rsidR="00703E3F" w:rsidRPr="00A303E3" w:rsidRDefault="00703E3F" w:rsidP="004D6A6A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434C9ACC" w14:textId="77777777" w:rsidR="005159D0" w:rsidRPr="00004B64" w:rsidRDefault="005159D0" w:rsidP="004D6A6A">
      <w:pPr>
        <w:numPr>
          <w:ilvl w:val="0"/>
          <w:numId w:val="7"/>
        </w:numPr>
        <w:spacing w:line="276" w:lineRule="auto"/>
        <w:ind w:left="284" w:hanging="284"/>
        <w:jc w:val="center"/>
        <w:rPr>
          <w:rFonts w:ascii="Calibri" w:hAnsi="Calibri" w:cs="Calibri"/>
          <w:b/>
          <w:sz w:val="22"/>
        </w:rPr>
      </w:pPr>
      <w:r w:rsidRPr="00004B64">
        <w:rPr>
          <w:rFonts w:ascii="Calibri" w:hAnsi="Calibri" w:cs="Calibri"/>
          <w:b/>
          <w:sz w:val="22"/>
        </w:rPr>
        <w:t>Smluvní strany</w:t>
      </w:r>
    </w:p>
    <w:p w14:paraId="6CDB6D4E" w14:textId="77777777" w:rsidR="005159D0" w:rsidRDefault="005159D0" w:rsidP="004D6A6A">
      <w:pPr>
        <w:pStyle w:val="Odstavec11"/>
        <w:numPr>
          <w:ilvl w:val="0"/>
          <w:numId w:val="0"/>
        </w:numPr>
        <w:spacing w:before="0" w:line="276" w:lineRule="auto"/>
        <w:ind w:left="567" w:hanging="567"/>
        <w:rPr>
          <w:rFonts w:ascii="Calibri" w:hAnsi="Calibri" w:cs="Calibri"/>
          <w:b/>
          <w:color w:val="000000"/>
          <w:sz w:val="22"/>
          <w:szCs w:val="22"/>
        </w:rPr>
      </w:pPr>
    </w:p>
    <w:p w14:paraId="38FD4A70" w14:textId="77777777" w:rsidR="005159D0" w:rsidRPr="00004B64" w:rsidRDefault="005159D0" w:rsidP="004D6A6A">
      <w:pPr>
        <w:pStyle w:val="Odstavec11"/>
        <w:numPr>
          <w:ilvl w:val="0"/>
          <w:numId w:val="0"/>
        </w:numPr>
        <w:spacing w:before="0" w:line="276" w:lineRule="auto"/>
        <w:ind w:left="567" w:hanging="567"/>
        <w:rPr>
          <w:rFonts w:ascii="Calibri" w:hAnsi="Calibri" w:cs="Calibri"/>
          <w:b/>
          <w:sz w:val="22"/>
          <w:szCs w:val="22"/>
        </w:rPr>
      </w:pPr>
      <w:r w:rsidRPr="00004B64">
        <w:rPr>
          <w:rFonts w:ascii="Calibri" w:hAnsi="Calibri" w:cs="Calibri"/>
          <w:b/>
          <w:color w:val="000000"/>
          <w:sz w:val="22"/>
          <w:szCs w:val="22"/>
        </w:rPr>
        <w:t>Česká zemědělská univerzita v Praze</w:t>
      </w:r>
    </w:p>
    <w:p w14:paraId="681D8353" w14:textId="77777777" w:rsidR="005159D0" w:rsidRPr="00004B64" w:rsidRDefault="00CC7CE6" w:rsidP="004D6A6A">
      <w:pPr>
        <w:pStyle w:val="Odstavec11"/>
        <w:numPr>
          <w:ilvl w:val="0"/>
          <w:numId w:val="0"/>
        </w:numPr>
        <w:spacing w:before="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 sídlem</w:t>
      </w:r>
      <w:r w:rsidR="005159D0" w:rsidRPr="00004B64">
        <w:rPr>
          <w:rFonts w:ascii="Calibri" w:hAnsi="Calibri" w:cs="Calibri"/>
          <w:sz w:val="22"/>
          <w:szCs w:val="22"/>
        </w:rPr>
        <w:t>:</w:t>
      </w:r>
      <w:r w:rsidR="005159D0" w:rsidRPr="00004B64">
        <w:rPr>
          <w:rFonts w:ascii="Calibri" w:hAnsi="Calibri" w:cs="Calibri"/>
          <w:sz w:val="22"/>
          <w:szCs w:val="22"/>
        </w:rPr>
        <w:tab/>
      </w:r>
      <w:r w:rsidR="005159D0" w:rsidRPr="00004B64">
        <w:rPr>
          <w:rFonts w:ascii="Calibri" w:hAnsi="Calibri" w:cs="Calibri"/>
          <w:color w:val="000000"/>
          <w:sz w:val="22"/>
          <w:szCs w:val="22"/>
        </w:rPr>
        <w:t>Kamýcká 129,</w:t>
      </w:r>
      <w:r w:rsidR="00A111AD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159D0" w:rsidRPr="00004B64">
        <w:rPr>
          <w:rFonts w:ascii="Calibri" w:hAnsi="Calibri" w:cs="Calibri"/>
          <w:color w:val="000000"/>
          <w:sz w:val="22"/>
          <w:szCs w:val="22"/>
        </w:rPr>
        <w:t xml:space="preserve">165 </w:t>
      </w:r>
      <w:r w:rsidR="00BC7FBD">
        <w:rPr>
          <w:rFonts w:ascii="Calibri" w:hAnsi="Calibri" w:cs="Calibri"/>
          <w:color w:val="000000"/>
          <w:sz w:val="22"/>
          <w:szCs w:val="22"/>
        </w:rPr>
        <w:t>00</w:t>
      </w:r>
      <w:r w:rsidR="005159D0" w:rsidRPr="00004B64">
        <w:rPr>
          <w:rFonts w:ascii="Calibri" w:hAnsi="Calibri" w:cs="Calibri"/>
          <w:color w:val="000000"/>
          <w:sz w:val="22"/>
          <w:szCs w:val="22"/>
        </w:rPr>
        <w:t xml:space="preserve"> Praha</w:t>
      </w:r>
      <w:r w:rsidR="002247D6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D4366">
        <w:rPr>
          <w:rFonts w:ascii="Calibri" w:hAnsi="Calibri" w:cs="Calibri"/>
          <w:color w:val="000000"/>
          <w:sz w:val="22"/>
          <w:szCs w:val="22"/>
        </w:rPr>
        <w:t>-</w:t>
      </w:r>
      <w:r w:rsidR="002247D6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159D0" w:rsidRPr="00004B64">
        <w:rPr>
          <w:rFonts w:ascii="Calibri" w:hAnsi="Calibri" w:cs="Calibri"/>
          <w:color w:val="000000"/>
          <w:sz w:val="22"/>
          <w:szCs w:val="22"/>
        </w:rPr>
        <w:t>Suchdol</w:t>
      </w:r>
    </w:p>
    <w:p w14:paraId="4F4402C9" w14:textId="77777777" w:rsidR="005159D0" w:rsidRPr="00004B64" w:rsidRDefault="00CC7CE6" w:rsidP="004D6A6A">
      <w:pPr>
        <w:pStyle w:val="Odstavec11"/>
        <w:numPr>
          <w:ilvl w:val="0"/>
          <w:numId w:val="0"/>
        </w:numPr>
        <w:spacing w:before="0" w:line="276" w:lineRule="auto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</w:t>
      </w:r>
      <w:r w:rsidR="005159D0">
        <w:rPr>
          <w:rFonts w:ascii="Calibri" w:hAnsi="Calibri" w:cs="Calibri"/>
          <w:sz w:val="22"/>
          <w:szCs w:val="22"/>
        </w:rPr>
        <w:t>astoupen</w:t>
      </w:r>
      <w:r w:rsidR="00A111AD">
        <w:rPr>
          <w:rFonts w:ascii="Calibri" w:hAnsi="Calibri" w:cs="Calibri"/>
          <w:sz w:val="22"/>
          <w:szCs w:val="22"/>
        </w:rPr>
        <w:t>a</w:t>
      </w:r>
      <w:r w:rsidR="005159D0">
        <w:rPr>
          <w:rFonts w:ascii="Calibri" w:hAnsi="Calibri" w:cs="Calibri"/>
          <w:sz w:val="22"/>
          <w:szCs w:val="22"/>
        </w:rPr>
        <w:t>:</w:t>
      </w:r>
      <w:r w:rsidR="005159D0">
        <w:rPr>
          <w:rFonts w:ascii="Calibri" w:hAnsi="Calibri" w:cs="Calibri"/>
          <w:sz w:val="22"/>
          <w:szCs w:val="22"/>
        </w:rPr>
        <w:tab/>
      </w:r>
      <w:r w:rsidR="005159D0" w:rsidRPr="00004B64">
        <w:rPr>
          <w:rFonts w:ascii="Calibri" w:hAnsi="Calibri" w:cs="Calibri"/>
          <w:sz w:val="22"/>
          <w:szCs w:val="22"/>
        </w:rPr>
        <w:t xml:space="preserve">Ing. </w:t>
      </w:r>
      <w:r w:rsidR="00A111AD">
        <w:rPr>
          <w:rFonts w:ascii="Calibri" w:hAnsi="Calibri" w:cs="Calibri"/>
          <w:sz w:val="22"/>
          <w:szCs w:val="22"/>
        </w:rPr>
        <w:t>Jakubem Kleindienstem</w:t>
      </w:r>
      <w:r w:rsidR="005159D0" w:rsidRPr="00004B64">
        <w:rPr>
          <w:rFonts w:ascii="Calibri" w:hAnsi="Calibri" w:cs="Calibri"/>
          <w:sz w:val="22"/>
          <w:szCs w:val="22"/>
        </w:rPr>
        <w:t>, kvestor</w:t>
      </w:r>
      <w:r w:rsidR="00A111AD">
        <w:rPr>
          <w:rFonts w:ascii="Calibri" w:hAnsi="Calibri" w:cs="Calibri"/>
          <w:sz w:val="22"/>
          <w:szCs w:val="22"/>
        </w:rPr>
        <w:t>em</w:t>
      </w:r>
    </w:p>
    <w:p w14:paraId="7F2BA79E" w14:textId="395CFAD3" w:rsidR="005159D0" w:rsidRPr="00004B64" w:rsidRDefault="005159D0" w:rsidP="004D6A6A">
      <w:pPr>
        <w:pStyle w:val="Odstavec11"/>
        <w:numPr>
          <w:ilvl w:val="0"/>
          <w:numId w:val="0"/>
        </w:numPr>
        <w:spacing w:before="0" w:line="276" w:lineRule="auto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</w:t>
      </w:r>
      <w:r w:rsidRPr="00004B64">
        <w:rPr>
          <w:rFonts w:ascii="Calibri" w:hAnsi="Calibri" w:cs="Calibri"/>
          <w:sz w:val="22"/>
          <w:szCs w:val="22"/>
        </w:rPr>
        <w:t>ank. spojení:</w:t>
      </w:r>
      <w:r w:rsidRPr="00004B64">
        <w:rPr>
          <w:rFonts w:ascii="Calibri" w:hAnsi="Calibri" w:cs="Calibri"/>
          <w:sz w:val="22"/>
          <w:szCs w:val="22"/>
        </w:rPr>
        <w:tab/>
      </w:r>
      <w:r w:rsidR="007F042F">
        <w:rPr>
          <w:rFonts w:ascii="Calibri" w:hAnsi="Calibri" w:cs="Calibri"/>
          <w:sz w:val="22"/>
          <w:szCs w:val="22"/>
        </w:rPr>
        <w:t>xxxxx</w:t>
      </w:r>
    </w:p>
    <w:p w14:paraId="48CA46FE" w14:textId="02DBC230" w:rsidR="005159D0" w:rsidRPr="00004B64" w:rsidRDefault="005159D0" w:rsidP="004D6A6A">
      <w:pPr>
        <w:pStyle w:val="Odstavec11"/>
        <w:numPr>
          <w:ilvl w:val="0"/>
          <w:numId w:val="0"/>
        </w:numPr>
        <w:spacing w:before="0" w:line="276" w:lineRule="auto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č.</w:t>
      </w:r>
      <w:r w:rsidRPr="00004B64">
        <w:rPr>
          <w:rFonts w:ascii="Calibri" w:hAnsi="Calibri" w:cs="Calibri"/>
          <w:sz w:val="22"/>
          <w:szCs w:val="22"/>
        </w:rPr>
        <w:t xml:space="preserve"> ú</w:t>
      </w:r>
      <w:r>
        <w:rPr>
          <w:rFonts w:ascii="Calibri" w:hAnsi="Calibri" w:cs="Calibri"/>
          <w:sz w:val="22"/>
          <w:szCs w:val="22"/>
        </w:rPr>
        <w:t>.</w:t>
      </w:r>
      <w:r w:rsidRPr="00004B64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ab/>
      </w:r>
      <w:r w:rsidRPr="00004B64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7F042F">
        <w:rPr>
          <w:rFonts w:ascii="Calibri" w:hAnsi="Calibri" w:cs="Calibri"/>
          <w:sz w:val="22"/>
          <w:szCs w:val="22"/>
        </w:rPr>
        <w:t>xxxxx</w:t>
      </w:r>
      <w:r w:rsidR="00087456">
        <w:rPr>
          <w:rFonts w:ascii="Calibri" w:hAnsi="Calibri" w:cs="Calibri"/>
          <w:sz w:val="22"/>
          <w:szCs w:val="22"/>
        </w:rPr>
        <w:t xml:space="preserve"> </w:t>
      </w:r>
    </w:p>
    <w:p w14:paraId="13125C03" w14:textId="77777777" w:rsidR="005159D0" w:rsidRPr="00004B64" w:rsidRDefault="005159D0" w:rsidP="004D6A6A">
      <w:pPr>
        <w:spacing w:line="276" w:lineRule="auto"/>
        <w:rPr>
          <w:rFonts w:ascii="Calibri" w:hAnsi="Calibri" w:cs="Calibri"/>
          <w:sz w:val="22"/>
        </w:rPr>
      </w:pPr>
      <w:r w:rsidRPr="00004B64">
        <w:rPr>
          <w:rFonts w:ascii="Calibri" w:hAnsi="Calibri" w:cs="Calibri"/>
          <w:sz w:val="22"/>
        </w:rPr>
        <w:t>IČ</w:t>
      </w:r>
      <w:r w:rsidR="00CC7CE6">
        <w:rPr>
          <w:rFonts w:ascii="Calibri" w:hAnsi="Calibri" w:cs="Calibri"/>
          <w:sz w:val="22"/>
        </w:rPr>
        <w:t>O</w:t>
      </w:r>
      <w:r w:rsidRPr="00004B64">
        <w:rPr>
          <w:rFonts w:ascii="Calibri" w:hAnsi="Calibri" w:cs="Calibri"/>
          <w:sz w:val="22"/>
        </w:rPr>
        <w:t>:</w:t>
      </w:r>
      <w:r w:rsidRPr="00004B64">
        <w:rPr>
          <w:rFonts w:ascii="Calibri" w:hAnsi="Calibri" w:cs="Calibri"/>
          <w:sz w:val="22"/>
        </w:rPr>
        <w:tab/>
      </w:r>
      <w:r w:rsidRPr="00004B64">
        <w:rPr>
          <w:rFonts w:ascii="Calibri" w:hAnsi="Calibri" w:cs="Calibri"/>
          <w:sz w:val="22"/>
        </w:rPr>
        <w:tab/>
      </w:r>
      <w:r w:rsidRPr="00004B64">
        <w:rPr>
          <w:rFonts w:ascii="Calibri" w:hAnsi="Calibri" w:cs="Calibri"/>
          <w:color w:val="000000"/>
          <w:sz w:val="22"/>
        </w:rPr>
        <w:t>60460709</w:t>
      </w:r>
    </w:p>
    <w:p w14:paraId="42609B7B" w14:textId="77777777" w:rsidR="005159D0" w:rsidRDefault="005159D0" w:rsidP="004D6A6A">
      <w:p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004B64">
        <w:rPr>
          <w:rFonts w:ascii="Calibri" w:hAnsi="Calibri" w:cs="Calibri"/>
          <w:sz w:val="22"/>
          <w:szCs w:val="22"/>
        </w:rPr>
        <w:t>DIČ:</w:t>
      </w:r>
      <w:r w:rsidRPr="00004B64">
        <w:rPr>
          <w:rFonts w:ascii="Calibri" w:hAnsi="Calibri" w:cs="Calibri"/>
          <w:sz w:val="22"/>
          <w:szCs w:val="22"/>
        </w:rPr>
        <w:tab/>
      </w:r>
      <w:r w:rsidRPr="00004B64">
        <w:rPr>
          <w:rFonts w:ascii="Calibri" w:hAnsi="Calibri" w:cs="Calibri"/>
          <w:sz w:val="22"/>
          <w:szCs w:val="22"/>
        </w:rPr>
        <w:tab/>
        <w:t>CZ</w:t>
      </w:r>
      <w:r w:rsidRPr="00004B64">
        <w:rPr>
          <w:rFonts w:ascii="Calibri" w:hAnsi="Calibri" w:cs="Calibri"/>
          <w:color w:val="000000"/>
          <w:sz w:val="22"/>
          <w:szCs w:val="22"/>
        </w:rPr>
        <w:t>604607</w:t>
      </w:r>
      <w:r>
        <w:rPr>
          <w:rFonts w:ascii="Calibri" w:hAnsi="Calibri" w:cs="Calibri"/>
          <w:color w:val="000000"/>
          <w:sz w:val="22"/>
          <w:szCs w:val="22"/>
        </w:rPr>
        <w:t>09</w:t>
      </w:r>
    </w:p>
    <w:p w14:paraId="0F39A6F6" w14:textId="77777777" w:rsidR="00703E3F" w:rsidRPr="00A303E3" w:rsidRDefault="00703E3F" w:rsidP="004D6A6A">
      <w:pPr>
        <w:spacing w:line="276" w:lineRule="auto"/>
        <w:rPr>
          <w:rFonts w:ascii="Calibri" w:hAnsi="Calibri" w:cs="Calibri"/>
          <w:sz w:val="22"/>
          <w:szCs w:val="22"/>
        </w:rPr>
      </w:pPr>
      <w:r w:rsidRPr="00A303E3">
        <w:rPr>
          <w:rFonts w:ascii="Calibri" w:hAnsi="Calibri" w:cs="Calibri"/>
          <w:sz w:val="22"/>
          <w:szCs w:val="22"/>
        </w:rPr>
        <w:t>(dále jen „</w:t>
      </w:r>
      <w:r w:rsidRPr="00A32EA5">
        <w:rPr>
          <w:rFonts w:ascii="Calibri" w:hAnsi="Calibri" w:cs="Calibri"/>
          <w:b/>
          <w:bCs/>
          <w:sz w:val="22"/>
          <w:szCs w:val="22"/>
        </w:rPr>
        <w:t>pronajímatel</w:t>
      </w:r>
      <w:r w:rsidRPr="00A303E3">
        <w:rPr>
          <w:rFonts w:ascii="Calibri" w:hAnsi="Calibri" w:cs="Calibri"/>
          <w:sz w:val="22"/>
          <w:szCs w:val="22"/>
        </w:rPr>
        <w:t>“)</w:t>
      </w:r>
      <w:r w:rsidR="005159D0" w:rsidRPr="00A303E3">
        <w:rPr>
          <w:rFonts w:ascii="Calibri" w:hAnsi="Calibri" w:cs="Calibri"/>
          <w:sz w:val="22"/>
          <w:szCs w:val="22"/>
        </w:rPr>
        <w:t xml:space="preserve"> na straně jedné,</w:t>
      </w:r>
    </w:p>
    <w:p w14:paraId="31C6E6B6" w14:textId="77777777" w:rsidR="005159D0" w:rsidRPr="00A303E3" w:rsidRDefault="005159D0" w:rsidP="004D6A6A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368DA890" w14:textId="77777777" w:rsidR="00703E3F" w:rsidRPr="00A303E3" w:rsidRDefault="00703E3F" w:rsidP="004D6A6A">
      <w:pPr>
        <w:spacing w:line="276" w:lineRule="auto"/>
        <w:rPr>
          <w:rFonts w:ascii="Calibri" w:hAnsi="Calibri" w:cs="Calibri"/>
          <w:sz w:val="22"/>
          <w:szCs w:val="22"/>
        </w:rPr>
      </w:pPr>
      <w:r w:rsidRPr="00A303E3">
        <w:rPr>
          <w:rFonts w:ascii="Calibri" w:hAnsi="Calibri" w:cs="Calibri"/>
          <w:sz w:val="22"/>
          <w:szCs w:val="22"/>
        </w:rPr>
        <w:t xml:space="preserve">a </w:t>
      </w:r>
    </w:p>
    <w:p w14:paraId="73886AFC" w14:textId="77777777" w:rsidR="00703E3F" w:rsidRPr="00A303E3" w:rsidRDefault="00703E3F" w:rsidP="004D6A6A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537D3B1C" w14:textId="77777777" w:rsidR="009223EF" w:rsidRDefault="009223EF" w:rsidP="009223EF">
      <w:pPr>
        <w:pStyle w:val="Odstavec11"/>
        <w:numPr>
          <w:ilvl w:val="0"/>
          <w:numId w:val="0"/>
        </w:numPr>
        <w:tabs>
          <w:tab w:val="left" w:pos="0"/>
        </w:tabs>
        <w:spacing w:before="0"/>
        <w:rPr>
          <w:rFonts w:ascii="Calibri" w:hAnsi="Calibri" w:cs="Calibri"/>
          <w:sz w:val="22"/>
          <w:szCs w:val="22"/>
        </w:rPr>
      </w:pPr>
      <w:r w:rsidRPr="00146547">
        <w:rPr>
          <w:rFonts w:ascii="Calibri" w:hAnsi="Calibri" w:cs="Calibri"/>
          <w:b/>
          <w:bCs/>
          <w:sz w:val="22"/>
          <w:szCs w:val="22"/>
        </w:rPr>
        <w:t>WERO GASTRO s.r.o.</w:t>
      </w:r>
      <w:r w:rsidRPr="006B5F01">
        <w:rPr>
          <w:rFonts w:ascii="Calibri" w:hAnsi="Calibri" w:cs="Calibri"/>
          <w:b/>
          <w:bCs/>
          <w:sz w:val="22"/>
          <w:szCs w:val="22"/>
        </w:rPr>
        <w:br/>
      </w:r>
      <w:r w:rsidRPr="006B5F01">
        <w:rPr>
          <w:rFonts w:ascii="Calibri" w:hAnsi="Calibri" w:cs="Calibri"/>
          <w:sz w:val="22"/>
          <w:szCs w:val="22"/>
        </w:rPr>
        <w:t xml:space="preserve">Sídlo: </w:t>
      </w:r>
      <w:r w:rsidRPr="00CC4D42">
        <w:rPr>
          <w:rFonts w:ascii="Calibri" w:hAnsi="Calibri" w:cs="Calibri"/>
          <w:sz w:val="22"/>
          <w:szCs w:val="22"/>
        </w:rPr>
        <w:tab/>
      </w:r>
      <w:r w:rsidRPr="00CC4D42">
        <w:rPr>
          <w:rFonts w:ascii="Calibri" w:hAnsi="Calibri" w:cs="Calibri"/>
          <w:sz w:val="22"/>
          <w:szCs w:val="22"/>
        </w:rPr>
        <w:tab/>
      </w:r>
      <w:r w:rsidRPr="00CC4D42">
        <w:rPr>
          <w:rFonts w:ascii="Calibri" w:hAnsi="Calibri" w:cs="Calibri"/>
          <w:sz w:val="22"/>
          <w:szCs w:val="22"/>
        </w:rPr>
        <w:tab/>
      </w:r>
      <w:r w:rsidRPr="00156699">
        <w:rPr>
          <w:rFonts w:ascii="Calibri" w:hAnsi="Calibri" w:cs="Calibri"/>
          <w:sz w:val="22"/>
          <w:szCs w:val="22"/>
        </w:rPr>
        <w:t>Panská 890/7, Nové Město, 110 00 Praha 1</w:t>
      </w:r>
    </w:p>
    <w:p w14:paraId="06517ADD" w14:textId="77777777" w:rsidR="009223EF" w:rsidRDefault="009223EF" w:rsidP="009223EF">
      <w:pPr>
        <w:pStyle w:val="Odstavec11"/>
        <w:numPr>
          <w:ilvl w:val="0"/>
          <w:numId w:val="0"/>
        </w:numPr>
        <w:tabs>
          <w:tab w:val="left" w:pos="0"/>
        </w:tabs>
        <w:spacing w:before="0"/>
        <w:rPr>
          <w:rFonts w:ascii="Calibri" w:hAnsi="Calibri" w:cs="Calibri"/>
          <w:sz w:val="22"/>
          <w:szCs w:val="22"/>
        </w:rPr>
      </w:pPr>
      <w:r w:rsidRPr="006B5F01">
        <w:rPr>
          <w:rFonts w:ascii="Calibri" w:hAnsi="Calibri" w:cs="Calibri"/>
          <w:sz w:val="22"/>
          <w:szCs w:val="22"/>
        </w:rPr>
        <w:t>Zastoupený: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DD4373">
        <w:rPr>
          <w:rFonts w:ascii="Calibri" w:hAnsi="Calibri" w:cs="Calibri"/>
          <w:sz w:val="22"/>
          <w:szCs w:val="22"/>
        </w:rPr>
        <w:t>Ruslanem Belashem</w:t>
      </w:r>
      <w:r w:rsidRPr="006B5F01">
        <w:rPr>
          <w:rFonts w:ascii="Calibri" w:hAnsi="Calibri" w:cs="Calibri"/>
          <w:sz w:val="22"/>
          <w:szCs w:val="22"/>
        </w:rPr>
        <w:t>, jednatelem        </w:t>
      </w:r>
      <w:r w:rsidRPr="006B5F01">
        <w:rPr>
          <w:rFonts w:ascii="Calibri" w:hAnsi="Calibri" w:cs="Calibri"/>
          <w:sz w:val="22"/>
          <w:szCs w:val="22"/>
        </w:rPr>
        <w:br/>
        <w:t>IČO: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156699">
        <w:rPr>
          <w:rFonts w:ascii="Calibri" w:hAnsi="Calibri" w:cs="Calibri"/>
          <w:sz w:val="22"/>
          <w:szCs w:val="22"/>
        </w:rPr>
        <w:t>08864730</w:t>
      </w:r>
    </w:p>
    <w:p w14:paraId="7EE33404" w14:textId="15A3CFAE" w:rsidR="009223EF" w:rsidRDefault="009223EF" w:rsidP="009223EF">
      <w:pPr>
        <w:pStyle w:val="Odstavec11"/>
        <w:numPr>
          <w:ilvl w:val="0"/>
          <w:numId w:val="0"/>
        </w:numPr>
        <w:tabs>
          <w:tab w:val="left" w:pos="0"/>
        </w:tabs>
        <w:spacing w:before="0"/>
        <w:rPr>
          <w:rFonts w:ascii="Calibri" w:hAnsi="Calibri" w:cs="Calibri"/>
          <w:sz w:val="22"/>
          <w:szCs w:val="22"/>
        </w:rPr>
      </w:pPr>
      <w:r w:rsidRPr="006B5F01">
        <w:rPr>
          <w:rFonts w:ascii="Calibri" w:hAnsi="Calibri" w:cs="Calibri"/>
          <w:sz w:val="22"/>
          <w:szCs w:val="22"/>
        </w:rPr>
        <w:t>DIČ: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6B5F01">
        <w:rPr>
          <w:rFonts w:ascii="Calibri" w:hAnsi="Calibri" w:cs="Calibri"/>
          <w:sz w:val="22"/>
          <w:szCs w:val="22"/>
        </w:rPr>
        <w:t>CZ</w:t>
      </w:r>
      <w:r w:rsidRPr="00156699">
        <w:rPr>
          <w:rFonts w:ascii="Calibri" w:hAnsi="Calibri" w:cs="Calibri"/>
          <w:sz w:val="22"/>
          <w:szCs w:val="22"/>
        </w:rPr>
        <w:t>08864730</w:t>
      </w:r>
      <w:r w:rsidRPr="006B5F01">
        <w:rPr>
          <w:rFonts w:ascii="Calibri" w:hAnsi="Calibri" w:cs="Calibri"/>
          <w:sz w:val="22"/>
          <w:szCs w:val="22"/>
        </w:rPr>
        <w:t xml:space="preserve"> </w:t>
      </w:r>
      <w:r w:rsidRPr="006B5F01">
        <w:rPr>
          <w:rFonts w:ascii="Calibri" w:hAnsi="Calibri" w:cs="Calibri"/>
          <w:sz w:val="22"/>
          <w:szCs w:val="22"/>
        </w:rPr>
        <w:br/>
        <w:t>bank. spojení: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7F042F">
        <w:rPr>
          <w:rFonts w:ascii="Calibri" w:hAnsi="Calibri" w:cs="Calibri"/>
          <w:sz w:val="22"/>
          <w:szCs w:val="22"/>
        </w:rPr>
        <w:t>xxxxx</w:t>
      </w:r>
      <w:r w:rsidRPr="006B5F01">
        <w:rPr>
          <w:rFonts w:ascii="Calibri" w:hAnsi="Calibri" w:cs="Calibri"/>
          <w:sz w:val="22"/>
          <w:szCs w:val="22"/>
        </w:rPr>
        <w:t>  </w:t>
      </w:r>
      <w:r w:rsidRPr="006B5F01">
        <w:rPr>
          <w:rFonts w:ascii="Calibri" w:hAnsi="Calibri" w:cs="Calibri"/>
          <w:sz w:val="22"/>
          <w:szCs w:val="22"/>
        </w:rPr>
        <w:br/>
        <w:t>číslo účtu: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7F042F">
        <w:rPr>
          <w:rFonts w:ascii="Calibri" w:hAnsi="Calibri" w:cs="Calibri"/>
          <w:sz w:val="22"/>
          <w:szCs w:val="22"/>
        </w:rPr>
        <w:t>xxxxx</w:t>
      </w:r>
    </w:p>
    <w:p w14:paraId="6D4F8572" w14:textId="77777777" w:rsidR="0014271B" w:rsidRPr="006B2EE6" w:rsidRDefault="0014271B" w:rsidP="00265EDD">
      <w:pPr>
        <w:pStyle w:val="Odstavec11"/>
        <w:numPr>
          <w:ilvl w:val="0"/>
          <w:numId w:val="0"/>
        </w:numPr>
        <w:spacing w:before="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společnost zapsaná v obchodním rejstříku vedeném </w:t>
      </w:r>
      <w:r w:rsidR="00627765">
        <w:rPr>
          <w:rFonts w:ascii="Calibri" w:hAnsi="Calibri" w:cs="Calibri"/>
          <w:sz w:val="22"/>
          <w:szCs w:val="22"/>
        </w:rPr>
        <w:t>Městským</w:t>
      </w:r>
      <w:r>
        <w:rPr>
          <w:rFonts w:ascii="Calibri" w:hAnsi="Calibri"/>
          <w:sz w:val="22"/>
          <w:szCs w:val="22"/>
        </w:rPr>
        <w:t xml:space="preserve"> soudem v</w:t>
      </w:r>
      <w:r w:rsidR="00627765">
        <w:rPr>
          <w:rFonts w:ascii="Calibri" w:hAnsi="Calibri" w:cs="Calibri"/>
          <w:sz w:val="22"/>
          <w:szCs w:val="22"/>
        </w:rPr>
        <w:t xml:space="preserve"> Praze</w:t>
      </w:r>
      <w:r>
        <w:rPr>
          <w:rFonts w:ascii="Calibri" w:hAnsi="Calibri"/>
          <w:sz w:val="22"/>
          <w:szCs w:val="22"/>
        </w:rPr>
        <w:t xml:space="preserve">, sp. zn. </w:t>
      </w:r>
      <w:r w:rsidR="009223EF" w:rsidRPr="004A0166">
        <w:rPr>
          <w:rFonts w:ascii="Calibri" w:hAnsi="Calibri" w:cs="Calibri"/>
          <w:sz w:val="22"/>
          <w:szCs w:val="22"/>
        </w:rPr>
        <w:t>C 326636</w:t>
      </w:r>
    </w:p>
    <w:p w14:paraId="1EBF5A55" w14:textId="77777777" w:rsidR="00703E3F" w:rsidRPr="00A303E3" w:rsidRDefault="005159D0" w:rsidP="004D6A6A">
      <w:pPr>
        <w:spacing w:line="276" w:lineRule="auto"/>
        <w:rPr>
          <w:rFonts w:ascii="Calibri" w:hAnsi="Calibri" w:cs="Calibri"/>
          <w:sz w:val="22"/>
          <w:szCs w:val="22"/>
        </w:rPr>
      </w:pPr>
      <w:r w:rsidRPr="005159D0">
        <w:rPr>
          <w:rFonts w:ascii="Calibri" w:hAnsi="Calibri" w:cs="Calibri"/>
          <w:sz w:val="22"/>
          <w:szCs w:val="22"/>
        </w:rPr>
        <w:t>(dále jen „</w:t>
      </w:r>
      <w:r w:rsidRPr="00A32EA5">
        <w:rPr>
          <w:rFonts w:ascii="Calibri" w:hAnsi="Calibri" w:cs="Calibri"/>
          <w:b/>
          <w:bCs/>
          <w:sz w:val="22"/>
          <w:szCs w:val="22"/>
        </w:rPr>
        <w:t>nájemce</w:t>
      </w:r>
      <w:r w:rsidRPr="005159D0">
        <w:rPr>
          <w:rFonts w:ascii="Calibri" w:hAnsi="Calibri" w:cs="Calibri"/>
          <w:sz w:val="22"/>
          <w:szCs w:val="22"/>
        </w:rPr>
        <w:t>“)</w:t>
      </w:r>
      <w:r w:rsidRPr="00004B64">
        <w:rPr>
          <w:rFonts w:ascii="Calibri" w:hAnsi="Calibri" w:cs="Calibri"/>
          <w:sz w:val="22"/>
        </w:rPr>
        <w:t xml:space="preserve"> na straně druhé</w:t>
      </w:r>
    </w:p>
    <w:p w14:paraId="2DF9225B" w14:textId="77777777" w:rsidR="00497EB5" w:rsidRPr="00A303E3" w:rsidRDefault="00497EB5" w:rsidP="004D6A6A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49A7CEBB" w14:textId="77777777" w:rsidR="00703E3F" w:rsidRPr="00A303E3" w:rsidRDefault="008C4B0E" w:rsidP="004D6A6A">
      <w:pPr>
        <w:spacing w:line="276" w:lineRule="auto"/>
        <w:rPr>
          <w:rFonts w:ascii="Calibri" w:hAnsi="Calibri" w:cs="Calibri"/>
          <w:sz w:val="22"/>
          <w:szCs w:val="22"/>
        </w:rPr>
      </w:pPr>
      <w:r w:rsidRPr="00A303E3">
        <w:rPr>
          <w:rFonts w:ascii="Calibri" w:hAnsi="Calibri" w:cs="Calibri"/>
          <w:sz w:val="22"/>
          <w:szCs w:val="22"/>
        </w:rPr>
        <w:t>(společně dále jen „</w:t>
      </w:r>
      <w:r w:rsidRPr="00A32EA5">
        <w:rPr>
          <w:rFonts w:ascii="Calibri" w:hAnsi="Calibri" w:cs="Calibri"/>
          <w:b/>
          <w:bCs/>
          <w:sz w:val="22"/>
          <w:szCs w:val="22"/>
        </w:rPr>
        <w:t>smluvní strany</w:t>
      </w:r>
      <w:r w:rsidRPr="00A303E3">
        <w:rPr>
          <w:rFonts w:ascii="Calibri" w:hAnsi="Calibri" w:cs="Calibri"/>
          <w:sz w:val="22"/>
          <w:szCs w:val="22"/>
        </w:rPr>
        <w:t>“)</w:t>
      </w:r>
      <w:r w:rsidR="00703E3F" w:rsidRPr="00A303E3">
        <w:rPr>
          <w:rFonts w:ascii="Calibri" w:hAnsi="Calibri" w:cs="Calibri"/>
          <w:sz w:val="22"/>
          <w:szCs w:val="22"/>
        </w:rPr>
        <w:tab/>
      </w:r>
      <w:r w:rsidR="00703E3F" w:rsidRPr="00A303E3">
        <w:rPr>
          <w:rFonts w:ascii="Calibri" w:hAnsi="Calibri" w:cs="Calibri"/>
          <w:sz w:val="22"/>
          <w:szCs w:val="22"/>
        </w:rPr>
        <w:tab/>
      </w:r>
      <w:r w:rsidR="00703E3F" w:rsidRPr="00A303E3">
        <w:rPr>
          <w:rFonts w:ascii="Calibri" w:hAnsi="Calibri" w:cs="Calibri"/>
          <w:sz w:val="22"/>
          <w:szCs w:val="22"/>
        </w:rPr>
        <w:tab/>
      </w:r>
      <w:r w:rsidR="00703E3F" w:rsidRPr="00A303E3">
        <w:rPr>
          <w:rFonts w:ascii="Calibri" w:hAnsi="Calibri" w:cs="Calibri"/>
          <w:sz w:val="22"/>
          <w:szCs w:val="22"/>
        </w:rPr>
        <w:tab/>
      </w:r>
      <w:r w:rsidR="00703E3F" w:rsidRPr="00A303E3">
        <w:rPr>
          <w:rFonts w:ascii="Calibri" w:hAnsi="Calibri" w:cs="Calibri"/>
          <w:sz w:val="22"/>
          <w:szCs w:val="22"/>
        </w:rPr>
        <w:tab/>
      </w:r>
      <w:r w:rsidR="00703E3F" w:rsidRPr="00A303E3">
        <w:rPr>
          <w:rFonts w:ascii="Calibri" w:hAnsi="Calibri" w:cs="Calibri"/>
          <w:sz w:val="22"/>
          <w:szCs w:val="22"/>
        </w:rPr>
        <w:tab/>
      </w:r>
      <w:r w:rsidR="00703E3F" w:rsidRPr="00A303E3">
        <w:rPr>
          <w:rFonts w:ascii="Calibri" w:hAnsi="Calibri" w:cs="Calibri"/>
          <w:sz w:val="22"/>
          <w:szCs w:val="22"/>
        </w:rPr>
        <w:tab/>
      </w:r>
      <w:r w:rsidR="00703E3F" w:rsidRPr="00A303E3">
        <w:rPr>
          <w:rFonts w:ascii="Calibri" w:hAnsi="Calibri" w:cs="Calibri"/>
          <w:sz w:val="22"/>
          <w:szCs w:val="22"/>
        </w:rPr>
        <w:tab/>
      </w:r>
      <w:r w:rsidR="00703E3F" w:rsidRPr="00A303E3">
        <w:rPr>
          <w:rFonts w:ascii="Calibri" w:hAnsi="Calibri" w:cs="Calibri"/>
          <w:sz w:val="22"/>
          <w:szCs w:val="22"/>
        </w:rPr>
        <w:tab/>
        <w:t xml:space="preserve">    </w:t>
      </w:r>
    </w:p>
    <w:p w14:paraId="45B2B553" w14:textId="77777777" w:rsidR="00703E3F" w:rsidRDefault="005159D0" w:rsidP="004D6A6A">
      <w:pPr>
        <w:spacing w:line="276" w:lineRule="auto"/>
        <w:jc w:val="both"/>
        <w:rPr>
          <w:rFonts w:ascii="Calibri" w:hAnsi="Calibri" w:cs="Calibri"/>
          <w:bCs/>
          <w:iCs/>
          <w:sz w:val="22"/>
          <w:szCs w:val="22"/>
        </w:rPr>
      </w:pPr>
      <w:r w:rsidRPr="00A303E3">
        <w:rPr>
          <w:rFonts w:ascii="Calibri" w:hAnsi="Calibri" w:cs="Calibri"/>
          <w:iCs/>
          <w:sz w:val="22"/>
          <w:szCs w:val="22"/>
        </w:rPr>
        <w:t xml:space="preserve">uzavírají níže uvedeného dne, měsíce a roku, v souladu s příslušnými ustanoveními obecně závazných právních předpisů, tuto </w:t>
      </w:r>
      <w:r w:rsidR="00FC2BF4">
        <w:rPr>
          <w:rFonts w:ascii="Calibri" w:hAnsi="Calibri" w:cs="Calibri"/>
          <w:iCs/>
          <w:sz w:val="22"/>
          <w:szCs w:val="22"/>
        </w:rPr>
        <w:t>s</w:t>
      </w:r>
      <w:r w:rsidR="00FC2BF4" w:rsidRPr="00A303E3">
        <w:rPr>
          <w:rFonts w:ascii="Calibri" w:hAnsi="Calibri" w:cs="Calibri"/>
          <w:bCs/>
          <w:iCs/>
          <w:sz w:val="22"/>
          <w:szCs w:val="22"/>
        </w:rPr>
        <w:t xml:space="preserve">mlouvu </w:t>
      </w:r>
      <w:r w:rsidRPr="00A303E3">
        <w:rPr>
          <w:rFonts w:ascii="Calibri" w:hAnsi="Calibri" w:cs="Calibri"/>
          <w:bCs/>
          <w:iCs/>
          <w:sz w:val="22"/>
          <w:szCs w:val="22"/>
        </w:rPr>
        <w:t>o nájmu</w:t>
      </w:r>
      <w:r w:rsidR="00753E63">
        <w:rPr>
          <w:rFonts w:ascii="Calibri" w:hAnsi="Calibri" w:cs="Calibri"/>
          <w:bCs/>
          <w:iCs/>
          <w:sz w:val="22"/>
          <w:szCs w:val="22"/>
        </w:rPr>
        <w:t xml:space="preserve"> nemovitostí</w:t>
      </w:r>
      <w:r w:rsidRPr="00A303E3">
        <w:rPr>
          <w:rFonts w:ascii="Calibri" w:hAnsi="Calibri" w:cs="Calibri"/>
          <w:b/>
          <w:bCs/>
          <w:iCs/>
          <w:sz w:val="22"/>
          <w:szCs w:val="22"/>
        </w:rPr>
        <w:t xml:space="preserve"> </w:t>
      </w:r>
      <w:r w:rsidRPr="00A303E3">
        <w:rPr>
          <w:rFonts w:ascii="Calibri" w:hAnsi="Calibri" w:cs="Calibri"/>
          <w:iCs/>
          <w:sz w:val="22"/>
          <w:szCs w:val="22"/>
        </w:rPr>
        <w:t xml:space="preserve">(dále jen </w:t>
      </w:r>
      <w:r w:rsidR="00E40BA8">
        <w:rPr>
          <w:rFonts w:ascii="Calibri" w:hAnsi="Calibri" w:cs="Calibri"/>
          <w:bCs/>
          <w:iCs/>
          <w:sz w:val="22"/>
          <w:szCs w:val="22"/>
        </w:rPr>
        <w:t>„</w:t>
      </w:r>
      <w:r w:rsidR="00E40BA8" w:rsidRPr="00753E63">
        <w:rPr>
          <w:rFonts w:ascii="Calibri" w:hAnsi="Calibri" w:cs="Calibri"/>
          <w:b/>
          <w:iCs/>
          <w:sz w:val="22"/>
          <w:szCs w:val="22"/>
        </w:rPr>
        <w:t>smlouva</w:t>
      </w:r>
      <w:r w:rsidR="00E40BA8">
        <w:rPr>
          <w:rFonts w:ascii="Calibri" w:hAnsi="Calibri" w:cs="Calibri"/>
          <w:bCs/>
          <w:iCs/>
          <w:sz w:val="22"/>
          <w:szCs w:val="22"/>
        </w:rPr>
        <w:t>“)</w:t>
      </w:r>
      <w:r w:rsidR="002247D6">
        <w:rPr>
          <w:rFonts w:ascii="Calibri" w:hAnsi="Calibri" w:cs="Calibri"/>
          <w:bCs/>
          <w:iCs/>
          <w:sz w:val="22"/>
          <w:szCs w:val="22"/>
        </w:rPr>
        <w:t>.</w:t>
      </w:r>
    </w:p>
    <w:p w14:paraId="73E2FF60" w14:textId="77777777" w:rsidR="00E40BA8" w:rsidRPr="00A303E3" w:rsidRDefault="00E40BA8" w:rsidP="004D6A6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66BF7FD" w14:textId="77777777" w:rsidR="00703E3F" w:rsidRPr="00A303E3" w:rsidRDefault="00703E3F" w:rsidP="004D6A6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7159753" w14:textId="77777777" w:rsidR="007303F7" w:rsidRDefault="007303F7" w:rsidP="004D6A6A">
      <w:pPr>
        <w:numPr>
          <w:ilvl w:val="0"/>
          <w:numId w:val="7"/>
        </w:numPr>
        <w:spacing w:line="276" w:lineRule="auto"/>
        <w:ind w:left="284" w:hanging="284"/>
        <w:jc w:val="center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Úvodní ustanovení</w:t>
      </w:r>
    </w:p>
    <w:p w14:paraId="725B3300" w14:textId="77777777" w:rsidR="00C531F5" w:rsidRDefault="00F27C11" w:rsidP="00E643E7">
      <w:pPr>
        <w:widowControl w:val="0"/>
        <w:spacing w:before="240" w:after="24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265EDD">
        <w:rPr>
          <w:rFonts w:ascii="Calibri" w:hAnsi="Calibri" w:cs="Calibri"/>
          <w:sz w:val="22"/>
          <w:szCs w:val="22"/>
        </w:rPr>
        <w:t>1.</w:t>
      </w:r>
      <w:r w:rsidRPr="007620B4">
        <w:rPr>
          <w:rFonts w:ascii="Calibri" w:hAnsi="Calibri" w:cs="Calibri"/>
          <w:sz w:val="22"/>
          <w:szCs w:val="22"/>
        </w:rPr>
        <w:tab/>
      </w:r>
      <w:r w:rsidR="007303F7" w:rsidRPr="007620B4">
        <w:rPr>
          <w:rFonts w:ascii="Calibri" w:hAnsi="Calibri" w:cs="Calibri"/>
          <w:sz w:val="22"/>
          <w:szCs w:val="22"/>
        </w:rPr>
        <w:t xml:space="preserve">Pronajímatel prohlašuje, že je výlučným vlastníkem </w:t>
      </w:r>
      <w:r w:rsidR="008611D6" w:rsidRPr="007620B4">
        <w:rPr>
          <w:rFonts w:ascii="Calibri" w:hAnsi="Calibri" w:cs="Calibri"/>
          <w:sz w:val="22"/>
          <w:szCs w:val="22"/>
        </w:rPr>
        <w:t>následujících nemovitostí</w:t>
      </w:r>
    </w:p>
    <w:p w14:paraId="2FC07DC3" w14:textId="77777777" w:rsidR="00D06D5D" w:rsidRDefault="00D06D5D" w:rsidP="00D06D5D">
      <w:pPr>
        <w:widowControl w:val="0"/>
        <w:numPr>
          <w:ilvl w:val="0"/>
          <w:numId w:val="42"/>
        </w:numPr>
        <w:ind w:left="754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pozemek parc. č. 723/1, o výměře 1863 m2,</w:t>
      </w:r>
    </w:p>
    <w:p w14:paraId="06A577F0" w14:textId="77777777" w:rsidR="00D06D5D" w:rsidRDefault="00D06D5D" w:rsidP="00D06D5D">
      <w:pPr>
        <w:widowControl w:val="0"/>
        <w:ind w:left="709" w:firstLine="45"/>
        <w:jc w:val="both"/>
        <w:rPr>
          <w:rFonts w:ascii="Calibri" w:hAnsi="Calibri" w:cs="Calibri"/>
          <w:snapToGrid w:val="0"/>
          <w:sz w:val="22"/>
          <w:szCs w:val="22"/>
        </w:rPr>
      </w:pPr>
    </w:p>
    <w:p w14:paraId="14F6DA5A" w14:textId="77777777" w:rsidR="00D06D5D" w:rsidRDefault="00D06D5D" w:rsidP="00D06D5D">
      <w:pPr>
        <w:widowControl w:val="0"/>
        <w:ind w:left="709" w:firstLine="4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E4A82">
        <w:rPr>
          <w:rFonts w:ascii="Calibri" w:hAnsi="Calibri" w:cs="Calibri"/>
          <w:snapToGrid w:val="0"/>
          <w:sz w:val="22"/>
          <w:szCs w:val="22"/>
        </w:rPr>
        <w:t xml:space="preserve">zapsaných v katastru nemovitostí </w:t>
      </w:r>
      <w:r w:rsidRPr="002E4A82">
        <w:rPr>
          <w:rFonts w:ascii="Calibri" w:hAnsi="Calibri" w:cs="Calibri"/>
          <w:sz w:val="22"/>
          <w:szCs w:val="22"/>
        </w:rPr>
        <w:t xml:space="preserve">u Katastrálního úřadu pro Vysočinu, Katastrální pracoviště Třebíč, </w:t>
      </w:r>
      <w:r>
        <w:rPr>
          <w:rFonts w:ascii="Calibri" w:hAnsi="Calibri" w:cs="Calibri"/>
          <w:sz w:val="22"/>
          <w:szCs w:val="22"/>
        </w:rPr>
        <w:t xml:space="preserve">okres Třebíč, </w:t>
      </w:r>
      <w:r w:rsidRPr="002E4A82">
        <w:rPr>
          <w:rFonts w:ascii="Calibri" w:hAnsi="Calibri" w:cs="Calibri"/>
          <w:sz w:val="22"/>
          <w:szCs w:val="22"/>
        </w:rPr>
        <w:t xml:space="preserve">obec </w:t>
      </w:r>
      <w:r>
        <w:rPr>
          <w:rFonts w:ascii="Calibri" w:hAnsi="Calibri" w:cs="Calibri"/>
          <w:sz w:val="22"/>
          <w:szCs w:val="22"/>
        </w:rPr>
        <w:t>Čáslavice</w:t>
      </w:r>
      <w:r w:rsidRPr="002E4A82">
        <w:rPr>
          <w:rFonts w:ascii="Calibri" w:hAnsi="Calibri" w:cs="Calibri"/>
          <w:sz w:val="22"/>
          <w:szCs w:val="22"/>
        </w:rPr>
        <w:t xml:space="preserve">, </w:t>
      </w:r>
      <w:r w:rsidRPr="002E4A82">
        <w:rPr>
          <w:rFonts w:ascii="Calibri" w:hAnsi="Calibri" w:cs="Calibri"/>
          <w:bCs/>
          <w:sz w:val="22"/>
          <w:szCs w:val="22"/>
        </w:rPr>
        <w:t xml:space="preserve">katastrální území </w:t>
      </w:r>
      <w:r>
        <w:rPr>
          <w:rFonts w:ascii="Calibri" w:hAnsi="Calibri" w:cs="Calibri"/>
          <w:bCs/>
          <w:sz w:val="22"/>
          <w:szCs w:val="22"/>
        </w:rPr>
        <w:t>Čáslavice</w:t>
      </w:r>
      <w:r w:rsidRPr="002E4A82">
        <w:rPr>
          <w:rFonts w:ascii="Calibri" w:hAnsi="Calibri" w:cs="Calibri"/>
          <w:sz w:val="22"/>
          <w:szCs w:val="22"/>
        </w:rPr>
        <w:t xml:space="preserve">, na listu vlastnictví č. </w:t>
      </w:r>
      <w:r>
        <w:rPr>
          <w:rFonts w:ascii="Calibri" w:hAnsi="Calibri" w:cs="Calibri"/>
          <w:sz w:val="22"/>
          <w:szCs w:val="22"/>
        </w:rPr>
        <w:t>760 a dále</w:t>
      </w:r>
    </w:p>
    <w:p w14:paraId="5D236FF5" w14:textId="77777777" w:rsidR="00D06D5D" w:rsidRDefault="00D06D5D" w:rsidP="00D06D5D">
      <w:pPr>
        <w:widowControl w:val="0"/>
        <w:ind w:left="754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38AEBDD" w14:textId="77777777" w:rsidR="00D06D5D" w:rsidRPr="007620B4" w:rsidRDefault="00D06D5D" w:rsidP="00D06D5D">
      <w:pPr>
        <w:widowControl w:val="0"/>
        <w:numPr>
          <w:ilvl w:val="0"/>
          <w:numId w:val="42"/>
        </w:numPr>
        <w:ind w:left="754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E4A82">
        <w:rPr>
          <w:rFonts w:ascii="Calibri" w:eastAsia="Calibri" w:hAnsi="Calibri" w:cs="Calibri"/>
          <w:color w:val="000000"/>
          <w:sz w:val="22"/>
          <w:szCs w:val="22"/>
        </w:rPr>
        <w:t>pozemek parc.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2E4A82">
        <w:rPr>
          <w:rFonts w:ascii="Calibri" w:eastAsia="Calibri" w:hAnsi="Calibri" w:cs="Calibri"/>
          <w:color w:val="000000"/>
          <w:sz w:val="22"/>
          <w:szCs w:val="22"/>
        </w:rPr>
        <w:t xml:space="preserve">č. </w:t>
      </w:r>
      <w:r>
        <w:rPr>
          <w:rFonts w:ascii="Calibri" w:eastAsia="Calibri" w:hAnsi="Calibri" w:cs="Calibri"/>
          <w:color w:val="000000"/>
          <w:sz w:val="22"/>
          <w:szCs w:val="22"/>
        </w:rPr>
        <w:t>S</w:t>
      </w:r>
      <w:r w:rsidRPr="002E4A82">
        <w:rPr>
          <w:rFonts w:ascii="Calibri" w:eastAsia="Calibri" w:hAnsi="Calibri" w:cs="Calibri"/>
          <w:color w:val="000000"/>
          <w:sz w:val="22"/>
          <w:szCs w:val="22"/>
        </w:rPr>
        <w:t>t. 264, o výměře 641</w:t>
      </w:r>
      <w:r w:rsidRPr="007620B4">
        <w:rPr>
          <w:rFonts w:ascii="Calibri" w:eastAsia="Calibri" w:hAnsi="Calibri" w:cs="Calibri"/>
          <w:color w:val="000000"/>
          <w:sz w:val="22"/>
          <w:szCs w:val="22"/>
        </w:rPr>
        <w:t xml:space="preserve"> m2, jehož součástí je stavba č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  <w:r w:rsidRPr="007620B4">
        <w:rPr>
          <w:rFonts w:ascii="Calibri" w:eastAsia="Calibri" w:hAnsi="Calibri" w:cs="Calibri"/>
          <w:color w:val="000000"/>
          <w:sz w:val="22"/>
          <w:szCs w:val="22"/>
        </w:rPr>
        <w:t xml:space="preserve">p. 169 </w:t>
      </w:r>
    </w:p>
    <w:p w14:paraId="7387394D" w14:textId="77777777" w:rsidR="00D06D5D" w:rsidRPr="007620B4" w:rsidRDefault="00D06D5D" w:rsidP="00D06D5D">
      <w:pPr>
        <w:widowControl w:val="0"/>
        <w:numPr>
          <w:ilvl w:val="0"/>
          <w:numId w:val="42"/>
        </w:numPr>
        <w:ind w:left="754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620B4">
        <w:rPr>
          <w:rFonts w:ascii="Calibri" w:eastAsia="Calibri" w:hAnsi="Calibri" w:cs="Calibri"/>
          <w:color w:val="000000"/>
          <w:sz w:val="22"/>
          <w:szCs w:val="22"/>
        </w:rPr>
        <w:t>pozemek parc.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7620B4">
        <w:rPr>
          <w:rFonts w:ascii="Calibri" w:eastAsia="Calibri" w:hAnsi="Calibri" w:cs="Calibri"/>
          <w:color w:val="000000"/>
          <w:sz w:val="22"/>
          <w:szCs w:val="22"/>
        </w:rPr>
        <w:t xml:space="preserve">č. </w:t>
      </w:r>
      <w:r>
        <w:rPr>
          <w:rFonts w:ascii="Calibri" w:eastAsia="Calibri" w:hAnsi="Calibri" w:cs="Calibri"/>
          <w:color w:val="000000"/>
          <w:sz w:val="22"/>
          <w:szCs w:val="22"/>
        </w:rPr>
        <w:t>S</w:t>
      </w:r>
      <w:r w:rsidRPr="007620B4">
        <w:rPr>
          <w:rFonts w:ascii="Calibri" w:eastAsia="Calibri" w:hAnsi="Calibri" w:cs="Calibri"/>
          <w:color w:val="000000"/>
          <w:sz w:val="22"/>
          <w:szCs w:val="22"/>
        </w:rPr>
        <w:t>t. 272, o výměře 127 m2, jehož součástí je stavba bez č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  <w:r w:rsidRPr="007620B4">
        <w:rPr>
          <w:rFonts w:ascii="Calibri" w:eastAsia="Calibri" w:hAnsi="Calibri" w:cs="Calibri"/>
          <w:color w:val="000000"/>
          <w:sz w:val="22"/>
          <w:szCs w:val="22"/>
        </w:rPr>
        <w:t>p./č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  <w:r w:rsidRPr="007620B4">
        <w:rPr>
          <w:rFonts w:ascii="Calibri" w:eastAsia="Calibri" w:hAnsi="Calibri" w:cs="Calibri"/>
          <w:color w:val="000000"/>
          <w:sz w:val="22"/>
          <w:szCs w:val="22"/>
        </w:rPr>
        <w:t xml:space="preserve">e. </w:t>
      </w:r>
    </w:p>
    <w:p w14:paraId="25AE2BC5" w14:textId="77777777" w:rsidR="00D06D5D" w:rsidRDefault="00D06D5D" w:rsidP="00D06D5D">
      <w:pPr>
        <w:widowControl w:val="0"/>
        <w:numPr>
          <w:ilvl w:val="0"/>
          <w:numId w:val="42"/>
        </w:numPr>
        <w:ind w:left="754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620B4">
        <w:rPr>
          <w:rFonts w:ascii="Calibri" w:eastAsia="Calibri" w:hAnsi="Calibri" w:cs="Calibri"/>
          <w:color w:val="000000"/>
          <w:sz w:val="22"/>
          <w:szCs w:val="22"/>
        </w:rPr>
        <w:t>pozemek parc.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7620B4">
        <w:rPr>
          <w:rFonts w:ascii="Calibri" w:eastAsia="Calibri" w:hAnsi="Calibri" w:cs="Calibri"/>
          <w:color w:val="000000"/>
          <w:sz w:val="22"/>
          <w:szCs w:val="22"/>
        </w:rPr>
        <w:t xml:space="preserve">č. </w:t>
      </w:r>
      <w:r>
        <w:rPr>
          <w:rFonts w:ascii="Calibri" w:eastAsia="Calibri" w:hAnsi="Calibri" w:cs="Calibri"/>
          <w:color w:val="000000"/>
          <w:sz w:val="22"/>
          <w:szCs w:val="22"/>
        </w:rPr>
        <w:t>S</w:t>
      </w:r>
      <w:r w:rsidRPr="007620B4">
        <w:rPr>
          <w:rFonts w:ascii="Calibri" w:eastAsia="Calibri" w:hAnsi="Calibri" w:cs="Calibri"/>
          <w:color w:val="000000"/>
          <w:sz w:val="22"/>
          <w:szCs w:val="22"/>
        </w:rPr>
        <w:t>t. 277, o výměře 34 m2, jehož součástí je stavba č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  <w:r w:rsidRPr="007620B4">
        <w:rPr>
          <w:rFonts w:ascii="Calibri" w:eastAsia="Calibri" w:hAnsi="Calibri" w:cs="Calibri"/>
          <w:color w:val="000000"/>
          <w:sz w:val="22"/>
          <w:szCs w:val="22"/>
        </w:rPr>
        <w:t>p. 175</w:t>
      </w:r>
    </w:p>
    <w:p w14:paraId="25D1F484" w14:textId="77777777" w:rsidR="00D06D5D" w:rsidRDefault="00D06D5D" w:rsidP="00D06D5D">
      <w:pPr>
        <w:widowControl w:val="0"/>
        <w:numPr>
          <w:ilvl w:val="0"/>
          <w:numId w:val="42"/>
        </w:numPr>
        <w:ind w:left="754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pozemek parc. č. 240/7, o výměře 559 m2,</w:t>
      </w:r>
    </w:p>
    <w:p w14:paraId="029E3E87" w14:textId="77777777" w:rsidR="00D06D5D" w:rsidRDefault="00D06D5D" w:rsidP="00D06D5D">
      <w:pPr>
        <w:widowControl w:val="0"/>
        <w:numPr>
          <w:ilvl w:val="0"/>
          <w:numId w:val="42"/>
        </w:numPr>
        <w:ind w:left="754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pozemek parc. č. 240/14, o výměře 590 m2,</w:t>
      </w:r>
    </w:p>
    <w:p w14:paraId="0BD17AF7" w14:textId="77777777" w:rsidR="00E33C21" w:rsidRDefault="00D06D5D" w:rsidP="00D06D5D">
      <w:pPr>
        <w:widowControl w:val="0"/>
        <w:spacing w:before="240"/>
        <w:ind w:left="357"/>
        <w:jc w:val="both"/>
        <w:rPr>
          <w:rFonts w:ascii="Calibri" w:hAnsi="Calibri" w:cs="Calibri"/>
          <w:sz w:val="22"/>
          <w:szCs w:val="22"/>
        </w:rPr>
      </w:pPr>
      <w:r w:rsidRPr="002E4A82">
        <w:rPr>
          <w:rFonts w:ascii="Calibri" w:hAnsi="Calibri" w:cs="Calibri"/>
          <w:snapToGrid w:val="0"/>
          <w:sz w:val="22"/>
          <w:szCs w:val="22"/>
        </w:rPr>
        <w:t xml:space="preserve">zapsaných v katastru nemovitostí </w:t>
      </w:r>
      <w:r w:rsidRPr="002E4A82">
        <w:rPr>
          <w:rFonts w:ascii="Calibri" w:hAnsi="Calibri" w:cs="Calibri"/>
          <w:sz w:val="22"/>
          <w:szCs w:val="22"/>
        </w:rPr>
        <w:t xml:space="preserve">u Katastrálního úřadu pro Vysočinu, Katastrální pracoviště Třebíč, </w:t>
      </w:r>
      <w:r>
        <w:rPr>
          <w:rFonts w:ascii="Calibri" w:hAnsi="Calibri" w:cs="Calibri"/>
          <w:sz w:val="22"/>
          <w:szCs w:val="22"/>
        </w:rPr>
        <w:t xml:space="preserve">okres Třebíč, </w:t>
      </w:r>
      <w:r w:rsidRPr="002E4A82">
        <w:rPr>
          <w:rFonts w:ascii="Calibri" w:hAnsi="Calibri" w:cs="Calibri"/>
          <w:sz w:val="22"/>
          <w:szCs w:val="22"/>
        </w:rPr>
        <w:t xml:space="preserve">obec Kojetice, </w:t>
      </w:r>
      <w:r w:rsidRPr="002E4A82">
        <w:rPr>
          <w:rFonts w:ascii="Calibri" w:hAnsi="Calibri" w:cs="Calibri"/>
          <w:bCs/>
          <w:sz w:val="22"/>
          <w:szCs w:val="22"/>
        </w:rPr>
        <w:t>katastrální území Kojetice na Moravě</w:t>
      </w:r>
      <w:r w:rsidRPr="002E4A82">
        <w:rPr>
          <w:rFonts w:ascii="Calibri" w:hAnsi="Calibri" w:cs="Calibri"/>
          <w:sz w:val="22"/>
          <w:szCs w:val="22"/>
        </w:rPr>
        <w:t xml:space="preserve">, na listu vlastnictví </w:t>
      </w:r>
      <w:r>
        <w:rPr>
          <w:rFonts w:ascii="Calibri" w:hAnsi="Calibri" w:cs="Calibri"/>
          <w:sz w:val="22"/>
          <w:szCs w:val="22"/>
        </w:rPr>
        <w:br/>
      </w:r>
      <w:r w:rsidRPr="002E4A82">
        <w:rPr>
          <w:rFonts w:ascii="Calibri" w:hAnsi="Calibri" w:cs="Calibri"/>
          <w:sz w:val="22"/>
          <w:szCs w:val="22"/>
        </w:rPr>
        <w:t xml:space="preserve">č. </w:t>
      </w:r>
      <w:r w:rsidRPr="006C1AF3">
        <w:rPr>
          <w:rFonts w:ascii="Calibri" w:hAnsi="Calibri" w:cs="Calibri"/>
          <w:sz w:val="22"/>
          <w:szCs w:val="22"/>
        </w:rPr>
        <w:t>354</w:t>
      </w:r>
      <w:r w:rsidR="00D73E87">
        <w:rPr>
          <w:rFonts w:ascii="Calibri" w:hAnsi="Calibri" w:cs="Calibri"/>
          <w:sz w:val="22"/>
          <w:szCs w:val="22"/>
        </w:rPr>
        <w:t xml:space="preserve"> </w:t>
      </w:r>
    </w:p>
    <w:p w14:paraId="7E6718DD" w14:textId="77777777" w:rsidR="00D06D5D" w:rsidRDefault="00D73E87" w:rsidP="00D06D5D">
      <w:pPr>
        <w:widowControl w:val="0"/>
        <w:spacing w:before="240"/>
        <w:ind w:left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</w:t>
      </w:r>
      <w:r w:rsidRPr="007620B4">
        <w:rPr>
          <w:rFonts w:ascii="Calibri" w:hAnsi="Calibri" w:cs="Calibri"/>
          <w:sz w:val="22"/>
          <w:szCs w:val="22"/>
        </w:rPr>
        <w:t>dále jen „</w:t>
      </w:r>
      <w:r w:rsidRPr="007620B4">
        <w:rPr>
          <w:rFonts w:ascii="Calibri" w:hAnsi="Calibri" w:cs="Calibri"/>
          <w:b/>
          <w:bCs/>
          <w:sz w:val="22"/>
          <w:szCs w:val="22"/>
        </w:rPr>
        <w:t>nemovitosti</w:t>
      </w:r>
      <w:r w:rsidRPr="007620B4">
        <w:rPr>
          <w:rFonts w:ascii="Calibri" w:hAnsi="Calibri" w:cs="Calibri"/>
          <w:sz w:val="22"/>
          <w:szCs w:val="22"/>
        </w:rPr>
        <w:t>“)</w:t>
      </w:r>
      <w:r>
        <w:rPr>
          <w:rFonts w:ascii="Calibri" w:hAnsi="Calibri" w:cs="Calibri"/>
          <w:sz w:val="22"/>
          <w:szCs w:val="22"/>
        </w:rPr>
        <w:t xml:space="preserve">, jejichž součástí je </w:t>
      </w:r>
      <w:r w:rsidRPr="001D5C50">
        <w:rPr>
          <w:rFonts w:ascii="Calibri" w:hAnsi="Calibri" w:cs="Calibri"/>
          <w:sz w:val="22"/>
          <w:szCs w:val="22"/>
        </w:rPr>
        <w:t xml:space="preserve">soubor budov tvořících ubytovací komplex </w:t>
      </w:r>
      <w:r w:rsidR="00E33C21">
        <w:rPr>
          <w:rFonts w:ascii="Calibri" w:hAnsi="Calibri" w:cs="Calibri"/>
          <w:sz w:val="22"/>
          <w:szCs w:val="22"/>
        </w:rPr>
        <w:br/>
      </w:r>
      <w:r w:rsidRPr="001D5C50">
        <w:rPr>
          <w:rFonts w:ascii="Calibri" w:hAnsi="Calibri" w:cs="Calibri"/>
          <w:sz w:val="22"/>
          <w:szCs w:val="22"/>
        </w:rPr>
        <w:t xml:space="preserve">(dále jen </w:t>
      </w:r>
      <w:r w:rsidR="00E33C21">
        <w:rPr>
          <w:rFonts w:ascii="Calibri" w:hAnsi="Calibri" w:cs="Calibri"/>
          <w:sz w:val="22"/>
          <w:szCs w:val="22"/>
        </w:rPr>
        <w:t>„</w:t>
      </w:r>
      <w:r w:rsidRPr="001D5C50">
        <w:rPr>
          <w:rFonts w:ascii="Calibri" w:hAnsi="Calibri" w:cs="Calibri"/>
          <w:b/>
          <w:bCs/>
          <w:sz w:val="22"/>
          <w:szCs w:val="22"/>
        </w:rPr>
        <w:t>penzion</w:t>
      </w:r>
      <w:r w:rsidRPr="001D5C50">
        <w:rPr>
          <w:rFonts w:ascii="Calibri" w:hAnsi="Calibri" w:cs="Calibri"/>
          <w:sz w:val="22"/>
          <w:szCs w:val="22"/>
        </w:rPr>
        <w:t>“) s restaurací (dále jen „</w:t>
      </w:r>
      <w:r w:rsidRPr="001D5C50">
        <w:rPr>
          <w:rFonts w:ascii="Calibri" w:hAnsi="Calibri" w:cs="Calibri"/>
          <w:b/>
          <w:bCs/>
          <w:sz w:val="22"/>
          <w:szCs w:val="22"/>
        </w:rPr>
        <w:t>restaurace</w:t>
      </w:r>
      <w:r w:rsidRPr="001D5C50">
        <w:rPr>
          <w:rFonts w:ascii="Calibri" w:hAnsi="Calibri" w:cs="Calibri"/>
          <w:sz w:val="22"/>
          <w:szCs w:val="22"/>
        </w:rPr>
        <w:t>“)</w:t>
      </w:r>
      <w:r>
        <w:rPr>
          <w:rFonts w:ascii="Calibri" w:hAnsi="Calibri" w:cs="Calibri"/>
          <w:sz w:val="22"/>
          <w:szCs w:val="22"/>
        </w:rPr>
        <w:t xml:space="preserve"> </w:t>
      </w:r>
      <w:r w:rsidR="00D06D5D" w:rsidRPr="00BB40C3">
        <w:rPr>
          <w:rFonts w:ascii="Calibri" w:hAnsi="Calibri" w:cs="Calibri"/>
          <w:sz w:val="22"/>
          <w:szCs w:val="22"/>
        </w:rPr>
        <w:t>a nezkolaudovan</w:t>
      </w:r>
      <w:r w:rsidR="00D06D5D">
        <w:rPr>
          <w:rFonts w:ascii="Calibri" w:hAnsi="Calibri" w:cs="Calibri"/>
          <w:sz w:val="22"/>
          <w:szCs w:val="22"/>
        </w:rPr>
        <w:t>é</w:t>
      </w:r>
      <w:r w:rsidR="00D06D5D" w:rsidRPr="00BB40C3">
        <w:rPr>
          <w:rFonts w:ascii="Calibri" w:hAnsi="Calibri" w:cs="Calibri"/>
          <w:sz w:val="22"/>
          <w:szCs w:val="22"/>
        </w:rPr>
        <w:t xml:space="preserve"> sta</w:t>
      </w:r>
      <w:r w:rsidR="00D06D5D">
        <w:rPr>
          <w:rFonts w:ascii="Calibri" w:hAnsi="Calibri" w:cs="Calibri"/>
          <w:sz w:val="22"/>
          <w:szCs w:val="22"/>
        </w:rPr>
        <w:t xml:space="preserve">vby. </w:t>
      </w:r>
    </w:p>
    <w:p w14:paraId="5431E3E4" w14:textId="77777777" w:rsidR="00FC2BF4" w:rsidRPr="005A6D7D" w:rsidRDefault="00C531F5" w:rsidP="00E643E7">
      <w:pPr>
        <w:numPr>
          <w:ilvl w:val="0"/>
          <w:numId w:val="46"/>
        </w:numPr>
        <w:spacing w:before="24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5A6D7D">
        <w:rPr>
          <w:rFonts w:ascii="Calibri" w:hAnsi="Calibri" w:cs="Calibri"/>
          <w:sz w:val="22"/>
          <w:szCs w:val="22"/>
        </w:rPr>
        <w:t>Nájemce prohlašuje, že</w:t>
      </w:r>
      <w:r w:rsidR="005A6D7D">
        <w:rPr>
          <w:rFonts w:ascii="Calibri" w:hAnsi="Calibri" w:cs="Calibri"/>
          <w:sz w:val="22"/>
          <w:szCs w:val="22"/>
        </w:rPr>
        <w:t xml:space="preserve"> </w:t>
      </w:r>
      <w:r w:rsidRPr="005A6D7D">
        <w:rPr>
          <w:rFonts w:ascii="Calibri" w:hAnsi="Calibri" w:cs="Calibri"/>
          <w:sz w:val="22"/>
          <w:szCs w:val="22"/>
        </w:rPr>
        <w:t>je osobou oprávněnou podnikat s hlavním předmětem činnosti hostinská činnost a ubytovací služby</w:t>
      </w:r>
      <w:r w:rsidR="005A6D7D">
        <w:rPr>
          <w:rFonts w:ascii="Calibri" w:hAnsi="Calibri" w:cs="Calibri"/>
          <w:sz w:val="22"/>
          <w:szCs w:val="22"/>
        </w:rPr>
        <w:t xml:space="preserve">, a že je </w:t>
      </w:r>
      <w:r w:rsidRPr="005A6D7D">
        <w:rPr>
          <w:rFonts w:ascii="Calibri" w:hAnsi="Calibri" w:cs="Calibri"/>
          <w:sz w:val="22"/>
          <w:szCs w:val="22"/>
        </w:rPr>
        <w:t xml:space="preserve">ve věci provozu </w:t>
      </w:r>
      <w:r w:rsidR="00B54542">
        <w:rPr>
          <w:rFonts w:ascii="Calibri" w:hAnsi="Calibri" w:cs="Calibri"/>
          <w:sz w:val="22"/>
          <w:szCs w:val="22"/>
        </w:rPr>
        <w:t>penzionu</w:t>
      </w:r>
      <w:r w:rsidR="00B54542" w:rsidRPr="005A6D7D">
        <w:rPr>
          <w:rFonts w:ascii="Calibri" w:hAnsi="Calibri" w:cs="Calibri"/>
          <w:sz w:val="22"/>
          <w:szCs w:val="22"/>
        </w:rPr>
        <w:t xml:space="preserve"> </w:t>
      </w:r>
      <w:r w:rsidRPr="005A6D7D">
        <w:rPr>
          <w:rFonts w:ascii="Calibri" w:hAnsi="Calibri" w:cs="Calibri"/>
          <w:sz w:val="22"/>
          <w:szCs w:val="22"/>
        </w:rPr>
        <w:t>a restaurace odborně způsobilý a disponuje potřebnými schopnostmi</w:t>
      </w:r>
      <w:r w:rsidR="005A6D7D">
        <w:rPr>
          <w:rFonts w:ascii="Calibri" w:hAnsi="Calibri" w:cs="Calibri"/>
          <w:sz w:val="22"/>
          <w:szCs w:val="22"/>
        </w:rPr>
        <w:t xml:space="preserve"> </w:t>
      </w:r>
      <w:r w:rsidRPr="005A6D7D">
        <w:rPr>
          <w:rFonts w:ascii="Calibri" w:hAnsi="Calibri" w:cs="Calibri"/>
          <w:sz w:val="22"/>
          <w:szCs w:val="22"/>
        </w:rPr>
        <w:t>a dostatečnou kapacitou k řádnému plnění povinností v</w:t>
      </w:r>
      <w:r w:rsidR="002247D6">
        <w:rPr>
          <w:rFonts w:ascii="Calibri" w:hAnsi="Calibri" w:cs="Calibri"/>
          <w:sz w:val="22"/>
          <w:szCs w:val="22"/>
        </w:rPr>
        <w:t> </w:t>
      </w:r>
      <w:r w:rsidRPr="005A6D7D">
        <w:rPr>
          <w:rFonts w:ascii="Calibri" w:hAnsi="Calibri" w:cs="Calibri"/>
          <w:sz w:val="22"/>
          <w:szCs w:val="22"/>
        </w:rPr>
        <w:t>rozsahu sj</w:t>
      </w:r>
      <w:r w:rsidR="005A6D7D">
        <w:rPr>
          <w:rFonts w:ascii="Calibri" w:hAnsi="Calibri" w:cs="Calibri"/>
          <w:sz w:val="22"/>
          <w:szCs w:val="22"/>
        </w:rPr>
        <w:t>ednaného touto smlouvou.</w:t>
      </w:r>
    </w:p>
    <w:p w14:paraId="19007813" w14:textId="77777777" w:rsidR="00E67DB7" w:rsidRPr="00A303E3" w:rsidRDefault="00E67DB7" w:rsidP="00005CBA">
      <w:pPr>
        <w:spacing w:line="276" w:lineRule="auto"/>
        <w:ind w:left="426"/>
        <w:jc w:val="center"/>
        <w:rPr>
          <w:rFonts w:ascii="Calibri" w:hAnsi="Calibri" w:cs="Calibri"/>
          <w:sz w:val="22"/>
          <w:szCs w:val="22"/>
        </w:rPr>
      </w:pPr>
    </w:p>
    <w:p w14:paraId="420B2700" w14:textId="77777777" w:rsidR="00E525D0" w:rsidRPr="00A303E3" w:rsidRDefault="00E525D0" w:rsidP="00005CBA">
      <w:pPr>
        <w:numPr>
          <w:ilvl w:val="0"/>
          <w:numId w:val="44"/>
        </w:num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A303E3">
        <w:rPr>
          <w:rFonts w:ascii="Calibri" w:hAnsi="Calibri" w:cs="Calibri"/>
          <w:b/>
          <w:sz w:val="22"/>
          <w:szCs w:val="22"/>
        </w:rPr>
        <w:t>Předmět nájmu</w:t>
      </w:r>
    </w:p>
    <w:p w14:paraId="40E40A62" w14:textId="77777777" w:rsidR="009E682F" w:rsidRDefault="005A6D7D" w:rsidP="00A85F26">
      <w:pPr>
        <w:numPr>
          <w:ilvl w:val="0"/>
          <w:numId w:val="43"/>
        </w:numPr>
        <w:spacing w:before="240" w:line="276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9E682F">
        <w:rPr>
          <w:rFonts w:ascii="Calibri" w:hAnsi="Calibri" w:cs="Calibri"/>
          <w:sz w:val="22"/>
          <w:szCs w:val="22"/>
        </w:rPr>
        <w:t xml:space="preserve">Na základě této </w:t>
      </w:r>
      <w:r w:rsidR="00B8623F" w:rsidRPr="009E682F">
        <w:rPr>
          <w:rFonts w:ascii="Calibri" w:hAnsi="Calibri" w:cs="Calibri"/>
          <w:sz w:val="22"/>
          <w:szCs w:val="22"/>
        </w:rPr>
        <w:t>s</w:t>
      </w:r>
      <w:r w:rsidRPr="009E682F">
        <w:rPr>
          <w:rFonts w:ascii="Calibri" w:hAnsi="Calibri" w:cs="Calibri"/>
          <w:sz w:val="22"/>
          <w:szCs w:val="22"/>
        </w:rPr>
        <w:t xml:space="preserve">mlouvy </w:t>
      </w:r>
      <w:r w:rsidR="00B8623F" w:rsidRPr="009E682F">
        <w:rPr>
          <w:rFonts w:ascii="Calibri" w:hAnsi="Calibri" w:cs="Calibri"/>
          <w:sz w:val="22"/>
          <w:szCs w:val="22"/>
        </w:rPr>
        <w:t>p</w:t>
      </w:r>
      <w:r w:rsidRPr="009E682F">
        <w:rPr>
          <w:rFonts w:ascii="Calibri" w:hAnsi="Calibri" w:cs="Calibri"/>
          <w:sz w:val="22"/>
          <w:szCs w:val="22"/>
        </w:rPr>
        <w:t xml:space="preserve">ronajímatel přenechává </w:t>
      </w:r>
      <w:r w:rsidR="00B8623F" w:rsidRPr="009E682F">
        <w:rPr>
          <w:rFonts w:ascii="Calibri" w:hAnsi="Calibri" w:cs="Calibri"/>
          <w:sz w:val="22"/>
          <w:szCs w:val="22"/>
        </w:rPr>
        <w:t>n</w:t>
      </w:r>
      <w:r w:rsidRPr="009E682F">
        <w:rPr>
          <w:rFonts w:ascii="Calibri" w:hAnsi="Calibri" w:cs="Calibri"/>
          <w:sz w:val="22"/>
          <w:szCs w:val="22"/>
        </w:rPr>
        <w:t xml:space="preserve">ájemci do užívání </w:t>
      </w:r>
      <w:r w:rsidR="00B8623F" w:rsidRPr="009E682F">
        <w:rPr>
          <w:rFonts w:ascii="Calibri" w:hAnsi="Calibri" w:cs="Calibri"/>
          <w:sz w:val="22"/>
          <w:szCs w:val="22"/>
        </w:rPr>
        <w:t>nemovitosti</w:t>
      </w:r>
      <w:r w:rsidRPr="009E682F">
        <w:rPr>
          <w:rFonts w:ascii="Calibri" w:hAnsi="Calibri" w:cs="Calibri"/>
          <w:sz w:val="22"/>
          <w:szCs w:val="22"/>
        </w:rPr>
        <w:t>, včetně všech</w:t>
      </w:r>
      <w:r w:rsidR="00B8623F" w:rsidRPr="009E682F">
        <w:rPr>
          <w:rFonts w:ascii="Calibri" w:hAnsi="Calibri" w:cs="Calibri"/>
          <w:sz w:val="22"/>
          <w:szCs w:val="22"/>
        </w:rPr>
        <w:t xml:space="preserve"> </w:t>
      </w:r>
      <w:r w:rsidRPr="009E682F">
        <w:rPr>
          <w:rFonts w:ascii="Calibri" w:hAnsi="Calibri" w:cs="Calibri"/>
          <w:sz w:val="22"/>
          <w:szCs w:val="22"/>
        </w:rPr>
        <w:t>je</w:t>
      </w:r>
      <w:r w:rsidR="00B8623F" w:rsidRPr="009E682F">
        <w:rPr>
          <w:rFonts w:ascii="Calibri" w:hAnsi="Calibri" w:cs="Calibri"/>
          <w:sz w:val="22"/>
          <w:szCs w:val="22"/>
        </w:rPr>
        <w:t>jich</w:t>
      </w:r>
      <w:r w:rsidRPr="009E682F">
        <w:rPr>
          <w:rFonts w:ascii="Calibri" w:hAnsi="Calibri" w:cs="Calibri"/>
          <w:sz w:val="22"/>
          <w:szCs w:val="22"/>
        </w:rPr>
        <w:t xml:space="preserve"> součástí a nemovitého a movitého příslušenství a vybavení</w:t>
      </w:r>
      <w:r w:rsidR="009E682F" w:rsidRPr="009E682F">
        <w:rPr>
          <w:rFonts w:ascii="Calibri" w:hAnsi="Calibri" w:cs="Calibri"/>
          <w:sz w:val="22"/>
          <w:szCs w:val="22"/>
        </w:rPr>
        <w:t xml:space="preserve"> (vybavení a zařízení penzionu a restaurace)</w:t>
      </w:r>
      <w:r w:rsidRPr="009E682F">
        <w:rPr>
          <w:rFonts w:ascii="Calibri" w:hAnsi="Calibri" w:cs="Calibri"/>
          <w:sz w:val="22"/>
          <w:szCs w:val="22"/>
        </w:rPr>
        <w:t>, které společně tvoří majetkovou podstatu</w:t>
      </w:r>
      <w:r w:rsidR="00B8623F" w:rsidRPr="009E682F">
        <w:rPr>
          <w:rFonts w:ascii="Calibri" w:hAnsi="Calibri" w:cs="Calibri"/>
          <w:sz w:val="22"/>
          <w:szCs w:val="22"/>
        </w:rPr>
        <w:t xml:space="preserve"> </w:t>
      </w:r>
      <w:r w:rsidR="009E682F" w:rsidRPr="009E682F">
        <w:rPr>
          <w:rFonts w:ascii="Calibri" w:hAnsi="Calibri" w:cs="Calibri"/>
          <w:sz w:val="22"/>
          <w:szCs w:val="22"/>
        </w:rPr>
        <w:t>penzionu a restaurace</w:t>
      </w:r>
      <w:r w:rsidR="009E682F">
        <w:rPr>
          <w:rFonts w:ascii="Calibri" w:hAnsi="Calibri" w:cs="Calibri"/>
          <w:sz w:val="22"/>
          <w:szCs w:val="22"/>
        </w:rPr>
        <w:t xml:space="preserve"> </w:t>
      </w:r>
      <w:r w:rsidR="00005CBA" w:rsidRPr="009E682F">
        <w:rPr>
          <w:rFonts w:ascii="Calibri" w:hAnsi="Calibri" w:cs="Calibri"/>
          <w:sz w:val="22"/>
          <w:szCs w:val="22"/>
        </w:rPr>
        <w:t>(dále jen „</w:t>
      </w:r>
      <w:r w:rsidR="007336EB" w:rsidRPr="009E682F">
        <w:rPr>
          <w:rFonts w:ascii="Calibri" w:hAnsi="Calibri" w:cs="Calibri"/>
          <w:b/>
          <w:bCs/>
          <w:sz w:val="22"/>
          <w:szCs w:val="22"/>
        </w:rPr>
        <w:t>P</w:t>
      </w:r>
      <w:r w:rsidR="00005CBA" w:rsidRPr="009E682F">
        <w:rPr>
          <w:rFonts w:ascii="Calibri" w:hAnsi="Calibri" w:cs="Calibri"/>
          <w:b/>
          <w:bCs/>
          <w:sz w:val="22"/>
          <w:szCs w:val="22"/>
        </w:rPr>
        <w:t>ředmět nájmu</w:t>
      </w:r>
      <w:r w:rsidR="00005CBA" w:rsidRPr="009E682F">
        <w:rPr>
          <w:rFonts w:ascii="Calibri" w:hAnsi="Calibri" w:cs="Calibri"/>
          <w:sz w:val="22"/>
          <w:szCs w:val="22"/>
        </w:rPr>
        <w:t>“)</w:t>
      </w:r>
      <w:r w:rsidR="009E682F">
        <w:rPr>
          <w:rFonts w:ascii="Calibri" w:hAnsi="Calibri" w:cs="Calibri"/>
          <w:sz w:val="22"/>
          <w:szCs w:val="22"/>
        </w:rPr>
        <w:t xml:space="preserve"> a nájemce Předmět nájmu </w:t>
      </w:r>
      <w:r w:rsidR="009E682F" w:rsidRPr="007A46B1">
        <w:rPr>
          <w:rFonts w:ascii="Calibri" w:hAnsi="Calibri" w:cs="Calibri"/>
          <w:bCs/>
          <w:sz w:val="22"/>
          <w:szCs w:val="22"/>
        </w:rPr>
        <w:t xml:space="preserve">ve stavu, jak leží a stojí ke dni uzavření této </w:t>
      </w:r>
      <w:r w:rsidR="009E682F">
        <w:rPr>
          <w:rFonts w:ascii="Calibri" w:hAnsi="Calibri" w:cs="Calibri"/>
          <w:bCs/>
          <w:sz w:val="22"/>
          <w:szCs w:val="22"/>
        </w:rPr>
        <w:t>smlouvy přebírá do nájmu.</w:t>
      </w:r>
    </w:p>
    <w:p w14:paraId="076F3436" w14:textId="77777777" w:rsidR="005A6D7D" w:rsidRPr="009E682F" w:rsidRDefault="00CC510A" w:rsidP="00A85F26">
      <w:pPr>
        <w:numPr>
          <w:ilvl w:val="0"/>
          <w:numId w:val="43"/>
        </w:numPr>
        <w:spacing w:before="240" w:line="276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9E682F">
        <w:rPr>
          <w:rFonts w:ascii="Calibri" w:hAnsi="Calibri" w:cs="Calibri"/>
          <w:sz w:val="22"/>
          <w:szCs w:val="22"/>
        </w:rPr>
        <w:t>Pro vyloučení pochybností smluvní strany shodně prohlašují, že nezkolaudované stavby nacházející se v rámci komplexu či přilehlého okolí netvoří Předmět nájmu a nájemce ani žádné třetí osoby nejsou oprávněny tyto stavby jakkoliv užívat.</w:t>
      </w:r>
    </w:p>
    <w:p w14:paraId="5032B097" w14:textId="77777777" w:rsidR="005A6D7D" w:rsidRPr="00843764" w:rsidRDefault="005A6D7D" w:rsidP="005A6D7D">
      <w:pPr>
        <w:numPr>
          <w:ilvl w:val="0"/>
          <w:numId w:val="43"/>
        </w:numPr>
        <w:spacing w:before="240" w:line="276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843764">
        <w:rPr>
          <w:rFonts w:ascii="Calibri" w:hAnsi="Calibri" w:cs="Calibri"/>
          <w:sz w:val="22"/>
          <w:szCs w:val="22"/>
        </w:rPr>
        <w:t xml:space="preserve">Pronajímatel prohlašuje a </w:t>
      </w:r>
      <w:r w:rsidR="00005CBA" w:rsidRPr="00843764">
        <w:rPr>
          <w:rFonts w:ascii="Calibri" w:hAnsi="Calibri" w:cs="Calibri"/>
          <w:sz w:val="22"/>
          <w:szCs w:val="22"/>
        </w:rPr>
        <w:t>n</w:t>
      </w:r>
      <w:r w:rsidRPr="00843764">
        <w:rPr>
          <w:rFonts w:ascii="Calibri" w:hAnsi="Calibri" w:cs="Calibri"/>
          <w:sz w:val="22"/>
          <w:szCs w:val="22"/>
        </w:rPr>
        <w:t xml:space="preserve">ájemce bere na vědomí, že </w:t>
      </w:r>
      <w:r w:rsidR="007336EB" w:rsidRPr="00843764">
        <w:rPr>
          <w:rFonts w:ascii="Calibri" w:hAnsi="Calibri" w:cs="Calibri"/>
          <w:sz w:val="22"/>
          <w:szCs w:val="22"/>
        </w:rPr>
        <w:t>P</w:t>
      </w:r>
      <w:r w:rsidRPr="00843764">
        <w:rPr>
          <w:rFonts w:ascii="Calibri" w:hAnsi="Calibri" w:cs="Calibri"/>
          <w:sz w:val="22"/>
          <w:szCs w:val="22"/>
        </w:rPr>
        <w:t>ředmět nájmu je podle stavebně technického</w:t>
      </w:r>
      <w:r w:rsidR="00005CBA" w:rsidRPr="00843764">
        <w:rPr>
          <w:rFonts w:ascii="Calibri" w:hAnsi="Calibri" w:cs="Calibri"/>
          <w:sz w:val="22"/>
          <w:szCs w:val="22"/>
        </w:rPr>
        <w:t xml:space="preserve"> </w:t>
      </w:r>
      <w:r w:rsidRPr="00843764">
        <w:rPr>
          <w:rFonts w:ascii="Calibri" w:hAnsi="Calibri" w:cs="Calibri"/>
          <w:sz w:val="22"/>
          <w:szCs w:val="22"/>
        </w:rPr>
        <w:t xml:space="preserve">určení, resp. kolaudačního rozhodnutí vhodný pro účel nájmu dle </w:t>
      </w:r>
      <w:r w:rsidR="002247D6">
        <w:rPr>
          <w:rFonts w:ascii="Calibri" w:hAnsi="Calibri" w:cs="Calibri"/>
          <w:sz w:val="22"/>
          <w:szCs w:val="22"/>
        </w:rPr>
        <w:t xml:space="preserve">čl. 4 </w:t>
      </w:r>
      <w:r w:rsidRPr="00843764">
        <w:rPr>
          <w:rFonts w:ascii="Calibri" w:hAnsi="Calibri" w:cs="Calibri"/>
          <w:sz w:val="22"/>
          <w:szCs w:val="22"/>
        </w:rPr>
        <w:t>odst. 1</w:t>
      </w:r>
      <w:r w:rsidR="007336EB" w:rsidRPr="00843764">
        <w:rPr>
          <w:rFonts w:ascii="Calibri" w:hAnsi="Calibri" w:cs="Calibri"/>
          <w:sz w:val="22"/>
          <w:szCs w:val="22"/>
        </w:rPr>
        <w:t xml:space="preserve"> </w:t>
      </w:r>
      <w:r w:rsidRPr="00843764">
        <w:rPr>
          <w:rFonts w:ascii="Calibri" w:hAnsi="Calibri" w:cs="Calibri"/>
          <w:sz w:val="22"/>
          <w:szCs w:val="22"/>
        </w:rPr>
        <w:t xml:space="preserve">této </w:t>
      </w:r>
      <w:r w:rsidR="007336EB" w:rsidRPr="00843764">
        <w:rPr>
          <w:rFonts w:ascii="Calibri" w:hAnsi="Calibri" w:cs="Calibri"/>
          <w:sz w:val="22"/>
          <w:szCs w:val="22"/>
        </w:rPr>
        <w:t>s</w:t>
      </w:r>
      <w:r w:rsidRPr="00843764">
        <w:rPr>
          <w:rFonts w:ascii="Calibri" w:hAnsi="Calibri" w:cs="Calibri"/>
          <w:sz w:val="22"/>
          <w:szCs w:val="22"/>
        </w:rPr>
        <w:t>mlouvy a toto užívání</w:t>
      </w:r>
      <w:r w:rsidR="007336EB" w:rsidRPr="00843764">
        <w:rPr>
          <w:rFonts w:ascii="Calibri" w:hAnsi="Calibri" w:cs="Calibri"/>
          <w:sz w:val="22"/>
          <w:szCs w:val="22"/>
        </w:rPr>
        <w:t xml:space="preserve"> </w:t>
      </w:r>
      <w:r w:rsidRPr="00843764">
        <w:rPr>
          <w:rFonts w:ascii="Calibri" w:hAnsi="Calibri" w:cs="Calibri"/>
          <w:sz w:val="22"/>
          <w:szCs w:val="22"/>
        </w:rPr>
        <w:t xml:space="preserve">odpovídá charakteru </w:t>
      </w:r>
      <w:r w:rsidR="007336EB" w:rsidRPr="00843764">
        <w:rPr>
          <w:rFonts w:ascii="Calibri" w:hAnsi="Calibri" w:cs="Calibri"/>
          <w:sz w:val="22"/>
          <w:szCs w:val="22"/>
        </w:rPr>
        <w:t>P</w:t>
      </w:r>
      <w:r w:rsidRPr="00843764">
        <w:rPr>
          <w:rFonts w:ascii="Calibri" w:hAnsi="Calibri" w:cs="Calibri"/>
          <w:sz w:val="22"/>
          <w:szCs w:val="22"/>
        </w:rPr>
        <w:t>ředmětu nájmu v souladu s obecně platnými právními předpisy.</w:t>
      </w:r>
    </w:p>
    <w:p w14:paraId="43AD7ACE" w14:textId="77777777" w:rsidR="00E40BA8" w:rsidRPr="00843764" w:rsidRDefault="005A6D7D" w:rsidP="00843764">
      <w:pPr>
        <w:numPr>
          <w:ilvl w:val="0"/>
          <w:numId w:val="43"/>
        </w:numPr>
        <w:spacing w:before="240" w:line="276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843764">
        <w:rPr>
          <w:rFonts w:ascii="Calibri" w:hAnsi="Calibri" w:cs="Calibri"/>
          <w:sz w:val="22"/>
          <w:szCs w:val="22"/>
        </w:rPr>
        <w:t xml:space="preserve">Nájemce se touto </w:t>
      </w:r>
      <w:r w:rsidR="007336EB" w:rsidRPr="00843764">
        <w:rPr>
          <w:rFonts w:ascii="Calibri" w:hAnsi="Calibri" w:cs="Calibri"/>
          <w:sz w:val="22"/>
          <w:szCs w:val="22"/>
        </w:rPr>
        <w:t>s</w:t>
      </w:r>
      <w:r w:rsidRPr="00843764">
        <w:rPr>
          <w:rFonts w:ascii="Calibri" w:hAnsi="Calibri" w:cs="Calibri"/>
          <w:sz w:val="22"/>
          <w:szCs w:val="22"/>
        </w:rPr>
        <w:t xml:space="preserve">mlouvou zavazuje </w:t>
      </w:r>
      <w:r w:rsidR="007336EB" w:rsidRPr="00843764">
        <w:rPr>
          <w:rFonts w:ascii="Calibri" w:hAnsi="Calibri" w:cs="Calibri"/>
          <w:sz w:val="22"/>
          <w:szCs w:val="22"/>
        </w:rPr>
        <w:t>P</w:t>
      </w:r>
      <w:r w:rsidRPr="00843764">
        <w:rPr>
          <w:rFonts w:ascii="Calibri" w:hAnsi="Calibri" w:cs="Calibri"/>
          <w:sz w:val="22"/>
          <w:szCs w:val="22"/>
        </w:rPr>
        <w:t xml:space="preserve">ředmět nájmu řádně užívat, platit </w:t>
      </w:r>
      <w:r w:rsidR="007336EB" w:rsidRPr="00843764">
        <w:rPr>
          <w:rFonts w:ascii="Calibri" w:hAnsi="Calibri" w:cs="Calibri"/>
          <w:sz w:val="22"/>
          <w:szCs w:val="22"/>
        </w:rPr>
        <w:t>p</w:t>
      </w:r>
      <w:r w:rsidRPr="00843764">
        <w:rPr>
          <w:rFonts w:ascii="Calibri" w:hAnsi="Calibri" w:cs="Calibri"/>
          <w:sz w:val="22"/>
          <w:szCs w:val="22"/>
        </w:rPr>
        <w:t>ronajímateli za jeho užívání</w:t>
      </w:r>
      <w:r w:rsidR="007336EB" w:rsidRPr="00843764">
        <w:rPr>
          <w:rFonts w:ascii="Calibri" w:hAnsi="Calibri" w:cs="Calibri"/>
          <w:sz w:val="22"/>
          <w:szCs w:val="22"/>
        </w:rPr>
        <w:t xml:space="preserve"> </w:t>
      </w:r>
      <w:r w:rsidRPr="00843764">
        <w:rPr>
          <w:rFonts w:ascii="Calibri" w:hAnsi="Calibri" w:cs="Calibri"/>
          <w:sz w:val="22"/>
          <w:szCs w:val="22"/>
        </w:rPr>
        <w:t>nájemné specifikované v</w:t>
      </w:r>
      <w:r w:rsidR="002247D6">
        <w:rPr>
          <w:rFonts w:ascii="Calibri" w:hAnsi="Calibri" w:cs="Calibri"/>
          <w:sz w:val="22"/>
          <w:szCs w:val="22"/>
        </w:rPr>
        <w:t xml:space="preserve"> čl. 6 </w:t>
      </w:r>
      <w:r w:rsidRPr="00843764">
        <w:rPr>
          <w:rFonts w:ascii="Calibri" w:hAnsi="Calibri" w:cs="Calibri"/>
          <w:sz w:val="22"/>
          <w:szCs w:val="22"/>
        </w:rPr>
        <w:t>ods</w:t>
      </w:r>
      <w:r w:rsidR="007336EB" w:rsidRPr="00843764">
        <w:rPr>
          <w:rFonts w:ascii="Calibri" w:hAnsi="Calibri" w:cs="Calibri"/>
          <w:sz w:val="22"/>
          <w:szCs w:val="22"/>
        </w:rPr>
        <w:t xml:space="preserve">t. </w:t>
      </w:r>
      <w:r w:rsidRPr="00843764">
        <w:rPr>
          <w:rFonts w:ascii="Calibri" w:hAnsi="Calibri" w:cs="Calibri"/>
          <w:sz w:val="22"/>
          <w:szCs w:val="22"/>
        </w:rPr>
        <w:t xml:space="preserve">1. této </w:t>
      </w:r>
      <w:r w:rsidR="007336EB" w:rsidRPr="00843764">
        <w:rPr>
          <w:rFonts w:ascii="Calibri" w:hAnsi="Calibri" w:cs="Calibri"/>
          <w:sz w:val="22"/>
          <w:szCs w:val="22"/>
        </w:rPr>
        <w:t>s</w:t>
      </w:r>
      <w:r w:rsidRPr="00843764">
        <w:rPr>
          <w:rFonts w:ascii="Calibri" w:hAnsi="Calibri" w:cs="Calibri"/>
          <w:sz w:val="22"/>
          <w:szCs w:val="22"/>
        </w:rPr>
        <w:t xml:space="preserve">mlouvy a plnit ostatní povinnosti stanovené mu touto </w:t>
      </w:r>
      <w:r w:rsidR="007336EB" w:rsidRPr="00843764">
        <w:rPr>
          <w:rFonts w:ascii="Calibri" w:hAnsi="Calibri" w:cs="Calibri"/>
          <w:sz w:val="22"/>
          <w:szCs w:val="22"/>
        </w:rPr>
        <w:t>s</w:t>
      </w:r>
      <w:r w:rsidRPr="00843764">
        <w:rPr>
          <w:rFonts w:ascii="Calibri" w:hAnsi="Calibri" w:cs="Calibri"/>
          <w:sz w:val="22"/>
          <w:szCs w:val="22"/>
        </w:rPr>
        <w:t>mlouvou nebo</w:t>
      </w:r>
      <w:r w:rsidR="007336EB" w:rsidRPr="00843764">
        <w:rPr>
          <w:rFonts w:ascii="Calibri" w:hAnsi="Calibri" w:cs="Calibri"/>
          <w:sz w:val="22"/>
          <w:szCs w:val="22"/>
        </w:rPr>
        <w:t xml:space="preserve"> </w:t>
      </w:r>
      <w:r w:rsidRPr="00843764">
        <w:rPr>
          <w:rFonts w:ascii="Calibri" w:hAnsi="Calibri" w:cs="Calibri"/>
          <w:sz w:val="22"/>
          <w:szCs w:val="22"/>
        </w:rPr>
        <w:t>obecně závaznými právními předpisy.</w:t>
      </w:r>
    </w:p>
    <w:p w14:paraId="714D0487" w14:textId="77777777" w:rsidR="007336EB" w:rsidRPr="00843764" w:rsidRDefault="007336EB" w:rsidP="007336EB">
      <w:pPr>
        <w:numPr>
          <w:ilvl w:val="0"/>
          <w:numId w:val="43"/>
        </w:numPr>
        <w:spacing w:before="240" w:line="276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843764">
        <w:rPr>
          <w:rFonts w:ascii="Calibri" w:hAnsi="Calibri" w:cs="Calibri"/>
          <w:sz w:val="22"/>
          <w:szCs w:val="22"/>
        </w:rPr>
        <w:t xml:space="preserve">Nájemce prohlašuje, že se dostatečně seznámil s právním i faktickým stavem Předmětu nájmu, který je mu dostatečně znám a v tomto stavu Předmět nájmu, včetně zařízení a vybavení, do užívání přebírá a přijímá. Součástí předání a převzetí Předmětu nájmu je inventura movitého majetku, přičemž protokol o provedené inventuře se po podepsání oběma smluvními stranami stane součástí Přílohy č. </w:t>
      </w:r>
      <w:r w:rsidR="00267C31" w:rsidRPr="00843764">
        <w:rPr>
          <w:rFonts w:ascii="Calibri" w:hAnsi="Calibri" w:cs="Calibri"/>
          <w:sz w:val="22"/>
          <w:szCs w:val="22"/>
        </w:rPr>
        <w:t>2</w:t>
      </w:r>
      <w:r w:rsidRPr="00843764">
        <w:rPr>
          <w:rFonts w:ascii="Calibri" w:hAnsi="Calibri" w:cs="Calibri"/>
          <w:sz w:val="22"/>
          <w:szCs w:val="22"/>
        </w:rPr>
        <w:t xml:space="preserve"> této Smlouvy.</w:t>
      </w:r>
    </w:p>
    <w:p w14:paraId="32B3AB20" w14:textId="77777777" w:rsidR="007336EB" w:rsidRPr="00A303E3" w:rsidRDefault="007336EB" w:rsidP="007336EB">
      <w:pPr>
        <w:spacing w:line="276" w:lineRule="auto"/>
        <w:ind w:left="426"/>
        <w:jc w:val="center"/>
        <w:rPr>
          <w:rFonts w:ascii="Calibri" w:hAnsi="Calibri" w:cs="Calibri"/>
          <w:sz w:val="22"/>
          <w:szCs w:val="22"/>
        </w:rPr>
      </w:pPr>
    </w:p>
    <w:p w14:paraId="31B8BCAC" w14:textId="77777777" w:rsidR="007336EB" w:rsidRPr="00A303E3" w:rsidRDefault="007336EB" w:rsidP="00265EDD">
      <w:pPr>
        <w:keepNext/>
        <w:keepLines/>
        <w:numPr>
          <w:ilvl w:val="0"/>
          <w:numId w:val="44"/>
        </w:num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Ú</w:t>
      </w:r>
      <w:r w:rsidRPr="00A303E3">
        <w:rPr>
          <w:rFonts w:ascii="Calibri" w:hAnsi="Calibri" w:cs="Calibri"/>
          <w:b/>
          <w:sz w:val="22"/>
          <w:szCs w:val="22"/>
        </w:rPr>
        <w:t>čel nájmu</w:t>
      </w:r>
    </w:p>
    <w:p w14:paraId="172AE85B" w14:textId="77777777" w:rsidR="007336EB" w:rsidRPr="00843764" w:rsidRDefault="007336EB" w:rsidP="00265EDD">
      <w:pPr>
        <w:keepNext/>
        <w:keepLines/>
        <w:numPr>
          <w:ilvl w:val="0"/>
          <w:numId w:val="45"/>
        </w:numPr>
        <w:spacing w:before="240" w:line="276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843764">
        <w:rPr>
          <w:rFonts w:ascii="Calibri" w:hAnsi="Calibri" w:cs="Calibri"/>
          <w:sz w:val="22"/>
          <w:szCs w:val="22"/>
        </w:rPr>
        <w:t xml:space="preserve">Pronajímatel přenechává </w:t>
      </w:r>
      <w:r w:rsidR="00267C31" w:rsidRPr="00843764">
        <w:rPr>
          <w:rFonts w:ascii="Calibri" w:hAnsi="Calibri" w:cs="Calibri"/>
          <w:sz w:val="22"/>
          <w:szCs w:val="22"/>
        </w:rPr>
        <w:t>P</w:t>
      </w:r>
      <w:r w:rsidRPr="00843764">
        <w:rPr>
          <w:rFonts w:ascii="Calibri" w:hAnsi="Calibri" w:cs="Calibri"/>
          <w:sz w:val="22"/>
          <w:szCs w:val="22"/>
        </w:rPr>
        <w:t xml:space="preserve">ředmět nájmu do užívání </w:t>
      </w:r>
      <w:r w:rsidR="002247D6">
        <w:rPr>
          <w:rFonts w:ascii="Calibri" w:hAnsi="Calibri" w:cs="Calibri"/>
          <w:sz w:val="22"/>
          <w:szCs w:val="22"/>
        </w:rPr>
        <w:t>n</w:t>
      </w:r>
      <w:r w:rsidRPr="00843764">
        <w:rPr>
          <w:rFonts w:ascii="Calibri" w:hAnsi="Calibri" w:cs="Calibri"/>
          <w:sz w:val="22"/>
          <w:szCs w:val="22"/>
        </w:rPr>
        <w:t>ájemci k provoz</w:t>
      </w:r>
      <w:r w:rsidR="002247D6">
        <w:rPr>
          <w:rFonts w:ascii="Calibri" w:hAnsi="Calibri" w:cs="Calibri"/>
          <w:sz w:val="22"/>
          <w:szCs w:val="22"/>
        </w:rPr>
        <w:t>ování</w:t>
      </w:r>
      <w:r w:rsidRPr="00843764">
        <w:rPr>
          <w:rFonts w:ascii="Calibri" w:hAnsi="Calibri" w:cs="Calibri"/>
          <w:sz w:val="22"/>
          <w:szCs w:val="22"/>
        </w:rPr>
        <w:t xml:space="preserve"> </w:t>
      </w:r>
      <w:r w:rsidR="00B54542">
        <w:rPr>
          <w:rFonts w:ascii="Calibri" w:hAnsi="Calibri" w:cs="Calibri"/>
          <w:sz w:val="22"/>
          <w:szCs w:val="22"/>
        </w:rPr>
        <w:t>penzion</w:t>
      </w:r>
      <w:r w:rsidRPr="00843764">
        <w:rPr>
          <w:rFonts w:ascii="Calibri" w:hAnsi="Calibri" w:cs="Calibri"/>
          <w:sz w:val="22"/>
          <w:szCs w:val="22"/>
        </w:rPr>
        <w:t>u a restaurace (dále jen „</w:t>
      </w:r>
      <w:r w:rsidRPr="00843764">
        <w:rPr>
          <w:rFonts w:ascii="Calibri" w:hAnsi="Calibri" w:cs="Calibri"/>
          <w:b/>
          <w:bCs/>
          <w:sz w:val="22"/>
          <w:szCs w:val="22"/>
        </w:rPr>
        <w:t>účel nájmu</w:t>
      </w:r>
      <w:r w:rsidRPr="00843764">
        <w:rPr>
          <w:rFonts w:ascii="Calibri" w:hAnsi="Calibri" w:cs="Calibri"/>
          <w:sz w:val="22"/>
          <w:szCs w:val="22"/>
        </w:rPr>
        <w:t>“).</w:t>
      </w:r>
    </w:p>
    <w:p w14:paraId="6420A4AD" w14:textId="77777777" w:rsidR="007336EB" w:rsidRPr="00843764" w:rsidRDefault="007336EB" w:rsidP="000A3AFC">
      <w:pPr>
        <w:numPr>
          <w:ilvl w:val="0"/>
          <w:numId w:val="45"/>
        </w:numPr>
        <w:spacing w:before="240" w:line="276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843764">
        <w:rPr>
          <w:rFonts w:ascii="Calibri" w:hAnsi="Calibri" w:cs="Calibri"/>
          <w:sz w:val="22"/>
          <w:szCs w:val="22"/>
        </w:rPr>
        <w:t xml:space="preserve">Nájemce je povinen v Předmětu nájmu poskytovat ubytovací a stravovací služby v souladu s dobrými mravy a způsobem, který nebude poškozovat dobré jméno </w:t>
      </w:r>
      <w:r w:rsidR="00B54542">
        <w:rPr>
          <w:rFonts w:ascii="Calibri" w:hAnsi="Calibri" w:cs="Calibri"/>
          <w:sz w:val="22"/>
          <w:szCs w:val="22"/>
        </w:rPr>
        <w:t>penzion</w:t>
      </w:r>
      <w:r w:rsidRPr="00843764">
        <w:rPr>
          <w:rFonts w:ascii="Calibri" w:hAnsi="Calibri" w:cs="Calibri"/>
          <w:sz w:val="22"/>
          <w:szCs w:val="22"/>
        </w:rPr>
        <w:t>u, restaurace a pronajímatele.</w:t>
      </w:r>
    </w:p>
    <w:p w14:paraId="535A74D6" w14:textId="77777777" w:rsidR="00E643E7" w:rsidRDefault="007336EB" w:rsidP="000A3AFC">
      <w:pPr>
        <w:numPr>
          <w:ilvl w:val="0"/>
          <w:numId w:val="45"/>
        </w:numPr>
        <w:spacing w:before="240" w:line="276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843764">
        <w:rPr>
          <w:rFonts w:ascii="Calibri" w:hAnsi="Calibri" w:cs="Calibri"/>
          <w:sz w:val="22"/>
          <w:szCs w:val="22"/>
        </w:rPr>
        <w:lastRenderedPageBreak/>
        <w:t xml:space="preserve">Pronajímatel prohlašuje a </w:t>
      </w:r>
      <w:r w:rsidR="00E643E7" w:rsidRPr="00843764">
        <w:rPr>
          <w:rFonts w:ascii="Calibri" w:hAnsi="Calibri" w:cs="Calibri"/>
          <w:sz w:val="22"/>
          <w:szCs w:val="22"/>
        </w:rPr>
        <w:t>n</w:t>
      </w:r>
      <w:r w:rsidRPr="00843764">
        <w:rPr>
          <w:rFonts w:ascii="Calibri" w:hAnsi="Calibri" w:cs="Calibri"/>
          <w:sz w:val="22"/>
          <w:szCs w:val="22"/>
        </w:rPr>
        <w:t xml:space="preserve">ájemce bere na vědomí, že záměrem </w:t>
      </w:r>
      <w:r w:rsidR="00E643E7" w:rsidRPr="00843764">
        <w:rPr>
          <w:rFonts w:ascii="Calibri" w:hAnsi="Calibri" w:cs="Calibri"/>
          <w:sz w:val="22"/>
          <w:szCs w:val="22"/>
        </w:rPr>
        <w:t>p</w:t>
      </w:r>
      <w:r w:rsidRPr="00843764">
        <w:rPr>
          <w:rFonts w:ascii="Calibri" w:hAnsi="Calibri" w:cs="Calibri"/>
          <w:sz w:val="22"/>
          <w:szCs w:val="22"/>
        </w:rPr>
        <w:t>ronajímatele je umožnit</w:t>
      </w:r>
      <w:r w:rsidR="00E643E7" w:rsidRPr="00843764">
        <w:rPr>
          <w:rFonts w:ascii="Calibri" w:hAnsi="Calibri" w:cs="Calibri"/>
          <w:sz w:val="22"/>
          <w:szCs w:val="22"/>
        </w:rPr>
        <w:t xml:space="preserve"> </w:t>
      </w:r>
      <w:r w:rsidRPr="00843764">
        <w:rPr>
          <w:rFonts w:ascii="Calibri" w:hAnsi="Calibri" w:cs="Calibri"/>
          <w:sz w:val="22"/>
          <w:szCs w:val="22"/>
        </w:rPr>
        <w:t xml:space="preserve">návštěvníkům </w:t>
      </w:r>
      <w:r w:rsidR="00B54542">
        <w:rPr>
          <w:rFonts w:ascii="Calibri" w:hAnsi="Calibri" w:cs="Calibri"/>
          <w:sz w:val="22"/>
          <w:szCs w:val="22"/>
        </w:rPr>
        <w:t>penzion</w:t>
      </w:r>
      <w:r w:rsidR="00E643E7" w:rsidRPr="00843764">
        <w:rPr>
          <w:rFonts w:ascii="Calibri" w:hAnsi="Calibri" w:cs="Calibri"/>
          <w:sz w:val="22"/>
          <w:szCs w:val="22"/>
        </w:rPr>
        <w:t>u</w:t>
      </w:r>
      <w:r w:rsidRPr="00843764">
        <w:rPr>
          <w:rFonts w:ascii="Calibri" w:hAnsi="Calibri" w:cs="Calibri"/>
          <w:sz w:val="22"/>
          <w:szCs w:val="22"/>
        </w:rPr>
        <w:t xml:space="preserve"> a široké veřejnosti využívání stravovacích služeb</w:t>
      </w:r>
      <w:r w:rsidR="000A3AFC" w:rsidRPr="00843764">
        <w:rPr>
          <w:rFonts w:ascii="Calibri" w:hAnsi="Calibri" w:cs="Calibri"/>
          <w:sz w:val="22"/>
          <w:szCs w:val="22"/>
        </w:rPr>
        <w:t xml:space="preserve"> </w:t>
      </w:r>
      <w:r w:rsidRPr="00843764">
        <w:rPr>
          <w:rFonts w:ascii="Calibri" w:hAnsi="Calibri" w:cs="Calibri"/>
          <w:sz w:val="22"/>
          <w:szCs w:val="22"/>
        </w:rPr>
        <w:t>v restauraci</w:t>
      </w:r>
      <w:r w:rsidR="000A3AFC" w:rsidRPr="00843764">
        <w:rPr>
          <w:rFonts w:ascii="Calibri" w:hAnsi="Calibri" w:cs="Calibri"/>
          <w:sz w:val="22"/>
          <w:szCs w:val="22"/>
        </w:rPr>
        <w:t xml:space="preserve"> a konzumaci vinařských produktů (vína) z vinic pronajímatele</w:t>
      </w:r>
      <w:r w:rsidRPr="00843764">
        <w:rPr>
          <w:rFonts w:ascii="Calibri" w:hAnsi="Calibri" w:cs="Calibri"/>
          <w:sz w:val="22"/>
          <w:szCs w:val="22"/>
        </w:rPr>
        <w:t>. Nájemce se zavazuje při svojí provozní činnosti v</w:t>
      </w:r>
      <w:r w:rsidR="00E643E7" w:rsidRPr="00843764">
        <w:rPr>
          <w:rFonts w:ascii="Calibri" w:hAnsi="Calibri" w:cs="Calibri"/>
          <w:sz w:val="22"/>
          <w:szCs w:val="22"/>
        </w:rPr>
        <w:t> </w:t>
      </w:r>
      <w:r w:rsidRPr="00843764">
        <w:rPr>
          <w:rFonts w:ascii="Calibri" w:hAnsi="Calibri" w:cs="Calibri"/>
          <w:sz w:val="22"/>
          <w:szCs w:val="22"/>
        </w:rPr>
        <w:t>rámci</w:t>
      </w:r>
      <w:r w:rsidR="00E643E7" w:rsidRPr="00843764">
        <w:rPr>
          <w:rFonts w:ascii="Calibri" w:hAnsi="Calibri" w:cs="Calibri"/>
          <w:sz w:val="22"/>
          <w:szCs w:val="22"/>
        </w:rPr>
        <w:t xml:space="preserve"> </w:t>
      </w:r>
      <w:r w:rsidRPr="00843764">
        <w:rPr>
          <w:rFonts w:ascii="Calibri" w:hAnsi="Calibri" w:cs="Calibri"/>
          <w:sz w:val="22"/>
          <w:szCs w:val="22"/>
        </w:rPr>
        <w:t>užívání Předmětu nájmu tento záměr naplňovat.</w:t>
      </w:r>
    </w:p>
    <w:p w14:paraId="50411679" w14:textId="77777777" w:rsidR="000A3AFC" w:rsidRPr="008400E0" w:rsidRDefault="000A3AFC" w:rsidP="008400E0">
      <w:pPr>
        <w:numPr>
          <w:ilvl w:val="0"/>
          <w:numId w:val="45"/>
        </w:numPr>
        <w:spacing w:before="240" w:line="276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1741F3">
        <w:rPr>
          <w:rFonts w:ascii="Calibri" w:hAnsi="Calibri" w:cs="Calibri"/>
          <w:sz w:val="22"/>
          <w:szCs w:val="22"/>
        </w:rPr>
        <w:t xml:space="preserve">Nájemce se současně zavazuje odebírat od pronajímatele a v rámci </w:t>
      </w:r>
      <w:r w:rsidR="00B54542" w:rsidRPr="001741F3">
        <w:rPr>
          <w:rFonts w:ascii="Calibri" w:hAnsi="Calibri" w:cs="Calibri"/>
          <w:sz w:val="22"/>
          <w:szCs w:val="22"/>
        </w:rPr>
        <w:t>penzion</w:t>
      </w:r>
      <w:r w:rsidRPr="001741F3">
        <w:rPr>
          <w:rFonts w:ascii="Calibri" w:hAnsi="Calibri" w:cs="Calibri"/>
          <w:sz w:val="22"/>
          <w:szCs w:val="22"/>
        </w:rPr>
        <w:t>u a restaurace nabízet k prodeji vína pronajímatele</w:t>
      </w:r>
      <w:r w:rsidRPr="008400E0">
        <w:rPr>
          <w:rFonts w:ascii="Calibri" w:hAnsi="Calibri" w:cs="Calibri"/>
          <w:sz w:val="22"/>
          <w:szCs w:val="22"/>
        </w:rPr>
        <w:t>.</w:t>
      </w:r>
    </w:p>
    <w:p w14:paraId="6C080CE7" w14:textId="77777777" w:rsidR="000A3AFC" w:rsidRPr="00843764" w:rsidRDefault="000A3AFC" w:rsidP="000A3AFC">
      <w:p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</w:p>
    <w:p w14:paraId="0BE3D7CE" w14:textId="77777777" w:rsidR="00E643E7" w:rsidRPr="00843764" w:rsidRDefault="00E643E7" w:rsidP="00E643E7">
      <w:pPr>
        <w:numPr>
          <w:ilvl w:val="0"/>
          <w:numId w:val="44"/>
        </w:num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843764">
        <w:rPr>
          <w:rFonts w:ascii="Calibri" w:hAnsi="Calibri" w:cs="Calibri"/>
          <w:b/>
          <w:bCs/>
          <w:sz w:val="22"/>
          <w:szCs w:val="22"/>
        </w:rPr>
        <w:t>Doba trvání nájmu</w:t>
      </w:r>
    </w:p>
    <w:p w14:paraId="3EDAC43D" w14:textId="77777777" w:rsidR="000A3AFC" w:rsidRPr="008400E0" w:rsidRDefault="000A3AFC" w:rsidP="008400E0">
      <w:pPr>
        <w:numPr>
          <w:ilvl w:val="0"/>
          <w:numId w:val="57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2247D6">
        <w:rPr>
          <w:rFonts w:ascii="Calibri" w:hAnsi="Calibri" w:cs="Calibri"/>
          <w:sz w:val="22"/>
          <w:szCs w:val="22"/>
        </w:rPr>
        <w:t xml:space="preserve">Tato smlouva se uzavírá a doba Předmětu nájmu se </w:t>
      </w:r>
      <w:r w:rsidRPr="008400E0">
        <w:rPr>
          <w:rFonts w:ascii="Calibri" w:hAnsi="Calibri" w:cs="Calibri"/>
          <w:sz w:val="22"/>
          <w:szCs w:val="22"/>
        </w:rPr>
        <w:t xml:space="preserve">sjednává na dobu </w:t>
      </w:r>
      <w:r w:rsidR="004E5B42" w:rsidRPr="008400E0">
        <w:rPr>
          <w:rFonts w:ascii="Calibri" w:hAnsi="Calibri" w:cs="Calibri"/>
          <w:sz w:val="22"/>
          <w:szCs w:val="22"/>
        </w:rPr>
        <w:t>tří let</w:t>
      </w:r>
      <w:r w:rsidR="0008468A" w:rsidRPr="008400E0">
        <w:rPr>
          <w:rFonts w:ascii="Calibri" w:hAnsi="Calibri" w:cs="Calibri"/>
          <w:sz w:val="22"/>
          <w:szCs w:val="22"/>
        </w:rPr>
        <w:t>, a to ode dne</w:t>
      </w:r>
      <w:r w:rsidR="00E319ED" w:rsidRPr="008400E0">
        <w:rPr>
          <w:rFonts w:ascii="Calibri" w:hAnsi="Calibri" w:cs="Calibri"/>
          <w:sz w:val="22"/>
          <w:szCs w:val="22"/>
        </w:rPr>
        <w:t xml:space="preserve"> </w:t>
      </w:r>
      <w:r w:rsidR="00CC510A" w:rsidRPr="008400E0">
        <w:rPr>
          <w:rFonts w:ascii="Calibri" w:hAnsi="Calibri" w:cs="Calibri"/>
          <w:sz w:val="22"/>
          <w:szCs w:val="22"/>
        </w:rPr>
        <w:t>1</w:t>
      </w:r>
      <w:r w:rsidR="001F5614" w:rsidRPr="008400E0">
        <w:rPr>
          <w:rFonts w:ascii="Calibri" w:hAnsi="Calibri" w:cs="Calibri"/>
          <w:sz w:val="22"/>
          <w:szCs w:val="22"/>
        </w:rPr>
        <w:t>6</w:t>
      </w:r>
      <w:r w:rsidR="00CC510A" w:rsidRPr="008400E0">
        <w:rPr>
          <w:rFonts w:ascii="Calibri" w:hAnsi="Calibri" w:cs="Calibri"/>
          <w:sz w:val="22"/>
          <w:szCs w:val="22"/>
        </w:rPr>
        <w:t>.</w:t>
      </w:r>
      <w:r w:rsidR="00E319ED" w:rsidRPr="008400E0">
        <w:rPr>
          <w:rFonts w:ascii="Calibri" w:hAnsi="Calibri" w:cs="Calibri"/>
          <w:sz w:val="22"/>
          <w:szCs w:val="22"/>
        </w:rPr>
        <w:t> </w:t>
      </w:r>
      <w:r w:rsidR="001F5614" w:rsidRPr="008400E0">
        <w:rPr>
          <w:rFonts w:ascii="Calibri" w:hAnsi="Calibri" w:cs="Calibri"/>
          <w:sz w:val="22"/>
          <w:szCs w:val="22"/>
        </w:rPr>
        <w:t>6</w:t>
      </w:r>
      <w:r w:rsidR="00CC510A" w:rsidRPr="008400E0">
        <w:rPr>
          <w:rFonts w:ascii="Calibri" w:hAnsi="Calibri" w:cs="Calibri"/>
          <w:sz w:val="22"/>
          <w:szCs w:val="22"/>
        </w:rPr>
        <w:t>.</w:t>
      </w:r>
      <w:r w:rsidR="00E319ED" w:rsidRPr="008400E0">
        <w:rPr>
          <w:rFonts w:ascii="Calibri" w:hAnsi="Calibri" w:cs="Calibri"/>
          <w:sz w:val="22"/>
          <w:szCs w:val="22"/>
        </w:rPr>
        <w:t> </w:t>
      </w:r>
      <w:r w:rsidR="00CC510A" w:rsidRPr="008400E0">
        <w:rPr>
          <w:rFonts w:ascii="Calibri" w:hAnsi="Calibri" w:cs="Calibri"/>
          <w:sz w:val="22"/>
          <w:szCs w:val="22"/>
        </w:rPr>
        <w:t>2025</w:t>
      </w:r>
      <w:r w:rsidRPr="008400E0">
        <w:rPr>
          <w:rFonts w:ascii="Calibri" w:hAnsi="Calibri" w:cs="Calibri"/>
          <w:sz w:val="22"/>
          <w:szCs w:val="22"/>
        </w:rPr>
        <w:t>.</w:t>
      </w:r>
    </w:p>
    <w:p w14:paraId="69A74029" w14:textId="77777777" w:rsidR="000A3AFC" w:rsidRPr="00843764" w:rsidRDefault="000A3AFC" w:rsidP="000A3AFC">
      <w:pPr>
        <w:spacing w:line="276" w:lineRule="auto"/>
        <w:ind w:left="644"/>
        <w:rPr>
          <w:rFonts w:ascii="Calibri" w:hAnsi="Calibri" w:cs="Calibri"/>
          <w:b/>
          <w:bCs/>
          <w:sz w:val="22"/>
          <w:szCs w:val="22"/>
        </w:rPr>
      </w:pPr>
    </w:p>
    <w:p w14:paraId="5055433B" w14:textId="77777777" w:rsidR="000A3AFC" w:rsidRPr="00843764" w:rsidRDefault="000A3AFC" w:rsidP="000A3AFC">
      <w:pPr>
        <w:numPr>
          <w:ilvl w:val="0"/>
          <w:numId w:val="44"/>
        </w:num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843764">
        <w:rPr>
          <w:rFonts w:ascii="Calibri" w:hAnsi="Calibri" w:cs="Calibri"/>
          <w:b/>
          <w:bCs/>
          <w:sz w:val="22"/>
          <w:szCs w:val="22"/>
        </w:rPr>
        <w:t>Nájemné a úhrada za služby poskytované s nájmem</w:t>
      </w:r>
    </w:p>
    <w:p w14:paraId="7200FC35" w14:textId="77777777" w:rsidR="00AF401F" w:rsidRPr="009C59D6" w:rsidRDefault="007336EB" w:rsidP="008400E0">
      <w:pPr>
        <w:numPr>
          <w:ilvl w:val="0"/>
          <w:numId w:val="60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9C59D6">
        <w:rPr>
          <w:rFonts w:ascii="Calibri" w:hAnsi="Calibri" w:cs="Calibri"/>
          <w:sz w:val="22"/>
          <w:szCs w:val="22"/>
        </w:rPr>
        <w:t xml:space="preserve">Nájemné za užívání Předmětu nájmu bylo sjednáno dohodou </w:t>
      </w:r>
      <w:r w:rsidR="00AF401F" w:rsidRPr="009C59D6">
        <w:rPr>
          <w:rFonts w:ascii="Calibri" w:hAnsi="Calibri" w:cs="Calibri"/>
          <w:sz w:val="22"/>
          <w:szCs w:val="22"/>
        </w:rPr>
        <w:t>s</w:t>
      </w:r>
      <w:r w:rsidRPr="009C59D6">
        <w:rPr>
          <w:rFonts w:ascii="Calibri" w:hAnsi="Calibri" w:cs="Calibri"/>
          <w:sz w:val="22"/>
          <w:szCs w:val="22"/>
        </w:rPr>
        <w:t>mluvních stran ve výši</w:t>
      </w:r>
      <w:r w:rsidR="00CF1DDC">
        <w:rPr>
          <w:rFonts w:ascii="Calibri" w:hAnsi="Calibri" w:cs="Calibri"/>
          <w:sz w:val="22"/>
          <w:szCs w:val="22"/>
        </w:rPr>
        <w:t xml:space="preserve"> 888.000,-</w:t>
      </w:r>
      <w:r w:rsidRPr="009C59D6">
        <w:rPr>
          <w:rFonts w:ascii="Calibri" w:hAnsi="Calibri" w:cs="Calibri"/>
          <w:sz w:val="22"/>
          <w:szCs w:val="22"/>
        </w:rPr>
        <w:t xml:space="preserve"> korun českých </w:t>
      </w:r>
      <w:r w:rsidR="00CF1DDC">
        <w:rPr>
          <w:rFonts w:ascii="Calibri" w:hAnsi="Calibri" w:cs="Calibri"/>
          <w:sz w:val="22"/>
          <w:szCs w:val="22"/>
        </w:rPr>
        <w:t>ročně</w:t>
      </w:r>
      <w:r w:rsidRPr="009C59D6">
        <w:rPr>
          <w:rFonts w:ascii="Calibri" w:hAnsi="Calibri" w:cs="Calibri"/>
          <w:sz w:val="22"/>
          <w:szCs w:val="22"/>
        </w:rPr>
        <w:t xml:space="preserve"> (dále jen „</w:t>
      </w:r>
      <w:r w:rsidR="009C59D6" w:rsidRPr="007E37D5">
        <w:rPr>
          <w:rFonts w:ascii="Calibri" w:hAnsi="Calibri" w:cs="Calibri"/>
          <w:b/>
          <w:bCs/>
          <w:sz w:val="22"/>
          <w:szCs w:val="22"/>
        </w:rPr>
        <w:t>n</w:t>
      </w:r>
      <w:r w:rsidRPr="007E37D5">
        <w:rPr>
          <w:rFonts w:ascii="Calibri" w:hAnsi="Calibri" w:cs="Calibri"/>
          <w:b/>
          <w:bCs/>
          <w:sz w:val="22"/>
          <w:szCs w:val="22"/>
        </w:rPr>
        <w:t>ájemné</w:t>
      </w:r>
      <w:r w:rsidRPr="009C59D6">
        <w:rPr>
          <w:rFonts w:ascii="Calibri" w:hAnsi="Calibri" w:cs="Calibri"/>
          <w:sz w:val="22"/>
          <w:szCs w:val="22"/>
        </w:rPr>
        <w:t xml:space="preserve">“). Vzhledem k tomu, že obě </w:t>
      </w:r>
      <w:r w:rsidR="00AF401F" w:rsidRPr="009C59D6">
        <w:rPr>
          <w:rFonts w:ascii="Calibri" w:hAnsi="Calibri" w:cs="Calibri"/>
          <w:sz w:val="22"/>
          <w:szCs w:val="22"/>
        </w:rPr>
        <w:t>s</w:t>
      </w:r>
      <w:r w:rsidRPr="009C59D6">
        <w:rPr>
          <w:rFonts w:ascii="Calibri" w:hAnsi="Calibri" w:cs="Calibri"/>
          <w:sz w:val="22"/>
          <w:szCs w:val="22"/>
        </w:rPr>
        <w:t xml:space="preserve">mluvní </w:t>
      </w:r>
      <w:r w:rsidRPr="008400E0">
        <w:rPr>
          <w:rFonts w:ascii="Calibri" w:hAnsi="Calibri" w:cs="Calibri"/>
          <w:sz w:val="22"/>
          <w:szCs w:val="22"/>
        </w:rPr>
        <w:t xml:space="preserve">strany </w:t>
      </w:r>
      <w:r w:rsidRPr="009E682F">
        <w:rPr>
          <w:rFonts w:ascii="Calibri" w:hAnsi="Calibri" w:cs="Calibri"/>
          <w:sz w:val="22"/>
          <w:szCs w:val="22"/>
        </w:rPr>
        <w:t>jsou plátci daně</w:t>
      </w:r>
      <w:r w:rsidR="00AF401F" w:rsidRPr="009E682F">
        <w:rPr>
          <w:rFonts w:ascii="Calibri" w:hAnsi="Calibri" w:cs="Calibri"/>
          <w:sz w:val="22"/>
          <w:szCs w:val="22"/>
        </w:rPr>
        <w:t xml:space="preserve"> </w:t>
      </w:r>
      <w:r w:rsidRPr="009E682F">
        <w:rPr>
          <w:rFonts w:ascii="Calibri" w:hAnsi="Calibri" w:cs="Calibri"/>
          <w:sz w:val="22"/>
          <w:szCs w:val="22"/>
        </w:rPr>
        <w:t>z přidané hodnoty, bude</w:t>
      </w:r>
      <w:r w:rsidRPr="009C59D6">
        <w:rPr>
          <w:rFonts w:ascii="Calibri" w:hAnsi="Calibri" w:cs="Calibri"/>
          <w:sz w:val="22"/>
          <w:szCs w:val="22"/>
        </w:rPr>
        <w:t xml:space="preserve"> </w:t>
      </w:r>
      <w:r w:rsidR="00AF401F" w:rsidRPr="009C59D6">
        <w:rPr>
          <w:rFonts w:ascii="Calibri" w:hAnsi="Calibri" w:cs="Calibri"/>
          <w:sz w:val="22"/>
          <w:szCs w:val="22"/>
        </w:rPr>
        <w:t>p</w:t>
      </w:r>
      <w:r w:rsidRPr="009C59D6">
        <w:rPr>
          <w:rFonts w:ascii="Calibri" w:hAnsi="Calibri" w:cs="Calibri"/>
          <w:sz w:val="22"/>
          <w:szCs w:val="22"/>
        </w:rPr>
        <w:t xml:space="preserve">ronajímatel k </w:t>
      </w:r>
      <w:r w:rsidR="009C59D6">
        <w:rPr>
          <w:rFonts w:ascii="Calibri" w:hAnsi="Calibri" w:cs="Calibri"/>
          <w:sz w:val="22"/>
          <w:szCs w:val="22"/>
        </w:rPr>
        <w:t>n</w:t>
      </w:r>
      <w:r w:rsidRPr="009C59D6">
        <w:rPr>
          <w:rFonts w:ascii="Calibri" w:hAnsi="Calibri" w:cs="Calibri"/>
          <w:sz w:val="22"/>
          <w:szCs w:val="22"/>
        </w:rPr>
        <w:t>ájemnému účtovat DPH v sazbě platné v den vystavení daňového</w:t>
      </w:r>
      <w:r w:rsidR="00AF401F" w:rsidRPr="009C59D6">
        <w:rPr>
          <w:rFonts w:ascii="Calibri" w:hAnsi="Calibri" w:cs="Calibri"/>
          <w:sz w:val="22"/>
          <w:szCs w:val="22"/>
        </w:rPr>
        <w:t xml:space="preserve"> </w:t>
      </w:r>
      <w:r w:rsidRPr="009C59D6">
        <w:rPr>
          <w:rFonts w:ascii="Calibri" w:hAnsi="Calibri" w:cs="Calibri"/>
          <w:sz w:val="22"/>
          <w:szCs w:val="22"/>
        </w:rPr>
        <w:t>dokladu.</w:t>
      </w:r>
    </w:p>
    <w:p w14:paraId="2AD86BED" w14:textId="77777777" w:rsidR="00AF401F" w:rsidRPr="002247D6" w:rsidRDefault="007336EB" w:rsidP="008400E0">
      <w:pPr>
        <w:numPr>
          <w:ilvl w:val="0"/>
          <w:numId w:val="60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2247D6">
        <w:rPr>
          <w:rFonts w:ascii="Calibri" w:hAnsi="Calibri" w:cs="Calibri"/>
          <w:sz w:val="22"/>
          <w:szCs w:val="22"/>
        </w:rPr>
        <w:t xml:space="preserve">Smluvní strany sjednávají výši měsíčních splátek </w:t>
      </w:r>
      <w:r w:rsidR="009C59D6">
        <w:rPr>
          <w:rFonts w:ascii="Calibri" w:hAnsi="Calibri" w:cs="Calibri"/>
          <w:sz w:val="22"/>
          <w:szCs w:val="22"/>
        </w:rPr>
        <w:t>n</w:t>
      </w:r>
      <w:r w:rsidRPr="002247D6">
        <w:rPr>
          <w:rFonts w:ascii="Calibri" w:hAnsi="Calibri" w:cs="Calibri"/>
          <w:sz w:val="22"/>
          <w:szCs w:val="22"/>
        </w:rPr>
        <w:t>ájemného takto:</w:t>
      </w:r>
      <w:r w:rsidR="00AF401F" w:rsidRPr="002247D6">
        <w:rPr>
          <w:rFonts w:ascii="Calibri" w:hAnsi="Calibri" w:cs="Calibri"/>
          <w:sz w:val="22"/>
          <w:szCs w:val="22"/>
        </w:rPr>
        <w:t xml:space="preserve"> </w:t>
      </w:r>
      <w:r w:rsidR="00CF1DDC">
        <w:rPr>
          <w:rFonts w:ascii="Calibri" w:hAnsi="Calibri" w:cs="Calibri"/>
          <w:sz w:val="22"/>
          <w:szCs w:val="22"/>
        </w:rPr>
        <w:t>74</w:t>
      </w:r>
      <w:r w:rsidR="00DC5C0F">
        <w:rPr>
          <w:rFonts w:ascii="Calibri" w:hAnsi="Calibri" w:cs="Calibri"/>
          <w:sz w:val="22"/>
          <w:szCs w:val="22"/>
        </w:rPr>
        <w:t>.</w:t>
      </w:r>
      <w:r w:rsidR="00CF1DDC">
        <w:rPr>
          <w:rFonts w:ascii="Calibri" w:hAnsi="Calibri" w:cs="Calibri"/>
          <w:sz w:val="22"/>
          <w:szCs w:val="22"/>
        </w:rPr>
        <w:t>000,-</w:t>
      </w:r>
      <w:r w:rsidR="00AF401F" w:rsidRPr="002247D6">
        <w:rPr>
          <w:rFonts w:ascii="Calibri" w:hAnsi="Calibri" w:cs="Calibri"/>
          <w:sz w:val="22"/>
          <w:szCs w:val="22"/>
        </w:rPr>
        <w:t xml:space="preserve"> </w:t>
      </w:r>
      <w:r w:rsidRPr="002247D6">
        <w:rPr>
          <w:rFonts w:ascii="Calibri" w:hAnsi="Calibri" w:cs="Calibri"/>
          <w:sz w:val="22"/>
          <w:szCs w:val="22"/>
        </w:rPr>
        <w:t>Kč</w:t>
      </w:r>
      <w:r w:rsidR="003B5254">
        <w:rPr>
          <w:rFonts w:ascii="Calibri" w:hAnsi="Calibri" w:cs="Calibri"/>
          <w:sz w:val="22"/>
          <w:szCs w:val="22"/>
        </w:rPr>
        <w:t xml:space="preserve"> bez DPH</w:t>
      </w:r>
      <w:r w:rsidRPr="002247D6">
        <w:rPr>
          <w:rFonts w:ascii="Calibri" w:hAnsi="Calibri" w:cs="Calibri"/>
          <w:sz w:val="22"/>
          <w:szCs w:val="22"/>
        </w:rPr>
        <w:t>.</w:t>
      </w:r>
      <w:r w:rsidR="0008468A">
        <w:rPr>
          <w:rFonts w:ascii="Calibri" w:hAnsi="Calibri" w:cs="Calibri"/>
          <w:sz w:val="22"/>
          <w:szCs w:val="22"/>
        </w:rPr>
        <w:t xml:space="preserve"> </w:t>
      </w:r>
    </w:p>
    <w:p w14:paraId="4BB12183" w14:textId="77777777" w:rsidR="00AF401F" w:rsidRPr="002247D6" w:rsidRDefault="007336EB" w:rsidP="008400E0">
      <w:pPr>
        <w:numPr>
          <w:ilvl w:val="0"/>
          <w:numId w:val="60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2247D6">
        <w:rPr>
          <w:rFonts w:ascii="Calibri" w:hAnsi="Calibri" w:cs="Calibri"/>
          <w:sz w:val="22"/>
          <w:szCs w:val="22"/>
        </w:rPr>
        <w:t xml:space="preserve">Příslušná splátka Nájemného bude splatná převodem na účet </w:t>
      </w:r>
      <w:r w:rsidR="00D07CE2" w:rsidRPr="002247D6">
        <w:rPr>
          <w:rFonts w:ascii="Calibri" w:hAnsi="Calibri" w:cs="Calibri"/>
          <w:sz w:val="22"/>
          <w:szCs w:val="22"/>
        </w:rPr>
        <w:t>p</w:t>
      </w:r>
      <w:r w:rsidRPr="002247D6">
        <w:rPr>
          <w:rFonts w:ascii="Calibri" w:hAnsi="Calibri" w:cs="Calibri"/>
          <w:sz w:val="22"/>
          <w:szCs w:val="22"/>
        </w:rPr>
        <w:t>ronajímatele uvedený v záhlaví této</w:t>
      </w:r>
      <w:r w:rsidR="00AF401F" w:rsidRPr="002247D6">
        <w:rPr>
          <w:rFonts w:ascii="Calibri" w:hAnsi="Calibri" w:cs="Calibri"/>
          <w:sz w:val="22"/>
          <w:szCs w:val="22"/>
        </w:rPr>
        <w:t xml:space="preserve"> </w:t>
      </w:r>
      <w:r w:rsidR="00D07CE2" w:rsidRPr="002247D6">
        <w:rPr>
          <w:rFonts w:ascii="Calibri" w:hAnsi="Calibri" w:cs="Calibri"/>
          <w:sz w:val="22"/>
          <w:szCs w:val="22"/>
        </w:rPr>
        <w:t>s</w:t>
      </w:r>
      <w:r w:rsidRPr="002247D6">
        <w:rPr>
          <w:rFonts w:ascii="Calibri" w:hAnsi="Calibri" w:cs="Calibri"/>
          <w:sz w:val="22"/>
          <w:szCs w:val="22"/>
        </w:rPr>
        <w:t xml:space="preserve">mlouvy. </w:t>
      </w:r>
    </w:p>
    <w:p w14:paraId="655F8431" w14:textId="77777777" w:rsidR="00AF401F" w:rsidRPr="002247D6" w:rsidRDefault="007336EB" w:rsidP="008400E0">
      <w:pPr>
        <w:numPr>
          <w:ilvl w:val="0"/>
          <w:numId w:val="60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2247D6">
        <w:rPr>
          <w:rFonts w:ascii="Calibri" w:hAnsi="Calibri" w:cs="Calibri"/>
          <w:sz w:val="22"/>
          <w:szCs w:val="22"/>
        </w:rPr>
        <w:t xml:space="preserve">K vyúčtování příslušné splátky nájemného vystaví </w:t>
      </w:r>
      <w:r w:rsidR="00D07CE2" w:rsidRPr="002247D6">
        <w:rPr>
          <w:rFonts w:ascii="Calibri" w:hAnsi="Calibri" w:cs="Calibri"/>
          <w:sz w:val="22"/>
          <w:szCs w:val="22"/>
        </w:rPr>
        <w:t>p</w:t>
      </w:r>
      <w:r w:rsidRPr="002247D6">
        <w:rPr>
          <w:rFonts w:ascii="Calibri" w:hAnsi="Calibri" w:cs="Calibri"/>
          <w:sz w:val="22"/>
          <w:szCs w:val="22"/>
        </w:rPr>
        <w:t>ronajímatel nejpozději k poslednímu dni</w:t>
      </w:r>
      <w:r w:rsidR="002D44E0">
        <w:rPr>
          <w:rFonts w:ascii="Calibri" w:hAnsi="Calibri" w:cs="Calibri"/>
          <w:sz w:val="22"/>
          <w:szCs w:val="22"/>
        </w:rPr>
        <w:t xml:space="preserve"> </w:t>
      </w:r>
      <w:r w:rsidRPr="002247D6">
        <w:rPr>
          <w:rFonts w:ascii="Calibri" w:hAnsi="Calibri" w:cs="Calibri"/>
          <w:sz w:val="22"/>
          <w:szCs w:val="22"/>
        </w:rPr>
        <w:t xml:space="preserve">předchozího kalendářního měsíce fakturu - daňový doklad a zašle jí </w:t>
      </w:r>
      <w:r w:rsidR="00D07CE2" w:rsidRPr="002247D6">
        <w:rPr>
          <w:rFonts w:ascii="Calibri" w:hAnsi="Calibri" w:cs="Calibri"/>
          <w:sz w:val="22"/>
          <w:szCs w:val="22"/>
        </w:rPr>
        <w:t>n</w:t>
      </w:r>
      <w:r w:rsidRPr="002247D6">
        <w:rPr>
          <w:rFonts w:ascii="Calibri" w:hAnsi="Calibri" w:cs="Calibri"/>
          <w:sz w:val="22"/>
          <w:szCs w:val="22"/>
        </w:rPr>
        <w:t>ájemci. Smluvní strany sjednávají, že</w:t>
      </w:r>
      <w:r w:rsidR="00AF401F" w:rsidRPr="002247D6">
        <w:rPr>
          <w:rFonts w:ascii="Calibri" w:hAnsi="Calibri" w:cs="Calibri"/>
          <w:sz w:val="22"/>
          <w:szCs w:val="22"/>
        </w:rPr>
        <w:t xml:space="preserve"> </w:t>
      </w:r>
      <w:r w:rsidRPr="002247D6">
        <w:rPr>
          <w:rFonts w:ascii="Calibri" w:hAnsi="Calibri" w:cs="Calibri"/>
          <w:sz w:val="22"/>
          <w:szCs w:val="22"/>
        </w:rPr>
        <w:t>faktura bude vystavena v elektronické podobě a v takovém případě je považována za doručenou dnem jejího</w:t>
      </w:r>
      <w:r w:rsidR="00AF401F" w:rsidRPr="002247D6">
        <w:rPr>
          <w:rFonts w:ascii="Calibri" w:hAnsi="Calibri" w:cs="Calibri"/>
          <w:sz w:val="22"/>
          <w:szCs w:val="22"/>
        </w:rPr>
        <w:t xml:space="preserve"> </w:t>
      </w:r>
      <w:r w:rsidRPr="002247D6">
        <w:rPr>
          <w:rFonts w:ascii="Calibri" w:hAnsi="Calibri" w:cs="Calibri"/>
          <w:sz w:val="22"/>
          <w:szCs w:val="22"/>
        </w:rPr>
        <w:t xml:space="preserve">odeslání na e-mailovou adresu </w:t>
      </w:r>
      <w:r w:rsidR="00D07CE2" w:rsidRPr="002247D6">
        <w:rPr>
          <w:rFonts w:ascii="Calibri" w:hAnsi="Calibri" w:cs="Calibri"/>
          <w:sz w:val="22"/>
          <w:szCs w:val="22"/>
        </w:rPr>
        <w:t>n</w:t>
      </w:r>
      <w:r w:rsidRPr="002247D6">
        <w:rPr>
          <w:rFonts w:ascii="Calibri" w:hAnsi="Calibri" w:cs="Calibri"/>
          <w:sz w:val="22"/>
          <w:szCs w:val="22"/>
        </w:rPr>
        <w:t xml:space="preserve">ájemce: </w:t>
      </w:r>
      <w:r w:rsidR="00AF401F" w:rsidRPr="002247D6">
        <w:rPr>
          <w:rFonts w:ascii="Calibri" w:hAnsi="Calibri" w:cs="Calibri"/>
          <w:sz w:val="22"/>
          <w:szCs w:val="22"/>
        </w:rPr>
        <w:t>[</w:t>
      </w:r>
      <w:r w:rsidR="00AF401F" w:rsidRPr="00265EDD">
        <w:rPr>
          <w:rFonts w:ascii="Calibri" w:hAnsi="Calibri" w:cs="Calibri"/>
          <w:sz w:val="22"/>
          <w:szCs w:val="22"/>
        </w:rPr>
        <w:t>BUDE DOPLNĚNO</w:t>
      </w:r>
      <w:r w:rsidR="00AF401F" w:rsidRPr="002247D6">
        <w:rPr>
          <w:rFonts w:ascii="Calibri" w:hAnsi="Calibri" w:cs="Calibri"/>
          <w:sz w:val="22"/>
          <w:szCs w:val="22"/>
        </w:rPr>
        <w:t>]</w:t>
      </w:r>
      <w:r w:rsidRPr="002247D6">
        <w:rPr>
          <w:rFonts w:ascii="Calibri" w:hAnsi="Calibri" w:cs="Calibri"/>
          <w:sz w:val="22"/>
          <w:szCs w:val="22"/>
        </w:rPr>
        <w:t>.</w:t>
      </w:r>
      <w:r w:rsidR="00AF401F" w:rsidRPr="002247D6">
        <w:rPr>
          <w:rFonts w:ascii="Calibri" w:hAnsi="Calibri" w:cs="Calibri"/>
          <w:sz w:val="22"/>
          <w:szCs w:val="22"/>
        </w:rPr>
        <w:t xml:space="preserve"> </w:t>
      </w:r>
      <w:r w:rsidRPr="002247D6">
        <w:rPr>
          <w:rFonts w:ascii="Calibri" w:hAnsi="Calibri" w:cs="Calibri"/>
          <w:sz w:val="22"/>
          <w:szCs w:val="22"/>
        </w:rPr>
        <w:t>Splatnost faktury bude vždy</w:t>
      </w:r>
      <w:r w:rsidR="00AF401F" w:rsidRPr="002247D6">
        <w:rPr>
          <w:rFonts w:ascii="Calibri" w:hAnsi="Calibri" w:cs="Calibri"/>
          <w:sz w:val="22"/>
          <w:szCs w:val="22"/>
        </w:rPr>
        <w:t xml:space="preserve"> </w:t>
      </w:r>
      <w:r w:rsidRPr="002247D6">
        <w:rPr>
          <w:rFonts w:ascii="Calibri" w:hAnsi="Calibri" w:cs="Calibri"/>
          <w:sz w:val="22"/>
          <w:szCs w:val="22"/>
        </w:rPr>
        <w:t>desátý (1</w:t>
      </w:r>
      <w:r w:rsidR="00D07CE2" w:rsidRPr="002247D6">
        <w:rPr>
          <w:rFonts w:ascii="Calibri" w:hAnsi="Calibri" w:cs="Calibri"/>
          <w:sz w:val="22"/>
          <w:szCs w:val="22"/>
        </w:rPr>
        <w:t>0</w:t>
      </w:r>
      <w:r w:rsidRPr="002247D6">
        <w:rPr>
          <w:rFonts w:ascii="Calibri" w:hAnsi="Calibri" w:cs="Calibri"/>
          <w:sz w:val="22"/>
          <w:szCs w:val="22"/>
        </w:rPr>
        <w:t xml:space="preserve">.) den daného kalendářního měsíce, za který se splátka </w:t>
      </w:r>
      <w:r w:rsidR="002922F3">
        <w:rPr>
          <w:rFonts w:ascii="Calibri" w:hAnsi="Calibri" w:cs="Calibri"/>
          <w:sz w:val="22"/>
          <w:szCs w:val="22"/>
        </w:rPr>
        <w:t>n</w:t>
      </w:r>
      <w:r w:rsidR="002922F3" w:rsidRPr="002247D6">
        <w:rPr>
          <w:rFonts w:ascii="Calibri" w:hAnsi="Calibri" w:cs="Calibri"/>
          <w:sz w:val="22"/>
          <w:szCs w:val="22"/>
        </w:rPr>
        <w:t xml:space="preserve">ájemného </w:t>
      </w:r>
      <w:r w:rsidRPr="002247D6">
        <w:rPr>
          <w:rFonts w:ascii="Calibri" w:hAnsi="Calibri" w:cs="Calibri"/>
          <w:sz w:val="22"/>
          <w:szCs w:val="22"/>
        </w:rPr>
        <w:t>platí.</w:t>
      </w:r>
      <w:r w:rsidR="004551EB" w:rsidRPr="00A85F26">
        <w:rPr>
          <w:i/>
          <w:iCs/>
          <w:szCs w:val="26"/>
        </w:rPr>
        <w:t xml:space="preserve"> </w:t>
      </w:r>
    </w:p>
    <w:p w14:paraId="1C5F3155" w14:textId="77777777" w:rsidR="004551EB" w:rsidRPr="008400E0" w:rsidRDefault="004551EB" w:rsidP="008400E0">
      <w:pPr>
        <w:numPr>
          <w:ilvl w:val="0"/>
          <w:numId w:val="60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7E37D5">
        <w:rPr>
          <w:rFonts w:ascii="Calibri" w:hAnsi="Calibri" w:cs="Calibri"/>
          <w:sz w:val="22"/>
          <w:szCs w:val="22"/>
        </w:rPr>
        <w:t>Pronajímatel je oprávněn každoročně jednostranně zvyšovat nájemné o 100% míru inflace vyjádřenou přírůstkem průměrného indexu spotřebitelských cen za uplynulý hospodářský rok, vyhlášenou Českým statistickým úřadem, přičemž toto navýšení nájemného je pronajímatel povinen nájemci oznámit písemně nejpozději do 30.</w:t>
      </w:r>
      <w:r w:rsidR="00E319ED">
        <w:rPr>
          <w:rFonts w:ascii="Calibri" w:hAnsi="Calibri" w:cs="Calibri"/>
          <w:sz w:val="22"/>
          <w:szCs w:val="22"/>
        </w:rPr>
        <w:t xml:space="preserve"> </w:t>
      </w:r>
      <w:r w:rsidRPr="007E37D5">
        <w:rPr>
          <w:rFonts w:ascii="Calibri" w:hAnsi="Calibri" w:cs="Calibri"/>
          <w:sz w:val="22"/>
          <w:szCs w:val="22"/>
        </w:rPr>
        <w:t>6. příslušného roku s účinností od 1. 7. běžného kalendářního roku, nejdříve však po uplynutí 12 měsíců od uzavření smlouvy. V případě oznámení zvýšení nájemného je nájemce povinen s účinností od 1. 7. příslušného kalendářního roku řádně hradit zvýšené nájemné; takto stanovené (zvýšené) nájemné je základem pro zvyšování nájemného v dalších letech trvání této smlouvy. Pokud se míra inflace přestane publikovat způsobem uvedeným výše nebo nemůže být z jakéhokoliv důvodu aplikována, zavazuje se ji pronajímatel nahradit jiným platným indexem, který výše uvedenou míru inflace nahradí (např. v případě přechodu české měny na měnu EUR indexem spotřebitelských cen Eurozóny - MUICP).</w:t>
      </w:r>
    </w:p>
    <w:p w14:paraId="0AF44214" w14:textId="77777777" w:rsidR="00AF401F" w:rsidRPr="009C59D6" w:rsidRDefault="007336EB" w:rsidP="008400E0">
      <w:pPr>
        <w:numPr>
          <w:ilvl w:val="0"/>
          <w:numId w:val="60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9C59D6">
        <w:rPr>
          <w:rFonts w:ascii="Calibri" w:hAnsi="Calibri" w:cs="Calibri"/>
          <w:sz w:val="22"/>
          <w:szCs w:val="22"/>
        </w:rPr>
        <w:t xml:space="preserve">V </w:t>
      </w:r>
      <w:r w:rsidR="009C59D6">
        <w:rPr>
          <w:rFonts w:ascii="Calibri" w:hAnsi="Calibri" w:cs="Calibri"/>
          <w:sz w:val="22"/>
          <w:szCs w:val="22"/>
        </w:rPr>
        <w:t>n</w:t>
      </w:r>
      <w:r w:rsidRPr="009C59D6">
        <w:rPr>
          <w:rFonts w:ascii="Calibri" w:hAnsi="Calibri" w:cs="Calibri"/>
          <w:sz w:val="22"/>
          <w:szCs w:val="22"/>
        </w:rPr>
        <w:t>ájemném nejsou zahrnuty náklady spojené s dodávkami plynu, elektřiny, vodným a stočným</w:t>
      </w:r>
      <w:r w:rsidR="002D44E0">
        <w:rPr>
          <w:rFonts w:ascii="Calibri" w:hAnsi="Calibri" w:cs="Calibri"/>
          <w:sz w:val="22"/>
          <w:szCs w:val="22"/>
        </w:rPr>
        <w:t xml:space="preserve"> </w:t>
      </w:r>
      <w:r w:rsidRPr="009C59D6">
        <w:rPr>
          <w:rFonts w:ascii="Calibri" w:hAnsi="Calibri" w:cs="Calibri"/>
          <w:sz w:val="22"/>
          <w:szCs w:val="22"/>
        </w:rPr>
        <w:t>provozem kotelen a vzduchotechniky, odvozem odpadu a dalšími službami</w:t>
      </w:r>
      <w:r w:rsidR="00E2291E">
        <w:rPr>
          <w:rFonts w:ascii="Calibri" w:hAnsi="Calibri" w:cs="Calibri"/>
          <w:sz w:val="22"/>
          <w:szCs w:val="22"/>
        </w:rPr>
        <w:t xml:space="preserve"> souvisejícími </w:t>
      </w:r>
      <w:r w:rsidR="00E2291E">
        <w:rPr>
          <w:rFonts w:ascii="Calibri" w:hAnsi="Calibri" w:cs="Calibri"/>
          <w:sz w:val="22"/>
          <w:szCs w:val="22"/>
        </w:rPr>
        <w:lastRenderedPageBreak/>
        <w:t>s Předmětem nájmu</w:t>
      </w:r>
      <w:r w:rsidR="0008468A">
        <w:rPr>
          <w:rFonts w:ascii="Calibri" w:hAnsi="Calibri" w:cs="Calibri"/>
          <w:sz w:val="22"/>
          <w:szCs w:val="22"/>
        </w:rPr>
        <w:t xml:space="preserve">, které je povinen </w:t>
      </w:r>
      <w:r w:rsidR="00DA7214">
        <w:rPr>
          <w:rFonts w:ascii="Calibri" w:hAnsi="Calibri" w:cs="Calibri"/>
          <w:sz w:val="22"/>
          <w:szCs w:val="22"/>
        </w:rPr>
        <w:t xml:space="preserve">hradit nájemce sám přímo jejich dodavatelům. Nájemce se zavazuje veškeré služby a média převést na sebe a uzavřít s dodavateli příslušné smlouvy, a to nejpozději do dvou měsíců ode dne uzavření této smlouvy. </w:t>
      </w:r>
      <w:r w:rsidR="00E2291E">
        <w:rPr>
          <w:rFonts w:ascii="Calibri" w:hAnsi="Calibri" w:cs="Calibri"/>
          <w:sz w:val="22"/>
          <w:szCs w:val="22"/>
        </w:rPr>
        <w:t>Nájemce</w:t>
      </w:r>
      <w:r w:rsidR="00E2291E" w:rsidRPr="00E2291E">
        <w:rPr>
          <w:rFonts w:ascii="Calibri" w:hAnsi="Calibri" w:cs="Calibri"/>
          <w:sz w:val="22"/>
          <w:szCs w:val="22"/>
        </w:rPr>
        <w:t xml:space="preserve"> </w:t>
      </w:r>
      <w:r w:rsidR="00E2291E" w:rsidRPr="004D6D8F">
        <w:rPr>
          <w:rFonts w:ascii="Calibri" w:hAnsi="Calibri" w:cs="Calibri"/>
          <w:sz w:val="22"/>
          <w:szCs w:val="22"/>
        </w:rPr>
        <w:t xml:space="preserve">se zavazuje uhradit </w:t>
      </w:r>
      <w:r w:rsidR="00E2291E">
        <w:rPr>
          <w:rFonts w:ascii="Calibri" w:hAnsi="Calibri" w:cs="Calibri"/>
          <w:sz w:val="22"/>
          <w:szCs w:val="22"/>
        </w:rPr>
        <w:t xml:space="preserve">pronajímateli </w:t>
      </w:r>
      <w:r w:rsidR="00E2291E" w:rsidRPr="004D6D8F">
        <w:rPr>
          <w:rFonts w:ascii="Calibri" w:hAnsi="Calibri" w:cs="Calibri"/>
          <w:sz w:val="22"/>
          <w:szCs w:val="22"/>
        </w:rPr>
        <w:t xml:space="preserve">veškeré </w:t>
      </w:r>
      <w:r w:rsidR="00E2291E">
        <w:rPr>
          <w:rFonts w:ascii="Calibri" w:hAnsi="Calibri" w:cs="Calibri"/>
          <w:sz w:val="22"/>
          <w:szCs w:val="22"/>
        </w:rPr>
        <w:t>pronajímatelem případně uhrazené platby na služby a média, která nebudou řádně a včas převedena na nájemce.</w:t>
      </w:r>
    </w:p>
    <w:p w14:paraId="5797B595" w14:textId="77777777" w:rsidR="0003673C" w:rsidRPr="00843764" w:rsidRDefault="007336EB" w:rsidP="008400E0">
      <w:pPr>
        <w:numPr>
          <w:ilvl w:val="0"/>
          <w:numId w:val="60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843764">
        <w:rPr>
          <w:rFonts w:ascii="Calibri" w:hAnsi="Calibri" w:cs="Calibri"/>
          <w:sz w:val="22"/>
          <w:szCs w:val="22"/>
        </w:rPr>
        <w:t xml:space="preserve">Pro případ prodlení </w:t>
      </w:r>
      <w:r w:rsidR="006216B0" w:rsidRPr="00843764">
        <w:rPr>
          <w:rFonts w:ascii="Calibri" w:hAnsi="Calibri" w:cs="Calibri"/>
          <w:sz w:val="22"/>
          <w:szCs w:val="22"/>
        </w:rPr>
        <w:t>n</w:t>
      </w:r>
      <w:r w:rsidRPr="00843764">
        <w:rPr>
          <w:rFonts w:ascii="Calibri" w:hAnsi="Calibri" w:cs="Calibri"/>
          <w:sz w:val="22"/>
          <w:szCs w:val="22"/>
        </w:rPr>
        <w:t xml:space="preserve">ájemce s úhradou </w:t>
      </w:r>
      <w:r w:rsidR="009C59D6">
        <w:rPr>
          <w:rFonts w:ascii="Calibri" w:hAnsi="Calibri" w:cs="Calibri"/>
          <w:sz w:val="22"/>
          <w:szCs w:val="22"/>
        </w:rPr>
        <w:t>n</w:t>
      </w:r>
      <w:r w:rsidRPr="00843764">
        <w:rPr>
          <w:rFonts w:ascii="Calibri" w:hAnsi="Calibri" w:cs="Calibri"/>
          <w:sz w:val="22"/>
          <w:szCs w:val="22"/>
        </w:rPr>
        <w:t>ájemného, zálohy na služby nebo jiných peněžitých závazků</w:t>
      </w:r>
      <w:r w:rsidR="00AF401F" w:rsidRPr="00843764">
        <w:rPr>
          <w:rFonts w:ascii="Calibri" w:hAnsi="Calibri" w:cs="Calibri"/>
          <w:sz w:val="22"/>
          <w:szCs w:val="22"/>
        </w:rPr>
        <w:t xml:space="preserve"> </w:t>
      </w:r>
      <w:r w:rsidR="00D07CE2" w:rsidRPr="00843764">
        <w:rPr>
          <w:rFonts w:ascii="Calibri" w:hAnsi="Calibri" w:cs="Calibri"/>
          <w:sz w:val="22"/>
          <w:szCs w:val="22"/>
        </w:rPr>
        <w:t>s</w:t>
      </w:r>
      <w:r w:rsidRPr="00843764">
        <w:rPr>
          <w:rFonts w:ascii="Calibri" w:hAnsi="Calibri" w:cs="Calibri"/>
          <w:sz w:val="22"/>
          <w:szCs w:val="22"/>
        </w:rPr>
        <w:t xml:space="preserve">tran z této </w:t>
      </w:r>
      <w:r w:rsidR="00D07CE2" w:rsidRPr="00843764">
        <w:rPr>
          <w:rFonts w:ascii="Calibri" w:hAnsi="Calibri" w:cs="Calibri"/>
          <w:sz w:val="22"/>
          <w:szCs w:val="22"/>
        </w:rPr>
        <w:t>s</w:t>
      </w:r>
      <w:r w:rsidRPr="00843764">
        <w:rPr>
          <w:rFonts w:ascii="Calibri" w:hAnsi="Calibri" w:cs="Calibri"/>
          <w:sz w:val="22"/>
          <w:szCs w:val="22"/>
        </w:rPr>
        <w:t xml:space="preserve">mlouvy se sjednává úrok z prodlení ve výši </w:t>
      </w:r>
      <w:r w:rsidRPr="00265EDD">
        <w:rPr>
          <w:rFonts w:ascii="Calibri" w:hAnsi="Calibri" w:cs="Calibri"/>
          <w:sz w:val="22"/>
          <w:szCs w:val="22"/>
        </w:rPr>
        <w:t>0,</w:t>
      </w:r>
      <w:r w:rsidR="007E37D5">
        <w:rPr>
          <w:rFonts w:ascii="Calibri" w:hAnsi="Calibri" w:cs="Calibri"/>
          <w:sz w:val="22"/>
          <w:szCs w:val="22"/>
        </w:rPr>
        <w:t>1</w:t>
      </w:r>
      <w:r w:rsidRPr="00265EDD">
        <w:rPr>
          <w:rFonts w:ascii="Calibri" w:hAnsi="Calibri" w:cs="Calibri"/>
          <w:sz w:val="22"/>
          <w:szCs w:val="22"/>
        </w:rPr>
        <w:t xml:space="preserve"> %</w:t>
      </w:r>
      <w:r w:rsidRPr="00843764">
        <w:rPr>
          <w:rFonts w:ascii="Calibri" w:hAnsi="Calibri" w:cs="Calibri"/>
          <w:sz w:val="22"/>
          <w:szCs w:val="22"/>
        </w:rPr>
        <w:t xml:space="preserve"> za každý započatý den prodlení.</w:t>
      </w:r>
    </w:p>
    <w:p w14:paraId="721DF76F" w14:textId="77777777" w:rsidR="0003673C" w:rsidRPr="00843764" w:rsidRDefault="0003673C" w:rsidP="008400E0">
      <w:pPr>
        <w:numPr>
          <w:ilvl w:val="0"/>
          <w:numId w:val="60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03673C">
        <w:rPr>
          <w:rFonts w:ascii="Calibri" w:hAnsi="Calibri" w:cs="Calibri"/>
          <w:sz w:val="22"/>
          <w:szCs w:val="22"/>
        </w:rPr>
        <w:t xml:space="preserve">Nesplní-li </w:t>
      </w:r>
      <w:r w:rsidR="00487A2D">
        <w:rPr>
          <w:rFonts w:ascii="Calibri" w:hAnsi="Calibri" w:cs="Calibri"/>
          <w:sz w:val="22"/>
          <w:szCs w:val="22"/>
        </w:rPr>
        <w:t>n</w:t>
      </w:r>
      <w:r w:rsidRPr="0003673C">
        <w:rPr>
          <w:rFonts w:ascii="Calibri" w:hAnsi="Calibri" w:cs="Calibri"/>
          <w:sz w:val="22"/>
          <w:szCs w:val="22"/>
        </w:rPr>
        <w:t xml:space="preserve">ájemce včas svou povinnost podle předchozích odstavců, vzniká </w:t>
      </w:r>
      <w:r w:rsidR="00487A2D">
        <w:rPr>
          <w:rFonts w:ascii="Calibri" w:hAnsi="Calibri" w:cs="Calibri"/>
          <w:sz w:val="22"/>
          <w:szCs w:val="22"/>
        </w:rPr>
        <w:t>p</w:t>
      </w:r>
      <w:r w:rsidRPr="0003673C">
        <w:rPr>
          <w:rFonts w:ascii="Calibri" w:hAnsi="Calibri" w:cs="Calibri"/>
          <w:sz w:val="22"/>
          <w:szCs w:val="22"/>
        </w:rPr>
        <w:t>ronajímateli právo tuto</w:t>
      </w:r>
      <w:r>
        <w:rPr>
          <w:rFonts w:ascii="Calibri" w:hAnsi="Calibri" w:cs="Calibri"/>
          <w:sz w:val="22"/>
          <w:szCs w:val="22"/>
        </w:rPr>
        <w:t xml:space="preserve"> s</w:t>
      </w:r>
      <w:r w:rsidRPr="0003673C">
        <w:rPr>
          <w:rFonts w:ascii="Calibri" w:hAnsi="Calibri" w:cs="Calibri"/>
          <w:sz w:val="22"/>
          <w:szCs w:val="22"/>
        </w:rPr>
        <w:t>mlouvu vypovědět bez výpověd</w:t>
      </w:r>
      <w:r>
        <w:rPr>
          <w:rFonts w:ascii="Calibri" w:hAnsi="Calibri" w:cs="Calibri"/>
          <w:sz w:val="22"/>
          <w:szCs w:val="22"/>
        </w:rPr>
        <w:t>ní doby.</w:t>
      </w:r>
    </w:p>
    <w:p w14:paraId="02AA4328" w14:textId="77777777" w:rsidR="007336EB" w:rsidRPr="00843764" w:rsidRDefault="007336EB" w:rsidP="007336EB">
      <w:pPr>
        <w:spacing w:line="276" w:lineRule="auto"/>
        <w:ind w:left="1985"/>
        <w:jc w:val="center"/>
        <w:rPr>
          <w:rFonts w:ascii="Calibri" w:hAnsi="Calibri" w:cs="Calibri"/>
          <w:b/>
          <w:sz w:val="22"/>
          <w:szCs w:val="22"/>
        </w:rPr>
      </w:pPr>
    </w:p>
    <w:p w14:paraId="58DF0350" w14:textId="77777777" w:rsidR="00703E3F" w:rsidRPr="00843764" w:rsidRDefault="00487A2D" w:rsidP="00487A2D">
      <w:pPr>
        <w:numPr>
          <w:ilvl w:val="0"/>
          <w:numId w:val="44"/>
        </w:num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843764">
        <w:rPr>
          <w:rFonts w:ascii="Calibri" w:hAnsi="Calibri" w:cs="Calibri"/>
          <w:b/>
          <w:sz w:val="22"/>
          <w:szCs w:val="22"/>
        </w:rPr>
        <w:t>Práva a povinnosti pronajímatele</w:t>
      </w:r>
    </w:p>
    <w:p w14:paraId="7E8EED3A" w14:textId="77777777" w:rsidR="00487A2D" w:rsidRPr="00EA590C" w:rsidRDefault="00487A2D" w:rsidP="00F5639E">
      <w:pPr>
        <w:numPr>
          <w:ilvl w:val="0"/>
          <w:numId w:val="51"/>
        </w:numPr>
        <w:spacing w:before="24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EA590C">
        <w:rPr>
          <w:rFonts w:ascii="Calibri" w:hAnsi="Calibri" w:cs="Calibri"/>
          <w:sz w:val="22"/>
          <w:szCs w:val="22"/>
        </w:rPr>
        <w:t xml:space="preserve">Pronajímatel je povinen přenechat </w:t>
      </w:r>
      <w:r w:rsidR="006216B0" w:rsidRPr="00EA590C">
        <w:rPr>
          <w:rFonts w:ascii="Calibri" w:hAnsi="Calibri" w:cs="Calibri"/>
          <w:sz w:val="22"/>
          <w:szCs w:val="22"/>
        </w:rPr>
        <w:t>n</w:t>
      </w:r>
      <w:r w:rsidRPr="00EA590C">
        <w:rPr>
          <w:rFonts w:ascii="Calibri" w:hAnsi="Calibri" w:cs="Calibri"/>
          <w:sz w:val="22"/>
          <w:szCs w:val="22"/>
        </w:rPr>
        <w:t xml:space="preserve">ájemci Předmět nájmu </w:t>
      </w:r>
      <w:r w:rsidR="00265EDD">
        <w:rPr>
          <w:rFonts w:ascii="Calibri" w:hAnsi="Calibri" w:cs="Calibri"/>
          <w:sz w:val="22"/>
          <w:szCs w:val="22"/>
        </w:rPr>
        <w:t xml:space="preserve">jak stojí a leží </w:t>
      </w:r>
      <w:r w:rsidRPr="00EA590C">
        <w:rPr>
          <w:rFonts w:ascii="Calibri" w:hAnsi="Calibri" w:cs="Calibri"/>
          <w:sz w:val="22"/>
          <w:szCs w:val="22"/>
        </w:rPr>
        <w:t>včetně jeho zařízení a</w:t>
      </w:r>
      <w:r w:rsidR="00F5639E" w:rsidRPr="00EA590C">
        <w:rPr>
          <w:rFonts w:ascii="Calibri" w:hAnsi="Calibri" w:cs="Calibri"/>
          <w:sz w:val="22"/>
          <w:szCs w:val="22"/>
        </w:rPr>
        <w:t xml:space="preserve"> </w:t>
      </w:r>
      <w:r w:rsidRPr="00EA590C">
        <w:rPr>
          <w:rFonts w:ascii="Calibri" w:hAnsi="Calibri" w:cs="Calibri"/>
          <w:sz w:val="22"/>
          <w:szCs w:val="22"/>
        </w:rPr>
        <w:t>zajistit mu nerušený výkon jeho práv spojených s nájmem Předmětu nájmu po celou dobu trvání platnosti a</w:t>
      </w:r>
      <w:r w:rsidR="00F5639E" w:rsidRPr="00EA590C">
        <w:rPr>
          <w:rFonts w:ascii="Calibri" w:hAnsi="Calibri" w:cs="Calibri"/>
          <w:sz w:val="22"/>
          <w:szCs w:val="22"/>
        </w:rPr>
        <w:t xml:space="preserve"> </w:t>
      </w:r>
      <w:r w:rsidRPr="00EA590C">
        <w:rPr>
          <w:rFonts w:ascii="Calibri" w:hAnsi="Calibri" w:cs="Calibri"/>
          <w:sz w:val="22"/>
          <w:szCs w:val="22"/>
        </w:rPr>
        <w:t xml:space="preserve">účinnosti této </w:t>
      </w:r>
      <w:r w:rsidR="00EA590C">
        <w:rPr>
          <w:rFonts w:ascii="Calibri" w:hAnsi="Calibri" w:cs="Calibri"/>
          <w:sz w:val="22"/>
          <w:szCs w:val="22"/>
        </w:rPr>
        <w:t>s</w:t>
      </w:r>
      <w:r w:rsidRPr="00EA590C">
        <w:rPr>
          <w:rFonts w:ascii="Calibri" w:hAnsi="Calibri" w:cs="Calibri"/>
          <w:sz w:val="22"/>
          <w:szCs w:val="22"/>
        </w:rPr>
        <w:t>mlouvy.</w:t>
      </w:r>
    </w:p>
    <w:p w14:paraId="4C2FC0C2" w14:textId="77777777" w:rsidR="00487A2D" w:rsidRPr="00EA590C" w:rsidRDefault="00487A2D" w:rsidP="00F5639E">
      <w:pPr>
        <w:numPr>
          <w:ilvl w:val="0"/>
          <w:numId w:val="51"/>
        </w:numPr>
        <w:spacing w:before="24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EA590C">
        <w:rPr>
          <w:rFonts w:ascii="Calibri" w:hAnsi="Calibri" w:cs="Calibri"/>
          <w:sz w:val="22"/>
          <w:szCs w:val="22"/>
        </w:rPr>
        <w:t>Smluvní strany berou na vědomí, že povinnost hradit daně z nemovitých věcí a poplatky, které souvisejí</w:t>
      </w:r>
      <w:r w:rsidR="00F5639E" w:rsidRPr="00EA590C">
        <w:rPr>
          <w:rFonts w:ascii="Calibri" w:hAnsi="Calibri" w:cs="Calibri"/>
          <w:sz w:val="22"/>
          <w:szCs w:val="22"/>
        </w:rPr>
        <w:t xml:space="preserve"> </w:t>
      </w:r>
      <w:r w:rsidRPr="00EA590C">
        <w:rPr>
          <w:rFonts w:ascii="Calibri" w:hAnsi="Calibri" w:cs="Calibri"/>
          <w:sz w:val="22"/>
          <w:szCs w:val="22"/>
        </w:rPr>
        <w:t xml:space="preserve">s vlastnictvím Předmětu nájmu, nese </w:t>
      </w:r>
      <w:r w:rsidR="00F5639E" w:rsidRPr="00EA590C">
        <w:rPr>
          <w:rFonts w:ascii="Calibri" w:hAnsi="Calibri" w:cs="Calibri"/>
          <w:sz w:val="22"/>
          <w:szCs w:val="22"/>
        </w:rPr>
        <w:t>pronajímatel</w:t>
      </w:r>
      <w:r w:rsidRPr="00EA590C">
        <w:rPr>
          <w:rFonts w:ascii="Calibri" w:hAnsi="Calibri" w:cs="Calibri"/>
          <w:sz w:val="22"/>
          <w:szCs w:val="22"/>
        </w:rPr>
        <w:t>.</w:t>
      </w:r>
    </w:p>
    <w:p w14:paraId="5F02A186" w14:textId="77777777" w:rsidR="00487A2D" w:rsidRPr="00265EDD" w:rsidRDefault="00487A2D" w:rsidP="00F5639E">
      <w:pPr>
        <w:numPr>
          <w:ilvl w:val="0"/>
          <w:numId w:val="51"/>
        </w:numPr>
        <w:spacing w:before="24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265EDD">
        <w:rPr>
          <w:rFonts w:ascii="Calibri" w:hAnsi="Calibri" w:cs="Calibri"/>
          <w:sz w:val="22"/>
          <w:szCs w:val="22"/>
        </w:rPr>
        <w:t>Pronajímatel prohlašuje, že nemovitá část Předmětu nájmu je řádně pojištěna pro případ škody</w:t>
      </w:r>
      <w:r w:rsidR="00F5639E" w:rsidRPr="00265EDD">
        <w:rPr>
          <w:rFonts w:ascii="Calibri" w:hAnsi="Calibri" w:cs="Calibri"/>
          <w:sz w:val="22"/>
          <w:szCs w:val="22"/>
        </w:rPr>
        <w:t xml:space="preserve"> </w:t>
      </w:r>
      <w:r w:rsidRPr="00265EDD">
        <w:rPr>
          <w:rFonts w:ascii="Calibri" w:hAnsi="Calibri" w:cs="Calibri"/>
          <w:sz w:val="22"/>
          <w:szCs w:val="22"/>
        </w:rPr>
        <w:t>působené požárem, živlem, vodou z vodovodního zařízení, přepětím v elektrické síti, a jinými nebezpečími a</w:t>
      </w:r>
      <w:r w:rsidR="00F5639E" w:rsidRPr="00265EDD">
        <w:rPr>
          <w:rFonts w:ascii="Calibri" w:hAnsi="Calibri" w:cs="Calibri"/>
          <w:sz w:val="22"/>
          <w:szCs w:val="22"/>
        </w:rPr>
        <w:t xml:space="preserve"> </w:t>
      </w:r>
      <w:r w:rsidRPr="00265EDD">
        <w:rPr>
          <w:rFonts w:ascii="Calibri" w:hAnsi="Calibri" w:cs="Calibri"/>
          <w:sz w:val="22"/>
          <w:szCs w:val="22"/>
        </w:rPr>
        <w:t xml:space="preserve">zavazuje se, že bude po dobu platnosti této </w:t>
      </w:r>
      <w:r w:rsidR="00F5639E" w:rsidRPr="00265EDD">
        <w:rPr>
          <w:rFonts w:ascii="Calibri" w:hAnsi="Calibri" w:cs="Calibri"/>
          <w:sz w:val="22"/>
          <w:szCs w:val="22"/>
        </w:rPr>
        <w:t>s</w:t>
      </w:r>
      <w:r w:rsidRPr="00265EDD">
        <w:rPr>
          <w:rFonts w:ascii="Calibri" w:hAnsi="Calibri" w:cs="Calibri"/>
          <w:sz w:val="22"/>
          <w:szCs w:val="22"/>
        </w:rPr>
        <w:t>mlouvy udržovat pojistnou smlouvu v</w:t>
      </w:r>
      <w:r w:rsidR="00EA590C" w:rsidRPr="00265EDD">
        <w:rPr>
          <w:rFonts w:ascii="Calibri" w:hAnsi="Calibri" w:cs="Calibri"/>
          <w:sz w:val="22"/>
          <w:szCs w:val="22"/>
        </w:rPr>
        <w:t> </w:t>
      </w:r>
      <w:r w:rsidRPr="00265EDD">
        <w:rPr>
          <w:rFonts w:ascii="Calibri" w:hAnsi="Calibri" w:cs="Calibri"/>
          <w:sz w:val="22"/>
          <w:szCs w:val="22"/>
        </w:rPr>
        <w:t>platnosti a řádně a včas</w:t>
      </w:r>
      <w:r w:rsidR="00F5639E" w:rsidRPr="00265EDD">
        <w:rPr>
          <w:rFonts w:ascii="Calibri" w:hAnsi="Calibri" w:cs="Calibri"/>
          <w:sz w:val="22"/>
          <w:szCs w:val="22"/>
        </w:rPr>
        <w:t xml:space="preserve"> </w:t>
      </w:r>
      <w:r w:rsidRPr="00265EDD">
        <w:rPr>
          <w:rFonts w:ascii="Calibri" w:hAnsi="Calibri" w:cs="Calibri"/>
          <w:sz w:val="22"/>
          <w:szCs w:val="22"/>
        </w:rPr>
        <w:t>hradit pojistné.</w:t>
      </w:r>
    </w:p>
    <w:p w14:paraId="02FB83B9" w14:textId="77777777" w:rsidR="00487A2D" w:rsidRPr="00EA590C" w:rsidRDefault="00487A2D" w:rsidP="00F5639E">
      <w:pPr>
        <w:numPr>
          <w:ilvl w:val="0"/>
          <w:numId w:val="51"/>
        </w:numPr>
        <w:spacing w:before="24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EA590C">
        <w:rPr>
          <w:rFonts w:ascii="Calibri" w:hAnsi="Calibri" w:cs="Calibri"/>
          <w:sz w:val="22"/>
          <w:szCs w:val="22"/>
        </w:rPr>
        <w:t xml:space="preserve">Pronajímatel však po dobu účinnosti této </w:t>
      </w:r>
      <w:r w:rsidR="00F5639E" w:rsidRPr="00EA590C">
        <w:rPr>
          <w:rFonts w:ascii="Calibri" w:hAnsi="Calibri" w:cs="Calibri"/>
          <w:sz w:val="22"/>
          <w:szCs w:val="22"/>
        </w:rPr>
        <w:t>s</w:t>
      </w:r>
      <w:r w:rsidRPr="00EA590C">
        <w:rPr>
          <w:rFonts w:ascii="Calibri" w:hAnsi="Calibri" w:cs="Calibri"/>
          <w:sz w:val="22"/>
          <w:szCs w:val="22"/>
        </w:rPr>
        <w:t>mlouvy neodpovídá za případnou ztrátu (včetně odcizení)</w:t>
      </w:r>
      <w:r w:rsidR="00F5639E" w:rsidRPr="00EA590C">
        <w:rPr>
          <w:rFonts w:ascii="Calibri" w:hAnsi="Calibri" w:cs="Calibri"/>
          <w:sz w:val="22"/>
          <w:szCs w:val="22"/>
        </w:rPr>
        <w:t xml:space="preserve"> </w:t>
      </w:r>
      <w:r w:rsidRPr="00EA590C">
        <w:rPr>
          <w:rFonts w:ascii="Calibri" w:hAnsi="Calibri" w:cs="Calibri"/>
          <w:sz w:val="22"/>
          <w:szCs w:val="22"/>
        </w:rPr>
        <w:t xml:space="preserve">majetku nebo škodu na majetku vneseného </w:t>
      </w:r>
      <w:r w:rsidR="00F5639E" w:rsidRPr="00EA590C">
        <w:rPr>
          <w:rFonts w:ascii="Calibri" w:hAnsi="Calibri" w:cs="Calibri"/>
          <w:sz w:val="22"/>
          <w:szCs w:val="22"/>
        </w:rPr>
        <w:t>n</w:t>
      </w:r>
      <w:r w:rsidRPr="00EA590C">
        <w:rPr>
          <w:rFonts w:ascii="Calibri" w:hAnsi="Calibri" w:cs="Calibri"/>
          <w:sz w:val="22"/>
          <w:szCs w:val="22"/>
        </w:rPr>
        <w:t>ájemcem do Předmětu nájmu, ledaže by k</w:t>
      </w:r>
      <w:r w:rsidR="00EA590C">
        <w:rPr>
          <w:rFonts w:ascii="Calibri" w:hAnsi="Calibri" w:cs="Calibri"/>
          <w:sz w:val="22"/>
          <w:szCs w:val="22"/>
        </w:rPr>
        <w:t> </w:t>
      </w:r>
      <w:r w:rsidRPr="00EA590C">
        <w:rPr>
          <w:rFonts w:ascii="Calibri" w:hAnsi="Calibri" w:cs="Calibri"/>
          <w:sz w:val="22"/>
          <w:szCs w:val="22"/>
        </w:rPr>
        <w:t>nim došlo jeho</w:t>
      </w:r>
      <w:r w:rsidR="00F5639E" w:rsidRPr="00EA590C">
        <w:rPr>
          <w:rFonts w:ascii="Calibri" w:hAnsi="Calibri" w:cs="Calibri"/>
          <w:sz w:val="22"/>
          <w:szCs w:val="22"/>
        </w:rPr>
        <w:t xml:space="preserve"> z</w:t>
      </w:r>
      <w:r w:rsidRPr="00EA590C">
        <w:rPr>
          <w:rFonts w:ascii="Calibri" w:hAnsi="Calibri" w:cs="Calibri"/>
          <w:sz w:val="22"/>
          <w:szCs w:val="22"/>
        </w:rPr>
        <w:t>aviněním. Za bezpečnost všech osob, pracujících nebo se zdržujících v</w:t>
      </w:r>
      <w:r w:rsidR="00EA590C">
        <w:rPr>
          <w:rFonts w:ascii="Calibri" w:hAnsi="Calibri" w:cs="Calibri"/>
          <w:sz w:val="22"/>
          <w:szCs w:val="22"/>
        </w:rPr>
        <w:t> </w:t>
      </w:r>
      <w:r w:rsidRPr="00EA590C">
        <w:rPr>
          <w:rFonts w:ascii="Calibri" w:hAnsi="Calibri" w:cs="Calibri"/>
          <w:sz w:val="22"/>
          <w:szCs w:val="22"/>
        </w:rPr>
        <w:t xml:space="preserve">Předmětu nájmu, odpovídá </w:t>
      </w:r>
      <w:r w:rsidR="00F5639E" w:rsidRPr="00EA590C">
        <w:rPr>
          <w:rFonts w:ascii="Calibri" w:hAnsi="Calibri" w:cs="Calibri"/>
          <w:sz w:val="22"/>
          <w:szCs w:val="22"/>
        </w:rPr>
        <w:t>n</w:t>
      </w:r>
      <w:r w:rsidRPr="00EA590C">
        <w:rPr>
          <w:rFonts w:ascii="Calibri" w:hAnsi="Calibri" w:cs="Calibri"/>
          <w:sz w:val="22"/>
          <w:szCs w:val="22"/>
        </w:rPr>
        <w:t>ájemce v</w:t>
      </w:r>
      <w:r w:rsidR="00F5639E" w:rsidRPr="00EA590C">
        <w:rPr>
          <w:rFonts w:ascii="Calibri" w:hAnsi="Calibri" w:cs="Calibri"/>
          <w:sz w:val="22"/>
          <w:szCs w:val="22"/>
        </w:rPr>
        <w:t xml:space="preserve"> </w:t>
      </w:r>
      <w:r w:rsidRPr="00EA590C">
        <w:rPr>
          <w:rFonts w:ascii="Calibri" w:hAnsi="Calibri" w:cs="Calibri"/>
          <w:sz w:val="22"/>
          <w:szCs w:val="22"/>
        </w:rPr>
        <w:t>plném rozsahu.</w:t>
      </w:r>
    </w:p>
    <w:p w14:paraId="05F91538" w14:textId="77777777" w:rsidR="00487A2D" w:rsidRPr="00EA590C" w:rsidRDefault="00487A2D" w:rsidP="00F5639E">
      <w:pPr>
        <w:numPr>
          <w:ilvl w:val="0"/>
          <w:numId w:val="51"/>
        </w:numPr>
        <w:spacing w:before="24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EA590C">
        <w:rPr>
          <w:rFonts w:ascii="Calibri" w:hAnsi="Calibri" w:cs="Calibri"/>
          <w:sz w:val="22"/>
          <w:szCs w:val="22"/>
        </w:rPr>
        <w:t>Pronajímatel má povinnost udržovat Předmět nájmu a provádět vlastním nákladem jeho opravy nad</w:t>
      </w:r>
      <w:r w:rsidR="00F5639E" w:rsidRPr="00EA590C">
        <w:rPr>
          <w:rFonts w:ascii="Calibri" w:hAnsi="Calibri" w:cs="Calibri"/>
          <w:sz w:val="22"/>
          <w:szCs w:val="22"/>
        </w:rPr>
        <w:t xml:space="preserve"> </w:t>
      </w:r>
      <w:r w:rsidRPr="00EA590C">
        <w:rPr>
          <w:rFonts w:ascii="Calibri" w:hAnsi="Calibri" w:cs="Calibri"/>
          <w:sz w:val="22"/>
          <w:szCs w:val="22"/>
        </w:rPr>
        <w:t xml:space="preserve">rámec </w:t>
      </w:r>
      <w:r w:rsidR="00EA590C">
        <w:rPr>
          <w:rFonts w:ascii="Calibri" w:hAnsi="Calibri" w:cs="Calibri"/>
          <w:sz w:val="22"/>
          <w:szCs w:val="22"/>
        </w:rPr>
        <w:t xml:space="preserve">čl. 7 </w:t>
      </w:r>
      <w:r w:rsidRPr="00EA590C">
        <w:rPr>
          <w:rFonts w:ascii="Calibri" w:hAnsi="Calibri" w:cs="Calibri"/>
          <w:sz w:val="22"/>
          <w:szCs w:val="22"/>
        </w:rPr>
        <w:t>odst. 5. až 8</w:t>
      </w:r>
      <w:r w:rsidR="006216B0" w:rsidRPr="00EA590C">
        <w:rPr>
          <w:rFonts w:ascii="Calibri" w:hAnsi="Calibri" w:cs="Calibri"/>
          <w:sz w:val="22"/>
          <w:szCs w:val="22"/>
        </w:rPr>
        <w:t xml:space="preserve"> </w:t>
      </w:r>
      <w:r w:rsidR="00EA590C">
        <w:rPr>
          <w:rFonts w:ascii="Calibri" w:hAnsi="Calibri" w:cs="Calibri"/>
          <w:sz w:val="22"/>
          <w:szCs w:val="22"/>
        </w:rPr>
        <w:t>této</w:t>
      </w:r>
      <w:r w:rsidR="006216B0" w:rsidRPr="00EA590C">
        <w:rPr>
          <w:rFonts w:ascii="Calibri" w:hAnsi="Calibri" w:cs="Calibri"/>
          <w:sz w:val="22"/>
          <w:szCs w:val="22"/>
        </w:rPr>
        <w:t xml:space="preserve"> smlouvy</w:t>
      </w:r>
      <w:r w:rsidRPr="00EA590C">
        <w:rPr>
          <w:rFonts w:ascii="Calibri" w:hAnsi="Calibri" w:cs="Calibri"/>
          <w:sz w:val="22"/>
          <w:szCs w:val="22"/>
        </w:rPr>
        <w:t xml:space="preserve">, a nad rámec běžné údržby podle </w:t>
      </w:r>
      <w:r w:rsidR="00EA590C">
        <w:rPr>
          <w:rFonts w:ascii="Calibri" w:hAnsi="Calibri" w:cs="Calibri"/>
          <w:sz w:val="22"/>
          <w:szCs w:val="22"/>
        </w:rPr>
        <w:t xml:space="preserve">čl. 8 </w:t>
      </w:r>
      <w:r w:rsidRPr="00EA590C">
        <w:rPr>
          <w:rFonts w:ascii="Calibri" w:hAnsi="Calibri" w:cs="Calibri"/>
          <w:sz w:val="22"/>
          <w:szCs w:val="22"/>
        </w:rPr>
        <w:t xml:space="preserve">odst. </w:t>
      </w:r>
      <w:r w:rsidR="00671CB8" w:rsidRPr="00EA590C">
        <w:rPr>
          <w:rFonts w:ascii="Calibri" w:hAnsi="Calibri" w:cs="Calibri"/>
          <w:sz w:val="22"/>
          <w:szCs w:val="22"/>
        </w:rPr>
        <w:t xml:space="preserve">6 </w:t>
      </w:r>
      <w:r w:rsidRPr="00EA590C">
        <w:rPr>
          <w:rFonts w:ascii="Calibri" w:hAnsi="Calibri" w:cs="Calibri"/>
          <w:sz w:val="22"/>
          <w:szCs w:val="22"/>
        </w:rPr>
        <w:t xml:space="preserve">této </w:t>
      </w:r>
      <w:r w:rsidR="00F5639E" w:rsidRPr="00EA590C">
        <w:rPr>
          <w:rFonts w:ascii="Calibri" w:hAnsi="Calibri" w:cs="Calibri"/>
          <w:sz w:val="22"/>
          <w:szCs w:val="22"/>
        </w:rPr>
        <w:t>s</w:t>
      </w:r>
      <w:r w:rsidRPr="00EA590C">
        <w:rPr>
          <w:rFonts w:ascii="Calibri" w:hAnsi="Calibri" w:cs="Calibri"/>
          <w:sz w:val="22"/>
          <w:szCs w:val="22"/>
        </w:rPr>
        <w:t>mlouvy, zabezpečovat a hradit</w:t>
      </w:r>
      <w:r w:rsidR="00F5639E" w:rsidRPr="00EA590C">
        <w:rPr>
          <w:rFonts w:ascii="Calibri" w:hAnsi="Calibri" w:cs="Calibri"/>
          <w:sz w:val="22"/>
          <w:szCs w:val="22"/>
        </w:rPr>
        <w:t xml:space="preserve"> </w:t>
      </w:r>
      <w:r w:rsidRPr="00EA590C">
        <w:rPr>
          <w:rFonts w:ascii="Calibri" w:hAnsi="Calibri" w:cs="Calibri"/>
          <w:sz w:val="22"/>
          <w:szCs w:val="22"/>
        </w:rPr>
        <w:t>předepsané revize, kontroly a zkoušky technického zařízení a veškerých přípojek v Předmětu nájmu (rozvody</w:t>
      </w:r>
      <w:r w:rsidR="00F5639E" w:rsidRPr="00EA590C">
        <w:rPr>
          <w:rFonts w:ascii="Calibri" w:hAnsi="Calibri" w:cs="Calibri"/>
          <w:sz w:val="22"/>
          <w:szCs w:val="22"/>
        </w:rPr>
        <w:t xml:space="preserve"> </w:t>
      </w:r>
      <w:r w:rsidRPr="00EA590C">
        <w:rPr>
          <w:rFonts w:ascii="Calibri" w:hAnsi="Calibri" w:cs="Calibri"/>
          <w:sz w:val="22"/>
          <w:szCs w:val="22"/>
        </w:rPr>
        <w:t xml:space="preserve">elektřiny, plynu a vody, komíny, hromosvody apod.). Pro případ nečinnosti </w:t>
      </w:r>
      <w:r w:rsidR="00F5639E" w:rsidRPr="00EA590C">
        <w:rPr>
          <w:rFonts w:ascii="Calibri" w:hAnsi="Calibri" w:cs="Calibri"/>
          <w:sz w:val="22"/>
          <w:szCs w:val="22"/>
        </w:rPr>
        <w:t>p</w:t>
      </w:r>
      <w:r w:rsidRPr="00EA590C">
        <w:rPr>
          <w:rFonts w:ascii="Calibri" w:hAnsi="Calibri" w:cs="Calibri"/>
          <w:sz w:val="22"/>
          <w:szCs w:val="22"/>
        </w:rPr>
        <w:t>ronajímatele, tj. neprovede-li</w:t>
      </w:r>
      <w:r w:rsidR="00F5639E" w:rsidRPr="00EA590C">
        <w:rPr>
          <w:rFonts w:ascii="Calibri" w:hAnsi="Calibri" w:cs="Calibri"/>
          <w:sz w:val="22"/>
          <w:szCs w:val="22"/>
        </w:rPr>
        <w:t xml:space="preserve"> p</w:t>
      </w:r>
      <w:r w:rsidRPr="00EA590C">
        <w:rPr>
          <w:rFonts w:ascii="Calibri" w:hAnsi="Calibri" w:cs="Calibri"/>
          <w:sz w:val="22"/>
          <w:szCs w:val="22"/>
        </w:rPr>
        <w:t>ronajímatel bez zbytečného odkladu nezbytnou opravu či revizi, která brání řádnému užívání Předmětu</w:t>
      </w:r>
      <w:r w:rsidR="00F5639E" w:rsidRPr="00EA590C">
        <w:rPr>
          <w:rFonts w:ascii="Calibri" w:hAnsi="Calibri" w:cs="Calibri"/>
          <w:sz w:val="22"/>
          <w:szCs w:val="22"/>
        </w:rPr>
        <w:t xml:space="preserve"> </w:t>
      </w:r>
      <w:r w:rsidRPr="00EA590C">
        <w:rPr>
          <w:rFonts w:ascii="Calibri" w:hAnsi="Calibri" w:cs="Calibri"/>
          <w:sz w:val="22"/>
          <w:szCs w:val="22"/>
        </w:rPr>
        <w:t xml:space="preserve">nájmu, ačkoliv na její potřebu byl </w:t>
      </w:r>
      <w:r w:rsidR="00F5639E" w:rsidRPr="00EA590C">
        <w:rPr>
          <w:rFonts w:ascii="Calibri" w:hAnsi="Calibri" w:cs="Calibri"/>
          <w:sz w:val="22"/>
          <w:szCs w:val="22"/>
        </w:rPr>
        <w:t>n</w:t>
      </w:r>
      <w:r w:rsidRPr="00EA590C">
        <w:rPr>
          <w:rFonts w:ascii="Calibri" w:hAnsi="Calibri" w:cs="Calibri"/>
          <w:sz w:val="22"/>
          <w:szCs w:val="22"/>
        </w:rPr>
        <w:t xml:space="preserve">ájemcem řádně písemně upozorněn, </w:t>
      </w:r>
      <w:r w:rsidR="00F5639E" w:rsidRPr="00EA590C">
        <w:rPr>
          <w:rFonts w:ascii="Calibri" w:hAnsi="Calibri" w:cs="Calibri"/>
          <w:sz w:val="22"/>
          <w:szCs w:val="22"/>
        </w:rPr>
        <w:t>s</w:t>
      </w:r>
      <w:r w:rsidRPr="00EA590C">
        <w:rPr>
          <w:rFonts w:ascii="Calibri" w:hAnsi="Calibri" w:cs="Calibri"/>
          <w:sz w:val="22"/>
          <w:szCs w:val="22"/>
        </w:rPr>
        <w:t>mluvní strany sjednávají právo</w:t>
      </w:r>
      <w:r w:rsidR="00F5639E" w:rsidRPr="00EA590C">
        <w:rPr>
          <w:rFonts w:ascii="Calibri" w:hAnsi="Calibri" w:cs="Calibri"/>
          <w:sz w:val="22"/>
          <w:szCs w:val="22"/>
        </w:rPr>
        <w:t xml:space="preserve"> n</w:t>
      </w:r>
      <w:r w:rsidRPr="00EA590C">
        <w:rPr>
          <w:rFonts w:ascii="Calibri" w:hAnsi="Calibri" w:cs="Calibri"/>
          <w:sz w:val="22"/>
          <w:szCs w:val="22"/>
        </w:rPr>
        <w:t>ájemce provést takové opravy a obstarat předepsané revize na vlastní náklady a účelně vynaložené</w:t>
      </w:r>
      <w:r w:rsidR="00F5639E" w:rsidRPr="00EA590C">
        <w:rPr>
          <w:rFonts w:ascii="Calibri" w:hAnsi="Calibri" w:cs="Calibri"/>
          <w:sz w:val="22"/>
          <w:szCs w:val="22"/>
        </w:rPr>
        <w:t xml:space="preserve"> </w:t>
      </w:r>
      <w:r w:rsidRPr="00EA590C">
        <w:rPr>
          <w:rFonts w:ascii="Calibri" w:hAnsi="Calibri" w:cs="Calibri"/>
          <w:sz w:val="22"/>
          <w:szCs w:val="22"/>
        </w:rPr>
        <w:t xml:space="preserve">prokázané výdaje s tím spojené přeúčtovat </w:t>
      </w:r>
      <w:r w:rsidR="00F5639E" w:rsidRPr="00EA590C">
        <w:rPr>
          <w:rFonts w:ascii="Calibri" w:hAnsi="Calibri" w:cs="Calibri"/>
          <w:sz w:val="22"/>
          <w:szCs w:val="22"/>
        </w:rPr>
        <w:t>p</w:t>
      </w:r>
      <w:r w:rsidRPr="00EA590C">
        <w:rPr>
          <w:rFonts w:ascii="Calibri" w:hAnsi="Calibri" w:cs="Calibri"/>
          <w:sz w:val="22"/>
          <w:szCs w:val="22"/>
        </w:rPr>
        <w:t>ronajímateli.</w:t>
      </w:r>
    </w:p>
    <w:p w14:paraId="3FAFC3FD" w14:textId="77777777" w:rsidR="00F5639E" w:rsidRPr="00EA590C" w:rsidRDefault="00487A2D" w:rsidP="00F5639E">
      <w:pPr>
        <w:numPr>
          <w:ilvl w:val="0"/>
          <w:numId w:val="51"/>
        </w:numPr>
        <w:spacing w:before="24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EA590C">
        <w:rPr>
          <w:rFonts w:ascii="Calibri" w:hAnsi="Calibri" w:cs="Calibri"/>
          <w:sz w:val="22"/>
          <w:szCs w:val="22"/>
        </w:rPr>
        <w:t xml:space="preserve">Pronajímatel může zajistit uskutečnění nezbytných oprav Předmětu nájmu bez souhlasu </w:t>
      </w:r>
      <w:r w:rsidR="00F5639E" w:rsidRPr="00EA590C">
        <w:rPr>
          <w:rFonts w:ascii="Calibri" w:hAnsi="Calibri" w:cs="Calibri"/>
          <w:sz w:val="22"/>
          <w:szCs w:val="22"/>
        </w:rPr>
        <w:t>n</w:t>
      </w:r>
      <w:r w:rsidRPr="00EA590C">
        <w:rPr>
          <w:rFonts w:ascii="Calibri" w:hAnsi="Calibri" w:cs="Calibri"/>
          <w:sz w:val="22"/>
          <w:szCs w:val="22"/>
        </w:rPr>
        <w:t>ájemce,</w:t>
      </w:r>
      <w:r w:rsidR="00F5639E" w:rsidRPr="00EA590C">
        <w:rPr>
          <w:rFonts w:ascii="Calibri" w:hAnsi="Calibri" w:cs="Calibri"/>
          <w:sz w:val="22"/>
          <w:szCs w:val="22"/>
        </w:rPr>
        <w:t xml:space="preserve"> </w:t>
      </w:r>
      <w:r w:rsidRPr="00EA590C">
        <w:rPr>
          <w:rFonts w:ascii="Calibri" w:hAnsi="Calibri" w:cs="Calibri"/>
          <w:sz w:val="22"/>
          <w:szCs w:val="22"/>
        </w:rPr>
        <w:t>pokud takové úpravy budou nutné pro řádnou údržbu Předmětu nájmu, nebo aby se zabránilo hrozícímu</w:t>
      </w:r>
      <w:r w:rsidR="00F5639E" w:rsidRPr="00EA590C">
        <w:rPr>
          <w:rFonts w:ascii="Calibri" w:hAnsi="Calibri" w:cs="Calibri"/>
          <w:sz w:val="22"/>
          <w:szCs w:val="22"/>
        </w:rPr>
        <w:t xml:space="preserve"> </w:t>
      </w:r>
      <w:r w:rsidRPr="00EA590C">
        <w:rPr>
          <w:rFonts w:ascii="Calibri" w:hAnsi="Calibri" w:cs="Calibri"/>
          <w:sz w:val="22"/>
          <w:szCs w:val="22"/>
        </w:rPr>
        <w:t xml:space="preserve">nebezpečí poškození nebo znehodnocení Předmětu nájmu, nebo aby se napravily vzniklé škody. </w:t>
      </w:r>
      <w:r w:rsidR="00F5639E" w:rsidRPr="00EA590C">
        <w:rPr>
          <w:rFonts w:ascii="Calibri" w:hAnsi="Calibri" w:cs="Calibri"/>
          <w:sz w:val="22"/>
          <w:szCs w:val="22"/>
        </w:rPr>
        <w:t>P</w:t>
      </w:r>
      <w:r w:rsidRPr="00EA590C">
        <w:rPr>
          <w:rFonts w:ascii="Calibri" w:hAnsi="Calibri" w:cs="Calibri"/>
          <w:sz w:val="22"/>
          <w:szCs w:val="22"/>
        </w:rPr>
        <w:t>ronajímatel</w:t>
      </w:r>
      <w:r w:rsidR="00F5639E" w:rsidRPr="00EA590C">
        <w:rPr>
          <w:rFonts w:ascii="Calibri" w:hAnsi="Calibri" w:cs="Calibri"/>
          <w:sz w:val="22"/>
          <w:szCs w:val="22"/>
        </w:rPr>
        <w:t xml:space="preserve"> </w:t>
      </w:r>
      <w:r w:rsidRPr="00EA590C">
        <w:rPr>
          <w:rFonts w:ascii="Calibri" w:hAnsi="Calibri" w:cs="Calibri"/>
          <w:sz w:val="22"/>
          <w:szCs w:val="22"/>
        </w:rPr>
        <w:t xml:space="preserve">bude </w:t>
      </w:r>
      <w:r w:rsidR="00F5639E" w:rsidRPr="00EA590C">
        <w:rPr>
          <w:rFonts w:ascii="Calibri" w:hAnsi="Calibri" w:cs="Calibri"/>
          <w:sz w:val="22"/>
          <w:szCs w:val="22"/>
        </w:rPr>
        <w:t>n</w:t>
      </w:r>
      <w:r w:rsidRPr="00EA590C">
        <w:rPr>
          <w:rFonts w:ascii="Calibri" w:hAnsi="Calibri" w:cs="Calibri"/>
          <w:sz w:val="22"/>
          <w:szCs w:val="22"/>
        </w:rPr>
        <w:t>ájemce s výjimkou naléhavých případů o provedení takových prací písemně informovat s</w:t>
      </w:r>
      <w:r w:rsidR="00F5639E" w:rsidRPr="00EA590C">
        <w:rPr>
          <w:rFonts w:ascii="Calibri" w:hAnsi="Calibri" w:cs="Calibri"/>
          <w:sz w:val="22"/>
          <w:szCs w:val="22"/>
        </w:rPr>
        <w:t> </w:t>
      </w:r>
      <w:r w:rsidRPr="00EA590C">
        <w:rPr>
          <w:rFonts w:ascii="Calibri" w:hAnsi="Calibri" w:cs="Calibri"/>
          <w:sz w:val="22"/>
          <w:szCs w:val="22"/>
        </w:rPr>
        <w:t>dostatečným</w:t>
      </w:r>
      <w:r w:rsidR="00F5639E" w:rsidRPr="00EA590C">
        <w:rPr>
          <w:rFonts w:ascii="Calibri" w:hAnsi="Calibri" w:cs="Calibri"/>
          <w:sz w:val="22"/>
          <w:szCs w:val="22"/>
        </w:rPr>
        <w:t xml:space="preserve"> </w:t>
      </w:r>
      <w:r w:rsidRPr="00EA590C">
        <w:rPr>
          <w:rFonts w:ascii="Calibri" w:hAnsi="Calibri" w:cs="Calibri"/>
          <w:sz w:val="22"/>
          <w:szCs w:val="22"/>
        </w:rPr>
        <w:t>předstihem. Nájemce po doručení takového oznámení umožní přístup do prostorů Předmětu nájmu a nebude</w:t>
      </w:r>
      <w:r w:rsidR="00F5639E" w:rsidRPr="00EA590C">
        <w:rPr>
          <w:rFonts w:ascii="Calibri" w:hAnsi="Calibri" w:cs="Calibri"/>
          <w:sz w:val="22"/>
          <w:szCs w:val="22"/>
        </w:rPr>
        <w:t xml:space="preserve"> </w:t>
      </w:r>
      <w:r w:rsidRPr="00EA590C">
        <w:rPr>
          <w:rFonts w:ascii="Calibri" w:hAnsi="Calibri" w:cs="Calibri"/>
          <w:sz w:val="22"/>
          <w:szCs w:val="22"/>
        </w:rPr>
        <w:t>zpožďovat nebo znesnadňovat provádění stavebních nebo doprovodných prací. Pokud by jakékoli takové práce</w:t>
      </w:r>
      <w:r w:rsidR="00F5639E" w:rsidRPr="00EA590C">
        <w:rPr>
          <w:rFonts w:ascii="Calibri" w:hAnsi="Calibri" w:cs="Calibri"/>
          <w:sz w:val="22"/>
          <w:szCs w:val="22"/>
        </w:rPr>
        <w:t xml:space="preserve"> </w:t>
      </w:r>
      <w:r w:rsidRPr="00EA590C">
        <w:rPr>
          <w:rFonts w:ascii="Calibri" w:hAnsi="Calibri" w:cs="Calibri"/>
          <w:sz w:val="22"/>
          <w:szCs w:val="22"/>
        </w:rPr>
        <w:t xml:space="preserve">měly podstatně a dlouhodobě omezit nebo znemožnit smluvní užívání Předmětu nájmu, bude mít </w:t>
      </w:r>
      <w:r w:rsidR="00EA590C">
        <w:rPr>
          <w:rFonts w:ascii="Calibri" w:hAnsi="Calibri" w:cs="Calibri"/>
          <w:sz w:val="22"/>
          <w:szCs w:val="22"/>
        </w:rPr>
        <w:t>n</w:t>
      </w:r>
      <w:r w:rsidRPr="00EA590C">
        <w:rPr>
          <w:rFonts w:ascii="Calibri" w:hAnsi="Calibri" w:cs="Calibri"/>
          <w:sz w:val="22"/>
          <w:szCs w:val="22"/>
        </w:rPr>
        <w:t>ájemce</w:t>
      </w:r>
      <w:r w:rsidR="00F5639E" w:rsidRPr="00EA590C">
        <w:rPr>
          <w:rFonts w:ascii="Calibri" w:hAnsi="Calibri" w:cs="Calibri"/>
          <w:sz w:val="22"/>
          <w:szCs w:val="22"/>
        </w:rPr>
        <w:t xml:space="preserve"> </w:t>
      </w:r>
      <w:r w:rsidRPr="00EA590C">
        <w:rPr>
          <w:rFonts w:ascii="Calibri" w:hAnsi="Calibri" w:cs="Calibri"/>
          <w:sz w:val="22"/>
          <w:szCs w:val="22"/>
        </w:rPr>
        <w:t xml:space="preserve">právo na odpovídající snížení </w:t>
      </w:r>
      <w:r w:rsidR="00EA590C">
        <w:rPr>
          <w:rFonts w:ascii="Calibri" w:hAnsi="Calibri" w:cs="Calibri"/>
          <w:sz w:val="22"/>
          <w:szCs w:val="22"/>
        </w:rPr>
        <w:t>n</w:t>
      </w:r>
      <w:r w:rsidRPr="00EA590C">
        <w:rPr>
          <w:rFonts w:ascii="Calibri" w:hAnsi="Calibri" w:cs="Calibri"/>
          <w:sz w:val="22"/>
          <w:szCs w:val="22"/>
        </w:rPr>
        <w:t>ájemného v závislosti na rozsahu způsobených potíží.</w:t>
      </w:r>
    </w:p>
    <w:p w14:paraId="54FE85AF" w14:textId="77777777" w:rsidR="00F5639E" w:rsidRPr="00EA590C" w:rsidRDefault="00487A2D" w:rsidP="00843764">
      <w:pPr>
        <w:numPr>
          <w:ilvl w:val="0"/>
          <w:numId w:val="51"/>
        </w:numPr>
        <w:spacing w:before="24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EA590C">
        <w:rPr>
          <w:rFonts w:ascii="Calibri" w:hAnsi="Calibri" w:cs="Calibri"/>
          <w:sz w:val="22"/>
          <w:szCs w:val="22"/>
        </w:rPr>
        <w:lastRenderedPageBreak/>
        <w:t xml:space="preserve">Oznámí-li to </w:t>
      </w:r>
      <w:r w:rsidR="00F5639E" w:rsidRPr="00EA590C">
        <w:rPr>
          <w:rFonts w:ascii="Calibri" w:hAnsi="Calibri" w:cs="Calibri"/>
          <w:sz w:val="22"/>
          <w:szCs w:val="22"/>
        </w:rPr>
        <w:t>p</w:t>
      </w:r>
      <w:r w:rsidRPr="00EA590C">
        <w:rPr>
          <w:rFonts w:ascii="Calibri" w:hAnsi="Calibri" w:cs="Calibri"/>
          <w:sz w:val="22"/>
          <w:szCs w:val="22"/>
        </w:rPr>
        <w:t>ronajímatel předem v přiměřené době,</w:t>
      </w:r>
      <w:r w:rsidR="009325DE" w:rsidRPr="00EA590C">
        <w:rPr>
          <w:rFonts w:ascii="Calibri" w:hAnsi="Calibri" w:cs="Calibri"/>
          <w:sz w:val="22"/>
          <w:szCs w:val="22"/>
        </w:rPr>
        <w:t xml:space="preserve"> nájemce</w:t>
      </w:r>
      <w:r w:rsidRPr="00EA590C">
        <w:rPr>
          <w:rFonts w:ascii="Calibri" w:hAnsi="Calibri" w:cs="Calibri"/>
          <w:sz w:val="22"/>
          <w:szCs w:val="22"/>
        </w:rPr>
        <w:t xml:space="preserve"> umožní </w:t>
      </w:r>
      <w:r w:rsidR="00F5639E" w:rsidRPr="00EA590C">
        <w:rPr>
          <w:rFonts w:ascii="Calibri" w:hAnsi="Calibri" w:cs="Calibri"/>
          <w:sz w:val="22"/>
          <w:szCs w:val="22"/>
        </w:rPr>
        <w:t>p</w:t>
      </w:r>
      <w:r w:rsidRPr="00EA590C">
        <w:rPr>
          <w:rFonts w:ascii="Calibri" w:hAnsi="Calibri" w:cs="Calibri"/>
          <w:sz w:val="22"/>
          <w:szCs w:val="22"/>
        </w:rPr>
        <w:t>ronajímateli či jeho</w:t>
      </w:r>
      <w:r w:rsidR="00F5639E" w:rsidRPr="00EA590C">
        <w:rPr>
          <w:rFonts w:ascii="Calibri" w:hAnsi="Calibri" w:cs="Calibri"/>
          <w:sz w:val="22"/>
          <w:szCs w:val="22"/>
        </w:rPr>
        <w:t xml:space="preserve"> </w:t>
      </w:r>
      <w:r w:rsidRPr="00EA590C">
        <w:rPr>
          <w:rFonts w:ascii="Calibri" w:hAnsi="Calibri" w:cs="Calibri"/>
          <w:sz w:val="22"/>
          <w:szCs w:val="22"/>
        </w:rPr>
        <w:t>pověřeným zástupcům (zaměstnancům či jiné písemně zmocněným osobám) v nezbytném rozsahu prohlídku</w:t>
      </w:r>
      <w:r w:rsidR="00F5639E" w:rsidRPr="00EA590C">
        <w:rPr>
          <w:rFonts w:ascii="Calibri" w:hAnsi="Calibri" w:cs="Calibri"/>
          <w:sz w:val="22"/>
          <w:szCs w:val="22"/>
        </w:rPr>
        <w:t xml:space="preserve"> </w:t>
      </w:r>
      <w:r w:rsidRPr="00EA590C">
        <w:rPr>
          <w:rFonts w:ascii="Calibri" w:hAnsi="Calibri" w:cs="Calibri"/>
          <w:sz w:val="22"/>
          <w:szCs w:val="22"/>
        </w:rPr>
        <w:t>Předmětu nájmu, jakož i přístup k němu nebo do něj za účelem provedení kontroly, provedení oprav nebo</w:t>
      </w:r>
      <w:r w:rsidR="009325DE" w:rsidRPr="00EA590C">
        <w:rPr>
          <w:rFonts w:ascii="Calibri" w:hAnsi="Calibri" w:cs="Calibri"/>
          <w:sz w:val="22"/>
          <w:szCs w:val="22"/>
        </w:rPr>
        <w:t xml:space="preserve"> </w:t>
      </w:r>
      <w:r w:rsidRPr="00EA590C">
        <w:rPr>
          <w:rFonts w:ascii="Calibri" w:hAnsi="Calibri" w:cs="Calibri"/>
          <w:sz w:val="22"/>
          <w:szCs w:val="22"/>
        </w:rPr>
        <w:t xml:space="preserve">předepsaných revizí dle této </w:t>
      </w:r>
      <w:r w:rsidR="009325DE" w:rsidRPr="00EA590C">
        <w:rPr>
          <w:rFonts w:ascii="Calibri" w:hAnsi="Calibri" w:cs="Calibri"/>
          <w:sz w:val="22"/>
          <w:szCs w:val="22"/>
        </w:rPr>
        <w:t>s</w:t>
      </w:r>
      <w:r w:rsidRPr="00EA590C">
        <w:rPr>
          <w:rFonts w:ascii="Calibri" w:hAnsi="Calibri" w:cs="Calibri"/>
          <w:sz w:val="22"/>
          <w:szCs w:val="22"/>
        </w:rPr>
        <w:t>mlouvy. Předchozí oznámení se nevyžaduje, je-li nezbytné</w:t>
      </w:r>
      <w:r w:rsidR="009325DE" w:rsidRPr="00EA590C">
        <w:rPr>
          <w:rFonts w:ascii="Calibri" w:hAnsi="Calibri" w:cs="Calibri"/>
          <w:sz w:val="22"/>
          <w:szCs w:val="22"/>
        </w:rPr>
        <w:t xml:space="preserve"> </w:t>
      </w:r>
      <w:r w:rsidRPr="00EA590C">
        <w:rPr>
          <w:rFonts w:ascii="Calibri" w:hAnsi="Calibri" w:cs="Calibri"/>
          <w:sz w:val="22"/>
          <w:szCs w:val="22"/>
        </w:rPr>
        <w:t>zabránit škodě nebo hrozí-li nebezpečí z prodlení. Pronajímatel je oprávněn ke vstupu do Předmětu nájmu bez</w:t>
      </w:r>
      <w:r w:rsidR="009325DE" w:rsidRPr="00EA590C">
        <w:rPr>
          <w:rFonts w:ascii="Calibri" w:hAnsi="Calibri" w:cs="Calibri"/>
          <w:sz w:val="22"/>
          <w:szCs w:val="22"/>
        </w:rPr>
        <w:t xml:space="preserve"> </w:t>
      </w:r>
      <w:r w:rsidRPr="00EA590C">
        <w:rPr>
          <w:rFonts w:ascii="Calibri" w:hAnsi="Calibri" w:cs="Calibri"/>
          <w:sz w:val="22"/>
          <w:szCs w:val="22"/>
        </w:rPr>
        <w:t xml:space="preserve">přítomnosti </w:t>
      </w:r>
      <w:r w:rsidR="009325DE" w:rsidRPr="00EA590C">
        <w:rPr>
          <w:rFonts w:ascii="Calibri" w:hAnsi="Calibri" w:cs="Calibri"/>
          <w:sz w:val="22"/>
          <w:szCs w:val="22"/>
        </w:rPr>
        <w:t>n</w:t>
      </w:r>
      <w:r w:rsidRPr="00EA590C">
        <w:rPr>
          <w:rFonts w:ascii="Calibri" w:hAnsi="Calibri" w:cs="Calibri"/>
          <w:sz w:val="22"/>
          <w:szCs w:val="22"/>
        </w:rPr>
        <w:t>ájemce zejména v případě vážných havárií, ohrožujících Předmět nájmu. K takovému vstupu</w:t>
      </w:r>
      <w:r w:rsidR="009325DE" w:rsidRPr="00EA590C">
        <w:rPr>
          <w:rFonts w:ascii="Calibri" w:hAnsi="Calibri" w:cs="Calibri"/>
          <w:sz w:val="22"/>
          <w:szCs w:val="22"/>
        </w:rPr>
        <w:t xml:space="preserve"> </w:t>
      </w:r>
      <w:r w:rsidRPr="00EA590C">
        <w:rPr>
          <w:rFonts w:ascii="Calibri" w:hAnsi="Calibri" w:cs="Calibri"/>
          <w:sz w:val="22"/>
          <w:szCs w:val="22"/>
        </w:rPr>
        <w:t>použije rezervní klíč, který je uložen u</w:t>
      </w:r>
      <w:r w:rsidR="00EA590C">
        <w:rPr>
          <w:rFonts w:ascii="Calibri" w:hAnsi="Calibri" w:cs="Calibri"/>
          <w:sz w:val="22"/>
          <w:szCs w:val="22"/>
        </w:rPr>
        <w:t> </w:t>
      </w:r>
      <w:r w:rsidR="009325DE" w:rsidRPr="00EA590C">
        <w:rPr>
          <w:rFonts w:ascii="Calibri" w:hAnsi="Calibri" w:cs="Calibri"/>
          <w:sz w:val="22"/>
          <w:szCs w:val="22"/>
        </w:rPr>
        <w:t>p</w:t>
      </w:r>
      <w:r w:rsidRPr="00EA590C">
        <w:rPr>
          <w:rFonts w:ascii="Calibri" w:hAnsi="Calibri" w:cs="Calibri"/>
          <w:sz w:val="22"/>
          <w:szCs w:val="22"/>
        </w:rPr>
        <w:t>ronajímatele.</w:t>
      </w:r>
      <w:r w:rsidR="009325DE" w:rsidRPr="00EA590C">
        <w:rPr>
          <w:rFonts w:ascii="Calibri" w:hAnsi="Calibri" w:cs="Calibri"/>
          <w:sz w:val="22"/>
          <w:szCs w:val="22"/>
        </w:rPr>
        <w:t xml:space="preserve"> </w:t>
      </w:r>
      <w:r w:rsidRPr="00EA590C">
        <w:rPr>
          <w:rFonts w:ascii="Calibri" w:hAnsi="Calibri" w:cs="Calibri"/>
          <w:sz w:val="22"/>
          <w:szCs w:val="22"/>
        </w:rPr>
        <w:t xml:space="preserve">Pronajímatel je však povinen o takovém vstupu do Předmětu nájmu neprodleně </w:t>
      </w:r>
      <w:r w:rsidR="009325DE" w:rsidRPr="00EA590C">
        <w:rPr>
          <w:rFonts w:ascii="Calibri" w:hAnsi="Calibri" w:cs="Calibri"/>
          <w:sz w:val="22"/>
          <w:szCs w:val="22"/>
        </w:rPr>
        <w:t>n</w:t>
      </w:r>
      <w:r w:rsidRPr="00EA590C">
        <w:rPr>
          <w:rFonts w:ascii="Calibri" w:hAnsi="Calibri" w:cs="Calibri"/>
          <w:sz w:val="22"/>
          <w:szCs w:val="22"/>
        </w:rPr>
        <w:t>ájemce informovat.</w:t>
      </w:r>
      <w:r w:rsidR="009325DE" w:rsidRPr="00EA590C">
        <w:rPr>
          <w:rFonts w:ascii="Calibri" w:hAnsi="Calibri" w:cs="Calibri"/>
          <w:sz w:val="22"/>
          <w:szCs w:val="22"/>
        </w:rPr>
        <w:t xml:space="preserve"> </w:t>
      </w:r>
    </w:p>
    <w:p w14:paraId="435B71C0" w14:textId="77777777" w:rsidR="00F5639E" w:rsidRPr="00EA590C" w:rsidRDefault="00487A2D" w:rsidP="00F5639E">
      <w:pPr>
        <w:numPr>
          <w:ilvl w:val="0"/>
          <w:numId w:val="51"/>
        </w:numPr>
        <w:spacing w:before="24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EA590C">
        <w:rPr>
          <w:rFonts w:ascii="Calibri" w:hAnsi="Calibri" w:cs="Calibri"/>
          <w:sz w:val="22"/>
          <w:szCs w:val="22"/>
        </w:rPr>
        <w:t xml:space="preserve">Pronajímatel má právo kdykoli vstupovat do technických místností účelem kontroly, údržby, revize či opravy tam umístěných zařízení. Vstup do těchto místností </w:t>
      </w:r>
      <w:r w:rsidR="009325DE" w:rsidRPr="00EA590C">
        <w:rPr>
          <w:rFonts w:ascii="Calibri" w:hAnsi="Calibri" w:cs="Calibri"/>
          <w:sz w:val="22"/>
          <w:szCs w:val="22"/>
        </w:rPr>
        <w:t>p</w:t>
      </w:r>
      <w:r w:rsidRPr="00EA590C">
        <w:rPr>
          <w:rFonts w:ascii="Calibri" w:hAnsi="Calibri" w:cs="Calibri"/>
          <w:sz w:val="22"/>
          <w:szCs w:val="22"/>
        </w:rPr>
        <w:t>ronajímatel</w:t>
      </w:r>
      <w:r w:rsidR="009325DE" w:rsidRPr="00EA590C">
        <w:rPr>
          <w:rFonts w:ascii="Calibri" w:hAnsi="Calibri" w:cs="Calibri"/>
          <w:sz w:val="22"/>
          <w:szCs w:val="22"/>
        </w:rPr>
        <w:t xml:space="preserve"> </w:t>
      </w:r>
      <w:r w:rsidRPr="00EA590C">
        <w:rPr>
          <w:rFonts w:ascii="Calibri" w:hAnsi="Calibri" w:cs="Calibri"/>
          <w:sz w:val="22"/>
          <w:szCs w:val="22"/>
        </w:rPr>
        <w:t xml:space="preserve">pouze oznámí předem </w:t>
      </w:r>
      <w:r w:rsidR="009325DE" w:rsidRPr="00EA590C">
        <w:rPr>
          <w:rFonts w:ascii="Calibri" w:hAnsi="Calibri" w:cs="Calibri"/>
          <w:sz w:val="22"/>
          <w:szCs w:val="22"/>
        </w:rPr>
        <w:t>n</w:t>
      </w:r>
      <w:r w:rsidRPr="00EA590C">
        <w:rPr>
          <w:rFonts w:ascii="Calibri" w:hAnsi="Calibri" w:cs="Calibri"/>
          <w:sz w:val="22"/>
          <w:szCs w:val="22"/>
        </w:rPr>
        <w:t>ájemci (telefonicky či e</w:t>
      </w:r>
      <w:r w:rsidR="00EA590C">
        <w:rPr>
          <w:rFonts w:ascii="Calibri" w:hAnsi="Calibri" w:cs="Calibri"/>
          <w:sz w:val="22"/>
          <w:szCs w:val="22"/>
        </w:rPr>
        <w:t>-</w:t>
      </w:r>
      <w:r w:rsidRPr="00EA590C">
        <w:rPr>
          <w:rFonts w:ascii="Calibri" w:hAnsi="Calibri" w:cs="Calibri"/>
          <w:sz w:val="22"/>
          <w:szCs w:val="22"/>
        </w:rPr>
        <w:t>mailem), přičemž k takovému vstupu může použít rezervní klíč</w:t>
      </w:r>
      <w:r w:rsidR="009325DE" w:rsidRPr="00EA590C">
        <w:rPr>
          <w:rFonts w:ascii="Calibri" w:hAnsi="Calibri" w:cs="Calibri"/>
          <w:sz w:val="22"/>
          <w:szCs w:val="22"/>
        </w:rPr>
        <w:t xml:space="preserve"> </w:t>
      </w:r>
      <w:r w:rsidRPr="00EA590C">
        <w:rPr>
          <w:rFonts w:ascii="Calibri" w:hAnsi="Calibri" w:cs="Calibri"/>
          <w:sz w:val="22"/>
          <w:szCs w:val="22"/>
        </w:rPr>
        <w:t xml:space="preserve">od vstupních dveří Předmětu nájmu, který je uložen u </w:t>
      </w:r>
      <w:r w:rsidR="009325DE" w:rsidRPr="00EA590C">
        <w:rPr>
          <w:rFonts w:ascii="Calibri" w:hAnsi="Calibri" w:cs="Calibri"/>
          <w:sz w:val="22"/>
          <w:szCs w:val="22"/>
        </w:rPr>
        <w:t>p</w:t>
      </w:r>
      <w:r w:rsidRPr="00EA590C">
        <w:rPr>
          <w:rFonts w:ascii="Calibri" w:hAnsi="Calibri" w:cs="Calibri"/>
          <w:sz w:val="22"/>
          <w:szCs w:val="22"/>
        </w:rPr>
        <w:t>ronajímatele.</w:t>
      </w:r>
    </w:p>
    <w:p w14:paraId="2627B129" w14:textId="77777777" w:rsidR="00487A2D" w:rsidRPr="00EA590C" w:rsidRDefault="00487A2D" w:rsidP="00F5639E">
      <w:pPr>
        <w:numPr>
          <w:ilvl w:val="0"/>
          <w:numId w:val="51"/>
        </w:numPr>
        <w:spacing w:before="24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EA590C">
        <w:rPr>
          <w:rFonts w:ascii="Calibri" w:hAnsi="Calibri" w:cs="Calibri"/>
          <w:sz w:val="22"/>
          <w:szCs w:val="22"/>
        </w:rPr>
        <w:t>Pronajímatel je povinen odstranit vážné závady bránící řádnému užívání Předmětu nájmu, nebo jimiž</w:t>
      </w:r>
      <w:r w:rsidR="009325DE" w:rsidRPr="00EA590C">
        <w:rPr>
          <w:rFonts w:ascii="Calibri" w:hAnsi="Calibri" w:cs="Calibri"/>
          <w:sz w:val="22"/>
          <w:szCs w:val="22"/>
        </w:rPr>
        <w:t xml:space="preserve"> </w:t>
      </w:r>
      <w:r w:rsidRPr="00EA590C">
        <w:rPr>
          <w:rFonts w:ascii="Calibri" w:hAnsi="Calibri" w:cs="Calibri"/>
          <w:sz w:val="22"/>
          <w:szCs w:val="22"/>
        </w:rPr>
        <w:t xml:space="preserve">je výkon </w:t>
      </w:r>
      <w:r w:rsidR="009325DE" w:rsidRPr="00EA590C">
        <w:rPr>
          <w:rFonts w:ascii="Calibri" w:hAnsi="Calibri" w:cs="Calibri"/>
          <w:sz w:val="22"/>
          <w:szCs w:val="22"/>
        </w:rPr>
        <w:t>n</w:t>
      </w:r>
      <w:r w:rsidRPr="00EA590C">
        <w:rPr>
          <w:rFonts w:ascii="Calibri" w:hAnsi="Calibri" w:cs="Calibri"/>
          <w:sz w:val="22"/>
          <w:szCs w:val="22"/>
        </w:rPr>
        <w:t xml:space="preserve">ájemcova práva podstatným způsobem ohrožen. Nesplní-li </w:t>
      </w:r>
      <w:r w:rsidR="009325DE" w:rsidRPr="00EA590C">
        <w:rPr>
          <w:rFonts w:ascii="Calibri" w:hAnsi="Calibri" w:cs="Calibri"/>
          <w:sz w:val="22"/>
          <w:szCs w:val="22"/>
        </w:rPr>
        <w:t>p</w:t>
      </w:r>
      <w:r w:rsidRPr="00EA590C">
        <w:rPr>
          <w:rFonts w:ascii="Calibri" w:hAnsi="Calibri" w:cs="Calibri"/>
          <w:sz w:val="22"/>
          <w:szCs w:val="22"/>
        </w:rPr>
        <w:t>ronajímatel tuto povinnost, má</w:t>
      </w:r>
      <w:r w:rsidR="009325DE" w:rsidRPr="00EA590C">
        <w:rPr>
          <w:rFonts w:ascii="Calibri" w:hAnsi="Calibri" w:cs="Calibri"/>
          <w:sz w:val="22"/>
          <w:szCs w:val="22"/>
        </w:rPr>
        <w:t xml:space="preserve"> n</w:t>
      </w:r>
      <w:r w:rsidRPr="00EA590C">
        <w:rPr>
          <w:rFonts w:ascii="Calibri" w:hAnsi="Calibri" w:cs="Calibri"/>
          <w:sz w:val="22"/>
          <w:szCs w:val="22"/>
        </w:rPr>
        <w:t xml:space="preserve">ájemce právo po předchozím písemném upozornění </w:t>
      </w:r>
      <w:r w:rsidR="009325DE" w:rsidRPr="00EA590C">
        <w:rPr>
          <w:rFonts w:ascii="Calibri" w:hAnsi="Calibri" w:cs="Calibri"/>
          <w:sz w:val="22"/>
          <w:szCs w:val="22"/>
        </w:rPr>
        <w:t>p</w:t>
      </w:r>
      <w:r w:rsidRPr="00EA590C">
        <w:rPr>
          <w:rFonts w:ascii="Calibri" w:hAnsi="Calibri" w:cs="Calibri"/>
          <w:sz w:val="22"/>
          <w:szCs w:val="22"/>
        </w:rPr>
        <w:t>ronajímatele závady odstranit v nezbytné míře a</w:t>
      </w:r>
      <w:r w:rsidR="009325DE" w:rsidRPr="00EA590C">
        <w:rPr>
          <w:rFonts w:ascii="Calibri" w:hAnsi="Calibri" w:cs="Calibri"/>
          <w:sz w:val="22"/>
          <w:szCs w:val="22"/>
        </w:rPr>
        <w:t xml:space="preserve"> </w:t>
      </w:r>
      <w:r w:rsidRPr="00EA590C">
        <w:rPr>
          <w:rFonts w:ascii="Calibri" w:hAnsi="Calibri" w:cs="Calibri"/>
          <w:sz w:val="22"/>
          <w:szCs w:val="22"/>
        </w:rPr>
        <w:t>požadovat od něj náhradu odůvodněných nákladů, popřípadě slevu z</w:t>
      </w:r>
      <w:r w:rsidR="00EA590C">
        <w:rPr>
          <w:rFonts w:ascii="Calibri" w:hAnsi="Calibri" w:cs="Calibri"/>
          <w:sz w:val="22"/>
          <w:szCs w:val="22"/>
        </w:rPr>
        <w:t> n</w:t>
      </w:r>
      <w:r w:rsidRPr="00EA590C">
        <w:rPr>
          <w:rFonts w:ascii="Calibri" w:hAnsi="Calibri" w:cs="Calibri"/>
          <w:sz w:val="22"/>
          <w:szCs w:val="22"/>
        </w:rPr>
        <w:t xml:space="preserve">ájemného. Neodstraní-li </w:t>
      </w:r>
      <w:r w:rsidR="009325DE" w:rsidRPr="00EA590C">
        <w:rPr>
          <w:rFonts w:ascii="Calibri" w:hAnsi="Calibri" w:cs="Calibri"/>
          <w:sz w:val="22"/>
          <w:szCs w:val="22"/>
        </w:rPr>
        <w:t>p</w:t>
      </w:r>
      <w:r w:rsidRPr="00EA590C">
        <w:rPr>
          <w:rFonts w:ascii="Calibri" w:hAnsi="Calibri" w:cs="Calibri"/>
          <w:sz w:val="22"/>
          <w:szCs w:val="22"/>
        </w:rPr>
        <w:t>ronajímatel</w:t>
      </w:r>
      <w:r w:rsidR="009325DE" w:rsidRPr="00EA590C">
        <w:rPr>
          <w:rFonts w:ascii="Calibri" w:hAnsi="Calibri" w:cs="Calibri"/>
          <w:sz w:val="22"/>
          <w:szCs w:val="22"/>
        </w:rPr>
        <w:t xml:space="preserve"> </w:t>
      </w:r>
      <w:r w:rsidRPr="00EA590C">
        <w:rPr>
          <w:rFonts w:ascii="Calibri" w:hAnsi="Calibri" w:cs="Calibri"/>
          <w:sz w:val="22"/>
          <w:szCs w:val="22"/>
        </w:rPr>
        <w:t xml:space="preserve">závadu ani v dodatečné lhůtě a závada byla způsobena okolnostmi, za které </w:t>
      </w:r>
      <w:r w:rsidR="009325DE" w:rsidRPr="00EA590C">
        <w:rPr>
          <w:rFonts w:ascii="Calibri" w:hAnsi="Calibri" w:cs="Calibri"/>
          <w:sz w:val="22"/>
          <w:szCs w:val="22"/>
        </w:rPr>
        <w:t>n</w:t>
      </w:r>
      <w:r w:rsidRPr="00EA590C">
        <w:rPr>
          <w:rFonts w:ascii="Calibri" w:hAnsi="Calibri" w:cs="Calibri"/>
          <w:sz w:val="22"/>
          <w:szCs w:val="22"/>
        </w:rPr>
        <w:t xml:space="preserve">ájemce neodpovídá, má </w:t>
      </w:r>
      <w:r w:rsidR="009325DE" w:rsidRPr="00EA590C">
        <w:rPr>
          <w:rFonts w:ascii="Calibri" w:hAnsi="Calibri" w:cs="Calibri"/>
          <w:sz w:val="22"/>
          <w:szCs w:val="22"/>
        </w:rPr>
        <w:t>n</w:t>
      </w:r>
      <w:r w:rsidRPr="00EA590C">
        <w:rPr>
          <w:rFonts w:ascii="Calibri" w:hAnsi="Calibri" w:cs="Calibri"/>
          <w:sz w:val="22"/>
          <w:szCs w:val="22"/>
        </w:rPr>
        <w:t>ájemce</w:t>
      </w:r>
      <w:r w:rsidR="009325DE" w:rsidRPr="00EA590C">
        <w:rPr>
          <w:rFonts w:ascii="Calibri" w:hAnsi="Calibri" w:cs="Calibri"/>
          <w:sz w:val="22"/>
          <w:szCs w:val="22"/>
        </w:rPr>
        <w:t xml:space="preserve"> </w:t>
      </w:r>
      <w:r w:rsidRPr="00EA590C">
        <w:rPr>
          <w:rFonts w:ascii="Calibri" w:hAnsi="Calibri" w:cs="Calibri"/>
          <w:sz w:val="22"/>
          <w:szCs w:val="22"/>
        </w:rPr>
        <w:t xml:space="preserve">právo vypovědět nájem bez výpovědní doby, představuje-li prodlení </w:t>
      </w:r>
      <w:r w:rsidR="009325DE" w:rsidRPr="00EA590C">
        <w:rPr>
          <w:rFonts w:ascii="Calibri" w:hAnsi="Calibri" w:cs="Calibri"/>
          <w:sz w:val="22"/>
          <w:szCs w:val="22"/>
        </w:rPr>
        <w:t>p</w:t>
      </w:r>
      <w:r w:rsidRPr="00EA590C">
        <w:rPr>
          <w:rFonts w:ascii="Calibri" w:hAnsi="Calibri" w:cs="Calibri"/>
          <w:sz w:val="22"/>
          <w:szCs w:val="22"/>
        </w:rPr>
        <w:t>ronajímatele při odstranění závady hrubé</w:t>
      </w:r>
      <w:r w:rsidR="009325DE" w:rsidRPr="00EA590C">
        <w:rPr>
          <w:rFonts w:ascii="Calibri" w:hAnsi="Calibri" w:cs="Calibri"/>
          <w:sz w:val="22"/>
          <w:szCs w:val="22"/>
        </w:rPr>
        <w:t xml:space="preserve"> </w:t>
      </w:r>
      <w:r w:rsidRPr="00EA590C">
        <w:rPr>
          <w:rFonts w:ascii="Calibri" w:hAnsi="Calibri" w:cs="Calibri"/>
          <w:sz w:val="22"/>
          <w:szCs w:val="22"/>
        </w:rPr>
        <w:t xml:space="preserve">porušení povinností </w:t>
      </w:r>
      <w:r w:rsidR="009325DE" w:rsidRPr="00EA590C">
        <w:rPr>
          <w:rFonts w:ascii="Calibri" w:hAnsi="Calibri" w:cs="Calibri"/>
          <w:sz w:val="22"/>
          <w:szCs w:val="22"/>
        </w:rPr>
        <w:t>p</w:t>
      </w:r>
      <w:r w:rsidRPr="00EA590C">
        <w:rPr>
          <w:rFonts w:ascii="Calibri" w:hAnsi="Calibri" w:cs="Calibri"/>
          <w:sz w:val="22"/>
          <w:szCs w:val="22"/>
        </w:rPr>
        <w:t>ronajímatele.</w:t>
      </w:r>
    </w:p>
    <w:p w14:paraId="5BC446A3" w14:textId="77777777" w:rsidR="00487A2D" w:rsidRPr="00EA590C" w:rsidRDefault="00487A2D" w:rsidP="00F5639E">
      <w:pPr>
        <w:numPr>
          <w:ilvl w:val="0"/>
          <w:numId w:val="51"/>
        </w:numPr>
        <w:spacing w:before="24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EA590C">
        <w:rPr>
          <w:rFonts w:ascii="Calibri" w:hAnsi="Calibri" w:cs="Calibri"/>
          <w:sz w:val="22"/>
          <w:szCs w:val="22"/>
        </w:rPr>
        <w:t>K provedení stavebních a dispozičních úprav Předmětu nájmu a jeho technického zhodnocení je třeba,</w:t>
      </w:r>
      <w:r w:rsidR="009325DE" w:rsidRPr="00EA590C">
        <w:rPr>
          <w:rFonts w:ascii="Calibri" w:hAnsi="Calibri" w:cs="Calibri"/>
          <w:sz w:val="22"/>
          <w:szCs w:val="22"/>
        </w:rPr>
        <w:t xml:space="preserve"> </w:t>
      </w:r>
      <w:r w:rsidRPr="00EA590C">
        <w:rPr>
          <w:rFonts w:ascii="Calibri" w:hAnsi="Calibri" w:cs="Calibri"/>
          <w:sz w:val="22"/>
          <w:szCs w:val="22"/>
        </w:rPr>
        <w:t>aby smluvní strany uzavřely samostatnou písemnou dohodu, v níž stanoví vzájemná práva a povinností při</w:t>
      </w:r>
      <w:r w:rsidR="009325DE" w:rsidRPr="00EA590C">
        <w:rPr>
          <w:rFonts w:ascii="Calibri" w:hAnsi="Calibri" w:cs="Calibri"/>
          <w:sz w:val="22"/>
          <w:szCs w:val="22"/>
        </w:rPr>
        <w:t xml:space="preserve"> </w:t>
      </w:r>
      <w:r w:rsidRPr="00EA590C">
        <w:rPr>
          <w:rFonts w:ascii="Calibri" w:hAnsi="Calibri" w:cs="Calibri"/>
          <w:sz w:val="22"/>
          <w:szCs w:val="22"/>
        </w:rPr>
        <w:t>provádění úprav Předmětu nájmu, ujednaly podmínky úhrady nákladů s tím spojených.</w:t>
      </w:r>
    </w:p>
    <w:p w14:paraId="13D6C5C4" w14:textId="77777777" w:rsidR="00487A2D" w:rsidRPr="00843764" w:rsidRDefault="00487A2D" w:rsidP="00F5639E">
      <w:pPr>
        <w:numPr>
          <w:ilvl w:val="0"/>
          <w:numId w:val="51"/>
        </w:numPr>
        <w:spacing w:before="24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EA590C">
        <w:rPr>
          <w:rFonts w:ascii="Calibri" w:hAnsi="Calibri" w:cs="Calibri"/>
          <w:sz w:val="22"/>
          <w:szCs w:val="22"/>
        </w:rPr>
        <w:t xml:space="preserve">Pronajímatel je povinen včas písemně </w:t>
      </w:r>
      <w:r w:rsidR="009325DE" w:rsidRPr="00EA590C">
        <w:rPr>
          <w:rFonts w:ascii="Calibri" w:hAnsi="Calibri" w:cs="Calibri"/>
          <w:sz w:val="22"/>
          <w:szCs w:val="22"/>
        </w:rPr>
        <w:t>n</w:t>
      </w:r>
      <w:r w:rsidRPr="00EA590C">
        <w:rPr>
          <w:rFonts w:ascii="Calibri" w:hAnsi="Calibri" w:cs="Calibri"/>
          <w:sz w:val="22"/>
          <w:szCs w:val="22"/>
        </w:rPr>
        <w:t>ájemci oznámit záměr a časový harmonogram prováděných</w:t>
      </w:r>
      <w:r w:rsidR="009325DE" w:rsidRPr="00EA590C">
        <w:rPr>
          <w:rFonts w:ascii="Calibri" w:hAnsi="Calibri" w:cs="Calibri"/>
          <w:sz w:val="22"/>
          <w:szCs w:val="22"/>
        </w:rPr>
        <w:t xml:space="preserve"> </w:t>
      </w:r>
      <w:r w:rsidRPr="00EA590C">
        <w:rPr>
          <w:rFonts w:ascii="Calibri" w:hAnsi="Calibri" w:cs="Calibri"/>
          <w:sz w:val="22"/>
          <w:szCs w:val="22"/>
        </w:rPr>
        <w:t>oprav a stavebních úprav, které by mohly mít vliv na služby poskytované hostům</w:t>
      </w:r>
      <w:r w:rsidR="00F5639E" w:rsidRPr="00EA590C">
        <w:rPr>
          <w:rFonts w:ascii="Calibri" w:hAnsi="Calibri" w:cs="Calibri"/>
          <w:sz w:val="22"/>
          <w:szCs w:val="22"/>
        </w:rPr>
        <w:t xml:space="preserve"> </w:t>
      </w:r>
      <w:r w:rsidR="00B54542">
        <w:rPr>
          <w:rFonts w:ascii="Calibri" w:hAnsi="Calibri" w:cs="Calibri"/>
          <w:sz w:val="22"/>
          <w:szCs w:val="22"/>
        </w:rPr>
        <w:t>penzion</w:t>
      </w:r>
      <w:r w:rsidRPr="00EA590C">
        <w:rPr>
          <w:rFonts w:ascii="Calibri" w:hAnsi="Calibri" w:cs="Calibri"/>
          <w:sz w:val="22"/>
          <w:szCs w:val="22"/>
        </w:rPr>
        <w:t>u a restaura</w:t>
      </w:r>
      <w:r w:rsidRPr="00843764">
        <w:rPr>
          <w:rFonts w:ascii="Calibri" w:hAnsi="Calibri" w:cs="Calibri"/>
          <w:sz w:val="22"/>
          <w:szCs w:val="22"/>
        </w:rPr>
        <w:t>ce.</w:t>
      </w:r>
    </w:p>
    <w:p w14:paraId="316DAEEB" w14:textId="77777777" w:rsidR="00487A2D" w:rsidRPr="00487A2D" w:rsidRDefault="00487A2D" w:rsidP="00487A2D">
      <w:pPr>
        <w:spacing w:line="276" w:lineRule="auto"/>
        <w:ind w:left="1440"/>
        <w:jc w:val="both"/>
        <w:rPr>
          <w:rFonts w:ascii="Calibri" w:hAnsi="Calibri" w:cs="Calibri"/>
          <w:sz w:val="22"/>
          <w:szCs w:val="22"/>
        </w:rPr>
      </w:pPr>
    </w:p>
    <w:p w14:paraId="57DC487C" w14:textId="77777777" w:rsidR="00487A2D" w:rsidRPr="009325DE" w:rsidRDefault="009325DE" w:rsidP="009325DE">
      <w:pPr>
        <w:numPr>
          <w:ilvl w:val="0"/>
          <w:numId w:val="44"/>
        </w:num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9325DE">
        <w:rPr>
          <w:rFonts w:ascii="Calibri" w:hAnsi="Calibri" w:cs="Calibri"/>
          <w:b/>
          <w:bCs/>
          <w:sz w:val="22"/>
          <w:szCs w:val="22"/>
        </w:rPr>
        <w:t>Práva a povinnosti nájemce</w:t>
      </w:r>
    </w:p>
    <w:p w14:paraId="38D59217" w14:textId="77777777" w:rsidR="00E80C04" w:rsidRPr="004973E8" w:rsidRDefault="00487A2D" w:rsidP="004973E8">
      <w:pPr>
        <w:numPr>
          <w:ilvl w:val="0"/>
          <w:numId w:val="28"/>
        </w:numPr>
        <w:spacing w:before="24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E80C04">
        <w:rPr>
          <w:rFonts w:ascii="Calibri" w:hAnsi="Calibri" w:cs="Calibri"/>
          <w:sz w:val="22"/>
          <w:szCs w:val="22"/>
        </w:rPr>
        <w:t>Nájemce je oprávněn Předmět nájmu užívat výhradně k provozování ubytovacího a stravovacího</w:t>
      </w:r>
      <w:r w:rsidR="009325DE" w:rsidRPr="00E80C04">
        <w:rPr>
          <w:rFonts w:ascii="Calibri" w:hAnsi="Calibri" w:cs="Calibri"/>
          <w:sz w:val="22"/>
          <w:szCs w:val="22"/>
        </w:rPr>
        <w:t xml:space="preserve"> </w:t>
      </w:r>
      <w:r w:rsidRPr="00E80C04">
        <w:rPr>
          <w:rFonts w:ascii="Calibri" w:hAnsi="Calibri" w:cs="Calibri"/>
          <w:sz w:val="22"/>
          <w:szCs w:val="22"/>
        </w:rPr>
        <w:t>zařízení a k poskytování služeb s tím souvisejících v souladu s příslušnými hygienickými předpisy, zejména</w:t>
      </w:r>
      <w:r w:rsidR="00E80C04">
        <w:rPr>
          <w:rFonts w:ascii="Calibri" w:hAnsi="Calibri" w:cs="Calibri"/>
          <w:sz w:val="22"/>
          <w:szCs w:val="22"/>
        </w:rPr>
        <w:t xml:space="preserve"> </w:t>
      </w:r>
      <w:r w:rsidRPr="00E80C04">
        <w:rPr>
          <w:rFonts w:ascii="Calibri" w:hAnsi="Calibri" w:cs="Calibri"/>
          <w:sz w:val="22"/>
          <w:szCs w:val="22"/>
        </w:rPr>
        <w:t>vyhláškou č. 137/2004 Sb., o hygienických požadavcích na stravovací služby a o zásadách osobní a provozní</w:t>
      </w:r>
      <w:r w:rsidR="00E80C04">
        <w:rPr>
          <w:rFonts w:ascii="Calibri" w:hAnsi="Calibri" w:cs="Calibri"/>
          <w:sz w:val="22"/>
          <w:szCs w:val="22"/>
        </w:rPr>
        <w:t xml:space="preserve"> </w:t>
      </w:r>
      <w:r w:rsidRPr="00E80C04">
        <w:rPr>
          <w:rFonts w:ascii="Calibri" w:hAnsi="Calibri" w:cs="Calibri"/>
          <w:sz w:val="22"/>
          <w:szCs w:val="22"/>
        </w:rPr>
        <w:t xml:space="preserve">hygieny při činnostech epidemiologicky závažných, ve znění pozdějších změn. </w:t>
      </w:r>
    </w:p>
    <w:p w14:paraId="74525C69" w14:textId="77777777" w:rsidR="00E80C04" w:rsidRPr="004973E8" w:rsidRDefault="00487A2D" w:rsidP="004973E8">
      <w:pPr>
        <w:numPr>
          <w:ilvl w:val="0"/>
          <w:numId w:val="28"/>
        </w:numPr>
        <w:spacing w:before="24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E80C04">
        <w:rPr>
          <w:rFonts w:ascii="Calibri" w:hAnsi="Calibri" w:cs="Calibri"/>
          <w:sz w:val="22"/>
          <w:szCs w:val="22"/>
        </w:rPr>
        <w:t>Nájemce odpovídá za splnění podmínek stanovených zákonem o živnostenském podnikání a dalšími</w:t>
      </w:r>
      <w:r w:rsidR="00E80C04" w:rsidRPr="00E80C04">
        <w:rPr>
          <w:rFonts w:ascii="Calibri" w:hAnsi="Calibri" w:cs="Calibri"/>
          <w:sz w:val="22"/>
          <w:szCs w:val="22"/>
        </w:rPr>
        <w:t xml:space="preserve"> </w:t>
      </w:r>
      <w:r w:rsidRPr="00E80C04">
        <w:rPr>
          <w:rFonts w:ascii="Calibri" w:hAnsi="Calibri" w:cs="Calibri"/>
          <w:sz w:val="22"/>
          <w:szCs w:val="22"/>
        </w:rPr>
        <w:t>obecně závaznými právními předpisy vztahujícími se k provozování ubytovacího a stravovacího zařízení.</w:t>
      </w:r>
      <w:r w:rsidR="00E80C04" w:rsidRPr="00E80C04">
        <w:rPr>
          <w:rFonts w:ascii="Calibri" w:hAnsi="Calibri" w:cs="Calibri"/>
          <w:sz w:val="22"/>
          <w:szCs w:val="22"/>
        </w:rPr>
        <w:t xml:space="preserve"> </w:t>
      </w:r>
      <w:r w:rsidRPr="00E80C04">
        <w:rPr>
          <w:rFonts w:ascii="Calibri" w:hAnsi="Calibri" w:cs="Calibri"/>
          <w:sz w:val="22"/>
          <w:szCs w:val="22"/>
        </w:rPr>
        <w:t>Nájemce odpovídá za bezpečný provoz Předmětu nájmu a za zabezpečení objektu Předmětu nájmu z</w:t>
      </w:r>
      <w:r w:rsidR="00E80C04">
        <w:rPr>
          <w:rFonts w:ascii="Calibri" w:hAnsi="Calibri" w:cs="Calibri"/>
          <w:sz w:val="22"/>
          <w:szCs w:val="22"/>
        </w:rPr>
        <w:t> </w:t>
      </w:r>
      <w:r w:rsidRPr="00E80C04">
        <w:rPr>
          <w:rFonts w:ascii="Calibri" w:hAnsi="Calibri" w:cs="Calibri"/>
          <w:sz w:val="22"/>
          <w:szCs w:val="22"/>
        </w:rPr>
        <w:t>hlediska</w:t>
      </w:r>
      <w:r w:rsidR="00E80C04">
        <w:rPr>
          <w:rFonts w:ascii="Calibri" w:hAnsi="Calibri" w:cs="Calibri"/>
          <w:sz w:val="22"/>
          <w:szCs w:val="22"/>
        </w:rPr>
        <w:t xml:space="preserve"> </w:t>
      </w:r>
      <w:r w:rsidRPr="00E80C04">
        <w:rPr>
          <w:rFonts w:ascii="Calibri" w:hAnsi="Calibri" w:cs="Calibri"/>
          <w:sz w:val="22"/>
          <w:szCs w:val="22"/>
        </w:rPr>
        <w:t>požární ochrany a bezpečnosti práce, za dodržování hygieny, vodní a odpadové hospodářství, ochranu</w:t>
      </w:r>
      <w:r w:rsidR="00E80C04">
        <w:rPr>
          <w:rFonts w:ascii="Calibri" w:hAnsi="Calibri" w:cs="Calibri"/>
          <w:sz w:val="22"/>
          <w:szCs w:val="22"/>
        </w:rPr>
        <w:t xml:space="preserve"> </w:t>
      </w:r>
      <w:r w:rsidRPr="00E80C04">
        <w:rPr>
          <w:rFonts w:ascii="Calibri" w:hAnsi="Calibri" w:cs="Calibri"/>
          <w:sz w:val="22"/>
          <w:szCs w:val="22"/>
        </w:rPr>
        <w:t>životního prostředí a za vedení průkazné dokumentace s tím související. Nájemce je zejména povinen řádně</w:t>
      </w:r>
      <w:r w:rsidR="00E80C04">
        <w:rPr>
          <w:rFonts w:ascii="Calibri" w:hAnsi="Calibri" w:cs="Calibri"/>
          <w:sz w:val="22"/>
          <w:szCs w:val="22"/>
        </w:rPr>
        <w:t xml:space="preserve"> </w:t>
      </w:r>
      <w:r w:rsidRPr="00E80C04">
        <w:rPr>
          <w:rFonts w:ascii="Calibri" w:hAnsi="Calibri" w:cs="Calibri"/>
          <w:sz w:val="22"/>
          <w:szCs w:val="22"/>
        </w:rPr>
        <w:t>dodržovat veškeré obecně závazné právní předpisy upravující nakládání s odpadem a zajistit si jejich předávání</w:t>
      </w:r>
      <w:r w:rsidR="00E80C04">
        <w:rPr>
          <w:rFonts w:ascii="Calibri" w:hAnsi="Calibri" w:cs="Calibri"/>
          <w:sz w:val="22"/>
          <w:szCs w:val="22"/>
        </w:rPr>
        <w:t xml:space="preserve"> </w:t>
      </w:r>
      <w:r w:rsidRPr="00E80C04">
        <w:rPr>
          <w:rFonts w:ascii="Calibri" w:hAnsi="Calibri" w:cs="Calibri"/>
          <w:sz w:val="22"/>
          <w:szCs w:val="22"/>
        </w:rPr>
        <w:t>osobě oprávněné k jejich převzetí podle § 12 odst. 3 zákona o odpadech.</w:t>
      </w:r>
    </w:p>
    <w:p w14:paraId="16B0231B" w14:textId="77777777" w:rsidR="00E80C04" w:rsidRPr="004973E8" w:rsidRDefault="00487A2D" w:rsidP="004973E8">
      <w:pPr>
        <w:numPr>
          <w:ilvl w:val="0"/>
          <w:numId w:val="28"/>
        </w:numPr>
        <w:spacing w:before="24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E80C04">
        <w:rPr>
          <w:rFonts w:ascii="Calibri" w:hAnsi="Calibri" w:cs="Calibri"/>
          <w:sz w:val="22"/>
          <w:szCs w:val="22"/>
        </w:rPr>
        <w:t>Nájemce se zavazuje zejména dodržovat požární a bezpečnostní opatření,</w:t>
      </w:r>
      <w:r w:rsidR="00E80C04" w:rsidRPr="00E80C04">
        <w:rPr>
          <w:rFonts w:ascii="Calibri" w:hAnsi="Calibri" w:cs="Calibri"/>
          <w:sz w:val="22"/>
          <w:szCs w:val="22"/>
        </w:rPr>
        <w:t xml:space="preserve"> </w:t>
      </w:r>
      <w:r w:rsidRPr="00E80C04">
        <w:rPr>
          <w:rFonts w:ascii="Calibri" w:hAnsi="Calibri" w:cs="Calibri"/>
          <w:sz w:val="22"/>
          <w:szCs w:val="22"/>
        </w:rPr>
        <w:t>chránit bezpečnostní systémy instalované v Předmětu nájmu před poškozením a svou činností nebo činností</w:t>
      </w:r>
      <w:r w:rsidR="00E80C04" w:rsidRPr="00E80C04">
        <w:rPr>
          <w:rFonts w:ascii="Calibri" w:hAnsi="Calibri" w:cs="Calibri"/>
          <w:sz w:val="22"/>
          <w:szCs w:val="22"/>
        </w:rPr>
        <w:t xml:space="preserve"> </w:t>
      </w:r>
      <w:r w:rsidRPr="00E80C04">
        <w:rPr>
          <w:rFonts w:ascii="Calibri" w:hAnsi="Calibri" w:cs="Calibri"/>
          <w:sz w:val="22"/>
          <w:szCs w:val="22"/>
        </w:rPr>
        <w:t>personálu a hostů</w:t>
      </w:r>
      <w:r w:rsidR="00467F80">
        <w:rPr>
          <w:rFonts w:ascii="Calibri" w:hAnsi="Calibri" w:cs="Calibri"/>
          <w:sz w:val="22"/>
          <w:szCs w:val="22"/>
        </w:rPr>
        <w:t xml:space="preserve"> penzionu</w:t>
      </w:r>
      <w:r w:rsidRPr="00E80C04">
        <w:rPr>
          <w:rFonts w:ascii="Calibri" w:hAnsi="Calibri" w:cs="Calibri"/>
          <w:sz w:val="22"/>
          <w:szCs w:val="22"/>
        </w:rPr>
        <w:t xml:space="preserve"> nezpůsobovat na bezpečnostních a požárních systémech plané poplachové</w:t>
      </w:r>
      <w:r w:rsidR="00E80C04" w:rsidRPr="00E80C04">
        <w:rPr>
          <w:rFonts w:ascii="Calibri" w:hAnsi="Calibri" w:cs="Calibri"/>
          <w:sz w:val="22"/>
          <w:szCs w:val="22"/>
        </w:rPr>
        <w:t xml:space="preserve"> </w:t>
      </w:r>
      <w:r w:rsidRPr="00E80C04">
        <w:rPr>
          <w:rFonts w:ascii="Calibri" w:hAnsi="Calibri" w:cs="Calibri"/>
          <w:sz w:val="22"/>
          <w:szCs w:val="22"/>
        </w:rPr>
        <w:t xml:space="preserve">stavy. V případě úmyslného nebo nedbalostního vyvolání takových planých poplachových stavů </w:t>
      </w:r>
      <w:r w:rsidRPr="00E80C04">
        <w:rPr>
          <w:rFonts w:ascii="Calibri" w:hAnsi="Calibri" w:cs="Calibri"/>
          <w:sz w:val="22"/>
          <w:szCs w:val="22"/>
        </w:rPr>
        <w:lastRenderedPageBreak/>
        <w:t>přenesených</w:t>
      </w:r>
      <w:r w:rsidR="00E80C04" w:rsidRPr="00E80C04">
        <w:rPr>
          <w:rFonts w:ascii="Calibri" w:hAnsi="Calibri" w:cs="Calibri"/>
          <w:sz w:val="22"/>
          <w:szCs w:val="22"/>
        </w:rPr>
        <w:t xml:space="preserve"> </w:t>
      </w:r>
      <w:r w:rsidRPr="00E80C04">
        <w:rPr>
          <w:rFonts w:ascii="Calibri" w:hAnsi="Calibri" w:cs="Calibri"/>
          <w:sz w:val="22"/>
          <w:szCs w:val="22"/>
        </w:rPr>
        <w:t xml:space="preserve">na PCO HZS nebo PCO Městské policie a příjezdu zásahových jednotek bude </w:t>
      </w:r>
      <w:r w:rsidR="00E80C04" w:rsidRPr="00E80C04">
        <w:rPr>
          <w:rFonts w:ascii="Calibri" w:hAnsi="Calibri" w:cs="Calibri"/>
          <w:sz w:val="22"/>
          <w:szCs w:val="22"/>
        </w:rPr>
        <w:t>n</w:t>
      </w:r>
      <w:r w:rsidRPr="00E80C04">
        <w:rPr>
          <w:rFonts w:ascii="Calibri" w:hAnsi="Calibri" w:cs="Calibri"/>
          <w:sz w:val="22"/>
          <w:szCs w:val="22"/>
        </w:rPr>
        <w:t>ájemce povinen uhradit poplatek</w:t>
      </w:r>
      <w:r w:rsidR="00E80C04">
        <w:rPr>
          <w:rFonts w:ascii="Calibri" w:hAnsi="Calibri" w:cs="Calibri"/>
          <w:sz w:val="22"/>
          <w:szCs w:val="22"/>
        </w:rPr>
        <w:t xml:space="preserve"> </w:t>
      </w:r>
      <w:r w:rsidRPr="00E80C04">
        <w:rPr>
          <w:rFonts w:ascii="Calibri" w:hAnsi="Calibri" w:cs="Calibri"/>
          <w:sz w:val="22"/>
          <w:szCs w:val="22"/>
        </w:rPr>
        <w:t>za výjezd zásahové jednotky.</w:t>
      </w:r>
    </w:p>
    <w:p w14:paraId="7E3F7921" w14:textId="77777777" w:rsidR="00E80C04" w:rsidRPr="00671CB8" w:rsidRDefault="00487A2D" w:rsidP="00671CB8">
      <w:pPr>
        <w:numPr>
          <w:ilvl w:val="0"/>
          <w:numId w:val="28"/>
        </w:numPr>
        <w:spacing w:before="24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E80C04">
        <w:rPr>
          <w:rFonts w:ascii="Calibri" w:hAnsi="Calibri" w:cs="Calibri"/>
          <w:sz w:val="22"/>
          <w:szCs w:val="22"/>
        </w:rPr>
        <w:t xml:space="preserve">Nájemce je povinen bez zbytečného prodlení ohlásit </w:t>
      </w:r>
      <w:r w:rsidR="00EA590C">
        <w:rPr>
          <w:rFonts w:ascii="Calibri" w:hAnsi="Calibri" w:cs="Calibri"/>
          <w:sz w:val="22"/>
          <w:szCs w:val="22"/>
        </w:rPr>
        <w:t>p</w:t>
      </w:r>
      <w:r w:rsidRPr="00E80C04">
        <w:rPr>
          <w:rFonts w:ascii="Calibri" w:hAnsi="Calibri" w:cs="Calibri"/>
          <w:sz w:val="22"/>
          <w:szCs w:val="22"/>
        </w:rPr>
        <w:t>ronajímateli všechny závažné a mimořádné</w:t>
      </w:r>
      <w:r w:rsidR="00E80C04">
        <w:rPr>
          <w:rFonts w:ascii="Calibri" w:hAnsi="Calibri" w:cs="Calibri"/>
          <w:sz w:val="22"/>
          <w:szCs w:val="22"/>
        </w:rPr>
        <w:t xml:space="preserve"> </w:t>
      </w:r>
      <w:r w:rsidRPr="00E80C04">
        <w:rPr>
          <w:rFonts w:ascii="Calibri" w:hAnsi="Calibri" w:cs="Calibri"/>
          <w:sz w:val="22"/>
          <w:szCs w:val="22"/>
        </w:rPr>
        <w:t>události, k nimž při provozu v Předmětu nájmu došlo a při kterých bylo zejména ohroženo zdraví či životy osob</w:t>
      </w:r>
      <w:r w:rsidR="00E80C04">
        <w:rPr>
          <w:rFonts w:ascii="Calibri" w:hAnsi="Calibri" w:cs="Calibri"/>
          <w:sz w:val="22"/>
          <w:szCs w:val="22"/>
        </w:rPr>
        <w:t xml:space="preserve"> </w:t>
      </w:r>
      <w:r w:rsidRPr="00E80C04">
        <w:rPr>
          <w:rFonts w:ascii="Calibri" w:hAnsi="Calibri" w:cs="Calibri"/>
          <w:sz w:val="22"/>
          <w:szCs w:val="22"/>
        </w:rPr>
        <w:t>nebo jejich majetek (havárie, požáry, výskyt infekčních chorob, trestná činnost apod.). Nájemce se zavazuje</w:t>
      </w:r>
      <w:r w:rsidR="00E80C04">
        <w:rPr>
          <w:rFonts w:ascii="Calibri" w:hAnsi="Calibri" w:cs="Calibri"/>
          <w:sz w:val="22"/>
          <w:szCs w:val="22"/>
        </w:rPr>
        <w:t xml:space="preserve"> </w:t>
      </w:r>
      <w:r w:rsidRPr="00E80C04">
        <w:rPr>
          <w:rFonts w:ascii="Calibri" w:hAnsi="Calibri" w:cs="Calibri"/>
          <w:sz w:val="22"/>
          <w:szCs w:val="22"/>
        </w:rPr>
        <w:t xml:space="preserve">pro případ mimořádné situace nebo nouzového stavu plně respektovat pokyny určených zaměstnanců </w:t>
      </w:r>
      <w:r w:rsidR="00235388">
        <w:rPr>
          <w:rFonts w:ascii="Calibri" w:hAnsi="Calibri" w:cs="Calibri"/>
          <w:sz w:val="22"/>
          <w:szCs w:val="22"/>
        </w:rPr>
        <w:t>p</w:t>
      </w:r>
      <w:r w:rsidRPr="00E80C04">
        <w:rPr>
          <w:rFonts w:ascii="Calibri" w:hAnsi="Calibri" w:cs="Calibri"/>
          <w:sz w:val="22"/>
          <w:szCs w:val="22"/>
        </w:rPr>
        <w:t>ronajímatele a poskytnout jim nezbytnou součinnost.</w:t>
      </w:r>
    </w:p>
    <w:p w14:paraId="6416DB46" w14:textId="77777777" w:rsidR="00E80C04" w:rsidRPr="00265EDD" w:rsidRDefault="00487A2D" w:rsidP="004973E8">
      <w:pPr>
        <w:numPr>
          <w:ilvl w:val="0"/>
          <w:numId w:val="28"/>
        </w:numPr>
        <w:spacing w:before="24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265EDD">
        <w:rPr>
          <w:rFonts w:ascii="Calibri" w:hAnsi="Calibri" w:cs="Calibri"/>
          <w:sz w:val="22"/>
          <w:szCs w:val="22"/>
        </w:rPr>
        <w:t>Pronajímatel bere na vědomí, že v souvislosti s provozováním ubytovacích a stravovacích služeb</w:t>
      </w:r>
      <w:r w:rsidR="00E80C04" w:rsidRPr="00265EDD">
        <w:rPr>
          <w:rFonts w:ascii="Calibri" w:hAnsi="Calibri" w:cs="Calibri"/>
          <w:sz w:val="22"/>
          <w:szCs w:val="22"/>
        </w:rPr>
        <w:t xml:space="preserve"> </w:t>
      </w:r>
      <w:r w:rsidRPr="00265EDD">
        <w:rPr>
          <w:rFonts w:ascii="Calibri" w:hAnsi="Calibri" w:cs="Calibri"/>
          <w:sz w:val="22"/>
          <w:szCs w:val="22"/>
        </w:rPr>
        <w:t>v</w:t>
      </w:r>
      <w:r w:rsidR="00235388" w:rsidRPr="00265EDD">
        <w:rPr>
          <w:rFonts w:ascii="Calibri" w:hAnsi="Calibri" w:cs="Calibri"/>
          <w:sz w:val="22"/>
          <w:szCs w:val="22"/>
        </w:rPr>
        <w:t> </w:t>
      </w:r>
      <w:r w:rsidRPr="00265EDD">
        <w:rPr>
          <w:rFonts w:ascii="Calibri" w:hAnsi="Calibri" w:cs="Calibri"/>
          <w:sz w:val="22"/>
          <w:szCs w:val="22"/>
        </w:rPr>
        <w:t xml:space="preserve">Předmětu nájmu mohou vzniknout na straně </w:t>
      </w:r>
      <w:r w:rsidR="00235388" w:rsidRPr="00265EDD">
        <w:rPr>
          <w:rFonts w:ascii="Calibri" w:hAnsi="Calibri" w:cs="Calibri"/>
          <w:sz w:val="22"/>
          <w:szCs w:val="22"/>
        </w:rPr>
        <w:t>n</w:t>
      </w:r>
      <w:r w:rsidRPr="00265EDD">
        <w:rPr>
          <w:rFonts w:ascii="Calibri" w:hAnsi="Calibri" w:cs="Calibri"/>
          <w:sz w:val="22"/>
          <w:szCs w:val="22"/>
        </w:rPr>
        <w:t>ájemce odůvodněné požadavky na nezbytně nutné stavební</w:t>
      </w:r>
      <w:r w:rsidR="00E80C04" w:rsidRPr="00265EDD">
        <w:rPr>
          <w:rFonts w:ascii="Calibri" w:hAnsi="Calibri" w:cs="Calibri"/>
          <w:sz w:val="22"/>
          <w:szCs w:val="22"/>
        </w:rPr>
        <w:t xml:space="preserve"> </w:t>
      </w:r>
      <w:r w:rsidRPr="00265EDD">
        <w:rPr>
          <w:rFonts w:ascii="Calibri" w:hAnsi="Calibri" w:cs="Calibri"/>
          <w:sz w:val="22"/>
          <w:szCs w:val="22"/>
        </w:rPr>
        <w:t>úpravy Předmětu nájmu, případně s tím spojené stavební řízení, nebo potřeba uzavření veřejnoprávní smlouvy</w:t>
      </w:r>
      <w:r w:rsidR="00E80C04" w:rsidRPr="00265EDD">
        <w:rPr>
          <w:rFonts w:ascii="Calibri" w:hAnsi="Calibri" w:cs="Calibri"/>
          <w:sz w:val="22"/>
          <w:szCs w:val="22"/>
        </w:rPr>
        <w:t xml:space="preserve"> </w:t>
      </w:r>
      <w:r w:rsidRPr="00265EDD">
        <w:rPr>
          <w:rFonts w:ascii="Calibri" w:hAnsi="Calibri" w:cs="Calibri"/>
          <w:sz w:val="22"/>
          <w:szCs w:val="22"/>
        </w:rPr>
        <w:t>o provedení stavby (§ 116 stavebního zákona). Nájemce je povinen předem rozsah takových úprav a jejich</w:t>
      </w:r>
      <w:r w:rsidR="00E80C04" w:rsidRPr="00265EDD">
        <w:rPr>
          <w:rFonts w:ascii="Calibri" w:hAnsi="Calibri" w:cs="Calibri"/>
          <w:sz w:val="22"/>
          <w:szCs w:val="22"/>
        </w:rPr>
        <w:t xml:space="preserve"> </w:t>
      </w:r>
      <w:r w:rsidRPr="00265EDD">
        <w:rPr>
          <w:rFonts w:ascii="Calibri" w:hAnsi="Calibri" w:cs="Calibri"/>
          <w:sz w:val="22"/>
          <w:szCs w:val="22"/>
        </w:rPr>
        <w:t xml:space="preserve">financování projednat s </w:t>
      </w:r>
      <w:r w:rsidR="00E80C04" w:rsidRPr="00265EDD">
        <w:rPr>
          <w:rFonts w:ascii="Calibri" w:hAnsi="Calibri" w:cs="Calibri"/>
          <w:sz w:val="22"/>
          <w:szCs w:val="22"/>
        </w:rPr>
        <w:t>p</w:t>
      </w:r>
      <w:r w:rsidRPr="00265EDD">
        <w:rPr>
          <w:rFonts w:ascii="Calibri" w:hAnsi="Calibri" w:cs="Calibri"/>
          <w:sz w:val="22"/>
          <w:szCs w:val="22"/>
        </w:rPr>
        <w:t>ronajímatelem. Bude-li pro takový účel nezbytné stavební řízení, bude v něm jako</w:t>
      </w:r>
      <w:r w:rsidR="00E80C04" w:rsidRPr="00265EDD">
        <w:rPr>
          <w:rFonts w:ascii="Calibri" w:hAnsi="Calibri" w:cs="Calibri"/>
          <w:sz w:val="22"/>
          <w:szCs w:val="22"/>
        </w:rPr>
        <w:t xml:space="preserve"> </w:t>
      </w:r>
      <w:r w:rsidRPr="00265EDD">
        <w:rPr>
          <w:rFonts w:ascii="Calibri" w:hAnsi="Calibri" w:cs="Calibri"/>
          <w:sz w:val="22"/>
          <w:szCs w:val="22"/>
        </w:rPr>
        <w:t xml:space="preserve">stavebník ve smyslu § 109 stavebního zákona vystupovat </w:t>
      </w:r>
      <w:r w:rsidR="00E80C04" w:rsidRPr="00265EDD">
        <w:rPr>
          <w:rFonts w:ascii="Calibri" w:hAnsi="Calibri" w:cs="Calibri"/>
          <w:sz w:val="22"/>
          <w:szCs w:val="22"/>
        </w:rPr>
        <w:t>p</w:t>
      </w:r>
      <w:r w:rsidRPr="00265EDD">
        <w:rPr>
          <w:rFonts w:ascii="Calibri" w:hAnsi="Calibri" w:cs="Calibri"/>
          <w:sz w:val="22"/>
          <w:szCs w:val="22"/>
        </w:rPr>
        <w:t>ronajímatel. Bez předchozího písemného souhlasu</w:t>
      </w:r>
      <w:r w:rsidR="00E80C04" w:rsidRPr="00265EDD">
        <w:rPr>
          <w:rFonts w:ascii="Calibri" w:hAnsi="Calibri" w:cs="Calibri"/>
          <w:sz w:val="22"/>
          <w:szCs w:val="22"/>
        </w:rPr>
        <w:t xml:space="preserve"> p</w:t>
      </w:r>
      <w:r w:rsidRPr="00265EDD">
        <w:rPr>
          <w:rFonts w:ascii="Calibri" w:hAnsi="Calibri" w:cs="Calibri"/>
          <w:sz w:val="22"/>
          <w:szCs w:val="22"/>
        </w:rPr>
        <w:t xml:space="preserve">ronajímatele </w:t>
      </w:r>
      <w:r w:rsidR="00E80C04" w:rsidRPr="00265EDD">
        <w:rPr>
          <w:rFonts w:ascii="Calibri" w:hAnsi="Calibri" w:cs="Calibri"/>
          <w:sz w:val="22"/>
          <w:szCs w:val="22"/>
        </w:rPr>
        <w:t>n</w:t>
      </w:r>
      <w:r w:rsidRPr="00265EDD">
        <w:rPr>
          <w:rFonts w:ascii="Calibri" w:hAnsi="Calibri" w:cs="Calibri"/>
          <w:sz w:val="22"/>
          <w:szCs w:val="22"/>
        </w:rPr>
        <w:t>ájemce není oprávněn provádět jakékoliv stavební či dispoziční úpravy Předmětu nájmu.</w:t>
      </w:r>
      <w:r w:rsidR="00E80C04" w:rsidRPr="00265EDD">
        <w:rPr>
          <w:rFonts w:ascii="Calibri" w:hAnsi="Calibri" w:cs="Calibri"/>
          <w:sz w:val="22"/>
          <w:szCs w:val="22"/>
        </w:rPr>
        <w:t xml:space="preserve"> </w:t>
      </w:r>
      <w:r w:rsidRPr="00265EDD">
        <w:rPr>
          <w:rFonts w:ascii="Calibri" w:hAnsi="Calibri" w:cs="Calibri"/>
          <w:sz w:val="22"/>
          <w:szCs w:val="22"/>
        </w:rPr>
        <w:t xml:space="preserve">V případě, že toto ujednání </w:t>
      </w:r>
      <w:r w:rsidR="00671CB8" w:rsidRPr="00265EDD">
        <w:rPr>
          <w:rFonts w:ascii="Calibri" w:hAnsi="Calibri" w:cs="Calibri"/>
          <w:sz w:val="22"/>
          <w:szCs w:val="22"/>
        </w:rPr>
        <w:t>n</w:t>
      </w:r>
      <w:r w:rsidRPr="00265EDD">
        <w:rPr>
          <w:rFonts w:ascii="Calibri" w:hAnsi="Calibri" w:cs="Calibri"/>
          <w:sz w:val="22"/>
          <w:szCs w:val="22"/>
        </w:rPr>
        <w:t>ájemce poruší, je povinen na vlastní náklady a při odevzdání Předmětu nájmu</w:t>
      </w:r>
      <w:r w:rsidR="00E80C04" w:rsidRPr="00265EDD">
        <w:rPr>
          <w:rFonts w:ascii="Calibri" w:hAnsi="Calibri" w:cs="Calibri"/>
          <w:sz w:val="22"/>
          <w:szCs w:val="22"/>
        </w:rPr>
        <w:t xml:space="preserve"> </w:t>
      </w:r>
      <w:r w:rsidRPr="00265EDD">
        <w:rPr>
          <w:rFonts w:ascii="Calibri" w:hAnsi="Calibri" w:cs="Calibri"/>
          <w:sz w:val="22"/>
          <w:szCs w:val="22"/>
        </w:rPr>
        <w:t xml:space="preserve">zpět </w:t>
      </w:r>
      <w:r w:rsidR="00E80C04" w:rsidRPr="00265EDD">
        <w:rPr>
          <w:rFonts w:ascii="Calibri" w:hAnsi="Calibri" w:cs="Calibri"/>
          <w:sz w:val="22"/>
          <w:szCs w:val="22"/>
        </w:rPr>
        <w:t>p</w:t>
      </w:r>
      <w:r w:rsidRPr="00265EDD">
        <w:rPr>
          <w:rFonts w:ascii="Calibri" w:hAnsi="Calibri" w:cs="Calibri"/>
          <w:sz w:val="22"/>
          <w:szCs w:val="22"/>
        </w:rPr>
        <w:t xml:space="preserve">ronajímateli, uvést Předmět nájmu do stavu, ve kterém mu byl touto </w:t>
      </w:r>
      <w:r w:rsidR="00E80C04" w:rsidRPr="00265EDD">
        <w:rPr>
          <w:rFonts w:ascii="Calibri" w:hAnsi="Calibri" w:cs="Calibri"/>
          <w:sz w:val="22"/>
          <w:szCs w:val="22"/>
        </w:rPr>
        <w:t>s</w:t>
      </w:r>
      <w:r w:rsidRPr="00265EDD">
        <w:rPr>
          <w:rFonts w:ascii="Calibri" w:hAnsi="Calibri" w:cs="Calibri"/>
          <w:sz w:val="22"/>
          <w:szCs w:val="22"/>
        </w:rPr>
        <w:t>mlouvou odevzdán s</w:t>
      </w:r>
      <w:r w:rsidR="00235388" w:rsidRPr="00265EDD">
        <w:rPr>
          <w:rFonts w:ascii="Calibri" w:hAnsi="Calibri" w:cs="Calibri"/>
          <w:sz w:val="22"/>
          <w:szCs w:val="22"/>
        </w:rPr>
        <w:t> </w:t>
      </w:r>
      <w:r w:rsidRPr="00265EDD">
        <w:rPr>
          <w:rFonts w:ascii="Calibri" w:hAnsi="Calibri" w:cs="Calibri"/>
          <w:sz w:val="22"/>
          <w:szCs w:val="22"/>
        </w:rPr>
        <w:t>ohledem na</w:t>
      </w:r>
      <w:r w:rsidR="00E80C04" w:rsidRPr="00265EDD">
        <w:rPr>
          <w:rFonts w:ascii="Calibri" w:hAnsi="Calibri" w:cs="Calibri"/>
          <w:sz w:val="22"/>
          <w:szCs w:val="22"/>
        </w:rPr>
        <w:t xml:space="preserve"> b</w:t>
      </w:r>
      <w:r w:rsidRPr="00265EDD">
        <w:rPr>
          <w:rFonts w:ascii="Calibri" w:hAnsi="Calibri" w:cs="Calibri"/>
          <w:sz w:val="22"/>
          <w:szCs w:val="22"/>
        </w:rPr>
        <w:t>ěžné opotřebení způsobené řádným užíváním.</w:t>
      </w:r>
    </w:p>
    <w:p w14:paraId="5BE70909" w14:textId="77777777" w:rsidR="00E80C04" w:rsidRPr="004973E8" w:rsidRDefault="00487A2D" w:rsidP="004973E8">
      <w:pPr>
        <w:numPr>
          <w:ilvl w:val="0"/>
          <w:numId w:val="28"/>
        </w:numPr>
        <w:spacing w:before="24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E80C04">
        <w:rPr>
          <w:rFonts w:ascii="Calibri" w:hAnsi="Calibri" w:cs="Calibri"/>
          <w:sz w:val="22"/>
          <w:szCs w:val="22"/>
        </w:rPr>
        <w:t xml:space="preserve">Nájemce, vždy v co nejkratší době, ohlásí </w:t>
      </w:r>
      <w:r w:rsidR="00E80C04">
        <w:rPr>
          <w:rFonts w:ascii="Calibri" w:hAnsi="Calibri" w:cs="Calibri"/>
          <w:sz w:val="22"/>
          <w:szCs w:val="22"/>
        </w:rPr>
        <w:t>p</w:t>
      </w:r>
      <w:r w:rsidRPr="00E80C04">
        <w:rPr>
          <w:rFonts w:ascii="Calibri" w:hAnsi="Calibri" w:cs="Calibri"/>
          <w:sz w:val="22"/>
          <w:szCs w:val="22"/>
        </w:rPr>
        <w:t>ronajímateli závady, které brání řádnému užívání Předmětu</w:t>
      </w:r>
      <w:r w:rsidR="00E80C04" w:rsidRPr="00E80C04">
        <w:rPr>
          <w:rFonts w:ascii="Calibri" w:hAnsi="Calibri" w:cs="Calibri"/>
          <w:sz w:val="22"/>
          <w:szCs w:val="22"/>
        </w:rPr>
        <w:t xml:space="preserve"> </w:t>
      </w:r>
      <w:r w:rsidRPr="00E80C04">
        <w:rPr>
          <w:rFonts w:ascii="Calibri" w:hAnsi="Calibri" w:cs="Calibri"/>
          <w:sz w:val="22"/>
          <w:szCs w:val="22"/>
        </w:rPr>
        <w:t xml:space="preserve">nájmu, aby </w:t>
      </w:r>
      <w:r w:rsidR="00E80C04">
        <w:rPr>
          <w:rFonts w:ascii="Calibri" w:hAnsi="Calibri" w:cs="Calibri"/>
          <w:sz w:val="22"/>
          <w:szCs w:val="22"/>
        </w:rPr>
        <w:t>p</w:t>
      </w:r>
      <w:r w:rsidRPr="00E80C04">
        <w:rPr>
          <w:rFonts w:ascii="Calibri" w:hAnsi="Calibri" w:cs="Calibri"/>
          <w:sz w:val="22"/>
          <w:szCs w:val="22"/>
        </w:rPr>
        <w:t>ronajímatel mohl učinit potřebná opatření pro nápravu závad. V případě porušení této povinnosti</w:t>
      </w:r>
      <w:r w:rsidR="00E80C04">
        <w:rPr>
          <w:rFonts w:ascii="Calibri" w:hAnsi="Calibri" w:cs="Calibri"/>
          <w:sz w:val="22"/>
          <w:szCs w:val="22"/>
        </w:rPr>
        <w:t xml:space="preserve"> </w:t>
      </w:r>
      <w:r w:rsidRPr="00E80C04">
        <w:rPr>
          <w:rFonts w:ascii="Calibri" w:hAnsi="Calibri" w:cs="Calibri"/>
          <w:sz w:val="22"/>
          <w:szCs w:val="22"/>
        </w:rPr>
        <w:t xml:space="preserve">odpovídá </w:t>
      </w:r>
      <w:r w:rsidR="00E80C04">
        <w:rPr>
          <w:rFonts w:ascii="Calibri" w:hAnsi="Calibri" w:cs="Calibri"/>
          <w:sz w:val="22"/>
          <w:szCs w:val="22"/>
        </w:rPr>
        <w:t>n</w:t>
      </w:r>
      <w:r w:rsidRPr="00E80C04">
        <w:rPr>
          <w:rFonts w:ascii="Calibri" w:hAnsi="Calibri" w:cs="Calibri"/>
          <w:sz w:val="22"/>
          <w:szCs w:val="22"/>
        </w:rPr>
        <w:t xml:space="preserve">ájemce </w:t>
      </w:r>
      <w:r w:rsidR="00E80C04">
        <w:rPr>
          <w:rFonts w:ascii="Calibri" w:hAnsi="Calibri" w:cs="Calibri"/>
          <w:sz w:val="22"/>
          <w:szCs w:val="22"/>
        </w:rPr>
        <w:t>p</w:t>
      </w:r>
      <w:r w:rsidRPr="00E80C04">
        <w:rPr>
          <w:rFonts w:ascii="Calibri" w:hAnsi="Calibri" w:cs="Calibri"/>
          <w:sz w:val="22"/>
          <w:szCs w:val="22"/>
        </w:rPr>
        <w:t xml:space="preserve">ronajímateli za veškerou škodu, která porušením této povinnosti </w:t>
      </w:r>
      <w:r w:rsidR="00E80C04">
        <w:rPr>
          <w:rFonts w:ascii="Calibri" w:hAnsi="Calibri" w:cs="Calibri"/>
          <w:sz w:val="22"/>
          <w:szCs w:val="22"/>
        </w:rPr>
        <w:t>p</w:t>
      </w:r>
      <w:r w:rsidRPr="00E80C04">
        <w:rPr>
          <w:rFonts w:ascii="Calibri" w:hAnsi="Calibri" w:cs="Calibri"/>
          <w:sz w:val="22"/>
          <w:szCs w:val="22"/>
        </w:rPr>
        <w:t>ronajímateli vznikla</w:t>
      </w:r>
      <w:r w:rsidR="00E80C04">
        <w:rPr>
          <w:rFonts w:ascii="Calibri" w:hAnsi="Calibri" w:cs="Calibri"/>
          <w:sz w:val="22"/>
          <w:szCs w:val="22"/>
        </w:rPr>
        <w:t xml:space="preserve"> </w:t>
      </w:r>
      <w:r w:rsidRPr="00E80C04">
        <w:rPr>
          <w:rFonts w:ascii="Calibri" w:hAnsi="Calibri" w:cs="Calibri"/>
          <w:sz w:val="22"/>
          <w:szCs w:val="22"/>
        </w:rPr>
        <w:t xml:space="preserve">nebo vznikne. Nájemce se pro případ provádění oprav zavazuje umožnit </w:t>
      </w:r>
      <w:r w:rsidR="00E80C04">
        <w:rPr>
          <w:rFonts w:ascii="Calibri" w:hAnsi="Calibri" w:cs="Calibri"/>
          <w:sz w:val="22"/>
          <w:szCs w:val="22"/>
        </w:rPr>
        <w:t>p</w:t>
      </w:r>
      <w:r w:rsidRPr="00E80C04">
        <w:rPr>
          <w:rFonts w:ascii="Calibri" w:hAnsi="Calibri" w:cs="Calibri"/>
          <w:sz w:val="22"/>
          <w:szCs w:val="22"/>
        </w:rPr>
        <w:t>ronajímateli vstup do Předmětu</w:t>
      </w:r>
      <w:r w:rsidR="00E80C04">
        <w:rPr>
          <w:rFonts w:ascii="Calibri" w:hAnsi="Calibri" w:cs="Calibri"/>
          <w:sz w:val="22"/>
          <w:szCs w:val="22"/>
        </w:rPr>
        <w:t xml:space="preserve"> </w:t>
      </w:r>
      <w:r w:rsidRPr="00E80C04">
        <w:rPr>
          <w:rFonts w:ascii="Calibri" w:hAnsi="Calibri" w:cs="Calibri"/>
          <w:sz w:val="22"/>
          <w:szCs w:val="22"/>
        </w:rPr>
        <w:t>nájmu.</w:t>
      </w:r>
    </w:p>
    <w:p w14:paraId="49527ABB" w14:textId="77777777" w:rsidR="00E80C04" w:rsidRPr="00B0545C" w:rsidRDefault="00487A2D" w:rsidP="004973E8">
      <w:pPr>
        <w:numPr>
          <w:ilvl w:val="0"/>
          <w:numId w:val="28"/>
        </w:numPr>
        <w:spacing w:before="24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E80C04">
        <w:rPr>
          <w:rFonts w:ascii="Calibri" w:hAnsi="Calibri" w:cs="Calibri"/>
          <w:sz w:val="22"/>
          <w:szCs w:val="22"/>
        </w:rPr>
        <w:t>Nájemce je povinen nakládat s Předmětem nájmu šetrně a užívat jej pouze v souladu s účelem nájmu.</w:t>
      </w:r>
      <w:r w:rsidR="00E80C04">
        <w:rPr>
          <w:rFonts w:ascii="Calibri" w:hAnsi="Calibri" w:cs="Calibri"/>
          <w:sz w:val="22"/>
          <w:szCs w:val="22"/>
        </w:rPr>
        <w:t xml:space="preserve"> </w:t>
      </w:r>
      <w:r w:rsidRPr="00E80C04">
        <w:rPr>
          <w:rFonts w:ascii="Calibri" w:hAnsi="Calibri" w:cs="Calibri"/>
          <w:sz w:val="22"/>
          <w:szCs w:val="22"/>
        </w:rPr>
        <w:t>Nájemce je povinen udržovat Předmět nájmu v řádném stavu a provádět jeho běžnou údržbu, neprodleně a</w:t>
      </w:r>
      <w:r w:rsidR="00E80C04">
        <w:rPr>
          <w:rFonts w:ascii="Calibri" w:hAnsi="Calibri" w:cs="Calibri"/>
          <w:sz w:val="22"/>
          <w:szCs w:val="22"/>
        </w:rPr>
        <w:t xml:space="preserve"> </w:t>
      </w:r>
      <w:r w:rsidRPr="00E80C04">
        <w:rPr>
          <w:rFonts w:ascii="Calibri" w:hAnsi="Calibri" w:cs="Calibri"/>
          <w:sz w:val="22"/>
          <w:szCs w:val="22"/>
        </w:rPr>
        <w:t>na své náklady odstranit drobné závady a poruchy, které se vyskytnou v</w:t>
      </w:r>
      <w:r w:rsidR="00235388">
        <w:rPr>
          <w:rFonts w:ascii="Calibri" w:hAnsi="Calibri" w:cs="Calibri"/>
          <w:sz w:val="22"/>
          <w:szCs w:val="22"/>
        </w:rPr>
        <w:t> </w:t>
      </w:r>
      <w:r w:rsidRPr="00E80C04">
        <w:rPr>
          <w:rFonts w:ascii="Calibri" w:hAnsi="Calibri" w:cs="Calibri"/>
          <w:sz w:val="22"/>
          <w:szCs w:val="22"/>
        </w:rPr>
        <w:t xml:space="preserve">souvislosti </w:t>
      </w:r>
      <w:r w:rsidRPr="00B0545C">
        <w:rPr>
          <w:rFonts w:ascii="Calibri" w:hAnsi="Calibri" w:cs="Calibri"/>
          <w:sz w:val="22"/>
          <w:szCs w:val="22"/>
        </w:rPr>
        <w:t>s běžným provozem</w:t>
      </w:r>
      <w:r w:rsidR="00E80C04" w:rsidRPr="00B0545C">
        <w:rPr>
          <w:rFonts w:ascii="Calibri" w:hAnsi="Calibri" w:cs="Calibri"/>
          <w:sz w:val="22"/>
          <w:szCs w:val="22"/>
        </w:rPr>
        <w:t xml:space="preserve"> </w:t>
      </w:r>
      <w:r w:rsidRPr="00B0545C">
        <w:rPr>
          <w:rFonts w:ascii="Calibri" w:hAnsi="Calibri" w:cs="Calibri"/>
          <w:sz w:val="22"/>
          <w:szCs w:val="22"/>
        </w:rPr>
        <w:t xml:space="preserve">Předmětu nájmu. Za běžnou údržbu se podle této </w:t>
      </w:r>
      <w:r w:rsidR="00E80C04" w:rsidRPr="00B0545C">
        <w:rPr>
          <w:rFonts w:ascii="Calibri" w:hAnsi="Calibri" w:cs="Calibri"/>
          <w:sz w:val="22"/>
          <w:szCs w:val="22"/>
        </w:rPr>
        <w:t>s</w:t>
      </w:r>
      <w:r w:rsidRPr="00B0545C">
        <w:rPr>
          <w:rFonts w:ascii="Calibri" w:hAnsi="Calibri" w:cs="Calibri"/>
          <w:sz w:val="22"/>
          <w:szCs w:val="22"/>
        </w:rPr>
        <w:t>mlouvy považuje zejména:</w:t>
      </w:r>
    </w:p>
    <w:p w14:paraId="7C3B3750" w14:textId="77777777" w:rsidR="00E80C04" w:rsidRPr="00B0545C" w:rsidRDefault="00487A2D" w:rsidP="004973E8">
      <w:pPr>
        <w:spacing w:before="240"/>
        <w:ind w:left="754" w:hanging="357"/>
        <w:jc w:val="both"/>
        <w:rPr>
          <w:rFonts w:ascii="Calibri" w:hAnsi="Calibri" w:cs="Calibri"/>
          <w:sz w:val="22"/>
          <w:szCs w:val="22"/>
        </w:rPr>
      </w:pPr>
      <w:r w:rsidRPr="00B0545C">
        <w:rPr>
          <w:rFonts w:ascii="Calibri" w:hAnsi="Calibri" w:cs="Calibri"/>
          <w:sz w:val="22"/>
          <w:szCs w:val="22"/>
        </w:rPr>
        <w:t>a)</w:t>
      </w:r>
      <w:r w:rsidR="004973E8" w:rsidRPr="00B0545C">
        <w:rPr>
          <w:rFonts w:ascii="Calibri" w:hAnsi="Calibri" w:cs="Calibri"/>
          <w:sz w:val="22"/>
          <w:szCs w:val="22"/>
        </w:rPr>
        <w:tab/>
      </w:r>
      <w:r w:rsidRPr="00B0545C">
        <w:rPr>
          <w:rFonts w:ascii="Calibri" w:hAnsi="Calibri" w:cs="Calibri"/>
          <w:sz w:val="22"/>
          <w:szCs w:val="22"/>
        </w:rPr>
        <w:t>opravy a výměny vnitřního vybavení – zejména opravy jednotlivých vrchních částí podlah, opravy</w:t>
      </w:r>
      <w:r w:rsidR="00E80C04" w:rsidRPr="00B0545C">
        <w:rPr>
          <w:rFonts w:ascii="Calibri" w:hAnsi="Calibri" w:cs="Calibri"/>
          <w:sz w:val="22"/>
          <w:szCs w:val="22"/>
        </w:rPr>
        <w:t xml:space="preserve"> </w:t>
      </w:r>
      <w:r w:rsidRPr="00B0545C">
        <w:rPr>
          <w:rFonts w:ascii="Calibri" w:hAnsi="Calibri" w:cs="Calibri"/>
          <w:sz w:val="22"/>
          <w:szCs w:val="22"/>
        </w:rPr>
        <w:t>podlahových krytin a výměny, prahů a lišt, opravy jednotlivých částí oken a dveří a jejich součástí a výměny</w:t>
      </w:r>
      <w:r w:rsidR="00E80C04" w:rsidRPr="00B0545C">
        <w:rPr>
          <w:rFonts w:ascii="Calibri" w:hAnsi="Calibri" w:cs="Calibri"/>
          <w:sz w:val="22"/>
          <w:szCs w:val="22"/>
        </w:rPr>
        <w:t xml:space="preserve"> z</w:t>
      </w:r>
      <w:r w:rsidRPr="00B0545C">
        <w:rPr>
          <w:rFonts w:ascii="Calibri" w:hAnsi="Calibri" w:cs="Calibri"/>
          <w:sz w:val="22"/>
          <w:szCs w:val="22"/>
        </w:rPr>
        <w:t>ámků, kování, klik, rolet a žaluzií, výměny elektrických koncových zařízení a rozvodných zařízení, zejména</w:t>
      </w:r>
      <w:r w:rsidR="00E80C04" w:rsidRPr="00B0545C">
        <w:rPr>
          <w:rFonts w:ascii="Calibri" w:hAnsi="Calibri" w:cs="Calibri"/>
          <w:sz w:val="22"/>
          <w:szCs w:val="22"/>
        </w:rPr>
        <w:t xml:space="preserve"> </w:t>
      </w:r>
      <w:r w:rsidRPr="00B0545C">
        <w:rPr>
          <w:rFonts w:ascii="Calibri" w:hAnsi="Calibri" w:cs="Calibri"/>
          <w:sz w:val="22"/>
          <w:szCs w:val="22"/>
        </w:rPr>
        <w:t>vypínačů, zásuvek, jističů, signálů analogového i digitálního televizního vysílání a výměny zdrojů světla v</w:t>
      </w:r>
      <w:r w:rsidR="00E80C04" w:rsidRPr="00B0545C">
        <w:rPr>
          <w:rFonts w:ascii="Calibri" w:hAnsi="Calibri" w:cs="Calibri"/>
          <w:sz w:val="22"/>
          <w:szCs w:val="22"/>
        </w:rPr>
        <w:t xml:space="preserve"> </w:t>
      </w:r>
      <w:r w:rsidRPr="00B0545C">
        <w:rPr>
          <w:rFonts w:ascii="Calibri" w:hAnsi="Calibri" w:cs="Calibri"/>
          <w:sz w:val="22"/>
          <w:szCs w:val="22"/>
        </w:rPr>
        <w:t>osvětlovacích tělesech,</w:t>
      </w:r>
    </w:p>
    <w:p w14:paraId="06C60109" w14:textId="77777777" w:rsidR="00E80C04" w:rsidRPr="00B0545C" w:rsidRDefault="00487A2D" w:rsidP="004973E8">
      <w:pPr>
        <w:spacing w:before="240"/>
        <w:ind w:left="754" w:hanging="357"/>
        <w:jc w:val="both"/>
        <w:rPr>
          <w:rFonts w:ascii="Calibri" w:hAnsi="Calibri" w:cs="Calibri"/>
          <w:sz w:val="22"/>
          <w:szCs w:val="22"/>
        </w:rPr>
      </w:pPr>
      <w:r w:rsidRPr="00B0545C">
        <w:rPr>
          <w:rFonts w:ascii="Calibri" w:hAnsi="Calibri" w:cs="Calibri"/>
          <w:sz w:val="22"/>
          <w:szCs w:val="22"/>
        </w:rPr>
        <w:t>b)</w:t>
      </w:r>
      <w:r w:rsidR="004973E8" w:rsidRPr="00B0545C">
        <w:rPr>
          <w:rFonts w:ascii="Calibri" w:hAnsi="Calibri" w:cs="Calibri"/>
          <w:sz w:val="22"/>
          <w:szCs w:val="22"/>
        </w:rPr>
        <w:tab/>
      </w:r>
      <w:r w:rsidRPr="00B0545C">
        <w:rPr>
          <w:rFonts w:ascii="Calibri" w:hAnsi="Calibri" w:cs="Calibri"/>
          <w:sz w:val="22"/>
          <w:szCs w:val="22"/>
        </w:rPr>
        <w:t>opravy a výměny drobných součástí – zejména vodovodních výtoků, zápachových uzávěrek, sifonů,</w:t>
      </w:r>
      <w:r w:rsidR="00E80C04" w:rsidRPr="00B0545C">
        <w:rPr>
          <w:rFonts w:ascii="Calibri" w:hAnsi="Calibri" w:cs="Calibri"/>
          <w:sz w:val="22"/>
          <w:szCs w:val="22"/>
        </w:rPr>
        <w:t xml:space="preserve"> </w:t>
      </w:r>
      <w:r w:rsidRPr="00B0545C">
        <w:rPr>
          <w:rFonts w:ascii="Calibri" w:hAnsi="Calibri" w:cs="Calibri"/>
          <w:sz w:val="22"/>
          <w:szCs w:val="22"/>
        </w:rPr>
        <w:t>odsavačů par, digestoří, mísicích baterií, sprch, ohřívačů vody, umyvadel, van, výlevek, dřezů,</w:t>
      </w:r>
      <w:r w:rsidR="00F228D7" w:rsidRPr="00B0545C">
        <w:rPr>
          <w:rFonts w:ascii="Calibri" w:hAnsi="Calibri" w:cs="Calibri"/>
          <w:sz w:val="22"/>
          <w:szCs w:val="22"/>
        </w:rPr>
        <w:t xml:space="preserve"> </w:t>
      </w:r>
      <w:r w:rsidRPr="00B0545C">
        <w:rPr>
          <w:rFonts w:ascii="Calibri" w:hAnsi="Calibri" w:cs="Calibri"/>
          <w:sz w:val="22"/>
          <w:szCs w:val="22"/>
        </w:rPr>
        <w:t>splachovačů, kuchyňských sporáků, pečicích trub, vařičů, infrazářičů, kuchyňských linek, vestavěných a</w:t>
      </w:r>
      <w:r w:rsidR="00E80C04" w:rsidRPr="00B0545C">
        <w:rPr>
          <w:rFonts w:ascii="Calibri" w:hAnsi="Calibri" w:cs="Calibri"/>
          <w:sz w:val="22"/>
          <w:szCs w:val="22"/>
        </w:rPr>
        <w:t xml:space="preserve"> </w:t>
      </w:r>
      <w:r w:rsidRPr="00B0545C">
        <w:rPr>
          <w:rFonts w:ascii="Calibri" w:hAnsi="Calibri" w:cs="Calibri"/>
          <w:sz w:val="22"/>
          <w:szCs w:val="22"/>
        </w:rPr>
        <w:t>přistavěných skříní, vý</w:t>
      </w:r>
      <w:r w:rsidR="00E80C04" w:rsidRPr="00B0545C">
        <w:rPr>
          <w:rFonts w:ascii="Calibri" w:hAnsi="Calibri" w:cs="Calibri"/>
          <w:sz w:val="22"/>
          <w:szCs w:val="22"/>
        </w:rPr>
        <w:t>m</w:t>
      </w:r>
      <w:r w:rsidRPr="00B0545C">
        <w:rPr>
          <w:rFonts w:ascii="Calibri" w:hAnsi="Calibri" w:cs="Calibri"/>
          <w:sz w:val="22"/>
          <w:szCs w:val="22"/>
        </w:rPr>
        <w:t>ěny a opravy uzavíracích ventilů a armatur na rozvodech vody a topení,</w:t>
      </w:r>
    </w:p>
    <w:p w14:paraId="75226B3E" w14:textId="77777777" w:rsidR="00F228D7" w:rsidRPr="00B0545C" w:rsidRDefault="00487A2D" w:rsidP="004973E8">
      <w:pPr>
        <w:spacing w:before="240"/>
        <w:ind w:left="754" w:hanging="357"/>
        <w:jc w:val="both"/>
        <w:rPr>
          <w:rFonts w:ascii="Calibri" w:hAnsi="Calibri" w:cs="Calibri"/>
          <w:sz w:val="22"/>
          <w:szCs w:val="22"/>
        </w:rPr>
      </w:pPr>
      <w:r w:rsidRPr="00B0545C">
        <w:rPr>
          <w:rFonts w:ascii="Calibri" w:hAnsi="Calibri" w:cs="Calibri"/>
          <w:sz w:val="22"/>
          <w:szCs w:val="22"/>
        </w:rPr>
        <w:t>c)</w:t>
      </w:r>
      <w:r w:rsidR="004973E8" w:rsidRPr="00B0545C">
        <w:rPr>
          <w:rFonts w:ascii="Calibri" w:hAnsi="Calibri" w:cs="Calibri"/>
          <w:sz w:val="22"/>
          <w:szCs w:val="22"/>
        </w:rPr>
        <w:tab/>
      </w:r>
      <w:r w:rsidRPr="00B0545C">
        <w:rPr>
          <w:rFonts w:ascii="Calibri" w:hAnsi="Calibri" w:cs="Calibri"/>
          <w:sz w:val="22"/>
          <w:szCs w:val="22"/>
        </w:rPr>
        <w:t xml:space="preserve">čištění a údržba </w:t>
      </w:r>
      <w:r w:rsidR="00671CB8" w:rsidRPr="00B0545C">
        <w:rPr>
          <w:rFonts w:ascii="Calibri" w:hAnsi="Calibri" w:cs="Calibri"/>
          <w:sz w:val="22"/>
          <w:szCs w:val="22"/>
        </w:rPr>
        <w:t>prostor př</w:t>
      </w:r>
      <w:r w:rsidRPr="00B0545C">
        <w:rPr>
          <w:rFonts w:ascii="Calibri" w:hAnsi="Calibri" w:cs="Calibri"/>
          <w:sz w:val="22"/>
          <w:szCs w:val="22"/>
        </w:rPr>
        <w:t>ed objekty Předmětu nájmu (sběr odpadků, úklid sněhu).</w:t>
      </w:r>
    </w:p>
    <w:p w14:paraId="44791379" w14:textId="77777777" w:rsidR="00F228D7" w:rsidRPr="00B0545C" w:rsidRDefault="00487A2D" w:rsidP="00265EDD">
      <w:pPr>
        <w:numPr>
          <w:ilvl w:val="0"/>
          <w:numId w:val="28"/>
        </w:numPr>
        <w:spacing w:before="24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B0545C">
        <w:rPr>
          <w:rFonts w:ascii="Calibri" w:hAnsi="Calibri" w:cs="Calibri"/>
          <w:sz w:val="22"/>
          <w:szCs w:val="22"/>
        </w:rPr>
        <w:t xml:space="preserve">Opravy Předmětu nájmu podle předchozího odstavce, je </w:t>
      </w:r>
      <w:r w:rsidR="00F228D7" w:rsidRPr="00B0545C">
        <w:rPr>
          <w:rFonts w:ascii="Calibri" w:hAnsi="Calibri" w:cs="Calibri"/>
          <w:sz w:val="22"/>
          <w:szCs w:val="22"/>
        </w:rPr>
        <w:t>n</w:t>
      </w:r>
      <w:r w:rsidRPr="00B0545C">
        <w:rPr>
          <w:rFonts w:ascii="Calibri" w:hAnsi="Calibri" w:cs="Calibri"/>
          <w:sz w:val="22"/>
          <w:szCs w:val="22"/>
        </w:rPr>
        <w:t>ájemce povinen hradit, pokud v</w:t>
      </w:r>
      <w:r w:rsidR="00F228D7" w:rsidRPr="00B0545C">
        <w:rPr>
          <w:rFonts w:ascii="Calibri" w:hAnsi="Calibri" w:cs="Calibri"/>
          <w:sz w:val="22"/>
          <w:szCs w:val="22"/>
        </w:rPr>
        <w:t> </w:t>
      </w:r>
      <w:r w:rsidRPr="00B0545C">
        <w:rPr>
          <w:rFonts w:ascii="Calibri" w:hAnsi="Calibri" w:cs="Calibri"/>
          <w:sz w:val="22"/>
          <w:szCs w:val="22"/>
        </w:rPr>
        <w:t>jednotlivém</w:t>
      </w:r>
      <w:r w:rsidR="00F228D7" w:rsidRPr="00B0545C">
        <w:rPr>
          <w:rFonts w:ascii="Calibri" w:hAnsi="Calibri" w:cs="Calibri"/>
          <w:sz w:val="22"/>
          <w:szCs w:val="22"/>
        </w:rPr>
        <w:t xml:space="preserve"> </w:t>
      </w:r>
      <w:r w:rsidRPr="00B0545C">
        <w:rPr>
          <w:rFonts w:ascii="Calibri" w:hAnsi="Calibri" w:cs="Calibri"/>
          <w:sz w:val="22"/>
          <w:szCs w:val="22"/>
        </w:rPr>
        <w:t>případě nepřekročí částku deset tisíc korun českých a nejde-li o případ poškození</w:t>
      </w:r>
      <w:r w:rsidR="00F228D7" w:rsidRPr="00B0545C">
        <w:rPr>
          <w:rFonts w:ascii="Calibri" w:hAnsi="Calibri" w:cs="Calibri"/>
          <w:sz w:val="22"/>
          <w:szCs w:val="22"/>
        </w:rPr>
        <w:t xml:space="preserve"> </w:t>
      </w:r>
      <w:r w:rsidRPr="00B0545C">
        <w:rPr>
          <w:rFonts w:ascii="Calibri" w:hAnsi="Calibri" w:cs="Calibri"/>
          <w:sz w:val="22"/>
          <w:szCs w:val="22"/>
        </w:rPr>
        <w:t>Předmětu uvedený v</w:t>
      </w:r>
      <w:r w:rsidR="00EA590C" w:rsidRPr="00B0545C">
        <w:rPr>
          <w:rFonts w:ascii="Calibri" w:hAnsi="Calibri" w:cs="Calibri"/>
          <w:sz w:val="22"/>
          <w:szCs w:val="22"/>
        </w:rPr>
        <w:t> č</w:t>
      </w:r>
      <w:r w:rsidR="002A6446" w:rsidRPr="00B0545C">
        <w:rPr>
          <w:rFonts w:ascii="Calibri" w:hAnsi="Calibri" w:cs="Calibri"/>
          <w:sz w:val="22"/>
          <w:szCs w:val="22"/>
        </w:rPr>
        <w:t>l</w:t>
      </w:r>
      <w:r w:rsidR="00EA590C" w:rsidRPr="00B0545C">
        <w:rPr>
          <w:rFonts w:ascii="Calibri" w:hAnsi="Calibri" w:cs="Calibri"/>
          <w:sz w:val="22"/>
          <w:szCs w:val="22"/>
        </w:rPr>
        <w:t>. 8</w:t>
      </w:r>
      <w:r w:rsidRPr="00B0545C">
        <w:rPr>
          <w:rFonts w:ascii="Calibri" w:hAnsi="Calibri" w:cs="Calibri"/>
          <w:sz w:val="22"/>
          <w:szCs w:val="22"/>
        </w:rPr>
        <w:t xml:space="preserve"> odst. </w:t>
      </w:r>
      <w:r w:rsidR="00F228D7" w:rsidRPr="00B0545C">
        <w:rPr>
          <w:rFonts w:ascii="Calibri" w:hAnsi="Calibri" w:cs="Calibri"/>
          <w:sz w:val="22"/>
          <w:szCs w:val="22"/>
        </w:rPr>
        <w:t xml:space="preserve">17 </w:t>
      </w:r>
      <w:r w:rsidRPr="00B0545C">
        <w:rPr>
          <w:rFonts w:ascii="Calibri" w:hAnsi="Calibri" w:cs="Calibri"/>
          <w:sz w:val="22"/>
          <w:szCs w:val="22"/>
        </w:rPr>
        <w:t xml:space="preserve">této </w:t>
      </w:r>
      <w:r w:rsidR="00F228D7" w:rsidRPr="00B0545C">
        <w:rPr>
          <w:rFonts w:ascii="Calibri" w:hAnsi="Calibri" w:cs="Calibri"/>
          <w:sz w:val="22"/>
          <w:szCs w:val="22"/>
        </w:rPr>
        <w:t>s</w:t>
      </w:r>
      <w:r w:rsidRPr="00B0545C">
        <w:rPr>
          <w:rFonts w:ascii="Calibri" w:hAnsi="Calibri" w:cs="Calibri"/>
          <w:sz w:val="22"/>
          <w:szCs w:val="22"/>
        </w:rPr>
        <w:t>mlouvy. Limit podle předchozí věty se vztahuje odděleně (výlučně) k</w:t>
      </w:r>
      <w:r w:rsidR="00F228D7" w:rsidRPr="00B0545C">
        <w:rPr>
          <w:rFonts w:ascii="Calibri" w:hAnsi="Calibri" w:cs="Calibri"/>
          <w:sz w:val="22"/>
          <w:szCs w:val="22"/>
        </w:rPr>
        <w:t xml:space="preserve"> </w:t>
      </w:r>
      <w:r w:rsidRPr="00B0545C">
        <w:rPr>
          <w:rFonts w:ascii="Calibri" w:hAnsi="Calibri" w:cs="Calibri"/>
          <w:sz w:val="22"/>
          <w:szCs w:val="22"/>
        </w:rPr>
        <w:t xml:space="preserve">opravě každé jednotlivé fakticky samostatné věci, i kdyby byla právně součástí souboru věcí. </w:t>
      </w:r>
    </w:p>
    <w:p w14:paraId="73ECDCCD" w14:textId="77777777" w:rsidR="00F228D7" w:rsidRPr="00B0545C" w:rsidRDefault="00487A2D" w:rsidP="00265EDD">
      <w:pPr>
        <w:numPr>
          <w:ilvl w:val="0"/>
          <w:numId w:val="28"/>
        </w:numPr>
        <w:spacing w:before="24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B0545C">
        <w:rPr>
          <w:rFonts w:ascii="Calibri" w:hAnsi="Calibri" w:cs="Calibri"/>
          <w:sz w:val="22"/>
          <w:szCs w:val="22"/>
        </w:rPr>
        <w:lastRenderedPageBreak/>
        <w:t>Nájemce na své náklady provádí výmalby interiérů a úklid všech pronajatých prostor a vybavení</w:t>
      </w:r>
      <w:r w:rsidR="00F228D7" w:rsidRPr="00B0545C">
        <w:rPr>
          <w:rFonts w:ascii="Calibri" w:hAnsi="Calibri" w:cs="Calibri"/>
          <w:sz w:val="22"/>
          <w:szCs w:val="22"/>
        </w:rPr>
        <w:t xml:space="preserve"> </w:t>
      </w:r>
      <w:r w:rsidRPr="00B0545C">
        <w:rPr>
          <w:rFonts w:ascii="Calibri" w:hAnsi="Calibri" w:cs="Calibri"/>
          <w:sz w:val="22"/>
          <w:szCs w:val="22"/>
        </w:rPr>
        <w:t>(podlahy, okna, sanitární zařízení, kuchyňská zařízení, nábytek a další), dále zabezpečuje a hradí předepsané</w:t>
      </w:r>
      <w:r w:rsidR="00F228D7" w:rsidRPr="00B0545C">
        <w:rPr>
          <w:rFonts w:ascii="Calibri" w:hAnsi="Calibri" w:cs="Calibri"/>
          <w:sz w:val="22"/>
          <w:szCs w:val="22"/>
        </w:rPr>
        <w:t xml:space="preserve"> </w:t>
      </w:r>
      <w:r w:rsidRPr="00B0545C">
        <w:rPr>
          <w:rFonts w:ascii="Calibri" w:hAnsi="Calibri" w:cs="Calibri"/>
          <w:sz w:val="22"/>
          <w:szCs w:val="22"/>
        </w:rPr>
        <w:t>revize, kontroly a zkoušky spotřebičů a technického zařízení, které v Předmětu nájmu instaloval a má ve svém</w:t>
      </w:r>
      <w:r w:rsidR="00F228D7" w:rsidRPr="00B0545C">
        <w:rPr>
          <w:rFonts w:ascii="Calibri" w:hAnsi="Calibri" w:cs="Calibri"/>
          <w:sz w:val="22"/>
          <w:szCs w:val="22"/>
        </w:rPr>
        <w:t xml:space="preserve"> </w:t>
      </w:r>
      <w:r w:rsidRPr="00B0545C">
        <w:rPr>
          <w:rFonts w:ascii="Calibri" w:hAnsi="Calibri" w:cs="Calibri"/>
          <w:sz w:val="22"/>
          <w:szCs w:val="22"/>
        </w:rPr>
        <w:t>vlastnictví. Kopie protokolů a zpráv o provedených revizích, kontrolách a zkouškách technického zařízení je</w:t>
      </w:r>
      <w:r w:rsidR="00F228D7" w:rsidRPr="00B0545C">
        <w:rPr>
          <w:rFonts w:ascii="Calibri" w:hAnsi="Calibri" w:cs="Calibri"/>
          <w:sz w:val="22"/>
          <w:szCs w:val="22"/>
        </w:rPr>
        <w:t xml:space="preserve"> n</w:t>
      </w:r>
      <w:r w:rsidRPr="00B0545C">
        <w:rPr>
          <w:rFonts w:ascii="Calibri" w:hAnsi="Calibri" w:cs="Calibri"/>
          <w:sz w:val="22"/>
          <w:szCs w:val="22"/>
        </w:rPr>
        <w:t xml:space="preserve">ájemce povinen předat bez zbytečného prodlení </w:t>
      </w:r>
      <w:r w:rsidR="00F228D7" w:rsidRPr="00B0545C">
        <w:rPr>
          <w:rFonts w:ascii="Calibri" w:hAnsi="Calibri" w:cs="Calibri"/>
          <w:sz w:val="22"/>
          <w:szCs w:val="22"/>
        </w:rPr>
        <w:t>p</w:t>
      </w:r>
      <w:r w:rsidRPr="00B0545C">
        <w:rPr>
          <w:rFonts w:ascii="Calibri" w:hAnsi="Calibri" w:cs="Calibri"/>
          <w:sz w:val="22"/>
          <w:szCs w:val="22"/>
        </w:rPr>
        <w:t>ronajímateli.</w:t>
      </w:r>
    </w:p>
    <w:p w14:paraId="60DF8820" w14:textId="77777777" w:rsidR="00F228D7" w:rsidRPr="00B0545C" w:rsidRDefault="00487A2D" w:rsidP="00265EDD">
      <w:pPr>
        <w:numPr>
          <w:ilvl w:val="0"/>
          <w:numId w:val="28"/>
        </w:numPr>
        <w:spacing w:before="24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B0545C">
        <w:rPr>
          <w:rFonts w:ascii="Calibri" w:hAnsi="Calibri" w:cs="Calibri"/>
          <w:sz w:val="22"/>
          <w:szCs w:val="22"/>
        </w:rPr>
        <w:t>Nájemce může dát třetí jiné kvalifikované osobě do podnájmu Předmětu nájmu nebo jeho část pouze</w:t>
      </w:r>
      <w:r w:rsidR="00F228D7" w:rsidRPr="00B0545C">
        <w:rPr>
          <w:rFonts w:ascii="Calibri" w:hAnsi="Calibri" w:cs="Calibri"/>
          <w:sz w:val="22"/>
          <w:szCs w:val="22"/>
        </w:rPr>
        <w:t xml:space="preserve"> </w:t>
      </w:r>
      <w:r w:rsidRPr="00B0545C">
        <w:rPr>
          <w:rFonts w:ascii="Calibri" w:hAnsi="Calibri" w:cs="Calibri"/>
          <w:sz w:val="22"/>
          <w:szCs w:val="22"/>
        </w:rPr>
        <w:t xml:space="preserve">po předchozím písemném souhlasu </w:t>
      </w:r>
      <w:r w:rsidR="00F228D7" w:rsidRPr="00B0545C">
        <w:rPr>
          <w:rFonts w:ascii="Calibri" w:hAnsi="Calibri" w:cs="Calibri"/>
          <w:sz w:val="22"/>
          <w:szCs w:val="22"/>
        </w:rPr>
        <w:t>p</w:t>
      </w:r>
      <w:r w:rsidRPr="00B0545C">
        <w:rPr>
          <w:rFonts w:ascii="Calibri" w:hAnsi="Calibri" w:cs="Calibri"/>
          <w:sz w:val="22"/>
          <w:szCs w:val="22"/>
        </w:rPr>
        <w:t>ronajímatele. Žádost o udělení souhlasu k podnájmu vyžaduje písemnou</w:t>
      </w:r>
      <w:r w:rsidR="00F228D7" w:rsidRPr="00B0545C">
        <w:rPr>
          <w:rFonts w:ascii="Calibri" w:hAnsi="Calibri" w:cs="Calibri"/>
          <w:sz w:val="22"/>
          <w:szCs w:val="22"/>
        </w:rPr>
        <w:t xml:space="preserve"> </w:t>
      </w:r>
      <w:r w:rsidRPr="00B0545C">
        <w:rPr>
          <w:rFonts w:ascii="Calibri" w:hAnsi="Calibri" w:cs="Calibri"/>
          <w:sz w:val="22"/>
          <w:szCs w:val="22"/>
        </w:rPr>
        <w:t>formu. Pronajímatel nemá povinnost souhlas s podnájmem udělit.</w:t>
      </w:r>
    </w:p>
    <w:p w14:paraId="7A7623F0" w14:textId="77777777" w:rsidR="00F228D7" w:rsidRPr="00B0545C" w:rsidRDefault="00487A2D" w:rsidP="00265EDD">
      <w:pPr>
        <w:numPr>
          <w:ilvl w:val="0"/>
          <w:numId w:val="28"/>
        </w:numPr>
        <w:spacing w:before="24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B0545C">
        <w:rPr>
          <w:rFonts w:ascii="Calibri" w:hAnsi="Calibri" w:cs="Calibri"/>
          <w:sz w:val="22"/>
          <w:szCs w:val="22"/>
        </w:rPr>
        <w:t xml:space="preserve">Nájemce nesmí bez předchozího souhlasu </w:t>
      </w:r>
      <w:r w:rsidR="002A6446" w:rsidRPr="00B0545C">
        <w:rPr>
          <w:rFonts w:ascii="Calibri" w:hAnsi="Calibri" w:cs="Calibri"/>
          <w:sz w:val="22"/>
          <w:szCs w:val="22"/>
        </w:rPr>
        <w:t>p</w:t>
      </w:r>
      <w:r w:rsidRPr="00B0545C">
        <w:rPr>
          <w:rFonts w:ascii="Calibri" w:hAnsi="Calibri" w:cs="Calibri"/>
          <w:sz w:val="22"/>
          <w:szCs w:val="22"/>
        </w:rPr>
        <w:t>ronajímatele umísťovat na střechu, fasádu nebo na plochu</w:t>
      </w:r>
      <w:r w:rsidR="00F228D7" w:rsidRPr="00B0545C">
        <w:rPr>
          <w:rFonts w:ascii="Calibri" w:hAnsi="Calibri" w:cs="Calibri"/>
          <w:sz w:val="22"/>
          <w:szCs w:val="22"/>
        </w:rPr>
        <w:t xml:space="preserve"> </w:t>
      </w:r>
      <w:r w:rsidRPr="00B0545C">
        <w:rPr>
          <w:rFonts w:ascii="Calibri" w:hAnsi="Calibri" w:cs="Calibri"/>
          <w:sz w:val="22"/>
          <w:szCs w:val="22"/>
        </w:rPr>
        <w:t>u Předmětu nájmu jakékoliv vývěsní štíty, návěstí a podobná znamení, ani umísťovat jiné předměty (např.</w:t>
      </w:r>
      <w:r w:rsidR="00F228D7" w:rsidRPr="00B0545C">
        <w:rPr>
          <w:rFonts w:ascii="Calibri" w:hAnsi="Calibri" w:cs="Calibri"/>
          <w:sz w:val="22"/>
          <w:szCs w:val="22"/>
        </w:rPr>
        <w:t xml:space="preserve"> </w:t>
      </w:r>
      <w:r w:rsidRPr="00B0545C">
        <w:rPr>
          <w:rFonts w:ascii="Calibri" w:hAnsi="Calibri" w:cs="Calibri"/>
          <w:sz w:val="22"/>
          <w:szCs w:val="22"/>
        </w:rPr>
        <w:t>antény). Pronajímatel se zavazuje, že takový souhlas nebude bezdůvodně odmítat. Strany výslovně sjednávají</w:t>
      </w:r>
      <w:r w:rsidR="00F228D7" w:rsidRPr="00B0545C">
        <w:rPr>
          <w:rFonts w:ascii="Calibri" w:hAnsi="Calibri" w:cs="Calibri"/>
          <w:sz w:val="22"/>
          <w:szCs w:val="22"/>
        </w:rPr>
        <w:t xml:space="preserve"> </w:t>
      </w:r>
      <w:r w:rsidRPr="00B0545C">
        <w:rPr>
          <w:rFonts w:ascii="Calibri" w:hAnsi="Calibri" w:cs="Calibri"/>
          <w:sz w:val="22"/>
          <w:szCs w:val="22"/>
        </w:rPr>
        <w:t xml:space="preserve">odchylně od ustanovení poslední věty § 2305 občanského zákoníku, že nevyjádří-li se </w:t>
      </w:r>
      <w:r w:rsidR="002A6446" w:rsidRPr="00B0545C">
        <w:rPr>
          <w:rFonts w:ascii="Calibri" w:hAnsi="Calibri" w:cs="Calibri"/>
          <w:sz w:val="22"/>
          <w:szCs w:val="22"/>
        </w:rPr>
        <w:t>p</w:t>
      </w:r>
      <w:r w:rsidRPr="00B0545C">
        <w:rPr>
          <w:rFonts w:ascii="Calibri" w:hAnsi="Calibri" w:cs="Calibri"/>
          <w:sz w:val="22"/>
          <w:szCs w:val="22"/>
        </w:rPr>
        <w:t>ronajímatel k</w:t>
      </w:r>
      <w:r w:rsidR="00F228D7" w:rsidRPr="00B0545C">
        <w:rPr>
          <w:rFonts w:ascii="Calibri" w:hAnsi="Calibri" w:cs="Calibri"/>
          <w:sz w:val="22"/>
          <w:szCs w:val="22"/>
        </w:rPr>
        <w:t> </w:t>
      </w:r>
      <w:r w:rsidRPr="00B0545C">
        <w:rPr>
          <w:rFonts w:ascii="Calibri" w:hAnsi="Calibri" w:cs="Calibri"/>
          <w:sz w:val="22"/>
          <w:szCs w:val="22"/>
        </w:rPr>
        <w:t>písemné</w:t>
      </w:r>
      <w:r w:rsidR="00F228D7" w:rsidRPr="00B0545C">
        <w:rPr>
          <w:rFonts w:ascii="Calibri" w:hAnsi="Calibri" w:cs="Calibri"/>
          <w:sz w:val="22"/>
          <w:szCs w:val="22"/>
        </w:rPr>
        <w:t xml:space="preserve"> </w:t>
      </w:r>
      <w:r w:rsidRPr="00B0545C">
        <w:rPr>
          <w:rFonts w:ascii="Calibri" w:hAnsi="Calibri" w:cs="Calibri"/>
          <w:sz w:val="22"/>
          <w:szCs w:val="22"/>
        </w:rPr>
        <w:t xml:space="preserve">žádosti </w:t>
      </w:r>
      <w:r w:rsidR="00F228D7" w:rsidRPr="00B0545C">
        <w:rPr>
          <w:rFonts w:ascii="Calibri" w:hAnsi="Calibri" w:cs="Calibri"/>
          <w:sz w:val="22"/>
          <w:szCs w:val="22"/>
        </w:rPr>
        <w:t>n</w:t>
      </w:r>
      <w:r w:rsidRPr="00B0545C">
        <w:rPr>
          <w:rFonts w:ascii="Calibri" w:hAnsi="Calibri" w:cs="Calibri"/>
          <w:sz w:val="22"/>
          <w:szCs w:val="22"/>
        </w:rPr>
        <w:t>ájemce do jednoho měsíce, nepovažuje se souhlas za daný.</w:t>
      </w:r>
    </w:p>
    <w:p w14:paraId="214DB91B" w14:textId="77777777" w:rsidR="00F228D7" w:rsidRPr="00B0545C" w:rsidRDefault="00487A2D" w:rsidP="00265EDD">
      <w:pPr>
        <w:numPr>
          <w:ilvl w:val="0"/>
          <w:numId w:val="28"/>
        </w:numPr>
        <w:spacing w:before="24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B0545C">
        <w:rPr>
          <w:rFonts w:ascii="Calibri" w:hAnsi="Calibri" w:cs="Calibri"/>
          <w:sz w:val="22"/>
          <w:szCs w:val="22"/>
        </w:rPr>
        <w:t xml:space="preserve">Nájemce bere na vědomí, že </w:t>
      </w:r>
      <w:r w:rsidR="002A6446" w:rsidRPr="00B0545C">
        <w:rPr>
          <w:rFonts w:ascii="Calibri" w:hAnsi="Calibri" w:cs="Calibri"/>
          <w:sz w:val="22"/>
          <w:szCs w:val="22"/>
        </w:rPr>
        <w:t>p</w:t>
      </w:r>
      <w:r w:rsidRPr="00B0545C">
        <w:rPr>
          <w:rFonts w:ascii="Calibri" w:hAnsi="Calibri" w:cs="Calibri"/>
          <w:sz w:val="22"/>
          <w:szCs w:val="22"/>
        </w:rPr>
        <w:t xml:space="preserve">ronajímatel není povinen vybavení </w:t>
      </w:r>
      <w:r w:rsidR="00B54542" w:rsidRPr="00B0545C">
        <w:rPr>
          <w:rFonts w:ascii="Calibri" w:hAnsi="Calibri" w:cs="Calibri"/>
          <w:sz w:val="22"/>
          <w:szCs w:val="22"/>
        </w:rPr>
        <w:t>penzion</w:t>
      </w:r>
      <w:r w:rsidRPr="00B0545C">
        <w:rPr>
          <w:rFonts w:ascii="Calibri" w:hAnsi="Calibri" w:cs="Calibri"/>
          <w:sz w:val="22"/>
          <w:szCs w:val="22"/>
        </w:rPr>
        <w:t>u a gastroprovozu po skončení</w:t>
      </w:r>
      <w:r w:rsidR="00F228D7" w:rsidRPr="00B0545C">
        <w:rPr>
          <w:rFonts w:ascii="Calibri" w:hAnsi="Calibri" w:cs="Calibri"/>
          <w:sz w:val="22"/>
          <w:szCs w:val="22"/>
        </w:rPr>
        <w:t xml:space="preserve"> </w:t>
      </w:r>
      <w:r w:rsidRPr="00B0545C">
        <w:rPr>
          <w:rFonts w:ascii="Calibri" w:hAnsi="Calibri" w:cs="Calibri"/>
          <w:sz w:val="22"/>
          <w:szCs w:val="22"/>
        </w:rPr>
        <w:t xml:space="preserve">jeho technické a ekonomické životnosti nahradit. Vyřazený inventář tvořící vybavení </w:t>
      </w:r>
      <w:r w:rsidR="00B54542" w:rsidRPr="00B0545C">
        <w:rPr>
          <w:rFonts w:ascii="Calibri" w:hAnsi="Calibri" w:cs="Calibri"/>
          <w:sz w:val="22"/>
          <w:szCs w:val="22"/>
        </w:rPr>
        <w:t>penzion</w:t>
      </w:r>
      <w:r w:rsidRPr="00B0545C">
        <w:rPr>
          <w:rFonts w:ascii="Calibri" w:hAnsi="Calibri" w:cs="Calibri"/>
          <w:sz w:val="22"/>
          <w:szCs w:val="22"/>
        </w:rPr>
        <w:t>u a gastroprovozu,</w:t>
      </w:r>
      <w:r w:rsidR="00F228D7" w:rsidRPr="00B0545C">
        <w:rPr>
          <w:rFonts w:ascii="Calibri" w:hAnsi="Calibri" w:cs="Calibri"/>
          <w:sz w:val="22"/>
          <w:szCs w:val="22"/>
        </w:rPr>
        <w:t xml:space="preserve"> </w:t>
      </w:r>
      <w:r w:rsidRPr="00B0545C">
        <w:rPr>
          <w:rFonts w:ascii="Calibri" w:hAnsi="Calibri" w:cs="Calibri"/>
          <w:sz w:val="22"/>
          <w:szCs w:val="22"/>
        </w:rPr>
        <w:t xml:space="preserve">který </w:t>
      </w:r>
      <w:r w:rsidR="00F228D7" w:rsidRPr="00B0545C">
        <w:rPr>
          <w:rFonts w:ascii="Calibri" w:hAnsi="Calibri" w:cs="Calibri"/>
          <w:sz w:val="22"/>
          <w:szCs w:val="22"/>
        </w:rPr>
        <w:t>n</w:t>
      </w:r>
      <w:r w:rsidRPr="00B0545C">
        <w:rPr>
          <w:rFonts w:ascii="Calibri" w:hAnsi="Calibri" w:cs="Calibri"/>
          <w:sz w:val="22"/>
          <w:szCs w:val="22"/>
        </w:rPr>
        <w:t xml:space="preserve">ájemce převzal od </w:t>
      </w:r>
      <w:r w:rsidR="00F228D7" w:rsidRPr="00B0545C">
        <w:rPr>
          <w:rFonts w:ascii="Calibri" w:hAnsi="Calibri" w:cs="Calibri"/>
          <w:sz w:val="22"/>
          <w:szCs w:val="22"/>
        </w:rPr>
        <w:t>p</w:t>
      </w:r>
      <w:r w:rsidRPr="00B0545C">
        <w:rPr>
          <w:rFonts w:ascii="Calibri" w:hAnsi="Calibri" w:cs="Calibri"/>
          <w:sz w:val="22"/>
          <w:szCs w:val="22"/>
        </w:rPr>
        <w:t xml:space="preserve">ronajímatele, </w:t>
      </w:r>
      <w:r w:rsidR="00F228D7" w:rsidRPr="00B0545C">
        <w:rPr>
          <w:rFonts w:ascii="Calibri" w:hAnsi="Calibri" w:cs="Calibri"/>
          <w:sz w:val="22"/>
          <w:szCs w:val="22"/>
        </w:rPr>
        <w:t>n</w:t>
      </w:r>
      <w:r w:rsidRPr="00B0545C">
        <w:rPr>
          <w:rFonts w:ascii="Calibri" w:hAnsi="Calibri" w:cs="Calibri"/>
          <w:sz w:val="22"/>
          <w:szCs w:val="22"/>
        </w:rPr>
        <w:t xml:space="preserve">ájemce předá zpět </w:t>
      </w:r>
      <w:r w:rsidR="00F228D7" w:rsidRPr="00B0545C">
        <w:rPr>
          <w:rFonts w:ascii="Calibri" w:hAnsi="Calibri" w:cs="Calibri"/>
          <w:sz w:val="22"/>
          <w:szCs w:val="22"/>
        </w:rPr>
        <w:t>p</w:t>
      </w:r>
      <w:r w:rsidRPr="00B0545C">
        <w:rPr>
          <w:rFonts w:ascii="Calibri" w:hAnsi="Calibri" w:cs="Calibri"/>
          <w:sz w:val="22"/>
          <w:szCs w:val="22"/>
        </w:rPr>
        <w:t>ronajímateli k likvidaci. Nájemce si zajistí na</w:t>
      </w:r>
      <w:r w:rsidR="00F228D7" w:rsidRPr="00B0545C">
        <w:rPr>
          <w:rFonts w:ascii="Calibri" w:hAnsi="Calibri" w:cs="Calibri"/>
          <w:sz w:val="22"/>
          <w:szCs w:val="22"/>
        </w:rPr>
        <w:t xml:space="preserve"> </w:t>
      </w:r>
      <w:r w:rsidRPr="00B0545C">
        <w:rPr>
          <w:rFonts w:ascii="Calibri" w:hAnsi="Calibri" w:cs="Calibri"/>
          <w:sz w:val="22"/>
          <w:szCs w:val="22"/>
        </w:rPr>
        <w:t xml:space="preserve">vlastní náklady obnovu či doplnění vybavení </w:t>
      </w:r>
      <w:r w:rsidR="00B54542" w:rsidRPr="00B0545C">
        <w:rPr>
          <w:rFonts w:ascii="Calibri" w:hAnsi="Calibri" w:cs="Calibri"/>
          <w:sz w:val="22"/>
          <w:szCs w:val="22"/>
        </w:rPr>
        <w:t>penzion</w:t>
      </w:r>
      <w:r w:rsidRPr="00B0545C">
        <w:rPr>
          <w:rFonts w:ascii="Calibri" w:hAnsi="Calibri" w:cs="Calibri"/>
          <w:sz w:val="22"/>
          <w:szCs w:val="22"/>
        </w:rPr>
        <w:t>u a gastroprovozu a inventáře. Pevně vestavěné vybavení</w:t>
      </w:r>
      <w:r w:rsidR="00F228D7" w:rsidRPr="00B0545C">
        <w:rPr>
          <w:rFonts w:ascii="Calibri" w:hAnsi="Calibri" w:cs="Calibri"/>
          <w:sz w:val="22"/>
          <w:szCs w:val="22"/>
        </w:rPr>
        <w:t xml:space="preserve"> </w:t>
      </w:r>
      <w:r w:rsidR="00B54542" w:rsidRPr="00B0545C">
        <w:rPr>
          <w:rFonts w:ascii="Calibri" w:hAnsi="Calibri" w:cs="Calibri"/>
          <w:sz w:val="22"/>
          <w:szCs w:val="22"/>
        </w:rPr>
        <w:t>penzion</w:t>
      </w:r>
      <w:r w:rsidRPr="00B0545C">
        <w:rPr>
          <w:rFonts w:ascii="Calibri" w:hAnsi="Calibri" w:cs="Calibri"/>
          <w:sz w:val="22"/>
          <w:szCs w:val="22"/>
        </w:rPr>
        <w:t xml:space="preserve">u a gastroprovozu může </w:t>
      </w:r>
      <w:r w:rsidR="00F228D7" w:rsidRPr="00B0545C">
        <w:rPr>
          <w:rFonts w:ascii="Calibri" w:hAnsi="Calibri" w:cs="Calibri"/>
          <w:sz w:val="22"/>
          <w:szCs w:val="22"/>
        </w:rPr>
        <w:t>n</w:t>
      </w:r>
      <w:r w:rsidRPr="00B0545C">
        <w:rPr>
          <w:rFonts w:ascii="Calibri" w:hAnsi="Calibri" w:cs="Calibri"/>
          <w:sz w:val="22"/>
          <w:szCs w:val="22"/>
        </w:rPr>
        <w:t xml:space="preserve">ájemce měnit jen po předchozím písemném souhlasu </w:t>
      </w:r>
      <w:r w:rsidR="00F228D7" w:rsidRPr="00B0545C">
        <w:rPr>
          <w:rFonts w:ascii="Calibri" w:hAnsi="Calibri" w:cs="Calibri"/>
          <w:sz w:val="22"/>
          <w:szCs w:val="22"/>
        </w:rPr>
        <w:t>p</w:t>
      </w:r>
      <w:r w:rsidRPr="00B0545C">
        <w:rPr>
          <w:rFonts w:ascii="Calibri" w:hAnsi="Calibri" w:cs="Calibri"/>
          <w:sz w:val="22"/>
          <w:szCs w:val="22"/>
        </w:rPr>
        <w:t xml:space="preserve">ronajímatele. Nebude-li ujednáno jinak, všechny movité věci pořízené </w:t>
      </w:r>
      <w:r w:rsidR="002A6446" w:rsidRPr="00B0545C">
        <w:rPr>
          <w:rFonts w:ascii="Calibri" w:hAnsi="Calibri" w:cs="Calibri"/>
          <w:sz w:val="22"/>
          <w:szCs w:val="22"/>
        </w:rPr>
        <w:t>n</w:t>
      </w:r>
      <w:r w:rsidRPr="00B0545C">
        <w:rPr>
          <w:rFonts w:ascii="Calibri" w:hAnsi="Calibri" w:cs="Calibri"/>
          <w:sz w:val="22"/>
          <w:szCs w:val="22"/>
        </w:rPr>
        <w:t xml:space="preserve">ájemcem při obnově vybavení </w:t>
      </w:r>
      <w:r w:rsidR="00B54542" w:rsidRPr="00B0545C">
        <w:rPr>
          <w:rFonts w:ascii="Calibri" w:hAnsi="Calibri" w:cs="Calibri"/>
          <w:sz w:val="22"/>
          <w:szCs w:val="22"/>
        </w:rPr>
        <w:t>penzion</w:t>
      </w:r>
      <w:r w:rsidRPr="00B0545C">
        <w:rPr>
          <w:rFonts w:ascii="Calibri" w:hAnsi="Calibri" w:cs="Calibri"/>
          <w:sz w:val="22"/>
          <w:szCs w:val="22"/>
        </w:rPr>
        <w:t>u a gastroprovozu,</w:t>
      </w:r>
      <w:r w:rsidR="00F228D7" w:rsidRPr="00B0545C">
        <w:rPr>
          <w:rFonts w:ascii="Calibri" w:hAnsi="Calibri" w:cs="Calibri"/>
          <w:sz w:val="22"/>
          <w:szCs w:val="22"/>
        </w:rPr>
        <w:t xml:space="preserve"> </w:t>
      </w:r>
      <w:r w:rsidRPr="00B0545C">
        <w:rPr>
          <w:rFonts w:ascii="Calibri" w:hAnsi="Calibri" w:cs="Calibri"/>
          <w:sz w:val="22"/>
          <w:szCs w:val="22"/>
        </w:rPr>
        <w:t xml:space="preserve">zůstávají po skončení nájmu podle této </w:t>
      </w:r>
      <w:r w:rsidR="00F228D7" w:rsidRPr="00B0545C">
        <w:rPr>
          <w:rFonts w:ascii="Calibri" w:hAnsi="Calibri" w:cs="Calibri"/>
          <w:sz w:val="22"/>
          <w:szCs w:val="22"/>
        </w:rPr>
        <w:t>s</w:t>
      </w:r>
      <w:r w:rsidRPr="00B0545C">
        <w:rPr>
          <w:rFonts w:ascii="Calibri" w:hAnsi="Calibri" w:cs="Calibri"/>
          <w:sz w:val="22"/>
          <w:szCs w:val="22"/>
        </w:rPr>
        <w:t xml:space="preserve">mlouvy ve vlastnictví </w:t>
      </w:r>
      <w:r w:rsidR="00F228D7" w:rsidRPr="00B0545C">
        <w:rPr>
          <w:rFonts w:ascii="Calibri" w:hAnsi="Calibri" w:cs="Calibri"/>
          <w:sz w:val="22"/>
          <w:szCs w:val="22"/>
        </w:rPr>
        <w:t>n</w:t>
      </w:r>
      <w:r w:rsidRPr="00B0545C">
        <w:rPr>
          <w:rFonts w:ascii="Calibri" w:hAnsi="Calibri" w:cs="Calibri"/>
          <w:sz w:val="22"/>
          <w:szCs w:val="22"/>
        </w:rPr>
        <w:t>ájemce.</w:t>
      </w:r>
    </w:p>
    <w:p w14:paraId="3DC311A8" w14:textId="77777777" w:rsidR="00F228D7" w:rsidRPr="00B0545C" w:rsidRDefault="00487A2D" w:rsidP="00265EDD">
      <w:pPr>
        <w:numPr>
          <w:ilvl w:val="0"/>
          <w:numId w:val="28"/>
        </w:numPr>
        <w:spacing w:before="24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B0545C">
        <w:rPr>
          <w:rFonts w:ascii="Calibri" w:hAnsi="Calibri" w:cs="Calibri"/>
          <w:sz w:val="22"/>
          <w:szCs w:val="22"/>
        </w:rPr>
        <w:t xml:space="preserve">Nájemce odpovídá za to, že věci jím pořízené jako nové vybavení </w:t>
      </w:r>
      <w:r w:rsidR="00B54542" w:rsidRPr="00B0545C">
        <w:rPr>
          <w:rFonts w:ascii="Calibri" w:hAnsi="Calibri" w:cs="Calibri"/>
          <w:sz w:val="22"/>
          <w:szCs w:val="22"/>
        </w:rPr>
        <w:t>penzion</w:t>
      </w:r>
      <w:r w:rsidRPr="00B0545C">
        <w:rPr>
          <w:rFonts w:ascii="Calibri" w:hAnsi="Calibri" w:cs="Calibri"/>
          <w:sz w:val="22"/>
          <w:szCs w:val="22"/>
        </w:rPr>
        <w:t>u a gastroprovozu a jejich</w:t>
      </w:r>
      <w:r w:rsidR="00F228D7" w:rsidRPr="00B0545C">
        <w:rPr>
          <w:rFonts w:ascii="Calibri" w:hAnsi="Calibri" w:cs="Calibri"/>
          <w:sz w:val="22"/>
          <w:szCs w:val="22"/>
        </w:rPr>
        <w:t xml:space="preserve"> </w:t>
      </w:r>
      <w:r w:rsidRPr="00B0545C">
        <w:rPr>
          <w:rFonts w:ascii="Calibri" w:hAnsi="Calibri" w:cs="Calibri"/>
          <w:sz w:val="22"/>
          <w:szCs w:val="22"/>
        </w:rPr>
        <w:t>instalace bude odpovídat požadavkům stanoveným ČSN, že takové stroje a přístroje budou s</w:t>
      </w:r>
      <w:r w:rsidR="00F228D7" w:rsidRPr="00B0545C">
        <w:rPr>
          <w:rFonts w:ascii="Calibri" w:hAnsi="Calibri" w:cs="Calibri"/>
          <w:sz w:val="22"/>
          <w:szCs w:val="22"/>
        </w:rPr>
        <w:t> </w:t>
      </w:r>
      <w:r w:rsidRPr="00B0545C">
        <w:rPr>
          <w:rFonts w:ascii="Calibri" w:hAnsi="Calibri" w:cs="Calibri"/>
          <w:sz w:val="22"/>
          <w:szCs w:val="22"/>
        </w:rPr>
        <w:t>příslušnou</w:t>
      </w:r>
      <w:r w:rsidR="00F228D7" w:rsidRPr="00B0545C">
        <w:rPr>
          <w:rFonts w:ascii="Calibri" w:hAnsi="Calibri" w:cs="Calibri"/>
          <w:sz w:val="22"/>
          <w:szCs w:val="22"/>
        </w:rPr>
        <w:t xml:space="preserve"> </w:t>
      </w:r>
      <w:r w:rsidRPr="00B0545C">
        <w:rPr>
          <w:rFonts w:ascii="Calibri" w:hAnsi="Calibri" w:cs="Calibri"/>
          <w:sz w:val="22"/>
          <w:szCs w:val="22"/>
        </w:rPr>
        <w:t>atestací a homologované, a že v případě, kdy obecně závazný právní předpis stanoví povinnost provádět</w:t>
      </w:r>
      <w:r w:rsidR="00F228D7" w:rsidRPr="00B0545C">
        <w:rPr>
          <w:rFonts w:ascii="Calibri" w:hAnsi="Calibri" w:cs="Calibri"/>
          <w:sz w:val="22"/>
          <w:szCs w:val="22"/>
        </w:rPr>
        <w:t xml:space="preserve"> </w:t>
      </w:r>
      <w:r w:rsidRPr="00B0545C">
        <w:rPr>
          <w:rFonts w:ascii="Calibri" w:hAnsi="Calibri" w:cs="Calibri"/>
          <w:sz w:val="22"/>
          <w:szCs w:val="22"/>
        </w:rPr>
        <w:t xml:space="preserve">pravidelné revize zařízení, </w:t>
      </w:r>
      <w:r w:rsidR="00F228D7" w:rsidRPr="00B0545C">
        <w:rPr>
          <w:rFonts w:ascii="Calibri" w:hAnsi="Calibri" w:cs="Calibri"/>
          <w:sz w:val="22"/>
          <w:szCs w:val="22"/>
        </w:rPr>
        <w:t>n</w:t>
      </w:r>
      <w:r w:rsidRPr="00B0545C">
        <w:rPr>
          <w:rFonts w:ascii="Calibri" w:hAnsi="Calibri" w:cs="Calibri"/>
          <w:sz w:val="22"/>
          <w:szCs w:val="22"/>
        </w:rPr>
        <w:t>ájemce takové revize zařízení na vlastní náklady zajistí a povede záznamy o</w:t>
      </w:r>
      <w:r w:rsidR="00E80C04" w:rsidRPr="00B0545C">
        <w:rPr>
          <w:rFonts w:ascii="Calibri" w:hAnsi="Calibri" w:cs="Calibri"/>
          <w:sz w:val="22"/>
          <w:szCs w:val="22"/>
        </w:rPr>
        <w:t xml:space="preserve"> </w:t>
      </w:r>
      <w:r w:rsidRPr="00B0545C">
        <w:rPr>
          <w:rFonts w:ascii="Calibri" w:hAnsi="Calibri" w:cs="Calibri"/>
          <w:sz w:val="22"/>
          <w:szCs w:val="22"/>
        </w:rPr>
        <w:t>revizích.</w:t>
      </w:r>
      <w:r w:rsidR="00F228D7" w:rsidRPr="00B0545C">
        <w:rPr>
          <w:rFonts w:ascii="Calibri" w:hAnsi="Calibri" w:cs="Calibri"/>
          <w:sz w:val="22"/>
          <w:szCs w:val="22"/>
        </w:rPr>
        <w:t xml:space="preserve"> </w:t>
      </w:r>
      <w:r w:rsidRPr="00B0545C">
        <w:rPr>
          <w:rFonts w:ascii="Calibri" w:hAnsi="Calibri" w:cs="Calibri"/>
          <w:sz w:val="22"/>
          <w:szCs w:val="22"/>
        </w:rPr>
        <w:t xml:space="preserve">Nájemce je povinen přenechat </w:t>
      </w:r>
      <w:r w:rsidR="00F228D7" w:rsidRPr="00B0545C">
        <w:rPr>
          <w:rFonts w:ascii="Calibri" w:hAnsi="Calibri" w:cs="Calibri"/>
          <w:sz w:val="22"/>
          <w:szCs w:val="22"/>
        </w:rPr>
        <w:t>p</w:t>
      </w:r>
      <w:r w:rsidR="00654632" w:rsidRPr="00B0545C">
        <w:rPr>
          <w:rFonts w:ascii="Calibri" w:hAnsi="Calibri" w:cs="Calibri"/>
          <w:sz w:val="22"/>
          <w:szCs w:val="22"/>
        </w:rPr>
        <w:t>r</w:t>
      </w:r>
      <w:r w:rsidRPr="00B0545C">
        <w:rPr>
          <w:rFonts w:ascii="Calibri" w:hAnsi="Calibri" w:cs="Calibri"/>
          <w:sz w:val="22"/>
          <w:szCs w:val="22"/>
        </w:rPr>
        <w:t>onajímateli v zapečetěné obálce vždy alespoň jednu sadu klíčů od</w:t>
      </w:r>
      <w:r w:rsidR="00F228D7" w:rsidRPr="00B0545C">
        <w:rPr>
          <w:rFonts w:ascii="Calibri" w:hAnsi="Calibri" w:cs="Calibri"/>
          <w:sz w:val="22"/>
          <w:szCs w:val="22"/>
        </w:rPr>
        <w:t xml:space="preserve"> </w:t>
      </w:r>
      <w:r w:rsidRPr="00B0545C">
        <w:rPr>
          <w:rFonts w:ascii="Calibri" w:hAnsi="Calibri" w:cs="Calibri"/>
          <w:sz w:val="22"/>
          <w:szCs w:val="22"/>
        </w:rPr>
        <w:t xml:space="preserve">všech venkovních vstupních dveří do objektu Předmětu nájmu. </w:t>
      </w:r>
    </w:p>
    <w:p w14:paraId="7F89337E" w14:textId="77777777" w:rsidR="00F228D7" w:rsidRPr="00B0545C" w:rsidRDefault="00487A2D" w:rsidP="00265EDD">
      <w:pPr>
        <w:numPr>
          <w:ilvl w:val="0"/>
          <w:numId w:val="28"/>
        </w:numPr>
        <w:spacing w:before="24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B0545C">
        <w:rPr>
          <w:rFonts w:ascii="Calibri" w:hAnsi="Calibri" w:cs="Calibri"/>
          <w:sz w:val="22"/>
          <w:szCs w:val="22"/>
        </w:rPr>
        <w:t>Nájemce je povinen řádně platit rozhlasové a televizní poplatky ve smyslu § 3 zákona č. 348/2005 Sb.</w:t>
      </w:r>
      <w:r w:rsidR="002A6446" w:rsidRPr="00B0545C">
        <w:rPr>
          <w:rFonts w:ascii="Calibri" w:hAnsi="Calibri" w:cs="Calibri"/>
          <w:sz w:val="22"/>
          <w:szCs w:val="22"/>
        </w:rPr>
        <w:t xml:space="preserve"> </w:t>
      </w:r>
      <w:r w:rsidRPr="00B0545C">
        <w:rPr>
          <w:rFonts w:ascii="Calibri" w:hAnsi="Calibri" w:cs="Calibri"/>
          <w:sz w:val="22"/>
          <w:szCs w:val="22"/>
        </w:rPr>
        <w:t>za všechny rozhlasové a televizní přístroje užívané v Předmětu nájmu.</w:t>
      </w:r>
    </w:p>
    <w:p w14:paraId="4D896454" w14:textId="77777777" w:rsidR="00F228D7" w:rsidRPr="00B0545C" w:rsidRDefault="00487A2D" w:rsidP="00265EDD">
      <w:pPr>
        <w:numPr>
          <w:ilvl w:val="0"/>
          <w:numId w:val="28"/>
        </w:numPr>
        <w:spacing w:before="24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B0545C">
        <w:rPr>
          <w:rFonts w:ascii="Calibri" w:hAnsi="Calibri" w:cs="Calibri"/>
          <w:sz w:val="22"/>
          <w:szCs w:val="22"/>
        </w:rPr>
        <w:t xml:space="preserve">Nájemce není oprávněn bez předchozího písemného souhlasu </w:t>
      </w:r>
      <w:r w:rsidR="002A6446" w:rsidRPr="00B0545C">
        <w:rPr>
          <w:rFonts w:ascii="Calibri" w:hAnsi="Calibri" w:cs="Calibri"/>
          <w:sz w:val="22"/>
          <w:szCs w:val="22"/>
        </w:rPr>
        <w:t>p</w:t>
      </w:r>
      <w:r w:rsidRPr="00B0545C">
        <w:rPr>
          <w:rFonts w:ascii="Calibri" w:hAnsi="Calibri" w:cs="Calibri"/>
          <w:sz w:val="22"/>
          <w:szCs w:val="22"/>
        </w:rPr>
        <w:t>ronajímatele chovat v</w:t>
      </w:r>
      <w:r w:rsidR="00F228D7" w:rsidRPr="00B0545C">
        <w:rPr>
          <w:rFonts w:ascii="Calibri" w:hAnsi="Calibri" w:cs="Calibri"/>
          <w:sz w:val="22"/>
          <w:szCs w:val="22"/>
        </w:rPr>
        <w:t> </w:t>
      </w:r>
      <w:r w:rsidRPr="00B0545C">
        <w:rPr>
          <w:rFonts w:ascii="Calibri" w:hAnsi="Calibri" w:cs="Calibri"/>
          <w:sz w:val="22"/>
          <w:szCs w:val="22"/>
        </w:rPr>
        <w:t>Předmětu</w:t>
      </w:r>
      <w:r w:rsidR="00F228D7" w:rsidRPr="00B0545C">
        <w:rPr>
          <w:rFonts w:ascii="Calibri" w:hAnsi="Calibri" w:cs="Calibri"/>
          <w:sz w:val="22"/>
          <w:szCs w:val="22"/>
        </w:rPr>
        <w:t xml:space="preserve"> </w:t>
      </w:r>
      <w:r w:rsidRPr="00B0545C">
        <w:rPr>
          <w:rFonts w:ascii="Calibri" w:hAnsi="Calibri" w:cs="Calibri"/>
          <w:sz w:val="22"/>
          <w:szCs w:val="22"/>
        </w:rPr>
        <w:t>nájmu jakákoliv domácí nebo hospodářská zvířata. Zákaz podle předchozí věty se však nevztahuje na drobná</w:t>
      </w:r>
      <w:r w:rsidR="00F228D7" w:rsidRPr="00B0545C">
        <w:rPr>
          <w:rFonts w:ascii="Calibri" w:hAnsi="Calibri" w:cs="Calibri"/>
          <w:sz w:val="22"/>
          <w:szCs w:val="22"/>
        </w:rPr>
        <w:t xml:space="preserve"> </w:t>
      </w:r>
      <w:r w:rsidRPr="00B0545C">
        <w:rPr>
          <w:rFonts w:ascii="Calibri" w:hAnsi="Calibri" w:cs="Calibri"/>
          <w:sz w:val="22"/>
          <w:szCs w:val="22"/>
        </w:rPr>
        <w:t>domácí zvířata ubytovaných hostů nebo hostů restaurace.</w:t>
      </w:r>
    </w:p>
    <w:p w14:paraId="2ADAD896" w14:textId="77777777" w:rsidR="004973E8" w:rsidRPr="004973E8" w:rsidRDefault="00487A2D" w:rsidP="00265EDD">
      <w:pPr>
        <w:numPr>
          <w:ilvl w:val="0"/>
          <w:numId w:val="28"/>
        </w:numPr>
        <w:spacing w:before="24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B0545C">
        <w:rPr>
          <w:rFonts w:ascii="Calibri" w:hAnsi="Calibri" w:cs="Calibri"/>
          <w:sz w:val="22"/>
          <w:szCs w:val="22"/>
        </w:rPr>
        <w:t>Nájemce odpovídá za veškeré škody, zejména poškození, závady či nadměrné opotřebení Předmětu</w:t>
      </w:r>
      <w:r w:rsidR="00F228D7" w:rsidRPr="00B0545C">
        <w:rPr>
          <w:rFonts w:ascii="Calibri" w:hAnsi="Calibri" w:cs="Calibri"/>
          <w:sz w:val="22"/>
          <w:szCs w:val="22"/>
        </w:rPr>
        <w:t xml:space="preserve"> </w:t>
      </w:r>
      <w:r w:rsidRPr="00B0545C">
        <w:rPr>
          <w:rFonts w:ascii="Calibri" w:hAnsi="Calibri" w:cs="Calibri"/>
          <w:sz w:val="22"/>
          <w:szCs w:val="22"/>
        </w:rPr>
        <w:t>nájmu (dále rovněž jen „</w:t>
      </w:r>
      <w:r w:rsidRPr="00B0545C">
        <w:rPr>
          <w:rFonts w:ascii="Calibri" w:hAnsi="Calibri" w:cs="Calibri"/>
          <w:b/>
          <w:bCs/>
          <w:sz w:val="22"/>
          <w:szCs w:val="22"/>
        </w:rPr>
        <w:t>poškození</w:t>
      </w:r>
      <w:r w:rsidRPr="00B0545C">
        <w:rPr>
          <w:rFonts w:ascii="Calibri" w:hAnsi="Calibri" w:cs="Calibri"/>
          <w:sz w:val="22"/>
          <w:szCs w:val="22"/>
        </w:rPr>
        <w:t xml:space="preserve">“), které způsobil </w:t>
      </w:r>
      <w:r w:rsidR="00F228D7" w:rsidRPr="00B0545C">
        <w:rPr>
          <w:rFonts w:ascii="Calibri" w:hAnsi="Calibri" w:cs="Calibri"/>
          <w:sz w:val="22"/>
          <w:szCs w:val="22"/>
        </w:rPr>
        <w:t>n</w:t>
      </w:r>
      <w:r w:rsidRPr="00B0545C">
        <w:rPr>
          <w:rFonts w:ascii="Calibri" w:hAnsi="Calibri" w:cs="Calibri"/>
          <w:sz w:val="22"/>
          <w:szCs w:val="22"/>
        </w:rPr>
        <w:t xml:space="preserve">ájemce či jakékoli třetí osoby, jimž </w:t>
      </w:r>
      <w:r w:rsidR="00F228D7" w:rsidRPr="00B0545C">
        <w:rPr>
          <w:rFonts w:ascii="Calibri" w:hAnsi="Calibri" w:cs="Calibri"/>
          <w:sz w:val="22"/>
          <w:szCs w:val="22"/>
        </w:rPr>
        <w:t>n</w:t>
      </w:r>
      <w:r w:rsidRPr="00B0545C">
        <w:rPr>
          <w:rFonts w:ascii="Calibri" w:hAnsi="Calibri" w:cs="Calibri"/>
          <w:sz w:val="22"/>
          <w:szCs w:val="22"/>
        </w:rPr>
        <w:t>ájemce Předmět</w:t>
      </w:r>
      <w:r w:rsidR="00F228D7" w:rsidRPr="00B0545C">
        <w:rPr>
          <w:rFonts w:ascii="Calibri" w:hAnsi="Calibri" w:cs="Calibri"/>
          <w:sz w:val="22"/>
          <w:szCs w:val="22"/>
        </w:rPr>
        <w:t xml:space="preserve"> </w:t>
      </w:r>
      <w:r w:rsidRPr="00B0545C">
        <w:rPr>
          <w:rFonts w:ascii="Calibri" w:hAnsi="Calibri" w:cs="Calibri"/>
          <w:sz w:val="22"/>
          <w:szCs w:val="22"/>
        </w:rPr>
        <w:t xml:space="preserve">nájmu zpřístupnil. Pronajímatel je poté, co obdrží oznámení </w:t>
      </w:r>
      <w:r w:rsidR="004973E8" w:rsidRPr="00B0545C">
        <w:rPr>
          <w:rFonts w:ascii="Calibri" w:hAnsi="Calibri" w:cs="Calibri"/>
          <w:sz w:val="22"/>
          <w:szCs w:val="22"/>
        </w:rPr>
        <w:t>n</w:t>
      </w:r>
      <w:r w:rsidRPr="00B0545C">
        <w:rPr>
          <w:rFonts w:ascii="Calibri" w:hAnsi="Calibri" w:cs="Calibri"/>
          <w:sz w:val="22"/>
          <w:szCs w:val="22"/>
        </w:rPr>
        <w:t>ájemce o</w:t>
      </w:r>
      <w:r w:rsidR="002A6446" w:rsidRPr="00B0545C">
        <w:rPr>
          <w:rFonts w:ascii="Calibri" w:hAnsi="Calibri" w:cs="Calibri"/>
          <w:sz w:val="22"/>
          <w:szCs w:val="22"/>
        </w:rPr>
        <w:t> </w:t>
      </w:r>
      <w:r w:rsidRPr="00B0545C">
        <w:rPr>
          <w:rFonts w:ascii="Calibri" w:hAnsi="Calibri" w:cs="Calibri"/>
          <w:sz w:val="22"/>
          <w:szCs w:val="22"/>
        </w:rPr>
        <w:t>vzniku poškození anebo poté, co se o</w:t>
      </w:r>
      <w:r w:rsidR="00F228D7" w:rsidRPr="00B0545C">
        <w:rPr>
          <w:rFonts w:ascii="Calibri" w:hAnsi="Calibri" w:cs="Calibri"/>
          <w:sz w:val="22"/>
          <w:szCs w:val="22"/>
        </w:rPr>
        <w:t xml:space="preserve"> </w:t>
      </w:r>
      <w:r w:rsidRPr="00B0545C">
        <w:rPr>
          <w:rFonts w:ascii="Calibri" w:hAnsi="Calibri" w:cs="Calibri"/>
          <w:sz w:val="22"/>
          <w:szCs w:val="22"/>
        </w:rPr>
        <w:t xml:space="preserve">těchto dozví, oprávněn vyzvat </w:t>
      </w:r>
      <w:r w:rsidR="004973E8" w:rsidRPr="00B0545C">
        <w:rPr>
          <w:rFonts w:ascii="Calibri" w:hAnsi="Calibri" w:cs="Calibri"/>
          <w:sz w:val="22"/>
          <w:szCs w:val="22"/>
        </w:rPr>
        <w:t>n</w:t>
      </w:r>
      <w:r w:rsidRPr="00B0545C">
        <w:rPr>
          <w:rFonts w:ascii="Calibri" w:hAnsi="Calibri" w:cs="Calibri"/>
          <w:sz w:val="22"/>
          <w:szCs w:val="22"/>
        </w:rPr>
        <w:t>ájemce k odstranění poškození, případně k uvedení věci v předešlý stav,</w:t>
      </w:r>
      <w:r w:rsidR="004973E8" w:rsidRPr="00B0545C">
        <w:rPr>
          <w:rFonts w:ascii="Calibri" w:hAnsi="Calibri" w:cs="Calibri"/>
          <w:sz w:val="22"/>
          <w:szCs w:val="22"/>
        </w:rPr>
        <w:t xml:space="preserve"> </w:t>
      </w:r>
      <w:r w:rsidRPr="00B0545C">
        <w:rPr>
          <w:rFonts w:ascii="Calibri" w:hAnsi="Calibri" w:cs="Calibri"/>
          <w:sz w:val="22"/>
          <w:szCs w:val="22"/>
        </w:rPr>
        <w:t xml:space="preserve">anebo vyzvat </w:t>
      </w:r>
      <w:r w:rsidR="004973E8" w:rsidRPr="00B0545C">
        <w:rPr>
          <w:rFonts w:ascii="Calibri" w:hAnsi="Calibri" w:cs="Calibri"/>
          <w:sz w:val="22"/>
          <w:szCs w:val="22"/>
        </w:rPr>
        <w:t>n</w:t>
      </w:r>
      <w:r w:rsidRPr="00B0545C">
        <w:rPr>
          <w:rFonts w:ascii="Calibri" w:hAnsi="Calibri" w:cs="Calibri"/>
          <w:sz w:val="22"/>
          <w:szCs w:val="22"/>
        </w:rPr>
        <w:t xml:space="preserve">ájemce k náhradě vzniklé škody v penězích a stanovit k tomuto </w:t>
      </w:r>
      <w:r w:rsidR="004973E8" w:rsidRPr="00B0545C">
        <w:rPr>
          <w:rFonts w:ascii="Calibri" w:hAnsi="Calibri" w:cs="Calibri"/>
          <w:sz w:val="22"/>
          <w:szCs w:val="22"/>
        </w:rPr>
        <w:t>n</w:t>
      </w:r>
      <w:r w:rsidRPr="00B0545C">
        <w:rPr>
          <w:rFonts w:ascii="Calibri" w:hAnsi="Calibri" w:cs="Calibri"/>
          <w:sz w:val="22"/>
          <w:szCs w:val="22"/>
        </w:rPr>
        <w:t>ájemci lhůtu. Neodstraní-li</w:t>
      </w:r>
      <w:r w:rsidR="00F228D7" w:rsidRPr="00B0545C">
        <w:rPr>
          <w:rFonts w:ascii="Calibri" w:hAnsi="Calibri" w:cs="Calibri"/>
          <w:sz w:val="22"/>
          <w:szCs w:val="22"/>
        </w:rPr>
        <w:t xml:space="preserve"> n</w:t>
      </w:r>
      <w:r w:rsidRPr="00B0545C">
        <w:rPr>
          <w:rFonts w:ascii="Calibri" w:hAnsi="Calibri" w:cs="Calibri"/>
          <w:sz w:val="22"/>
          <w:szCs w:val="22"/>
        </w:rPr>
        <w:t xml:space="preserve">ájemce poškození či neuvede-li věc v předešlý stav ve lhůtě stanovené mu k tomu </w:t>
      </w:r>
      <w:r w:rsidR="004973E8" w:rsidRPr="00B0545C">
        <w:rPr>
          <w:rFonts w:ascii="Calibri" w:hAnsi="Calibri" w:cs="Calibri"/>
          <w:sz w:val="22"/>
          <w:szCs w:val="22"/>
        </w:rPr>
        <w:t>p</w:t>
      </w:r>
      <w:r w:rsidRPr="00B0545C">
        <w:rPr>
          <w:rFonts w:ascii="Calibri" w:hAnsi="Calibri" w:cs="Calibri"/>
          <w:sz w:val="22"/>
          <w:szCs w:val="22"/>
        </w:rPr>
        <w:t>ronajímatelem, má</w:t>
      </w:r>
      <w:r w:rsidR="00F228D7" w:rsidRPr="00B0545C">
        <w:rPr>
          <w:rFonts w:ascii="Calibri" w:hAnsi="Calibri" w:cs="Calibri"/>
          <w:sz w:val="22"/>
          <w:szCs w:val="22"/>
        </w:rPr>
        <w:t xml:space="preserve"> p</w:t>
      </w:r>
      <w:r w:rsidRPr="00B0545C">
        <w:rPr>
          <w:rFonts w:ascii="Calibri" w:hAnsi="Calibri" w:cs="Calibri"/>
          <w:sz w:val="22"/>
          <w:szCs w:val="22"/>
        </w:rPr>
        <w:t xml:space="preserve">ronajímatel právo po předchozím upozornění </w:t>
      </w:r>
      <w:r w:rsidR="00B1205D" w:rsidRPr="00B0545C">
        <w:rPr>
          <w:rFonts w:ascii="Calibri" w:hAnsi="Calibri" w:cs="Calibri"/>
          <w:sz w:val="22"/>
          <w:szCs w:val="22"/>
        </w:rPr>
        <w:t>n</w:t>
      </w:r>
      <w:r w:rsidRPr="00B0545C">
        <w:rPr>
          <w:rFonts w:ascii="Calibri" w:hAnsi="Calibri" w:cs="Calibri"/>
          <w:sz w:val="22"/>
          <w:szCs w:val="22"/>
        </w:rPr>
        <w:t>ájemce jakékoli poškození odstranit formou, kterou</w:t>
      </w:r>
      <w:r w:rsidR="00F228D7" w:rsidRPr="00B0545C">
        <w:rPr>
          <w:rFonts w:ascii="Calibri" w:hAnsi="Calibri" w:cs="Calibri"/>
          <w:sz w:val="22"/>
          <w:szCs w:val="22"/>
        </w:rPr>
        <w:t xml:space="preserve"> </w:t>
      </w:r>
      <w:r w:rsidR="004973E8" w:rsidRPr="00B0545C">
        <w:rPr>
          <w:rFonts w:ascii="Calibri" w:hAnsi="Calibri" w:cs="Calibri"/>
          <w:sz w:val="22"/>
          <w:szCs w:val="22"/>
        </w:rPr>
        <w:t>p</w:t>
      </w:r>
      <w:r w:rsidRPr="00B0545C">
        <w:rPr>
          <w:rFonts w:ascii="Calibri" w:hAnsi="Calibri" w:cs="Calibri"/>
          <w:sz w:val="22"/>
          <w:szCs w:val="22"/>
        </w:rPr>
        <w:t xml:space="preserve">ronajímatel uzná za vhodné, a to na náklady </w:t>
      </w:r>
      <w:r w:rsidR="004973E8" w:rsidRPr="00B0545C">
        <w:rPr>
          <w:rFonts w:ascii="Calibri" w:hAnsi="Calibri" w:cs="Calibri"/>
          <w:sz w:val="22"/>
          <w:szCs w:val="22"/>
        </w:rPr>
        <w:t>n</w:t>
      </w:r>
      <w:r w:rsidRPr="00B0545C">
        <w:rPr>
          <w:rFonts w:ascii="Calibri" w:hAnsi="Calibri" w:cs="Calibri"/>
          <w:sz w:val="22"/>
          <w:szCs w:val="22"/>
        </w:rPr>
        <w:t xml:space="preserve">ájemce. Nájemce je povinen uhradit </w:t>
      </w:r>
      <w:r w:rsidR="004973E8" w:rsidRPr="00B0545C">
        <w:rPr>
          <w:rFonts w:ascii="Calibri" w:hAnsi="Calibri" w:cs="Calibri"/>
          <w:sz w:val="22"/>
          <w:szCs w:val="22"/>
        </w:rPr>
        <w:t>p</w:t>
      </w:r>
      <w:r w:rsidRPr="00B0545C">
        <w:rPr>
          <w:rFonts w:ascii="Calibri" w:hAnsi="Calibri" w:cs="Calibri"/>
          <w:sz w:val="22"/>
          <w:szCs w:val="22"/>
        </w:rPr>
        <w:t>ronajímateli náklady</w:t>
      </w:r>
      <w:r w:rsidR="00F228D7" w:rsidRPr="00B0545C">
        <w:rPr>
          <w:rFonts w:ascii="Calibri" w:hAnsi="Calibri" w:cs="Calibri"/>
          <w:sz w:val="22"/>
          <w:szCs w:val="22"/>
        </w:rPr>
        <w:t xml:space="preserve"> </w:t>
      </w:r>
      <w:r w:rsidRPr="00B0545C">
        <w:rPr>
          <w:rFonts w:ascii="Calibri" w:hAnsi="Calibri" w:cs="Calibri"/>
          <w:sz w:val="22"/>
          <w:szCs w:val="22"/>
        </w:rPr>
        <w:t>spojené s</w:t>
      </w:r>
      <w:r w:rsidR="002A6446" w:rsidRPr="00B0545C">
        <w:rPr>
          <w:rFonts w:ascii="Calibri" w:hAnsi="Calibri" w:cs="Calibri"/>
          <w:sz w:val="22"/>
          <w:szCs w:val="22"/>
        </w:rPr>
        <w:t> </w:t>
      </w:r>
      <w:r w:rsidRPr="00B0545C">
        <w:rPr>
          <w:rFonts w:ascii="Calibri" w:hAnsi="Calibri" w:cs="Calibri"/>
          <w:sz w:val="22"/>
          <w:szCs w:val="22"/>
        </w:rPr>
        <w:t>odstraněním těchto poškození</w:t>
      </w:r>
      <w:r w:rsidRPr="009325DE">
        <w:rPr>
          <w:rFonts w:ascii="Calibri" w:hAnsi="Calibri" w:cs="Calibri"/>
          <w:sz w:val="22"/>
          <w:szCs w:val="22"/>
        </w:rPr>
        <w:t xml:space="preserve"> jím či třetí osobou, a to nejpozději ve lhůtě do deseti (dnů od</w:t>
      </w:r>
      <w:r w:rsidR="00F228D7">
        <w:rPr>
          <w:rFonts w:ascii="Calibri" w:hAnsi="Calibri" w:cs="Calibri"/>
          <w:sz w:val="22"/>
          <w:szCs w:val="22"/>
        </w:rPr>
        <w:t xml:space="preserve"> </w:t>
      </w:r>
      <w:r w:rsidRPr="009325DE">
        <w:rPr>
          <w:rFonts w:ascii="Calibri" w:hAnsi="Calibri" w:cs="Calibri"/>
          <w:sz w:val="22"/>
          <w:szCs w:val="22"/>
        </w:rPr>
        <w:t xml:space="preserve">doručení takové výzvy. Výši nákladů </w:t>
      </w:r>
      <w:r w:rsidR="004973E8">
        <w:rPr>
          <w:rFonts w:ascii="Calibri" w:hAnsi="Calibri" w:cs="Calibri"/>
          <w:sz w:val="22"/>
          <w:szCs w:val="22"/>
        </w:rPr>
        <w:t>p</w:t>
      </w:r>
      <w:r w:rsidRPr="009325DE">
        <w:rPr>
          <w:rFonts w:ascii="Calibri" w:hAnsi="Calibri" w:cs="Calibri"/>
          <w:sz w:val="22"/>
          <w:szCs w:val="22"/>
        </w:rPr>
        <w:t xml:space="preserve">ronajímatel </w:t>
      </w:r>
      <w:r w:rsidR="004973E8">
        <w:rPr>
          <w:rFonts w:ascii="Calibri" w:hAnsi="Calibri" w:cs="Calibri"/>
          <w:sz w:val="22"/>
          <w:szCs w:val="22"/>
        </w:rPr>
        <w:t>n</w:t>
      </w:r>
      <w:r w:rsidRPr="009325DE">
        <w:rPr>
          <w:rFonts w:ascii="Calibri" w:hAnsi="Calibri" w:cs="Calibri"/>
          <w:sz w:val="22"/>
          <w:szCs w:val="22"/>
        </w:rPr>
        <w:t>ájemci doloží odpovídajícími doklady. Smluvní strany</w:t>
      </w:r>
      <w:r w:rsidR="00F228D7">
        <w:rPr>
          <w:rFonts w:ascii="Calibri" w:hAnsi="Calibri" w:cs="Calibri"/>
          <w:sz w:val="22"/>
          <w:szCs w:val="22"/>
        </w:rPr>
        <w:t xml:space="preserve"> </w:t>
      </w:r>
      <w:r w:rsidRPr="009325DE">
        <w:rPr>
          <w:rFonts w:ascii="Calibri" w:hAnsi="Calibri" w:cs="Calibri"/>
          <w:sz w:val="22"/>
          <w:szCs w:val="22"/>
        </w:rPr>
        <w:t xml:space="preserve">souhlasí, </w:t>
      </w:r>
      <w:r w:rsidRPr="009325DE">
        <w:rPr>
          <w:rFonts w:ascii="Calibri" w:hAnsi="Calibri" w:cs="Calibri"/>
          <w:sz w:val="22"/>
          <w:szCs w:val="22"/>
        </w:rPr>
        <w:lastRenderedPageBreak/>
        <w:t xml:space="preserve">že v pochybnostech se má za to, že k poškození Předmětu nájmu </w:t>
      </w:r>
      <w:r w:rsidR="004973E8">
        <w:rPr>
          <w:rFonts w:ascii="Calibri" w:hAnsi="Calibri" w:cs="Calibri"/>
          <w:sz w:val="22"/>
          <w:szCs w:val="22"/>
        </w:rPr>
        <w:t>n</w:t>
      </w:r>
      <w:r w:rsidRPr="009325DE">
        <w:rPr>
          <w:rFonts w:ascii="Calibri" w:hAnsi="Calibri" w:cs="Calibri"/>
          <w:sz w:val="22"/>
          <w:szCs w:val="22"/>
        </w:rPr>
        <w:t xml:space="preserve">ájemcem či osobami, jimž </w:t>
      </w:r>
      <w:r w:rsidR="00F228D7">
        <w:rPr>
          <w:rFonts w:ascii="Calibri" w:hAnsi="Calibri" w:cs="Calibri"/>
          <w:sz w:val="22"/>
          <w:szCs w:val="22"/>
        </w:rPr>
        <w:t>n</w:t>
      </w:r>
      <w:r w:rsidRPr="009325DE">
        <w:rPr>
          <w:rFonts w:ascii="Calibri" w:hAnsi="Calibri" w:cs="Calibri"/>
          <w:sz w:val="22"/>
          <w:szCs w:val="22"/>
        </w:rPr>
        <w:t>ájemce</w:t>
      </w:r>
      <w:r w:rsidR="00F228D7">
        <w:rPr>
          <w:rFonts w:ascii="Calibri" w:hAnsi="Calibri" w:cs="Calibri"/>
          <w:sz w:val="22"/>
          <w:szCs w:val="22"/>
        </w:rPr>
        <w:t xml:space="preserve"> </w:t>
      </w:r>
      <w:r w:rsidRPr="009325DE">
        <w:rPr>
          <w:rFonts w:ascii="Calibri" w:hAnsi="Calibri" w:cs="Calibri"/>
          <w:sz w:val="22"/>
          <w:szCs w:val="22"/>
        </w:rPr>
        <w:t xml:space="preserve">Předmět nájmu zpřístupnil, došlo zaviněním </w:t>
      </w:r>
      <w:r w:rsidR="00B1205D">
        <w:rPr>
          <w:rFonts w:ascii="Calibri" w:hAnsi="Calibri" w:cs="Calibri"/>
          <w:sz w:val="22"/>
          <w:szCs w:val="22"/>
        </w:rPr>
        <w:t>n</w:t>
      </w:r>
      <w:r w:rsidRPr="009325DE">
        <w:rPr>
          <w:rFonts w:ascii="Calibri" w:hAnsi="Calibri" w:cs="Calibri"/>
          <w:sz w:val="22"/>
          <w:szCs w:val="22"/>
        </w:rPr>
        <w:t>ájemce.</w:t>
      </w:r>
    </w:p>
    <w:p w14:paraId="28B3C5D0" w14:textId="77777777" w:rsidR="004973E8" w:rsidRPr="004973E8" w:rsidRDefault="00487A2D" w:rsidP="00B0545C">
      <w:pPr>
        <w:numPr>
          <w:ilvl w:val="0"/>
          <w:numId w:val="28"/>
        </w:numPr>
        <w:spacing w:before="24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4973E8">
        <w:rPr>
          <w:rFonts w:ascii="Calibri" w:hAnsi="Calibri" w:cs="Calibri"/>
          <w:sz w:val="22"/>
          <w:szCs w:val="22"/>
        </w:rPr>
        <w:t>Nájemce prohlašuje, že sjednal s pojišťovnou na svoje náklady pojistnou smlouvu</w:t>
      </w:r>
      <w:r w:rsidR="00072947">
        <w:rPr>
          <w:rFonts w:ascii="Calibri" w:hAnsi="Calibri" w:cs="Calibri"/>
          <w:sz w:val="22"/>
          <w:szCs w:val="22"/>
        </w:rPr>
        <w:t xml:space="preserve"> </w:t>
      </w:r>
      <w:r w:rsidRPr="004973E8">
        <w:rPr>
          <w:rFonts w:ascii="Calibri" w:hAnsi="Calibri" w:cs="Calibri"/>
          <w:sz w:val="22"/>
          <w:szCs w:val="22"/>
        </w:rPr>
        <w:t>k</w:t>
      </w:r>
      <w:r w:rsidR="004973E8" w:rsidRPr="004973E8">
        <w:rPr>
          <w:rFonts w:ascii="Calibri" w:hAnsi="Calibri" w:cs="Calibri"/>
          <w:sz w:val="22"/>
          <w:szCs w:val="22"/>
        </w:rPr>
        <w:t> </w:t>
      </w:r>
      <w:r w:rsidRPr="004973E8">
        <w:rPr>
          <w:rFonts w:ascii="Calibri" w:hAnsi="Calibri" w:cs="Calibri"/>
          <w:sz w:val="22"/>
          <w:szCs w:val="22"/>
        </w:rPr>
        <w:t>pojištění</w:t>
      </w:r>
      <w:r w:rsidR="004973E8" w:rsidRPr="004973E8">
        <w:rPr>
          <w:rFonts w:ascii="Calibri" w:hAnsi="Calibri" w:cs="Calibri"/>
          <w:sz w:val="22"/>
          <w:szCs w:val="22"/>
        </w:rPr>
        <w:t xml:space="preserve"> </w:t>
      </w:r>
      <w:r w:rsidRPr="004973E8">
        <w:rPr>
          <w:rFonts w:ascii="Calibri" w:hAnsi="Calibri" w:cs="Calibri"/>
          <w:sz w:val="22"/>
          <w:szCs w:val="22"/>
        </w:rPr>
        <w:t>odpovědnosti za škodu z podnikatelské činnosti</w:t>
      </w:r>
      <w:r w:rsidR="00B0545C">
        <w:rPr>
          <w:rFonts w:ascii="Calibri" w:hAnsi="Calibri" w:cs="Calibri"/>
          <w:sz w:val="22"/>
          <w:szCs w:val="22"/>
        </w:rPr>
        <w:t>.</w:t>
      </w:r>
    </w:p>
    <w:p w14:paraId="13B895CE" w14:textId="77777777" w:rsidR="004973E8" w:rsidRPr="004973E8" w:rsidRDefault="00487A2D" w:rsidP="00265EDD">
      <w:pPr>
        <w:numPr>
          <w:ilvl w:val="0"/>
          <w:numId w:val="28"/>
        </w:numPr>
        <w:spacing w:before="24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9325DE">
        <w:rPr>
          <w:rFonts w:ascii="Calibri" w:hAnsi="Calibri" w:cs="Calibri"/>
          <w:sz w:val="22"/>
          <w:szCs w:val="22"/>
        </w:rPr>
        <w:t>Nájemce se zavazuje pojistnou smlouvu udržovat v platnosti nejméně v rozsahu a výši stanovené podle</w:t>
      </w:r>
      <w:r w:rsidR="004973E8">
        <w:rPr>
          <w:rFonts w:ascii="Calibri" w:hAnsi="Calibri" w:cs="Calibri"/>
          <w:sz w:val="22"/>
          <w:szCs w:val="22"/>
        </w:rPr>
        <w:t xml:space="preserve"> </w:t>
      </w:r>
      <w:r w:rsidRPr="009325DE">
        <w:rPr>
          <w:rFonts w:ascii="Calibri" w:hAnsi="Calibri" w:cs="Calibri"/>
          <w:sz w:val="22"/>
          <w:szCs w:val="22"/>
        </w:rPr>
        <w:t>předchozího odstavce, pravidelně ji aktualizovat a řádně platit pojistné. Nájemce je povinen nejméně jednou</w:t>
      </w:r>
      <w:r w:rsidR="004973E8">
        <w:rPr>
          <w:rFonts w:ascii="Calibri" w:hAnsi="Calibri" w:cs="Calibri"/>
          <w:sz w:val="22"/>
          <w:szCs w:val="22"/>
        </w:rPr>
        <w:t xml:space="preserve"> </w:t>
      </w:r>
      <w:r w:rsidRPr="009325DE">
        <w:rPr>
          <w:rFonts w:ascii="Calibri" w:hAnsi="Calibri" w:cs="Calibri"/>
          <w:sz w:val="22"/>
          <w:szCs w:val="22"/>
        </w:rPr>
        <w:t xml:space="preserve">ročně (zpravidla po uplynutí výročí) prokázat </w:t>
      </w:r>
      <w:r w:rsidR="002A6446">
        <w:rPr>
          <w:rFonts w:ascii="Calibri" w:hAnsi="Calibri" w:cs="Calibri"/>
          <w:sz w:val="22"/>
          <w:szCs w:val="22"/>
        </w:rPr>
        <w:t>p</w:t>
      </w:r>
      <w:r w:rsidRPr="009325DE">
        <w:rPr>
          <w:rFonts w:ascii="Calibri" w:hAnsi="Calibri" w:cs="Calibri"/>
          <w:sz w:val="22"/>
          <w:szCs w:val="22"/>
        </w:rPr>
        <w:t>ronajímateli, že platnost a účinnost pojistné smlouvy i nadále</w:t>
      </w:r>
      <w:r w:rsidR="004973E8">
        <w:rPr>
          <w:rFonts w:ascii="Calibri" w:hAnsi="Calibri" w:cs="Calibri"/>
          <w:sz w:val="22"/>
          <w:szCs w:val="22"/>
        </w:rPr>
        <w:t xml:space="preserve"> </w:t>
      </w:r>
      <w:r w:rsidRPr="009325DE">
        <w:rPr>
          <w:rFonts w:ascii="Calibri" w:hAnsi="Calibri" w:cs="Calibri"/>
          <w:sz w:val="22"/>
          <w:szCs w:val="22"/>
        </w:rPr>
        <w:t>trvá.</w:t>
      </w:r>
    </w:p>
    <w:p w14:paraId="2B57C020" w14:textId="77777777" w:rsidR="004973E8" w:rsidRDefault="00487A2D" w:rsidP="00265EDD">
      <w:pPr>
        <w:numPr>
          <w:ilvl w:val="0"/>
          <w:numId w:val="28"/>
        </w:numPr>
        <w:spacing w:before="24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9325DE">
        <w:rPr>
          <w:rFonts w:ascii="Calibri" w:hAnsi="Calibri" w:cs="Calibri"/>
          <w:sz w:val="22"/>
          <w:szCs w:val="22"/>
        </w:rPr>
        <w:t xml:space="preserve">Nájemce je </w:t>
      </w:r>
      <w:r w:rsidRPr="00B0545C">
        <w:rPr>
          <w:rFonts w:ascii="Calibri" w:hAnsi="Calibri" w:cs="Calibri"/>
          <w:sz w:val="22"/>
          <w:szCs w:val="22"/>
        </w:rPr>
        <w:t xml:space="preserve">povinen do 10 dnů od uzavření této </w:t>
      </w:r>
      <w:r w:rsidR="004973E8" w:rsidRPr="00B0545C">
        <w:rPr>
          <w:rFonts w:ascii="Calibri" w:hAnsi="Calibri" w:cs="Calibri"/>
          <w:sz w:val="22"/>
          <w:szCs w:val="22"/>
        </w:rPr>
        <w:t>s</w:t>
      </w:r>
      <w:r w:rsidRPr="00B0545C">
        <w:rPr>
          <w:rFonts w:ascii="Calibri" w:hAnsi="Calibri" w:cs="Calibri"/>
          <w:sz w:val="22"/>
          <w:szCs w:val="22"/>
        </w:rPr>
        <w:t>mlouvy sjednat vinkulaci pojistného plnění podle</w:t>
      </w:r>
      <w:r w:rsidR="004973E8" w:rsidRPr="00B0545C">
        <w:rPr>
          <w:rFonts w:ascii="Calibri" w:hAnsi="Calibri" w:cs="Calibri"/>
          <w:sz w:val="22"/>
          <w:szCs w:val="22"/>
        </w:rPr>
        <w:t xml:space="preserve"> </w:t>
      </w:r>
      <w:r w:rsidRPr="00B0545C">
        <w:rPr>
          <w:rFonts w:ascii="Calibri" w:hAnsi="Calibri" w:cs="Calibri"/>
          <w:sz w:val="22"/>
          <w:szCs w:val="22"/>
        </w:rPr>
        <w:t xml:space="preserve">předchozích odstavců ve prospěch </w:t>
      </w:r>
      <w:r w:rsidR="004973E8" w:rsidRPr="00B0545C">
        <w:rPr>
          <w:rFonts w:ascii="Calibri" w:hAnsi="Calibri" w:cs="Calibri"/>
          <w:sz w:val="22"/>
          <w:szCs w:val="22"/>
        </w:rPr>
        <w:t>p</w:t>
      </w:r>
      <w:r w:rsidRPr="00B0545C">
        <w:rPr>
          <w:rFonts w:ascii="Calibri" w:hAnsi="Calibri" w:cs="Calibri"/>
          <w:sz w:val="22"/>
          <w:szCs w:val="22"/>
        </w:rPr>
        <w:t xml:space="preserve">ronajímatele a bez zbytečného prodlení předat </w:t>
      </w:r>
      <w:r w:rsidR="004973E8" w:rsidRPr="00B0545C">
        <w:rPr>
          <w:rFonts w:ascii="Calibri" w:hAnsi="Calibri" w:cs="Calibri"/>
          <w:sz w:val="22"/>
          <w:szCs w:val="22"/>
        </w:rPr>
        <w:t>p</w:t>
      </w:r>
      <w:r w:rsidRPr="00B0545C">
        <w:rPr>
          <w:rFonts w:ascii="Calibri" w:hAnsi="Calibri" w:cs="Calibri"/>
          <w:sz w:val="22"/>
          <w:szCs w:val="22"/>
        </w:rPr>
        <w:t xml:space="preserve">ronajímateli </w:t>
      </w:r>
      <w:r w:rsidR="002A6446" w:rsidRPr="00B0545C">
        <w:rPr>
          <w:rFonts w:ascii="Calibri" w:hAnsi="Calibri" w:cs="Calibri"/>
          <w:sz w:val="22"/>
          <w:szCs w:val="22"/>
        </w:rPr>
        <w:t>p</w:t>
      </w:r>
      <w:r w:rsidRPr="00B0545C">
        <w:rPr>
          <w:rFonts w:ascii="Calibri" w:hAnsi="Calibri" w:cs="Calibri"/>
          <w:sz w:val="22"/>
          <w:szCs w:val="22"/>
        </w:rPr>
        <w:t>otvrzení o</w:t>
      </w:r>
      <w:r w:rsidR="004973E8" w:rsidRPr="00B0545C">
        <w:rPr>
          <w:rFonts w:ascii="Calibri" w:hAnsi="Calibri" w:cs="Calibri"/>
          <w:sz w:val="22"/>
          <w:szCs w:val="22"/>
        </w:rPr>
        <w:t xml:space="preserve"> </w:t>
      </w:r>
      <w:r w:rsidRPr="00B0545C">
        <w:rPr>
          <w:rFonts w:ascii="Calibri" w:hAnsi="Calibri" w:cs="Calibri"/>
          <w:sz w:val="22"/>
          <w:szCs w:val="22"/>
        </w:rPr>
        <w:t>provedení vinkulace pojistného plnění, stejně jako jej písemně seznámit do pěti dnů s každou</w:t>
      </w:r>
      <w:r w:rsidRPr="009325DE">
        <w:rPr>
          <w:rFonts w:ascii="Calibri" w:hAnsi="Calibri" w:cs="Calibri"/>
          <w:sz w:val="22"/>
          <w:szCs w:val="22"/>
        </w:rPr>
        <w:t xml:space="preserve"> změnou</w:t>
      </w:r>
      <w:r w:rsidR="004973E8">
        <w:rPr>
          <w:rFonts w:ascii="Calibri" w:hAnsi="Calibri" w:cs="Calibri"/>
          <w:sz w:val="22"/>
          <w:szCs w:val="22"/>
        </w:rPr>
        <w:t xml:space="preserve"> </w:t>
      </w:r>
      <w:r w:rsidRPr="009325DE">
        <w:rPr>
          <w:rFonts w:ascii="Calibri" w:hAnsi="Calibri" w:cs="Calibri"/>
          <w:sz w:val="22"/>
          <w:szCs w:val="22"/>
        </w:rPr>
        <w:t>pojistné smlouvy. Porušení této povinnosti je považováno za hrubé porušení</w:t>
      </w:r>
      <w:r w:rsidR="002A6446">
        <w:rPr>
          <w:rFonts w:ascii="Calibri" w:hAnsi="Calibri" w:cs="Calibri"/>
          <w:sz w:val="22"/>
          <w:szCs w:val="22"/>
        </w:rPr>
        <w:t xml:space="preserve"> s</w:t>
      </w:r>
      <w:r w:rsidRPr="009325DE">
        <w:rPr>
          <w:rFonts w:ascii="Calibri" w:hAnsi="Calibri" w:cs="Calibri"/>
          <w:sz w:val="22"/>
          <w:szCs w:val="22"/>
        </w:rPr>
        <w:t>mlouvy.</w:t>
      </w:r>
    </w:p>
    <w:p w14:paraId="60725F9E" w14:textId="77777777" w:rsidR="004973E8" w:rsidRPr="00487A2D" w:rsidRDefault="00487A2D" w:rsidP="00265EDD">
      <w:pPr>
        <w:numPr>
          <w:ilvl w:val="0"/>
          <w:numId w:val="28"/>
        </w:numPr>
        <w:spacing w:before="24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9325DE">
        <w:rPr>
          <w:rFonts w:ascii="Calibri" w:hAnsi="Calibri" w:cs="Calibri"/>
          <w:sz w:val="22"/>
          <w:szCs w:val="22"/>
        </w:rPr>
        <w:t xml:space="preserve"> Od okamžiku převzetí Předmětu nájmu po celou dobu trvání nájmu podle této </w:t>
      </w:r>
      <w:r w:rsidR="002A6446">
        <w:rPr>
          <w:rFonts w:ascii="Calibri" w:hAnsi="Calibri" w:cs="Calibri"/>
          <w:sz w:val="22"/>
          <w:szCs w:val="22"/>
        </w:rPr>
        <w:t>s</w:t>
      </w:r>
      <w:r w:rsidRPr="009325DE">
        <w:rPr>
          <w:rFonts w:ascii="Calibri" w:hAnsi="Calibri" w:cs="Calibri"/>
          <w:sz w:val="22"/>
          <w:szCs w:val="22"/>
        </w:rPr>
        <w:t>mlouvy přebírá</w:t>
      </w:r>
      <w:r w:rsidR="004973E8">
        <w:rPr>
          <w:rFonts w:ascii="Calibri" w:hAnsi="Calibri" w:cs="Calibri"/>
          <w:sz w:val="22"/>
          <w:szCs w:val="22"/>
        </w:rPr>
        <w:t xml:space="preserve"> n</w:t>
      </w:r>
      <w:r w:rsidRPr="009325DE">
        <w:rPr>
          <w:rFonts w:ascii="Calibri" w:hAnsi="Calibri" w:cs="Calibri"/>
          <w:sz w:val="22"/>
          <w:szCs w:val="22"/>
        </w:rPr>
        <w:t>ájemce odpovědnost za ztrátu, poškození a jinou zkázu Předmětu nájmu, jeho vybavení a zařízení v</w:t>
      </w:r>
      <w:r w:rsidR="004973E8">
        <w:rPr>
          <w:rFonts w:ascii="Calibri" w:hAnsi="Calibri" w:cs="Calibri"/>
          <w:sz w:val="22"/>
          <w:szCs w:val="22"/>
        </w:rPr>
        <w:t> </w:t>
      </w:r>
      <w:r w:rsidRPr="009325DE">
        <w:rPr>
          <w:rFonts w:ascii="Calibri" w:hAnsi="Calibri" w:cs="Calibri"/>
          <w:sz w:val="22"/>
          <w:szCs w:val="22"/>
        </w:rPr>
        <w:t>něm</w:t>
      </w:r>
      <w:r w:rsidR="004973E8">
        <w:rPr>
          <w:rFonts w:ascii="Calibri" w:hAnsi="Calibri" w:cs="Calibri"/>
          <w:sz w:val="22"/>
          <w:szCs w:val="22"/>
        </w:rPr>
        <w:t xml:space="preserve"> </w:t>
      </w:r>
      <w:r w:rsidRPr="00487A2D">
        <w:rPr>
          <w:rFonts w:ascii="Calibri" w:hAnsi="Calibri" w:cs="Calibri"/>
          <w:sz w:val="22"/>
          <w:szCs w:val="22"/>
        </w:rPr>
        <w:t>umístěném.</w:t>
      </w:r>
    </w:p>
    <w:p w14:paraId="1ECB21FE" w14:textId="77777777" w:rsidR="009325DE" w:rsidRDefault="004973E8" w:rsidP="002A6446">
      <w:pPr>
        <w:numPr>
          <w:ilvl w:val="0"/>
          <w:numId w:val="28"/>
        </w:numPr>
        <w:spacing w:before="240"/>
        <w:ind w:left="357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Nájemce se zavazuje poskytnout zaměstnancům </w:t>
      </w:r>
      <w:r w:rsidR="002A6446">
        <w:rPr>
          <w:rFonts w:ascii="Calibri" w:hAnsi="Calibri" w:cs="Calibri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ronajímatele slevy na ubytovacích službách v </w:t>
      </w:r>
      <w:r w:rsidR="00B54542">
        <w:rPr>
          <w:rFonts w:ascii="Calibri" w:hAnsi="Calibri" w:cs="Calibri"/>
          <w:sz w:val="22"/>
          <w:szCs w:val="22"/>
        </w:rPr>
        <w:t>penzion</w:t>
      </w:r>
      <w:r>
        <w:rPr>
          <w:rFonts w:ascii="Calibri" w:hAnsi="Calibri" w:cs="Calibri"/>
          <w:sz w:val="22"/>
          <w:szCs w:val="22"/>
        </w:rPr>
        <w:t xml:space="preserve">u. </w:t>
      </w:r>
    </w:p>
    <w:p w14:paraId="71E3CED5" w14:textId="77777777" w:rsidR="002A6446" w:rsidRPr="001C692C" w:rsidRDefault="002A6446" w:rsidP="00265EDD">
      <w:pPr>
        <w:spacing w:before="240"/>
        <w:ind w:left="357"/>
        <w:jc w:val="both"/>
        <w:rPr>
          <w:rFonts w:ascii="Calibri" w:hAnsi="Calibri" w:cs="Calibri"/>
          <w:sz w:val="22"/>
          <w:szCs w:val="22"/>
        </w:rPr>
      </w:pPr>
    </w:p>
    <w:p w14:paraId="4B82BF1C" w14:textId="77777777" w:rsidR="00487A2D" w:rsidRPr="009325DE" w:rsidRDefault="009325DE" w:rsidP="008400E0">
      <w:pPr>
        <w:keepNext/>
        <w:keepLines/>
        <w:numPr>
          <w:ilvl w:val="0"/>
          <w:numId w:val="44"/>
        </w:num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9325DE">
        <w:rPr>
          <w:rFonts w:ascii="Calibri" w:hAnsi="Calibri" w:cs="Calibri"/>
          <w:b/>
          <w:bCs/>
          <w:sz w:val="22"/>
          <w:szCs w:val="22"/>
        </w:rPr>
        <w:t>Předání a převzetí Předmětu nájmu</w:t>
      </w:r>
    </w:p>
    <w:p w14:paraId="71EA6737" w14:textId="77777777" w:rsidR="00B1205D" w:rsidRPr="00B1205D" w:rsidRDefault="00487A2D" w:rsidP="008400E0">
      <w:pPr>
        <w:keepNext/>
        <w:keepLines/>
        <w:numPr>
          <w:ilvl w:val="0"/>
          <w:numId w:val="52"/>
        </w:numPr>
        <w:spacing w:before="24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9325DE">
        <w:rPr>
          <w:rFonts w:ascii="Calibri" w:hAnsi="Calibri" w:cs="Calibri"/>
          <w:sz w:val="22"/>
          <w:szCs w:val="22"/>
        </w:rPr>
        <w:t>Nebezpečí nahodilé zkázy, nahodilého poškození a nahodilého zhoršení Předmětu nájmu přechází mezi</w:t>
      </w:r>
      <w:r w:rsidR="009325DE">
        <w:rPr>
          <w:rFonts w:ascii="Calibri" w:hAnsi="Calibri" w:cs="Calibri"/>
          <w:sz w:val="22"/>
          <w:szCs w:val="22"/>
        </w:rPr>
        <w:t xml:space="preserve"> s</w:t>
      </w:r>
      <w:r w:rsidRPr="009325DE">
        <w:rPr>
          <w:rFonts w:ascii="Calibri" w:hAnsi="Calibri" w:cs="Calibri"/>
          <w:sz w:val="22"/>
          <w:szCs w:val="22"/>
        </w:rPr>
        <w:t>mluvními stranami okamžikem převzetí Předmětu nájmu.</w:t>
      </w:r>
    </w:p>
    <w:p w14:paraId="4886A536" w14:textId="77777777" w:rsidR="00B1205D" w:rsidRPr="00B0545C" w:rsidRDefault="00487A2D" w:rsidP="00B1205D">
      <w:pPr>
        <w:numPr>
          <w:ilvl w:val="0"/>
          <w:numId w:val="52"/>
        </w:numPr>
        <w:spacing w:before="24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B0545C">
        <w:rPr>
          <w:rFonts w:ascii="Calibri" w:hAnsi="Calibri" w:cs="Calibri"/>
          <w:sz w:val="22"/>
          <w:szCs w:val="22"/>
        </w:rPr>
        <w:t xml:space="preserve">Při předání Předmětu nájmu sepíší </w:t>
      </w:r>
      <w:r w:rsidR="009325DE" w:rsidRPr="00B0545C">
        <w:rPr>
          <w:rFonts w:ascii="Calibri" w:hAnsi="Calibri" w:cs="Calibri"/>
          <w:sz w:val="22"/>
          <w:szCs w:val="22"/>
        </w:rPr>
        <w:t>s</w:t>
      </w:r>
      <w:r w:rsidRPr="00B0545C">
        <w:rPr>
          <w:rFonts w:ascii="Calibri" w:hAnsi="Calibri" w:cs="Calibri"/>
          <w:sz w:val="22"/>
          <w:szCs w:val="22"/>
        </w:rPr>
        <w:t xml:space="preserve">mluvní strany </w:t>
      </w:r>
      <w:r w:rsidR="0066711E" w:rsidRPr="00B0545C">
        <w:rPr>
          <w:rFonts w:ascii="Calibri" w:hAnsi="Calibri" w:cs="Calibri"/>
          <w:sz w:val="22"/>
          <w:szCs w:val="22"/>
        </w:rPr>
        <w:t>p</w:t>
      </w:r>
      <w:r w:rsidRPr="00B0545C">
        <w:rPr>
          <w:rFonts w:ascii="Calibri" w:hAnsi="Calibri" w:cs="Calibri"/>
          <w:sz w:val="22"/>
          <w:szCs w:val="22"/>
        </w:rPr>
        <w:t>ředávací protokol, v němž uvedou stav Předmětu</w:t>
      </w:r>
      <w:r w:rsidR="009325DE" w:rsidRPr="00B0545C">
        <w:rPr>
          <w:rFonts w:ascii="Calibri" w:hAnsi="Calibri" w:cs="Calibri"/>
          <w:sz w:val="22"/>
          <w:szCs w:val="22"/>
        </w:rPr>
        <w:t xml:space="preserve"> </w:t>
      </w:r>
      <w:r w:rsidRPr="00B0545C">
        <w:rPr>
          <w:rFonts w:ascii="Calibri" w:hAnsi="Calibri" w:cs="Calibri"/>
          <w:sz w:val="22"/>
          <w:szCs w:val="22"/>
        </w:rPr>
        <w:t>nájmu, jeho součástí, vybavení a zařízení</w:t>
      </w:r>
      <w:r w:rsidR="007E37D5" w:rsidRPr="00B0545C">
        <w:rPr>
          <w:rFonts w:ascii="Calibri" w:hAnsi="Calibri" w:cs="Calibri"/>
          <w:sz w:val="22"/>
          <w:szCs w:val="22"/>
        </w:rPr>
        <w:t xml:space="preserve">. </w:t>
      </w:r>
      <w:r w:rsidRPr="00B0545C">
        <w:rPr>
          <w:rFonts w:ascii="Calibri" w:hAnsi="Calibri" w:cs="Calibri"/>
          <w:sz w:val="22"/>
          <w:szCs w:val="22"/>
        </w:rPr>
        <w:t>V</w:t>
      </w:r>
      <w:r w:rsidR="0066711E" w:rsidRPr="00B0545C">
        <w:rPr>
          <w:rFonts w:ascii="Calibri" w:hAnsi="Calibri" w:cs="Calibri"/>
          <w:sz w:val="22"/>
          <w:szCs w:val="22"/>
        </w:rPr>
        <w:t> předávacím p</w:t>
      </w:r>
      <w:r w:rsidRPr="00B0545C">
        <w:rPr>
          <w:rFonts w:ascii="Calibri" w:hAnsi="Calibri" w:cs="Calibri"/>
          <w:sz w:val="22"/>
          <w:szCs w:val="22"/>
        </w:rPr>
        <w:t>rotokolu budou rovněž uvedeny stavy měřičů energií (elektrická energie, plyn, aj.), ke dni</w:t>
      </w:r>
      <w:r w:rsidR="009325DE" w:rsidRPr="00B0545C">
        <w:rPr>
          <w:rFonts w:ascii="Calibri" w:hAnsi="Calibri" w:cs="Calibri"/>
          <w:sz w:val="22"/>
          <w:szCs w:val="22"/>
        </w:rPr>
        <w:t xml:space="preserve"> </w:t>
      </w:r>
      <w:r w:rsidRPr="00B0545C">
        <w:rPr>
          <w:rFonts w:ascii="Calibri" w:hAnsi="Calibri" w:cs="Calibri"/>
          <w:sz w:val="22"/>
          <w:szCs w:val="22"/>
        </w:rPr>
        <w:t xml:space="preserve">předání Předmětu nájmu a jeho součástí bude protokol o provedení inventury a soupisu vybavení </w:t>
      </w:r>
      <w:r w:rsidR="00B54542" w:rsidRPr="00B0545C">
        <w:rPr>
          <w:rFonts w:ascii="Calibri" w:hAnsi="Calibri" w:cs="Calibri"/>
          <w:sz w:val="22"/>
          <w:szCs w:val="22"/>
        </w:rPr>
        <w:t>penzion</w:t>
      </w:r>
      <w:r w:rsidRPr="00B0545C">
        <w:rPr>
          <w:rFonts w:ascii="Calibri" w:hAnsi="Calibri" w:cs="Calibri"/>
          <w:sz w:val="22"/>
          <w:szCs w:val="22"/>
        </w:rPr>
        <w:t>u a</w:t>
      </w:r>
      <w:r w:rsidR="009325DE" w:rsidRPr="00B0545C">
        <w:rPr>
          <w:rFonts w:ascii="Calibri" w:hAnsi="Calibri" w:cs="Calibri"/>
          <w:sz w:val="22"/>
          <w:szCs w:val="22"/>
        </w:rPr>
        <w:t xml:space="preserve"> </w:t>
      </w:r>
      <w:r w:rsidRPr="00B0545C">
        <w:rPr>
          <w:rFonts w:ascii="Calibri" w:hAnsi="Calibri" w:cs="Calibri"/>
          <w:sz w:val="22"/>
          <w:szCs w:val="22"/>
        </w:rPr>
        <w:t>gastroprovozu, včetně revizních zpráv jednotlivých zařízení gastroprovozu a technického zařízení a přípojek.</w:t>
      </w:r>
    </w:p>
    <w:p w14:paraId="707CE8BF" w14:textId="77777777" w:rsidR="00B1205D" w:rsidRPr="00B1205D" w:rsidRDefault="00487A2D" w:rsidP="00B1205D">
      <w:pPr>
        <w:numPr>
          <w:ilvl w:val="0"/>
          <w:numId w:val="52"/>
        </w:numPr>
        <w:spacing w:before="24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9325DE">
        <w:rPr>
          <w:rFonts w:ascii="Calibri" w:hAnsi="Calibri" w:cs="Calibri"/>
          <w:sz w:val="22"/>
          <w:szCs w:val="22"/>
        </w:rPr>
        <w:t xml:space="preserve">V případě skončení nájmu je </w:t>
      </w:r>
      <w:r w:rsidR="00072947">
        <w:rPr>
          <w:rFonts w:ascii="Calibri" w:hAnsi="Calibri" w:cs="Calibri"/>
          <w:sz w:val="22"/>
          <w:szCs w:val="22"/>
        </w:rPr>
        <w:t>n</w:t>
      </w:r>
      <w:r w:rsidRPr="009325DE">
        <w:rPr>
          <w:rFonts w:ascii="Calibri" w:hAnsi="Calibri" w:cs="Calibri"/>
          <w:sz w:val="22"/>
          <w:szCs w:val="22"/>
        </w:rPr>
        <w:t xml:space="preserve">ájemce povinen předat </w:t>
      </w:r>
      <w:r w:rsidR="00072947">
        <w:rPr>
          <w:rFonts w:ascii="Calibri" w:hAnsi="Calibri" w:cs="Calibri"/>
          <w:sz w:val="22"/>
          <w:szCs w:val="22"/>
        </w:rPr>
        <w:t>p</w:t>
      </w:r>
      <w:r w:rsidRPr="009325DE">
        <w:rPr>
          <w:rFonts w:ascii="Calibri" w:hAnsi="Calibri" w:cs="Calibri"/>
          <w:sz w:val="22"/>
          <w:szCs w:val="22"/>
        </w:rPr>
        <w:t>ronajímateli řádně a včas vyklizený a uklizený</w:t>
      </w:r>
      <w:r w:rsidR="00B1205D">
        <w:rPr>
          <w:rFonts w:ascii="Calibri" w:hAnsi="Calibri" w:cs="Calibri"/>
          <w:sz w:val="22"/>
          <w:szCs w:val="22"/>
        </w:rPr>
        <w:t xml:space="preserve"> </w:t>
      </w:r>
      <w:r w:rsidRPr="009325DE">
        <w:rPr>
          <w:rFonts w:ascii="Calibri" w:hAnsi="Calibri" w:cs="Calibri"/>
          <w:sz w:val="22"/>
          <w:szCs w:val="22"/>
        </w:rPr>
        <w:t xml:space="preserve">Předmět nájmu nejpozději v den skončení nájmu, nevyplývá-li z dohody </w:t>
      </w:r>
      <w:r w:rsidR="00B1205D">
        <w:rPr>
          <w:rFonts w:ascii="Calibri" w:hAnsi="Calibri" w:cs="Calibri"/>
          <w:sz w:val="22"/>
          <w:szCs w:val="22"/>
        </w:rPr>
        <w:t>s</w:t>
      </w:r>
      <w:r w:rsidRPr="009325DE">
        <w:rPr>
          <w:rFonts w:ascii="Calibri" w:hAnsi="Calibri" w:cs="Calibri"/>
          <w:sz w:val="22"/>
          <w:szCs w:val="22"/>
        </w:rPr>
        <w:t>tran nebo výpovědi pozdější termín,</w:t>
      </w:r>
      <w:r w:rsidR="00B1205D">
        <w:rPr>
          <w:rFonts w:ascii="Calibri" w:hAnsi="Calibri" w:cs="Calibri"/>
          <w:sz w:val="22"/>
          <w:szCs w:val="22"/>
        </w:rPr>
        <w:t xml:space="preserve"> </w:t>
      </w:r>
      <w:r w:rsidRPr="009325DE">
        <w:rPr>
          <w:rFonts w:ascii="Calibri" w:hAnsi="Calibri" w:cs="Calibri"/>
          <w:sz w:val="22"/>
          <w:szCs w:val="22"/>
        </w:rPr>
        <w:t>a to se vším vybavením a zařízením ve stavu v jakém jej převzal, a to s</w:t>
      </w:r>
      <w:r w:rsidR="0066711E">
        <w:rPr>
          <w:rFonts w:ascii="Calibri" w:hAnsi="Calibri" w:cs="Calibri"/>
          <w:sz w:val="22"/>
          <w:szCs w:val="22"/>
        </w:rPr>
        <w:t> </w:t>
      </w:r>
      <w:r w:rsidRPr="009325DE">
        <w:rPr>
          <w:rFonts w:ascii="Calibri" w:hAnsi="Calibri" w:cs="Calibri"/>
          <w:sz w:val="22"/>
          <w:szCs w:val="22"/>
        </w:rPr>
        <w:t>přihlédnutím k obvyklému opotřebení</w:t>
      </w:r>
      <w:r w:rsidR="00B1205D">
        <w:rPr>
          <w:rFonts w:ascii="Calibri" w:hAnsi="Calibri" w:cs="Calibri"/>
          <w:sz w:val="22"/>
          <w:szCs w:val="22"/>
        </w:rPr>
        <w:t xml:space="preserve"> </w:t>
      </w:r>
      <w:r w:rsidRPr="009325DE">
        <w:rPr>
          <w:rFonts w:ascii="Calibri" w:hAnsi="Calibri" w:cs="Calibri"/>
          <w:sz w:val="22"/>
          <w:szCs w:val="22"/>
        </w:rPr>
        <w:t>při řádném užívání a údržbě Předmětu nájmu.</w:t>
      </w:r>
    </w:p>
    <w:p w14:paraId="02F9E951" w14:textId="77777777" w:rsidR="00487A2D" w:rsidRPr="009325DE" w:rsidRDefault="00487A2D" w:rsidP="00B1205D">
      <w:pPr>
        <w:numPr>
          <w:ilvl w:val="0"/>
          <w:numId w:val="52"/>
        </w:numPr>
        <w:spacing w:before="24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9325DE">
        <w:rPr>
          <w:rFonts w:ascii="Calibri" w:hAnsi="Calibri" w:cs="Calibri"/>
          <w:sz w:val="22"/>
          <w:szCs w:val="22"/>
        </w:rPr>
        <w:t xml:space="preserve">Neodevzdá-li </w:t>
      </w:r>
      <w:r w:rsidR="00B1205D">
        <w:rPr>
          <w:rFonts w:ascii="Calibri" w:hAnsi="Calibri" w:cs="Calibri"/>
          <w:sz w:val="22"/>
          <w:szCs w:val="22"/>
        </w:rPr>
        <w:t>n</w:t>
      </w:r>
      <w:r w:rsidRPr="009325DE">
        <w:rPr>
          <w:rFonts w:ascii="Calibri" w:hAnsi="Calibri" w:cs="Calibri"/>
          <w:sz w:val="22"/>
          <w:szCs w:val="22"/>
        </w:rPr>
        <w:t xml:space="preserve">ájemce Předmět nájmu dle </w:t>
      </w:r>
      <w:r w:rsidR="0066711E">
        <w:rPr>
          <w:rFonts w:ascii="Calibri" w:hAnsi="Calibri" w:cs="Calibri"/>
          <w:sz w:val="22"/>
          <w:szCs w:val="22"/>
        </w:rPr>
        <w:t>předchozího odstavce</w:t>
      </w:r>
      <w:r w:rsidRPr="009325DE">
        <w:rPr>
          <w:rFonts w:ascii="Calibri" w:hAnsi="Calibri" w:cs="Calibri"/>
          <w:sz w:val="22"/>
          <w:szCs w:val="22"/>
        </w:rPr>
        <w:t xml:space="preserve"> řádně a včas, má </w:t>
      </w:r>
      <w:r w:rsidR="00B1205D">
        <w:rPr>
          <w:rFonts w:ascii="Calibri" w:hAnsi="Calibri" w:cs="Calibri"/>
          <w:sz w:val="22"/>
          <w:szCs w:val="22"/>
        </w:rPr>
        <w:t>p</w:t>
      </w:r>
      <w:r w:rsidRPr="009325DE">
        <w:rPr>
          <w:rFonts w:ascii="Calibri" w:hAnsi="Calibri" w:cs="Calibri"/>
          <w:sz w:val="22"/>
          <w:szCs w:val="22"/>
        </w:rPr>
        <w:t>ronajímatel právo</w:t>
      </w:r>
      <w:r w:rsidR="00B1205D">
        <w:rPr>
          <w:rFonts w:ascii="Calibri" w:hAnsi="Calibri" w:cs="Calibri"/>
          <w:sz w:val="22"/>
          <w:szCs w:val="22"/>
        </w:rPr>
        <w:t xml:space="preserve"> </w:t>
      </w:r>
      <w:r w:rsidRPr="009325DE">
        <w:rPr>
          <w:rFonts w:ascii="Calibri" w:hAnsi="Calibri" w:cs="Calibri"/>
          <w:sz w:val="22"/>
          <w:szCs w:val="22"/>
        </w:rPr>
        <w:t xml:space="preserve">na náhradu ve výši sjednaného nájemného až do dne, kdy </w:t>
      </w:r>
      <w:r w:rsidR="001C692C">
        <w:rPr>
          <w:rFonts w:ascii="Calibri" w:hAnsi="Calibri" w:cs="Calibri"/>
          <w:sz w:val="22"/>
          <w:szCs w:val="22"/>
        </w:rPr>
        <w:t>n</w:t>
      </w:r>
      <w:r w:rsidRPr="009325DE">
        <w:rPr>
          <w:rFonts w:ascii="Calibri" w:hAnsi="Calibri" w:cs="Calibri"/>
          <w:sz w:val="22"/>
          <w:szCs w:val="22"/>
        </w:rPr>
        <w:t xml:space="preserve">ájemce </w:t>
      </w:r>
      <w:r w:rsidR="001C692C">
        <w:rPr>
          <w:rFonts w:ascii="Calibri" w:hAnsi="Calibri" w:cs="Calibri"/>
          <w:sz w:val="22"/>
          <w:szCs w:val="22"/>
        </w:rPr>
        <w:t>p</w:t>
      </w:r>
      <w:r w:rsidRPr="009325DE">
        <w:rPr>
          <w:rFonts w:ascii="Calibri" w:hAnsi="Calibri" w:cs="Calibri"/>
          <w:sz w:val="22"/>
          <w:szCs w:val="22"/>
        </w:rPr>
        <w:t>ronajímateli Předmět nájmu skutečně</w:t>
      </w:r>
      <w:r w:rsidR="00B1205D">
        <w:rPr>
          <w:rFonts w:ascii="Calibri" w:hAnsi="Calibri" w:cs="Calibri"/>
          <w:sz w:val="22"/>
          <w:szCs w:val="22"/>
        </w:rPr>
        <w:t xml:space="preserve"> </w:t>
      </w:r>
      <w:r w:rsidRPr="009325DE">
        <w:rPr>
          <w:rFonts w:ascii="Calibri" w:hAnsi="Calibri" w:cs="Calibri"/>
          <w:sz w:val="22"/>
          <w:szCs w:val="22"/>
        </w:rPr>
        <w:t xml:space="preserve">odevzdá. To neplatí, pokud </w:t>
      </w:r>
      <w:r w:rsidR="00B1205D">
        <w:rPr>
          <w:rFonts w:ascii="Calibri" w:hAnsi="Calibri" w:cs="Calibri"/>
          <w:sz w:val="22"/>
          <w:szCs w:val="22"/>
        </w:rPr>
        <w:t>p</w:t>
      </w:r>
      <w:r w:rsidRPr="009325DE">
        <w:rPr>
          <w:rFonts w:ascii="Calibri" w:hAnsi="Calibri" w:cs="Calibri"/>
          <w:sz w:val="22"/>
          <w:szCs w:val="22"/>
        </w:rPr>
        <w:t xml:space="preserve">ronajímatel odmítne Předmět nájmu bezdůvodně od </w:t>
      </w:r>
      <w:r w:rsidR="00B1205D">
        <w:rPr>
          <w:rFonts w:ascii="Calibri" w:hAnsi="Calibri" w:cs="Calibri"/>
          <w:sz w:val="22"/>
          <w:szCs w:val="22"/>
        </w:rPr>
        <w:t>n</w:t>
      </w:r>
      <w:r w:rsidRPr="009325DE">
        <w:rPr>
          <w:rFonts w:ascii="Calibri" w:hAnsi="Calibri" w:cs="Calibri"/>
          <w:sz w:val="22"/>
          <w:szCs w:val="22"/>
        </w:rPr>
        <w:t>ájemce převzít.</w:t>
      </w:r>
    </w:p>
    <w:p w14:paraId="48787AB4" w14:textId="77777777" w:rsidR="00B1205D" w:rsidRDefault="00487A2D" w:rsidP="00B1205D">
      <w:pPr>
        <w:numPr>
          <w:ilvl w:val="0"/>
          <w:numId w:val="52"/>
        </w:numPr>
        <w:spacing w:before="24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B1205D">
        <w:rPr>
          <w:rFonts w:ascii="Calibri" w:hAnsi="Calibri" w:cs="Calibri"/>
          <w:sz w:val="22"/>
          <w:szCs w:val="22"/>
        </w:rPr>
        <w:t xml:space="preserve">Pro případ porušení závazku </w:t>
      </w:r>
      <w:r w:rsidR="00B1205D">
        <w:rPr>
          <w:rFonts w:ascii="Calibri" w:hAnsi="Calibri" w:cs="Calibri"/>
          <w:sz w:val="22"/>
          <w:szCs w:val="22"/>
        </w:rPr>
        <w:t>n</w:t>
      </w:r>
      <w:r w:rsidRPr="00B1205D">
        <w:rPr>
          <w:rFonts w:ascii="Calibri" w:hAnsi="Calibri" w:cs="Calibri"/>
          <w:sz w:val="22"/>
          <w:szCs w:val="22"/>
        </w:rPr>
        <w:t xml:space="preserve">ájemce odevzdat zpět </w:t>
      </w:r>
      <w:r w:rsidR="00B1205D">
        <w:rPr>
          <w:rFonts w:ascii="Calibri" w:hAnsi="Calibri" w:cs="Calibri"/>
          <w:sz w:val="22"/>
          <w:szCs w:val="22"/>
        </w:rPr>
        <w:t>p</w:t>
      </w:r>
      <w:r w:rsidRPr="00B1205D">
        <w:rPr>
          <w:rFonts w:ascii="Calibri" w:hAnsi="Calibri" w:cs="Calibri"/>
          <w:sz w:val="22"/>
          <w:szCs w:val="22"/>
        </w:rPr>
        <w:t>ronajímateli řádně a včas vyklizený a uklizený</w:t>
      </w:r>
      <w:r w:rsidR="00B1205D">
        <w:rPr>
          <w:rFonts w:ascii="Calibri" w:hAnsi="Calibri" w:cs="Calibri"/>
          <w:sz w:val="22"/>
          <w:szCs w:val="22"/>
        </w:rPr>
        <w:t xml:space="preserve"> </w:t>
      </w:r>
      <w:r w:rsidRPr="00B1205D">
        <w:rPr>
          <w:rFonts w:ascii="Calibri" w:hAnsi="Calibri" w:cs="Calibri"/>
          <w:sz w:val="22"/>
          <w:szCs w:val="22"/>
        </w:rPr>
        <w:t xml:space="preserve">Předmět nájmu, včetně jeho součástí, zařízení a vybavení, se </w:t>
      </w:r>
      <w:r w:rsidR="00B1205D">
        <w:rPr>
          <w:rFonts w:ascii="Calibri" w:hAnsi="Calibri" w:cs="Calibri"/>
          <w:sz w:val="22"/>
          <w:szCs w:val="22"/>
        </w:rPr>
        <w:t>n</w:t>
      </w:r>
      <w:r w:rsidRPr="00B1205D">
        <w:rPr>
          <w:rFonts w:ascii="Calibri" w:hAnsi="Calibri" w:cs="Calibri"/>
          <w:sz w:val="22"/>
          <w:szCs w:val="22"/>
        </w:rPr>
        <w:t xml:space="preserve">ájemce zavazuje zaplatit </w:t>
      </w:r>
      <w:r w:rsidR="00B1205D">
        <w:rPr>
          <w:rFonts w:ascii="Calibri" w:hAnsi="Calibri" w:cs="Calibri"/>
          <w:sz w:val="22"/>
          <w:szCs w:val="22"/>
        </w:rPr>
        <w:t>p</w:t>
      </w:r>
      <w:r w:rsidRPr="00B1205D">
        <w:rPr>
          <w:rFonts w:ascii="Calibri" w:hAnsi="Calibri" w:cs="Calibri"/>
          <w:sz w:val="22"/>
          <w:szCs w:val="22"/>
        </w:rPr>
        <w:t>ronajímateli</w:t>
      </w:r>
      <w:r w:rsidR="00B1205D">
        <w:rPr>
          <w:rFonts w:ascii="Calibri" w:hAnsi="Calibri" w:cs="Calibri"/>
          <w:sz w:val="22"/>
          <w:szCs w:val="22"/>
        </w:rPr>
        <w:t xml:space="preserve"> </w:t>
      </w:r>
      <w:r w:rsidRPr="00B1205D">
        <w:rPr>
          <w:rFonts w:ascii="Calibri" w:hAnsi="Calibri" w:cs="Calibri"/>
          <w:sz w:val="22"/>
          <w:szCs w:val="22"/>
        </w:rPr>
        <w:t xml:space="preserve">dohodnutou smluvní pokutu ve výši </w:t>
      </w:r>
      <w:r w:rsidR="004E5B42">
        <w:rPr>
          <w:rFonts w:ascii="Calibri" w:hAnsi="Calibri" w:cs="Calibri"/>
          <w:sz w:val="22"/>
          <w:szCs w:val="22"/>
        </w:rPr>
        <w:t>5 000</w:t>
      </w:r>
      <w:r w:rsidR="00B1205D">
        <w:rPr>
          <w:rFonts w:ascii="Calibri" w:hAnsi="Calibri" w:cs="Calibri"/>
          <w:sz w:val="22"/>
          <w:szCs w:val="22"/>
        </w:rPr>
        <w:t xml:space="preserve"> </w:t>
      </w:r>
      <w:r w:rsidR="008400E0">
        <w:rPr>
          <w:rFonts w:ascii="Calibri" w:hAnsi="Calibri" w:cs="Calibri"/>
          <w:sz w:val="22"/>
          <w:szCs w:val="22"/>
        </w:rPr>
        <w:t xml:space="preserve">Kč </w:t>
      </w:r>
      <w:r w:rsidRPr="00B1205D">
        <w:rPr>
          <w:rFonts w:ascii="Calibri" w:hAnsi="Calibri" w:cs="Calibri"/>
          <w:sz w:val="22"/>
          <w:szCs w:val="22"/>
        </w:rPr>
        <w:t>za každý započatý den porušení</w:t>
      </w:r>
      <w:r w:rsidR="00B1205D">
        <w:rPr>
          <w:rFonts w:ascii="Calibri" w:hAnsi="Calibri" w:cs="Calibri"/>
          <w:sz w:val="22"/>
          <w:szCs w:val="22"/>
        </w:rPr>
        <w:t xml:space="preserve"> </w:t>
      </w:r>
      <w:r w:rsidRPr="00B1205D">
        <w:rPr>
          <w:rFonts w:ascii="Calibri" w:hAnsi="Calibri" w:cs="Calibri"/>
          <w:sz w:val="22"/>
          <w:szCs w:val="22"/>
        </w:rPr>
        <w:t xml:space="preserve">závazku </w:t>
      </w:r>
      <w:r w:rsidR="00B1205D">
        <w:rPr>
          <w:rFonts w:ascii="Calibri" w:hAnsi="Calibri" w:cs="Calibri"/>
          <w:sz w:val="22"/>
          <w:szCs w:val="22"/>
        </w:rPr>
        <w:t>n</w:t>
      </w:r>
      <w:r w:rsidRPr="00B1205D">
        <w:rPr>
          <w:rFonts w:ascii="Calibri" w:hAnsi="Calibri" w:cs="Calibri"/>
          <w:sz w:val="22"/>
          <w:szCs w:val="22"/>
        </w:rPr>
        <w:t xml:space="preserve">ájemce. Právo </w:t>
      </w:r>
      <w:r w:rsidR="00B1205D">
        <w:rPr>
          <w:rFonts w:ascii="Calibri" w:hAnsi="Calibri" w:cs="Calibri"/>
          <w:sz w:val="22"/>
          <w:szCs w:val="22"/>
        </w:rPr>
        <w:t>p</w:t>
      </w:r>
      <w:r w:rsidRPr="00B1205D">
        <w:rPr>
          <w:rFonts w:ascii="Calibri" w:hAnsi="Calibri" w:cs="Calibri"/>
          <w:sz w:val="22"/>
          <w:szCs w:val="22"/>
        </w:rPr>
        <w:t>ronajímatele na náhradu sjednaného nájemného a jiné vzniklé škody tím není</w:t>
      </w:r>
      <w:r w:rsidR="00B1205D">
        <w:rPr>
          <w:rFonts w:ascii="Calibri" w:hAnsi="Calibri" w:cs="Calibri"/>
          <w:sz w:val="22"/>
          <w:szCs w:val="22"/>
        </w:rPr>
        <w:t xml:space="preserve"> </w:t>
      </w:r>
      <w:r w:rsidRPr="00B1205D">
        <w:rPr>
          <w:rFonts w:ascii="Calibri" w:hAnsi="Calibri" w:cs="Calibri"/>
          <w:sz w:val="22"/>
          <w:szCs w:val="22"/>
        </w:rPr>
        <w:t>dotčeno.</w:t>
      </w:r>
    </w:p>
    <w:p w14:paraId="510820A9" w14:textId="77777777" w:rsidR="009325DE" w:rsidRPr="00B1205D" w:rsidRDefault="00487A2D" w:rsidP="00B1205D">
      <w:pPr>
        <w:numPr>
          <w:ilvl w:val="0"/>
          <w:numId w:val="52"/>
        </w:numPr>
        <w:spacing w:before="24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B1205D">
        <w:rPr>
          <w:rFonts w:ascii="Calibri" w:hAnsi="Calibri" w:cs="Calibri"/>
          <w:sz w:val="22"/>
          <w:szCs w:val="22"/>
        </w:rPr>
        <w:lastRenderedPageBreak/>
        <w:t xml:space="preserve">V případě nečinnosti </w:t>
      </w:r>
      <w:r w:rsidR="00B1205D">
        <w:rPr>
          <w:rFonts w:ascii="Calibri" w:hAnsi="Calibri" w:cs="Calibri"/>
          <w:sz w:val="22"/>
          <w:szCs w:val="22"/>
        </w:rPr>
        <w:t>n</w:t>
      </w:r>
      <w:r w:rsidRPr="00B1205D">
        <w:rPr>
          <w:rFonts w:ascii="Calibri" w:hAnsi="Calibri" w:cs="Calibri"/>
          <w:sz w:val="22"/>
          <w:szCs w:val="22"/>
        </w:rPr>
        <w:t>ájemce při vrácení Předmětu nájmu po dobu delší, jak deset dní, je</w:t>
      </w:r>
      <w:r w:rsidR="00B1205D">
        <w:rPr>
          <w:rFonts w:ascii="Calibri" w:hAnsi="Calibri" w:cs="Calibri"/>
          <w:sz w:val="22"/>
          <w:szCs w:val="22"/>
        </w:rPr>
        <w:t xml:space="preserve"> p</w:t>
      </w:r>
      <w:r w:rsidRPr="00B1205D">
        <w:rPr>
          <w:rFonts w:ascii="Calibri" w:hAnsi="Calibri" w:cs="Calibri"/>
          <w:sz w:val="22"/>
          <w:szCs w:val="22"/>
        </w:rPr>
        <w:t>ronajímatel oprávněn si Předmět nájmu, včetně jeho součástí otevřít a zpřístupnit a převzít i bez součinnosti</w:t>
      </w:r>
      <w:r w:rsidR="00B1205D">
        <w:rPr>
          <w:rFonts w:ascii="Calibri" w:hAnsi="Calibri" w:cs="Calibri"/>
          <w:sz w:val="22"/>
          <w:szCs w:val="22"/>
        </w:rPr>
        <w:t xml:space="preserve"> n</w:t>
      </w:r>
      <w:r w:rsidRPr="00B1205D">
        <w:rPr>
          <w:rFonts w:ascii="Calibri" w:hAnsi="Calibri" w:cs="Calibri"/>
          <w:sz w:val="22"/>
          <w:szCs w:val="22"/>
        </w:rPr>
        <w:t>ájemce, vyměnit zámky všech vstupních dveří objektu a vyklidit z Předmětu nájmu veškeré movité věci, které</w:t>
      </w:r>
      <w:r w:rsidR="00B1205D">
        <w:rPr>
          <w:rFonts w:ascii="Calibri" w:hAnsi="Calibri" w:cs="Calibri"/>
          <w:sz w:val="22"/>
          <w:szCs w:val="22"/>
        </w:rPr>
        <w:t xml:space="preserve"> </w:t>
      </w:r>
      <w:r w:rsidRPr="00B1205D">
        <w:rPr>
          <w:rFonts w:ascii="Calibri" w:hAnsi="Calibri" w:cs="Calibri"/>
          <w:sz w:val="22"/>
          <w:szCs w:val="22"/>
        </w:rPr>
        <w:t xml:space="preserve">se v něm nacházejí a nepatří </w:t>
      </w:r>
      <w:r w:rsidR="0066711E">
        <w:rPr>
          <w:rFonts w:ascii="Calibri" w:hAnsi="Calibri" w:cs="Calibri"/>
          <w:sz w:val="22"/>
          <w:szCs w:val="22"/>
        </w:rPr>
        <w:t>p</w:t>
      </w:r>
      <w:r w:rsidRPr="00B1205D">
        <w:rPr>
          <w:rFonts w:ascii="Calibri" w:hAnsi="Calibri" w:cs="Calibri"/>
          <w:sz w:val="22"/>
          <w:szCs w:val="22"/>
        </w:rPr>
        <w:t xml:space="preserve">ronajímateli a uskladnit je, to vše na náklady </w:t>
      </w:r>
      <w:r w:rsidR="0066711E">
        <w:rPr>
          <w:rFonts w:ascii="Calibri" w:hAnsi="Calibri" w:cs="Calibri"/>
          <w:sz w:val="22"/>
          <w:szCs w:val="22"/>
        </w:rPr>
        <w:t>n</w:t>
      </w:r>
      <w:r w:rsidRPr="00B1205D">
        <w:rPr>
          <w:rFonts w:ascii="Calibri" w:hAnsi="Calibri" w:cs="Calibri"/>
          <w:sz w:val="22"/>
          <w:szCs w:val="22"/>
        </w:rPr>
        <w:t>ájemce. Tím však není dotčeno</w:t>
      </w:r>
      <w:r w:rsidR="00B1205D">
        <w:rPr>
          <w:rFonts w:ascii="Calibri" w:hAnsi="Calibri" w:cs="Calibri"/>
          <w:sz w:val="22"/>
          <w:szCs w:val="22"/>
        </w:rPr>
        <w:t xml:space="preserve"> </w:t>
      </w:r>
      <w:r w:rsidRPr="00B1205D">
        <w:rPr>
          <w:rFonts w:ascii="Calibri" w:hAnsi="Calibri" w:cs="Calibri"/>
          <w:sz w:val="22"/>
          <w:szCs w:val="22"/>
        </w:rPr>
        <w:t xml:space="preserve">zadržovací právo </w:t>
      </w:r>
      <w:r w:rsidR="00B1205D">
        <w:rPr>
          <w:rFonts w:ascii="Calibri" w:hAnsi="Calibri" w:cs="Calibri"/>
          <w:sz w:val="22"/>
          <w:szCs w:val="22"/>
        </w:rPr>
        <w:t>p</w:t>
      </w:r>
      <w:r w:rsidRPr="00B1205D">
        <w:rPr>
          <w:rFonts w:ascii="Calibri" w:hAnsi="Calibri" w:cs="Calibri"/>
          <w:sz w:val="22"/>
          <w:szCs w:val="22"/>
        </w:rPr>
        <w:t>ronajímatele k takto uskladněným věcem podle § 1395 a násl. občanského zákoníku.</w:t>
      </w:r>
    </w:p>
    <w:p w14:paraId="3FD9D8FF" w14:textId="77777777" w:rsidR="00FC2BF4" w:rsidRPr="009325DE" w:rsidRDefault="00487A2D" w:rsidP="00B1205D">
      <w:pPr>
        <w:numPr>
          <w:ilvl w:val="0"/>
          <w:numId w:val="52"/>
        </w:numPr>
        <w:spacing w:before="24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9325DE">
        <w:rPr>
          <w:rFonts w:ascii="Calibri" w:hAnsi="Calibri" w:cs="Calibri"/>
          <w:sz w:val="22"/>
          <w:szCs w:val="22"/>
        </w:rPr>
        <w:t xml:space="preserve">Nejpozději do pěti pracovních dnů </w:t>
      </w:r>
      <w:r w:rsidRPr="00B0545C">
        <w:rPr>
          <w:rFonts w:ascii="Calibri" w:hAnsi="Calibri" w:cs="Calibri"/>
          <w:sz w:val="22"/>
          <w:szCs w:val="22"/>
        </w:rPr>
        <w:t xml:space="preserve">po předání Předmětu nájmu podle </w:t>
      </w:r>
      <w:r w:rsidR="00EA590C" w:rsidRPr="00B0545C">
        <w:rPr>
          <w:rFonts w:ascii="Calibri" w:hAnsi="Calibri" w:cs="Calibri"/>
          <w:sz w:val="22"/>
          <w:szCs w:val="22"/>
        </w:rPr>
        <w:t xml:space="preserve">čl. </w:t>
      </w:r>
      <w:r w:rsidR="007E37D5" w:rsidRPr="00B0545C">
        <w:rPr>
          <w:rFonts w:ascii="Calibri" w:hAnsi="Calibri" w:cs="Calibri"/>
          <w:sz w:val="22"/>
          <w:szCs w:val="22"/>
        </w:rPr>
        <w:t>9</w:t>
      </w:r>
      <w:r w:rsidR="00EA590C" w:rsidRPr="00B0545C">
        <w:rPr>
          <w:rFonts w:ascii="Calibri" w:hAnsi="Calibri" w:cs="Calibri"/>
          <w:sz w:val="22"/>
          <w:szCs w:val="22"/>
        </w:rPr>
        <w:t xml:space="preserve"> </w:t>
      </w:r>
      <w:r w:rsidRPr="00B0545C">
        <w:rPr>
          <w:rFonts w:ascii="Calibri" w:hAnsi="Calibri" w:cs="Calibri"/>
          <w:sz w:val="22"/>
          <w:szCs w:val="22"/>
        </w:rPr>
        <w:t>odst. 2</w:t>
      </w:r>
      <w:r w:rsidR="00072947" w:rsidRPr="00B0545C">
        <w:rPr>
          <w:rFonts w:ascii="Calibri" w:hAnsi="Calibri" w:cs="Calibri"/>
          <w:sz w:val="22"/>
          <w:szCs w:val="22"/>
        </w:rPr>
        <w:t xml:space="preserve"> </w:t>
      </w:r>
      <w:r w:rsidRPr="00B0545C">
        <w:rPr>
          <w:rFonts w:ascii="Calibri" w:hAnsi="Calibri" w:cs="Calibri"/>
          <w:sz w:val="22"/>
          <w:szCs w:val="22"/>
        </w:rPr>
        <w:t xml:space="preserve">této </w:t>
      </w:r>
      <w:r w:rsidR="00072947" w:rsidRPr="00B0545C">
        <w:rPr>
          <w:rFonts w:ascii="Calibri" w:hAnsi="Calibri" w:cs="Calibri"/>
          <w:sz w:val="22"/>
          <w:szCs w:val="22"/>
        </w:rPr>
        <w:t>s</w:t>
      </w:r>
      <w:r w:rsidRPr="00B0545C">
        <w:rPr>
          <w:rFonts w:ascii="Calibri" w:hAnsi="Calibri" w:cs="Calibri"/>
          <w:sz w:val="22"/>
          <w:szCs w:val="22"/>
        </w:rPr>
        <w:t>mlouvy si</w:t>
      </w:r>
      <w:r w:rsidR="00B1205D" w:rsidRPr="00B0545C">
        <w:rPr>
          <w:rFonts w:ascii="Calibri" w:hAnsi="Calibri" w:cs="Calibri"/>
          <w:sz w:val="22"/>
          <w:szCs w:val="22"/>
        </w:rPr>
        <w:t xml:space="preserve"> </w:t>
      </w:r>
      <w:r w:rsidRPr="00B0545C">
        <w:rPr>
          <w:rFonts w:ascii="Calibri" w:hAnsi="Calibri" w:cs="Calibri"/>
          <w:sz w:val="22"/>
          <w:szCs w:val="22"/>
        </w:rPr>
        <w:t xml:space="preserve">strany vzájemně předají písemný seznam osob oprávněných za ně jednat při plnění podle této </w:t>
      </w:r>
      <w:r w:rsidR="00072947" w:rsidRPr="00B0545C">
        <w:rPr>
          <w:rFonts w:ascii="Calibri" w:hAnsi="Calibri" w:cs="Calibri"/>
          <w:sz w:val="22"/>
          <w:szCs w:val="22"/>
        </w:rPr>
        <w:t>s</w:t>
      </w:r>
      <w:r w:rsidRPr="00B0545C">
        <w:rPr>
          <w:rFonts w:ascii="Calibri" w:hAnsi="Calibri" w:cs="Calibri"/>
          <w:sz w:val="22"/>
          <w:szCs w:val="22"/>
        </w:rPr>
        <w:t>mlouvy, včetně</w:t>
      </w:r>
      <w:r w:rsidR="00B1205D" w:rsidRPr="00B0545C">
        <w:rPr>
          <w:rFonts w:ascii="Calibri" w:hAnsi="Calibri" w:cs="Calibri"/>
          <w:sz w:val="22"/>
          <w:szCs w:val="22"/>
        </w:rPr>
        <w:t xml:space="preserve"> </w:t>
      </w:r>
      <w:r w:rsidRPr="00B0545C">
        <w:rPr>
          <w:rFonts w:ascii="Calibri" w:hAnsi="Calibri" w:cs="Calibri"/>
          <w:sz w:val="22"/>
          <w:szCs w:val="22"/>
        </w:rPr>
        <w:t>jejich kontaktních údajů. Oprávněné osoby však nejsou zmocněny k jednání, jež by mělo za přímý následek</w:t>
      </w:r>
      <w:r w:rsidR="00B1205D" w:rsidRPr="00B0545C">
        <w:rPr>
          <w:rFonts w:ascii="Calibri" w:hAnsi="Calibri" w:cs="Calibri"/>
          <w:sz w:val="22"/>
          <w:szCs w:val="22"/>
        </w:rPr>
        <w:t xml:space="preserve"> </w:t>
      </w:r>
      <w:r w:rsidRPr="00B0545C">
        <w:rPr>
          <w:rFonts w:ascii="Calibri" w:hAnsi="Calibri" w:cs="Calibri"/>
          <w:sz w:val="22"/>
          <w:szCs w:val="22"/>
        </w:rPr>
        <w:t>změnu t</w:t>
      </w:r>
      <w:r w:rsidRPr="009325DE">
        <w:rPr>
          <w:rFonts w:ascii="Calibri" w:hAnsi="Calibri" w:cs="Calibri"/>
          <w:sz w:val="22"/>
          <w:szCs w:val="22"/>
        </w:rPr>
        <w:t xml:space="preserve">éto </w:t>
      </w:r>
      <w:r w:rsidR="00072947">
        <w:rPr>
          <w:rFonts w:ascii="Calibri" w:hAnsi="Calibri" w:cs="Calibri"/>
          <w:sz w:val="22"/>
          <w:szCs w:val="22"/>
        </w:rPr>
        <w:t>s</w:t>
      </w:r>
      <w:r w:rsidRPr="009325DE">
        <w:rPr>
          <w:rFonts w:ascii="Calibri" w:hAnsi="Calibri" w:cs="Calibri"/>
          <w:sz w:val="22"/>
          <w:szCs w:val="22"/>
        </w:rPr>
        <w:t>mlouvy či podmínek v ní uvedených. Každá ze stran</w:t>
      </w:r>
      <w:r w:rsidR="00B1205D">
        <w:rPr>
          <w:rFonts w:ascii="Calibri" w:hAnsi="Calibri" w:cs="Calibri"/>
          <w:sz w:val="22"/>
          <w:szCs w:val="22"/>
        </w:rPr>
        <w:t xml:space="preserve"> </w:t>
      </w:r>
      <w:r w:rsidRPr="009325DE">
        <w:rPr>
          <w:rFonts w:ascii="Calibri" w:hAnsi="Calibri" w:cs="Calibri"/>
          <w:sz w:val="22"/>
          <w:szCs w:val="22"/>
        </w:rPr>
        <w:t>může údaje o osobách v takovém seznamu kdykoliv jednostranně nahradit nebo doplnit, přičemž se zároveň</w:t>
      </w:r>
      <w:r w:rsidR="00B1205D">
        <w:rPr>
          <w:rFonts w:ascii="Calibri" w:hAnsi="Calibri" w:cs="Calibri"/>
          <w:sz w:val="22"/>
          <w:szCs w:val="22"/>
        </w:rPr>
        <w:t xml:space="preserve"> </w:t>
      </w:r>
      <w:r w:rsidRPr="009325DE">
        <w:rPr>
          <w:rFonts w:ascii="Calibri" w:hAnsi="Calibri" w:cs="Calibri"/>
          <w:sz w:val="22"/>
          <w:szCs w:val="22"/>
        </w:rPr>
        <w:t>zavazuje takový seznam udržovat aktualizovaný a při každé změně jej bez zbytečného prodlení p</w:t>
      </w:r>
      <w:r w:rsidR="00B1205D">
        <w:rPr>
          <w:rFonts w:ascii="Calibri" w:hAnsi="Calibri" w:cs="Calibri"/>
          <w:sz w:val="22"/>
          <w:szCs w:val="22"/>
        </w:rPr>
        <w:t>ředat druhé straně.</w:t>
      </w:r>
    </w:p>
    <w:p w14:paraId="2366942B" w14:textId="77777777" w:rsidR="001C692C" w:rsidRDefault="001C692C" w:rsidP="001C692C">
      <w:pPr>
        <w:rPr>
          <w:rFonts w:ascii="Arial" w:hAnsi="Arial" w:cs="Arial"/>
        </w:rPr>
      </w:pPr>
    </w:p>
    <w:p w14:paraId="314EEDD2" w14:textId="77777777" w:rsidR="001C1472" w:rsidRPr="00843764" w:rsidRDefault="001C1472" w:rsidP="00072947">
      <w:pPr>
        <w:numPr>
          <w:ilvl w:val="0"/>
          <w:numId w:val="44"/>
        </w:numPr>
        <w:spacing w:before="240"/>
        <w:ind w:left="357" w:hanging="357"/>
        <w:jc w:val="center"/>
        <w:rPr>
          <w:rFonts w:ascii="Calibri" w:hAnsi="Calibri" w:cs="Calibri"/>
          <w:sz w:val="22"/>
          <w:szCs w:val="22"/>
        </w:rPr>
      </w:pPr>
      <w:r w:rsidRPr="00843764">
        <w:rPr>
          <w:rFonts w:ascii="Calibri" w:hAnsi="Calibri" w:cs="Calibri"/>
          <w:b/>
          <w:bCs/>
          <w:sz w:val="22"/>
          <w:szCs w:val="22"/>
        </w:rPr>
        <w:t>Skončení nájmu</w:t>
      </w:r>
    </w:p>
    <w:p w14:paraId="3C064D9B" w14:textId="77777777" w:rsidR="008400E0" w:rsidRDefault="001C692C" w:rsidP="00C41AB9">
      <w:pPr>
        <w:numPr>
          <w:ilvl w:val="0"/>
          <w:numId w:val="55"/>
        </w:numPr>
        <w:ind w:left="357" w:hanging="357"/>
        <w:rPr>
          <w:rFonts w:ascii="Calibri" w:hAnsi="Calibri" w:cs="Calibri"/>
          <w:sz w:val="22"/>
          <w:szCs w:val="22"/>
        </w:rPr>
      </w:pPr>
      <w:r w:rsidRPr="00843764">
        <w:rPr>
          <w:rFonts w:ascii="Calibri" w:hAnsi="Calibri" w:cs="Calibri"/>
          <w:sz w:val="22"/>
          <w:szCs w:val="22"/>
        </w:rPr>
        <w:t xml:space="preserve">Nájemní vztah mezi </w:t>
      </w:r>
      <w:r w:rsidR="001C1472" w:rsidRPr="00843764">
        <w:rPr>
          <w:rFonts w:ascii="Calibri" w:hAnsi="Calibri" w:cs="Calibri"/>
          <w:sz w:val="22"/>
          <w:szCs w:val="22"/>
        </w:rPr>
        <w:t>p</w:t>
      </w:r>
      <w:r w:rsidRPr="00843764">
        <w:rPr>
          <w:rFonts w:ascii="Calibri" w:hAnsi="Calibri" w:cs="Calibri"/>
          <w:sz w:val="22"/>
          <w:szCs w:val="22"/>
        </w:rPr>
        <w:t xml:space="preserve">ronajímatelem a </w:t>
      </w:r>
      <w:r w:rsidR="001C1472" w:rsidRPr="00843764">
        <w:rPr>
          <w:rFonts w:ascii="Calibri" w:hAnsi="Calibri" w:cs="Calibri"/>
          <w:sz w:val="22"/>
          <w:szCs w:val="22"/>
        </w:rPr>
        <w:t>n</w:t>
      </w:r>
      <w:r w:rsidRPr="00843764">
        <w:rPr>
          <w:rFonts w:ascii="Calibri" w:hAnsi="Calibri" w:cs="Calibri"/>
          <w:sz w:val="22"/>
          <w:szCs w:val="22"/>
        </w:rPr>
        <w:t>ájemcem zanikne:</w:t>
      </w:r>
      <w:r w:rsidRPr="00843764">
        <w:rPr>
          <w:rFonts w:ascii="Calibri" w:hAnsi="Calibri" w:cs="Calibri"/>
          <w:sz w:val="22"/>
          <w:szCs w:val="22"/>
        </w:rPr>
        <w:br/>
        <w:t xml:space="preserve">a) </w:t>
      </w:r>
      <w:r w:rsidR="008400E0">
        <w:rPr>
          <w:rFonts w:ascii="Calibri" w:hAnsi="Calibri" w:cs="Calibri"/>
          <w:sz w:val="22"/>
          <w:szCs w:val="22"/>
        </w:rPr>
        <w:t>uplynutím sjednané doby,</w:t>
      </w:r>
    </w:p>
    <w:p w14:paraId="58DC159D" w14:textId="77777777" w:rsidR="0066711E" w:rsidRDefault="008400E0" w:rsidP="008400E0">
      <w:pPr>
        <w:ind w:left="35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b) </w:t>
      </w:r>
      <w:r w:rsidR="001C692C" w:rsidRPr="00843764">
        <w:rPr>
          <w:rFonts w:ascii="Calibri" w:hAnsi="Calibri" w:cs="Calibri"/>
          <w:sz w:val="22"/>
          <w:szCs w:val="22"/>
        </w:rPr>
        <w:t xml:space="preserve">písemnou dohodou </w:t>
      </w:r>
      <w:r w:rsidR="001C1472" w:rsidRPr="00843764">
        <w:rPr>
          <w:rFonts w:ascii="Calibri" w:hAnsi="Calibri" w:cs="Calibri"/>
          <w:sz w:val="22"/>
          <w:szCs w:val="22"/>
        </w:rPr>
        <w:t>s</w:t>
      </w:r>
      <w:r w:rsidR="001C692C" w:rsidRPr="00843764">
        <w:rPr>
          <w:rFonts w:ascii="Calibri" w:hAnsi="Calibri" w:cs="Calibri"/>
          <w:sz w:val="22"/>
          <w:szCs w:val="22"/>
        </w:rPr>
        <w:t>tran,</w:t>
      </w:r>
      <w:r w:rsidR="001C692C" w:rsidRPr="00843764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>c</w:t>
      </w:r>
      <w:r w:rsidR="001C692C" w:rsidRPr="00843764">
        <w:rPr>
          <w:rFonts w:ascii="Calibri" w:hAnsi="Calibri" w:cs="Calibri"/>
          <w:sz w:val="22"/>
          <w:szCs w:val="22"/>
        </w:rPr>
        <w:t>) písemnou výpovědí z důvodů uvedených v odst.</w:t>
      </w:r>
      <w:r w:rsidR="0066711E">
        <w:rPr>
          <w:rFonts w:ascii="Calibri" w:hAnsi="Calibri" w:cs="Calibri"/>
          <w:sz w:val="22"/>
          <w:szCs w:val="22"/>
        </w:rPr>
        <w:t xml:space="preserve"> </w:t>
      </w:r>
      <w:r w:rsidR="001C692C" w:rsidRPr="00843764">
        <w:rPr>
          <w:rFonts w:ascii="Calibri" w:hAnsi="Calibri" w:cs="Calibri"/>
          <w:sz w:val="22"/>
          <w:szCs w:val="22"/>
        </w:rPr>
        <w:t xml:space="preserve">2. a 3. </w:t>
      </w:r>
      <w:r w:rsidR="0076753C" w:rsidRPr="00843764">
        <w:rPr>
          <w:rFonts w:ascii="Calibri" w:hAnsi="Calibri" w:cs="Calibri"/>
          <w:sz w:val="22"/>
          <w:szCs w:val="22"/>
        </w:rPr>
        <w:t xml:space="preserve">tohoto článku </w:t>
      </w:r>
      <w:r w:rsidR="001C692C" w:rsidRPr="00843764">
        <w:rPr>
          <w:rFonts w:ascii="Calibri" w:hAnsi="Calibri" w:cs="Calibri"/>
          <w:sz w:val="22"/>
          <w:szCs w:val="22"/>
        </w:rPr>
        <w:t xml:space="preserve">této </w:t>
      </w:r>
      <w:r w:rsidR="001C1472" w:rsidRPr="00843764">
        <w:rPr>
          <w:rFonts w:ascii="Calibri" w:hAnsi="Calibri" w:cs="Calibri"/>
          <w:sz w:val="22"/>
          <w:szCs w:val="22"/>
        </w:rPr>
        <w:t>s</w:t>
      </w:r>
      <w:r w:rsidR="001C692C" w:rsidRPr="00843764">
        <w:rPr>
          <w:rFonts w:ascii="Calibri" w:hAnsi="Calibri" w:cs="Calibri"/>
          <w:sz w:val="22"/>
          <w:szCs w:val="22"/>
        </w:rPr>
        <w:t>mlouvy,</w:t>
      </w:r>
      <w:r w:rsidR="001C692C" w:rsidRPr="00843764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>d</w:t>
      </w:r>
      <w:r w:rsidR="001C692C" w:rsidRPr="00843764">
        <w:rPr>
          <w:rFonts w:ascii="Calibri" w:hAnsi="Calibri" w:cs="Calibri"/>
          <w:sz w:val="22"/>
          <w:szCs w:val="22"/>
        </w:rPr>
        <w:t xml:space="preserve">) odstoupením od této </w:t>
      </w:r>
      <w:r w:rsidR="001C1472" w:rsidRPr="00843764">
        <w:rPr>
          <w:rFonts w:ascii="Calibri" w:hAnsi="Calibri" w:cs="Calibri"/>
          <w:sz w:val="22"/>
          <w:szCs w:val="22"/>
        </w:rPr>
        <w:t>s</w:t>
      </w:r>
      <w:r w:rsidR="001C692C" w:rsidRPr="00843764">
        <w:rPr>
          <w:rFonts w:ascii="Calibri" w:hAnsi="Calibri" w:cs="Calibri"/>
          <w:sz w:val="22"/>
          <w:szCs w:val="22"/>
        </w:rPr>
        <w:t>mlouvy v souladu s § 2002 občanského zákoníku,</w:t>
      </w:r>
    </w:p>
    <w:p w14:paraId="0E360DDE" w14:textId="77777777" w:rsidR="001C1472" w:rsidRDefault="001C692C" w:rsidP="00C41AB9">
      <w:pPr>
        <w:ind w:left="357"/>
        <w:jc w:val="both"/>
        <w:rPr>
          <w:rFonts w:ascii="Calibri" w:hAnsi="Calibri" w:cs="Calibri"/>
          <w:sz w:val="22"/>
          <w:szCs w:val="22"/>
        </w:rPr>
      </w:pPr>
      <w:r w:rsidRPr="00843764">
        <w:rPr>
          <w:rFonts w:ascii="Calibri" w:hAnsi="Calibri" w:cs="Calibri"/>
          <w:sz w:val="22"/>
          <w:szCs w:val="22"/>
        </w:rPr>
        <w:t>e) zánikem Předmětu nájmu nebo okamžikem, kdy nabylo právní moci rozhodnutí příslušného stavebního</w:t>
      </w:r>
      <w:r w:rsidR="001C1472" w:rsidRPr="00843764">
        <w:rPr>
          <w:rFonts w:ascii="Calibri" w:hAnsi="Calibri" w:cs="Calibri"/>
          <w:sz w:val="22"/>
          <w:szCs w:val="22"/>
        </w:rPr>
        <w:t xml:space="preserve"> </w:t>
      </w:r>
      <w:r w:rsidRPr="00843764">
        <w:rPr>
          <w:rFonts w:ascii="Calibri" w:hAnsi="Calibri" w:cs="Calibri"/>
          <w:sz w:val="22"/>
          <w:szCs w:val="22"/>
        </w:rPr>
        <w:t>úřadu o odstranění stavby Předmětu nájmu nebo její části nebo o takových změnách Předmětu nájmu, jež</w:t>
      </w:r>
      <w:r w:rsidR="001C1472" w:rsidRPr="00843764">
        <w:rPr>
          <w:rFonts w:ascii="Calibri" w:hAnsi="Calibri" w:cs="Calibri"/>
          <w:sz w:val="22"/>
          <w:szCs w:val="22"/>
        </w:rPr>
        <w:t xml:space="preserve"> </w:t>
      </w:r>
      <w:r w:rsidRPr="00843764">
        <w:rPr>
          <w:rFonts w:ascii="Calibri" w:hAnsi="Calibri" w:cs="Calibri"/>
          <w:sz w:val="22"/>
          <w:szCs w:val="22"/>
        </w:rPr>
        <w:t>brání jeho užívání.</w:t>
      </w:r>
    </w:p>
    <w:p w14:paraId="4ABEAB5B" w14:textId="77777777" w:rsidR="007E37D5" w:rsidRPr="00843764" w:rsidRDefault="007E37D5" w:rsidP="00265EDD">
      <w:pPr>
        <w:spacing w:before="240"/>
        <w:ind w:left="357"/>
        <w:jc w:val="both"/>
        <w:rPr>
          <w:rFonts w:ascii="Calibri" w:hAnsi="Calibri" w:cs="Calibri"/>
          <w:sz w:val="22"/>
          <w:szCs w:val="22"/>
        </w:rPr>
      </w:pPr>
    </w:p>
    <w:p w14:paraId="0FC09442" w14:textId="77777777" w:rsidR="00C41AB9" w:rsidRDefault="001C692C" w:rsidP="007E37D5">
      <w:pPr>
        <w:numPr>
          <w:ilvl w:val="0"/>
          <w:numId w:val="55"/>
        </w:numPr>
        <w:ind w:left="357" w:hanging="357"/>
        <w:rPr>
          <w:rFonts w:ascii="Calibri" w:hAnsi="Calibri" w:cs="Calibri"/>
          <w:sz w:val="22"/>
          <w:szCs w:val="22"/>
        </w:rPr>
      </w:pPr>
      <w:r w:rsidRPr="00843764">
        <w:rPr>
          <w:rFonts w:ascii="Calibri" w:hAnsi="Calibri" w:cs="Calibri"/>
          <w:sz w:val="22"/>
          <w:szCs w:val="22"/>
        </w:rPr>
        <w:t xml:space="preserve">Pronajímatel může písemně vypovědět tuto </w:t>
      </w:r>
      <w:r w:rsidR="0076753C" w:rsidRPr="00843764">
        <w:rPr>
          <w:rFonts w:ascii="Calibri" w:hAnsi="Calibri" w:cs="Calibri"/>
          <w:sz w:val="22"/>
          <w:szCs w:val="22"/>
        </w:rPr>
        <w:t>s</w:t>
      </w:r>
      <w:r w:rsidRPr="00843764">
        <w:rPr>
          <w:rFonts w:ascii="Calibri" w:hAnsi="Calibri" w:cs="Calibri"/>
          <w:sz w:val="22"/>
          <w:szCs w:val="22"/>
        </w:rPr>
        <w:t xml:space="preserve">mlouvu bez výpovědní doby, jestliže </w:t>
      </w:r>
      <w:r w:rsidR="0076753C" w:rsidRPr="00843764">
        <w:rPr>
          <w:rFonts w:ascii="Calibri" w:hAnsi="Calibri" w:cs="Calibri"/>
          <w:sz w:val="22"/>
          <w:szCs w:val="22"/>
        </w:rPr>
        <w:t>n</w:t>
      </w:r>
      <w:r w:rsidRPr="00843764">
        <w:rPr>
          <w:rFonts w:ascii="Calibri" w:hAnsi="Calibri" w:cs="Calibri"/>
          <w:sz w:val="22"/>
          <w:szCs w:val="22"/>
        </w:rPr>
        <w:t>ájemce:</w:t>
      </w:r>
    </w:p>
    <w:p w14:paraId="6A04656A" w14:textId="77777777" w:rsidR="0066711E" w:rsidRPr="00843764" w:rsidRDefault="001C692C" w:rsidP="00C41AB9">
      <w:pPr>
        <w:ind w:left="357"/>
        <w:rPr>
          <w:rFonts w:ascii="Calibri" w:hAnsi="Calibri" w:cs="Calibri"/>
          <w:sz w:val="22"/>
          <w:szCs w:val="22"/>
        </w:rPr>
      </w:pPr>
      <w:r w:rsidRPr="00843764">
        <w:rPr>
          <w:rFonts w:ascii="Calibri" w:hAnsi="Calibri" w:cs="Calibri"/>
          <w:sz w:val="22"/>
          <w:szCs w:val="22"/>
        </w:rPr>
        <w:br/>
        <w:t xml:space="preserve">a) užívá Předmět nájmu v rozporu se </w:t>
      </w:r>
      <w:r w:rsidR="0076753C" w:rsidRPr="00843764">
        <w:rPr>
          <w:rFonts w:ascii="Calibri" w:hAnsi="Calibri" w:cs="Calibri"/>
          <w:sz w:val="22"/>
          <w:szCs w:val="22"/>
        </w:rPr>
        <w:t>s</w:t>
      </w:r>
      <w:r w:rsidRPr="00843764">
        <w:rPr>
          <w:rFonts w:ascii="Calibri" w:hAnsi="Calibri" w:cs="Calibri"/>
          <w:sz w:val="22"/>
          <w:szCs w:val="22"/>
        </w:rPr>
        <w:t>mlouvou k jinému než sjednanému účelu,</w:t>
      </w:r>
      <w:r w:rsidRPr="00843764">
        <w:rPr>
          <w:rFonts w:ascii="Calibri" w:hAnsi="Calibri" w:cs="Calibri"/>
          <w:sz w:val="22"/>
          <w:szCs w:val="22"/>
        </w:rPr>
        <w:br/>
        <w:t xml:space="preserve">b) je o více než jeden měsíc v prodlení s placením </w:t>
      </w:r>
      <w:r w:rsidR="0066711E">
        <w:rPr>
          <w:rFonts w:ascii="Calibri" w:hAnsi="Calibri" w:cs="Calibri"/>
          <w:sz w:val="22"/>
          <w:szCs w:val="22"/>
        </w:rPr>
        <w:t>n</w:t>
      </w:r>
      <w:r w:rsidRPr="00843764">
        <w:rPr>
          <w:rFonts w:ascii="Calibri" w:hAnsi="Calibri" w:cs="Calibri"/>
          <w:sz w:val="22"/>
          <w:szCs w:val="22"/>
        </w:rPr>
        <w:t>ájemného,</w:t>
      </w:r>
      <w:r w:rsidRPr="00843764">
        <w:rPr>
          <w:rFonts w:ascii="Calibri" w:hAnsi="Calibri" w:cs="Calibri"/>
          <w:sz w:val="22"/>
          <w:szCs w:val="22"/>
        </w:rPr>
        <w:br/>
        <w:t>c) přenechal Předmět nájmu nebo jeho část do podnájmu bez předchozího písemného souhlasu</w:t>
      </w:r>
      <w:r w:rsidR="001C1472" w:rsidRPr="00843764">
        <w:rPr>
          <w:rFonts w:ascii="Calibri" w:hAnsi="Calibri" w:cs="Calibri"/>
          <w:sz w:val="22"/>
          <w:szCs w:val="22"/>
        </w:rPr>
        <w:t xml:space="preserve"> p</w:t>
      </w:r>
      <w:r w:rsidRPr="00843764">
        <w:rPr>
          <w:rFonts w:ascii="Calibri" w:hAnsi="Calibri" w:cs="Calibri"/>
          <w:sz w:val="22"/>
          <w:szCs w:val="22"/>
        </w:rPr>
        <w:t>ronajímatele,</w:t>
      </w:r>
    </w:p>
    <w:p w14:paraId="45B3919D" w14:textId="77777777" w:rsidR="001C1472" w:rsidRPr="0066711E" w:rsidRDefault="001C692C" w:rsidP="007E37D5">
      <w:pPr>
        <w:ind w:left="357"/>
        <w:rPr>
          <w:rFonts w:ascii="Calibri" w:hAnsi="Calibri" w:cs="Calibri"/>
          <w:sz w:val="22"/>
          <w:szCs w:val="22"/>
        </w:rPr>
      </w:pPr>
      <w:r w:rsidRPr="0066711E">
        <w:rPr>
          <w:rFonts w:ascii="Calibri" w:hAnsi="Calibri" w:cs="Calibri"/>
          <w:sz w:val="22"/>
          <w:szCs w:val="22"/>
        </w:rPr>
        <w:t>d) porušuje i po předchozím písemném upozornění opakovaně nebo zvlášť závažným způsobem své</w:t>
      </w:r>
      <w:r w:rsidR="0076753C" w:rsidRPr="0066711E">
        <w:rPr>
          <w:rFonts w:ascii="Calibri" w:hAnsi="Calibri" w:cs="Calibri"/>
          <w:sz w:val="22"/>
          <w:szCs w:val="22"/>
        </w:rPr>
        <w:t xml:space="preserve"> </w:t>
      </w:r>
      <w:r w:rsidRPr="0066711E">
        <w:rPr>
          <w:rFonts w:ascii="Calibri" w:hAnsi="Calibri" w:cs="Calibri"/>
          <w:sz w:val="22"/>
          <w:szCs w:val="22"/>
        </w:rPr>
        <w:t xml:space="preserve">povinnosti podle této </w:t>
      </w:r>
      <w:r w:rsidR="0076753C" w:rsidRPr="0066711E">
        <w:rPr>
          <w:rFonts w:ascii="Calibri" w:hAnsi="Calibri" w:cs="Calibri"/>
          <w:sz w:val="22"/>
          <w:szCs w:val="22"/>
        </w:rPr>
        <w:t>s</w:t>
      </w:r>
      <w:r w:rsidRPr="0066711E">
        <w:rPr>
          <w:rFonts w:ascii="Calibri" w:hAnsi="Calibri" w:cs="Calibri"/>
          <w:sz w:val="22"/>
          <w:szCs w:val="22"/>
        </w:rPr>
        <w:t>mlouvy, zejména stanovené v</w:t>
      </w:r>
      <w:r w:rsidR="0076753C" w:rsidRPr="0066711E">
        <w:rPr>
          <w:rFonts w:ascii="Calibri" w:hAnsi="Calibri" w:cs="Calibri"/>
          <w:sz w:val="22"/>
          <w:szCs w:val="22"/>
        </w:rPr>
        <w:t> článku 8 této smlouvy</w:t>
      </w:r>
      <w:r w:rsidRPr="0066711E">
        <w:rPr>
          <w:rFonts w:ascii="Calibri" w:hAnsi="Calibri" w:cs="Calibri"/>
          <w:sz w:val="22"/>
          <w:szCs w:val="22"/>
        </w:rPr>
        <w:t>,</w:t>
      </w:r>
      <w:r w:rsidRPr="0066711E">
        <w:rPr>
          <w:rFonts w:ascii="Calibri" w:hAnsi="Calibri" w:cs="Calibri"/>
          <w:sz w:val="22"/>
          <w:szCs w:val="22"/>
        </w:rPr>
        <w:br/>
        <w:t xml:space="preserve">e) působí svojí činností nebo nečinností </w:t>
      </w:r>
      <w:r w:rsidR="0076753C" w:rsidRPr="0066711E">
        <w:rPr>
          <w:rFonts w:ascii="Calibri" w:hAnsi="Calibri" w:cs="Calibri"/>
          <w:sz w:val="22"/>
          <w:szCs w:val="22"/>
        </w:rPr>
        <w:t>p</w:t>
      </w:r>
      <w:r w:rsidRPr="0066711E">
        <w:rPr>
          <w:rFonts w:ascii="Calibri" w:hAnsi="Calibri" w:cs="Calibri"/>
          <w:sz w:val="22"/>
          <w:szCs w:val="22"/>
        </w:rPr>
        <w:t>ronajímateli značnou újmu,</w:t>
      </w:r>
      <w:r w:rsidRPr="0066711E">
        <w:rPr>
          <w:rFonts w:ascii="Calibri" w:hAnsi="Calibri" w:cs="Calibri"/>
          <w:sz w:val="22"/>
          <w:szCs w:val="22"/>
        </w:rPr>
        <w:br/>
        <w:t>f) ztratí způsobilost k provozování činnosti, pro kterou si Předmět nájmu najal,</w:t>
      </w:r>
      <w:r w:rsidRPr="0066711E">
        <w:rPr>
          <w:rFonts w:ascii="Calibri" w:hAnsi="Calibri" w:cs="Calibri"/>
          <w:sz w:val="22"/>
          <w:szCs w:val="22"/>
        </w:rPr>
        <w:br/>
        <w:t xml:space="preserve">g) vstoupí do likvidace nebo bude rozhodnuto o jeho úpadku nebo insolvenční návrh proti </w:t>
      </w:r>
      <w:r w:rsidR="0076753C" w:rsidRPr="0066711E">
        <w:rPr>
          <w:rFonts w:ascii="Calibri" w:hAnsi="Calibri" w:cs="Calibri"/>
          <w:sz w:val="22"/>
          <w:szCs w:val="22"/>
        </w:rPr>
        <w:t>n</w:t>
      </w:r>
      <w:r w:rsidRPr="0066711E">
        <w:rPr>
          <w:rFonts w:ascii="Calibri" w:hAnsi="Calibri" w:cs="Calibri"/>
          <w:sz w:val="22"/>
          <w:szCs w:val="22"/>
        </w:rPr>
        <w:t>ájemci bude</w:t>
      </w:r>
      <w:r w:rsidR="0076753C" w:rsidRPr="0066711E">
        <w:rPr>
          <w:rFonts w:ascii="Calibri" w:hAnsi="Calibri" w:cs="Calibri"/>
          <w:sz w:val="22"/>
          <w:szCs w:val="22"/>
        </w:rPr>
        <w:t xml:space="preserve"> </w:t>
      </w:r>
      <w:r w:rsidRPr="0066711E">
        <w:rPr>
          <w:rFonts w:ascii="Calibri" w:hAnsi="Calibri" w:cs="Calibri"/>
          <w:sz w:val="22"/>
          <w:szCs w:val="22"/>
        </w:rPr>
        <w:t>zamítnut proto, že jeho majetek nepostačuje k úhradě nákladů insolvenčního řízení.</w:t>
      </w:r>
    </w:p>
    <w:p w14:paraId="14E6026A" w14:textId="77777777" w:rsidR="001C692C" w:rsidRPr="0066711E" w:rsidRDefault="001C1472" w:rsidP="004439D1">
      <w:pPr>
        <w:spacing w:before="24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7E37D5">
        <w:rPr>
          <w:rFonts w:ascii="Calibri" w:hAnsi="Calibri" w:cs="Calibri"/>
          <w:sz w:val="22"/>
          <w:szCs w:val="22"/>
        </w:rPr>
        <w:t>3.</w:t>
      </w:r>
      <w:r w:rsidRPr="00265EDD">
        <w:rPr>
          <w:rFonts w:ascii="Calibri" w:hAnsi="Calibri" w:cs="Calibri"/>
          <w:sz w:val="22"/>
          <w:szCs w:val="22"/>
        </w:rPr>
        <w:tab/>
      </w:r>
      <w:r w:rsidR="001C692C" w:rsidRPr="0066711E">
        <w:rPr>
          <w:rFonts w:ascii="Calibri" w:hAnsi="Calibri" w:cs="Calibri"/>
          <w:sz w:val="22"/>
          <w:szCs w:val="22"/>
        </w:rPr>
        <w:t xml:space="preserve">Nájemce může písemně vypovědět tuto </w:t>
      </w:r>
      <w:r w:rsidR="00072947" w:rsidRPr="0066711E">
        <w:rPr>
          <w:rFonts w:ascii="Calibri" w:hAnsi="Calibri" w:cs="Calibri"/>
          <w:sz w:val="22"/>
          <w:szCs w:val="22"/>
        </w:rPr>
        <w:t>s</w:t>
      </w:r>
      <w:r w:rsidR="001C692C" w:rsidRPr="0066711E">
        <w:rPr>
          <w:rFonts w:ascii="Calibri" w:hAnsi="Calibri" w:cs="Calibri"/>
          <w:sz w:val="22"/>
          <w:szCs w:val="22"/>
        </w:rPr>
        <w:t>mlouvu bez výpovědní doby, jestliže:</w:t>
      </w:r>
      <w:r w:rsidR="001C692C" w:rsidRPr="0066711E">
        <w:rPr>
          <w:rFonts w:ascii="Calibri" w:hAnsi="Calibri" w:cs="Calibri"/>
          <w:sz w:val="22"/>
          <w:szCs w:val="22"/>
        </w:rPr>
        <w:br/>
        <w:t xml:space="preserve">a) Předmět nájmu se stane bez zavinění </w:t>
      </w:r>
      <w:r w:rsidR="0076753C" w:rsidRPr="0066711E">
        <w:rPr>
          <w:rFonts w:ascii="Calibri" w:hAnsi="Calibri" w:cs="Calibri"/>
          <w:sz w:val="22"/>
          <w:szCs w:val="22"/>
        </w:rPr>
        <w:t>n</w:t>
      </w:r>
      <w:r w:rsidR="001C692C" w:rsidRPr="0066711E">
        <w:rPr>
          <w:rFonts w:ascii="Calibri" w:hAnsi="Calibri" w:cs="Calibri"/>
          <w:sz w:val="22"/>
          <w:szCs w:val="22"/>
        </w:rPr>
        <w:t>ájemce nezpůsobilý ke smluvenému užívání,</w:t>
      </w:r>
    </w:p>
    <w:p w14:paraId="56F74FD5" w14:textId="77777777" w:rsidR="004439D1" w:rsidRPr="0066711E" w:rsidRDefault="001C692C" w:rsidP="004439D1">
      <w:pPr>
        <w:spacing w:before="240"/>
        <w:ind w:left="357"/>
        <w:jc w:val="both"/>
        <w:rPr>
          <w:rFonts w:ascii="Calibri" w:hAnsi="Calibri" w:cs="Calibri"/>
          <w:sz w:val="22"/>
          <w:szCs w:val="22"/>
        </w:rPr>
      </w:pPr>
      <w:r w:rsidRPr="0066711E">
        <w:rPr>
          <w:rFonts w:ascii="Calibri" w:hAnsi="Calibri" w:cs="Calibri"/>
          <w:sz w:val="22"/>
          <w:szCs w:val="22"/>
        </w:rPr>
        <w:t>b) Pronajímatel porušuje i po předchozím písemném upozornění opakovaně nebo zvlášť závažným</w:t>
      </w:r>
      <w:r w:rsidR="004439D1" w:rsidRPr="0066711E">
        <w:rPr>
          <w:rFonts w:ascii="Calibri" w:hAnsi="Calibri" w:cs="Calibri"/>
          <w:sz w:val="22"/>
          <w:szCs w:val="22"/>
        </w:rPr>
        <w:t xml:space="preserve"> </w:t>
      </w:r>
      <w:r w:rsidRPr="0066711E">
        <w:rPr>
          <w:rFonts w:ascii="Calibri" w:hAnsi="Calibri" w:cs="Calibri"/>
          <w:sz w:val="22"/>
          <w:szCs w:val="22"/>
        </w:rPr>
        <w:t xml:space="preserve">způsobem své povinnosti podle této </w:t>
      </w:r>
      <w:r w:rsidR="00072947" w:rsidRPr="0066711E">
        <w:rPr>
          <w:rFonts w:ascii="Calibri" w:hAnsi="Calibri" w:cs="Calibri"/>
          <w:sz w:val="22"/>
          <w:szCs w:val="22"/>
        </w:rPr>
        <w:t>s</w:t>
      </w:r>
      <w:r w:rsidRPr="0066711E">
        <w:rPr>
          <w:rFonts w:ascii="Calibri" w:hAnsi="Calibri" w:cs="Calibri"/>
          <w:sz w:val="22"/>
          <w:szCs w:val="22"/>
        </w:rPr>
        <w:t xml:space="preserve">mlouvy a působí tím </w:t>
      </w:r>
      <w:r w:rsidR="00072947" w:rsidRPr="0066711E">
        <w:rPr>
          <w:rFonts w:ascii="Calibri" w:hAnsi="Calibri" w:cs="Calibri"/>
          <w:sz w:val="22"/>
          <w:szCs w:val="22"/>
        </w:rPr>
        <w:t>n</w:t>
      </w:r>
      <w:r w:rsidRPr="0066711E">
        <w:rPr>
          <w:rFonts w:ascii="Calibri" w:hAnsi="Calibri" w:cs="Calibri"/>
          <w:sz w:val="22"/>
          <w:szCs w:val="22"/>
        </w:rPr>
        <w:t>ájemci značnou újmu.</w:t>
      </w:r>
    </w:p>
    <w:p w14:paraId="68BE887A" w14:textId="77777777" w:rsidR="00121941" w:rsidRPr="0066711E" w:rsidRDefault="004439D1" w:rsidP="00121941">
      <w:pPr>
        <w:spacing w:before="24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265EDD">
        <w:rPr>
          <w:rFonts w:ascii="Calibri" w:hAnsi="Calibri" w:cs="Calibri"/>
          <w:sz w:val="22"/>
          <w:szCs w:val="22"/>
        </w:rPr>
        <w:t>4.</w:t>
      </w:r>
      <w:r w:rsidRPr="0066711E">
        <w:rPr>
          <w:rFonts w:ascii="Calibri" w:hAnsi="Calibri" w:cs="Calibri"/>
          <w:sz w:val="22"/>
          <w:szCs w:val="22"/>
        </w:rPr>
        <w:tab/>
      </w:r>
      <w:r w:rsidR="001C692C" w:rsidRPr="0066711E">
        <w:rPr>
          <w:rFonts w:ascii="Calibri" w:hAnsi="Calibri" w:cs="Calibri"/>
          <w:sz w:val="22"/>
          <w:szCs w:val="22"/>
        </w:rPr>
        <w:t xml:space="preserve">Výpověď </w:t>
      </w:r>
      <w:r w:rsidR="0076753C" w:rsidRPr="0066711E">
        <w:rPr>
          <w:rFonts w:ascii="Calibri" w:hAnsi="Calibri" w:cs="Calibri"/>
          <w:sz w:val="22"/>
          <w:szCs w:val="22"/>
        </w:rPr>
        <w:t>s</w:t>
      </w:r>
      <w:r w:rsidR="001C692C" w:rsidRPr="0066711E">
        <w:rPr>
          <w:rFonts w:ascii="Calibri" w:hAnsi="Calibri" w:cs="Calibri"/>
          <w:sz w:val="22"/>
          <w:szCs w:val="22"/>
        </w:rPr>
        <w:t xml:space="preserve">mluvní strany, stejně jako oznámení o odstoupení, musí být druhé </w:t>
      </w:r>
      <w:r w:rsidRPr="0066711E">
        <w:rPr>
          <w:rFonts w:ascii="Calibri" w:hAnsi="Calibri" w:cs="Calibri"/>
          <w:sz w:val="22"/>
          <w:szCs w:val="22"/>
        </w:rPr>
        <w:t>s</w:t>
      </w:r>
      <w:r w:rsidR="001C692C" w:rsidRPr="0066711E">
        <w:rPr>
          <w:rFonts w:ascii="Calibri" w:hAnsi="Calibri" w:cs="Calibri"/>
          <w:sz w:val="22"/>
          <w:szCs w:val="22"/>
        </w:rPr>
        <w:t>mluvní straně předána</w:t>
      </w:r>
      <w:r w:rsidRPr="0066711E">
        <w:rPr>
          <w:rFonts w:ascii="Calibri" w:hAnsi="Calibri" w:cs="Calibri"/>
          <w:sz w:val="22"/>
          <w:szCs w:val="22"/>
        </w:rPr>
        <w:t xml:space="preserve"> </w:t>
      </w:r>
      <w:r w:rsidR="001C692C" w:rsidRPr="0066711E">
        <w:rPr>
          <w:rFonts w:ascii="Calibri" w:hAnsi="Calibri" w:cs="Calibri"/>
          <w:sz w:val="22"/>
          <w:szCs w:val="22"/>
        </w:rPr>
        <w:t xml:space="preserve">v písemné formě osobně nebo zaslána doporučenou listovní zásilkou na adresu, uvedenou v této </w:t>
      </w:r>
      <w:r w:rsidRPr="0066711E">
        <w:rPr>
          <w:rFonts w:ascii="Calibri" w:hAnsi="Calibri" w:cs="Calibri"/>
          <w:sz w:val="22"/>
          <w:szCs w:val="22"/>
        </w:rPr>
        <w:t>s</w:t>
      </w:r>
      <w:r w:rsidR="001C692C" w:rsidRPr="0066711E">
        <w:rPr>
          <w:rFonts w:ascii="Calibri" w:hAnsi="Calibri" w:cs="Calibri"/>
          <w:sz w:val="22"/>
          <w:szCs w:val="22"/>
        </w:rPr>
        <w:t>mlouvě,</w:t>
      </w:r>
      <w:r w:rsidRPr="0066711E">
        <w:rPr>
          <w:rFonts w:ascii="Calibri" w:hAnsi="Calibri" w:cs="Calibri"/>
          <w:sz w:val="22"/>
          <w:szCs w:val="22"/>
        </w:rPr>
        <w:t xml:space="preserve"> </w:t>
      </w:r>
      <w:r w:rsidR="001C692C" w:rsidRPr="0066711E">
        <w:rPr>
          <w:rFonts w:ascii="Calibri" w:hAnsi="Calibri" w:cs="Calibri"/>
          <w:sz w:val="22"/>
          <w:szCs w:val="22"/>
        </w:rPr>
        <w:t>nebo do datové schránky. Ve výpovědi nebo v oznámení o odstoupení musí být uveden důvod výpovědi nebo</w:t>
      </w:r>
      <w:r w:rsidRPr="0066711E">
        <w:rPr>
          <w:rFonts w:ascii="Calibri" w:hAnsi="Calibri" w:cs="Calibri"/>
          <w:sz w:val="22"/>
          <w:szCs w:val="22"/>
        </w:rPr>
        <w:t xml:space="preserve"> </w:t>
      </w:r>
      <w:r w:rsidR="001C692C" w:rsidRPr="0066711E">
        <w:rPr>
          <w:rFonts w:ascii="Calibri" w:hAnsi="Calibri" w:cs="Calibri"/>
          <w:sz w:val="22"/>
          <w:szCs w:val="22"/>
        </w:rPr>
        <w:t xml:space="preserve">odstoupení a označeny skutečnosti, o které se </w:t>
      </w:r>
      <w:r w:rsidRPr="0066711E">
        <w:rPr>
          <w:rFonts w:ascii="Calibri" w:hAnsi="Calibri" w:cs="Calibri"/>
          <w:sz w:val="22"/>
          <w:szCs w:val="22"/>
        </w:rPr>
        <w:t>s</w:t>
      </w:r>
      <w:r w:rsidR="001C692C" w:rsidRPr="0066711E">
        <w:rPr>
          <w:rFonts w:ascii="Calibri" w:hAnsi="Calibri" w:cs="Calibri"/>
          <w:sz w:val="22"/>
          <w:szCs w:val="22"/>
        </w:rPr>
        <w:t>mluvní strana opírá, jinak je výpověď nebo odstoupení</w:t>
      </w:r>
      <w:r w:rsidRPr="0066711E">
        <w:rPr>
          <w:rFonts w:ascii="Calibri" w:hAnsi="Calibri" w:cs="Calibri"/>
          <w:sz w:val="22"/>
          <w:szCs w:val="22"/>
        </w:rPr>
        <w:t xml:space="preserve"> </w:t>
      </w:r>
      <w:r w:rsidR="001C692C" w:rsidRPr="0066711E">
        <w:rPr>
          <w:rFonts w:ascii="Calibri" w:hAnsi="Calibri" w:cs="Calibri"/>
          <w:sz w:val="22"/>
          <w:szCs w:val="22"/>
        </w:rPr>
        <w:t xml:space="preserve">neplatné. Nevyplývá-li z této </w:t>
      </w:r>
      <w:r w:rsidRPr="0066711E">
        <w:rPr>
          <w:rFonts w:ascii="Calibri" w:hAnsi="Calibri" w:cs="Calibri"/>
          <w:sz w:val="22"/>
          <w:szCs w:val="22"/>
        </w:rPr>
        <w:t>s</w:t>
      </w:r>
      <w:r w:rsidR="001C692C" w:rsidRPr="0066711E">
        <w:rPr>
          <w:rFonts w:ascii="Calibri" w:hAnsi="Calibri" w:cs="Calibri"/>
          <w:sz w:val="22"/>
          <w:szCs w:val="22"/>
        </w:rPr>
        <w:t xml:space="preserve">mlouvy, že výpověď je účinná </w:t>
      </w:r>
      <w:r w:rsidR="001C692C" w:rsidRPr="0066711E">
        <w:rPr>
          <w:rFonts w:ascii="Calibri" w:hAnsi="Calibri" w:cs="Calibri"/>
          <w:sz w:val="22"/>
          <w:szCs w:val="22"/>
        </w:rPr>
        <w:lastRenderedPageBreak/>
        <w:t>okamžitě, je výpovědní</w:t>
      </w:r>
      <w:r w:rsidRPr="0066711E">
        <w:rPr>
          <w:rFonts w:ascii="Calibri" w:hAnsi="Calibri" w:cs="Calibri"/>
          <w:sz w:val="22"/>
          <w:szCs w:val="22"/>
        </w:rPr>
        <w:t xml:space="preserve"> </w:t>
      </w:r>
      <w:r w:rsidR="001C692C" w:rsidRPr="0066711E">
        <w:rPr>
          <w:rFonts w:ascii="Calibri" w:hAnsi="Calibri" w:cs="Calibri"/>
          <w:sz w:val="22"/>
          <w:szCs w:val="22"/>
        </w:rPr>
        <w:t xml:space="preserve">doba </w:t>
      </w:r>
      <w:r w:rsidR="0066711E" w:rsidRPr="0066711E">
        <w:rPr>
          <w:rFonts w:ascii="Calibri" w:hAnsi="Calibri" w:cs="Calibri"/>
          <w:sz w:val="22"/>
          <w:szCs w:val="22"/>
        </w:rPr>
        <w:t>měsíční</w:t>
      </w:r>
      <w:r w:rsidR="001C692C" w:rsidRPr="0066711E">
        <w:rPr>
          <w:rFonts w:ascii="Calibri" w:hAnsi="Calibri" w:cs="Calibri"/>
          <w:sz w:val="22"/>
          <w:szCs w:val="22"/>
        </w:rPr>
        <w:t>. Není-li ve výpovědi stanoveno pozdější datum, začne výpovědní doba běžet následující</w:t>
      </w:r>
      <w:r w:rsidRPr="0066711E">
        <w:rPr>
          <w:rFonts w:ascii="Calibri" w:hAnsi="Calibri" w:cs="Calibri"/>
          <w:sz w:val="22"/>
          <w:szCs w:val="22"/>
        </w:rPr>
        <w:t xml:space="preserve"> </w:t>
      </w:r>
      <w:r w:rsidR="001C692C" w:rsidRPr="0066711E">
        <w:rPr>
          <w:rFonts w:ascii="Calibri" w:hAnsi="Calibri" w:cs="Calibri"/>
          <w:sz w:val="22"/>
          <w:szCs w:val="22"/>
        </w:rPr>
        <w:t xml:space="preserve">pracovní den po doručení výpovědi druhé </w:t>
      </w:r>
      <w:r w:rsidRPr="0066711E">
        <w:rPr>
          <w:rFonts w:ascii="Calibri" w:hAnsi="Calibri" w:cs="Calibri"/>
          <w:sz w:val="22"/>
          <w:szCs w:val="22"/>
        </w:rPr>
        <w:t>s</w:t>
      </w:r>
      <w:r w:rsidR="001C692C" w:rsidRPr="0066711E">
        <w:rPr>
          <w:rFonts w:ascii="Calibri" w:hAnsi="Calibri" w:cs="Calibri"/>
          <w:sz w:val="22"/>
          <w:szCs w:val="22"/>
        </w:rPr>
        <w:t>mluvní straně.</w:t>
      </w:r>
    </w:p>
    <w:p w14:paraId="708691F3" w14:textId="77777777" w:rsidR="004439D1" w:rsidRPr="0066711E" w:rsidRDefault="004439D1" w:rsidP="00121941">
      <w:pPr>
        <w:spacing w:before="24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265EDD">
        <w:rPr>
          <w:rFonts w:ascii="Calibri" w:hAnsi="Calibri" w:cs="Calibri"/>
          <w:sz w:val="22"/>
          <w:szCs w:val="22"/>
        </w:rPr>
        <w:t>5.</w:t>
      </w:r>
      <w:r w:rsidRPr="0066711E">
        <w:rPr>
          <w:rFonts w:ascii="Calibri" w:hAnsi="Calibri" w:cs="Calibri"/>
          <w:sz w:val="22"/>
          <w:szCs w:val="22"/>
        </w:rPr>
        <w:tab/>
      </w:r>
      <w:r w:rsidR="00847A96" w:rsidRPr="00847A96">
        <w:rPr>
          <w:rFonts w:ascii="Calibri" w:hAnsi="Calibri" w:cs="Calibri"/>
          <w:sz w:val="22"/>
          <w:szCs w:val="22"/>
        </w:rPr>
        <w:t xml:space="preserve">Smluvní strany se tímto dohodly na vyloučení </w:t>
      </w:r>
      <w:r w:rsidR="00847A96" w:rsidRPr="00265EDD">
        <w:rPr>
          <w:rFonts w:ascii="Calibri" w:hAnsi="Calibri" w:cs="Calibri"/>
          <w:sz w:val="22"/>
          <w:szCs w:val="22"/>
        </w:rPr>
        <w:t>§ 2314 občanského zákoníku</w:t>
      </w:r>
      <w:r w:rsidR="00847A96" w:rsidRPr="00847A96">
        <w:rPr>
          <w:rFonts w:ascii="Calibri" w:hAnsi="Calibri" w:cs="Calibri"/>
          <w:sz w:val="22"/>
          <w:szCs w:val="22"/>
        </w:rPr>
        <w:t xml:space="preserve">. </w:t>
      </w:r>
    </w:p>
    <w:p w14:paraId="759A0B1D" w14:textId="77777777" w:rsidR="00121941" w:rsidRPr="0066711E" w:rsidRDefault="004439D1" w:rsidP="00121941">
      <w:pPr>
        <w:spacing w:before="24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265EDD">
        <w:rPr>
          <w:rFonts w:ascii="Calibri" w:hAnsi="Calibri" w:cs="Calibri"/>
          <w:sz w:val="22"/>
          <w:szCs w:val="22"/>
        </w:rPr>
        <w:t>6.</w:t>
      </w:r>
      <w:r w:rsidRPr="0066711E">
        <w:rPr>
          <w:rFonts w:ascii="Calibri" w:hAnsi="Calibri" w:cs="Calibri"/>
          <w:sz w:val="22"/>
          <w:szCs w:val="22"/>
        </w:rPr>
        <w:tab/>
      </w:r>
      <w:r w:rsidR="001C692C" w:rsidRPr="0066711E">
        <w:rPr>
          <w:rFonts w:ascii="Calibri" w:hAnsi="Calibri" w:cs="Calibri"/>
          <w:sz w:val="22"/>
          <w:szCs w:val="22"/>
        </w:rPr>
        <w:t xml:space="preserve">Dojde-li za trvání této </w:t>
      </w:r>
      <w:r w:rsidR="00072947" w:rsidRPr="0066711E">
        <w:rPr>
          <w:rFonts w:ascii="Calibri" w:hAnsi="Calibri" w:cs="Calibri"/>
          <w:sz w:val="22"/>
          <w:szCs w:val="22"/>
        </w:rPr>
        <w:t>s</w:t>
      </w:r>
      <w:r w:rsidR="001C692C" w:rsidRPr="0066711E">
        <w:rPr>
          <w:rFonts w:ascii="Calibri" w:hAnsi="Calibri" w:cs="Calibri"/>
          <w:sz w:val="22"/>
          <w:szCs w:val="22"/>
        </w:rPr>
        <w:t xml:space="preserve">mlouvy ke změně vlastnictví Předmětu nájmu, není </w:t>
      </w:r>
      <w:r w:rsidRPr="0066711E">
        <w:rPr>
          <w:rFonts w:ascii="Calibri" w:hAnsi="Calibri" w:cs="Calibri"/>
          <w:sz w:val="22"/>
          <w:szCs w:val="22"/>
        </w:rPr>
        <w:t>n</w:t>
      </w:r>
      <w:r w:rsidR="00072947" w:rsidRPr="0066711E">
        <w:rPr>
          <w:rFonts w:ascii="Calibri" w:hAnsi="Calibri" w:cs="Calibri"/>
          <w:sz w:val="22"/>
          <w:szCs w:val="22"/>
        </w:rPr>
        <w:t>á</w:t>
      </w:r>
      <w:r w:rsidR="001C692C" w:rsidRPr="0066711E">
        <w:rPr>
          <w:rFonts w:ascii="Calibri" w:hAnsi="Calibri" w:cs="Calibri"/>
          <w:sz w:val="22"/>
          <w:szCs w:val="22"/>
        </w:rPr>
        <w:t xml:space="preserve">jemce ani </w:t>
      </w:r>
      <w:r w:rsidR="00072947" w:rsidRPr="0066711E">
        <w:rPr>
          <w:rFonts w:ascii="Calibri" w:hAnsi="Calibri" w:cs="Calibri"/>
          <w:sz w:val="22"/>
          <w:szCs w:val="22"/>
        </w:rPr>
        <w:t>p</w:t>
      </w:r>
      <w:r w:rsidR="001C692C" w:rsidRPr="0066711E">
        <w:rPr>
          <w:rFonts w:ascii="Calibri" w:hAnsi="Calibri" w:cs="Calibri"/>
          <w:sz w:val="22"/>
          <w:szCs w:val="22"/>
        </w:rPr>
        <w:t>ronajímatel</w:t>
      </w:r>
      <w:r w:rsidRPr="0066711E">
        <w:rPr>
          <w:rFonts w:ascii="Calibri" w:hAnsi="Calibri" w:cs="Calibri"/>
          <w:sz w:val="22"/>
          <w:szCs w:val="22"/>
        </w:rPr>
        <w:t xml:space="preserve"> </w:t>
      </w:r>
      <w:r w:rsidR="001C692C" w:rsidRPr="0066711E">
        <w:rPr>
          <w:rFonts w:ascii="Calibri" w:hAnsi="Calibri" w:cs="Calibri"/>
          <w:sz w:val="22"/>
          <w:szCs w:val="22"/>
        </w:rPr>
        <w:t xml:space="preserve">oprávněn z tohoto důvodu nájem vypovědět, ani od této </w:t>
      </w:r>
      <w:r w:rsidR="00072947" w:rsidRPr="0066711E">
        <w:rPr>
          <w:rFonts w:ascii="Calibri" w:hAnsi="Calibri" w:cs="Calibri"/>
          <w:sz w:val="22"/>
          <w:szCs w:val="22"/>
        </w:rPr>
        <w:t>s</w:t>
      </w:r>
      <w:r w:rsidR="001C692C" w:rsidRPr="0066711E">
        <w:rPr>
          <w:rFonts w:ascii="Calibri" w:hAnsi="Calibri" w:cs="Calibri"/>
          <w:sz w:val="22"/>
          <w:szCs w:val="22"/>
        </w:rPr>
        <w:t>mlouvy odstoupit.</w:t>
      </w:r>
    </w:p>
    <w:p w14:paraId="31A950D8" w14:textId="77777777" w:rsidR="001C692C" w:rsidRPr="00843764" w:rsidRDefault="004439D1" w:rsidP="00121941">
      <w:pPr>
        <w:spacing w:before="24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265EDD">
        <w:rPr>
          <w:rFonts w:ascii="Calibri" w:hAnsi="Calibri" w:cs="Calibri"/>
          <w:sz w:val="22"/>
          <w:szCs w:val="22"/>
        </w:rPr>
        <w:t>7.</w:t>
      </w:r>
      <w:r w:rsidRPr="0066711E">
        <w:rPr>
          <w:rFonts w:ascii="Calibri" w:hAnsi="Calibri" w:cs="Calibri"/>
          <w:sz w:val="22"/>
          <w:szCs w:val="22"/>
        </w:rPr>
        <w:tab/>
      </w:r>
      <w:r w:rsidR="001C692C" w:rsidRPr="0066711E">
        <w:rPr>
          <w:rFonts w:ascii="Calibri" w:hAnsi="Calibri" w:cs="Calibri"/>
          <w:sz w:val="22"/>
          <w:szCs w:val="22"/>
        </w:rPr>
        <w:t xml:space="preserve">Podnikatelský nájem věcí movitých představujících vybavení </w:t>
      </w:r>
      <w:r w:rsidR="00B54542">
        <w:rPr>
          <w:rFonts w:ascii="Calibri" w:hAnsi="Calibri" w:cs="Calibri"/>
          <w:sz w:val="22"/>
          <w:szCs w:val="22"/>
        </w:rPr>
        <w:t>penzion</w:t>
      </w:r>
      <w:r w:rsidR="001C692C" w:rsidRPr="0066711E">
        <w:rPr>
          <w:rFonts w:ascii="Calibri" w:hAnsi="Calibri" w:cs="Calibri"/>
          <w:sz w:val="22"/>
          <w:szCs w:val="22"/>
        </w:rPr>
        <w:t>u a gastroprovozu skončí současně</w:t>
      </w:r>
      <w:r w:rsidRPr="0066711E">
        <w:rPr>
          <w:rFonts w:ascii="Calibri" w:hAnsi="Calibri" w:cs="Calibri"/>
          <w:sz w:val="22"/>
          <w:szCs w:val="22"/>
        </w:rPr>
        <w:t xml:space="preserve"> </w:t>
      </w:r>
      <w:r w:rsidR="001C692C" w:rsidRPr="0066711E">
        <w:rPr>
          <w:rFonts w:ascii="Calibri" w:hAnsi="Calibri" w:cs="Calibri"/>
          <w:sz w:val="22"/>
          <w:szCs w:val="22"/>
        </w:rPr>
        <w:t xml:space="preserve">ke dni ukončení nájmu Předmětu nájmu. Nájemce se zavazuje k datu skončení nájmu vrátit </w:t>
      </w:r>
      <w:r w:rsidR="00072947" w:rsidRPr="0066711E">
        <w:rPr>
          <w:rFonts w:ascii="Calibri" w:hAnsi="Calibri" w:cs="Calibri"/>
          <w:sz w:val="22"/>
          <w:szCs w:val="22"/>
        </w:rPr>
        <w:t>p</w:t>
      </w:r>
      <w:r w:rsidR="001C692C" w:rsidRPr="0066711E">
        <w:rPr>
          <w:rFonts w:ascii="Calibri" w:hAnsi="Calibri" w:cs="Calibri"/>
          <w:sz w:val="22"/>
          <w:szCs w:val="22"/>
        </w:rPr>
        <w:t>ronajímateli</w:t>
      </w:r>
      <w:r w:rsidRPr="00843764">
        <w:rPr>
          <w:rFonts w:ascii="Calibri" w:hAnsi="Calibri" w:cs="Calibri"/>
          <w:sz w:val="22"/>
          <w:szCs w:val="22"/>
        </w:rPr>
        <w:t xml:space="preserve"> </w:t>
      </w:r>
      <w:r w:rsidR="001C692C" w:rsidRPr="00843764">
        <w:rPr>
          <w:rFonts w:ascii="Calibri" w:hAnsi="Calibri" w:cs="Calibri"/>
          <w:sz w:val="22"/>
          <w:szCs w:val="22"/>
        </w:rPr>
        <w:t xml:space="preserve">vybavení </w:t>
      </w:r>
      <w:r w:rsidR="00B54542">
        <w:rPr>
          <w:rFonts w:ascii="Calibri" w:hAnsi="Calibri" w:cs="Calibri"/>
          <w:sz w:val="22"/>
          <w:szCs w:val="22"/>
        </w:rPr>
        <w:t>penzion</w:t>
      </w:r>
      <w:r w:rsidR="001C692C" w:rsidRPr="00843764">
        <w:rPr>
          <w:rFonts w:ascii="Calibri" w:hAnsi="Calibri" w:cs="Calibri"/>
          <w:sz w:val="22"/>
          <w:szCs w:val="22"/>
        </w:rPr>
        <w:t>u a gastroprovozu, které od něj převzal, s přihlédnutím k</w:t>
      </w:r>
      <w:r w:rsidR="0066711E">
        <w:rPr>
          <w:rFonts w:ascii="Calibri" w:hAnsi="Calibri" w:cs="Calibri"/>
          <w:sz w:val="22"/>
          <w:szCs w:val="22"/>
        </w:rPr>
        <w:t> </w:t>
      </w:r>
      <w:r w:rsidR="001C692C" w:rsidRPr="00843764">
        <w:rPr>
          <w:rFonts w:ascii="Calibri" w:hAnsi="Calibri" w:cs="Calibri"/>
          <w:sz w:val="22"/>
          <w:szCs w:val="22"/>
        </w:rPr>
        <w:t>obvyklému opotřebení, ledaže takový</w:t>
      </w:r>
      <w:r w:rsidRPr="00843764">
        <w:rPr>
          <w:rFonts w:ascii="Calibri" w:hAnsi="Calibri" w:cs="Calibri"/>
          <w:sz w:val="22"/>
          <w:szCs w:val="22"/>
        </w:rPr>
        <w:t xml:space="preserve"> </w:t>
      </w:r>
      <w:r w:rsidR="001C692C" w:rsidRPr="00843764">
        <w:rPr>
          <w:rFonts w:ascii="Calibri" w:hAnsi="Calibri" w:cs="Calibri"/>
          <w:sz w:val="22"/>
          <w:szCs w:val="22"/>
        </w:rPr>
        <w:t>inventář byl vyřazen způsobem uvedeným v</w:t>
      </w:r>
      <w:r w:rsidR="0066711E">
        <w:rPr>
          <w:rFonts w:ascii="Calibri" w:hAnsi="Calibri" w:cs="Calibri"/>
          <w:sz w:val="22"/>
          <w:szCs w:val="22"/>
        </w:rPr>
        <w:t xml:space="preserve"> čl. 8 </w:t>
      </w:r>
      <w:r w:rsidR="001C692C" w:rsidRPr="00843764">
        <w:rPr>
          <w:rFonts w:ascii="Calibri" w:hAnsi="Calibri" w:cs="Calibri"/>
          <w:sz w:val="22"/>
          <w:szCs w:val="22"/>
        </w:rPr>
        <w:t>odst. 1</w:t>
      </w:r>
      <w:r w:rsidR="00CC6706" w:rsidRPr="00843764">
        <w:rPr>
          <w:rFonts w:ascii="Calibri" w:hAnsi="Calibri" w:cs="Calibri"/>
          <w:sz w:val="22"/>
          <w:szCs w:val="22"/>
        </w:rPr>
        <w:t xml:space="preserve">3 </w:t>
      </w:r>
      <w:r w:rsidR="001C692C" w:rsidRPr="00843764">
        <w:rPr>
          <w:rFonts w:ascii="Calibri" w:hAnsi="Calibri" w:cs="Calibri"/>
          <w:sz w:val="22"/>
          <w:szCs w:val="22"/>
        </w:rPr>
        <w:t xml:space="preserve">této </w:t>
      </w:r>
      <w:r w:rsidR="00072947" w:rsidRPr="00843764">
        <w:rPr>
          <w:rFonts w:ascii="Calibri" w:hAnsi="Calibri" w:cs="Calibri"/>
          <w:sz w:val="22"/>
          <w:szCs w:val="22"/>
        </w:rPr>
        <w:t>s</w:t>
      </w:r>
      <w:r w:rsidR="001C692C" w:rsidRPr="00843764">
        <w:rPr>
          <w:rFonts w:ascii="Calibri" w:hAnsi="Calibri" w:cs="Calibri"/>
          <w:sz w:val="22"/>
          <w:szCs w:val="22"/>
        </w:rPr>
        <w:t>mlouvy.</w:t>
      </w:r>
    </w:p>
    <w:p w14:paraId="478F4B4E" w14:textId="77777777" w:rsidR="004439D1" w:rsidRPr="00843764" w:rsidRDefault="004439D1" w:rsidP="00121941">
      <w:pPr>
        <w:spacing w:before="240"/>
        <w:ind w:left="357" w:hanging="357"/>
        <w:jc w:val="both"/>
        <w:rPr>
          <w:rFonts w:ascii="Calibri" w:hAnsi="Calibri" w:cs="Calibri"/>
          <w:b/>
          <w:sz w:val="22"/>
          <w:szCs w:val="22"/>
        </w:rPr>
      </w:pPr>
    </w:p>
    <w:p w14:paraId="5F48CB32" w14:textId="77777777" w:rsidR="007303F7" w:rsidRPr="00004B64" w:rsidRDefault="007303F7" w:rsidP="001C692C">
      <w:pPr>
        <w:numPr>
          <w:ilvl w:val="0"/>
          <w:numId w:val="44"/>
        </w:numPr>
        <w:spacing w:line="276" w:lineRule="auto"/>
        <w:jc w:val="center"/>
        <w:rPr>
          <w:rFonts w:ascii="Calibri" w:hAnsi="Calibri" w:cs="Calibri"/>
          <w:b/>
          <w:sz w:val="22"/>
        </w:rPr>
      </w:pPr>
      <w:r w:rsidRPr="00004B64">
        <w:rPr>
          <w:rFonts w:ascii="Calibri" w:hAnsi="Calibri" w:cs="Calibri"/>
          <w:b/>
          <w:sz w:val="22"/>
        </w:rPr>
        <w:t>Závěrečná ustanovení</w:t>
      </w:r>
    </w:p>
    <w:p w14:paraId="06A83188" w14:textId="77777777" w:rsidR="007303F7" w:rsidRPr="00004B64" w:rsidRDefault="007303F7" w:rsidP="004D6A6A">
      <w:pPr>
        <w:spacing w:line="276" w:lineRule="auto"/>
        <w:rPr>
          <w:rFonts w:ascii="Calibri" w:hAnsi="Calibri" w:cs="Calibri"/>
          <w:sz w:val="22"/>
        </w:rPr>
      </w:pPr>
    </w:p>
    <w:p w14:paraId="7D80E540" w14:textId="77777777" w:rsidR="00CC6706" w:rsidRDefault="00C41AB9" w:rsidP="00A85F26">
      <w:pPr>
        <w:numPr>
          <w:ilvl w:val="0"/>
          <w:numId w:val="21"/>
        </w:numPr>
        <w:spacing w:line="276" w:lineRule="auto"/>
        <w:ind w:left="426"/>
        <w:jc w:val="both"/>
        <w:rPr>
          <w:rFonts w:ascii="Calibri" w:hAnsi="Calibri" w:cs="Calibri"/>
          <w:sz w:val="22"/>
        </w:rPr>
      </w:pPr>
      <w:r w:rsidRPr="00C41AB9">
        <w:rPr>
          <w:rFonts w:ascii="Calibri" w:hAnsi="Calibri" w:cs="Calibri"/>
          <w:sz w:val="22"/>
        </w:rPr>
        <w:t xml:space="preserve">Smlouva nabývá platnosti a účinnosti dnem podpisu </w:t>
      </w:r>
      <w:r>
        <w:rPr>
          <w:rFonts w:ascii="Calibri" w:hAnsi="Calibri" w:cs="Calibri"/>
          <w:sz w:val="22"/>
        </w:rPr>
        <w:t>s</w:t>
      </w:r>
      <w:r w:rsidRPr="00C41AB9">
        <w:rPr>
          <w:rFonts w:ascii="Calibri" w:hAnsi="Calibri" w:cs="Calibri"/>
          <w:sz w:val="22"/>
        </w:rPr>
        <w:t xml:space="preserve">mlouvy oprávněnými zástupci obou Smluvních stran. V případě, že </w:t>
      </w:r>
      <w:r>
        <w:rPr>
          <w:rFonts w:ascii="Calibri" w:hAnsi="Calibri" w:cs="Calibri"/>
          <w:sz w:val="22"/>
        </w:rPr>
        <w:t>s</w:t>
      </w:r>
      <w:r w:rsidRPr="00C41AB9">
        <w:rPr>
          <w:rFonts w:ascii="Calibri" w:hAnsi="Calibri" w:cs="Calibri"/>
          <w:sz w:val="22"/>
        </w:rPr>
        <w:t>mlouva podléhá povinnosti uveřejnění v registru smluv dle zákona č. 340/2015 Sb., o zvláštních podmínkách účinnosti některých smluv, uveřejňování těchto smluv a o registru smluv (zákon o registru smluv), ve znění pozdějších předpisů, nabývá účinnosti jejím uveřejněním v registru smluv.</w:t>
      </w:r>
      <w:r w:rsidR="009D6F12" w:rsidRPr="008400E0">
        <w:rPr>
          <w:rFonts w:ascii="Aptos" w:eastAsia="Aptos" w:hAnsi="Aptos"/>
          <w:color w:val="000000"/>
          <w:kern w:val="2"/>
          <w:sz w:val="22"/>
          <w:szCs w:val="22"/>
          <w:lang w:eastAsia="en-US"/>
        </w:rPr>
        <w:t xml:space="preserve"> </w:t>
      </w:r>
      <w:r w:rsidR="009D6F12" w:rsidRPr="009D6F12">
        <w:rPr>
          <w:rFonts w:ascii="Calibri" w:hAnsi="Calibri" w:cs="Calibri"/>
          <w:sz w:val="22"/>
        </w:rPr>
        <w:t xml:space="preserve">Smluvní strany se dohodly, že plnění poskytnutá vzájemně mezi </w:t>
      </w:r>
      <w:r w:rsidR="009D6F12">
        <w:rPr>
          <w:rFonts w:ascii="Calibri" w:hAnsi="Calibri" w:cs="Calibri"/>
          <w:sz w:val="22"/>
        </w:rPr>
        <w:t>s</w:t>
      </w:r>
      <w:r w:rsidR="009D6F12" w:rsidRPr="009D6F12">
        <w:rPr>
          <w:rFonts w:ascii="Calibri" w:hAnsi="Calibri" w:cs="Calibri"/>
          <w:sz w:val="22"/>
        </w:rPr>
        <w:t xml:space="preserve">mluvními stranami dle předmětu </w:t>
      </w:r>
      <w:r w:rsidR="00CF7018">
        <w:rPr>
          <w:rFonts w:ascii="Calibri" w:hAnsi="Calibri" w:cs="Calibri"/>
          <w:sz w:val="22"/>
        </w:rPr>
        <w:t>této s</w:t>
      </w:r>
      <w:r w:rsidR="009D6F12" w:rsidRPr="009D6F12">
        <w:rPr>
          <w:rFonts w:ascii="Calibri" w:hAnsi="Calibri" w:cs="Calibri"/>
          <w:sz w:val="22"/>
        </w:rPr>
        <w:t xml:space="preserve">mlouvy před její účinností se započítají na plnění dle </w:t>
      </w:r>
      <w:r w:rsidR="009D6F12">
        <w:rPr>
          <w:rFonts w:ascii="Calibri" w:hAnsi="Calibri" w:cs="Calibri"/>
          <w:sz w:val="22"/>
        </w:rPr>
        <w:t>s</w:t>
      </w:r>
      <w:r w:rsidR="009D6F12" w:rsidRPr="009D6F12">
        <w:rPr>
          <w:rFonts w:ascii="Calibri" w:hAnsi="Calibri" w:cs="Calibri"/>
          <w:sz w:val="22"/>
        </w:rPr>
        <w:t xml:space="preserve">mlouvy dnem její účinnosti a </w:t>
      </w:r>
      <w:r w:rsidR="009D6F12">
        <w:rPr>
          <w:rFonts w:ascii="Calibri" w:hAnsi="Calibri" w:cs="Calibri"/>
          <w:sz w:val="22"/>
        </w:rPr>
        <w:t>s</w:t>
      </w:r>
      <w:r w:rsidR="009D6F12" w:rsidRPr="009D6F12">
        <w:rPr>
          <w:rFonts w:ascii="Calibri" w:hAnsi="Calibri" w:cs="Calibri"/>
          <w:sz w:val="22"/>
        </w:rPr>
        <w:t>mluvní strany z tohoto důvodu nebudou vůči sobě uplatňovat žádné nároky z titulu bezdůvodného obohacení.</w:t>
      </w:r>
    </w:p>
    <w:p w14:paraId="54E7C6F4" w14:textId="77777777" w:rsidR="00C41AB9" w:rsidRPr="00C41AB9" w:rsidRDefault="00C41AB9" w:rsidP="00C41AB9">
      <w:pPr>
        <w:spacing w:line="276" w:lineRule="auto"/>
        <w:ind w:left="426"/>
        <w:jc w:val="both"/>
        <w:rPr>
          <w:rFonts w:ascii="Calibri" w:hAnsi="Calibri" w:cs="Calibri"/>
          <w:sz w:val="22"/>
        </w:rPr>
      </w:pPr>
    </w:p>
    <w:p w14:paraId="5AC85E79" w14:textId="77777777" w:rsidR="007303F7" w:rsidRPr="00004B64" w:rsidRDefault="007303F7" w:rsidP="004D6A6A">
      <w:pPr>
        <w:numPr>
          <w:ilvl w:val="0"/>
          <w:numId w:val="21"/>
        </w:numPr>
        <w:spacing w:line="276" w:lineRule="auto"/>
        <w:ind w:left="426"/>
        <w:jc w:val="both"/>
        <w:rPr>
          <w:rFonts w:ascii="Calibri" w:hAnsi="Calibri" w:cs="Calibri"/>
          <w:sz w:val="22"/>
        </w:rPr>
      </w:pPr>
      <w:r w:rsidRPr="00004B64">
        <w:rPr>
          <w:rFonts w:ascii="Calibri" w:hAnsi="Calibri" w:cs="Calibri"/>
          <w:sz w:val="22"/>
        </w:rPr>
        <w:t>Vztahy mezi s</w:t>
      </w:r>
      <w:r>
        <w:rPr>
          <w:rFonts w:ascii="Calibri" w:hAnsi="Calibri" w:cs="Calibri"/>
          <w:sz w:val="22"/>
        </w:rPr>
        <w:t>mluvními s</w:t>
      </w:r>
      <w:r w:rsidRPr="00004B64">
        <w:rPr>
          <w:rFonts w:ascii="Calibri" w:hAnsi="Calibri" w:cs="Calibri"/>
          <w:sz w:val="22"/>
        </w:rPr>
        <w:t>tranami se řídí českým právním řádem. Ve věcech smlouvou výslovně neupravených se právní vztahy z ní vznikající a vyplývající řídí pří</w:t>
      </w:r>
      <w:r w:rsidR="005840F6">
        <w:rPr>
          <w:rFonts w:ascii="Calibri" w:hAnsi="Calibri" w:cs="Calibri"/>
          <w:sz w:val="22"/>
        </w:rPr>
        <w:t>slušnými ustanoveními zákona č.</w:t>
      </w:r>
      <w:r w:rsidR="005840F6">
        <w:rPr>
          <w:rFonts w:ascii="Calibri" w:hAnsi="Calibri" w:cs="Calibri"/>
          <w:iCs/>
          <w:sz w:val="22"/>
          <w:szCs w:val="22"/>
        </w:rPr>
        <w:t> </w:t>
      </w:r>
      <w:r w:rsidR="006D4366">
        <w:rPr>
          <w:rFonts w:ascii="Calibri" w:hAnsi="Calibri" w:cs="Calibri"/>
          <w:iCs/>
          <w:sz w:val="22"/>
          <w:szCs w:val="22"/>
        </w:rPr>
        <w:t>89</w:t>
      </w:r>
      <w:r w:rsidRPr="007303F7">
        <w:rPr>
          <w:rFonts w:ascii="Calibri" w:hAnsi="Calibri" w:cs="Calibri"/>
          <w:iCs/>
          <w:sz w:val="22"/>
          <w:szCs w:val="22"/>
        </w:rPr>
        <w:t>/</w:t>
      </w:r>
      <w:r w:rsidR="006D4366">
        <w:rPr>
          <w:rFonts w:ascii="Calibri" w:hAnsi="Calibri" w:cs="Calibri"/>
          <w:iCs/>
          <w:sz w:val="22"/>
          <w:szCs w:val="22"/>
        </w:rPr>
        <w:t>2012</w:t>
      </w:r>
      <w:r w:rsidRPr="007303F7">
        <w:rPr>
          <w:rFonts w:ascii="Calibri" w:hAnsi="Calibri" w:cs="Calibri"/>
          <w:iCs/>
          <w:sz w:val="22"/>
          <w:szCs w:val="22"/>
        </w:rPr>
        <w:t xml:space="preserve"> Sb., o</w:t>
      </w:r>
      <w:r w:rsidR="006D4366">
        <w:rPr>
          <w:rFonts w:ascii="Calibri" w:hAnsi="Calibri" w:cs="Calibri"/>
          <w:iCs/>
          <w:sz w:val="22"/>
          <w:szCs w:val="22"/>
        </w:rPr>
        <w:t>bčanský zákoník, ve znění pozdějších předpisů</w:t>
      </w:r>
      <w:r w:rsidRPr="00004B64">
        <w:rPr>
          <w:rFonts w:ascii="Calibri" w:hAnsi="Calibri" w:cs="Calibri"/>
          <w:sz w:val="22"/>
        </w:rPr>
        <w:t xml:space="preserve">, a ostatními obecně závaznými právními předpisy. </w:t>
      </w:r>
    </w:p>
    <w:p w14:paraId="53DD2E02" w14:textId="77777777" w:rsidR="007303F7" w:rsidRPr="00004B64" w:rsidRDefault="007303F7" w:rsidP="004D6A6A">
      <w:pPr>
        <w:spacing w:line="276" w:lineRule="auto"/>
        <w:ind w:left="426"/>
        <w:rPr>
          <w:rFonts w:ascii="Calibri" w:hAnsi="Calibri" w:cs="Calibri"/>
          <w:sz w:val="22"/>
        </w:rPr>
      </w:pPr>
    </w:p>
    <w:p w14:paraId="673AEBB3" w14:textId="77777777" w:rsidR="007303F7" w:rsidRPr="00004B64" w:rsidRDefault="007303F7" w:rsidP="004D6A6A">
      <w:pPr>
        <w:numPr>
          <w:ilvl w:val="0"/>
          <w:numId w:val="21"/>
        </w:numPr>
        <w:spacing w:line="276" w:lineRule="auto"/>
        <w:ind w:left="426"/>
        <w:jc w:val="both"/>
        <w:rPr>
          <w:rFonts w:ascii="Calibri" w:hAnsi="Calibri" w:cs="Calibri"/>
          <w:sz w:val="22"/>
        </w:rPr>
      </w:pPr>
      <w:r w:rsidRPr="00004B64">
        <w:rPr>
          <w:rFonts w:ascii="Calibri" w:hAnsi="Calibri" w:cs="Calibri"/>
          <w:sz w:val="22"/>
        </w:rPr>
        <w:t>Veškeré změny či doplnění smlouvy lze učinit pouze na základě písemné dohody smluvních stran. Takové dohody musí mít podobu datovaných, číslovaných a oběma smluvními stranami podepsaných dodatků smlouvy.</w:t>
      </w:r>
    </w:p>
    <w:p w14:paraId="5A711E39" w14:textId="77777777" w:rsidR="007303F7" w:rsidRPr="00004B64" w:rsidRDefault="007303F7" w:rsidP="004D6A6A">
      <w:pPr>
        <w:spacing w:line="276" w:lineRule="auto"/>
        <w:ind w:left="426"/>
        <w:rPr>
          <w:rFonts w:ascii="Calibri" w:hAnsi="Calibri" w:cs="Calibri"/>
          <w:sz w:val="22"/>
        </w:rPr>
      </w:pPr>
    </w:p>
    <w:p w14:paraId="40A155A3" w14:textId="77777777" w:rsidR="007303F7" w:rsidRPr="00004B64" w:rsidRDefault="007303F7" w:rsidP="004D6A6A">
      <w:pPr>
        <w:numPr>
          <w:ilvl w:val="0"/>
          <w:numId w:val="21"/>
        </w:numPr>
        <w:spacing w:line="276" w:lineRule="auto"/>
        <w:ind w:left="426"/>
        <w:jc w:val="both"/>
        <w:rPr>
          <w:rFonts w:ascii="Calibri" w:hAnsi="Calibri" w:cs="Calibri"/>
          <w:sz w:val="22"/>
        </w:rPr>
      </w:pPr>
      <w:r w:rsidRPr="00004B64">
        <w:rPr>
          <w:rFonts w:ascii="Calibri" w:hAnsi="Calibri" w:cs="Calibri"/>
          <w:sz w:val="22"/>
        </w:rPr>
        <w:t xml:space="preserve">Vztahuje-li se důvod neplatnosti jen na některé ustanovení smlouvy, je neplatným pouze toto ustanovení, pokud z jeho povahy, obsahu anebo z okolností, za nichž bylo sjednáno, nevyplývá, že jej nelze oddělit od ostatního obsahu smlouvy. </w:t>
      </w:r>
    </w:p>
    <w:p w14:paraId="085F1B65" w14:textId="77777777" w:rsidR="007303F7" w:rsidRPr="00004B64" w:rsidRDefault="007303F7" w:rsidP="004D6A6A">
      <w:pPr>
        <w:spacing w:line="276" w:lineRule="auto"/>
        <w:ind w:left="426"/>
        <w:rPr>
          <w:rFonts w:ascii="Calibri" w:hAnsi="Calibri" w:cs="Calibri"/>
          <w:sz w:val="22"/>
        </w:rPr>
      </w:pPr>
    </w:p>
    <w:p w14:paraId="43AAA89D" w14:textId="77777777" w:rsidR="00C41AB9" w:rsidRPr="00C41AB9" w:rsidRDefault="00C41AB9" w:rsidP="00C41AB9">
      <w:pPr>
        <w:numPr>
          <w:ilvl w:val="0"/>
          <w:numId w:val="21"/>
        </w:numPr>
        <w:spacing w:line="276" w:lineRule="auto"/>
        <w:ind w:left="426"/>
        <w:jc w:val="both"/>
        <w:rPr>
          <w:rFonts w:ascii="Calibri" w:hAnsi="Calibri" w:cs="Calibri"/>
          <w:sz w:val="22"/>
        </w:rPr>
      </w:pPr>
      <w:r w:rsidRPr="00C41AB9">
        <w:rPr>
          <w:rFonts w:ascii="Calibri" w:hAnsi="Calibri" w:cs="Calibri"/>
          <w:sz w:val="22"/>
          <w:szCs w:val="22"/>
        </w:rPr>
        <w:t xml:space="preserve">Smluvní strany budou vždy usilovat o mimosoudní řešení případných sporů vzniklých ze Smlouvy. Smluvní strany se dohodly, že případný soudní spor bude řešen u soudu, který je místně příslušný podle sídla pronajímatele. </w:t>
      </w:r>
    </w:p>
    <w:p w14:paraId="05136E59" w14:textId="77777777" w:rsidR="001C692C" w:rsidRPr="001C692C" w:rsidRDefault="001C692C" w:rsidP="00072947">
      <w:pPr>
        <w:numPr>
          <w:ilvl w:val="0"/>
          <w:numId w:val="21"/>
        </w:numPr>
        <w:spacing w:before="240"/>
        <w:ind w:left="357" w:hanging="357"/>
        <w:jc w:val="both"/>
        <w:rPr>
          <w:rFonts w:ascii="Calibri" w:hAnsi="Calibri" w:cs="Calibri"/>
          <w:sz w:val="22"/>
        </w:rPr>
      </w:pPr>
      <w:r w:rsidRPr="001C692C">
        <w:rPr>
          <w:rFonts w:ascii="Calibri" w:hAnsi="Calibri" w:cs="Calibri"/>
          <w:sz w:val="22"/>
        </w:rPr>
        <w:t xml:space="preserve">Obě smluvní strany se zavazují, že v případě rozporů vzniklých v rámci plnění </w:t>
      </w:r>
      <w:r w:rsidR="00072947">
        <w:rPr>
          <w:rFonts w:ascii="Calibri" w:hAnsi="Calibri" w:cs="Calibri"/>
          <w:sz w:val="22"/>
        </w:rPr>
        <w:t>s</w:t>
      </w:r>
      <w:r w:rsidRPr="001C692C">
        <w:rPr>
          <w:rFonts w:ascii="Calibri" w:hAnsi="Calibri" w:cs="Calibri"/>
          <w:sz w:val="22"/>
        </w:rPr>
        <w:t xml:space="preserve">mlouvy přednostně využijí řešení těchto sporů dohodou. V případě, že se nepodaří dosáhnout smíru, </w:t>
      </w:r>
      <w:r w:rsidR="00072947">
        <w:rPr>
          <w:rFonts w:ascii="Calibri" w:hAnsi="Calibri" w:cs="Calibri"/>
          <w:sz w:val="22"/>
        </w:rPr>
        <w:t>s</w:t>
      </w:r>
      <w:r w:rsidRPr="001C692C">
        <w:rPr>
          <w:rFonts w:ascii="Calibri" w:hAnsi="Calibri" w:cs="Calibri"/>
          <w:sz w:val="22"/>
        </w:rPr>
        <w:t>mluvní strany výslovně</w:t>
      </w:r>
      <w:r>
        <w:rPr>
          <w:rFonts w:ascii="Calibri" w:hAnsi="Calibri" w:cs="Calibri"/>
          <w:sz w:val="22"/>
        </w:rPr>
        <w:t xml:space="preserve"> </w:t>
      </w:r>
      <w:r w:rsidRPr="001C692C">
        <w:rPr>
          <w:rFonts w:ascii="Calibri" w:hAnsi="Calibri" w:cs="Calibri"/>
          <w:sz w:val="22"/>
        </w:rPr>
        <w:t>sjednávají</w:t>
      </w:r>
      <w:r>
        <w:rPr>
          <w:rFonts w:ascii="Calibri" w:hAnsi="Calibri" w:cs="Calibri"/>
          <w:sz w:val="22"/>
        </w:rPr>
        <w:t xml:space="preserve">, </w:t>
      </w:r>
      <w:r w:rsidRPr="001C692C">
        <w:rPr>
          <w:rFonts w:ascii="Calibri" w:hAnsi="Calibri" w:cs="Calibri"/>
          <w:sz w:val="22"/>
        </w:rPr>
        <w:t xml:space="preserve">že pro rozhodnutí sporu v prvním stupni bude místně příslušný </w:t>
      </w:r>
      <w:r>
        <w:rPr>
          <w:rFonts w:ascii="Calibri" w:hAnsi="Calibri" w:cs="Calibri"/>
          <w:sz w:val="22"/>
        </w:rPr>
        <w:t>soud dle sídla pronajímatele.</w:t>
      </w:r>
    </w:p>
    <w:p w14:paraId="557D019B" w14:textId="77777777" w:rsidR="007303F7" w:rsidRPr="00004B64" w:rsidRDefault="007303F7" w:rsidP="001C692C">
      <w:pPr>
        <w:spacing w:line="276" w:lineRule="auto"/>
        <w:rPr>
          <w:rFonts w:ascii="Calibri" w:hAnsi="Calibri" w:cs="Calibri"/>
          <w:sz w:val="22"/>
        </w:rPr>
      </w:pPr>
    </w:p>
    <w:p w14:paraId="37B376C5" w14:textId="77777777" w:rsidR="007303F7" w:rsidRPr="00B0545C" w:rsidRDefault="007303F7" w:rsidP="004D6A6A">
      <w:pPr>
        <w:numPr>
          <w:ilvl w:val="0"/>
          <w:numId w:val="21"/>
        </w:numPr>
        <w:spacing w:line="276" w:lineRule="auto"/>
        <w:ind w:left="426"/>
        <w:jc w:val="both"/>
        <w:rPr>
          <w:rFonts w:ascii="Calibri" w:hAnsi="Calibri" w:cs="Calibri"/>
          <w:sz w:val="22"/>
        </w:rPr>
      </w:pPr>
      <w:r w:rsidRPr="00CC7182">
        <w:rPr>
          <w:rFonts w:ascii="Calibri" w:hAnsi="Calibri" w:cs="Calibri"/>
          <w:sz w:val="22"/>
        </w:rPr>
        <w:lastRenderedPageBreak/>
        <w:t>Nájemce bezvýhradně souhlasí se zveřejněním plného znění smlouvy tak, aby tato smlouva mohla být předmětem poskytnuté informace ve smyslu zákona č. 106/1999 Sb., o svobodném přístupu k informacím, ve znění pozdějších předpisů.</w:t>
      </w:r>
      <w:r w:rsidR="00CC7182">
        <w:rPr>
          <w:rFonts w:ascii="Calibri" w:hAnsi="Calibri" w:cs="Calibri"/>
          <w:sz w:val="22"/>
        </w:rPr>
        <w:t xml:space="preserve"> </w:t>
      </w:r>
      <w:r w:rsidRPr="00CC7182">
        <w:rPr>
          <w:rFonts w:ascii="Calibri" w:hAnsi="Calibri" w:cs="Calibri"/>
          <w:sz w:val="22"/>
        </w:rPr>
        <w:t xml:space="preserve">Nájemce bere na vědomí a souhlasí, že je osobou povinnou ve smyslu § 2 písm. e) zákona č. 320/2001 Sb., o finanční kontrole, ve znění pozdějších předpisů. Nájemce je povinen plnit povinnosti vyplývající pro něho jako osobu povinnou z výše </w:t>
      </w:r>
      <w:r w:rsidRPr="00B0545C">
        <w:rPr>
          <w:rFonts w:ascii="Calibri" w:hAnsi="Calibri" w:cs="Calibri"/>
          <w:sz w:val="22"/>
        </w:rPr>
        <w:t>citovaného zákona.</w:t>
      </w:r>
    </w:p>
    <w:p w14:paraId="7AE026C6" w14:textId="77777777" w:rsidR="007303F7" w:rsidRPr="00B0545C" w:rsidRDefault="007303F7" w:rsidP="004D6A6A">
      <w:pPr>
        <w:spacing w:line="276" w:lineRule="auto"/>
        <w:ind w:left="426"/>
        <w:rPr>
          <w:rFonts w:ascii="Calibri" w:hAnsi="Calibri" w:cs="Calibri"/>
          <w:sz w:val="22"/>
        </w:rPr>
      </w:pPr>
    </w:p>
    <w:p w14:paraId="043C7783" w14:textId="77777777" w:rsidR="00575E88" w:rsidRPr="00B0545C" w:rsidRDefault="00575E88" w:rsidP="004D6A6A">
      <w:pPr>
        <w:numPr>
          <w:ilvl w:val="0"/>
          <w:numId w:val="21"/>
        </w:numPr>
        <w:spacing w:line="276" w:lineRule="auto"/>
        <w:ind w:left="426"/>
        <w:jc w:val="both"/>
        <w:rPr>
          <w:rFonts w:ascii="Calibri" w:hAnsi="Calibri" w:cs="Calibri"/>
          <w:sz w:val="22"/>
        </w:rPr>
      </w:pPr>
      <w:r w:rsidRPr="00B0545C">
        <w:rPr>
          <w:rFonts w:ascii="Calibri" w:hAnsi="Calibri" w:cs="Calibri"/>
          <w:sz w:val="22"/>
        </w:rPr>
        <w:t>Nedílnou součástí této smlouvy jsou následující přílohy:</w:t>
      </w:r>
    </w:p>
    <w:p w14:paraId="1EC1A08D" w14:textId="77777777" w:rsidR="001C692C" w:rsidRPr="00B0545C" w:rsidRDefault="001C692C" w:rsidP="001C692C">
      <w:pPr>
        <w:spacing w:line="276" w:lineRule="auto"/>
        <w:ind w:left="426"/>
        <w:jc w:val="both"/>
        <w:rPr>
          <w:rFonts w:ascii="Calibri" w:hAnsi="Calibri" w:cs="Calibri"/>
          <w:sz w:val="22"/>
        </w:rPr>
      </w:pPr>
      <w:r w:rsidRPr="00B0545C">
        <w:rPr>
          <w:rFonts w:ascii="Calibri" w:hAnsi="Calibri" w:cs="Calibri"/>
          <w:sz w:val="22"/>
        </w:rPr>
        <w:t xml:space="preserve">Příloha č. </w:t>
      </w:r>
      <w:r w:rsidR="008400E0" w:rsidRPr="00B0545C">
        <w:rPr>
          <w:rFonts w:ascii="Calibri" w:hAnsi="Calibri" w:cs="Calibri"/>
          <w:sz w:val="22"/>
        </w:rPr>
        <w:t>1</w:t>
      </w:r>
      <w:r w:rsidRPr="00B0545C">
        <w:rPr>
          <w:rFonts w:ascii="Calibri" w:hAnsi="Calibri" w:cs="Calibri"/>
          <w:sz w:val="22"/>
        </w:rPr>
        <w:t xml:space="preserve"> - Specifikace vybavení a zařízení </w:t>
      </w:r>
      <w:r w:rsidR="00B54542" w:rsidRPr="00B0545C">
        <w:rPr>
          <w:rFonts w:ascii="Calibri" w:hAnsi="Calibri" w:cs="Calibri"/>
          <w:sz w:val="22"/>
        </w:rPr>
        <w:t>penzion</w:t>
      </w:r>
      <w:r w:rsidRPr="00B0545C">
        <w:rPr>
          <w:rFonts w:ascii="Calibri" w:hAnsi="Calibri" w:cs="Calibri"/>
          <w:sz w:val="22"/>
        </w:rPr>
        <w:t>u a gastroprovozu (inventurní soupis při předání Předmětu nájmu),</w:t>
      </w:r>
    </w:p>
    <w:p w14:paraId="05391166" w14:textId="77777777" w:rsidR="001C692C" w:rsidRPr="00B0545C" w:rsidRDefault="001C692C" w:rsidP="001C692C">
      <w:pPr>
        <w:spacing w:line="276" w:lineRule="auto"/>
        <w:ind w:firstLine="426"/>
        <w:jc w:val="both"/>
        <w:rPr>
          <w:rFonts w:ascii="Calibri" w:hAnsi="Calibri" w:cs="Calibri"/>
          <w:sz w:val="22"/>
        </w:rPr>
      </w:pPr>
    </w:p>
    <w:p w14:paraId="795D372A" w14:textId="77777777" w:rsidR="00CC7182" w:rsidRDefault="007303F7" w:rsidP="00CC7182">
      <w:pPr>
        <w:numPr>
          <w:ilvl w:val="0"/>
          <w:numId w:val="21"/>
        </w:numPr>
        <w:spacing w:line="276" w:lineRule="auto"/>
        <w:ind w:left="426"/>
        <w:jc w:val="both"/>
        <w:rPr>
          <w:rFonts w:ascii="Calibri" w:hAnsi="Calibri" w:cs="Calibri"/>
          <w:sz w:val="22"/>
        </w:rPr>
      </w:pPr>
      <w:r w:rsidRPr="00B0545C">
        <w:rPr>
          <w:rFonts w:ascii="Calibri" w:hAnsi="Calibri" w:cs="Calibri"/>
          <w:sz w:val="22"/>
        </w:rPr>
        <w:t>Smlouva se vyhotovuje ve 4</w:t>
      </w:r>
      <w:r w:rsidR="004C008D" w:rsidRPr="00B0545C">
        <w:rPr>
          <w:rFonts w:ascii="Calibri" w:hAnsi="Calibri" w:cs="Calibri"/>
          <w:sz w:val="22"/>
        </w:rPr>
        <w:t xml:space="preserve"> </w:t>
      </w:r>
      <w:r w:rsidRPr="00B0545C">
        <w:rPr>
          <w:rFonts w:ascii="Calibri" w:hAnsi="Calibri" w:cs="Calibri"/>
          <w:sz w:val="22"/>
        </w:rPr>
        <w:t>stejnopisech, z nichž každý má platnost originálu. Každá ze smluvních stran obdrží po</w:t>
      </w:r>
      <w:r w:rsidRPr="00004B64">
        <w:rPr>
          <w:rFonts w:ascii="Calibri" w:hAnsi="Calibri" w:cs="Calibri"/>
          <w:sz w:val="22"/>
        </w:rPr>
        <w:t xml:space="preserve"> 2 stejnopisech.</w:t>
      </w:r>
    </w:p>
    <w:p w14:paraId="081A408B" w14:textId="77777777" w:rsidR="00CC7182" w:rsidRDefault="00CC7182" w:rsidP="00CC7182">
      <w:pPr>
        <w:spacing w:line="276" w:lineRule="auto"/>
        <w:ind w:left="426"/>
        <w:jc w:val="both"/>
        <w:rPr>
          <w:rFonts w:ascii="Calibri" w:hAnsi="Calibri" w:cs="Calibri"/>
          <w:sz w:val="22"/>
        </w:rPr>
      </w:pPr>
    </w:p>
    <w:p w14:paraId="722AD8C1" w14:textId="77777777" w:rsidR="007303F7" w:rsidRPr="00CC7182" w:rsidRDefault="007303F7" w:rsidP="00CC7182">
      <w:pPr>
        <w:numPr>
          <w:ilvl w:val="0"/>
          <w:numId w:val="21"/>
        </w:numPr>
        <w:spacing w:line="276" w:lineRule="auto"/>
        <w:ind w:left="426"/>
        <w:jc w:val="both"/>
        <w:rPr>
          <w:rFonts w:ascii="Calibri" w:hAnsi="Calibri" w:cs="Calibri"/>
          <w:sz w:val="22"/>
        </w:rPr>
      </w:pPr>
      <w:r w:rsidRPr="00CC7182">
        <w:rPr>
          <w:rFonts w:ascii="Calibri" w:hAnsi="Calibri" w:cs="Calibri"/>
          <w:sz w:val="22"/>
        </w:rPr>
        <w:t>Smluvní strany prohlašují, že si smlouvu před jejím podpisem přečetly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70CA5028" w14:textId="77777777" w:rsidR="007303F7" w:rsidRDefault="007303F7" w:rsidP="00E40BA8">
      <w:pPr>
        <w:keepNext/>
        <w:spacing w:line="276" w:lineRule="auto"/>
        <w:rPr>
          <w:rFonts w:ascii="Calibri" w:hAnsi="Calibri" w:cs="Calibri"/>
          <w:sz w:val="22"/>
        </w:rPr>
      </w:pPr>
    </w:p>
    <w:p w14:paraId="1C720C0A" w14:textId="77777777" w:rsidR="00E40BA8" w:rsidRPr="00004B64" w:rsidRDefault="00E40BA8" w:rsidP="00E40BA8">
      <w:pPr>
        <w:keepNext/>
        <w:spacing w:line="276" w:lineRule="auto"/>
        <w:rPr>
          <w:rFonts w:ascii="Calibri" w:hAnsi="Calibri" w:cs="Calibri"/>
          <w:sz w:val="22"/>
        </w:rPr>
      </w:pPr>
    </w:p>
    <w:p w14:paraId="5E4498B3" w14:textId="77777777" w:rsidR="007303F7" w:rsidRPr="00A57179" w:rsidRDefault="007303F7" w:rsidP="00E40BA8">
      <w:pPr>
        <w:keepNext/>
        <w:spacing w:line="276" w:lineRule="auto"/>
        <w:rPr>
          <w:rFonts w:ascii="Calibri" w:hAnsi="Calibri" w:cs="Calibri"/>
          <w:sz w:val="22"/>
        </w:rPr>
      </w:pPr>
      <w:r w:rsidRPr="00004B64">
        <w:rPr>
          <w:rFonts w:ascii="Calibri" w:hAnsi="Calibri" w:cs="Calibri"/>
          <w:sz w:val="22"/>
        </w:rPr>
        <w:t>V</w:t>
      </w:r>
      <w:r w:rsidR="005042D2">
        <w:rPr>
          <w:rFonts w:ascii="Calibri" w:hAnsi="Calibri" w:cs="Calibri"/>
          <w:sz w:val="22"/>
        </w:rPr>
        <w:t> </w:t>
      </w:r>
      <w:r>
        <w:rPr>
          <w:rFonts w:ascii="Calibri" w:hAnsi="Calibri" w:cs="Calibri"/>
          <w:sz w:val="22"/>
        </w:rPr>
        <w:t>Praze</w:t>
      </w:r>
      <w:r w:rsidR="005042D2">
        <w:rPr>
          <w:rFonts w:ascii="Calibri" w:hAnsi="Calibri" w:cs="Calibri"/>
          <w:sz w:val="22"/>
        </w:rPr>
        <w:t>,</w:t>
      </w:r>
      <w:r w:rsidRPr="00004B64">
        <w:rPr>
          <w:rFonts w:ascii="Calibri" w:hAnsi="Calibri" w:cs="Calibri"/>
          <w:sz w:val="22"/>
        </w:rPr>
        <w:t xml:space="preserve"> dne ……………………</w:t>
      </w:r>
      <w:r w:rsidRPr="00004B64">
        <w:rPr>
          <w:rFonts w:ascii="Calibri" w:hAnsi="Calibri" w:cs="Calibri"/>
          <w:sz w:val="22"/>
        </w:rPr>
        <w:tab/>
      </w:r>
      <w:r w:rsidRPr="00004B64">
        <w:rPr>
          <w:rFonts w:ascii="Calibri" w:hAnsi="Calibri" w:cs="Calibri"/>
          <w:sz w:val="22"/>
        </w:rPr>
        <w:tab/>
      </w:r>
      <w:r w:rsidRPr="00004B64"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 w:rsidRPr="00A57179">
        <w:rPr>
          <w:rFonts w:ascii="Calibri" w:hAnsi="Calibri" w:cs="Calibri"/>
          <w:sz w:val="22"/>
        </w:rPr>
        <w:t>V</w:t>
      </w:r>
      <w:r w:rsidR="005042D2">
        <w:rPr>
          <w:rFonts w:ascii="Calibri" w:hAnsi="Calibri" w:cs="Calibri"/>
          <w:sz w:val="22"/>
        </w:rPr>
        <w:t> </w:t>
      </w:r>
      <w:r w:rsidR="00113488">
        <w:rPr>
          <w:rFonts w:ascii="Calibri" w:hAnsi="Calibri" w:cs="Calibri"/>
          <w:sz w:val="22"/>
        </w:rPr>
        <w:t>Praze</w:t>
      </w:r>
      <w:r w:rsidR="005042D2">
        <w:rPr>
          <w:rFonts w:ascii="Calibri" w:hAnsi="Calibri" w:cs="Calibri"/>
          <w:sz w:val="22"/>
        </w:rPr>
        <w:t>,</w:t>
      </w:r>
      <w:r w:rsidRPr="00A57179">
        <w:rPr>
          <w:rFonts w:ascii="Calibri" w:hAnsi="Calibri" w:cs="Calibri"/>
          <w:sz w:val="22"/>
        </w:rPr>
        <w:t xml:space="preserve"> dne </w:t>
      </w:r>
      <w:r w:rsidRPr="005840F6">
        <w:rPr>
          <w:rFonts w:ascii="Calibri" w:hAnsi="Calibri" w:cs="Calibri"/>
          <w:sz w:val="22"/>
        </w:rPr>
        <w:t>……………………</w:t>
      </w:r>
    </w:p>
    <w:p w14:paraId="08A2E64B" w14:textId="77777777" w:rsidR="007303F7" w:rsidRDefault="007303F7" w:rsidP="00E40BA8">
      <w:pPr>
        <w:keepNext/>
        <w:spacing w:line="276" w:lineRule="auto"/>
        <w:rPr>
          <w:rFonts w:ascii="Calibri" w:hAnsi="Calibri" w:cs="Calibri"/>
          <w:sz w:val="22"/>
        </w:rPr>
      </w:pPr>
    </w:p>
    <w:p w14:paraId="6C6987DC" w14:textId="77777777" w:rsidR="007303F7" w:rsidRPr="00A57179" w:rsidRDefault="007303F7" w:rsidP="00E40BA8">
      <w:pPr>
        <w:keepNext/>
        <w:spacing w:line="276" w:lineRule="auto"/>
        <w:rPr>
          <w:rFonts w:ascii="Calibri" w:hAnsi="Calibri" w:cs="Calibri"/>
          <w:sz w:val="22"/>
        </w:rPr>
      </w:pPr>
      <w:r w:rsidRPr="00A57179">
        <w:rPr>
          <w:rFonts w:ascii="Calibri" w:hAnsi="Calibri" w:cs="Calibri"/>
          <w:sz w:val="22"/>
        </w:rPr>
        <w:t xml:space="preserve">Za </w:t>
      </w:r>
      <w:r>
        <w:rPr>
          <w:rFonts w:ascii="Calibri" w:hAnsi="Calibri" w:cs="Calibri"/>
          <w:sz w:val="22"/>
        </w:rPr>
        <w:t>pronajímatele</w:t>
      </w:r>
      <w:r w:rsidRPr="00A57179">
        <w:rPr>
          <w:rFonts w:ascii="Calibri" w:hAnsi="Calibri" w:cs="Calibri"/>
          <w:sz w:val="22"/>
        </w:rPr>
        <w:t>:</w:t>
      </w:r>
      <w:r w:rsidRPr="00A57179">
        <w:rPr>
          <w:rFonts w:ascii="Calibri" w:hAnsi="Calibri" w:cs="Calibri"/>
          <w:sz w:val="22"/>
        </w:rPr>
        <w:tab/>
      </w:r>
      <w:r w:rsidRPr="00A57179">
        <w:rPr>
          <w:rFonts w:ascii="Calibri" w:hAnsi="Calibri" w:cs="Calibri"/>
          <w:sz w:val="22"/>
        </w:rPr>
        <w:tab/>
      </w:r>
      <w:r w:rsidRPr="00A57179">
        <w:rPr>
          <w:rFonts w:ascii="Calibri" w:hAnsi="Calibri" w:cs="Calibri"/>
          <w:sz w:val="22"/>
        </w:rPr>
        <w:tab/>
      </w:r>
      <w:r w:rsidRPr="00A57179"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 w:rsidRPr="00A57179">
        <w:rPr>
          <w:rFonts w:ascii="Calibri" w:hAnsi="Calibri" w:cs="Calibri"/>
          <w:sz w:val="22"/>
        </w:rPr>
        <w:t xml:space="preserve">Za </w:t>
      </w:r>
      <w:r>
        <w:rPr>
          <w:rFonts w:ascii="Calibri" w:hAnsi="Calibri" w:cs="Calibri"/>
          <w:sz w:val="22"/>
        </w:rPr>
        <w:t>nájemce</w:t>
      </w:r>
      <w:r w:rsidRPr="00A57179">
        <w:rPr>
          <w:rFonts w:ascii="Calibri" w:hAnsi="Calibri" w:cs="Calibri"/>
          <w:sz w:val="22"/>
        </w:rPr>
        <w:t>:</w:t>
      </w:r>
    </w:p>
    <w:p w14:paraId="278E011A" w14:textId="77777777" w:rsidR="007303F7" w:rsidRDefault="007303F7" w:rsidP="00E40BA8">
      <w:pPr>
        <w:keepNext/>
        <w:spacing w:line="276" w:lineRule="auto"/>
        <w:rPr>
          <w:rFonts w:ascii="Calibri" w:hAnsi="Calibri" w:cs="Calibri"/>
          <w:sz w:val="22"/>
        </w:rPr>
      </w:pPr>
    </w:p>
    <w:p w14:paraId="0DCD17CB" w14:textId="77777777" w:rsidR="00E40BA8" w:rsidRDefault="00E40BA8" w:rsidP="00E40BA8">
      <w:pPr>
        <w:keepNext/>
        <w:spacing w:line="276" w:lineRule="auto"/>
        <w:rPr>
          <w:rFonts w:ascii="Calibri" w:hAnsi="Calibri" w:cs="Calibri"/>
          <w:sz w:val="22"/>
        </w:rPr>
      </w:pPr>
    </w:p>
    <w:p w14:paraId="101675F4" w14:textId="77777777" w:rsidR="00E40BA8" w:rsidRDefault="00E40BA8" w:rsidP="00E40BA8">
      <w:pPr>
        <w:keepNext/>
        <w:spacing w:line="276" w:lineRule="auto"/>
        <w:rPr>
          <w:rFonts w:ascii="Calibri" w:hAnsi="Calibri" w:cs="Calibri"/>
          <w:sz w:val="22"/>
        </w:rPr>
      </w:pPr>
    </w:p>
    <w:p w14:paraId="48B7D5C0" w14:textId="77777777" w:rsidR="005840F6" w:rsidRDefault="005840F6" w:rsidP="00E40BA8">
      <w:pPr>
        <w:keepNext/>
        <w:spacing w:line="276" w:lineRule="auto"/>
        <w:rPr>
          <w:rFonts w:ascii="Calibri" w:hAnsi="Calibri" w:cs="Calibri"/>
          <w:sz w:val="22"/>
        </w:rPr>
      </w:pPr>
    </w:p>
    <w:p w14:paraId="4F9004DC" w14:textId="77777777" w:rsidR="004D6A6A" w:rsidRDefault="004D6A6A" w:rsidP="00E40BA8">
      <w:pPr>
        <w:keepNext/>
        <w:spacing w:line="276" w:lineRule="auto"/>
        <w:rPr>
          <w:rFonts w:ascii="Calibri" w:hAnsi="Calibri" w:cs="Calibri"/>
          <w:sz w:val="22"/>
        </w:rPr>
      </w:pPr>
    </w:p>
    <w:p w14:paraId="63174B27" w14:textId="77777777" w:rsidR="007303F7" w:rsidRPr="00A57179" w:rsidRDefault="007303F7" w:rsidP="00E40BA8">
      <w:pPr>
        <w:keepNext/>
        <w:spacing w:line="276" w:lineRule="auto"/>
        <w:rPr>
          <w:rFonts w:ascii="Calibri" w:hAnsi="Calibri" w:cs="Calibri"/>
          <w:sz w:val="22"/>
        </w:rPr>
      </w:pPr>
      <w:r w:rsidRPr="005840F6">
        <w:rPr>
          <w:rFonts w:ascii="Calibri" w:hAnsi="Calibri" w:cs="Calibri"/>
          <w:sz w:val="22"/>
        </w:rPr>
        <w:t>…………………………………………………………</w:t>
      </w:r>
      <w:r w:rsidRPr="005840F6">
        <w:rPr>
          <w:rFonts w:ascii="Calibri" w:hAnsi="Calibri" w:cs="Calibri"/>
          <w:sz w:val="22"/>
        </w:rPr>
        <w:tab/>
      </w:r>
      <w:r w:rsidRPr="005840F6">
        <w:rPr>
          <w:rFonts w:ascii="Calibri" w:hAnsi="Calibri" w:cs="Calibri"/>
          <w:sz w:val="22"/>
        </w:rPr>
        <w:tab/>
      </w:r>
      <w:r w:rsidRPr="005840F6">
        <w:rPr>
          <w:rFonts w:ascii="Calibri" w:hAnsi="Calibri" w:cs="Calibri"/>
          <w:sz w:val="22"/>
        </w:rPr>
        <w:tab/>
        <w:t>……………………………………………………………</w:t>
      </w:r>
    </w:p>
    <w:p w14:paraId="0FAB1234" w14:textId="77777777" w:rsidR="00703E3F" w:rsidRDefault="00E40BA8" w:rsidP="004C008D">
      <w:pPr>
        <w:keepNext/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sz w:val="22"/>
        </w:rPr>
        <w:t xml:space="preserve">Ing. </w:t>
      </w:r>
      <w:r w:rsidR="004C008D">
        <w:rPr>
          <w:rFonts w:ascii="Calibri" w:hAnsi="Calibri" w:cs="Calibri"/>
          <w:sz w:val="22"/>
        </w:rPr>
        <w:t>Jakub Kleindienst</w:t>
      </w:r>
      <w:r w:rsidR="004C008D">
        <w:rPr>
          <w:rFonts w:ascii="Calibri" w:hAnsi="Calibri" w:cs="Calibri"/>
          <w:sz w:val="22"/>
        </w:rPr>
        <w:tab/>
      </w:r>
      <w:r w:rsidR="00FC2BF4">
        <w:rPr>
          <w:rFonts w:ascii="Calibri" w:hAnsi="Calibri" w:cs="Calibri"/>
          <w:sz w:val="22"/>
        </w:rPr>
        <w:tab/>
      </w:r>
      <w:r w:rsidR="007303F7" w:rsidRPr="00A57179">
        <w:rPr>
          <w:rFonts w:ascii="Calibri" w:hAnsi="Calibri" w:cs="Calibri"/>
          <w:sz w:val="22"/>
        </w:rPr>
        <w:tab/>
      </w:r>
      <w:r w:rsidR="007303F7">
        <w:rPr>
          <w:rFonts w:ascii="Calibri" w:hAnsi="Calibri" w:cs="Calibri"/>
          <w:sz w:val="22"/>
        </w:rPr>
        <w:tab/>
      </w:r>
      <w:r w:rsidR="007303F7" w:rsidRPr="00A57179">
        <w:rPr>
          <w:rFonts w:ascii="Calibri" w:hAnsi="Calibri" w:cs="Calibri"/>
          <w:sz w:val="22"/>
        </w:rPr>
        <w:tab/>
      </w:r>
      <w:r w:rsidR="008400E0">
        <w:rPr>
          <w:rFonts w:ascii="Calibri" w:hAnsi="Calibri" w:cs="Calibri"/>
          <w:sz w:val="22"/>
          <w:szCs w:val="22"/>
        </w:rPr>
        <w:t>Ruslan Belash</w:t>
      </w:r>
    </w:p>
    <w:p w14:paraId="30E6121C" w14:textId="77777777" w:rsidR="00F67A2B" w:rsidRPr="005042D2" w:rsidRDefault="002F3F34" w:rsidP="004C008D">
      <w:pPr>
        <w:keepNext/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</w:t>
      </w:r>
      <w:r w:rsidR="005042D2" w:rsidRPr="005042D2">
        <w:rPr>
          <w:rFonts w:ascii="Calibri" w:hAnsi="Calibri"/>
          <w:sz w:val="22"/>
          <w:szCs w:val="22"/>
        </w:rPr>
        <w:t>vestor</w:t>
      </w:r>
      <w:r w:rsidR="005042D2" w:rsidRPr="005042D2">
        <w:rPr>
          <w:rFonts w:ascii="Calibri" w:hAnsi="Calibri"/>
          <w:sz w:val="22"/>
          <w:szCs w:val="22"/>
        </w:rPr>
        <w:tab/>
      </w:r>
      <w:r w:rsidR="005042D2" w:rsidRPr="005042D2">
        <w:rPr>
          <w:rFonts w:ascii="Calibri" w:hAnsi="Calibri"/>
          <w:sz w:val="22"/>
          <w:szCs w:val="22"/>
        </w:rPr>
        <w:tab/>
      </w:r>
      <w:r w:rsidR="005042D2" w:rsidRPr="005042D2">
        <w:rPr>
          <w:rFonts w:ascii="Calibri" w:hAnsi="Calibri"/>
          <w:sz w:val="22"/>
          <w:szCs w:val="22"/>
        </w:rPr>
        <w:tab/>
      </w:r>
      <w:r w:rsidR="005042D2" w:rsidRPr="005042D2">
        <w:rPr>
          <w:rFonts w:ascii="Calibri" w:hAnsi="Calibri"/>
          <w:sz w:val="22"/>
          <w:szCs w:val="22"/>
        </w:rPr>
        <w:tab/>
      </w:r>
      <w:r w:rsidR="005042D2" w:rsidRPr="005042D2">
        <w:rPr>
          <w:rFonts w:ascii="Calibri" w:hAnsi="Calibri"/>
          <w:sz w:val="22"/>
          <w:szCs w:val="22"/>
        </w:rPr>
        <w:tab/>
      </w:r>
      <w:r w:rsidR="005042D2" w:rsidRPr="005042D2">
        <w:rPr>
          <w:rFonts w:ascii="Calibri" w:hAnsi="Calibri"/>
          <w:sz w:val="22"/>
          <w:szCs w:val="22"/>
        </w:rPr>
        <w:tab/>
      </w:r>
      <w:r w:rsidR="005042D2" w:rsidRPr="005042D2">
        <w:rPr>
          <w:rFonts w:ascii="Calibri" w:hAnsi="Calibri"/>
          <w:sz w:val="22"/>
          <w:szCs w:val="22"/>
        </w:rPr>
        <w:tab/>
      </w:r>
      <w:r w:rsidR="000E2959">
        <w:rPr>
          <w:rFonts w:ascii="Calibri" w:hAnsi="Calibri" w:cs="Calibri"/>
          <w:sz w:val="22"/>
          <w:szCs w:val="22"/>
        </w:rPr>
        <w:t>jednatel</w:t>
      </w:r>
    </w:p>
    <w:p w14:paraId="05517F03" w14:textId="77777777" w:rsidR="00671CB8" w:rsidRPr="004C008D" w:rsidRDefault="005042D2" w:rsidP="004E5B42">
      <w:pPr>
        <w:pStyle w:val="Odstavec11"/>
        <w:numPr>
          <w:ilvl w:val="0"/>
          <w:numId w:val="0"/>
        </w:numPr>
        <w:spacing w:before="0" w:line="276" w:lineRule="auto"/>
        <w:ind w:left="567" w:hanging="567"/>
        <w:rPr>
          <w:rFonts w:ascii="Calibri" w:hAnsi="Calibri" w:cs="Calibri"/>
          <w:sz w:val="22"/>
        </w:rPr>
      </w:pPr>
      <w:r w:rsidRPr="00267CD4">
        <w:rPr>
          <w:rFonts w:ascii="Calibri" w:hAnsi="Calibri" w:cs="Calibri"/>
          <w:color w:val="000000"/>
          <w:sz w:val="22"/>
          <w:szCs w:val="22"/>
        </w:rPr>
        <w:t>Česká zemědělská univerzita v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267CD4">
        <w:rPr>
          <w:rFonts w:ascii="Calibri" w:hAnsi="Calibri" w:cs="Calibri"/>
          <w:color w:val="000000"/>
          <w:sz w:val="22"/>
          <w:szCs w:val="22"/>
        </w:rPr>
        <w:t>Praze</w:t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 w:rsidR="004E5B42" w:rsidRPr="008400E0">
        <w:rPr>
          <w:rFonts w:ascii="Calibri" w:hAnsi="Calibri" w:cs="Calibri"/>
          <w:sz w:val="22"/>
          <w:szCs w:val="22"/>
        </w:rPr>
        <w:t>WERO GASTRO s.r.o</w:t>
      </w:r>
      <w:r w:rsidR="004E5B42" w:rsidRPr="00146547">
        <w:rPr>
          <w:rFonts w:ascii="Calibri" w:hAnsi="Calibri" w:cs="Calibri"/>
          <w:b/>
          <w:bCs/>
          <w:sz w:val="22"/>
          <w:szCs w:val="22"/>
        </w:rPr>
        <w:t>.</w:t>
      </w:r>
    </w:p>
    <w:p w14:paraId="22824A78" w14:textId="77777777" w:rsidR="00FC65C6" w:rsidRPr="004C008D" w:rsidRDefault="00FC65C6" w:rsidP="009F6872">
      <w:pPr>
        <w:keepNext/>
        <w:spacing w:line="276" w:lineRule="auto"/>
        <w:rPr>
          <w:rFonts w:ascii="Calibri" w:hAnsi="Calibri" w:cs="Calibri"/>
          <w:sz w:val="22"/>
        </w:rPr>
      </w:pPr>
    </w:p>
    <w:p w14:paraId="7B6F8FCB" w14:textId="77777777" w:rsidR="00FC65C6" w:rsidRPr="004C008D" w:rsidRDefault="00FC65C6" w:rsidP="00FC65C6">
      <w:pPr>
        <w:keepNext/>
        <w:spacing w:line="276" w:lineRule="auto"/>
        <w:rPr>
          <w:rFonts w:ascii="Calibri" w:hAnsi="Calibri" w:cs="Calibri"/>
          <w:sz w:val="22"/>
        </w:rPr>
      </w:pPr>
    </w:p>
    <w:sectPr w:rsidR="00FC65C6" w:rsidRPr="004C008D" w:rsidSect="004D6A6A">
      <w:headerReference w:type="default" r:id="rId11"/>
      <w:footerReference w:type="default" r:id="rId12"/>
      <w:pgSz w:w="11906" w:h="16838"/>
      <w:pgMar w:top="1417" w:right="1417" w:bottom="1276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CF54E" w14:textId="77777777" w:rsidR="005B512B" w:rsidRDefault="005B512B" w:rsidP="004766B2">
      <w:r>
        <w:separator/>
      </w:r>
    </w:p>
  </w:endnote>
  <w:endnote w:type="continuationSeparator" w:id="0">
    <w:p w14:paraId="680A1A66" w14:textId="77777777" w:rsidR="005B512B" w:rsidRDefault="005B512B" w:rsidP="00476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E5AF0" w14:textId="1F747E87" w:rsidR="00981ED2" w:rsidRDefault="00382C0B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4A2C0F7" wp14:editId="3A88716F">
              <wp:simplePos x="0" y="0"/>
              <wp:positionH relativeFrom="page">
                <wp:posOffset>6105525</wp:posOffset>
              </wp:positionH>
              <wp:positionV relativeFrom="page">
                <wp:posOffset>9980930</wp:posOffset>
              </wp:positionV>
              <wp:extent cx="565785" cy="191770"/>
              <wp:effectExtent l="0" t="0" r="0" b="0"/>
              <wp:wrapNone/>
              <wp:docPr id="650" name="Obdélní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D1BD30" w14:textId="77777777" w:rsidR="00981ED2" w:rsidRPr="004766B2" w:rsidRDefault="00981ED2" w:rsidP="004766B2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</w:pPr>
                          <w:r w:rsidRPr="004766B2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4766B2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instrText>PAGE   \* MERGEFORMAT</w:instrText>
                          </w:r>
                          <w:r w:rsidRPr="004766B2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CB7476">
                            <w:rPr>
                              <w:rFonts w:ascii="Calibri" w:hAnsi="Calibri" w:cs="Calibri"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4766B2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64A2C0F7" id="Obdélník 2" o:spid="_x0000_s1026" style="position:absolute;margin-left:480.75pt;margin-top:785.9pt;width:44.55pt;height:15.1pt;rotation:18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" filled="f" fillcolor="#c0504d" stroked="f" strokecolor="#5c83b4" strokeweight="2.25pt">
              <v:textbox inset=",0,,0">
                <w:txbxContent>
                  <w:p w14:paraId="52D1BD30" w14:textId="77777777" w:rsidR="00981ED2" w:rsidRPr="004766B2" w:rsidRDefault="00981ED2" w:rsidP="004766B2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  <w:r w:rsidRPr="004766B2">
                      <w:rPr>
                        <w:rFonts w:ascii="Calibri" w:hAnsi="Calibri" w:cs="Calibri"/>
                        <w:sz w:val="22"/>
                        <w:szCs w:val="22"/>
                      </w:rPr>
                      <w:fldChar w:fldCharType="begin"/>
                    </w:r>
                    <w:r w:rsidRPr="004766B2">
                      <w:rPr>
                        <w:rFonts w:ascii="Calibri" w:hAnsi="Calibri" w:cs="Calibri"/>
                        <w:sz w:val="22"/>
                        <w:szCs w:val="22"/>
                      </w:rPr>
                      <w:instrText>PAGE   \* MERGEFORMAT</w:instrText>
                    </w:r>
                    <w:r w:rsidRPr="004766B2">
                      <w:rPr>
                        <w:rFonts w:ascii="Calibri" w:hAnsi="Calibri" w:cs="Calibri"/>
                        <w:sz w:val="22"/>
                        <w:szCs w:val="22"/>
                      </w:rPr>
                      <w:fldChar w:fldCharType="separate"/>
                    </w:r>
                    <w:r w:rsidR="00CB7476">
                      <w:rPr>
                        <w:rFonts w:ascii="Calibri" w:hAnsi="Calibri" w:cs="Calibri"/>
                        <w:noProof/>
                        <w:sz w:val="22"/>
                        <w:szCs w:val="22"/>
                      </w:rPr>
                      <w:t>2</w:t>
                    </w:r>
                    <w:r w:rsidRPr="004766B2">
                      <w:rPr>
                        <w:rFonts w:ascii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10F8D" w14:textId="77777777" w:rsidR="005B512B" w:rsidRDefault="005B512B" w:rsidP="004766B2">
      <w:r>
        <w:separator/>
      </w:r>
    </w:p>
  </w:footnote>
  <w:footnote w:type="continuationSeparator" w:id="0">
    <w:p w14:paraId="07A8C9F1" w14:textId="77777777" w:rsidR="005B512B" w:rsidRDefault="005B512B" w:rsidP="00476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8E7A0" w14:textId="77777777" w:rsidR="0014271B" w:rsidRPr="0014271B" w:rsidRDefault="00EF116C" w:rsidP="0014271B">
    <w:pPr>
      <w:pStyle w:val="Zhlav"/>
      <w:jc w:val="right"/>
      <w:rPr>
        <w:rFonts w:ascii="Calibri" w:hAnsi="Calibri" w:cs="Calibri"/>
        <w:sz w:val="22"/>
        <w:szCs w:val="22"/>
        <w:lang w:val="cs-CZ"/>
      </w:rPr>
    </w:pPr>
    <w:r w:rsidRPr="0014271B">
      <w:rPr>
        <w:rFonts w:ascii="Calibri" w:hAnsi="Calibri" w:cs="Calibri"/>
        <w:sz w:val="22"/>
        <w:szCs w:val="22"/>
        <w:lang w:val="cs-CZ"/>
      </w:rPr>
      <w:t>PO</w:t>
    </w:r>
    <w:r w:rsidR="00E33C21">
      <w:rPr>
        <w:rFonts w:ascii="Calibri" w:hAnsi="Calibri" w:cs="Calibri"/>
        <w:sz w:val="22"/>
        <w:szCs w:val="22"/>
        <w:lang w:val="cs-CZ"/>
      </w:rPr>
      <w:t xml:space="preserve"> </w:t>
    </w:r>
    <w:r>
      <w:rPr>
        <w:rFonts w:ascii="Calibri" w:hAnsi="Calibri" w:cs="Calibri"/>
        <w:sz w:val="22"/>
        <w:szCs w:val="22"/>
        <w:lang w:val="cs-CZ"/>
      </w:rPr>
      <w:t>532</w:t>
    </w:r>
    <w:r w:rsidR="0014271B" w:rsidRPr="0014271B">
      <w:rPr>
        <w:rFonts w:ascii="Calibri" w:hAnsi="Calibri" w:cs="Calibri"/>
        <w:sz w:val="22"/>
        <w:szCs w:val="22"/>
        <w:lang w:val="cs-CZ"/>
      </w:rPr>
      <w:t>/202</w:t>
    </w:r>
    <w:r>
      <w:rPr>
        <w:rFonts w:ascii="Calibri" w:hAnsi="Calibri" w:cs="Calibri"/>
        <w:sz w:val="22"/>
        <w:szCs w:val="22"/>
        <w:lang w:val="cs-CZ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lvl w:ilvl="0">
      <w:start w:val="2"/>
      <w:numFmt w:val="decimal"/>
      <w:lvlText w:val="%1."/>
      <w:lvlJc w:val="left"/>
      <w:pPr>
        <w:ind w:left="567" w:hanging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00008"/>
    <w:multiLevelType w:val="singleLevel"/>
    <w:tmpl w:val="00000008"/>
    <w:lvl w:ilvl="0">
      <w:start w:val="3"/>
      <w:numFmt w:val="decimal"/>
      <w:lvlText w:val="%1."/>
      <w:lvlJc w:val="left"/>
      <w:pPr>
        <w:ind w:left="567" w:hanging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" w15:restartNumberingAfterBreak="0">
    <w:nsid w:val="00000009"/>
    <w:multiLevelType w:val="singleLevel"/>
    <w:tmpl w:val="00000009"/>
    <w:lvl w:ilvl="0">
      <w:start w:val="4"/>
      <w:numFmt w:val="decimal"/>
      <w:lvlText w:val="%1."/>
      <w:lvlJc w:val="left"/>
      <w:pPr>
        <w:ind w:left="567" w:hanging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3" w15:restartNumberingAfterBreak="0">
    <w:nsid w:val="0000000A"/>
    <w:multiLevelType w:val="singleLevel"/>
    <w:tmpl w:val="0000000A"/>
    <w:lvl w:ilvl="0">
      <w:start w:val="1"/>
      <w:numFmt w:val="decimal"/>
      <w:lvlText w:val="%1."/>
      <w:lvlJc w:val="left"/>
      <w:pPr>
        <w:ind w:left="567" w:hanging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4" w15:restartNumberingAfterBreak="0">
    <w:nsid w:val="0000000B"/>
    <w:multiLevelType w:val="singleLevel"/>
    <w:tmpl w:val="B106B8F2"/>
    <w:lvl w:ilvl="0">
      <w:start w:val="1"/>
      <w:numFmt w:val="lowerLetter"/>
      <w:lvlText w:val="%1)"/>
      <w:lvlJc w:val="left"/>
      <w:pPr>
        <w:ind w:left="1134" w:hanging="567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5" w15:restartNumberingAfterBreak="0">
    <w:nsid w:val="0000000C"/>
    <w:multiLevelType w:val="singleLevel"/>
    <w:tmpl w:val="0D6C34F6"/>
    <w:lvl w:ilvl="0">
      <w:start w:val="1"/>
      <w:numFmt w:val="lowerLetter"/>
      <w:lvlText w:val="%1)"/>
      <w:lvlJc w:val="left"/>
      <w:pPr>
        <w:ind w:left="1134" w:hanging="567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6" w15:restartNumberingAfterBreak="0">
    <w:nsid w:val="01234B68"/>
    <w:multiLevelType w:val="hybridMultilevel"/>
    <w:tmpl w:val="1324AC0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05EC5F92"/>
    <w:multiLevelType w:val="hybridMultilevel"/>
    <w:tmpl w:val="9D764080"/>
    <w:lvl w:ilvl="0" w:tplc="E6A61E32">
      <w:start w:val="1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CF4329"/>
    <w:multiLevelType w:val="hybridMultilevel"/>
    <w:tmpl w:val="7D246E0A"/>
    <w:lvl w:ilvl="0" w:tplc="F4C601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390E1E"/>
    <w:multiLevelType w:val="hybridMultilevel"/>
    <w:tmpl w:val="4DB233D8"/>
    <w:lvl w:ilvl="0" w:tplc="46208C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22F43"/>
    <w:multiLevelType w:val="hybridMultilevel"/>
    <w:tmpl w:val="AB0C8348"/>
    <w:lvl w:ilvl="0" w:tplc="E286B65A">
      <w:start w:val="1"/>
      <w:numFmt w:val="lowerRoman"/>
      <w:lvlText w:val="(%1)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B1960FD"/>
    <w:multiLevelType w:val="hybridMultilevel"/>
    <w:tmpl w:val="27401D6C"/>
    <w:lvl w:ilvl="0" w:tplc="F8463832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0B852CCA"/>
    <w:multiLevelType w:val="hybridMultilevel"/>
    <w:tmpl w:val="EE561CE2"/>
    <w:lvl w:ilvl="0" w:tplc="34608D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310F8F"/>
    <w:multiLevelType w:val="hybridMultilevel"/>
    <w:tmpl w:val="409615D8"/>
    <w:lvl w:ilvl="0" w:tplc="5A04A060">
      <w:start w:val="1"/>
      <w:numFmt w:val="decimal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73AE7D3E">
      <w:start w:val="4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5A38FA"/>
    <w:multiLevelType w:val="hybridMultilevel"/>
    <w:tmpl w:val="3074348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0FA907AC"/>
    <w:multiLevelType w:val="hybridMultilevel"/>
    <w:tmpl w:val="1C10F4CE"/>
    <w:lvl w:ilvl="0" w:tplc="11C065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E3192A"/>
    <w:multiLevelType w:val="multilevel"/>
    <w:tmpl w:val="EACA0944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1245197D"/>
    <w:multiLevelType w:val="hybridMultilevel"/>
    <w:tmpl w:val="469C3FB8"/>
    <w:lvl w:ilvl="0" w:tplc="D398146C">
      <w:start w:val="2"/>
      <w:numFmt w:val="decimal"/>
      <w:lvlText w:val="%1."/>
      <w:lvlJc w:val="left"/>
      <w:pPr>
        <w:ind w:left="1004" w:hanging="72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142F006A"/>
    <w:multiLevelType w:val="multilevel"/>
    <w:tmpl w:val="0E0C256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1800736A"/>
    <w:multiLevelType w:val="hybridMultilevel"/>
    <w:tmpl w:val="4D9238FC"/>
    <w:lvl w:ilvl="0" w:tplc="9AAC38BC">
      <w:start w:val="1"/>
      <w:numFmt w:val="decimal"/>
      <w:lvlText w:val="%1."/>
      <w:lvlJc w:val="left"/>
      <w:pPr>
        <w:ind w:left="1068" w:hanging="708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D46938"/>
    <w:multiLevelType w:val="hybridMultilevel"/>
    <w:tmpl w:val="9D0C6AD4"/>
    <w:lvl w:ilvl="0" w:tplc="FA461BA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B1519E7"/>
    <w:multiLevelType w:val="hybridMultilevel"/>
    <w:tmpl w:val="9F483A32"/>
    <w:lvl w:ilvl="0" w:tplc="8EE0B960">
      <w:start w:val="1"/>
      <w:numFmt w:val="decimal"/>
      <w:lvlText w:val="%1.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1" w:tplc="003AE7A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D074638"/>
    <w:multiLevelType w:val="hybridMultilevel"/>
    <w:tmpl w:val="DF102CE8"/>
    <w:lvl w:ilvl="0" w:tplc="504263C0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950C5DC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DE226C"/>
    <w:multiLevelType w:val="hybridMultilevel"/>
    <w:tmpl w:val="92C2A432"/>
    <w:lvl w:ilvl="0" w:tplc="B106B8F2">
      <w:start w:val="1"/>
      <w:numFmt w:val="lowerLetter"/>
      <w:lvlText w:val="%1)"/>
      <w:lvlJc w:val="left"/>
      <w:pPr>
        <w:ind w:left="1429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25475C59"/>
    <w:multiLevelType w:val="hybridMultilevel"/>
    <w:tmpl w:val="B74678E2"/>
    <w:lvl w:ilvl="0" w:tplc="0C00E18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260A00B0"/>
    <w:multiLevelType w:val="hybridMultilevel"/>
    <w:tmpl w:val="613A7984"/>
    <w:lvl w:ilvl="0" w:tplc="1DC69B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7B7B9E"/>
    <w:multiLevelType w:val="hybridMultilevel"/>
    <w:tmpl w:val="374A6F68"/>
    <w:lvl w:ilvl="0" w:tplc="7466EB6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A64CEB"/>
    <w:multiLevelType w:val="hybridMultilevel"/>
    <w:tmpl w:val="0FCEA110"/>
    <w:lvl w:ilvl="0" w:tplc="4DD68D46">
      <w:start w:val="1"/>
      <w:numFmt w:val="decimal"/>
      <w:lvlText w:val="1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43154E"/>
    <w:multiLevelType w:val="hybridMultilevel"/>
    <w:tmpl w:val="7166ED92"/>
    <w:lvl w:ilvl="0" w:tplc="B05C491E">
      <w:start w:val="2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FA58B7"/>
    <w:multiLevelType w:val="hybridMultilevel"/>
    <w:tmpl w:val="6414AA34"/>
    <w:lvl w:ilvl="0" w:tplc="0FD8397C">
      <w:start w:val="1"/>
      <w:numFmt w:val="decimal"/>
      <w:lvlText w:val="%1."/>
      <w:lvlJc w:val="left"/>
      <w:pPr>
        <w:ind w:left="2705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43686A"/>
    <w:multiLevelType w:val="multilevel"/>
    <w:tmpl w:val="543868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3D064614"/>
    <w:multiLevelType w:val="hybridMultilevel"/>
    <w:tmpl w:val="7EB44D08"/>
    <w:lvl w:ilvl="0" w:tplc="DD42EE6A">
      <w:start w:val="4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F6871"/>
    <w:multiLevelType w:val="hybridMultilevel"/>
    <w:tmpl w:val="7614485E"/>
    <w:lvl w:ilvl="0" w:tplc="8DBCC85E">
      <w:start w:val="10"/>
      <w:numFmt w:val="bullet"/>
      <w:lvlText w:val="-"/>
      <w:lvlJc w:val="left"/>
      <w:pPr>
        <w:ind w:left="1783" w:hanging="360"/>
      </w:pPr>
      <w:rPr>
        <w:rFonts w:ascii="Calibri" w:eastAsia="Calibri" w:hAnsi="Calibri" w:cs="Calibri" w:hint="default"/>
      </w:rPr>
    </w:lvl>
    <w:lvl w:ilvl="1" w:tplc="FA461BAA">
      <w:start w:val="2"/>
      <w:numFmt w:val="bullet"/>
      <w:lvlText w:val="-"/>
      <w:lvlJc w:val="left"/>
      <w:pPr>
        <w:ind w:left="2503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32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3" w:hanging="360"/>
      </w:pPr>
      <w:rPr>
        <w:rFonts w:ascii="Wingdings" w:hAnsi="Wingdings" w:hint="default"/>
      </w:rPr>
    </w:lvl>
  </w:abstractNum>
  <w:abstractNum w:abstractNumId="33" w15:restartNumberingAfterBreak="0">
    <w:nsid w:val="42F0428B"/>
    <w:multiLevelType w:val="hybridMultilevel"/>
    <w:tmpl w:val="449EF578"/>
    <w:lvl w:ilvl="0" w:tplc="5A04A060">
      <w:start w:val="1"/>
      <w:numFmt w:val="decimal"/>
      <w:lvlText w:val="%1."/>
      <w:lvlJc w:val="left"/>
      <w:pPr>
        <w:ind w:left="1777" w:hanging="360"/>
      </w:pPr>
      <w:rPr>
        <w:rFonts w:hint="default"/>
        <w:b/>
        <w:i w:val="0"/>
      </w:rPr>
    </w:lvl>
    <w:lvl w:ilvl="1" w:tplc="9522B2B6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077F24"/>
    <w:multiLevelType w:val="hybridMultilevel"/>
    <w:tmpl w:val="9A400F36"/>
    <w:lvl w:ilvl="0" w:tplc="5A04A060">
      <w:start w:val="1"/>
      <w:numFmt w:val="decimal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8C3E3C"/>
    <w:multiLevelType w:val="hybridMultilevel"/>
    <w:tmpl w:val="337EC7B0"/>
    <w:lvl w:ilvl="0" w:tplc="C0761A1E">
      <w:start w:val="4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6" w15:restartNumberingAfterBreak="0">
    <w:nsid w:val="497A21E9"/>
    <w:multiLevelType w:val="hybridMultilevel"/>
    <w:tmpl w:val="CA6AEEA0"/>
    <w:lvl w:ilvl="0" w:tplc="1A4AFFE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4E6906"/>
    <w:multiLevelType w:val="multilevel"/>
    <w:tmpl w:val="16065F7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pStyle w:val="Odstavec"/>
      <w:lvlText w:val="%1.%2."/>
      <w:lvlJc w:val="left"/>
      <w:pPr>
        <w:tabs>
          <w:tab w:val="num" w:pos="482"/>
        </w:tabs>
        <w:ind w:left="482" w:hanging="48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8" w15:restartNumberingAfterBreak="0">
    <w:nsid w:val="4B9421AA"/>
    <w:multiLevelType w:val="hybridMultilevel"/>
    <w:tmpl w:val="BF20D29A"/>
    <w:lvl w:ilvl="0" w:tplc="03DEA108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104932"/>
    <w:multiLevelType w:val="hybridMultilevel"/>
    <w:tmpl w:val="F0709D3A"/>
    <w:lvl w:ilvl="0" w:tplc="62A24FF6">
      <w:start w:val="6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/>
        <w:bCs w:val="0"/>
        <w:i w:val="0"/>
        <w:iCs w:val="0"/>
        <w:strike w:val="0"/>
        <w:color w:val="auto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1446A5F"/>
    <w:multiLevelType w:val="hybridMultilevel"/>
    <w:tmpl w:val="4888FCE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26D61AA"/>
    <w:multiLevelType w:val="hybridMultilevel"/>
    <w:tmpl w:val="0E8EC090"/>
    <w:lvl w:ilvl="0" w:tplc="E60E58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A33998"/>
    <w:multiLevelType w:val="multilevel"/>
    <w:tmpl w:val="B0BEEF3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3" w15:restartNumberingAfterBreak="0">
    <w:nsid w:val="5B37216C"/>
    <w:multiLevelType w:val="hybridMultilevel"/>
    <w:tmpl w:val="BACA540E"/>
    <w:lvl w:ilvl="0" w:tplc="21340E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770F9E"/>
    <w:multiLevelType w:val="hybridMultilevel"/>
    <w:tmpl w:val="EF90ECE6"/>
    <w:lvl w:ilvl="0" w:tplc="4470F396">
      <w:start w:val="1"/>
      <w:numFmt w:val="decimal"/>
      <w:lvlText w:val="9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CEF7E25"/>
    <w:multiLevelType w:val="hybridMultilevel"/>
    <w:tmpl w:val="4552B700"/>
    <w:lvl w:ilvl="0" w:tplc="C8AA9B46">
      <w:start w:val="5"/>
      <w:numFmt w:val="bullet"/>
      <w:lvlText w:val="-"/>
      <w:lvlJc w:val="left"/>
      <w:pPr>
        <w:ind w:left="1776" w:hanging="360"/>
      </w:pPr>
      <w:rPr>
        <w:rFonts w:ascii="Book Antiqua" w:eastAsia="Times New Roman" w:hAnsi="Book Antiqua" w:cs="Times New Roman" w:hint="default"/>
        <w:b/>
        <w:u w:val="single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6" w15:restartNumberingAfterBreak="0">
    <w:nsid w:val="6CCA4B51"/>
    <w:multiLevelType w:val="singleLevel"/>
    <w:tmpl w:val="00000009"/>
    <w:lvl w:ilvl="0">
      <w:start w:val="4"/>
      <w:numFmt w:val="decimal"/>
      <w:lvlText w:val="%1."/>
      <w:lvlJc w:val="left"/>
      <w:pPr>
        <w:ind w:left="567" w:hanging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47" w15:restartNumberingAfterBreak="0">
    <w:nsid w:val="6D48345F"/>
    <w:multiLevelType w:val="hybridMultilevel"/>
    <w:tmpl w:val="320C676C"/>
    <w:lvl w:ilvl="0" w:tplc="8DBCC85E">
      <w:start w:val="10"/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8" w15:restartNumberingAfterBreak="0">
    <w:nsid w:val="6DF948A9"/>
    <w:multiLevelType w:val="hybridMultilevel"/>
    <w:tmpl w:val="93E6473E"/>
    <w:lvl w:ilvl="0" w:tplc="6540C882">
      <w:start w:val="3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6E126DF2"/>
    <w:multiLevelType w:val="hybridMultilevel"/>
    <w:tmpl w:val="27C0548E"/>
    <w:lvl w:ilvl="0" w:tplc="2CE232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EC13750"/>
    <w:multiLevelType w:val="hybridMultilevel"/>
    <w:tmpl w:val="BA5CD084"/>
    <w:lvl w:ilvl="0" w:tplc="E56845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39C0637"/>
    <w:multiLevelType w:val="hybridMultilevel"/>
    <w:tmpl w:val="4888F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4AD6D09"/>
    <w:multiLevelType w:val="hybridMultilevel"/>
    <w:tmpl w:val="603AFCE8"/>
    <w:lvl w:ilvl="0" w:tplc="EE4A0AAC">
      <w:start w:val="7"/>
      <w:numFmt w:val="decimal"/>
      <w:lvlText w:val="%1."/>
      <w:lvlJc w:val="left"/>
      <w:pPr>
        <w:ind w:left="2705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588333E"/>
    <w:multiLevelType w:val="hybridMultilevel"/>
    <w:tmpl w:val="E7705A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5C25E68"/>
    <w:multiLevelType w:val="hybridMultilevel"/>
    <w:tmpl w:val="02689954"/>
    <w:lvl w:ilvl="0" w:tplc="376A5206">
      <w:start w:val="9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76B426C7"/>
    <w:multiLevelType w:val="hybridMultilevel"/>
    <w:tmpl w:val="9044E8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A722DE4"/>
    <w:multiLevelType w:val="hybridMultilevel"/>
    <w:tmpl w:val="FB48927E"/>
    <w:lvl w:ilvl="0" w:tplc="FFFFFFF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 w16cid:durableId="1364164285">
    <w:abstractNumId w:val="16"/>
  </w:num>
  <w:num w:numId="2" w16cid:durableId="1755399175">
    <w:abstractNumId w:val="18"/>
  </w:num>
  <w:num w:numId="3" w16cid:durableId="292180052">
    <w:abstractNumId w:val="18"/>
  </w:num>
  <w:num w:numId="4" w16cid:durableId="1759670015">
    <w:abstractNumId w:val="35"/>
  </w:num>
  <w:num w:numId="5" w16cid:durableId="1867059314">
    <w:abstractNumId w:val="57"/>
  </w:num>
  <w:num w:numId="6" w16cid:durableId="219757284">
    <w:abstractNumId w:val="27"/>
  </w:num>
  <w:num w:numId="7" w16cid:durableId="2089035022">
    <w:abstractNumId w:val="22"/>
  </w:num>
  <w:num w:numId="8" w16cid:durableId="1151364744">
    <w:abstractNumId w:val="44"/>
  </w:num>
  <w:num w:numId="9" w16cid:durableId="534661405">
    <w:abstractNumId w:val="6"/>
  </w:num>
  <w:num w:numId="10" w16cid:durableId="801843895">
    <w:abstractNumId w:val="8"/>
  </w:num>
  <w:num w:numId="11" w16cid:durableId="1706521685">
    <w:abstractNumId w:val="41"/>
  </w:num>
  <w:num w:numId="12" w16cid:durableId="569540123">
    <w:abstractNumId w:val="29"/>
  </w:num>
  <w:num w:numId="13" w16cid:durableId="686251083">
    <w:abstractNumId w:val="11"/>
  </w:num>
  <w:num w:numId="14" w16cid:durableId="1618833477">
    <w:abstractNumId w:val="3"/>
  </w:num>
  <w:num w:numId="15" w16cid:durableId="1620526101">
    <w:abstractNumId w:val="4"/>
  </w:num>
  <w:num w:numId="16" w16cid:durableId="348870282">
    <w:abstractNumId w:val="5"/>
  </w:num>
  <w:num w:numId="17" w16cid:durableId="958413149">
    <w:abstractNumId w:val="0"/>
  </w:num>
  <w:num w:numId="18" w16cid:durableId="1587108683">
    <w:abstractNumId w:val="1"/>
  </w:num>
  <w:num w:numId="19" w16cid:durableId="560753527">
    <w:abstractNumId w:val="2"/>
  </w:num>
  <w:num w:numId="20" w16cid:durableId="2005625132">
    <w:abstractNumId w:val="55"/>
  </w:num>
  <w:num w:numId="21" w16cid:durableId="350910563">
    <w:abstractNumId w:val="26"/>
  </w:num>
  <w:num w:numId="22" w16cid:durableId="1181621772">
    <w:abstractNumId w:val="43"/>
  </w:num>
  <w:num w:numId="23" w16cid:durableId="2031292184">
    <w:abstractNumId w:val="13"/>
  </w:num>
  <w:num w:numId="24" w16cid:durableId="1034114641">
    <w:abstractNumId w:val="34"/>
  </w:num>
  <w:num w:numId="25" w16cid:durableId="886380040">
    <w:abstractNumId w:val="46"/>
  </w:num>
  <w:num w:numId="26" w16cid:durableId="1896427941">
    <w:abstractNumId w:val="39"/>
  </w:num>
  <w:num w:numId="27" w16cid:durableId="1401169333">
    <w:abstractNumId w:val="31"/>
  </w:num>
  <w:num w:numId="28" w16cid:durableId="1183975375">
    <w:abstractNumId w:val="36"/>
  </w:num>
  <w:num w:numId="29" w16cid:durableId="1372848638">
    <w:abstractNumId w:val="52"/>
  </w:num>
  <w:num w:numId="30" w16cid:durableId="333991485">
    <w:abstractNumId w:val="42"/>
  </w:num>
  <w:num w:numId="31" w16cid:durableId="1276716012">
    <w:abstractNumId w:val="21"/>
  </w:num>
  <w:num w:numId="32" w16cid:durableId="1263420470">
    <w:abstractNumId w:val="33"/>
  </w:num>
  <w:num w:numId="33" w16cid:durableId="378939539">
    <w:abstractNumId w:val="9"/>
  </w:num>
  <w:num w:numId="34" w16cid:durableId="1038581230">
    <w:abstractNumId w:val="23"/>
  </w:num>
  <w:num w:numId="35" w16cid:durableId="1423330351">
    <w:abstractNumId w:val="30"/>
  </w:num>
  <w:num w:numId="36" w16cid:durableId="1602302141">
    <w:abstractNumId w:val="14"/>
  </w:num>
  <w:num w:numId="37" w16cid:durableId="226233105">
    <w:abstractNumId w:val="45"/>
  </w:num>
  <w:num w:numId="38" w16cid:durableId="986784434">
    <w:abstractNumId w:val="10"/>
  </w:num>
  <w:num w:numId="39" w16cid:durableId="829173864">
    <w:abstractNumId w:val="47"/>
  </w:num>
  <w:num w:numId="40" w16cid:durableId="1278291201">
    <w:abstractNumId w:val="20"/>
  </w:num>
  <w:num w:numId="41" w16cid:durableId="1301110689">
    <w:abstractNumId w:val="54"/>
  </w:num>
  <w:num w:numId="42" w16cid:durableId="1742633992">
    <w:abstractNumId w:val="32"/>
  </w:num>
  <w:num w:numId="43" w16cid:durableId="319236469">
    <w:abstractNumId w:val="50"/>
  </w:num>
  <w:num w:numId="44" w16cid:durableId="457340999">
    <w:abstractNumId w:val="48"/>
  </w:num>
  <w:num w:numId="45" w16cid:durableId="127673738">
    <w:abstractNumId w:val="15"/>
  </w:num>
  <w:num w:numId="46" w16cid:durableId="1797141452">
    <w:abstractNumId w:val="17"/>
  </w:num>
  <w:num w:numId="47" w16cid:durableId="122706264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320226652">
    <w:abstractNumId w:val="5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867019416">
    <w:abstractNumId w:val="56"/>
  </w:num>
  <w:num w:numId="50" w16cid:durableId="1121614042">
    <w:abstractNumId w:val="38"/>
  </w:num>
  <w:num w:numId="51" w16cid:durableId="627470947">
    <w:abstractNumId w:val="19"/>
  </w:num>
  <w:num w:numId="52" w16cid:durableId="451444350">
    <w:abstractNumId w:val="24"/>
  </w:num>
  <w:num w:numId="53" w16cid:durableId="1975208913">
    <w:abstractNumId w:val="7"/>
  </w:num>
  <w:num w:numId="54" w16cid:durableId="1500582958">
    <w:abstractNumId w:val="28"/>
  </w:num>
  <w:num w:numId="55" w16cid:durableId="1371951620">
    <w:abstractNumId w:val="49"/>
  </w:num>
  <w:num w:numId="56" w16cid:durableId="532420204">
    <w:abstractNumId w:val="25"/>
  </w:num>
  <w:num w:numId="57" w16cid:durableId="1552182469">
    <w:abstractNumId w:val="51"/>
  </w:num>
  <w:num w:numId="58" w16cid:durableId="432092469">
    <w:abstractNumId w:val="53"/>
  </w:num>
  <w:num w:numId="59" w16cid:durableId="1897812708">
    <w:abstractNumId w:val="12"/>
  </w:num>
  <w:num w:numId="60" w16cid:durableId="804274193">
    <w:abstractNumId w:val="4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E3F"/>
    <w:rsid w:val="00003A3F"/>
    <w:rsid w:val="00005CBA"/>
    <w:rsid w:val="00022128"/>
    <w:rsid w:val="00023DE5"/>
    <w:rsid w:val="0003673C"/>
    <w:rsid w:val="000378FD"/>
    <w:rsid w:val="000436A7"/>
    <w:rsid w:val="0007078D"/>
    <w:rsid w:val="00072947"/>
    <w:rsid w:val="00076B72"/>
    <w:rsid w:val="0008468A"/>
    <w:rsid w:val="00085957"/>
    <w:rsid w:val="00087456"/>
    <w:rsid w:val="000938FD"/>
    <w:rsid w:val="000A3AFC"/>
    <w:rsid w:val="000A603C"/>
    <w:rsid w:val="000B57FC"/>
    <w:rsid w:val="000B7F2F"/>
    <w:rsid w:val="000C774C"/>
    <w:rsid w:val="000E2959"/>
    <w:rsid w:val="0010456D"/>
    <w:rsid w:val="00113488"/>
    <w:rsid w:val="00116B61"/>
    <w:rsid w:val="00121941"/>
    <w:rsid w:val="001276FD"/>
    <w:rsid w:val="0012773A"/>
    <w:rsid w:val="00132174"/>
    <w:rsid w:val="00132EA2"/>
    <w:rsid w:val="0014271B"/>
    <w:rsid w:val="00153808"/>
    <w:rsid w:val="00170375"/>
    <w:rsid w:val="001741F3"/>
    <w:rsid w:val="001812FC"/>
    <w:rsid w:val="001822AA"/>
    <w:rsid w:val="001875EC"/>
    <w:rsid w:val="001A5739"/>
    <w:rsid w:val="001C1472"/>
    <w:rsid w:val="001C692C"/>
    <w:rsid w:val="001F03C7"/>
    <w:rsid w:val="001F5614"/>
    <w:rsid w:val="00215CCC"/>
    <w:rsid w:val="002247D6"/>
    <w:rsid w:val="00224D6D"/>
    <w:rsid w:val="00235388"/>
    <w:rsid w:val="0023787F"/>
    <w:rsid w:val="00247F2F"/>
    <w:rsid w:val="0025567F"/>
    <w:rsid w:val="00265EDD"/>
    <w:rsid w:val="00267C31"/>
    <w:rsid w:val="00267CD4"/>
    <w:rsid w:val="002717D4"/>
    <w:rsid w:val="002922F3"/>
    <w:rsid w:val="002A6446"/>
    <w:rsid w:val="002C1547"/>
    <w:rsid w:val="002D44E0"/>
    <w:rsid w:val="002E2A70"/>
    <w:rsid w:val="002E2CB5"/>
    <w:rsid w:val="002E50F8"/>
    <w:rsid w:val="002F116D"/>
    <w:rsid w:val="002F3F34"/>
    <w:rsid w:val="002F66B8"/>
    <w:rsid w:val="00305823"/>
    <w:rsid w:val="003269BA"/>
    <w:rsid w:val="0033455D"/>
    <w:rsid w:val="00337D9C"/>
    <w:rsid w:val="00367FED"/>
    <w:rsid w:val="00382C0B"/>
    <w:rsid w:val="003858E2"/>
    <w:rsid w:val="003B4350"/>
    <w:rsid w:val="003B5254"/>
    <w:rsid w:val="003B67E1"/>
    <w:rsid w:val="003C4D4A"/>
    <w:rsid w:val="003D62C9"/>
    <w:rsid w:val="003E2BD5"/>
    <w:rsid w:val="003E4EEE"/>
    <w:rsid w:val="003F0E47"/>
    <w:rsid w:val="004155F9"/>
    <w:rsid w:val="004315D4"/>
    <w:rsid w:val="00433FF2"/>
    <w:rsid w:val="00441F3B"/>
    <w:rsid w:val="004439D1"/>
    <w:rsid w:val="00444C3C"/>
    <w:rsid w:val="004458FE"/>
    <w:rsid w:val="004551EB"/>
    <w:rsid w:val="00461048"/>
    <w:rsid w:val="00466EEB"/>
    <w:rsid w:val="00467B0C"/>
    <w:rsid w:val="00467F80"/>
    <w:rsid w:val="004766B2"/>
    <w:rsid w:val="00487A2D"/>
    <w:rsid w:val="004973E8"/>
    <w:rsid w:val="00497EB5"/>
    <w:rsid w:val="004C008D"/>
    <w:rsid w:val="004C1483"/>
    <w:rsid w:val="004D4138"/>
    <w:rsid w:val="004D6A6A"/>
    <w:rsid w:val="004E5B42"/>
    <w:rsid w:val="00501B4A"/>
    <w:rsid w:val="00502436"/>
    <w:rsid w:val="005042D2"/>
    <w:rsid w:val="00507A3D"/>
    <w:rsid w:val="00511729"/>
    <w:rsid w:val="005159D0"/>
    <w:rsid w:val="005237B1"/>
    <w:rsid w:val="005358CD"/>
    <w:rsid w:val="00536CEE"/>
    <w:rsid w:val="00553E18"/>
    <w:rsid w:val="00555A00"/>
    <w:rsid w:val="005579D8"/>
    <w:rsid w:val="005635B2"/>
    <w:rsid w:val="00575E88"/>
    <w:rsid w:val="00577A06"/>
    <w:rsid w:val="00580934"/>
    <w:rsid w:val="00580CEA"/>
    <w:rsid w:val="005840F6"/>
    <w:rsid w:val="00587677"/>
    <w:rsid w:val="005901D2"/>
    <w:rsid w:val="005903D9"/>
    <w:rsid w:val="00597242"/>
    <w:rsid w:val="005A3D1B"/>
    <w:rsid w:val="005A6D7D"/>
    <w:rsid w:val="005B0040"/>
    <w:rsid w:val="005B512B"/>
    <w:rsid w:val="005C41F5"/>
    <w:rsid w:val="005C653C"/>
    <w:rsid w:val="005E0DD3"/>
    <w:rsid w:val="005F4CFD"/>
    <w:rsid w:val="006216B0"/>
    <w:rsid w:val="006234CC"/>
    <w:rsid w:val="00627765"/>
    <w:rsid w:val="00641467"/>
    <w:rsid w:val="00654632"/>
    <w:rsid w:val="00657147"/>
    <w:rsid w:val="0066632D"/>
    <w:rsid w:val="0066711E"/>
    <w:rsid w:val="00671CB8"/>
    <w:rsid w:val="00673CF9"/>
    <w:rsid w:val="006763D5"/>
    <w:rsid w:val="006843EA"/>
    <w:rsid w:val="006B2EE6"/>
    <w:rsid w:val="006C11B4"/>
    <w:rsid w:val="006D4366"/>
    <w:rsid w:val="006D4DFF"/>
    <w:rsid w:val="006D510A"/>
    <w:rsid w:val="006E0217"/>
    <w:rsid w:val="006E3A7C"/>
    <w:rsid w:val="00703E3F"/>
    <w:rsid w:val="007164D3"/>
    <w:rsid w:val="007303F7"/>
    <w:rsid w:val="007330E4"/>
    <w:rsid w:val="007336EB"/>
    <w:rsid w:val="0074484E"/>
    <w:rsid w:val="00753E63"/>
    <w:rsid w:val="007620B4"/>
    <w:rsid w:val="0076753C"/>
    <w:rsid w:val="00773B4C"/>
    <w:rsid w:val="00781324"/>
    <w:rsid w:val="00786974"/>
    <w:rsid w:val="00791353"/>
    <w:rsid w:val="007B7A66"/>
    <w:rsid w:val="007C02C0"/>
    <w:rsid w:val="007C13A1"/>
    <w:rsid w:val="007C51CE"/>
    <w:rsid w:val="007D0C0A"/>
    <w:rsid w:val="007E1595"/>
    <w:rsid w:val="007E37D5"/>
    <w:rsid w:val="007F042F"/>
    <w:rsid w:val="00804E47"/>
    <w:rsid w:val="00824C56"/>
    <w:rsid w:val="008400E0"/>
    <w:rsid w:val="00843764"/>
    <w:rsid w:val="008477A5"/>
    <w:rsid w:val="00847A96"/>
    <w:rsid w:val="00852E2C"/>
    <w:rsid w:val="008611D6"/>
    <w:rsid w:val="008A53D5"/>
    <w:rsid w:val="008C4B0E"/>
    <w:rsid w:val="008D7902"/>
    <w:rsid w:val="00910F29"/>
    <w:rsid w:val="00915870"/>
    <w:rsid w:val="00917F8B"/>
    <w:rsid w:val="009223EF"/>
    <w:rsid w:val="009235B3"/>
    <w:rsid w:val="009325DE"/>
    <w:rsid w:val="00932958"/>
    <w:rsid w:val="00934923"/>
    <w:rsid w:val="0093635B"/>
    <w:rsid w:val="009434C2"/>
    <w:rsid w:val="00944B50"/>
    <w:rsid w:val="00952DF2"/>
    <w:rsid w:val="00960466"/>
    <w:rsid w:val="009662D8"/>
    <w:rsid w:val="00967A03"/>
    <w:rsid w:val="009751F4"/>
    <w:rsid w:val="00975622"/>
    <w:rsid w:val="00981ED2"/>
    <w:rsid w:val="00995FD9"/>
    <w:rsid w:val="009A49E2"/>
    <w:rsid w:val="009C59D6"/>
    <w:rsid w:val="009D6F12"/>
    <w:rsid w:val="009E682F"/>
    <w:rsid w:val="009F03B1"/>
    <w:rsid w:val="009F6872"/>
    <w:rsid w:val="00A111AD"/>
    <w:rsid w:val="00A12ECC"/>
    <w:rsid w:val="00A303E3"/>
    <w:rsid w:val="00A3050A"/>
    <w:rsid w:val="00A31CB8"/>
    <w:rsid w:val="00A32EA5"/>
    <w:rsid w:val="00A32EDF"/>
    <w:rsid w:val="00A575D2"/>
    <w:rsid w:val="00A670D3"/>
    <w:rsid w:val="00A7646E"/>
    <w:rsid w:val="00A80025"/>
    <w:rsid w:val="00A8083B"/>
    <w:rsid w:val="00A829CF"/>
    <w:rsid w:val="00A85DD4"/>
    <w:rsid w:val="00A85F26"/>
    <w:rsid w:val="00AA7860"/>
    <w:rsid w:val="00AD35D2"/>
    <w:rsid w:val="00AF401F"/>
    <w:rsid w:val="00B00457"/>
    <w:rsid w:val="00B00C21"/>
    <w:rsid w:val="00B00E2C"/>
    <w:rsid w:val="00B0181C"/>
    <w:rsid w:val="00B0545C"/>
    <w:rsid w:val="00B1205D"/>
    <w:rsid w:val="00B156E1"/>
    <w:rsid w:val="00B21B12"/>
    <w:rsid w:val="00B43A9D"/>
    <w:rsid w:val="00B54542"/>
    <w:rsid w:val="00B60A11"/>
    <w:rsid w:val="00B71A71"/>
    <w:rsid w:val="00B8623F"/>
    <w:rsid w:val="00BA3963"/>
    <w:rsid w:val="00BA5D3D"/>
    <w:rsid w:val="00BA66D6"/>
    <w:rsid w:val="00BA718E"/>
    <w:rsid w:val="00BA7B24"/>
    <w:rsid w:val="00BC7FBD"/>
    <w:rsid w:val="00BD1DA3"/>
    <w:rsid w:val="00BD3F63"/>
    <w:rsid w:val="00BE1D42"/>
    <w:rsid w:val="00BE270E"/>
    <w:rsid w:val="00BF734C"/>
    <w:rsid w:val="00C00134"/>
    <w:rsid w:val="00C02EBB"/>
    <w:rsid w:val="00C035FE"/>
    <w:rsid w:val="00C072DF"/>
    <w:rsid w:val="00C221B4"/>
    <w:rsid w:val="00C22B72"/>
    <w:rsid w:val="00C417AF"/>
    <w:rsid w:val="00C41AB9"/>
    <w:rsid w:val="00C436C4"/>
    <w:rsid w:val="00C501F4"/>
    <w:rsid w:val="00C531F5"/>
    <w:rsid w:val="00C632E0"/>
    <w:rsid w:val="00C802D2"/>
    <w:rsid w:val="00CA29EB"/>
    <w:rsid w:val="00CA3B4F"/>
    <w:rsid w:val="00CB0EFB"/>
    <w:rsid w:val="00CB7476"/>
    <w:rsid w:val="00CC16C4"/>
    <w:rsid w:val="00CC510A"/>
    <w:rsid w:val="00CC6706"/>
    <w:rsid w:val="00CC7182"/>
    <w:rsid w:val="00CC7CE6"/>
    <w:rsid w:val="00CD26F2"/>
    <w:rsid w:val="00CD3A80"/>
    <w:rsid w:val="00CE79E7"/>
    <w:rsid w:val="00CF1DDC"/>
    <w:rsid w:val="00CF7018"/>
    <w:rsid w:val="00CF7497"/>
    <w:rsid w:val="00D06D5D"/>
    <w:rsid w:val="00D07CE2"/>
    <w:rsid w:val="00D20C6B"/>
    <w:rsid w:val="00D26926"/>
    <w:rsid w:val="00D50243"/>
    <w:rsid w:val="00D63994"/>
    <w:rsid w:val="00D64483"/>
    <w:rsid w:val="00D64C43"/>
    <w:rsid w:val="00D66D9F"/>
    <w:rsid w:val="00D73E87"/>
    <w:rsid w:val="00DA7214"/>
    <w:rsid w:val="00DB72D2"/>
    <w:rsid w:val="00DC1932"/>
    <w:rsid w:val="00DC5C0F"/>
    <w:rsid w:val="00DC5EF0"/>
    <w:rsid w:val="00DD4373"/>
    <w:rsid w:val="00DD564F"/>
    <w:rsid w:val="00DD6585"/>
    <w:rsid w:val="00E00A8A"/>
    <w:rsid w:val="00E10E8E"/>
    <w:rsid w:val="00E2291E"/>
    <w:rsid w:val="00E23F9B"/>
    <w:rsid w:val="00E319ED"/>
    <w:rsid w:val="00E33C21"/>
    <w:rsid w:val="00E36327"/>
    <w:rsid w:val="00E40BA8"/>
    <w:rsid w:val="00E41472"/>
    <w:rsid w:val="00E525D0"/>
    <w:rsid w:val="00E6006F"/>
    <w:rsid w:val="00E617DE"/>
    <w:rsid w:val="00E643E7"/>
    <w:rsid w:val="00E67DB7"/>
    <w:rsid w:val="00E80C04"/>
    <w:rsid w:val="00EA1E69"/>
    <w:rsid w:val="00EA590C"/>
    <w:rsid w:val="00EB0D72"/>
    <w:rsid w:val="00EB1EC6"/>
    <w:rsid w:val="00EC01A8"/>
    <w:rsid w:val="00EC2B83"/>
    <w:rsid w:val="00EC6E2C"/>
    <w:rsid w:val="00ED7324"/>
    <w:rsid w:val="00EE5CCC"/>
    <w:rsid w:val="00EE78FA"/>
    <w:rsid w:val="00EF116C"/>
    <w:rsid w:val="00EF69A4"/>
    <w:rsid w:val="00F014C9"/>
    <w:rsid w:val="00F228D7"/>
    <w:rsid w:val="00F27C11"/>
    <w:rsid w:val="00F450C6"/>
    <w:rsid w:val="00F5639E"/>
    <w:rsid w:val="00F64C33"/>
    <w:rsid w:val="00F67A2B"/>
    <w:rsid w:val="00F73074"/>
    <w:rsid w:val="00F77AE5"/>
    <w:rsid w:val="00F80C1E"/>
    <w:rsid w:val="00F8681A"/>
    <w:rsid w:val="00F90467"/>
    <w:rsid w:val="00F911A3"/>
    <w:rsid w:val="00FC2BF4"/>
    <w:rsid w:val="00FC51A0"/>
    <w:rsid w:val="00FC65C6"/>
    <w:rsid w:val="00FD4BA8"/>
    <w:rsid w:val="00FD70A4"/>
    <w:rsid w:val="00FF031E"/>
    <w:rsid w:val="00FF34AA"/>
    <w:rsid w:val="00FF5BB9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9BBCC"/>
  <w15:docId w15:val="{2D69D677-476A-44CC-9934-51FC913D0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3E3F"/>
    <w:rPr>
      <w:sz w:val="24"/>
      <w:szCs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2776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703E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Odstavec1">
    <w:name w:val="Odstavec 1."/>
    <w:basedOn w:val="Normln"/>
    <w:rsid w:val="005159D0"/>
    <w:pPr>
      <w:keepNext/>
      <w:numPr>
        <w:numId w:val="5"/>
      </w:numPr>
      <w:spacing w:before="360" w:after="120"/>
    </w:pPr>
    <w:rPr>
      <w:b/>
      <w:bCs/>
    </w:rPr>
  </w:style>
  <w:style w:type="paragraph" w:customStyle="1" w:styleId="Odstavec11">
    <w:name w:val="Odstavec 1.1"/>
    <w:basedOn w:val="Normln"/>
    <w:rsid w:val="005159D0"/>
    <w:pPr>
      <w:numPr>
        <w:ilvl w:val="1"/>
        <w:numId w:val="5"/>
      </w:numPr>
      <w:spacing w:before="120"/>
    </w:pPr>
    <w:rPr>
      <w:sz w:val="20"/>
    </w:rPr>
  </w:style>
  <w:style w:type="paragraph" w:styleId="Zhlav">
    <w:name w:val="header"/>
    <w:basedOn w:val="Normln"/>
    <w:link w:val="ZhlavChar"/>
    <w:rsid w:val="004766B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4766B2"/>
    <w:rPr>
      <w:sz w:val="24"/>
      <w:szCs w:val="24"/>
    </w:rPr>
  </w:style>
  <w:style w:type="paragraph" w:styleId="Zpat">
    <w:name w:val="footer"/>
    <w:basedOn w:val="Normln"/>
    <w:link w:val="ZpatChar"/>
    <w:rsid w:val="004766B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4766B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766B2"/>
    <w:pPr>
      <w:ind w:left="708"/>
    </w:pPr>
  </w:style>
  <w:style w:type="character" w:styleId="Odkaznakoment">
    <w:name w:val="annotation reference"/>
    <w:rsid w:val="00B156E1"/>
    <w:rPr>
      <w:sz w:val="16"/>
      <w:szCs w:val="16"/>
    </w:rPr>
  </w:style>
  <w:style w:type="paragraph" w:styleId="Textkomente">
    <w:name w:val="annotation text"/>
    <w:basedOn w:val="Normln"/>
    <w:link w:val="TextkomenteChar"/>
    <w:rsid w:val="00B156E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156E1"/>
  </w:style>
  <w:style w:type="paragraph" w:styleId="Pedmtkomente">
    <w:name w:val="annotation subject"/>
    <w:basedOn w:val="Textkomente"/>
    <w:next w:val="Textkomente"/>
    <w:link w:val="PedmtkomenteChar"/>
    <w:rsid w:val="00B156E1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B156E1"/>
    <w:rPr>
      <w:b/>
      <w:bCs/>
    </w:rPr>
  </w:style>
  <w:style w:type="paragraph" w:styleId="Textbubliny">
    <w:name w:val="Balloon Text"/>
    <w:basedOn w:val="Normln"/>
    <w:link w:val="TextbublinyChar"/>
    <w:rsid w:val="00B156E1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B156E1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132EA2"/>
    <w:rPr>
      <w:sz w:val="24"/>
      <w:szCs w:val="24"/>
    </w:rPr>
  </w:style>
  <w:style w:type="paragraph" w:styleId="Zkladntext">
    <w:name w:val="Body Text"/>
    <w:aliases w:val="bt"/>
    <w:basedOn w:val="Normln"/>
    <w:link w:val="ZkladntextChar"/>
    <w:uiPriority w:val="99"/>
    <w:rsid w:val="00824C56"/>
    <w:rPr>
      <w:rFonts w:ascii="Tahoma" w:hAnsi="Tahoma" w:cs="Tahoma"/>
      <w:sz w:val="20"/>
      <w:szCs w:val="20"/>
    </w:rPr>
  </w:style>
  <w:style w:type="character" w:customStyle="1" w:styleId="ZkladntextChar">
    <w:name w:val="Základní text Char"/>
    <w:aliases w:val="bt Char"/>
    <w:link w:val="Zkladntext"/>
    <w:uiPriority w:val="99"/>
    <w:rsid w:val="00824C56"/>
    <w:rPr>
      <w:rFonts w:ascii="Tahoma" w:hAnsi="Tahoma" w:cs="Tahoma"/>
    </w:rPr>
  </w:style>
  <w:style w:type="character" w:customStyle="1" w:styleId="OdstavecChar">
    <w:name w:val="Odstavec Char"/>
    <w:link w:val="Odstavec"/>
    <w:locked/>
    <w:rsid w:val="000A3AFC"/>
    <w:rPr>
      <w:rFonts w:ascii="Calibri" w:eastAsia="Calibri" w:hAnsi="Calibri" w:cs="Calibri"/>
      <w:color w:val="000000"/>
      <w:lang w:val="x-none" w:eastAsia="en-US"/>
    </w:rPr>
  </w:style>
  <w:style w:type="paragraph" w:customStyle="1" w:styleId="Odstavec">
    <w:name w:val="Odstavec"/>
    <w:basedOn w:val="Normln"/>
    <w:link w:val="OdstavecChar"/>
    <w:qFormat/>
    <w:rsid w:val="000A3AFC"/>
    <w:pPr>
      <w:numPr>
        <w:ilvl w:val="1"/>
        <w:numId w:val="47"/>
      </w:numPr>
      <w:spacing w:before="240" w:after="120"/>
      <w:jc w:val="both"/>
    </w:pPr>
    <w:rPr>
      <w:rFonts w:ascii="Calibri" w:eastAsia="Calibri" w:hAnsi="Calibri" w:cs="Calibri"/>
      <w:color w:val="000000"/>
      <w:sz w:val="20"/>
      <w:szCs w:val="20"/>
      <w:lang w:val="x-none" w:eastAsia="en-US"/>
    </w:rPr>
  </w:style>
  <w:style w:type="character" w:customStyle="1" w:styleId="Nadpis2Char">
    <w:name w:val="Nadpis 2 Char"/>
    <w:link w:val="Nadpis2"/>
    <w:semiHidden/>
    <w:rsid w:val="0062776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styleId="Mkatabulky">
    <w:name w:val="Table Grid"/>
    <w:basedOn w:val="Normlntabulka"/>
    <w:rsid w:val="004C14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9223E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1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0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1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1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0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1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/>
  </documentManagement>
</p:properties>
</file>

<file path=customXml/itemProps1.xml><?xml version="1.0" encoding="utf-8"?>
<ds:datastoreItem xmlns:ds="http://schemas.openxmlformats.org/officeDocument/2006/customXml" ds:itemID="{4E7DDC0A-8517-4A1E-BE2A-E5C3F1E1C9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EF434E-7DCA-4F5C-81CE-97A1F14FF0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C83EE8-B2C8-4C07-B507-4B9F225D08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EE59AA-7EEB-4346-877F-0363D3517977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4627</Words>
  <Characters>27304</Characters>
  <Application>Microsoft Office Word</Application>
  <DocSecurity>0</DocSecurity>
  <Lines>227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 NEBYTOVÝCH PROSTOR</vt:lpstr>
    </vt:vector>
  </TitlesOfParts>
  <Company>Univerzita Karlova</Company>
  <LinksUpToDate>false</LinksUpToDate>
  <CharactersWithSpaces>31868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NEBYTOVÝCH PROSTOR</dc:title>
  <dc:subject/>
  <dc:creator>katzova</dc:creator>
  <cp:keywords/>
  <dc:description/>
  <cp:lastModifiedBy>Horáčková Alena</cp:lastModifiedBy>
  <cp:revision>4</cp:revision>
  <cp:lastPrinted>2025-07-01T12:52:00Z</cp:lastPrinted>
  <dcterms:created xsi:type="dcterms:W3CDTF">2025-07-04T08:34:00Z</dcterms:created>
  <dcterms:modified xsi:type="dcterms:W3CDTF">2025-07-04T08:35:00Z</dcterms:modified>
</cp:coreProperties>
</file>