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8536" w14:textId="2FDCE472" w:rsidR="001A252C" w:rsidRPr="000D3190" w:rsidRDefault="00815330" w:rsidP="001A252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D319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920F2" wp14:editId="78C16F6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098480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CC02" w14:textId="77777777" w:rsidR="00FE1546" w:rsidRDefault="001A252C" w:rsidP="00FE1546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3F6C7A">
                              <w:rPr>
                                <w:rFonts w:asciiTheme="minorHAnsi" w:hAnsiTheme="minorHAnsi" w:cs="Calibri"/>
                                <w:bCs/>
                              </w:rPr>
                              <w:t>Dodavatel:</w:t>
                            </w:r>
                            <w:r w:rsidR="00736683" w:rsidRPr="00736683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8E35779" w14:textId="77777777" w:rsidR="00FE1546" w:rsidRPr="00FE1546" w:rsidRDefault="004F53A5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r w:rsidRPr="004F53A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649F8DBA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14:paraId="580D116E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08628247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IČ:</w:t>
                            </w:r>
                            <w:r w:rsidR="004F53A5" w:rsidRPr="004F53A5">
                              <w:t xml:space="preserve"> </w:t>
                            </w:r>
                            <w:r w:rsidR="004F53A5" w:rsidRPr="004F53A5">
                              <w:rPr>
                                <w:rFonts w:ascii="Calibri" w:hAnsi="Calibri" w:cs="Calibri"/>
                                <w:b/>
                              </w:rPr>
                              <w:t>61860476</w:t>
                            </w:r>
                          </w:p>
                          <w:p w14:paraId="462CA50D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DIČ: 001-61860476</w:t>
                            </w:r>
                          </w:p>
                          <w:p w14:paraId="39C4B399" w14:textId="77777777" w:rsidR="001A252C" w:rsidRPr="00736683" w:rsidRDefault="001A252C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92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014CC02" w14:textId="77777777" w:rsidR="00FE1546" w:rsidRDefault="001A252C" w:rsidP="00FE1546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3F6C7A">
                        <w:rPr>
                          <w:rFonts w:asciiTheme="minorHAnsi" w:hAnsiTheme="minorHAnsi" w:cs="Calibri"/>
                          <w:bCs/>
                        </w:rPr>
                        <w:t>Dodavatel:</w:t>
                      </w:r>
                      <w:r w:rsidR="00736683" w:rsidRPr="00736683">
                        <w:rPr>
                          <w:rFonts w:asciiTheme="minorHAnsi" w:hAnsiTheme="minorHAns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18E35779" w14:textId="77777777" w:rsidR="00FE1546" w:rsidRPr="00FE1546" w:rsidRDefault="004F53A5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r w:rsidRPr="004F53A5">
                        <w:rPr>
                          <w:rFonts w:ascii="Calibri" w:hAnsi="Calibri" w:cs="Calibri"/>
                          <w:b/>
                          <w:bCs/>
                        </w:rPr>
                        <w:t>PLUXEE ČESKÁ REPUBLIKA A.S.</w:t>
                      </w:r>
                    </w:p>
                    <w:p w14:paraId="649F8DBA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14:paraId="580D116E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</w:p>
                    <w:p w14:paraId="08628247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IČ:</w:t>
                      </w:r>
                      <w:r w:rsidR="004F53A5" w:rsidRPr="004F53A5">
                        <w:t xml:space="preserve"> </w:t>
                      </w:r>
                      <w:r w:rsidR="004F53A5" w:rsidRPr="004F53A5">
                        <w:rPr>
                          <w:rFonts w:ascii="Calibri" w:hAnsi="Calibri" w:cs="Calibri"/>
                          <w:b/>
                        </w:rPr>
                        <w:t>61860476</w:t>
                      </w:r>
                    </w:p>
                    <w:p w14:paraId="462CA50D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DIČ: 001-61860476</w:t>
                      </w:r>
                    </w:p>
                    <w:p w14:paraId="39C4B399" w14:textId="77777777" w:rsidR="001A252C" w:rsidRPr="00736683" w:rsidRDefault="001A252C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252C" w:rsidRPr="000D319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EB13DE4" w14:textId="77777777" w:rsidR="001A252C" w:rsidRPr="000D3190" w:rsidRDefault="001A252C" w:rsidP="001A252C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09FFC11" w14:textId="77777777" w:rsidR="001A252C" w:rsidRPr="000D319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495E068" w14:textId="77777777" w:rsidR="001A252C" w:rsidRPr="000D319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4CED385" w14:textId="77777777" w:rsidR="001A252C" w:rsidRPr="000D3190" w:rsidRDefault="001A252C" w:rsidP="001A252C">
      <w:pPr>
        <w:tabs>
          <w:tab w:val="left" w:pos="7330"/>
        </w:tabs>
        <w:rPr>
          <w:rFonts w:asciiTheme="minorHAnsi" w:hAnsiTheme="minorHAnsi" w:cs="Calibri"/>
        </w:rPr>
      </w:pPr>
    </w:p>
    <w:p w14:paraId="5D9551B5" w14:textId="77777777" w:rsidR="001A252C" w:rsidRPr="000D3190" w:rsidRDefault="003F6C7A" w:rsidP="001A252C">
      <w:pPr>
        <w:tabs>
          <w:tab w:val="left" w:pos="7330"/>
        </w:tabs>
        <w:rPr>
          <w:rFonts w:asciiTheme="minorHAnsi" w:hAnsiTheme="minorHAnsi" w:cs="Calibri"/>
          <w:b/>
        </w:rPr>
      </w:pPr>
      <w:r w:rsidRPr="000D3190">
        <w:rPr>
          <w:rFonts w:asciiTheme="minorHAnsi" w:hAnsiTheme="minorHAnsi" w:cs="Calibri"/>
          <w:b/>
        </w:rPr>
        <w:t>Č.j.: 20</w:t>
      </w:r>
      <w:r w:rsidR="00044211" w:rsidRPr="000D3190">
        <w:rPr>
          <w:rFonts w:asciiTheme="minorHAnsi" w:hAnsiTheme="minorHAnsi" w:cs="Calibri"/>
          <w:b/>
        </w:rPr>
        <w:t>2</w:t>
      </w:r>
      <w:r w:rsidR="004F53A5" w:rsidRPr="000D3190">
        <w:rPr>
          <w:rFonts w:asciiTheme="minorHAnsi" w:hAnsiTheme="minorHAnsi" w:cs="Calibri"/>
          <w:b/>
        </w:rPr>
        <w:t>5</w:t>
      </w:r>
      <w:r w:rsidR="00044211" w:rsidRPr="000D3190">
        <w:rPr>
          <w:rFonts w:asciiTheme="minorHAnsi" w:hAnsiTheme="minorHAnsi" w:cs="Calibri"/>
          <w:b/>
        </w:rPr>
        <w:t>/ OBJ /</w:t>
      </w:r>
      <w:r w:rsidR="004F53A5" w:rsidRPr="000D3190">
        <w:rPr>
          <w:rFonts w:asciiTheme="minorHAnsi" w:hAnsiTheme="minorHAnsi" w:cs="Calibri"/>
          <w:b/>
        </w:rPr>
        <w:t>1</w:t>
      </w:r>
    </w:p>
    <w:p w14:paraId="446C7607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Style w:val="Siln"/>
          <w:rFonts w:asciiTheme="minorHAnsi" w:hAnsiTheme="minorHAnsi" w:cs="Calibri"/>
          <w:sz w:val="16"/>
          <w:szCs w:val="16"/>
        </w:rPr>
      </w:pPr>
      <w:r w:rsidRPr="000D3190">
        <w:rPr>
          <w:rStyle w:val="Siln"/>
          <w:rFonts w:asciiTheme="minorHAnsi" w:hAnsiTheme="minorHAnsi" w:cs="Calibri"/>
          <w:b w:val="0"/>
          <w:sz w:val="16"/>
          <w:szCs w:val="16"/>
        </w:rPr>
        <w:t>PŘI FAKTURACI VŽDY UVÁDĚJTE</w:t>
      </w:r>
    </w:p>
    <w:p w14:paraId="0FF8CC41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  <w:b/>
        </w:rPr>
      </w:pPr>
      <w:r w:rsidRPr="000D3190">
        <w:rPr>
          <w:rStyle w:val="Siln"/>
          <w:rFonts w:asciiTheme="minorHAnsi" w:hAnsiTheme="minorHAnsi" w:cs="Calibri"/>
          <w:b w:val="0"/>
          <w:sz w:val="16"/>
          <w:szCs w:val="16"/>
        </w:rPr>
        <w:t xml:space="preserve"> ČÍSLO NAŠÍ OBJEDNÁVKY</w:t>
      </w:r>
    </w:p>
    <w:p w14:paraId="56C087B1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14:paraId="33228657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E8886CE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6A86673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6F2CE8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14:paraId="751AA608" w14:textId="77777777" w:rsidR="001A252C" w:rsidRPr="000D3190" w:rsidRDefault="001A252C" w:rsidP="001A252C">
      <w:pPr>
        <w:tabs>
          <w:tab w:val="left" w:pos="2640"/>
          <w:tab w:val="center" w:pos="4989"/>
          <w:tab w:val="left" w:pos="6660"/>
          <w:tab w:val="right" w:pos="9978"/>
        </w:tabs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  <w:t xml:space="preserve">V Brně dne: </w:t>
      </w:r>
      <w:r w:rsidR="004F53A5" w:rsidRPr="000D3190">
        <w:rPr>
          <w:rFonts w:asciiTheme="minorHAnsi" w:hAnsiTheme="minorHAnsi" w:cs="Calibri"/>
        </w:rPr>
        <w:t>1.7.2025</w:t>
      </w:r>
    </w:p>
    <w:p w14:paraId="1A607460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015D36E8" w14:textId="77777777" w:rsidR="001A252C" w:rsidRPr="000D3190" w:rsidRDefault="001A252C" w:rsidP="001A252C">
      <w:pPr>
        <w:pStyle w:val="Zhlav"/>
        <w:jc w:val="center"/>
        <w:rPr>
          <w:rFonts w:asciiTheme="minorHAnsi" w:hAnsiTheme="minorHAnsi" w:cs="Calibri"/>
          <w:b/>
          <w:bCs/>
          <w:iCs/>
        </w:rPr>
      </w:pPr>
      <w:r w:rsidRPr="000D3190">
        <w:rPr>
          <w:rFonts w:asciiTheme="minorHAnsi" w:hAnsiTheme="minorHAnsi" w:cs="Calibri"/>
          <w:b/>
          <w:bCs/>
          <w:iCs/>
          <w:sz w:val="36"/>
          <w:szCs w:val="36"/>
        </w:rPr>
        <w:t>Objednávka</w:t>
      </w:r>
      <w:r w:rsidRPr="000D3190">
        <w:rPr>
          <w:rFonts w:asciiTheme="minorHAnsi" w:hAnsiTheme="minorHAnsi" w:cs="Calibri"/>
          <w:b/>
          <w:bCs/>
          <w:iCs/>
        </w:rPr>
        <w:t xml:space="preserve"> </w:t>
      </w:r>
    </w:p>
    <w:p w14:paraId="70102650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369AC892" w14:textId="77777777" w:rsidR="00A605A1" w:rsidRPr="000D3190" w:rsidRDefault="00FE1546" w:rsidP="00FE1546">
      <w:pPr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 xml:space="preserve">Objednáváme </w:t>
      </w:r>
      <w:r w:rsidR="00A605A1" w:rsidRPr="000D3190">
        <w:rPr>
          <w:rFonts w:asciiTheme="minorHAnsi" w:hAnsiTheme="minorHAnsi" w:cs="Calibri"/>
        </w:rPr>
        <w:t xml:space="preserve">u Vás </w:t>
      </w:r>
      <w:r w:rsidRPr="000D3190">
        <w:rPr>
          <w:rFonts w:asciiTheme="minorHAnsi" w:hAnsiTheme="minorHAnsi" w:cs="Calibri"/>
        </w:rPr>
        <w:t xml:space="preserve">pro </w:t>
      </w:r>
      <w:r w:rsidR="00D273FF" w:rsidRPr="000D3190">
        <w:rPr>
          <w:rFonts w:asciiTheme="minorHAnsi" w:hAnsiTheme="minorHAnsi" w:cs="Calibri"/>
        </w:rPr>
        <w:t>3</w:t>
      </w:r>
      <w:r w:rsidR="004F53A5" w:rsidRPr="000D3190">
        <w:rPr>
          <w:rFonts w:asciiTheme="minorHAnsi" w:hAnsiTheme="minorHAnsi" w:cs="Calibri"/>
        </w:rPr>
        <w:t xml:space="preserve">8 </w:t>
      </w:r>
      <w:r w:rsidRPr="000D3190">
        <w:rPr>
          <w:rFonts w:asciiTheme="minorHAnsi" w:hAnsiTheme="minorHAnsi" w:cs="Calibri"/>
        </w:rPr>
        <w:t>zaměstnanc</w:t>
      </w:r>
      <w:r w:rsidR="00D273FF" w:rsidRPr="000D3190">
        <w:rPr>
          <w:rFonts w:asciiTheme="minorHAnsi" w:hAnsiTheme="minorHAnsi" w:cs="Calibri"/>
        </w:rPr>
        <w:t>ů</w:t>
      </w:r>
      <w:r w:rsidRPr="000D3190">
        <w:rPr>
          <w:rFonts w:asciiTheme="minorHAnsi" w:hAnsiTheme="minorHAnsi" w:cs="Calibri"/>
        </w:rPr>
        <w:t xml:space="preserve"> Nejvyššího</w:t>
      </w:r>
      <w:r w:rsidR="00A605A1" w:rsidRPr="000D3190">
        <w:rPr>
          <w:rFonts w:asciiTheme="minorHAnsi" w:hAnsiTheme="minorHAnsi" w:cs="Calibri"/>
        </w:rPr>
        <w:t xml:space="preserve"> soudu Benefity pro volný čas</w:t>
      </w:r>
      <w:r w:rsidRPr="000D3190">
        <w:rPr>
          <w:rFonts w:asciiTheme="minorHAnsi" w:hAnsiTheme="minorHAnsi" w:cs="Calibri"/>
        </w:rPr>
        <w:t xml:space="preserve"> </w:t>
      </w:r>
      <w:r w:rsidR="00D273FF" w:rsidRPr="000D3190">
        <w:rPr>
          <w:rFonts w:asciiTheme="minorHAnsi" w:hAnsiTheme="minorHAnsi" w:cs="Calibri"/>
        </w:rPr>
        <w:t xml:space="preserve">do kreditu karty </w:t>
      </w:r>
      <w:proofErr w:type="spellStart"/>
      <w:r w:rsidR="00A605A1" w:rsidRPr="000D3190">
        <w:rPr>
          <w:rFonts w:asciiTheme="minorHAnsi" w:hAnsiTheme="minorHAnsi" w:cs="Calibri"/>
        </w:rPr>
        <w:t>Pluxee</w:t>
      </w:r>
      <w:proofErr w:type="spellEnd"/>
      <w:r w:rsidR="00D273FF" w:rsidRPr="000D3190">
        <w:rPr>
          <w:rFonts w:asciiTheme="minorHAnsi" w:hAnsiTheme="minorHAnsi" w:cs="Calibri"/>
        </w:rPr>
        <w:t xml:space="preserve"> v hodnotě </w:t>
      </w:r>
      <w:proofErr w:type="gramStart"/>
      <w:r w:rsidR="00A605A1" w:rsidRPr="000D3190">
        <w:rPr>
          <w:rFonts w:asciiTheme="minorHAnsi" w:hAnsiTheme="minorHAnsi" w:cs="Calibri"/>
        </w:rPr>
        <w:t>4.500</w:t>
      </w:r>
      <w:r w:rsidRPr="000D3190">
        <w:rPr>
          <w:rFonts w:asciiTheme="minorHAnsi" w:hAnsiTheme="minorHAnsi" w:cs="Calibri"/>
        </w:rPr>
        <w:t>,-</w:t>
      </w:r>
      <w:proofErr w:type="gramEnd"/>
      <w:r w:rsidRPr="000D3190">
        <w:rPr>
          <w:rFonts w:asciiTheme="minorHAnsi" w:hAnsiTheme="minorHAnsi" w:cs="Calibri"/>
        </w:rPr>
        <w:t xml:space="preserve"> Kč</w:t>
      </w:r>
      <w:r w:rsidR="00D273FF" w:rsidRPr="000D3190">
        <w:rPr>
          <w:rFonts w:asciiTheme="minorHAnsi" w:hAnsiTheme="minorHAnsi" w:cs="Calibri"/>
        </w:rPr>
        <w:t xml:space="preserve"> </w:t>
      </w:r>
      <w:r w:rsidR="00A605A1" w:rsidRPr="000D3190">
        <w:rPr>
          <w:rFonts w:asciiTheme="minorHAnsi" w:hAnsiTheme="minorHAnsi" w:cs="Calibri"/>
        </w:rPr>
        <w:t>na</w:t>
      </w:r>
      <w:r w:rsidR="00D273FF" w:rsidRPr="000D3190">
        <w:rPr>
          <w:rFonts w:asciiTheme="minorHAnsi" w:hAnsiTheme="minorHAnsi" w:cs="Calibri"/>
        </w:rPr>
        <w:t xml:space="preserve"> zaměstnance</w:t>
      </w:r>
      <w:r w:rsidRPr="000D3190">
        <w:rPr>
          <w:rFonts w:asciiTheme="minorHAnsi" w:hAnsiTheme="minorHAnsi" w:cs="Calibri"/>
        </w:rPr>
        <w:t>. Celková částka naší objednávky činí</w:t>
      </w:r>
    </w:p>
    <w:p w14:paraId="6B0D51A4" w14:textId="77777777" w:rsidR="00FE1546" w:rsidRPr="000D3190" w:rsidRDefault="00A605A1" w:rsidP="00FE1546">
      <w:pPr>
        <w:rPr>
          <w:rFonts w:asciiTheme="minorHAnsi" w:hAnsiTheme="minorHAnsi" w:cs="Calibri"/>
          <w:sz w:val="22"/>
          <w:szCs w:val="22"/>
        </w:rPr>
      </w:pPr>
      <w:r w:rsidRPr="000D3190">
        <w:rPr>
          <w:rFonts w:asciiTheme="minorHAnsi" w:hAnsiTheme="minorHAnsi" w:cs="Calibri"/>
        </w:rPr>
        <w:t>171</w:t>
      </w:r>
      <w:r w:rsidR="00D273FF" w:rsidRPr="000D3190">
        <w:rPr>
          <w:rFonts w:asciiTheme="minorHAnsi" w:hAnsiTheme="minorHAnsi" w:cs="Calibri"/>
        </w:rPr>
        <w:t xml:space="preserve"> 000</w:t>
      </w:r>
      <w:r w:rsidR="00FE1546" w:rsidRPr="000D3190">
        <w:rPr>
          <w:rFonts w:asciiTheme="minorHAnsi" w:hAnsiTheme="minorHAnsi" w:cs="Calibri"/>
        </w:rPr>
        <w:t>,- Kč.</w:t>
      </w:r>
    </w:p>
    <w:p w14:paraId="79020127" w14:textId="77777777" w:rsidR="001A252C" w:rsidRPr="000D3190" w:rsidRDefault="001A252C" w:rsidP="003F6C7A">
      <w:pPr>
        <w:rPr>
          <w:rFonts w:asciiTheme="minorHAnsi" w:hAnsiTheme="minorHAnsi" w:cs="Calibri"/>
        </w:rPr>
      </w:pPr>
    </w:p>
    <w:p w14:paraId="5CF329A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7792E36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592BF064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05B208D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</w:p>
    <w:p w14:paraId="1A0AECA4" w14:textId="77777777" w:rsidR="001A252C" w:rsidRPr="000D3190" w:rsidRDefault="00E26B64" w:rsidP="001A252C">
      <w:pPr>
        <w:ind w:left="5664" w:firstLine="708"/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>Ing. Roman</w:t>
      </w:r>
      <w:r w:rsidR="00FE1546" w:rsidRPr="000D3190">
        <w:rPr>
          <w:rFonts w:asciiTheme="minorHAnsi" w:hAnsiTheme="minorHAnsi" w:cs="Calibri"/>
        </w:rPr>
        <w:t xml:space="preserve"> Krupica</w:t>
      </w:r>
    </w:p>
    <w:p w14:paraId="302507B3" w14:textId="77777777" w:rsidR="001A252C" w:rsidRPr="000D3190" w:rsidRDefault="0093387E" w:rsidP="001A252C">
      <w:pPr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="00FE1546" w:rsidRPr="000D3190">
        <w:rPr>
          <w:rFonts w:asciiTheme="minorHAnsi" w:hAnsiTheme="minorHAnsi" w:cs="Calibri"/>
        </w:rPr>
        <w:t>Ředitel správy</w:t>
      </w:r>
      <w:r w:rsidRPr="000D3190">
        <w:rPr>
          <w:rFonts w:asciiTheme="minorHAnsi" w:hAnsiTheme="minorHAnsi" w:cs="Calibri"/>
        </w:rPr>
        <w:t xml:space="preserve"> NS Brno</w:t>
      </w:r>
    </w:p>
    <w:p w14:paraId="17A539BE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38A4EE17" w14:textId="77777777" w:rsidR="001A252C" w:rsidRPr="000D3190" w:rsidRDefault="001A252C" w:rsidP="001A252C">
      <w:pPr>
        <w:rPr>
          <w:rFonts w:ascii="Avalon" w:hAnsi="Avalon" w:cs="Avalon"/>
        </w:rPr>
      </w:pPr>
    </w:p>
    <w:p w14:paraId="2A4EA772" w14:textId="77777777" w:rsidR="001A252C" w:rsidRPr="000D3190" w:rsidRDefault="001A252C" w:rsidP="001A252C">
      <w:pPr>
        <w:rPr>
          <w:rFonts w:ascii="Avalon" w:hAnsi="Avalon" w:cs="Avalon"/>
        </w:rPr>
      </w:pPr>
    </w:p>
    <w:p w14:paraId="267A9802" w14:textId="77777777" w:rsidR="009B7E49" w:rsidRPr="000D3190" w:rsidRDefault="009B7E49" w:rsidP="009B7E49">
      <w:pPr>
        <w:tabs>
          <w:tab w:val="left" w:pos="6290"/>
        </w:tabs>
        <w:rPr>
          <w:rFonts w:asciiTheme="minorHAnsi" w:hAnsiTheme="minorHAnsi"/>
        </w:rPr>
      </w:pPr>
    </w:p>
    <w:p w14:paraId="4826452A" w14:textId="77777777" w:rsidR="009B7E49" w:rsidRPr="000D3190" w:rsidRDefault="009B7E49" w:rsidP="003F0004">
      <w:pPr>
        <w:tabs>
          <w:tab w:val="left" w:pos="6290"/>
        </w:tabs>
      </w:pPr>
      <w:r w:rsidRPr="000D3190">
        <w:rPr>
          <w:rFonts w:asciiTheme="minorHAnsi" w:hAnsiTheme="minorHAnsi"/>
        </w:rPr>
        <w:tab/>
      </w:r>
    </w:p>
    <w:p w14:paraId="7F383E30" w14:textId="77777777" w:rsidR="009B7E49" w:rsidRPr="000D3190" w:rsidRDefault="009B7E49" w:rsidP="009B7E49">
      <w:pPr>
        <w:rPr>
          <w:rFonts w:ascii="Avalon" w:hAnsi="Avalon" w:cs="Avalon"/>
        </w:rPr>
      </w:pPr>
    </w:p>
    <w:p w14:paraId="2BB6A0CA" w14:textId="77777777" w:rsidR="009B7E49" w:rsidRPr="000D3190" w:rsidRDefault="009B7E49" w:rsidP="009B7E49">
      <w:pPr>
        <w:rPr>
          <w:rFonts w:ascii="Avalon" w:hAnsi="Avalon" w:cs="Avalon"/>
        </w:rPr>
      </w:pPr>
    </w:p>
    <w:p w14:paraId="184327D9" w14:textId="77777777" w:rsidR="00557AFC" w:rsidRPr="000D3190" w:rsidRDefault="00557AFC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35C67BA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B0437BD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1BDB4074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4544601B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B27CDF6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7115549E" w14:textId="77777777" w:rsidR="00F01ABD" w:rsidRPr="000D3190" w:rsidRDefault="009136B9" w:rsidP="00C931A8">
      <w:pPr>
        <w:pStyle w:val="Zhlav"/>
        <w:tabs>
          <w:tab w:val="clear" w:pos="4536"/>
          <w:tab w:val="left" w:pos="5529"/>
        </w:tabs>
        <w:rPr>
          <w:rFonts w:ascii="Calibri" w:hAnsi="Calibri"/>
        </w:rPr>
      </w:pPr>
      <w:r w:rsidRPr="000D3190">
        <w:rPr>
          <w:rFonts w:ascii="Calibri" w:hAnsi="Calibri"/>
          <w:sz w:val="24"/>
          <w:szCs w:val="24"/>
        </w:rPr>
        <w:tab/>
      </w:r>
    </w:p>
    <w:p w14:paraId="5A5C3426" w14:textId="77777777" w:rsidR="00C170D9" w:rsidRPr="000D3190" w:rsidRDefault="00C170D9" w:rsidP="00E304AA">
      <w:pPr>
        <w:tabs>
          <w:tab w:val="left" w:pos="5529"/>
        </w:tabs>
        <w:rPr>
          <w:rFonts w:ascii="Calibri" w:hAnsi="Calibri"/>
        </w:rPr>
      </w:pPr>
    </w:p>
    <w:p w14:paraId="1E496E4C" w14:textId="77777777" w:rsidR="00C170D9" w:rsidRPr="000D3190" w:rsidRDefault="00C170D9" w:rsidP="00E304AA">
      <w:pPr>
        <w:tabs>
          <w:tab w:val="left" w:pos="5529"/>
        </w:tabs>
        <w:rPr>
          <w:rFonts w:ascii="Calibri" w:hAnsi="Calibri"/>
        </w:rPr>
      </w:pPr>
    </w:p>
    <w:sectPr w:rsidR="00C170D9" w:rsidRPr="000D3190" w:rsidSect="00C170D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1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B37B" w14:textId="77777777" w:rsidR="009E3109" w:rsidRDefault="009E3109">
      <w:r>
        <w:separator/>
      </w:r>
    </w:p>
  </w:endnote>
  <w:endnote w:type="continuationSeparator" w:id="0">
    <w:p w14:paraId="746B456F" w14:textId="77777777" w:rsidR="009E3109" w:rsidRDefault="009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F7E0" w14:textId="77777777" w:rsidR="00C170D9" w:rsidRPr="00E546B4" w:rsidRDefault="00C170D9" w:rsidP="00C170D9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255C" w14:textId="77777777" w:rsidR="00456924" w:rsidRPr="00E546B4" w:rsidRDefault="00456924" w:rsidP="00456924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299D" w14:textId="77777777" w:rsidR="009E3109" w:rsidRDefault="009E3109">
      <w:r>
        <w:separator/>
      </w:r>
    </w:p>
  </w:footnote>
  <w:footnote w:type="continuationSeparator" w:id="0">
    <w:p w14:paraId="07FBE2FB" w14:textId="77777777" w:rsidR="009E3109" w:rsidRDefault="009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B884" w14:textId="77777777" w:rsidR="00F01ABD" w:rsidRDefault="00F01ABD">
    <w:pPr>
      <w:pStyle w:val="Zhlav"/>
    </w:pPr>
  </w:p>
  <w:p w14:paraId="03B593CC" w14:textId="77777777" w:rsidR="00F01ABD" w:rsidRDefault="00F01ABD">
    <w:pPr>
      <w:pStyle w:val="Zhlav"/>
    </w:pPr>
  </w:p>
  <w:p w14:paraId="67F3A5B1" w14:textId="77777777" w:rsidR="00F01ABD" w:rsidRDefault="00F01ABD">
    <w:pPr>
      <w:pStyle w:val="Zhlav"/>
    </w:pPr>
  </w:p>
  <w:p w14:paraId="09285411" w14:textId="77777777" w:rsidR="00F01ABD" w:rsidRDefault="00F01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4D87A" w14:textId="77777777" w:rsidR="00F239E3" w:rsidRPr="00E546B4" w:rsidRDefault="00F239E3" w:rsidP="00F239E3">
    <w:pPr>
      <w:rPr>
        <w:rFonts w:ascii="Calibri" w:hAnsi="Calibri"/>
        <w:bCs/>
        <w:iCs/>
        <w:smallCaps/>
        <w:spacing w:val="20"/>
        <w:sz w:val="40"/>
        <w:szCs w:val="40"/>
      </w:rPr>
    </w:pPr>
    <w:r w:rsidRPr="00E546B4">
      <w:rPr>
        <w:rFonts w:ascii="Calibri" w:hAnsi="Calibri"/>
        <w:bCs/>
        <w:iCs/>
        <w:smallCaps/>
        <w:spacing w:val="20"/>
        <w:sz w:val="40"/>
        <w:szCs w:val="40"/>
      </w:rPr>
      <w:t>NEJVYŠŠÍ SOUD</w:t>
    </w:r>
  </w:p>
  <w:p w14:paraId="4551B4AF" w14:textId="77777777" w:rsidR="00F34CEE" w:rsidRPr="00E546B4" w:rsidRDefault="00F239E3">
    <w:pPr>
      <w:rPr>
        <w:rFonts w:ascii="Calibri" w:hAnsi="Calibri"/>
        <w:bCs/>
        <w:iCs/>
        <w:caps/>
        <w:spacing w:val="20"/>
        <w:sz w:val="22"/>
        <w:szCs w:val="22"/>
      </w:rPr>
    </w:pPr>
    <w:r w:rsidRPr="00E546B4">
      <w:rPr>
        <w:rFonts w:ascii="Calibri" w:hAnsi="Calibri"/>
        <w:bCs/>
        <w:iCs/>
        <w:spacing w:val="20"/>
        <w:sz w:val="22"/>
        <w:szCs w:val="22"/>
      </w:rPr>
      <w:t>SPRÁVA SOUDU</w:t>
    </w:r>
  </w:p>
  <w:p w14:paraId="6A8D7ADC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14:paraId="50AF293B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14:paraId="6ACD9812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D0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1530A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396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68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S 120 2018/04/10 12:25:51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0 AND A.druh_vec  = 'SPR' AND A.bc_vec  = 214 AND A.rocnik  = 2016)"/>
    <w:docVar w:name="SOUBOR_DOC" w:val="C:\TMP\"/>
    <w:docVar w:name="SOUBOR_DOC_LOK" w:val="C\:\'5cTMP"/>
    <w:docVar w:name="WINDOW_NAME" w:val="Dokumenty"/>
  </w:docVars>
  <w:rsids>
    <w:rsidRoot w:val="00F01ABD"/>
    <w:rsid w:val="00017EE3"/>
    <w:rsid w:val="000244DB"/>
    <w:rsid w:val="0003726A"/>
    <w:rsid w:val="00044211"/>
    <w:rsid w:val="00060D49"/>
    <w:rsid w:val="000817C2"/>
    <w:rsid w:val="0008236F"/>
    <w:rsid w:val="000C2A90"/>
    <w:rsid w:val="000D3190"/>
    <w:rsid w:val="000E4E66"/>
    <w:rsid w:val="00112C9F"/>
    <w:rsid w:val="00115FD8"/>
    <w:rsid w:val="001579C5"/>
    <w:rsid w:val="00157ABF"/>
    <w:rsid w:val="001A252C"/>
    <w:rsid w:val="001B4C09"/>
    <w:rsid w:val="001D5613"/>
    <w:rsid w:val="001D5A67"/>
    <w:rsid w:val="001F0AEB"/>
    <w:rsid w:val="00210881"/>
    <w:rsid w:val="00276E74"/>
    <w:rsid w:val="002A76FB"/>
    <w:rsid w:val="00313F21"/>
    <w:rsid w:val="0034052A"/>
    <w:rsid w:val="00345C6F"/>
    <w:rsid w:val="00352AD3"/>
    <w:rsid w:val="00355DD3"/>
    <w:rsid w:val="003633A1"/>
    <w:rsid w:val="003A258A"/>
    <w:rsid w:val="003C3389"/>
    <w:rsid w:val="003F0004"/>
    <w:rsid w:val="003F6C7A"/>
    <w:rsid w:val="004176E2"/>
    <w:rsid w:val="00427FA1"/>
    <w:rsid w:val="00456924"/>
    <w:rsid w:val="00466C48"/>
    <w:rsid w:val="00466E60"/>
    <w:rsid w:val="004F53A5"/>
    <w:rsid w:val="00506A39"/>
    <w:rsid w:val="00557AFC"/>
    <w:rsid w:val="005642D0"/>
    <w:rsid w:val="00586744"/>
    <w:rsid w:val="005A6424"/>
    <w:rsid w:val="005D338E"/>
    <w:rsid w:val="005D626B"/>
    <w:rsid w:val="005E5119"/>
    <w:rsid w:val="00611439"/>
    <w:rsid w:val="006562FE"/>
    <w:rsid w:val="0068718E"/>
    <w:rsid w:val="006F4B09"/>
    <w:rsid w:val="00705162"/>
    <w:rsid w:val="00732884"/>
    <w:rsid w:val="00736683"/>
    <w:rsid w:val="007668D2"/>
    <w:rsid w:val="007B075A"/>
    <w:rsid w:val="007B64EC"/>
    <w:rsid w:val="007E03DB"/>
    <w:rsid w:val="007E09EF"/>
    <w:rsid w:val="00812490"/>
    <w:rsid w:val="00815330"/>
    <w:rsid w:val="00830785"/>
    <w:rsid w:val="00850AD8"/>
    <w:rsid w:val="00870FD1"/>
    <w:rsid w:val="00873947"/>
    <w:rsid w:val="008D06B0"/>
    <w:rsid w:val="009136B9"/>
    <w:rsid w:val="00917679"/>
    <w:rsid w:val="00921163"/>
    <w:rsid w:val="00925EFC"/>
    <w:rsid w:val="0093387E"/>
    <w:rsid w:val="009469FA"/>
    <w:rsid w:val="00973AB6"/>
    <w:rsid w:val="009B7E49"/>
    <w:rsid w:val="009E3109"/>
    <w:rsid w:val="00A605A1"/>
    <w:rsid w:val="00A67067"/>
    <w:rsid w:val="00A764CC"/>
    <w:rsid w:val="00A8470A"/>
    <w:rsid w:val="00A91120"/>
    <w:rsid w:val="00AD42AF"/>
    <w:rsid w:val="00AF22D3"/>
    <w:rsid w:val="00B23F01"/>
    <w:rsid w:val="00B42820"/>
    <w:rsid w:val="00B46DB2"/>
    <w:rsid w:val="00B5354E"/>
    <w:rsid w:val="00B66A80"/>
    <w:rsid w:val="00B815F8"/>
    <w:rsid w:val="00C170D9"/>
    <w:rsid w:val="00C83DCE"/>
    <w:rsid w:val="00C931A8"/>
    <w:rsid w:val="00CC1DA8"/>
    <w:rsid w:val="00CC6DD2"/>
    <w:rsid w:val="00D14CEC"/>
    <w:rsid w:val="00D273FF"/>
    <w:rsid w:val="00D351B3"/>
    <w:rsid w:val="00D3699D"/>
    <w:rsid w:val="00D43E34"/>
    <w:rsid w:val="00D74D60"/>
    <w:rsid w:val="00D95053"/>
    <w:rsid w:val="00DD1AEA"/>
    <w:rsid w:val="00DD3DBA"/>
    <w:rsid w:val="00E0319E"/>
    <w:rsid w:val="00E16223"/>
    <w:rsid w:val="00E26B64"/>
    <w:rsid w:val="00E27CBF"/>
    <w:rsid w:val="00E304AA"/>
    <w:rsid w:val="00E30C2C"/>
    <w:rsid w:val="00E348D4"/>
    <w:rsid w:val="00E546B4"/>
    <w:rsid w:val="00E66928"/>
    <w:rsid w:val="00E835B4"/>
    <w:rsid w:val="00E87EA1"/>
    <w:rsid w:val="00ED1952"/>
    <w:rsid w:val="00F01ABD"/>
    <w:rsid w:val="00F1543D"/>
    <w:rsid w:val="00F239E3"/>
    <w:rsid w:val="00F26FF4"/>
    <w:rsid w:val="00F34CEE"/>
    <w:rsid w:val="00F36485"/>
    <w:rsid w:val="00F41DF9"/>
    <w:rsid w:val="00F73365"/>
    <w:rsid w:val="00F82E2B"/>
    <w:rsid w:val="00F9330B"/>
    <w:rsid w:val="00FA45C7"/>
    <w:rsid w:val="00FE1546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6D12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36683"/>
    <w:pPr>
      <w:overflowPunct/>
      <w:autoSpaceDE/>
      <w:autoSpaceDN/>
      <w:adjustRightInd/>
      <w:spacing w:after="150"/>
      <w:textAlignment w:val="auto"/>
      <w:outlineLvl w:val="0"/>
    </w:pPr>
    <w:rPr>
      <w:caps/>
      <w:color w:val="808080"/>
      <w:kern w:val="36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36683"/>
    <w:rPr>
      <w:rFonts w:cs="Times New Roman"/>
      <w:caps/>
      <w:color w:val="808080"/>
      <w:kern w:val="36"/>
      <w:sz w:val="31"/>
      <w:szCs w:val="31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6924"/>
    <w:rPr>
      <w:rFonts w:cs="Times New Roman"/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835B4"/>
    <w:rPr>
      <w:rFonts w:ascii="Courier New" w:hAnsi="Courier New" w:cs="Courier New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C931A8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0004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36683"/>
    <w:pPr>
      <w:overflowPunct/>
      <w:autoSpaceDE/>
      <w:autoSpaceDN/>
      <w:adjustRightInd/>
      <w:spacing w:before="135" w:after="135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47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9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9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149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382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2025-07-04T07:32:00Z</dcterms:created>
  <dcterms:modified xsi:type="dcterms:W3CDTF">2025-07-04T07:32:00Z</dcterms:modified>
</cp:coreProperties>
</file>