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7C" w:rsidRDefault="00B5457C" w:rsidP="00B5457C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Dodatek č. 1</w:t>
      </w:r>
    </w:p>
    <w:p w:rsidR="00B5457C" w:rsidRDefault="00B5457C" w:rsidP="00B5457C">
      <w:pPr>
        <w:jc w:val="center"/>
        <w:rPr>
          <w:rFonts w:ascii="Tahoma" w:hAnsi="Tahoma" w:cs="Tahoma"/>
          <w:b/>
          <w:sz w:val="36"/>
        </w:rPr>
      </w:pPr>
    </w:p>
    <w:p w:rsidR="00B5457C" w:rsidRPr="00C52D1A" w:rsidRDefault="00B5457C" w:rsidP="00B5457C">
      <w:pPr>
        <w:jc w:val="center"/>
        <w:rPr>
          <w:b/>
        </w:rPr>
      </w:pPr>
      <w:r>
        <w:rPr>
          <w:rFonts w:ascii="Tahoma" w:hAnsi="Tahoma" w:cs="Tahoma"/>
          <w:b/>
        </w:rPr>
        <w:t>k</w:t>
      </w:r>
      <w:r w:rsidRPr="00C52D1A">
        <w:rPr>
          <w:rFonts w:ascii="Tahoma" w:hAnsi="Tahoma" w:cs="Tahoma"/>
          <w:b/>
        </w:rPr>
        <w:t>e Smlouvě o poskytování telekomunikačních služeb č. POH/09/06</w:t>
      </w:r>
    </w:p>
    <w:p w:rsidR="00B5457C" w:rsidRPr="00C52D1A" w:rsidRDefault="00B5457C" w:rsidP="00B5457C">
      <w:pPr>
        <w:jc w:val="center"/>
        <w:rPr>
          <w:rFonts w:ascii="Tahoma" w:hAnsi="Tahoma" w:cs="Tahoma"/>
          <w:b/>
        </w:rPr>
      </w:pPr>
    </w:p>
    <w:p w:rsidR="00B5457C" w:rsidRPr="00C52D1A" w:rsidRDefault="00B5457C" w:rsidP="00B5457C">
      <w:pPr>
        <w:jc w:val="center"/>
        <w:rPr>
          <w:rFonts w:ascii="Tahoma" w:hAnsi="Tahoma" w:cs="Tahoma"/>
          <w:b/>
        </w:rPr>
      </w:pPr>
      <w:r w:rsidRPr="00C52D1A">
        <w:rPr>
          <w:rFonts w:ascii="Tahoma" w:hAnsi="Tahoma" w:cs="Tahoma"/>
          <w:b/>
        </w:rPr>
        <w:t>– poskytování datových služeb pro realizaci sítě WAN</w:t>
      </w:r>
    </w:p>
    <w:p w:rsidR="00B5457C" w:rsidRPr="00C52D1A" w:rsidRDefault="00B5457C" w:rsidP="00B5457C">
      <w:pPr>
        <w:jc w:val="center"/>
        <w:rPr>
          <w:b/>
        </w:rPr>
      </w:pPr>
    </w:p>
    <w:p w:rsidR="00B5457C" w:rsidRDefault="00B5457C" w:rsidP="00B5457C">
      <w:pPr>
        <w:jc w:val="center"/>
        <w:rPr>
          <w:b/>
        </w:rPr>
      </w:pPr>
    </w:p>
    <w:p w:rsidR="00B5457C" w:rsidRDefault="00B5457C" w:rsidP="00B5457C">
      <w:pPr>
        <w:pStyle w:val="Nadpis4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Smluvní strany: </w:t>
      </w:r>
    </w:p>
    <w:p w:rsidR="00B5457C" w:rsidRDefault="00B5457C" w:rsidP="00B5457C">
      <w:pPr>
        <w:pStyle w:val="Nadpis4"/>
        <w:tabs>
          <w:tab w:val="left" w:pos="2340"/>
        </w:tabs>
        <w:rPr>
          <w:b/>
          <w:bCs/>
          <w:sz w:val="24"/>
          <w:szCs w:val="24"/>
        </w:rPr>
      </w:pPr>
    </w:p>
    <w:p w:rsidR="00B5457C" w:rsidRDefault="00B5457C" w:rsidP="00B5457C"/>
    <w:p w:rsidR="00B5457C" w:rsidRDefault="00B5457C" w:rsidP="00B5457C">
      <w:pPr>
        <w:pStyle w:val="Nadpis4"/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Obchodní název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Povodí Ohře, státní podnik</w:t>
      </w:r>
    </w:p>
    <w:p w:rsidR="00B5457C" w:rsidRDefault="00B5457C" w:rsidP="00B5457C">
      <w:pPr>
        <w:tabs>
          <w:tab w:val="left" w:pos="2340"/>
        </w:tabs>
      </w:pPr>
      <w:r>
        <w:t>Sídlo</w:t>
      </w:r>
      <w:r>
        <w:tab/>
        <w:t>:</w:t>
      </w:r>
      <w:r>
        <w:tab/>
        <w:t>Bezručova 4219, 430 03 Chomutov</w:t>
      </w:r>
    </w:p>
    <w:p w:rsidR="00B5457C" w:rsidRDefault="00B5457C" w:rsidP="00B5457C">
      <w:pPr>
        <w:pStyle w:val="Zhlav"/>
        <w:tabs>
          <w:tab w:val="clear" w:pos="4536"/>
          <w:tab w:val="clear" w:pos="9072"/>
          <w:tab w:val="left" w:pos="2340"/>
        </w:tabs>
      </w:pPr>
      <w:r>
        <w:t>IČ</w:t>
      </w:r>
      <w:r>
        <w:tab/>
        <w:t>:</w:t>
      </w:r>
      <w:r>
        <w:tab/>
        <w:t>70889988</w:t>
      </w:r>
    </w:p>
    <w:p w:rsidR="00B5457C" w:rsidRDefault="00B5457C" w:rsidP="00B5457C">
      <w:pPr>
        <w:pStyle w:val="Zhlav"/>
        <w:tabs>
          <w:tab w:val="clear" w:pos="4536"/>
          <w:tab w:val="clear" w:pos="9072"/>
          <w:tab w:val="left" w:pos="2340"/>
        </w:tabs>
      </w:pPr>
      <w:r>
        <w:t>DIČ</w:t>
      </w:r>
      <w:r>
        <w:tab/>
        <w:t>:</w:t>
      </w:r>
      <w:r>
        <w:tab/>
        <w:t>CZ70889988</w:t>
      </w:r>
    </w:p>
    <w:p w:rsidR="00B5457C" w:rsidRDefault="00B5457C" w:rsidP="00B5457C">
      <w:pPr>
        <w:tabs>
          <w:tab w:val="left" w:pos="2340"/>
        </w:tabs>
      </w:pPr>
      <w:r>
        <w:t>Zastoupený</w:t>
      </w:r>
      <w:r>
        <w:tab/>
        <w:t xml:space="preserve">: </w:t>
      </w:r>
      <w:r>
        <w:tab/>
        <w:t>Ing. Jiřím Nedomou, generálním ředitelem</w:t>
      </w:r>
    </w:p>
    <w:p w:rsidR="00B5457C" w:rsidRDefault="00B5457C" w:rsidP="00B5457C">
      <w:pPr>
        <w:tabs>
          <w:tab w:val="left" w:pos="2340"/>
        </w:tabs>
        <w:rPr>
          <w:snapToGrid w:val="0"/>
        </w:rPr>
      </w:pPr>
      <w:r>
        <w:rPr>
          <w:snapToGrid w:val="0"/>
        </w:rPr>
        <w:t>ve věcech smluvních</w:t>
      </w:r>
      <w:r>
        <w:rPr>
          <w:snapToGrid w:val="0"/>
        </w:rPr>
        <w:tab/>
        <w:t>:</w:t>
      </w:r>
      <w:r>
        <w:rPr>
          <w:snapToGrid w:val="0"/>
        </w:rPr>
        <w:tab/>
        <w:t>xxxxxxxxxxxxxxxxxxxxxxxxxx</w:t>
      </w:r>
    </w:p>
    <w:p w:rsidR="00B5457C" w:rsidRDefault="00B5457C" w:rsidP="00B5457C">
      <w:pPr>
        <w:tabs>
          <w:tab w:val="left" w:pos="2340"/>
        </w:tabs>
      </w:pPr>
      <w:r>
        <w:t xml:space="preserve">ve věcech technických </w:t>
      </w:r>
      <w:r>
        <w:tab/>
        <w:t xml:space="preserve">: </w:t>
      </w:r>
      <w:r>
        <w:tab/>
        <w:t>xxxxxxxxxxxxxxxxxxxxxxxxxx</w:t>
      </w:r>
    </w:p>
    <w:p w:rsidR="00B5457C" w:rsidRDefault="00B5457C" w:rsidP="00B5457C">
      <w:pPr>
        <w:tabs>
          <w:tab w:val="left" w:pos="2340"/>
        </w:tabs>
      </w:pPr>
      <w:r>
        <w:t>Bankovní spojení</w:t>
      </w:r>
      <w:r>
        <w:tab/>
        <w:t xml:space="preserve">: </w:t>
      </w:r>
      <w:r>
        <w:tab/>
        <w:t>xxxxxxxxxxxxxxxxxxxxxxxxxx</w:t>
      </w:r>
    </w:p>
    <w:p w:rsidR="00B5457C" w:rsidRDefault="00B5457C" w:rsidP="00B5457C">
      <w:pPr>
        <w:tabs>
          <w:tab w:val="left" w:pos="2340"/>
        </w:tabs>
      </w:pPr>
      <w:r>
        <w:t>Číslo účtu</w:t>
      </w:r>
      <w:r>
        <w:tab/>
        <w:t>:</w:t>
      </w:r>
      <w:r>
        <w:tab/>
        <w:t>xxxxxxxxxxxxxxxxxxxxxxxxxx</w:t>
      </w:r>
    </w:p>
    <w:p w:rsidR="00B5457C" w:rsidRDefault="00B5457C" w:rsidP="00B5457C"/>
    <w:p w:rsidR="00B5457C" w:rsidRDefault="00B5457C" w:rsidP="00B5457C">
      <w:pPr>
        <w:rPr>
          <w:sz w:val="22"/>
        </w:rPr>
      </w:pPr>
      <w:r>
        <w:rPr>
          <w:sz w:val="22"/>
        </w:rPr>
        <w:t>Povodí Ohře, státní podnik je zapsán v obchodním rejstříku vedeném Krajským soudem v Ústí nad Labem v oddílu A, vložka 13052.</w:t>
      </w:r>
    </w:p>
    <w:p w:rsidR="00B5457C" w:rsidRDefault="00B5457C" w:rsidP="00B5457C"/>
    <w:p w:rsidR="00B5457C" w:rsidRDefault="00B5457C" w:rsidP="00B5457C">
      <w:r>
        <w:t>(dále jen Objednatel)</w:t>
      </w:r>
    </w:p>
    <w:p w:rsidR="00B5457C" w:rsidRDefault="00B5457C" w:rsidP="00B5457C"/>
    <w:p w:rsidR="00B5457C" w:rsidRDefault="00B5457C" w:rsidP="00B5457C">
      <w:r>
        <w:t>a</w:t>
      </w:r>
    </w:p>
    <w:p w:rsidR="00B5457C" w:rsidRDefault="00B5457C" w:rsidP="00B5457C"/>
    <w:p w:rsidR="00B5457C" w:rsidRDefault="00B5457C" w:rsidP="00B5457C">
      <w:pPr>
        <w:tabs>
          <w:tab w:val="left" w:pos="2340"/>
        </w:tabs>
        <w:rPr>
          <w:b/>
          <w:bCs/>
        </w:rPr>
      </w:pPr>
      <w:r>
        <w:t>Obchodní název</w:t>
      </w:r>
      <w:r>
        <w:tab/>
        <w:t>:</w:t>
      </w:r>
      <w:r>
        <w:rPr>
          <w:b/>
          <w:bCs/>
        </w:rPr>
        <w:tab/>
        <w:t>AmiCom Teplice  s. r. o.</w:t>
      </w:r>
    </w:p>
    <w:p w:rsidR="00B5457C" w:rsidRDefault="00B5457C" w:rsidP="00B5457C">
      <w:pPr>
        <w:pStyle w:val="Zhlav"/>
        <w:tabs>
          <w:tab w:val="clear" w:pos="4536"/>
          <w:tab w:val="clear" w:pos="9072"/>
          <w:tab w:val="left" w:pos="2340"/>
        </w:tabs>
      </w:pPr>
      <w:r>
        <w:t>Sídlo</w:t>
      </w:r>
      <w:r>
        <w:tab/>
        <w:t xml:space="preserve">: </w:t>
      </w:r>
      <w:r>
        <w:tab/>
        <w:t>Revoluční 666, Teplice 415 01</w:t>
      </w:r>
    </w:p>
    <w:p w:rsidR="00B5457C" w:rsidRDefault="00B5457C" w:rsidP="00B5457C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rPr>
          <w:rFonts w:cs="Arial"/>
        </w:rPr>
        <w:t>IČ</w:t>
      </w:r>
      <w:r>
        <w:rPr>
          <w:rFonts w:cs="Arial"/>
        </w:rPr>
        <w:tab/>
        <w:t>:</w:t>
      </w:r>
      <w:r>
        <w:rPr>
          <w:rFonts w:cs="Arial"/>
        </w:rPr>
        <w:tab/>
        <w:t>61325546</w:t>
      </w:r>
    </w:p>
    <w:p w:rsidR="00B5457C" w:rsidRDefault="00B5457C" w:rsidP="00B5457C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rPr>
          <w:rFonts w:cs="Arial"/>
        </w:rPr>
        <w:t>DIČ</w:t>
      </w:r>
      <w:r>
        <w:rPr>
          <w:rFonts w:cs="Arial"/>
        </w:rPr>
        <w:tab/>
        <w:t>:</w:t>
      </w:r>
      <w:r>
        <w:rPr>
          <w:rFonts w:cs="Arial"/>
        </w:rPr>
        <w:tab/>
        <w:t>CZ61325546</w:t>
      </w:r>
    </w:p>
    <w:p w:rsidR="00B5457C" w:rsidRDefault="00B5457C" w:rsidP="00B5457C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t>Zastoupená</w:t>
      </w:r>
      <w:r>
        <w:tab/>
        <w:t xml:space="preserve">: </w:t>
      </w:r>
      <w:r>
        <w:tab/>
        <w:t>Stanislavem Veigertem, jednatelem společnosti</w:t>
      </w:r>
    </w:p>
    <w:p w:rsidR="00B5457C" w:rsidRDefault="00B5457C" w:rsidP="00B5457C">
      <w:pPr>
        <w:pStyle w:val="Zhlav"/>
        <w:tabs>
          <w:tab w:val="clear" w:pos="4536"/>
          <w:tab w:val="clear" w:pos="9072"/>
          <w:tab w:val="left" w:pos="2340"/>
        </w:tabs>
      </w:pPr>
      <w:r>
        <w:t>Bankovní spojení</w:t>
      </w:r>
      <w:r>
        <w:tab/>
        <w:t>:</w:t>
      </w:r>
      <w:r>
        <w:tab/>
        <w:t>xxxxxxxxxxxxxxxxxxxxxxxx</w:t>
      </w:r>
    </w:p>
    <w:p w:rsidR="00B5457C" w:rsidRDefault="00B5457C" w:rsidP="00B5457C">
      <w:pPr>
        <w:pStyle w:val="Zhlav"/>
        <w:tabs>
          <w:tab w:val="clear" w:pos="4536"/>
          <w:tab w:val="clear" w:pos="9072"/>
          <w:tab w:val="left" w:pos="2340"/>
        </w:tabs>
      </w:pPr>
      <w:r>
        <w:t>Číslo účtu</w:t>
      </w:r>
      <w:r>
        <w:tab/>
        <w:t>:</w:t>
      </w:r>
      <w:r>
        <w:tab/>
        <w:t>xxxxxxxxxxxxxxxxxxxxxxxx</w:t>
      </w:r>
    </w:p>
    <w:p w:rsidR="00B5457C" w:rsidRDefault="00B5457C" w:rsidP="00B5457C">
      <w:pPr>
        <w:tabs>
          <w:tab w:val="left" w:pos="2340"/>
        </w:tabs>
      </w:pPr>
    </w:p>
    <w:p w:rsidR="00B5457C" w:rsidRDefault="00B5457C" w:rsidP="00B5457C">
      <w:pPr>
        <w:rPr>
          <w:rFonts w:cs="Arial"/>
          <w:sz w:val="22"/>
        </w:rPr>
      </w:pPr>
      <w:r>
        <w:rPr>
          <w:rFonts w:cs="Arial"/>
          <w:sz w:val="22"/>
        </w:rPr>
        <w:t>AmiCom Teplice s.r.o. je zapsaná v obchodním rejstříku vedeném Krajským soudem v Ústí nad Labem v oddílu C, vložka 6966.</w:t>
      </w:r>
    </w:p>
    <w:p w:rsidR="00B5457C" w:rsidRDefault="00B5457C" w:rsidP="00B5457C"/>
    <w:p w:rsidR="00B5457C" w:rsidRDefault="00B5457C" w:rsidP="00B5457C">
      <w:r>
        <w:t>(dále jen Poskytovatel)</w:t>
      </w:r>
    </w:p>
    <w:p w:rsidR="00B5457C" w:rsidRDefault="00B5457C" w:rsidP="00B5457C">
      <w:pPr>
        <w:rPr>
          <w:b/>
          <w:bCs/>
        </w:rPr>
      </w:pPr>
    </w:p>
    <w:p w:rsidR="00B5457C" w:rsidRPr="006E78C0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 w:rsidRPr="006E78C0">
        <w:rPr>
          <w:bCs/>
        </w:rPr>
        <w:t xml:space="preserve">Na základě požadavku objednatele dle bodu 4.3. Smlouvy o poskytování telekomunikačních služeb dochází k rozšíření kapacity pevného okruhu na trase 3 spojující lokality </w:t>
      </w:r>
      <w:r w:rsidRPr="006E78C0">
        <w:t xml:space="preserve">Povodí Ohře, s.p., podnikové ředitelství, Bezručova 4219, 430 03 Chomutov a </w:t>
      </w:r>
      <w:r w:rsidRPr="006E78C0">
        <w:tab/>
        <w:t xml:space="preserve">Povodí Ohře, s.p., závod Terezín, </w:t>
      </w:r>
      <w:r w:rsidRPr="006E78C0">
        <w:rPr>
          <w:color w:val="000000"/>
        </w:rPr>
        <w:t xml:space="preserve">Pražská 319, 411 55 Terezín. </w:t>
      </w:r>
    </w:p>
    <w:p w:rsidR="00B5457C" w:rsidRPr="006E78C0" w:rsidRDefault="00B5457C" w:rsidP="00B5457C">
      <w:pPr>
        <w:rPr>
          <w:bCs/>
        </w:rPr>
      </w:pPr>
      <w:r w:rsidRPr="006E78C0">
        <w:rPr>
          <w:bCs/>
        </w:rPr>
        <w:t xml:space="preserve">Mění se proto </w:t>
      </w:r>
      <w:r>
        <w:rPr>
          <w:bCs/>
        </w:rPr>
        <w:t>znění</w:t>
      </w:r>
      <w:r w:rsidRPr="006E78C0">
        <w:rPr>
          <w:bCs/>
        </w:rPr>
        <w:t xml:space="preserve"> následujících odstavců původní smlouvy o dílo :</w:t>
      </w:r>
    </w:p>
    <w:p w:rsidR="00B5457C" w:rsidRPr="006E78C0" w:rsidRDefault="00B5457C" w:rsidP="00B5457C">
      <w:pPr>
        <w:pStyle w:val="Zhlav"/>
        <w:tabs>
          <w:tab w:val="clear" w:pos="4536"/>
          <w:tab w:val="clear" w:pos="9072"/>
        </w:tabs>
      </w:pPr>
    </w:p>
    <w:p w:rsidR="00B5457C" w:rsidRDefault="00B5457C" w:rsidP="00B5457C">
      <w:pPr>
        <w:pStyle w:val="Zhlav"/>
        <w:tabs>
          <w:tab w:val="clear" w:pos="4536"/>
          <w:tab w:val="clear" w:pos="9072"/>
        </w:tabs>
      </w:pPr>
    </w:p>
    <w:p w:rsidR="00B5457C" w:rsidRDefault="00B5457C" w:rsidP="00B5457C"/>
    <w:p w:rsidR="00B5457C" w:rsidRDefault="00B5457C" w:rsidP="00B5457C">
      <w:pPr>
        <w:pStyle w:val="Nadpis2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lastRenderedPageBreak/>
        <w:t>Cena</w:t>
      </w:r>
    </w:p>
    <w:p w:rsidR="00B5457C" w:rsidRDefault="00B5457C" w:rsidP="00B5457C">
      <w:pPr>
        <w:rPr>
          <w:bCs/>
        </w:rPr>
      </w:pPr>
    </w:p>
    <w:p w:rsidR="00B5457C" w:rsidRDefault="00B5457C" w:rsidP="00B5457C">
      <w:pPr>
        <w:jc w:val="both"/>
        <w:rPr>
          <w:bCs/>
        </w:rPr>
      </w:pPr>
      <w:r>
        <w:rPr>
          <w:bCs/>
        </w:rPr>
        <w:t>4.1. Měsíční poplatek za poskytovanou službu dle bodu 1.1. činí 50.700,- Kč bez DPH.</w:t>
      </w:r>
    </w:p>
    <w:p w:rsidR="00B5457C" w:rsidRDefault="00B5457C" w:rsidP="00B5457C">
      <w:pPr>
        <w:ind w:left="360"/>
        <w:jc w:val="both"/>
        <w:rPr>
          <w:bCs/>
        </w:rPr>
      </w:pPr>
    </w:p>
    <w:p w:rsidR="00B5457C" w:rsidRDefault="00B5457C" w:rsidP="00B5457C">
      <w:pPr>
        <w:ind w:left="360"/>
        <w:jc w:val="both"/>
        <w:rPr>
          <w:bCs/>
        </w:rPr>
      </w:pPr>
    </w:p>
    <w:p w:rsidR="00B5457C" w:rsidRDefault="00B5457C" w:rsidP="00B5457C">
      <w:pPr>
        <w:ind w:left="360"/>
        <w:jc w:val="both"/>
        <w:rPr>
          <w:bCs/>
        </w:rPr>
      </w:pPr>
    </w:p>
    <w:p w:rsidR="00B5457C" w:rsidRDefault="00B5457C" w:rsidP="00B5457C">
      <w:pPr>
        <w:ind w:left="360"/>
        <w:jc w:val="both"/>
        <w:rPr>
          <w:bCs/>
        </w:rPr>
      </w:pPr>
      <w:r>
        <w:rPr>
          <w:bCs/>
        </w:rPr>
        <w:t>Tímto dodatkem dále dochází ke změnám v Přílohách. Přílohy jsou nedílnou součástí tohoto dodatku.</w:t>
      </w:r>
    </w:p>
    <w:p w:rsidR="00B5457C" w:rsidRDefault="00B5457C" w:rsidP="00B5457C">
      <w:pPr>
        <w:ind w:left="360"/>
        <w:jc w:val="both"/>
        <w:rPr>
          <w:bCs/>
        </w:rPr>
      </w:pPr>
    </w:p>
    <w:p w:rsidR="00B5457C" w:rsidRDefault="00B5457C" w:rsidP="00B5457C">
      <w:pPr>
        <w:ind w:left="360"/>
        <w:jc w:val="both"/>
        <w:rPr>
          <w:bCs/>
        </w:rPr>
      </w:pPr>
      <w:r>
        <w:rPr>
          <w:bCs/>
        </w:rPr>
        <w:t>Příloha č. 1 – změny označeny modře</w:t>
      </w:r>
    </w:p>
    <w:p w:rsidR="00B5457C" w:rsidRDefault="00B5457C" w:rsidP="00B5457C">
      <w:pPr>
        <w:ind w:left="360"/>
        <w:jc w:val="both"/>
        <w:rPr>
          <w:bCs/>
        </w:rPr>
      </w:pPr>
      <w:r>
        <w:rPr>
          <w:bCs/>
        </w:rPr>
        <w:t>Příloha č. 2 – změny označeny modře</w:t>
      </w:r>
    </w:p>
    <w:p w:rsidR="00B5457C" w:rsidRDefault="00B5457C" w:rsidP="00B5457C">
      <w:pPr>
        <w:ind w:left="360"/>
        <w:jc w:val="both"/>
        <w:rPr>
          <w:bCs/>
        </w:rPr>
      </w:pPr>
    </w:p>
    <w:p w:rsidR="00B5457C" w:rsidRDefault="00B5457C" w:rsidP="00B5457C">
      <w:pPr>
        <w:ind w:left="360"/>
        <w:jc w:val="both"/>
        <w:rPr>
          <w:bCs/>
        </w:rPr>
      </w:pPr>
    </w:p>
    <w:p w:rsidR="00B5457C" w:rsidRDefault="00B5457C" w:rsidP="00B5457C">
      <w:pPr>
        <w:ind w:left="360"/>
        <w:jc w:val="both"/>
        <w:rPr>
          <w:bCs/>
        </w:rPr>
      </w:pPr>
    </w:p>
    <w:p w:rsidR="00B5457C" w:rsidRDefault="00B5457C" w:rsidP="00B5457C">
      <w:pPr>
        <w:pStyle w:val="Zkladntextodsazen"/>
        <w:ind w:left="0"/>
        <w:jc w:val="both"/>
        <w:rPr>
          <w:bCs w:val="0"/>
        </w:rPr>
      </w:pPr>
      <w:r>
        <w:t>Dodatek vstupuje v platnost ode dne jejího podepsání oběma smluvními stranami.</w:t>
      </w:r>
      <w:r>
        <w:rPr>
          <w:bCs w:val="0"/>
        </w:rPr>
        <w:t xml:space="preserve"> </w:t>
      </w:r>
    </w:p>
    <w:p w:rsidR="00B5457C" w:rsidRDefault="00B5457C" w:rsidP="00B5457C">
      <w:pPr>
        <w:pStyle w:val="Zkladntextodsazen"/>
        <w:ind w:left="540" w:hanging="540"/>
        <w:jc w:val="both"/>
        <w:rPr>
          <w:bCs w:val="0"/>
        </w:rPr>
      </w:pPr>
    </w:p>
    <w:p w:rsidR="00B5457C" w:rsidRDefault="00B5457C" w:rsidP="00B5457C">
      <w:pPr>
        <w:pStyle w:val="Zkladntextodsazen"/>
        <w:ind w:left="540" w:hanging="540"/>
        <w:jc w:val="both"/>
      </w:pPr>
      <w:r>
        <w:t>Datum účinnosti dodatku od 1.6.2007.</w:t>
      </w:r>
    </w:p>
    <w:p w:rsidR="00B5457C" w:rsidRDefault="00B5457C" w:rsidP="00B5457C">
      <w:pPr>
        <w:pStyle w:val="Zkladntextodsazen"/>
        <w:ind w:left="540" w:hanging="540"/>
        <w:jc w:val="both"/>
      </w:pPr>
    </w:p>
    <w:p w:rsidR="00B5457C" w:rsidRDefault="00B5457C" w:rsidP="00B5457C">
      <w:pPr>
        <w:pStyle w:val="Zkladntextodsazen"/>
        <w:ind w:left="540" w:hanging="540"/>
        <w:jc w:val="both"/>
        <w:rPr>
          <w:bCs w:val="0"/>
        </w:rPr>
      </w:pPr>
      <w:r>
        <w:t>Ostatní body smlouvy tímto dodatkem neupravené zůstávají v platnosti.</w:t>
      </w:r>
    </w:p>
    <w:p w:rsidR="00B5457C" w:rsidRDefault="00B5457C" w:rsidP="00B5457C">
      <w:pPr>
        <w:pStyle w:val="Zkladntextodsazen"/>
        <w:ind w:left="540" w:hanging="540"/>
        <w:jc w:val="both"/>
        <w:rPr>
          <w:bCs w:val="0"/>
        </w:rPr>
      </w:pPr>
    </w:p>
    <w:p w:rsidR="00B5457C" w:rsidRDefault="00B5457C" w:rsidP="00B5457C">
      <w:pPr>
        <w:pStyle w:val="Zkladntextodsazen"/>
        <w:ind w:left="0"/>
        <w:jc w:val="both"/>
      </w:pPr>
      <w:r>
        <w:t>Dodatek je vyhotoven ve dvou (2) ekvivalentních vyhotoveních s platností originálu, po jednom (1) pro každou ze smluvních stran.</w:t>
      </w:r>
    </w:p>
    <w:p w:rsidR="00B5457C" w:rsidRDefault="00B5457C" w:rsidP="00B5457C">
      <w:pPr>
        <w:pStyle w:val="Zkladntextodsazen"/>
        <w:ind w:left="540" w:hanging="540"/>
        <w:jc w:val="both"/>
      </w:pPr>
    </w:p>
    <w:p w:rsidR="00B5457C" w:rsidRDefault="00B5457C" w:rsidP="00B5457C">
      <w:pPr>
        <w:pStyle w:val="Zkladntextodsazen"/>
        <w:ind w:left="540" w:hanging="540"/>
        <w:jc w:val="both"/>
      </w:pPr>
      <w:r>
        <w:t>Nedílnou součástí tohoto dodatku jsou:</w:t>
      </w:r>
    </w:p>
    <w:p w:rsidR="00B5457C" w:rsidRDefault="00B5457C" w:rsidP="00B5457C">
      <w:pPr>
        <w:pStyle w:val="Zkladntextodsazen"/>
        <w:ind w:left="540"/>
        <w:jc w:val="both"/>
      </w:pPr>
      <w:r>
        <w:t xml:space="preserve">Příloha č. 1 – Přenosová kapacita pevných okruhů, </w:t>
      </w:r>
    </w:p>
    <w:p w:rsidR="00B5457C" w:rsidRDefault="00B5457C" w:rsidP="00B5457C">
      <w:pPr>
        <w:pStyle w:val="Zkladntextodsazen"/>
        <w:ind w:left="540"/>
        <w:jc w:val="both"/>
      </w:pPr>
      <w:r>
        <w:t>Příloha č. 2 – Podrobný rozpis ceny služeb pro standardní a povodňovou situaci</w:t>
      </w:r>
    </w:p>
    <w:p w:rsidR="00B5457C" w:rsidRDefault="00B5457C" w:rsidP="00B5457C">
      <w:pPr>
        <w:pStyle w:val="Zkladntextodsazen"/>
        <w:ind w:left="540" w:hanging="540"/>
        <w:jc w:val="both"/>
        <w:rPr>
          <w:bCs w:val="0"/>
        </w:rPr>
      </w:pPr>
    </w:p>
    <w:p w:rsidR="00B5457C" w:rsidRPr="00AE5B92" w:rsidRDefault="00B5457C" w:rsidP="00B5457C">
      <w:pPr>
        <w:pStyle w:val="Zkladntextodsazen"/>
        <w:ind w:left="0"/>
        <w:jc w:val="both"/>
      </w:pPr>
      <w:r>
        <w:t>Smluvní strany potvrzují, že jsou s obsahem dodatku seznámeny a že dodatek podepisuji na základě své svobodné a vážné vůle, nikoliv v tísni za nápadně nevýhodných podmínek. Na důkaz těchto skutečností připojují své podpisy.</w:t>
      </w:r>
    </w:p>
    <w:p w:rsidR="00B5457C" w:rsidRDefault="00B5457C" w:rsidP="00B5457C">
      <w:pPr>
        <w:ind w:left="540" w:hanging="540"/>
        <w:rPr>
          <w:b/>
          <w:u w:val="single"/>
        </w:rPr>
      </w:pPr>
    </w:p>
    <w:p w:rsidR="00B5457C" w:rsidRDefault="00B5457C" w:rsidP="00B5457C">
      <w:r>
        <w:t>V Teplicích ………………</w:t>
      </w:r>
      <w:r>
        <w:tab/>
      </w:r>
      <w:r>
        <w:tab/>
      </w:r>
      <w:r>
        <w:tab/>
      </w:r>
      <w:r>
        <w:tab/>
        <w:t>V Chomutově ………………</w:t>
      </w:r>
    </w:p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>
      <w:r>
        <w:t>Za Poskytovatele:</w:t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>
      <w:r>
        <w:t>………………………………</w:t>
      </w:r>
      <w:r>
        <w:tab/>
      </w:r>
      <w:r>
        <w:tab/>
      </w:r>
      <w:r>
        <w:tab/>
        <w:t>………………………………</w:t>
      </w:r>
    </w:p>
    <w:p w:rsidR="00B5457C" w:rsidRDefault="00B5457C" w:rsidP="00B5457C">
      <w:r>
        <w:t xml:space="preserve">         </w:t>
      </w:r>
      <w:smartTag w:uri="urn:schemas-microsoft-com:office:smarttags" w:element="PersonName">
        <w:r>
          <w:t>Stanislav Veigert</w:t>
        </w:r>
      </w:smartTag>
      <w:r>
        <w:tab/>
      </w:r>
      <w:r>
        <w:tab/>
      </w:r>
      <w:r>
        <w:tab/>
      </w:r>
      <w:r>
        <w:tab/>
      </w:r>
      <w:r>
        <w:tab/>
        <w:t>xxxxxxxxxxxxxx</w:t>
      </w:r>
    </w:p>
    <w:p w:rsidR="00B5457C" w:rsidRDefault="00B5457C" w:rsidP="00B5457C">
      <w:r>
        <w:t xml:space="preserve">        jednatel společnosti</w:t>
      </w:r>
      <w:r>
        <w:tab/>
      </w:r>
      <w:r>
        <w:tab/>
      </w:r>
      <w:r>
        <w:tab/>
      </w:r>
      <w:r>
        <w:tab/>
      </w:r>
      <w:r>
        <w:tab/>
        <w:t>ekonomický ředitel</w:t>
      </w:r>
    </w:p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>
      <w:pPr>
        <w:pStyle w:val="Nadpis8"/>
        <w:rPr>
          <w:rFonts w:ascii="Times New Roman" w:hAnsi="Times New Roman"/>
          <w:bCs/>
          <w:szCs w:val="24"/>
          <w:lang w:val="cs-CZ"/>
        </w:rPr>
      </w:pPr>
      <w:r>
        <w:rPr>
          <w:rFonts w:ascii="Times New Roman" w:hAnsi="Times New Roman"/>
          <w:bCs/>
          <w:szCs w:val="24"/>
          <w:lang w:val="cs-CZ"/>
        </w:rPr>
        <w:t>Příloha č. 1</w:t>
      </w:r>
    </w:p>
    <w:p w:rsidR="00B5457C" w:rsidRDefault="00B5457C" w:rsidP="00B5457C">
      <w:pPr>
        <w:jc w:val="center"/>
        <w:rPr>
          <w:b/>
          <w:bCs/>
          <w:sz w:val="44"/>
        </w:rPr>
      </w:pPr>
    </w:p>
    <w:p w:rsidR="00B5457C" w:rsidRDefault="00B5457C" w:rsidP="00B5457C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Přenosová kapacita pevných okruhů</w:t>
      </w:r>
    </w:p>
    <w:p w:rsidR="00B5457C" w:rsidRDefault="00B5457C" w:rsidP="00B5457C">
      <w:pPr>
        <w:jc w:val="center"/>
        <w:rPr>
          <w:b/>
          <w:bCs/>
          <w:sz w:val="18"/>
        </w:rPr>
      </w:pP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>
        <w:rPr>
          <w:b/>
        </w:rPr>
        <w:t>Trasa 1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416" w:hanging="1416"/>
        <w:jc w:val="both"/>
      </w:pPr>
      <w:r>
        <w:t>spojuje :</w:t>
      </w:r>
      <w:r>
        <w:tab/>
      </w:r>
      <w:r>
        <w:tab/>
        <w:t>Povodí Ohře, s.p., podnikové ředitelství, Bezručova 4219, 430 03 Chomutov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>
        <w:tab/>
      </w:r>
      <w:r>
        <w:tab/>
      </w:r>
      <w:r>
        <w:tab/>
      </w:r>
      <w:r>
        <w:tab/>
        <w:t xml:space="preserve">Povodí Ohře, s.p., závod Karlovy Vary, </w:t>
      </w:r>
      <w:r>
        <w:rPr>
          <w:color w:val="000000"/>
        </w:rPr>
        <w:t>Horova 2017/12, 36001 Karlovy Vary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</w:pPr>
      <w:r>
        <w:t>technické parametry : rychlost propojení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</w:pPr>
      <w:r>
        <w:tab/>
      </w:r>
      <w:r>
        <w:tab/>
        <w:t xml:space="preserve">4 Mbps full duplex pro data rozhranní Ethernet 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/>
        <w:jc w:val="both"/>
      </w:pPr>
      <w:r>
        <w:t>2 Mbps pro hlas (požadované rozhraní pro propojení pobočkových telefonních ústředen – G703(1x PRA protokol ABCF1))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2127"/>
          <w:tab w:val="left" w:pos="6350"/>
        </w:tabs>
        <w:spacing w:before="120"/>
        <w:jc w:val="both"/>
        <w:rPr>
          <w:b/>
        </w:rPr>
      </w:pPr>
      <w:r>
        <w:rPr>
          <w:b/>
        </w:rPr>
        <w:t>Trasa 2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60"/>
          <w:tab w:val="left" w:pos="2127"/>
          <w:tab w:val="left" w:pos="3119"/>
          <w:tab w:val="left" w:pos="6350"/>
        </w:tabs>
        <w:jc w:val="both"/>
      </w:pPr>
      <w:r>
        <w:t>spojuje :</w:t>
      </w:r>
      <w:r>
        <w:tab/>
      </w:r>
      <w:r>
        <w:tab/>
        <w:t>Povodí Ohře, s.p., podnikové ředitelství, Bezručova 4219, 430 03 Chomutov</w:t>
      </w:r>
    </w:p>
    <w:p w:rsidR="00B5457C" w:rsidRDefault="00B5457C" w:rsidP="00B5457C">
      <w:pPr>
        <w:tabs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tab/>
        <w:t xml:space="preserve">Povodí Ohře, s.p., provoz Teplice, </w:t>
      </w:r>
      <w:r>
        <w:rPr>
          <w:color w:val="000000"/>
        </w:rPr>
        <w:t>Novosedlická 758, 415 01 Teplice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</w:pPr>
      <w:r>
        <w:t>technické parametry : rychlost propojení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</w:pPr>
      <w:r>
        <w:tab/>
      </w:r>
      <w:r>
        <w:tab/>
        <w:t xml:space="preserve">4 Mbps full duplex pro data rozhranní Ethernet 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/>
        <w:jc w:val="both"/>
      </w:pPr>
      <w:r>
        <w:t>2 Mbps pro hlas (požadované rozhraní pro propojení pobočkových telefonních ústředen – G703(1x PRA protokol ABCF1))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>
        <w:rPr>
          <w:b/>
        </w:rPr>
        <w:t>Trasa 3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>
        <w:t>spojuje :</w:t>
      </w:r>
      <w:r>
        <w:tab/>
      </w:r>
      <w:r>
        <w:tab/>
        <w:t>Povodí Ohře, s.p., podnikové ředitelství, Bezručova 4219, 430 03 Chomutov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>
        <w:tab/>
      </w:r>
      <w:r>
        <w:tab/>
      </w:r>
      <w:r>
        <w:tab/>
      </w:r>
      <w:r>
        <w:tab/>
        <w:t xml:space="preserve">Povodí Ohře, s.p., závod Terezín, </w:t>
      </w:r>
      <w:r>
        <w:rPr>
          <w:color w:val="000000"/>
        </w:rPr>
        <w:t>Pražská 319, 411 55 Terezín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</w:pPr>
      <w:r>
        <w:t>technické parametry : rychlost propojení</w:t>
      </w:r>
    </w:p>
    <w:p w:rsidR="00B5457C" w:rsidRPr="00AE5B92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FF"/>
        </w:rPr>
      </w:pPr>
      <w:r>
        <w:tab/>
      </w:r>
      <w:r>
        <w:tab/>
      </w:r>
      <w:r w:rsidRPr="00AE5B92">
        <w:rPr>
          <w:color w:val="0000FF"/>
        </w:rPr>
        <w:t xml:space="preserve">6 Mbps full duplex společně pro data i hlas rozhranní Ethernet 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</w:p>
    <w:p w:rsidR="00B5457C" w:rsidRDefault="00B5457C" w:rsidP="00B5457C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B5457C" w:rsidRDefault="00B5457C" w:rsidP="00B5457C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B5457C" w:rsidRDefault="00B5457C" w:rsidP="00B5457C">
      <w:pPr>
        <w:pStyle w:val="Nadpis8"/>
        <w:jc w:val="left"/>
        <w:rPr>
          <w:rFonts w:ascii="Times New Roman" w:hAnsi="Times New Roman"/>
          <w:bCs/>
          <w:szCs w:val="24"/>
          <w:lang w:val="cs-CZ"/>
        </w:rPr>
      </w:pPr>
    </w:p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/>
    <w:p w:rsidR="00B5457C" w:rsidRDefault="00B5457C" w:rsidP="00B5457C">
      <w:pPr>
        <w:pStyle w:val="Nadpis8"/>
        <w:rPr>
          <w:rFonts w:ascii="Times New Roman" w:hAnsi="Times New Roman"/>
          <w:bCs/>
          <w:szCs w:val="24"/>
          <w:lang w:val="cs-CZ"/>
        </w:rPr>
      </w:pPr>
      <w:r>
        <w:rPr>
          <w:rFonts w:ascii="Times New Roman" w:hAnsi="Times New Roman"/>
          <w:bCs/>
          <w:szCs w:val="24"/>
          <w:lang w:val="cs-CZ"/>
        </w:rPr>
        <w:t>Příloha č. 2</w:t>
      </w:r>
    </w:p>
    <w:p w:rsidR="00B5457C" w:rsidRDefault="00B5457C" w:rsidP="00B5457C">
      <w:pPr>
        <w:jc w:val="center"/>
        <w:rPr>
          <w:b/>
          <w:bCs/>
          <w:sz w:val="44"/>
        </w:rPr>
      </w:pP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center"/>
        <w:rPr>
          <w:b/>
          <w:bCs/>
          <w:sz w:val="40"/>
        </w:rPr>
      </w:pPr>
      <w:r>
        <w:rPr>
          <w:b/>
          <w:bCs/>
          <w:sz w:val="40"/>
        </w:rPr>
        <w:t>Podrobný rozpis ceny služeb pro standardní a povodňovou situaci</w:t>
      </w: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B5457C" w:rsidRDefault="00B5457C" w:rsidP="00B5457C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>Trasa 1 - Podnikové ředitelství Chomutov – závod Karlovy Vary</w:t>
      </w:r>
    </w:p>
    <w:p w:rsidR="00B5457C" w:rsidRDefault="00B5457C" w:rsidP="00B5457C">
      <w:pPr>
        <w:pStyle w:val="Normlnweb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přenos dat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12.900,- měsíčně</w:t>
      </w:r>
    </w:p>
    <w:p w:rsidR="00B5457C" w:rsidRDefault="00B5457C" w:rsidP="00B5457C">
      <w:pPr>
        <w:pStyle w:val="Normlnweb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přenos hlasu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  3.000,- měsíčně</w:t>
      </w:r>
    </w:p>
    <w:p w:rsidR="00B5457C" w:rsidRDefault="00B5457C" w:rsidP="00B5457C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color w:val="auto"/>
          <w:sz w:val="24"/>
        </w:rPr>
        <w:t>- příplatek za povodňovou situaci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     400,- za 1. den</w:t>
      </w:r>
    </w:p>
    <w:p w:rsidR="00B5457C" w:rsidRDefault="00B5457C" w:rsidP="00B5457C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>Trasa 2 - Podnikové ředitelství Chomutov – středisko Teplice</w:t>
      </w:r>
    </w:p>
    <w:p w:rsidR="00B5457C" w:rsidRDefault="00B5457C" w:rsidP="00B5457C">
      <w:pPr>
        <w:pStyle w:val="Normlnweb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přenos dat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12.900,- měsíčně</w:t>
      </w:r>
    </w:p>
    <w:p w:rsidR="00B5457C" w:rsidRDefault="00B5457C" w:rsidP="00B5457C">
      <w:pPr>
        <w:pStyle w:val="Normlnweb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přenos hlasu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 3.000,- měsíčně</w:t>
      </w:r>
    </w:p>
    <w:p w:rsidR="00B5457C" w:rsidRDefault="00B5457C" w:rsidP="00B5457C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color w:val="auto"/>
          <w:sz w:val="24"/>
        </w:rPr>
        <w:t>- příplatek za povodňovou situaci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    400,- za 1. den</w:t>
      </w:r>
    </w:p>
    <w:p w:rsidR="00B5457C" w:rsidRDefault="00B5457C" w:rsidP="00B5457C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>Trasa 3 - Podnikové ředitelství Chomutov – závod Terezín</w:t>
      </w:r>
    </w:p>
    <w:p w:rsidR="00B5457C" w:rsidRPr="00AE5B92" w:rsidRDefault="00B5457C" w:rsidP="00B5457C">
      <w:pPr>
        <w:pStyle w:val="Normlnweb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color w:val="auto"/>
          <w:sz w:val="24"/>
        </w:rPr>
        <w:t>- přenos dat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 w:rsidRPr="00AE5B92">
        <w:rPr>
          <w:rFonts w:ascii="Times New Roman" w:hAnsi="Times New Roman"/>
          <w:color w:val="0000FF"/>
          <w:sz w:val="24"/>
        </w:rPr>
        <w:t>Kč 18.900,- měsíčně</w:t>
      </w:r>
    </w:p>
    <w:p w:rsidR="00B5457C" w:rsidRDefault="00B5457C" w:rsidP="00B5457C">
      <w:pPr>
        <w:pStyle w:val="Normlnweb"/>
        <w:tabs>
          <w:tab w:val="left" w:pos="8100"/>
        </w:tabs>
        <w:rPr>
          <w:rFonts w:ascii="Times New Roman" w:hAnsi="Times New Roman"/>
          <w:b/>
          <w:bCs/>
          <w:color w:val="0000FF"/>
          <w:sz w:val="24"/>
        </w:rPr>
      </w:pPr>
      <w:r>
        <w:rPr>
          <w:rFonts w:ascii="Times New Roman" w:hAnsi="Times New Roman"/>
          <w:color w:val="auto"/>
          <w:sz w:val="24"/>
        </w:rPr>
        <w:t>- příplatek za povodňovou situaci                        Kč      400,- za 1. den</w:t>
      </w:r>
    </w:p>
    <w:p w:rsidR="00B5457C" w:rsidRDefault="00B5457C" w:rsidP="00B5457C">
      <w:pPr>
        <w:pStyle w:val="Normlnweb"/>
        <w:pBdr>
          <w:bottom w:val="single" w:sz="6" w:space="1" w:color="auto"/>
        </w:pBdr>
        <w:tabs>
          <w:tab w:val="left" w:pos="8100"/>
        </w:tabs>
        <w:rPr>
          <w:rFonts w:ascii="Times New Roman" w:hAnsi="Times New Roman"/>
          <w:color w:val="auto"/>
          <w:sz w:val="24"/>
        </w:rPr>
      </w:pPr>
    </w:p>
    <w:p w:rsidR="00B5457C" w:rsidRDefault="00B5457C" w:rsidP="00B5457C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  <w:r>
        <w:t>Ceny jsou uvedeny bez DPH19%.</w:t>
      </w:r>
      <w:r>
        <w:rPr>
          <w:vanish/>
          <w:sz w:val="20"/>
          <w:szCs w:val="20"/>
        </w:rPr>
        <w:t xml:space="preserve"> </w:t>
      </w:r>
    </w:p>
    <w:p w:rsidR="001C75EA" w:rsidRDefault="001C75EA">
      <w:bookmarkStart w:id="0" w:name="_GoBack"/>
      <w:bookmarkEnd w:id="0"/>
    </w:p>
    <w:sectPr w:rsidR="001C75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CE" w:rsidRDefault="00B5457C">
    <w:pPr>
      <w:pStyle w:val="Zpat"/>
      <w:jc w:val="center"/>
      <w:rPr>
        <w:rFonts w:ascii="Tahoma" w:hAnsi="Tahoma" w:cs="Tahoma"/>
        <w:color w:val="666699"/>
        <w:sz w:val="18"/>
      </w:rPr>
    </w:pPr>
    <w:r>
      <w:rPr>
        <w:rFonts w:ascii="Tahoma" w:hAnsi="Tahoma" w:cs="Tahoma"/>
        <w:color w:val="666699"/>
        <w:sz w:val="18"/>
      </w:rPr>
      <w:t xml:space="preserve">Strana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PAGE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4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 xml:space="preserve"> (celkem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NUMPAGES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4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CE" w:rsidRDefault="00B5457C">
    <w:pPr>
      <w:pStyle w:val="Zhlav"/>
      <w:rPr>
        <w:rFonts w:ascii="Tahoma" w:hAnsi="Tahoma" w:cs="Tahoma"/>
        <w:color w:val="666699"/>
        <w:sz w:val="18"/>
      </w:rPr>
    </w:pPr>
    <w:r>
      <w:rPr>
        <w:rFonts w:ascii="Tahoma" w:hAnsi="Tahoma" w:cs="Tahoma"/>
        <w:color w:val="666699"/>
        <w:sz w:val="18"/>
      </w:rPr>
      <w:t>AmiCom Teplice s.r.o.</w:t>
    </w:r>
    <w:r>
      <w:rPr>
        <w:rFonts w:ascii="Tahoma" w:hAnsi="Tahoma" w:cs="Tahoma"/>
        <w:color w:val="666699"/>
        <w:sz w:val="18"/>
      </w:rPr>
      <w:tab/>
    </w:r>
    <w:r>
      <w:rPr>
        <w:rFonts w:ascii="Tahoma" w:hAnsi="Tahoma" w:cs="Tahoma"/>
        <w:color w:val="666699"/>
        <w:sz w:val="18"/>
      </w:rPr>
      <w:tab/>
      <w:t>Povodí Ohře Chomutov s.p.</w:t>
    </w:r>
  </w:p>
  <w:p w:rsidR="00820BCE" w:rsidRDefault="00B5457C">
    <w:pPr>
      <w:pStyle w:val="Zhlav"/>
      <w:jc w:val="center"/>
    </w:pPr>
  </w:p>
  <w:p w:rsidR="00820BCE" w:rsidRDefault="00B5457C">
    <w:pPr>
      <w:pStyle w:val="Zhlav"/>
      <w:rPr>
        <w:rFonts w:ascii="Tahoma" w:hAnsi="Tahoma" w:cs="Tahoma"/>
        <w:color w:val="999999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E0DB4"/>
    <w:multiLevelType w:val="hybridMultilevel"/>
    <w:tmpl w:val="5BE0F2E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7C"/>
    <w:rsid w:val="001C75EA"/>
    <w:rsid w:val="00B5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h2,2,Header 2,l2,Level 2 Head,H2,heading 2,hlavicka,section:2,hlavní odstavec,PA Major Section,Podkapitola1,V_Head2,V_Head21,V_Head22,Attribute Heading 2,2m,F2,F21,sub-sect,21,sub-sect1,22,sub-sect2,211,sub-sect11,ASAPHeading 2,Běžného textu"/>
    <w:basedOn w:val="Normln"/>
    <w:next w:val="Normln"/>
    <w:link w:val="Nadpis2Char"/>
    <w:qFormat/>
    <w:rsid w:val="00B5457C"/>
    <w:pPr>
      <w:keepNext/>
      <w:outlineLvl w:val="1"/>
    </w:pPr>
    <w:rPr>
      <w:b/>
      <w:bCs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B5457C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B5457C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5457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5457C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5457C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B545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45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545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545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5457C"/>
    <w:pPr>
      <w:ind w:left="360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B5457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B5457C"/>
    <w:pPr>
      <w:spacing w:before="100" w:beforeAutospacing="1" w:after="100" w:afterAutospacing="1"/>
      <w:ind w:firstLine="251"/>
      <w:jc w:val="both"/>
    </w:pPr>
    <w:rPr>
      <w:rFonts w:ascii="Verdana" w:hAnsi="Verdana"/>
      <w:color w:val="0D2E8B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h2,2,Header 2,l2,Level 2 Head,H2,heading 2,hlavicka,section:2,hlavní odstavec,PA Major Section,Podkapitola1,V_Head2,V_Head21,V_Head22,Attribute Heading 2,2m,F2,F21,sub-sect,21,sub-sect1,22,sub-sect2,211,sub-sect11,ASAPHeading 2,Běžného textu"/>
    <w:basedOn w:val="Normln"/>
    <w:next w:val="Normln"/>
    <w:link w:val="Nadpis2Char"/>
    <w:qFormat/>
    <w:rsid w:val="00B5457C"/>
    <w:pPr>
      <w:keepNext/>
      <w:outlineLvl w:val="1"/>
    </w:pPr>
    <w:rPr>
      <w:b/>
      <w:bCs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B5457C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B5457C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5457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5457C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5457C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B545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45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545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545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5457C"/>
    <w:pPr>
      <w:ind w:left="360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B5457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B5457C"/>
    <w:pPr>
      <w:spacing w:before="100" w:beforeAutospacing="1" w:after="100" w:afterAutospacing="1"/>
      <w:ind w:firstLine="251"/>
      <w:jc w:val="both"/>
    </w:pPr>
    <w:rPr>
      <w:rFonts w:ascii="Verdana" w:hAnsi="Verdana"/>
      <w:color w:val="0D2E8B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Hrdina Jan</dc:creator>
  <cp:lastModifiedBy>Hrdina Jan</cp:lastModifiedBy>
  <cp:revision>1</cp:revision>
  <dcterms:created xsi:type="dcterms:W3CDTF">2017-08-23T11:36:00Z</dcterms:created>
  <dcterms:modified xsi:type="dcterms:W3CDTF">2017-08-23T11:37:00Z</dcterms:modified>
</cp:coreProperties>
</file>