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94"/>
        <w:gridCol w:w="4532"/>
        <w:gridCol w:w="332"/>
        <w:gridCol w:w="221"/>
        <w:gridCol w:w="552"/>
        <w:gridCol w:w="1216"/>
        <w:gridCol w:w="2653"/>
        <w:gridCol w:w="221"/>
        <w:gridCol w:w="332"/>
      </w:tblGrid>
      <w:tr w:rsidR="0030399E">
        <w:trPr>
          <w:cantSplit/>
        </w:trPr>
        <w:tc>
          <w:tcPr>
            <w:tcW w:w="994"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simplePos x="0" y="0"/>
                  <wp:positionH relativeFrom="column">
                    <wp:posOffset>25400</wp:posOffset>
                  </wp:positionH>
                  <wp:positionV relativeFrom="paragraph">
                    <wp:posOffset>25400</wp:posOffset>
                  </wp:positionV>
                  <wp:extent cx="476250" cy="581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10059" w:type="dxa"/>
            <w:gridSpan w:val="8"/>
            <w:tcBorders>
              <w:top w:val="nil"/>
              <w:left w:val="nil"/>
              <w:bottom w:val="nil"/>
              <w:right w:val="nil"/>
            </w:tcBorders>
            <w:vAlign w:val="center"/>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t>KARLOVARSKÝ KRAJ</w:t>
            </w:r>
          </w:p>
        </w:tc>
      </w:tr>
      <w:tr w:rsidR="0030399E">
        <w:trPr>
          <w:cantSplit/>
        </w:trPr>
        <w:tc>
          <w:tcPr>
            <w:tcW w:w="994" w:type="dxa"/>
            <w:tcBorders>
              <w:top w:val="nil"/>
              <w:left w:val="nil"/>
              <w:bottom w:val="nil"/>
              <w:right w:val="nil"/>
            </w:tcBorders>
          </w:tcPr>
          <w:p w:rsidR="0030399E" w:rsidRDefault="0030399E">
            <w:pPr>
              <w:widowControl w:val="0"/>
              <w:autoSpaceDE w:val="0"/>
              <w:autoSpaceDN w:val="0"/>
              <w:adjustRightInd w:val="0"/>
              <w:spacing w:after="0" w:line="240" w:lineRule="auto"/>
              <w:jc w:val="center"/>
              <w:rPr>
                <w:rFonts w:ascii="Times New Roman" w:hAnsi="Times New Roman" w:cs="Times New Roman"/>
                <w:color w:val="000000"/>
                <w:sz w:val="21"/>
                <w:szCs w:val="21"/>
              </w:rPr>
            </w:pPr>
          </w:p>
        </w:tc>
        <w:tc>
          <w:tcPr>
            <w:tcW w:w="10059" w:type="dxa"/>
            <w:gridSpan w:val="8"/>
            <w:tcBorders>
              <w:top w:val="nil"/>
              <w:left w:val="nil"/>
              <w:bottom w:val="single" w:sz="2" w:space="0" w:color="000000"/>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KRAJSKÝ ÚŘAD - Odbor životního prostředí a zemědělství</w:t>
            </w:r>
          </w:p>
        </w:tc>
      </w:tr>
      <w:tr w:rsidR="0030399E">
        <w:trPr>
          <w:cantSplit/>
        </w:trPr>
        <w:tc>
          <w:tcPr>
            <w:tcW w:w="994" w:type="dxa"/>
            <w:tcBorders>
              <w:top w:val="nil"/>
              <w:left w:val="nil"/>
              <w:bottom w:val="nil"/>
              <w:right w:val="nil"/>
            </w:tcBorders>
          </w:tcPr>
          <w:p w:rsidR="0030399E" w:rsidRDefault="0030399E">
            <w:pPr>
              <w:widowControl w:val="0"/>
              <w:autoSpaceDE w:val="0"/>
              <w:autoSpaceDN w:val="0"/>
              <w:adjustRightInd w:val="0"/>
              <w:spacing w:after="0" w:line="240" w:lineRule="auto"/>
              <w:jc w:val="center"/>
              <w:rPr>
                <w:rFonts w:ascii="Times New Roman" w:hAnsi="Times New Roman" w:cs="Times New Roman"/>
                <w:color w:val="000000"/>
                <w:sz w:val="17"/>
                <w:szCs w:val="17"/>
              </w:rPr>
            </w:pPr>
          </w:p>
        </w:tc>
        <w:tc>
          <w:tcPr>
            <w:tcW w:w="10059" w:type="dxa"/>
            <w:gridSpan w:val="8"/>
            <w:tcBorders>
              <w:top w:val="nil"/>
              <w:left w:val="nil"/>
              <w:bottom w:val="nil"/>
              <w:right w:val="nil"/>
            </w:tcBorders>
          </w:tcPr>
          <w:p w:rsidR="0030399E" w:rsidRDefault="0030399E">
            <w:pPr>
              <w:widowControl w:val="0"/>
              <w:autoSpaceDE w:val="0"/>
              <w:autoSpaceDN w:val="0"/>
              <w:adjustRightInd w:val="0"/>
              <w:spacing w:after="0" w:line="240" w:lineRule="auto"/>
              <w:jc w:val="center"/>
              <w:rPr>
                <w:rFonts w:ascii="Times New Roman" w:hAnsi="Times New Roman" w:cs="Times New Roman"/>
                <w:color w:val="000000"/>
                <w:sz w:val="17"/>
                <w:szCs w:val="17"/>
              </w:rPr>
            </w:pPr>
          </w:p>
        </w:tc>
      </w:tr>
      <w:tr w:rsidR="0030399E">
        <w:trPr>
          <w:cantSplit/>
        </w:trPr>
        <w:tc>
          <w:tcPr>
            <w:tcW w:w="5526"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single" w:sz="2" w:space="0" w:color="000000"/>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nil"/>
              <w:bottom w:val="nil"/>
              <w:right w:val="single" w:sz="2" w:space="0" w:color="000000"/>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r>
      <w:tr w:rsidR="0030399E">
        <w:trPr>
          <w:cantSplit/>
        </w:trPr>
        <w:tc>
          <w:tcPr>
            <w:tcW w:w="5526"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Milan Švec</w:t>
            </w: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r>
      <w:tr w:rsidR="0030399E">
        <w:trPr>
          <w:cantSplit/>
        </w:trPr>
        <w:tc>
          <w:tcPr>
            <w:tcW w:w="5526"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Hrozňatov 163</w:t>
            </w: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r>
      <w:tr w:rsidR="0030399E">
        <w:trPr>
          <w:cantSplit/>
        </w:trPr>
        <w:tc>
          <w:tcPr>
            <w:tcW w:w="5526"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2"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35002</w:t>
            </w:r>
          </w:p>
        </w:tc>
        <w:tc>
          <w:tcPr>
            <w:tcW w:w="3869" w:type="dxa"/>
            <w:gridSpan w:val="2"/>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Cheb</w:t>
            </w: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r>
      <w:tr w:rsidR="0030399E">
        <w:trPr>
          <w:cantSplit/>
        </w:trPr>
        <w:tc>
          <w:tcPr>
            <w:tcW w:w="5526"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1768" w:type="dxa"/>
            <w:gridSpan w:val="2"/>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IČO: 87564556</w:t>
            </w:r>
          </w:p>
        </w:tc>
        <w:tc>
          <w:tcPr>
            <w:tcW w:w="2653"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 xml:space="preserve">DIČ: </w:t>
            </w:r>
          </w:p>
        </w:tc>
        <w:tc>
          <w:tcPr>
            <w:tcW w:w="553"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r>
      <w:tr w:rsidR="0030399E">
        <w:trPr>
          <w:cantSplit/>
        </w:trPr>
        <w:tc>
          <w:tcPr>
            <w:tcW w:w="5526" w:type="dxa"/>
            <w:gridSpan w:val="2"/>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single" w:sz="2" w:space="0" w:color="000000"/>
              <w:bottom w:val="single" w:sz="2" w:space="0" w:color="000000"/>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nil"/>
              <w:bottom w:val="single" w:sz="2" w:space="0" w:color="000000"/>
              <w:right w:val="single" w:sz="2" w:space="0" w:color="000000"/>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r>
    </w:tbl>
    <w:p w:rsidR="0030399E" w:rsidRDefault="0030399E" w:rsidP="00135AA8">
      <w:pPr>
        <w:widowControl w:val="0"/>
        <w:autoSpaceDE w:val="0"/>
        <w:autoSpaceDN w:val="0"/>
        <w:adjustRightInd w:val="0"/>
        <w:spacing w:before="40" w:after="40" w:line="240" w:lineRule="auto"/>
        <w:ind w:right="40"/>
        <w:rPr>
          <w:rFonts w:ascii="Times New Roman" w:hAnsi="Times New Roman" w:cs="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763"/>
        <w:gridCol w:w="2100"/>
        <w:gridCol w:w="3868"/>
        <w:gridCol w:w="2322"/>
      </w:tblGrid>
      <w:tr w:rsidR="0030399E">
        <w:trPr>
          <w:cantSplit/>
        </w:trPr>
        <w:tc>
          <w:tcPr>
            <w:tcW w:w="2763"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Váš dopis značka / ze dne</w:t>
            </w:r>
          </w:p>
        </w:tc>
        <w:tc>
          <w:tcPr>
            <w:tcW w:w="2100"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Naše značka</w:t>
            </w:r>
          </w:p>
        </w:tc>
        <w:tc>
          <w:tcPr>
            <w:tcW w:w="3868"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Vyřizuje / linka</w:t>
            </w:r>
          </w:p>
        </w:tc>
        <w:tc>
          <w:tcPr>
            <w:tcW w:w="2322" w:type="dxa"/>
            <w:tcBorders>
              <w:top w:val="nil"/>
              <w:left w:val="nil"/>
              <w:bottom w:val="nil"/>
              <w:right w:val="nil"/>
            </w:tcBorders>
          </w:tcPr>
          <w:p w:rsidR="0030399E" w:rsidRDefault="00E00645">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Karlovy Vary</w:t>
            </w:r>
          </w:p>
        </w:tc>
      </w:tr>
      <w:tr w:rsidR="0030399E">
        <w:trPr>
          <w:cantSplit/>
        </w:trPr>
        <w:tc>
          <w:tcPr>
            <w:tcW w:w="2763" w:type="dxa"/>
            <w:tcBorders>
              <w:top w:val="nil"/>
              <w:left w:val="nil"/>
              <w:bottom w:val="nil"/>
              <w:right w:val="nil"/>
            </w:tcBorders>
          </w:tcPr>
          <w:p w:rsidR="0030399E" w:rsidRDefault="0030399E">
            <w:pPr>
              <w:widowControl w:val="0"/>
              <w:autoSpaceDE w:val="0"/>
              <w:autoSpaceDN w:val="0"/>
              <w:adjustRightInd w:val="0"/>
              <w:spacing w:after="0" w:line="240" w:lineRule="auto"/>
              <w:rPr>
                <w:rFonts w:ascii="Times New Roman" w:hAnsi="Times New Roman" w:cs="Times New Roman"/>
                <w:color w:val="000000"/>
                <w:sz w:val="17"/>
                <w:szCs w:val="17"/>
              </w:rPr>
            </w:pPr>
          </w:p>
        </w:tc>
        <w:tc>
          <w:tcPr>
            <w:tcW w:w="2100"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KK/2757/ZZ/25</w:t>
            </w:r>
          </w:p>
        </w:tc>
        <w:tc>
          <w:tcPr>
            <w:tcW w:w="3868" w:type="dxa"/>
            <w:tcBorders>
              <w:top w:val="nil"/>
              <w:left w:val="nil"/>
              <w:bottom w:val="nil"/>
              <w:right w:val="nil"/>
            </w:tcBorders>
          </w:tcPr>
          <w:p w:rsidR="0030399E" w:rsidRDefault="00E00645">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Brachtl Radoslav Ing. / 228</w:t>
            </w:r>
          </w:p>
        </w:tc>
        <w:tc>
          <w:tcPr>
            <w:tcW w:w="2322" w:type="dxa"/>
            <w:tcBorders>
              <w:top w:val="nil"/>
              <w:left w:val="nil"/>
              <w:bottom w:val="nil"/>
              <w:right w:val="nil"/>
            </w:tcBorders>
          </w:tcPr>
          <w:p w:rsidR="0030399E" w:rsidRDefault="00E00645">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30.06.2025</w:t>
            </w:r>
          </w:p>
        </w:tc>
      </w:tr>
    </w:tbl>
    <w:p w:rsidR="0030399E" w:rsidRPr="00761DD6" w:rsidRDefault="0030399E" w:rsidP="00761DD6">
      <w:pPr>
        <w:widowControl w:val="0"/>
        <w:autoSpaceDE w:val="0"/>
        <w:autoSpaceDN w:val="0"/>
        <w:adjustRightInd w:val="0"/>
        <w:spacing w:before="40" w:after="40" w:line="240" w:lineRule="auto"/>
        <w:ind w:right="40"/>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9"/>
        <w:gridCol w:w="884"/>
        <w:gridCol w:w="140"/>
        <w:gridCol w:w="1960"/>
        <w:gridCol w:w="3095"/>
        <w:gridCol w:w="3095"/>
      </w:tblGrid>
      <w:tr w:rsidR="0030399E" w:rsidRPr="00761DD6">
        <w:trPr>
          <w:cantSplit/>
        </w:trPr>
        <w:tc>
          <w:tcPr>
            <w:tcW w:w="1879"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b/>
                <w:bCs/>
                <w:color w:val="000000"/>
              </w:rPr>
            </w:pPr>
            <w:r w:rsidRPr="00761DD6">
              <w:rPr>
                <w:rFonts w:ascii="Times New Roman" w:hAnsi="Times New Roman" w:cs="Times New Roman"/>
                <w:b/>
                <w:bCs/>
                <w:color w:val="000000"/>
              </w:rPr>
              <w:t>Objednávka č.</w:t>
            </w:r>
          </w:p>
        </w:tc>
        <w:tc>
          <w:tcPr>
            <w:tcW w:w="884" w:type="dxa"/>
            <w:tcBorders>
              <w:top w:val="nil"/>
              <w:left w:val="nil"/>
              <w:bottom w:val="nil"/>
              <w:right w:val="nil"/>
            </w:tcBorders>
          </w:tcPr>
          <w:p w:rsidR="0030399E" w:rsidRPr="00761DD6" w:rsidRDefault="00E00645">
            <w:pPr>
              <w:widowControl w:val="0"/>
              <w:autoSpaceDE w:val="0"/>
              <w:autoSpaceDN w:val="0"/>
              <w:adjustRightInd w:val="0"/>
              <w:spacing w:after="0" w:line="240" w:lineRule="auto"/>
              <w:jc w:val="right"/>
              <w:rPr>
                <w:rFonts w:ascii="Times New Roman" w:hAnsi="Times New Roman" w:cs="Times New Roman"/>
                <w:b/>
                <w:bCs/>
                <w:color w:val="000000"/>
              </w:rPr>
            </w:pPr>
            <w:r w:rsidRPr="00761DD6">
              <w:rPr>
                <w:rFonts w:ascii="Times New Roman" w:hAnsi="Times New Roman" w:cs="Times New Roman"/>
                <w:b/>
                <w:bCs/>
                <w:color w:val="000000"/>
              </w:rPr>
              <w:t>00702</w:t>
            </w:r>
          </w:p>
        </w:tc>
        <w:tc>
          <w:tcPr>
            <w:tcW w:w="140"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b/>
                <w:bCs/>
                <w:color w:val="000000"/>
              </w:rPr>
            </w:pPr>
            <w:r w:rsidRPr="00761DD6">
              <w:rPr>
                <w:rFonts w:ascii="Times New Roman" w:hAnsi="Times New Roman" w:cs="Times New Roman"/>
                <w:b/>
                <w:bCs/>
                <w:color w:val="000000"/>
              </w:rPr>
              <w:t>-</w:t>
            </w:r>
          </w:p>
        </w:tc>
        <w:tc>
          <w:tcPr>
            <w:tcW w:w="1960"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b/>
                <w:bCs/>
                <w:color w:val="000000"/>
              </w:rPr>
            </w:pPr>
            <w:r w:rsidRPr="00761DD6">
              <w:rPr>
                <w:rFonts w:ascii="Times New Roman" w:hAnsi="Times New Roman" w:cs="Times New Roman"/>
                <w:b/>
                <w:bCs/>
                <w:color w:val="000000"/>
              </w:rPr>
              <w:t>00088/25/ZZ</w:t>
            </w:r>
          </w:p>
        </w:tc>
        <w:tc>
          <w:tcPr>
            <w:tcW w:w="3095"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b/>
                <w:bCs/>
                <w:color w:val="000000"/>
              </w:rPr>
            </w:pPr>
            <w:r w:rsidRPr="00761DD6">
              <w:rPr>
                <w:rFonts w:ascii="Times New Roman" w:hAnsi="Times New Roman" w:cs="Times New Roman"/>
                <w:b/>
                <w:bCs/>
                <w:color w:val="000000"/>
              </w:rPr>
              <w:t>celková maximální cena</w:t>
            </w:r>
          </w:p>
        </w:tc>
        <w:tc>
          <w:tcPr>
            <w:tcW w:w="3095"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b/>
                <w:bCs/>
                <w:color w:val="000000"/>
              </w:rPr>
            </w:pPr>
            <w:r w:rsidRPr="00761DD6">
              <w:rPr>
                <w:rFonts w:ascii="Times New Roman" w:hAnsi="Times New Roman" w:cs="Times New Roman"/>
                <w:b/>
                <w:bCs/>
                <w:color w:val="000000"/>
              </w:rPr>
              <w:t>59 000,00</w:t>
            </w:r>
          </w:p>
        </w:tc>
      </w:tr>
    </w:tbl>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Objednáváme u Vás</w:t>
      </w:r>
      <w:r w:rsidR="00D0709B">
        <w:rPr>
          <w:rFonts w:ascii="Times New Roman" w:hAnsi="Times New Roman" w:cs="Times New Roman"/>
          <w:color w:val="000000"/>
        </w:rPr>
        <w:t xml:space="preserve"> </w:t>
      </w:r>
      <w:r w:rsidRPr="00761DD6">
        <w:rPr>
          <w:rFonts w:ascii="Times New Roman" w:hAnsi="Times New Roman" w:cs="Times New Roman"/>
          <w:color w:val="000000"/>
        </w:rPr>
        <w:t>v rámci Dynamického nákupního systému na péči o zvláště chráněné území a o území soustavy Natura 2000 v Karlovarském kraji následující managementové práce v Přírodní rezervaci Kosatcová louka:</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Pr="00D0709B" w:rsidRDefault="00E00645" w:rsidP="00D0709B">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D0709B">
        <w:rPr>
          <w:rFonts w:ascii="Times New Roman" w:hAnsi="Times New Roman" w:cs="Times New Roman"/>
          <w:color w:val="000000"/>
        </w:rPr>
        <w:t>Jednorázové ruční odstranění porostu do 3 metrů výšky na ploše o rozloze 3500 m2 (krušina, borovice a smrčky). Likvidace bude prováděna mechanicky, tzn. odříznutím či vytržením výmladků – termín provedení od 1. srpna</w:t>
      </w:r>
      <w:r w:rsidR="00D0709B">
        <w:rPr>
          <w:rFonts w:ascii="Times New Roman" w:hAnsi="Times New Roman" w:cs="Times New Roman"/>
          <w:color w:val="000000"/>
        </w:rPr>
        <w:br/>
      </w:r>
      <w:r w:rsidRPr="00D0709B">
        <w:rPr>
          <w:rFonts w:ascii="Times New Roman" w:hAnsi="Times New Roman" w:cs="Times New Roman"/>
          <w:color w:val="000000"/>
        </w:rPr>
        <w:t>do 31. srpna 2025.</w:t>
      </w:r>
    </w:p>
    <w:p w:rsidR="00D0709B" w:rsidRPr="00D0709B" w:rsidRDefault="00E00645" w:rsidP="00D0709B">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D0709B">
        <w:rPr>
          <w:rFonts w:ascii="Times New Roman" w:hAnsi="Times New Roman" w:cs="Times New Roman"/>
          <w:color w:val="000000"/>
        </w:rPr>
        <w:t>Pokosení plochy (lehká mechanizace, křovinořez) v rozsahu 0,61 ha v ochranném pásmu přírodní rezervace Kosatcová louka o šíři cca 25 m – termín provedení od 1. srpna 2025 do 31. října 2025.</w:t>
      </w:r>
    </w:p>
    <w:p w:rsidR="00D0709B" w:rsidRPr="00D0709B" w:rsidRDefault="00E00645" w:rsidP="00D0709B">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D0709B">
        <w:rPr>
          <w:rFonts w:ascii="Times New Roman" w:hAnsi="Times New Roman" w:cs="Times New Roman"/>
          <w:color w:val="000000"/>
        </w:rPr>
        <w:t>Deponaci dřevní a posekané travní hmoty na vhodná místa mimo plochu zásahu</w:t>
      </w:r>
      <w:r w:rsidR="00D0709B" w:rsidRPr="00D0709B">
        <w:rPr>
          <w:rFonts w:ascii="Times New Roman" w:hAnsi="Times New Roman" w:cs="Times New Roman"/>
          <w:color w:val="000000"/>
        </w:rPr>
        <w:t xml:space="preserve"> </w:t>
      </w:r>
      <w:r w:rsidRPr="00D0709B">
        <w:rPr>
          <w:rFonts w:ascii="Times New Roman" w:hAnsi="Times New Roman" w:cs="Times New Roman"/>
          <w:color w:val="000000"/>
        </w:rPr>
        <w:t>– ne do nefunkčních melioračních kanálů.</w:t>
      </w:r>
    </w:p>
    <w:p w:rsidR="00D0709B" w:rsidRPr="00D0709B" w:rsidRDefault="00E00645" w:rsidP="00D0709B">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D0709B">
        <w:rPr>
          <w:rFonts w:ascii="Times New Roman" w:hAnsi="Times New Roman" w:cs="Times New Roman"/>
          <w:color w:val="000000"/>
        </w:rPr>
        <w:t xml:space="preserve">Práce budou ukončeny do 31. 10. 2025. </w:t>
      </w:r>
    </w:p>
    <w:p w:rsidR="00D0709B" w:rsidRPr="00D0709B" w:rsidRDefault="00E00645" w:rsidP="00D0709B">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D0709B">
        <w:rPr>
          <w:rFonts w:ascii="Times New Roman" w:hAnsi="Times New Roman" w:cs="Times New Roman"/>
          <w:color w:val="000000"/>
        </w:rPr>
        <w:t>Umístění a rozsah objednaných prací je patrný z přiloženého zákresu Přírodní rezervace Kosatcová louka.</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Upozornění – část dotčených ploch je podmáčených a v nerovném terénu.</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 xml:space="preserve">Konečná cena za provedené práce je smluvní, a nesmí překročit částku 59.000,- Kč včetně DPH. </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Provedené práce budou předány zástupcům zdejšího odboru KÚ KK a o předání bude vyhotoven protokol.</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Případné škody vzniklé během realizace zadaných prací půjdou na vrub osloveného dodavatele.</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Za případné škody vzniklé během realizace zadaných prací odpovídá dodavatel.</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Obchodní podmínky</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 xml:space="preserve">Povinnost dodavatele potvrdit objednávku do 2 pracovních dní po jejím doručení. </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Úhrada po ukončení plnění a jeho předání objednateli na základě vystavené faktury. Splatnost faktury minimálně 21 dní od jejího doručení objednateli.</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D0709B"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Smluvní pokuta ve výši 10.000 Kč v případě neprovedení všech prací nebo jejich provádění v rozporu se specifikací předmětu plnění.</w:t>
      </w:r>
    </w:p>
    <w:p w:rsidR="00D0709B" w:rsidRDefault="00D0709B" w:rsidP="00D0709B">
      <w:pPr>
        <w:widowControl w:val="0"/>
        <w:autoSpaceDE w:val="0"/>
        <w:autoSpaceDN w:val="0"/>
        <w:adjustRightInd w:val="0"/>
        <w:spacing w:after="0" w:line="240" w:lineRule="auto"/>
        <w:jc w:val="both"/>
        <w:rPr>
          <w:rFonts w:ascii="Times New Roman" w:hAnsi="Times New Roman" w:cs="Times New Roman"/>
          <w:color w:val="000000"/>
        </w:rPr>
      </w:pPr>
    </w:p>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Smluvní pokuta 0,1 % z dlužné částky za každý den prodlení zadavatele s úhradou faktury.</w:t>
      </w:r>
      <w:r w:rsidRPr="00761DD6">
        <w:rPr>
          <w:rFonts w:ascii="Times New Roman" w:hAnsi="Times New Roman" w:cs="Times New Roman"/>
          <w:color w:val="000000"/>
        </w:rPr>
        <w:br/>
        <w:t>Smluvní pokuta je splatná do 30 kalendářních dnů od data, kdy byla povinné straně doručena písemná výzva k jejímu zaplacení oprávněnou stranou, a to na účet oprávněné strany, uvedený v písemné výzvě.</w:t>
      </w:r>
      <w:bookmarkStart w:id="0" w:name="_GoBack"/>
      <w:bookmarkEnd w:id="0"/>
    </w:p>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lastRenderedPageBreak/>
        <w:t>Upřednostňujeme elektronické faktury ve formátu ISDOC zaslané na epodatelna@kr-karlovarsky.cz, případně do datové schránky siqbxt2.</w:t>
      </w:r>
    </w:p>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1658"/>
        <w:gridCol w:w="608"/>
        <w:gridCol w:w="2597"/>
        <w:gridCol w:w="55"/>
        <w:gridCol w:w="4587"/>
        <w:gridCol w:w="885"/>
      </w:tblGrid>
      <w:tr w:rsidR="0030399E" w:rsidRPr="00761DD6">
        <w:trPr>
          <w:cantSplit/>
        </w:trPr>
        <w:tc>
          <w:tcPr>
            <w:tcW w:w="663"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Platba na fakturu</w:t>
            </w:r>
          </w:p>
        </w:tc>
        <w:tc>
          <w:tcPr>
            <w:tcW w:w="7847" w:type="dxa"/>
            <w:gridSpan w:val="4"/>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Kopii objednávky přiložte k daňovému dokladu.</w:t>
            </w:r>
          </w:p>
        </w:tc>
        <w:tc>
          <w:tcPr>
            <w:tcW w:w="885"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r>
      <w:tr w:rsidR="0030399E" w:rsidRPr="00761DD6">
        <w:trPr>
          <w:cantSplit/>
        </w:trPr>
        <w:tc>
          <w:tcPr>
            <w:tcW w:w="663"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Fakturační adresa</w:t>
            </w:r>
          </w:p>
        </w:tc>
        <w:tc>
          <w:tcPr>
            <w:tcW w:w="3205" w:type="dxa"/>
            <w:gridSpan w:val="2"/>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Karlovarský kraj</w:t>
            </w:r>
          </w:p>
        </w:tc>
        <w:tc>
          <w:tcPr>
            <w:tcW w:w="4642" w:type="dxa"/>
            <w:gridSpan w:val="2"/>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r>
      <w:tr w:rsidR="0030399E" w:rsidRPr="00761DD6">
        <w:trPr>
          <w:cantSplit/>
        </w:trPr>
        <w:tc>
          <w:tcPr>
            <w:tcW w:w="2321" w:type="dxa"/>
            <w:gridSpan w:val="2"/>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7847" w:type="dxa"/>
            <w:gridSpan w:val="4"/>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Odbor životního prostředí a zemědělství</w:t>
            </w:r>
          </w:p>
        </w:tc>
        <w:tc>
          <w:tcPr>
            <w:tcW w:w="885"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r>
      <w:tr w:rsidR="0030399E" w:rsidRPr="00761DD6">
        <w:trPr>
          <w:cantSplit/>
        </w:trPr>
        <w:tc>
          <w:tcPr>
            <w:tcW w:w="2321" w:type="dxa"/>
            <w:gridSpan w:val="2"/>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3205" w:type="dxa"/>
            <w:gridSpan w:val="2"/>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Závodní 353/88</w:t>
            </w:r>
          </w:p>
        </w:tc>
        <w:tc>
          <w:tcPr>
            <w:tcW w:w="5527" w:type="dxa"/>
            <w:gridSpan w:val="3"/>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r>
      <w:tr w:rsidR="0030399E" w:rsidRPr="00761DD6">
        <w:trPr>
          <w:cantSplit/>
        </w:trPr>
        <w:tc>
          <w:tcPr>
            <w:tcW w:w="2321" w:type="dxa"/>
            <w:gridSpan w:val="2"/>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608" w:type="dxa"/>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360 06</w:t>
            </w:r>
          </w:p>
        </w:tc>
        <w:tc>
          <w:tcPr>
            <w:tcW w:w="2652" w:type="dxa"/>
            <w:gridSpan w:val="2"/>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Karlovy Vary</w:t>
            </w:r>
          </w:p>
        </w:tc>
        <w:tc>
          <w:tcPr>
            <w:tcW w:w="5472" w:type="dxa"/>
            <w:gridSpan w:val="2"/>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r>
    </w:tbl>
    <w:p w:rsidR="0030399E" w:rsidRPr="00761DD6" w:rsidRDefault="0030399E" w:rsidP="00D0709B">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4863"/>
        <w:gridCol w:w="4642"/>
        <w:gridCol w:w="885"/>
      </w:tblGrid>
      <w:tr w:rsidR="0030399E" w:rsidRPr="00761DD6">
        <w:trPr>
          <w:cantSplit/>
        </w:trPr>
        <w:tc>
          <w:tcPr>
            <w:tcW w:w="663"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10390" w:type="dxa"/>
            <w:gridSpan w:val="3"/>
            <w:tcBorders>
              <w:top w:val="nil"/>
              <w:left w:val="nil"/>
              <w:bottom w:val="nil"/>
              <w:right w:val="nil"/>
            </w:tcBorders>
          </w:tcPr>
          <w:p w:rsidR="0030399E" w:rsidRPr="00761DD6" w:rsidRDefault="00E00645" w:rsidP="00D0709B">
            <w:pPr>
              <w:widowControl w:val="0"/>
              <w:autoSpaceDE w:val="0"/>
              <w:autoSpaceDN w:val="0"/>
              <w:adjustRightInd w:val="0"/>
              <w:spacing w:after="0" w:line="240" w:lineRule="auto"/>
              <w:jc w:val="both"/>
              <w:rPr>
                <w:rFonts w:ascii="Times New Roman" w:hAnsi="Times New Roman" w:cs="Times New Roman"/>
                <w:color w:val="000000"/>
              </w:rPr>
            </w:pPr>
            <w:r w:rsidRPr="00761DD6">
              <w:rPr>
                <w:rFonts w:ascii="Times New Roman" w:hAnsi="Times New Roman" w:cs="Times New Roman"/>
                <w:color w:val="000000"/>
              </w:rPr>
              <w:t>IČO: 70891168</w:t>
            </w:r>
          </w:p>
        </w:tc>
      </w:tr>
      <w:tr w:rsidR="0030399E" w:rsidRPr="00761DD6">
        <w:trPr>
          <w:cantSplit/>
        </w:trPr>
        <w:tc>
          <w:tcPr>
            <w:tcW w:w="663"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4863"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30399E" w:rsidRPr="00761DD6" w:rsidRDefault="0030399E" w:rsidP="00D0709B">
            <w:pPr>
              <w:widowControl w:val="0"/>
              <w:autoSpaceDE w:val="0"/>
              <w:autoSpaceDN w:val="0"/>
              <w:adjustRightInd w:val="0"/>
              <w:spacing w:after="0" w:line="240" w:lineRule="auto"/>
              <w:jc w:val="both"/>
              <w:rPr>
                <w:rFonts w:ascii="Times New Roman" w:hAnsi="Times New Roman" w:cs="Times New Roman"/>
                <w:color w:val="000000"/>
              </w:rPr>
            </w:pPr>
          </w:p>
        </w:tc>
      </w:tr>
    </w:tbl>
    <w:p w:rsidR="0030399E" w:rsidRPr="00761DD6" w:rsidRDefault="0030399E" w:rsidP="00D0709B">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p w:rsidR="0030399E" w:rsidRPr="00761DD6" w:rsidRDefault="0030399E" w:rsidP="00D0709B">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p w:rsidR="0030399E" w:rsidRPr="00761DD6" w:rsidRDefault="0030399E" w:rsidP="00D0709B">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p w:rsidR="0030399E" w:rsidRPr="00761DD6" w:rsidRDefault="0030399E" w:rsidP="00D0709B">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p w:rsidR="0030399E" w:rsidRPr="00761DD6" w:rsidRDefault="0030399E">
      <w:pPr>
        <w:widowControl w:val="0"/>
        <w:autoSpaceDE w:val="0"/>
        <w:autoSpaceDN w:val="0"/>
        <w:adjustRightInd w:val="0"/>
        <w:spacing w:before="40" w:after="40" w:line="240" w:lineRule="auto"/>
        <w:ind w:left="40" w:right="40"/>
        <w:rPr>
          <w:rFonts w:ascii="Times New Roman" w:hAnsi="Times New Roman" w:cs="Times New Roman"/>
          <w:color w:val="000000"/>
        </w:rPr>
      </w:pPr>
    </w:p>
    <w:p w:rsidR="0030399E" w:rsidRPr="00761DD6" w:rsidRDefault="0030399E">
      <w:pPr>
        <w:widowControl w:val="0"/>
        <w:autoSpaceDE w:val="0"/>
        <w:autoSpaceDN w:val="0"/>
        <w:adjustRightInd w:val="0"/>
        <w:spacing w:before="40" w:after="40" w:line="240" w:lineRule="auto"/>
        <w:ind w:left="40" w:right="40"/>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3979"/>
        <w:gridCol w:w="884"/>
        <w:gridCol w:w="4642"/>
        <w:gridCol w:w="885"/>
      </w:tblGrid>
      <w:tr w:rsidR="0030399E" w:rsidRPr="00761DD6">
        <w:trPr>
          <w:cantSplit/>
        </w:trPr>
        <w:tc>
          <w:tcPr>
            <w:tcW w:w="5526" w:type="dxa"/>
            <w:gridSpan w:val="3"/>
            <w:tcBorders>
              <w:top w:val="nil"/>
              <w:left w:val="nil"/>
              <w:bottom w:val="nil"/>
              <w:right w:val="nil"/>
            </w:tcBorders>
          </w:tcPr>
          <w:p w:rsidR="0030399E" w:rsidRPr="00761DD6" w:rsidRDefault="0030399E">
            <w:pPr>
              <w:widowControl w:val="0"/>
              <w:autoSpaceDE w:val="0"/>
              <w:autoSpaceDN w:val="0"/>
              <w:adjustRightInd w:val="0"/>
              <w:spacing w:after="0" w:line="240" w:lineRule="auto"/>
              <w:rPr>
                <w:rFonts w:ascii="Times New Roman" w:hAnsi="Times New Roman" w:cs="Times New Roman"/>
                <w:color w:val="000000"/>
              </w:rPr>
            </w:pPr>
          </w:p>
        </w:tc>
        <w:tc>
          <w:tcPr>
            <w:tcW w:w="4642" w:type="dxa"/>
            <w:tcBorders>
              <w:top w:val="nil"/>
              <w:left w:val="nil"/>
              <w:bottom w:val="nil"/>
              <w:right w:val="nil"/>
            </w:tcBorders>
          </w:tcPr>
          <w:p w:rsidR="0030399E" w:rsidRPr="00761DD6" w:rsidRDefault="0030399E">
            <w:pPr>
              <w:widowControl w:val="0"/>
              <w:autoSpaceDE w:val="0"/>
              <w:autoSpaceDN w:val="0"/>
              <w:adjustRightInd w:val="0"/>
              <w:spacing w:after="0" w:line="240" w:lineRule="auto"/>
              <w:jc w:val="center"/>
              <w:rPr>
                <w:rFonts w:ascii="Times New Roman" w:hAnsi="Times New Roman" w:cs="Times New Roman"/>
                <w:color w:val="000000"/>
              </w:rPr>
            </w:pPr>
          </w:p>
        </w:tc>
        <w:tc>
          <w:tcPr>
            <w:tcW w:w="885" w:type="dxa"/>
            <w:tcBorders>
              <w:top w:val="nil"/>
              <w:left w:val="nil"/>
              <w:bottom w:val="nil"/>
              <w:right w:val="nil"/>
            </w:tcBorders>
          </w:tcPr>
          <w:p w:rsidR="0030399E" w:rsidRPr="00761DD6" w:rsidRDefault="0030399E">
            <w:pPr>
              <w:widowControl w:val="0"/>
              <w:autoSpaceDE w:val="0"/>
              <w:autoSpaceDN w:val="0"/>
              <w:adjustRightInd w:val="0"/>
              <w:spacing w:after="0" w:line="240" w:lineRule="auto"/>
              <w:rPr>
                <w:rFonts w:ascii="Times New Roman" w:hAnsi="Times New Roman" w:cs="Times New Roman"/>
                <w:color w:val="000000"/>
              </w:rPr>
            </w:pPr>
          </w:p>
        </w:tc>
      </w:tr>
      <w:tr w:rsidR="0030399E" w:rsidRPr="00761DD6">
        <w:trPr>
          <w:cantSplit/>
        </w:trPr>
        <w:tc>
          <w:tcPr>
            <w:tcW w:w="663" w:type="dxa"/>
            <w:tcBorders>
              <w:top w:val="nil"/>
              <w:left w:val="nil"/>
              <w:bottom w:val="nil"/>
              <w:right w:val="nil"/>
            </w:tcBorders>
          </w:tcPr>
          <w:p w:rsidR="0030399E" w:rsidRPr="00761DD6" w:rsidRDefault="0030399E">
            <w:pPr>
              <w:widowControl w:val="0"/>
              <w:autoSpaceDE w:val="0"/>
              <w:autoSpaceDN w:val="0"/>
              <w:adjustRightInd w:val="0"/>
              <w:spacing w:after="0" w:line="240" w:lineRule="auto"/>
              <w:jc w:val="center"/>
              <w:rPr>
                <w:rFonts w:ascii="Times New Roman" w:hAnsi="Times New Roman" w:cs="Times New Roman"/>
                <w:color w:val="000000"/>
              </w:rPr>
            </w:pPr>
          </w:p>
        </w:tc>
        <w:tc>
          <w:tcPr>
            <w:tcW w:w="3979"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color w:val="000000"/>
              </w:rPr>
            </w:pPr>
            <w:r w:rsidRPr="00761DD6">
              <w:rPr>
                <w:rFonts w:ascii="Times New Roman" w:hAnsi="Times New Roman" w:cs="Times New Roman"/>
                <w:color w:val="000000"/>
              </w:rPr>
              <w:t xml:space="preserve">Ing. Regina Martincová </w:t>
            </w:r>
          </w:p>
        </w:tc>
        <w:tc>
          <w:tcPr>
            <w:tcW w:w="6411" w:type="dxa"/>
            <w:gridSpan w:val="3"/>
            <w:tcBorders>
              <w:top w:val="nil"/>
              <w:left w:val="nil"/>
              <w:bottom w:val="nil"/>
              <w:right w:val="nil"/>
            </w:tcBorders>
          </w:tcPr>
          <w:p w:rsidR="0030399E" w:rsidRPr="00761DD6" w:rsidRDefault="0030399E">
            <w:pPr>
              <w:widowControl w:val="0"/>
              <w:autoSpaceDE w:val="0"/>
              <w:autoSpaceDN w:val="0"/>
              <w:adjustRightInd w:val="0"/>
              <w:spacing w:after="0" w:line="240" w:lineRule="auto"/>
              <w:jc w:val="center"/>
              <w:rPr>
                <w:rFonts w:ascii="Times New Roman" w:hAnsi="Times New Roman" w:cs="Times New Roman"/>
                <w:color w:val="000000"/>
              </w:rPr>
            </w:pPr>
          </w:p>
        </w:tc>
      </w:tr>
      <w:tr w:rsidR="0030399E" w:rsidRPr="00761DD6">
        <w:trPr>
          <w:cantSplit/>
        </w:trPr>
        <w:tc>
          <w:tcPr>
            <w:tcW w:w="663" w:type="dxa"/>
            <w:tcBorders>
              <w:top w:val="nil"/>
              <w:left w:val="nil"/>
              <w:bottom w:val="nil"/>
              <w:right w:val="nil"/>
            </w:tcBorders>
          </w:tcPr>
          <w:p w:rsidR="0030399E" w:rsidRPr="00761DD6" w:rsidRDefault="0030399E">
            <w:pPr>
              <w:widowControl w:val="0"/>
              <w:autoSpaceDE w:val="0"/>
              <w:autoSpaceDN w:val="0"/>
              <w:adjustRightInd w:val="0"/>
              <w:spacing w:after="0" w:line="240" w:lineRule="auto"/>
              <w:jc w:val="center"/>
              <w:rPr>
                <w:rFonts w:ascii="Times New Roman" w:hAnsi="Times New Roman" w:cs="Times New Roman"/>
                <w:color w:val="000000"/>
                <w:sz w:val="18"/>
                <w:szCs w:val="18"/>
              </w:rPr>
            </w:pPr>
          </w:p>
        </w:tc>
        <w:tc>
          <w:tcPr>
            <w:tcW w:w="3979" w:type="dxa"/>
            <w:tcBorders>
              <w:top w:val="nil"/>
              <w:left w:val="nil"/>
              <w:bottom w:val="nil"/>
              <w:right w:val="nil"/>
            </w:tcBorders>
          </w:tcPr>
          <w:p w:rsidR="0030399E" w:rsidRPr="00761DD6" w:rsidRDefault="00E00645">
            <w:pPr>
              <w:widowControl w:val="0"/>
              <w:autoSpaceDE w:val="0"/>
              <w:autoSpaceDN w:val="0"/>
              <w:adjustRightInd w:val="0"/>
              <w:spacing w:after="0" w:line="240" w:lineRule="auto"/>
              <w:rPr>
                <w:rFonts w:ascii="Times New Roman" w:hAnsi="Times New Roman" w:cs="Times New Roman"/>
                <w:color w:val="000000"/>
                <w:sz w:val="18"/>
                <w:szCs w:val="18"/>
              </w:rPr>
            </w:pPr>
            <w:r w:rsidRPr="00761DD6">
              <w:rPr>
                <w:rFonts w:ascii="Times New Roman" w:hAnsi="Times New Roman" w:cs="Times New Roman"/>
                <w:color w:val="000000"/>
                <w:sz w:val="18"/>
                <w:szCs w:val="18"/>
              </w:rPr>
              <w:t>Vedoucí odboru životního prostředí a zemědělství</w:t>
            </w:r>
          </w:p>
        </w:tc>
        <w:tc>
          <w:tcPr>
            <w:tcW w:w="6411" w:type="dxa"/>
            <w:gridSpan w:val="3"/>
            <w:tcBorders>
              <w:top w:val="nil"/>
              <w:left w:val="nil"/>
              <w:bottom w:val="nil"/>
              <w:right w:val="nil"/>
            </w:tcBorders>
          </w:tcPr>
          <w:p w:rsidR="0030399E" w:rsidRPr="00761DD6" w:rsidRDefault="0030399E">
            <w:pPr>
              <w:widowControl w:val="0"/>
              <w:autoSpaceDE w:val="0"/>
              <w:autoSpaceDN w:val="0"/>
              <w:adjustRightInd w:val="0"/>
              <w:spacing w:after="0" w:line="240" w:lineRule="auto"/>
              <w:jc w:val="center"/>
              <w:rPr>
                <w:rFonts w:ascii="Times New Roman" w:hAnsi="Times New Roman" w:cs="Times New Roman"/>
                <w:color w:val="000000"/>
                <w:sz w:val="18"/>
                <w:szCs w:val="18"/>
              </w:rPr>
            </w:pPr>
          </w:p>
        </w:tc>
      </w:tr>
    </w:tbl>
    <w:p w:rsidR="0030399E" w:rsidRPr="00761DD6" w:rsidRDefault="0030399E">
      <w:pPr>
        <w:widowControl w:val="0"/>
        <w:autoSpaceDE w:val="0"/>
        <w:autoSpaceDN w:val="0"/>
        <w:adjustRightInd w:val="0"/>
        <w:spacing w:before="40" w:after="40" w:line="240" w:lineRule="auto"/>
        <w:ind w:left="40" w:right="40"/>
        <w:rPr>
          <w:rFonts w:ascii="Times New Roman" w:hAnsi="Times New Roman" w:cs="Times New Roman"/>
          <w:color w:val="000000"/>
          <w:sz w:val="18"/>
          <w:szCs w:val="18"/>
        </w:rPr>
      </w:pPr>
    </w:p>
    <w:p w:rsidR="0030399E" w:rsidRPr="00761DD6" w:rsidRDefault="0030399E">
      <w:pPr>
        <w:widowControl w:val="0"/>
        <w:autoSpaceDE w:val="0"/>
        <w:autoSpaceDN w:val="0"/>
        <w:adjustRightInd w:val="0"/>
        <w:spacing w:before="40" w:after="40" w:line="240" w:lineRule="auto"/>
        <w:ind w:left="40" w:right="40"/>
        <w:rPr>
          <w:rFonts w:ascii="Times New Roman" w:hAnsi="Times New Roman" w:cs="Times New Roman"/>
          <w:color w:val="000000"/>
        </w:rPr>
      </w:pPr>
    </w:p>
    <w:p w:rsidR="0030399E" w:rsidRPr="00761DD6" w:rsidRDefault="00E00645">
      <w:pPr>
        <w:widowControl w:val="0"/>
        <w:autoSpaceDE w:val="0"/>
        <w:autoSpaceDN w:val="0"/>
        <w:adjustRightInd w:val="0"/>
        <w:spacing w:after="0" w:line="240" w:lineRule="auto"/>
        <w:rPr>
          <w:rFonts w:ascii="Times New Roman" w:hAnsi="Times New Roman" w:cs="Times New Roman"/>
        </w:rPr>
      </w:pPr>
      <w:r w:rsidRPr="00761DD6">
        <w:rPr>
          <w:rFonts w:ascii="Times New Roman" w:hAnsi="Times New Roman" w:cs="Times New Roman"/>
          <w:color w:val="000000"/>
        </w:rPr>
        <w:t> </w:t>
      </w:r>
    </w:p>
    <w:sectPr w:rsidR="0030399E" w:rsidRPr="00761DD6">
      <w:headerReference w:type="default" r:id="rId8"/>
      <w:footerReference w:type="default" r:id="rId9"/>
      <w:pgSz w:w="11903" w:h="16833"/>
      <w:pgMar w:top="283" w:right="566" w:bottom="566" w:left="283" w:header="283"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99E" w:rsidRDefault="00E00645">
      <w:pPr>
        <w:spacing w:after="0" w:line="240" w:lineRule="auto"/>
      </w:pPr>
      <w:r>
        <w:separator/>
      </w:r>
    </w:p>
  </w:endnote>
  <w:endnote w:type="continuationSeparator" w:id="0">
    <w:p w:rsidR="0030399E" w:rsidRDefault="00E0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053"/>
    </w:tblGrid>
    <w:tr w:rsidR="0030399E">
      <w:trPr>
        <w:cantSplit/>
      </w:trPr>
      <w:tc>
        <w:tcPr>
          <w:tcW w:w="11053" w:type="dxa"/>
          <w:tcBorders>
            <w:top w:val="single" w:sz="2" w:space="0" w:color="000000"/>
            <w:left w:val="nil"/>
            <w:bottom w:val="nil"/>
            <w:right w:val="nil"/>
          </w:tcBorders>
        </w:tcPr>
        <w:p w:rsidR="0030399E" w:rsidRDefault="00E00645">
          <w:pPr>
            <w:widowControl w:val="0"/>
            <w:autoSpaceDE w:val="0"/>
            <w:autoSpaceDN w:val="0"/>
            <w:adjustRightInd w:val="0"/>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Sídlo: Závodní 353/88, Dvory, 360 06 Karlovy Vary IČO: 70891168, DIČ: CZ70891168, tel.: +420 354 222 300, http://www.kr-karlovarsky.cz, e-mail: epodatelna@kr-karlovarsky.cz</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99E" w:rsidRDefault="00E00645">
      <w:pPr>
        <w:spacing w:after="0" w:line="240" w:lineRule="auto"/>
      </w:pPr>
      <w:r>
        <w:separator/>
      </w:r>
    </w:p>
  </w:footnote>
  <w:footnote w:type="continuationSeparator" w:id="0">
    <w:p w:rsidR="0030399E" w:rsidRDefault="00E0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99E" w:rsidRDefault="0030399E">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A1BD6"/>
    <w:multiLevelType w:val="hybridMultilevel"/>
    <w:tmpl w:val="31DAF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45"/>
    <w:rsid w:val="00135AA8"/>
    <w:rsid w:val="0030399E"/>
    <w:rsid w:val="00761DD6"/>
    <w:rsid w:val="00D0709B"/>
    <w:rsid w:val="00E00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FDEAD"/>
  <w14:defaultImageDpi w14:val="0"/>
  <w15:docId w15:val="{7E773663-C2D2-455D-A7BB-AFC26857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7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502</Words>
  <Characters>3017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Brachtl Radoslav</cp:lastModifiedBy>
  <cp:revision>3</cp:revision>
  <dcterms:created xsi:type="dcterms:W3CDTF">2025-06-30T06:00:00Z</dcterms:created>
  <dcterms:modified xsi:type="dcterms:W3CDTF">2025-07-02T05:57:00Z</dcterms:modified>
</cp:coreProperties>
</file>