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2F0635" w:rsidP="0046335C">
      <w:pPr>
        <w:spacing w:after="0" w:line="240" w:lineRule="auto"/>
        <w:rPr>
          <w:rFonts w:cs="Arial"/>
          <w:b/>
        </w:rPr>
      </w:pPr>
      <w:r>
        <w:rPr>
          <w:noProof/>
          <w:lang w:eastAsia="cs-CZ"/>
        </w:rPr>
        <w:drawing>
          <wp:inline distT="0" distB="0" distL="0" distR="0">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rsidR="0017299E" w:rsidRPr="00A42D75" w:rsidRDefault="0017299E" w:rsidP="0046335C">
      <w:pPr>
        <w:spacing w:after="0" w:line="240" w:lineRule="auto"/>
        <w:rPr>
          <w:rFonts w:cs="Arial"/>
          <w:b/>
        </w:rPr>
      </w:pPr>
    </w:p>
    <w:p w:rsidR="006E45BC" w:rsidRDefault="00E32B9A">
      <w:pPr>
        <w:spacing w:after="0"/>
        <w:ind w:left="120"/>
        <w:jc w:val="right"/>
      </w:pPr>
      <w:r>
        <w:rPr>
          <w:b/>
          <w:color w:val="000000"/>
        </w:rPr>
        <w:t>Číslo spisu: S/02731/SC/25</w:t>
      </w:r>
    </w:p>
    <w:p w:rsidR="006E45BC" w:rsidRDefault="00E32B9A">
      <w:pPr>
        <w:spacing w:after="0"/>
        <w:ind w:left="120"/>
        <w:jc w:val="right"/>
      </w:pPr>
      <w:r>
        <w:rPr>
          <w:b/>
          <w:color w:val="000000"/>
        </w:rPr>
        <w:t>Číslo jednací: 02731/SC/25</w:t>
      </w:r>
    </w:p>
    <w:p w:rsidR="006E45BC" w:rsidRDefault="00E32B9A">
      <w:pPr>
        <w:spacing w:after="0"/>
        <w:ind w:left="120"/>
        <w:jc w:val="right"/>
      </w:pPr>
      <w:r>
        <w:rPr>
          <w:b/>
          <w:color w:val="000000"/>
        </w:rPr>
        <w:t>Číslo akce: 0100/25/25</w:t>
      </w:r>
    </w:p>
    <w:p w:rsidR="006E45BC" w:rsidRDefault="00E32B9A">
      <w:pPr>
        <w:spacing w:after="0"/>
        <w:ind w:left="120"/>
        <w:jc w:val="right"/>
      </w:pPr>
      <w:r>
        <w:rPr>
          <w:b/>
          <w:color w:val="000000"/>
        </w:rPr>
        <w:t>Číslo ISPROFIN: 115V342003834</w:t>
      </w:r>
    </w:p>
    <w:p w:rsidR="006E45BC" w:rsidRDefault="00E32B9A">
      <w:pPr>
        <w:spacing w:after="0"/>
        <w:ind w:left="120"/>
        <w:jc w:val="right"/>
      </w:pPr>
      <w:r>
        <w:rPr>
          <w:b/>
          <w:color w:val="000000"/>
        </w:rPr>
        <w:t>Finanční zdroj: NPO - POPFK 164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D41CE3">
        <w:rPr>
          <w:rFonts w:cs="Arial"/>
          <w:b/>
        </w:rPr>
        <w:t xml:space="preserve"> republika - A</w:t>
      </w:r>
      <w:r w:rsidR="00BA4C51" w:rsidRPr="00C61950">
        <w:rPr>
          <w:rFonts w:cs="Arial"/>
          <w:b/>
        </w:rPr>
        <w:t>gentura ochrany přírody a krajiny České republiky</w:t>
      </w:r>
    </w:p>
    <w:p w:rsidR="00B439A8" w:rsidRDefault="002F0635" w:rsidP="004C6EC2">
      <w:pPr>
        <w:spacing w:before="40" w:after="0"/>
        <w:rPr>
          <w:rFonts w:cs="Arial"/>
        </w:rPr>
      </w:pPr>
      <w:r>
        <w:rPr>
          <w:rFonts w:cs="Arial"/>
          <w:b/>
        </w:rPr>
        <w:t>Regionální pracoviště Střední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Podbabská 2582/30, 160 00 Praha 6</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RNDr. Jaroslav Obermajer</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Ing. Mgr. Martin Klaudys</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D33759" w:rsidRPr="002420B8" w:rsidRDefault="002F0635" w:rsidP="004C6EC2">
      <w:pPr>
        <w:spacing w:before="40" w:after="0" w:line="240" w:lineRule="auto"/>
        <w:rPr>
          <w:rFonts w:cs="Arial"/>
        </w:rPr>
      </w:pPr>
      <w:r>
        <w:rPr>
          <w:rFonts w:cs="Arial"/>
          <w:b/>
        </w:rPr>
        <w:t>Čihák Jiří</w:t>
      </w:r>
      <w:r w:rsidR="00BC524F">
        <w:rPr>
          <w:rFonts w:cs="Arial"/>
          <w:b/>
        </w:rPr>
        <w:br/>
      </w:r>
      <w:r w:rsidR="00BC524F" w:rsidRPr="00673074">
        <w:rPr>
          <w:rFonts w:cs="Arial"/>
        </w:rPr>
        <w:t xml:space="preserve">Datum </w:t>
      </w:r>
      <w:r w:rsidR="00BC524F">
        <w:rPr>
          <w:rFonts w:cs="Arial"/>
        </w:rPr>
        <w:t>narození:</w:t>
      </w:r>
      <w:r w:rsidR="004C6EC2">
        <w:rPr>
          <w:rFonts w:cs="Arial"/>
        </w:rPr>
        <w:tab/>
      </w:r>
      <w:r w:rsidR="00BC524F">
        <w:rPr>
          <w:rFonts w:cs="Arial"/>
        </w:rPr>
        <w:b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87765454</w:t>
      </w:r>
      <w:r w:rsidR="00BC524F">
        <w:rPr>
          <w:rFonts w:cs="Arial"/>
        </w:rPr>
        <w:t xml:space="preserve">  </w:t>
      </w:r>
      <w:r w:rsidR="00BC524F">
        <w:rPr>
          <w:rFonts w:cs="Arial"/>
        </w:rPr>
        <w:br/>
        <w:t xml:space="preserve">Adresa sídla: </w:t>
      </w:r>
      <w:r w:rsidR="004C6EC2">
        <w:rPr>
          <w:rFonts w:cs="Arial"/>
        </w:rPr>
        <w:tab/>
      </w:r>
      <w:r w:rsidR="004C6EC2">
        <w:rPr>
          <w:rFonts w:cs="Arial"/>
        </w:rPr>
        <w:tab/>
      </w:r>
      <w:r>
        <w:rPr>
          <w:rFonts w:cs="Arial"/>
        </w:rPr>
        <w:t>Kosova Hora 230, Kosova Hora, 26291</w:t>
      </w:r>
      <w:r w:rsidR="00BC524F">
        <w:rPr>
          <w:rFonts w:cs="Arial"/>
        </w:rPr>
        <w:t xml:space="preserve">  </w:t>
      </w:r>
      <w:r w:rsidR="00BC524F">
        <w:rPr>
          <w:rFonts w:cs="Arial"/>
        </w:rPr>
        <w:br/>
        <w:t>Za</w:t>
      </w:r>
      <w:r w:rsidR="004C6EC2">
        <w:rPr>
          <w:rFonts w:cs="Arial"/>
        </w:rPr>
        <w:t>s</w:t>
      </w:r>
      <w:r w:rsidR="00BC524F">
        <w:rPr>
          <w:rFonts w:cs="Arial"/>
        </w:rPr>
        <w:t>toupená</w:t>
      </w:r>
      <w:r w:rsidR="004C6EC2">
        <w:rPr>
          <w:rFonts w:cs="Arial"/>
        </w:rPr>
        <w:t>:</w:t>
      </w:r>
      <w:r w:rsidR="00BC524F">
        <w:rPr>
          <w:rFonts w:cs="Arial"/>
        </w:rPr>
        <w:t xml:space="preserve"> </w:t>
      </w:r>
      <w:r w:rsidR="004C6EC2">
        <w:rPr>
          <w:rFonts w:cs="Arial"/>
        </w:rPr>
        <w:tab/>
      </w:r>
      <w:r w:rsidR="004C6EC2">
        <w:rPr>
          <w:rFonts w:cs="Arial"/>
        </w:rPr>
        <w:tab/>
      </w:r>
      <w:r>
        <w:rPr>
          <w:rFonts w:cs="Arial"/>
        </w:rPr>
        <w:t>Jiří Čihák</w:t>
      </w:r>
      <w:r w:rsidR="00BC524F" w:rsidRPr="004C6EC2">
        <w:rPr>
          <w:rFonts w:cs="Arial"/>
        </w:rPr>
        <w:br/>
      </w:r>
      <w:r w:rsidR="00BC524F">
        <w:rPr>
          <w:rFonts w:cs="Arial"/>
        </w:rPr>
        <w:t>Bankovní účet</w:t>
      </w:r>
      <w:r w:rsidR="00BC524F" w:rsidRPr="00A42D75">
        <w:rPr>
          <w:rFonts w:cs="Arial"/>
        </w:rPr>
        <w:t xml:space="preserve">: </w:t>
      </w:r>
      <w:r w:rsidR="004C6EC2">
        <w:rPr>
          <w:rFonts w:cs="Arial"/>
        </w:rPr>
        <w:tab/>
      </w:r>
      <w:r w:rsidR="00B56BD5">
        <w:rPr>
          <w:rFonts w:cs="Arial"/>
        </w:rPr>
        <w:t>xxx</w:t>
      </w:r>
      <w:r w:rsidR="004C6EC2">
        <w:t xml:space="preserve"> </w:t>
      </w:r>
    </w:p>
    <w:p w:rsidR="00D10CFC" w:rsidRPr="00C264BF" w:rsidRDefault="00D10CFC" w:rsidP="00D10CFC">
      <w:pPr>
        <w:spacing w:after="0" w:line="240" w:lineRule="auto"/>
        <w:rPr>
          <w:rFonts w:cs="Arial"/>
        </w:rPr>
      </w:pPr>
      <w:r>
        <w:rPr>
          <w:rFonts w:cs="Arial"/>
        </w:rPr>
        <w:t>e-</w:t>
      </w:r>
      <w:r w:rsidRPr="00C264BF">
        <w:rPr>
          <w:rFonts w:cs="Arial"/>
        </w:rPr>
        <w:t>mail:</w:t>
      </w:r>
      <w:r>
        <w:rPr>
          <w:rFonts w:cs="Arial"/>
        </w:rPr>
        <w:tab/>
      </w:r>
      <w:r>
        <w:rPr>
          <w:rFonts w:cs="Arial"/>
        </w:rPr>
        <w:tab/>
      </w:r>
      <w:r>
        <w:rPr>
          <w:rFonts w:cs="Arial"/>
        </w:rPr>
        <w:tab/>
      </w:r>
      <w:r w:rsidR="00B56BD5">
        <w:rPr>
          <w:rFonts w:eastAsia="Times New Roman" w:cs="Arial"/>
          <w:szCs w:val="20"/>
          <w:lang w:eastAsia="cs-CZ"/>
        </w:rPr>
        <w:t>xxx</w:t>
      </w:r>
    </w:p>
    <w:p w:rsidR="00D10CFC" w:rsidRPr="00C264BF" w:rsidRDefault="00D10CFC" w:rsidP="00D10CFC">
      <w:pPr>
        <w:spacing w:after="0" w:line="240" w:lineRule="auto"/>
        <w:rPr>
          <w:rFonts w:cs="Arial"/>
        </w:rPr>
      </w:pPr>
      <w:r>
        <w:rPr>
          <w:rFonts w:cs="Arial"/>
        </w:rPr>
        <w:t>t</w:t>
      </w:r>
      <w:r w:rsidRPr="00C264BF">
        <w:rPr>
          <w:rFonts w:cs="Arial"/>
        </w:rPr>
        <w:t>elefon:</w:t>
      </w:r>
      <w:r>
        <w:rPr>
          <w:rFonts w:cs="Arial"/>
        </w:rPr>
        <w:tab/>
      </w:r>
      <w:r>
        <w:rPr>
          <w:rFonts w:cs="Arial"/>
        </w:rPr>
        <w:tab/>
      </w:r>
      <w:r w:rsidR="00B56BD5">
        <w:rPr>
          <w:rFonts w:eastAsia="Times New Roman" w:cs="Arial"/>
          <w:szCs w:val="20"/>
          <w:lang w:eastAsia="cs-CZ"/>
        </w:rPr>
        <w:t>xxx</w:t>
      </w:r>
    </w:p>
    <w:p w:rsidR="00D10CFC" w:rsidRDefault="00D10CFC" w:rsidP="00D10CFC">
      <w:pPr>
        <w:spacing w:before="40" w:after="0"/>
        <w:rPr>
          <w:rFonts w:cs="Arial"/>
        </w:rPr>
      </w:pPr>
      <w:r w:rsidRPr="002420B8">
        <w:rPr>
          <w:rFonts w:cs="Arial"/>
        </w:rPr>
        <w:t xml:space="preserve"> </w:t>
      </w:r>
    </w:p>
    <w:p w:rsidR="00BB63BC" w:rsidRPr="002420B8" w:rsidRDefault="00BA4C51" w:rsidP="00D10CFC">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2F0635" w:rsidP="00AD6D5F">
      <w:pPr>
        <w:spacing w:before="120" w:after="0" w:line="240" w:lineRule="auto"/>
        <w:ind w:left="397"/>
        <w:rPr>
          <w:b/>
        </w:rPr>
      </w:pPr>
      <w:r>
        <w:rPr>
          <w:b/>
        </w:rPr>
        <w:t>NPR Drbákov-Albertovy skály - odstranění oplocenky, oprava oplocenky, prořezávky</w:t>
      </w:r>
    </w:p>
    <w:p w:rsidR="00E20731" w:rsidRDefault="00E20731" w:rsidP="00536EC3">
      <w:pPr>
        <w:spacing w:before="120" w:after="0" w:line="240" w:lineRule="auto"/>
        <w:ind w:left="397"/>
        <w:rPr>
          <w:b/>
        </w:rPr>
      </w:pP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A4562D" w:rsidP="00A4562D">
      <w:pPr>
        <w:pStyle w:val="Odstavecseseznamem"/>
        <w:numPr>
          <w:ilvl w:val="0"/>
          <w:numId w:val="0"/>
        </w:numPr>
        <w:ind w:left="360"/>
      </w:pPr>
      <w:r w:rsidRPr="00653A3C">
        <w:t xml:space="preserve">Opatření bude provedeno v souladu se </w:t>
      </w:r>
      <w:r>
        <w:t>standardem č. D02 005.</w:t>
      </w:r>
    </w:p>
    <w:p w:rsidR="00BA4C51" w:rsidRPr="00C264BF" w:rsidRDefault="00BA4C51" w:rsidP="00D33759">
      <w:pPr>
        <w:pStyle w:val="Odstavecseseznamem"/>
      </w:pPr>
      <w:r w:rsidRPr="00C264BF">
        <w:t>Při provádění díla je zhotovitel vázán pokyny objednatele.</w:t>
      </w:r>
    </w:p>
    <w:p w:rsidR="00BA4C51"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D10CFC" w:rsidRDefault="00D10CFC" w:rsidP="00D10CFC">
      <w:pPr>
        <w:pStyle w:val="Odstavecseseznamem"/>
        <w:numPr>
          <w:ilvl w:val="0"/>
          <w:numId w:val="0"/>
        </w:numPr>
        <w:ind w:left="357"/>
      </w:pPr>
    </w:p>
    <w:p w:rsidR="00D10CFC" w:rsidRPr="00820E79" w:rsidRDefault="00D10CFC" w:rsidP="00D10CFC">
      <w:pPr>
        <w:pStyle w:val="Odstavecseseznamem"/>
        <w:numPr>
          <w:ilvl w:val="0"/>
          <w:numId w:val="0"/>
        </w:numPr>
        <w:ind w:left="357"/>
      </w:pP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Pr="00B042C0" w:rsidRDefault="008B2D0A" w:rsidP="008B2D0A">
      <w:pPr>
        <w:pStyle w:val="Odstavecseseznamem"/>
        <w:numPr>
          <w:ilvl w:val="0"/>
          <w:numId w:val="0"/>
        </w:numPr>
        <w:ind w:left="360"/>
        <w:rPr>
          <w:b/>
        </w:rPr>
      </w:pPr>
      <w:r>
        <w:t>Celková cena</w:t>
      </w:r>
      <w:r w:rsidRPr="00C264BF">
        <w:t xml:space="preserve">: </w:t>
      </w:r>
      <w:r>
        <w:rPr>
          <w:b/>
        </w:rPr>
        <w:t>61 620,00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Podbabská 2582/30, 160 00 Praha 6</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 xml:space="preserve">V případě, že ve lhůtě splatnosti nedojde k přidělení finančních prostředků ze státního rozpočtu na </w:t>
      </w:r>
      <w:r w:rsidRPr="00636EFD">
        <w:lastRenderedPageBreak/>
        <w:t>účet objednatele, prodlužuje se lhůta splatnosti na 60 dnů od obdržení daňového dokladu (faktury) a objednatel v tomto případě není až do uplynutí této lhůty v prodlení.</w:t>
      </w:r>
    </w:p>
    <w:p w:rsidR="00BA4C51" w:rsidRDefault="00BA4C51" w:rsidP="00013E7E">
      <w:pPr>
        <w:pStyle w:val="Odstavecseseznamem"/>
      </w:pPr>
      <w:r w:rsidRPr="00C264BF">
        <w:t xml:space="preserve"> Smluvní strany se dohodly, že objednatel nebude poskytovat zálohové platby.</w:t>
      </w:r>
    </w:p>
    <w:p w:rsidR="00D10CFC" w:rsidRDefault="00D10CFC" w:rsidP="00D10CFC">
      <w:pPr>
        <w:pStyle w:val="Odstavecseseznamem"/>
        <w:numPr>
          <w:ilvl w:val="0"/>
          <w:numId w:val="0"/>
        </w:numPr>
        <w:ind w:left="357"/>
      </w:pPr>
    </w:p>
    <w:p w:rsidR="00D10CFC" w:rsidRPr="00C264BF" w:rsidRDefault="00D10CFC" w:rsidP="00D10CFC">
      <w:pPr>
        <w:pStyle w:val="Odstavecseseznamem"/>
        <w:numPr>
          <w:ilvl w:val="0"/>
          <w:numId w:val="0"/>
        </w:numPr>
        <w:ind w:left="357"/>
      </w:pP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15.09.2025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Default="00BA4C51" w:rsidP="00FF5FC6">
      <w:pPr>
        <w:pStyle w:val="Odstavecseseznamem"/>
      </w:pPr>
      <w:r w:rsidRPr="00FF5FC6">
        <w:t xml:space="preserve">Místem plnění je </w:t>
      </w:r>
      <w:r>
        <w:t>parcela(y) v k.ú. Nalžovické Podhájí - p.č. 1622, 1696</w:t>
      </w:r>
      <w:r w:rsidR="00700E37" w:rsidRPr="007C3409">
        <w:t>.</w:t>
      </w:r>
    </w:p>
    <w:p w:rsidR="00D10CFC" w:rsidRDefault="00D10CFC" w:rsidP="00D10CFC">
      <w:pPr>
        <w:pStyle w:val="Odstavecseseznamem"/>
        <w:numPr>
          <w:ilvl w:val="0"/>
          <w:numId w:val="0"/>
        </w:numPr>
        <w:ind w:left="357"/>
      </w:pPr>
    </w:p>
    <w:p w:rsidR="00D10CFC" w:rsidRPr="00FF5FC6" w:rsidRDefault="00D10CFC" w:rsidP="00D10CFC">
      <w:pPr>
        <w:pStyle w:val="Odstavecseseznamem"/>
        <w:numPr>
          <w:ilvl w:val="0"/>
          <w:numId w:val="0"/>
        </w:numPr>
        <w:ind w:left="357"/>
      </w:pP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D4593" w:rsidRPr="005147EF" w:rsidRDefault="00BD4593" w:rsidP="00BD4593">
      <w:pPr>
        <w:tabs>
          <w:tab w:val="left" w:pos="360"/>
        </w:tabs>
        <w:spacing w:after="0" w:line="264" w:lineRule="auto"/>
        <w:ind w:right="57"/>
        <w:rPr>
          <w:rFonts w:cs="Arial"/>
        </w:rPr>
      </w:pPr>
      <w:r>
        <w:rPr>
          <w:b/>
        </w:rPr>
        <w:t xml:space="preserve"> </w:t>
      </w:r>
    </w:p>
    <w:p w:rsidR="001B074F" w:rsidRPr="001B074F" w:rsidRDefault="00BD4593" w:rsidP="00BD4593">
      <w:pPr>
        <w:pStyle w:val="Odstavecseseznamem"/>
        <w:numPr>
          <w:ilvl w:val="0"/>
          <w:numId w:val="15"/>
        </w:numPr>
        <w:spacing w:after="0"/>
        <w:outlineLvl w:val="9"/>
        <w:rPr>
          <w:color w:val="000000"/>
        </w:rPr>
      </w:pPr>
      <w:r>
        <w:t xml:space="preserve">Realizace díla zahrnuje mj. tyto činnosti: </w:t>
      </w:r>
    </w:p>
    <w:p w:rsidR="00605023" w:rsidRDefault="00605023" w:rsidP="00605023">
      <w:pPr>
        <w:spacing w:after="0"/>
        <w:ind w:left="397"/>
      </w:pPr>
      <w:r w:rsidRPr="00657CCA">
        <w:rPr>
          <w:lang w:eastAsia="cs-CZ"/>
        </w:rPr>
        <w:t xml:space="preserve"> </w:t>
      </w:r>
      <w:r w:rsidR="002F0635">
        <w:rPr>
          <w:lang w:eastAsia="cs-CZ"/>
        </w:rPr>
        <w:t>- výjimky ze zákazů v ZCHÚ podle § 43 odst. 1</w:t>
      </w:r>
      <w:r w:rsidRPr="00657CCA">
        <w:rPr>
          <w:lang w:eastAsia="cs-CZ"/>
        </w:rPr>
        <w:br/>
      </w:r>
    </w:p>
    <w:p w:rsidR="001B074F" w:rsidRDefault="001B074F" w:rsidP="0057727A">
      <w:pPr>
        <w:pStyle w:val="Odstavecseseznamem"/>
        <w:numPr>
          <w:ilvl w:val="0"/>
          <w:numId w:val="0"/>
        </w:numPr>
        <w:spacing w:after="0"/>
        <w:ind w:left="360"/>
        <w:outlineLvl w:val="9"/>
      </w:pPr>
      <w:r>
        <w:t xml:space="preserve">(dále jen </w:t>
      </w:r>
      <w:r w:rsidRPr="002921CA">
        <w:t xml:space="preserve">„činnosti“). </w:t>
      </w:r>
    </w:p>
    <w:p w:rsidR="00BD4593" w:rsidRPr="008A4D93" w:rsidRDefault="00BD4593" w:rsidP="001B074F">
      <w:pPr>
        <w:pStyle w:val="Odstavecseseznamem"/>
        <w:numPr>
          <w:ilvl w:val="0"/>
          <w:numId w:val="0"/>
        </w:numPr>
        <w:spacing w:after="0"/>
        <w:ind w:left="360"/>
        <w:outlineLvl w:val="9"/>
        <w:rPr>
          <w:color w:val="000000"/>
        </w:rPr>
      </w:pPr>
      <w:r w:rsidRPr="002921CA">
        <w:t xml:space="preserve">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w:t>
      </w:r>
      <w:r>
        <w:t xml:space="preserve">provádění činností </w:t>
      </w:r>
      <w:r w:rsidRPr="002921CA">
        <w:t>zhotovitelem se tak při dodržení podmínek stanovených v této smlouvě v souladu s</w:t>
      </w:r>
      <w:r w:rsidR="00AC08A7">
        <w:t xml:space="preserve">  </w:t>
      </w:r>
      <w:r>
        <w:t>§ 90 odst. 19 písm. a)</w:t>
      </w:r>
      <w:r w:rsidR="00AC08A7">
        <w:t xml:space="preserve"> </w:t>
      </w:r>
      <w:r>
        <w:t>zákona č. </w:t>
      </w:r>
      <w:r w:rsidRPr="002921CA">
        <w:t>114/1992 Sb., o ochraně přírody a krajiny, v platném znění (dále jen „ZOPK“), nevztahují zákazy a omezení dle § 5a odst. 1, § 7 a 8, § 10 odst. 2 a 3, § 16 až 16d, § 26, 29 a 34, § 35 odst. 2, § 36 odst. 2, § 37 odst. 1 až 3, § 44 odst. 3, § 46 odst. 2, § 49 odst. 1 a § 50 odst. 1 a 2 ZOPK</w:t>
      </w:r>
      <w:r w:rsidRPr="00E96742">
        <w:rPr>
          <w:rFonts w:eastAsia="Arial Unicode MS"/>
          <w:color w:val="000000"/>
        </w:rPr>
        <w:t>.</w:t>
      </w:r>
    </w:p>
    <w:p w:rsidR="00BD4593" w:rsidRDefault="00BD4593" w:rsidP="00BD4593">
      <w:pPr>
        <w:tabs>
          <w:tab w:val="left" w:pos="360"/>
        </w:tabs>
        <w:spacing w:after="0" w:line="264" w:lineRule="auto"/>
        <w:ind w:right="57"/>
        <w:rPr>
          <w:rFonts w:cs="Arial"/>
        </w:rPr>
      </w:pPr>
    </w:p>
    <w:p w:rsidR="00D10CFC" w:rsidRDefault="00D10CFC" w:rsidP="00BD4593">
      <w:pPr>
        <w:tabs>
          <w:tab w:val="left" w:pos="360"/>
        </w:tabs>
        <w:spacing w:after="0" w:line="264" w:lineRule="auto"/>
        <w:ind w:right="57"/>
        <w:rPr>
          <w:rFonts w:cs="Arial"/>
        </w:rPr>
      </w:pPr>
    </w:p>
    <w:p w:rsidR="00D10CFC" w:rsidRDefault="00D10CFC"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lastRenderedPageBreak/>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D10CFC" w:rsidRPr="0041037D" w:rsidRDefault="00D10CFC" w:rsidP="00D10CFC">
      <w:pPr>
        <w:pStyle w:val="Odstavecseseznamem"/>
        <w:numPr>
          <w:ilvl w:val="0"/>
          <w:numId w:val="0"/>
        </w:numPr>
        <w:ind w:left="357"/>
      </w:pP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18</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D10CFC" w:rsidRPr="00C264BF" w:rsidRDefault="00D10CFC" w:rsidP="00D10CFC">
      <w:pPr>
        <w:pStyle w:val="Odstavecseseznamem"/>
        <w:numPr>
          <w:ilvl w:val="0"/>
          <w:numId w:val="0"/>
        </w:numPr>
        <w:ind w:left="357"/>
      </w:pP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lastRenderedPageBreak/>
        <w:t>Ustanoveními o smluvní pokutě není dotčen nárok oprávněné smluvní strany požadovat náhradu škody v plném rozsahu.</w:t>
      </w:r>
    </w:p>
    <w:p w:rsidR="00BA4C51"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D10CFC" w:rsidRPr="00C264BF" w:rsidRDefault="00D10CFC" w:rsidP="00D10CFC">
      <w:pPr>
        <w:pStyle w:val="Odstavecseseznamem"/>
        <w:numPr>
          <w:ilvl w:val="0"/>
          <w:numId w:val="0"/>
        </w:numPr>
        <w:ind w:left="357"/>
      </w:pP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D10CFC" w:rsidRPr="00E62AC6" w:rsidRDefault="00D10CFC" w:rsidP="00D10CFC">
      <w:pPr>
        <w:pStyle w:val="Odstavecseseznamem"/>
        <w:numPr>
          <w:ilvl w:val="0"/>
          <w:numId w:val="0"/>
        </w:numPr>
        <w:ind w:left="357"/>
      </w:pP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10CFC" w:rsidRPr="007514BC" w:rsidRDefault="00D10CFC" w:rsidP="00D10CFC">
      <w:pPr>
        <w:pStyle w:val="Odstavecseseznamem"/>
      </w:pPr>
      <w:r w:rsidRPr="007514BC">
        <w:t xml:space="preserve">Tato </w:t>
      </w:r>
      <w:r>
        <w:t>smlouva</w:t>
      </w:r>
      <w:r w:rsidRPr="007514BC">
        <w:t xml:space="preserve"> se vyhotovuje ve 2 stejnopisech, z nichž každý má platnost originálu. Každý z účastníků </w:t>
      </w:r>
      <w:r>
        <w:t>smlouv</w:t>
      </w:r>
      <w:r w:rsidRPr="007514BC">
        <w:t xml:space="preserve">y obdrží po jednom vyhotovení. Případně je </w:t>
      </w:r>
      <w:r>
        <w:t>smlouva</w:t>
      </w:r>
      <w:r w:rsidRPr="007514BC">
        <w:t xml:space="preserve"> vyhotovena v elektronické podobě, přičemž každý z účastníků </w:t>
      </w:r>
      <w:r>
        <w:t>smlouvy</w:t>
      </w:r>
      <w:r w:rsidRPr="007514BC">
        <w:t xml:space="preserve"> obdrží vyhotovení </w:t>
      </w:r>
      <w:r>
        <w:t>smlouvy</w:t>
      </w:r>
      <w:r w:rsidRPr="007514BC">
        <w:t xml:space="preserve"> opatřené elektronickými podpisy.</w:t>
      </w:r>
    </w:p>
    <w:p w:rsidR="00D10CFC" w:rsidRPr="007514BC" w:rsidRDefault="00D10CFC" w:rsidP="00D10CFC">
      <w:pPr>
        <w:pStyle w:val="Odstavecseseznamem"/>
      </w:pPr>
      <w:r w:rsidRPr="007514BC">
        <w:t>Smlouva nabývá platnosti dnem podpisu oprávněným zástupcem poslední smluvní strany.</w:t>
      </w:r>
      <w:r w:rsidRPr="007514BC">
        <w:rPr>
          <w:shd w:val="clear" w:color="auto" w:fill="FFFF00"/>
        </w:rPr>
        <w:t xml:space="preserve"> </w:t>
      </w:r>
      <w:r w:rsidRPr="007514BC">
        <w:t xml:space="preserve">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w:t>
      </w:r>
      <w:r w:rsidRPr="007514BC">
        <w:lastRenderedPageBreak/>
        <w:t>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r w:rsidR="00A70097">
              <w:rPr>
                <w:rFonts w:cs="Arial"/>
              </w:rPr>
              <w:t>Jincích</w:t>
            </w:r>
          </w:p>
        </w:tc>
        <w:tc>
          <w:tcPr>
            <w:tcW w:w="2187" w:type="dxa"/>
          </w:tcPr>
          <w:p w:rsidR="00876C8D" w:rsidRDefault="00A70097" w:rsidP="00A70097">
            <w:pPr>
              <w:rPr>
                <w:rFonts w:cs="Arial"/>
              </w:rPr>
            </w:pPr>
            <w:r w:rsidRPr="00A42D75">
              <w:rPr>
                <w:rFonts w:cs="Arial"/>
              </w:rPr>
              <w:t>D</w:t>
            </w:r>
            <w:r w:rsidR="00876C8D" w:rsidRPr="00A42D75">
              <w:rPr>
                <w:rFonts w:cs="Arial"/>
              </w:rPr>
              <w:t>ne</w:t>
            </w:r>
            <w:r>
              <w:rPr>
                <w:rFonts w:cs="Arial"/>
              </w:rPr>
              <w:t xml:space="preserve"> 3.7.2025</w:t>
            </w:r>
          </w:p>
        </w:tc>
        <w:tc>
          <w:tcPr>
            <w:tcW w:w="2615" w:type="dxa"/>
          </w:tcPr>
          <w:p w:rsidR="00876C8D" w:rsidRDefault="00876C8D" w:rsidP="00BC08E9">
            <w:pPr>
              <w:rPr>
                <w:rFonts w:cs="Arial"/>
              </w:rPr>
            </w:pPr>
            <w:r>
              <w:rPr>
                <w:rFonts w:cs="Arial"/>
              </w:rPr>
              <w:t xml:space="preserve">V </w:t>
            </w:r>
            <w:r w:rsidR="00A70097">
              <w:rPr>
                <w:rFonts w:cs="Arial"/>
              </w:rPr>
              <w:t>Kosově Hoře</w:t>
            </w:r>
          </w:p>
        </w:tc>
        <w:tc>
          <w:tcPr>
            <w:tcW w:w="2052" w:type="dxa"/>
          </w:tcPr>
          <w:p w:rsidR="00876C8D" w:rsidRDefault="00A70097" w:rsidP="00A70097">
            <w:pPr>
              <w:rPr>
                <w:rFonts w:cs="Arial"/>
              </w:rPr>
            </w:pPr>
            <w:r w:rsidRPr="00A42D75">
              <w:rPr>
                <w:rFonts w:cs="Arial"/>
              </w:rPr>
              <w:t>D</w:t>
            </w:r>
            <w:r w:rsidR="00876C8D" w:rsidRPr="00A42D75">
              <w:rPr>
                <w:rFonts w:cs="Arial"/>
              </w:rPr>
              <w:t>ne</w:t>
            </w:r>
            <w:r>
              <w:rPr>
                <w:rFonts w:cs="Arial"/>
              </w:rPr>
              <w:t xml:space="preserve"> 22.6.2025</w:t>
            </w:r>
            <w:bookmarkStart w:id="0" w:name="_GoBack"/>
            <w:bookmarkEnd w:id="0"/>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2F0635" w:rsidP="00BC08E9">
            <w:pPr>
              <w:jc w:val="center"/>
              <w:rPr>
                <w:rFonts w:cs="Arial"/>
              </w:rPr>
            </w:pPr>
            <w:r>
              <w:rPr>
                <w:rFonts w:cs="Arial"/>
              </w:rPr>
              <w:t>RNDr. Jaroslav Obermajer</w:t>
            </w:r>
          </w:p>
          <w:p w:rsidR="00876C8D" w:rsidRDefault="002F0635" w:rsidP="00162206">
            <w:pPr>
              <w:spacing w:after="120"/>
              <w:jc w:val="center"/>
              <w:rPr>
                <w:rFonts w:cs="Arial"/>
              </w:rPr>
            </w:pPr>
            <w:r>
              <w:rPr>
                <w:rFonts w:cs="Arial"/>
              </w:rPr>
              <w:t>Regionální pracoviště Střední Čechy</w:t>
            </w:r>
          </w:p>
        </w:tc>
        <w:tc>
          <w:tcPr>
            <w:tcW w:w="4667" w:type="dxa"/>
            <w:gridSpan w:val="2"/>
          </w:tcPr>
          <w:p w:rsidR="00876C8D" w:rsidRDefault="002F0635" w:rsidP="00BC08E9">
            <w:pPr>
              <w:jc w:val="center"/>
              <w:rPr>
                <w:rFonts w:cs="Arial"/>
              </w:rPr>
            </w:pPr>
            <w:r>
              <w:rPr>
                <w:rFonts w:cs="Arial"/>
              </w:rPr>
              <w:t>Čihák Jiří</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B9A" w:rsidRDefault="00E32B9A" w:rsidP="008B2D0A">
      <w:pPr>
        <w:spacing w:after="0" w:line="240" w:lineRule="auto"/>
      </w:pPr>
      <w:r>
        <w:separator/>
      </w:r>
    </w:p>
  </w:endnote>
  <w:endnote w:type="continuationSeparator" w:id="0">
    <w:p w:rsidR="00E32B9A" w:rsidRDefault="00E32B9A"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B9A" w:rsidRDefault="00E32B9A" w:rsidP="008B2D0A">
      <w:pPr>
        <w:spacing w:after="0" w:line="240" w:lineRule="auto"/>
      </w:pPr>
      <w:r>
        <w:separator/>
      </w:r>
    </w:p>
  </w:footnote>
  <w:footnote w:type="continuationSeparator" w:id="0">
    <w:p w:rsidR="00E32B9A" w:rsidRDefault="00E32B9A"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fl="http://schemas.microsoft.com/office/word/2024/wordml/sdtformatlock"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ink="http://schemas.microsoft.com/office/drawing/2016/ink"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411DD"/>
    <w:rsid w:val="00073A3E"/>
    <w:rsid w:val="000B1341"/>
    <w:rsid w:val="000B1CAF"/>
    <w:rsid w:val="000E4B86"/>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B4E32"/>
    <w:rsid w:val="003D1A80"/>
    <w:rsid w:val="0041037D"/>
    <w:rsid w:val="00436BCF"/>
    <w:rsid w:val="00453B3A"/>
    <w:rsid w:val="00460258"/>
    <w:rsid w:val="0046335C"/>
    <w:rsid w:val="004704CB"/>
    <w:rsid w:val="0047258A"/>
    <w:rsid w:val="00483EC5"/>
    <w:rsid w:val="004B7641"/>
    <w:rsid w:val="004C6EC2"/>
    <w:rsid w:val="004D5452"/>
    <w:rsid w:val="004D70DC"/>
    <w:rsid w:val="00523798"/>
    <w:rsid w:val="00536EC3"/>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E45BC"/>
    <w:rsid w:val="006E4A9A"/>
    <w:rsid w:val="006F477E"/>
    <w:rsid w:val="00700E37"/>
    <w:rsid w:val="0071267A"/>
    <w:rsid w:val="0073074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02ED"/>
    <w:rsid w:val="008F78FE"/>
    <w:rsid w:val="00933EF4"/>
    <w:rsid w:val="00942658"/>
    <w:rsid w:val="009C5424"/>
    <w:rsid w:val="009F14EA"/>
    <w:rsid w:val="00A07F67"/>
    <w:rsid w:val="00A14B20"/>
    <w:rsid w:val="00A4562D"/>
    <w:rsid w:val="00A52025"/>
    <w:rsid w:val="00A70097"/>
    <w:rsid w:val="00A873D1"/>
    <w:rsid w:val="00A92C25"/>
    <w:rsid w:val="00AC08A7"/>
    <w:rsid w:val="00AD6D5F"/>
    <w:rsid w:val="00B042C0"/>
    <w:rsid w:val="00B364E6"/>
    <w:rsid w:val="00B413BA"/>
    <w:rsid w:val="00B439A8"/>
    <w:rsid w:val="00B44786"/>
    <w:rsid w:val="00B45F6B"/>
    <w:rsid w:val="00B5182A"/>
    <w:rsid w:val="00B51BD6"/>
    <w:rsid w:val="00B56BD5"/>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10CFC"/>
    <w:rsid w:val="00D239FF"/>
    <w:rsid w:val="00D33759"/>
    <w:rsid w:val="00D41CE3"/>
    <w:rsid w:val="00D5643D"/>
    <w:rsid w:val="00D668E9"/>
    <w:rsid w:val="00D759C6"/>
    <w:rsid w:val="00D84CE9"/>
    <w:rsid w:val="00DF761B"/>
    <w:rsid w:val="00E15EB7"/>
    <w:rsid w:val="00E20731"/>
    <w:rsid w:val="00E22D1A"/>
    <w:rsid w:val="00E32B9A"/>
    <w:rsid w:val="00E408E5"/>
    <w:rsid w:val="00E42DBE"/>
    <w:rsid w:val="00E62AC6"/>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A09C23"/>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2.xml><?xml version="1.0" encoding="utf-8"?>
<ds:datastoreItem xmlns:ds="http://schemas.openxmlformats.org/officeDocument/2006/customXml" ds:itemID="{540652B6-B305-4F23-A51D-59AD87185DD3}">
  <ds:schemaRefs>
    <ds:schemaRef ds:uri="http://purl.org/dc/elements/1.1/"/>
    <ds:schemaRef ds:uri="http://www.w3.org/XML/1998/namespace"/>
    <ds:schemaRef ds:uri="1df795ae-2c70-464b-8ca3-4eb6d5c688a6"/>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63f5bd56-79c6-432a-8457-3215e7a0eadc"/>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1819</Words>
  <Characters>10737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Hyrmanová</cp:lastModifiedBy>
  <cp:revision>3</cp:revision>
  <dcterms:created xsi:type="dcterms:W3CDTF">2025-07-02T12:44:00Z</dcterms:created>
  <dcterms:modified xsi:type="dcterms:W3CDTF">2025-07-02T12:56:00Z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