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041C6" w14:textId="77777777" w:rsidR="00974E77" w:rsidRDefault="00DE47B9">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UZSVM/C/270790/2025</w:t>
      </w:r>
      <w:r>
        <w:fldChar w:fldCharType="end"/>
      </w:r>
      <w:r>
        <w:rPr>
          <w:rFonts w:ascii="Arial" w:hAnsi="Arial" w:cs="Arial"/>
          <w:sz w:val="18"/>
        </w:rPr>
        <w:t xml:space="preserve"> </w:t>
      </w:r>
    </w:p>
    <w:p w14:paraId="427041C7" w14:textId="77777777" w:rsidR="00974E77" w:rsidRDefault="00DE47B9">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UZSVM/C/267380/2025-HMSU</w:t>
      </w:r>
      <w:r>
        <w:fldChar w:fldCharType="end"/>
      </w:r>
    </w:p>
    <w:p w14:paraId="427041C8" w14:textId="0CC2035A" w:rsidR="00974E77" w:rsidRDefault="00974E77">
      <w:pPr>
        <w:rPr>
          <w:rFonts w:ascii="Arial" w:hAnsi="Arial" w:cs="Arial"/>
          <w:sz w:val="22"/>
        </w:rPr>
      </w:pPr>
    </w:p>
    <w:p w14:paraId="5BBB87AA" w14:textId="77777777" w:rsidR="00DE47B9" w:rsidRDefault="00DE47B9" w:rsidP="00425E58">
      <w:pPr>
        <w:pStyle w:val="obec"/>
        <w:tabs>
          <w:tab w:val="left" w:pos="708"/>
        </w:tabs>
        <w:jc w:val="both"/>
        <w:rPr>
          <w:rFonts w:ascii="Arial" w:hAnsi="Arial" w:cs="Arial"/>
          <w:b/>
          <w:sz w:val="22"/>
          <w:szCs w:val="22"/>
        </w:rPr>
      </w:pPr>
    </w:p>
    <w:p w14:paraId="5487318D" w14:textId="588E0751" w:rsidR="00425E58" w:rsidRPr="003A76BA" w:rsidRDefault="00425E58" w:rsidP="00425E58">
      <w:pPr>
        <w:pStyle w:val="obec"/>
        <w:tabs>
          <w:tab w:val="left" w:pos="708"/>
        </w:tabs>
        <w:jc w:val="both"/>
        <w:rPr>
          <w:rFonts w:ascii="Arial" w:hAnsi="Arial" w:cs="Arial"/>
          <w:b/>
          <w:sz w:val="22"/>
          <w:szCs w:val="22"/>
        </w:rPr>
      </w:pPr>
      <w:r>
        <w:rPr>
          <w:rFonts w:ascii="Arial" w:hAnsi="Arial" w:cs="Arial"/>
          <w:b/>
          <w:sz w:val="22"/>
          <w:szCs w:val="22"/>
        </w:rPr>
        <w:t xml:space="preserve">Česká republika - </w:t>
      </w:r>
      <w:r w:rsidRPr="003A76BA">
        <w:rPr>
          <w:rFonts w:ascii="Arial" w:hAnsi="Arial" w:cs="Arial"/>
          <w:b/>
          <w:sz w:val="22"/>
          <w:szCs w:val="22"/>
        </w:rPr>
        <w:fldChar w:fldCharType="begin"/>
      </w:r>
      <w:r w:rsidRPr="003A76BA">
        <w:rPr>
          <w:rFonts w:ascii="Arial" w:hAnsi="Arial" w:cs="Arial"/>
          <w:b/>
          <w:sz w:val="22"/>
          <w:szCs w:val="22"/>
        </w:rPr>
        <w:instrText xml:space="preserve"> DOCPROPERTY  NazevUZSVM  \* MERGEFORMAT </w:instrText>
      </w:r>
      <w:r w:rsidRPr="003A76BA">
        <w:rPr>
          <w:rFonts w:ascii="Arial" w:hAnsi="Arial" w:cs="Arial"/>
          <w:b/>
          <w:sz w:val="22"/>
          <w:szCs w:val="22"/>
        </w:rPr>
        <w:fldChar w:fldCharType="separate"/>
      </w:r>
      <w:r w:rsidRPr="003A76BA">
        <w:rPr>
          <w:rFonts w:ascii="Arial" w:hAnsi="Arial" w:cs="Arial"/>
          <w:b/>
          <w:sz w:val="22"/>
          <w:szCs w:val="22"/>
        </w:rPr>
        <w:t>Úřad pro zastupování státu ve věcech majetkových</w:t>
      </w:r>
      <w:r w:rsidRPr="003A76BA">
        <w:rPr>
          <w:rFonts w:ascii="Arial" w:hAnsi="Arial" w:cs="Arial"/>
          <w:b/>
          <w:sz w:val="22"/>
          <w:szCs w:val="22"/>
        </w:rPr>
        <w:fldChar w:fldCharType="end"/>
      </w:r>
    </w:p>
    <w:p w14:paraId="6184D7CB" w14:textId="77777777" w:rsidR="00425E58" w:rsidRDefault="00425E58" w:rsidP="00425E58">
      <w:pPr>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fldChar w:fldCharType="begin"/>
      </w:r>
      <w:r>
        <w:rPr>
          <w:rFonts w:ascii="Arial" w:hAnsi="Arial" w:cs="Arial"/>
          <w:sz w:val="22"/>
          <w:szCs w:val="22"/>
        </w:rPr>
        <w:instrText xml:space="preserve"> DOCPROPERTY  AdresaUZSVM  \* MERGEFORMAT </w:instrText>
      </w:r>
      <w:r>
        <w:rPr>
          <w:rFonts w:ascii="Arial" w:hAnsi="Arial" w:cs="Arial"/>
          <w:sz w:val="22"/>
          <w:szCs w:val="22"/>
        </w:rPr>
        <w:fldChar w:fldCharType="separate"/>
      </w:r>
      <w:r>
        <w:rPr>
          <w:rFonts w:ascii="Arial" w:hAnsi="Arial" w:cs="Arial"/>
          <w:sz w:val="22"/>
          <w:szCs w:val="22"/>
        </w:rPr>
        <w:t>Rašínovo nábřeží 390/42, 128 00 Nové Město, Praha 2</w:t>
      </w:r>
      <w:r>
        <w:rPr>
          <w:rFonts w:ascii="Arial" w:hAnsi="Arial" w:cs="Arial"/>
          <w:sz w:val="22"/>
          <w:szCs w:val="22"/>
        </w:rPr>
        <w:fldChar w:fldCharType="end"/>
      </w:r>
    </w:p>
    <w:p w14:paraId="40578454" w14:textId="77777777" w:rsidR="00425E58" w:rsidRDefault="00425E58" w:rsidP="00425E58">
      <w:pPr>
        <w:jc w:val="both"/>
        <w:rPr>
          <w:rFonts w:ascii="Arial" w:hAnsi="Arial" w:cs="Arial"/>
          <w:i/>
          <w:sz w:val="22"/>
          <w:szCs w:val="22"/>
        </w:rPr>
      </w:pPr>
      <w:r>
        <w:rPr>
          <w:rFonts w:ascii="Arial" w:hAnsi="Arial" w:cs="Arial"/>
          <w:sz w:val="22"/>
          <w:szCs w:val="22"/>
        </w:rPr>
        <w:t xml:space="preserve">za kterou právně jedná </w:t>
      </w:r>
      <w:r>
        <w:rPr>
          <w:rFonts w:ascii="Arial" w:hAnsi="Arial" w:cs="Arial"/>
          <w:b/>
          <w:sz w:val="22"/>
          <w:szCs w:val="22"/>
        </w:rPr>
        <w:t>Mgr. Pavel Bednařík</w:t>
      </w:r>
      <w:r>
        <w:rPr>
          <w:rFonts w:ascii="Arial" w:hAnsi="Arial" w:cs="Arial"/>
          <w:sz w:val="22"/>
          <w:szCs w:val="22"/>
        </w:rPr>
        <w:t xml:space="preserve">, ředitel Územního pracoviště České Budějovice, Prokišova 1202/5, 370 01 České Budějovice, na základě Příkazu generálního ředitele č. 6/2019, v platném znění </w:t>
      </w:r>
    </w:p>
    <w:p w14:paraId="787C4E79" w14:textId="77777777" w:rsidR="00425E58" w:rsidRDefault="00425E58" w:rsidP="00425E58">
      <w:pPr>
        <w:jc w:val="both"/>
        <w:rPr>
          <w:rFonts w:ascii="Arial" w:hAnsi="Arial" w:cs="Arial"/>
          <w:sz w:val="22"/>
          <w:szCs w:val="22"/>
        </w:rPr>
      </w:pPr>
      <w:r>
        <w:rPr>
          <w:rFonts w:ascii="Arial" w:hAnsi="Arial" w:cs="Arial"/>
          <w:sz w:val="22"/>
          <w:szCs w:val="22"/>
        </w:rPr>
        <w:t>IČO: 69797111</w:t>
      </w:r>
    </w:p>
    <w:p w14:paraId="53DB6E7E" w14:textId="77777777" w:rsidR="00425E58" w:rsidRDefault="00425E58" w:rsidP="00425E58">
      <w:pPr>
        <w:spacing w:before="120" w:after="120"/>
        <w:jc w:val="both"/>
        <w:rPr>
          <w:rFonts w:ascii="Arial" w:hAnsi="Arial" w:cs="Arial"/>
          <w:sz w:val="22"/>
          <w:szCs w:val="22"/>
        </w:rPr>
      </w:pPr>
      <w:r>
        <w:rPr>
          <w:rFonts w:ascii="Arial" w:hAnsi="Arial" w:cs="Arial"/>
          <w:sz w:val="22"/>
          <w:szCs w:val="22"/>
        </w:rPr>
        <w:t xml:space="preserve">(na straně jedné jako </w:t>
      </w:r>
      <w:r w:rsidRPr="00A23C9B">
        <w:rPr>
          <w:rFonts w:ascii="Arial" w:hAnsi="Arial" w:cs="Arial"/>
          <w:b/>
          <w:sz w:val="22"/>
          <w:szCs w:val="22"/>
        </w:rPr>
        <w:t>„spoluvlastník č. 1“</w:t>
      </w:r>
      <w:r>
        <w:rPr>
          <w:rFonts w:ascii="Arial" w:hAnsi="Arial" w:cs="Arial"/>
          <w:sz w:val="22"/>
          <w:szCs w:val="22"/>
        </w:rPr>
        <w:t>)</w:t>
      </w:r>
    </w:p>
    <w:p w14:paraId="242ABF67" w14:textId="77777777" w:rsidR="00425E58" w:rsidRDefault="00425E58" w:rsidP="00425E58">
      <w:pPr>
        <w:spacing w:before="120" w:after="120"/>
        <w:jc w:val="both"/>
        <w:rPr>
          <w:rFonts w:ascii="Arial" w:hAnsi="Arial" w:cs="Arial"/>
          <w:sz w:val="22"/>
          <w:szCs w:val="22"/>
        </w:rPr>
      </w:pPr>
      <w:r>
        <w:rPr>
          <w:rFonts w:ascii="Arial" w:hAnsi="Arial" w:cs="Arial"/>
          <w:sz w:val="22"/>
          <w:szCs w:val="22"/>
        </w:rPr>
        <w:t>a</w:t>
      </w:r>
    </w:p>
    <w:p w14:paraId="16FD8DEA" w14:textId="77777777" w:rsidR="00425E58" w:rsidRDefault="00425E58" w:rsidP="00425E58">
      <w:pPr>
        <w:pStyle w:val="adresa"/>
        <w:tabs>
          <w:tab w:val="left" w:pos="120"/>
        </w:tabs>
        <w:ind w:left="505" w:hanging="505"/>
        <w:rPr>
          <w:rFonts w:ascii="Arial" w:hAnsi="Arial" w:cs="Arial"/>
          <w:b/>
          <w:sz w:val="22"/>
          <w:szCs w:val="22"/>
        </w:rPr>
      </w:pPr>
      <w:proofErr w:type="spellStart"/>
      <w:r>
        <w:rPr>
          <w:rFonts w:ascii="Arial" w:hAnsi="Arial" w:cs="Arial"/>
          <w:b/>
          <w:sz w:val="22"/>
          <w:szCs w:val="22"/>
        </w:rPr>
        <w:t>Bregenz</w:t>
      </w:r>
      <w:proofErr w:type="spellEnd"/>
      <w:r>
        <w:rPr>
          <w:rFonts w:ascii="Arial" w:hAnsi="Arial" w:cs="Arial"/>
          <w:b/>
          <w:sz w:val="22"/>
          <w:szCs w:val="22"/>
        </w:rPr>
        <w:t xml:space="preserve"> Invest s.r.o.</w:t>
      </w:r>
    </w:p>
    <w:p w14:paraId="183A0607" w14:textId="77777777" w:rsidR="00425E58" w:rsidRDefault="00425E58" w:rsidP="00425E58">
      <w:pPr>
        <w:jc w:val="both"/>
        <w:rPr>
          <w:rFonts w:ascii="Arial" w:hAnsi="Arial" w:cs="Arial"/>
          <w:iCs/>
          <w:sz w:val="22"/>
          <w:szCs w:val="22"/>
        </w:rPr>
      </w:pPr>
      <w:r>
        <w:rPr>
          <w:rFonts w:ascii="Arial" w:hAnsi="Arial" w:cs="Arial"/>
          <w:iCs/>
          <w:sz w:val="22"/>
          <w:szCs w:val="22"/>
        </w:rPr>
        <w:t xml:space="preserve">se sídlem Rybná 716/24, 110 00 Staré Město, Praha 1 </w:t>
      </w:r>
    </w:p>
    <w:p w14:paraId="050600FB" w14:textId="77777777" w:rsidR="00425E58" w:rsidRDefault="00425E58" w:rsidP="00425E58">
      <w:pPr>
        <w:ind w:right="-142"/>
        <w:jc w:val="both"/>
        <w:rPr>
          <w:rFonts w:ascii="Arial" w:hAnsi="Arial" w:cs="Arial"/>
          <w:i/>
          <w:sz w:val="22"/>
          <w:szCs w:val="22"/>
        </w:rPr>
      </w:pPr>
      <w:r>
        <w:rPr>
          <w:rFonts w:ascii="Arial" w:hAnsi="Arial" w:cs="Arial"/>
          <w:sz w:val="22"/>
          <w:szCs w:val="22"/>
        </w:rPr>
        <w:t>kterou zastupuje Ondřej Stejskal, jednatel</w:t>
      </w:r>
    </w:p>
    <w:p w14:paraId="526046C5" w14:textId="77777777" w:rsidR="00425E58" w:rsidRDefault="00425E58" w:rsidP="00425E58">
      <w:pPr>
        <w:jc w:val="both"/>
        <w:rPr>
          <w:rFonts w:ascii="Arial" w:hAnsi="Arial" w:cs="Arial"/>
          <w:sz w:val="22"/>
          <w:szCs w:val="22"/>
        </w:rPr>
      </w:pPr>
      <w:r>
        <w:rPr>
          <w:rFonts w:ascii="Arial" w:hAnsi="Arial" w:cs="Arial"/>
          <w:sz w:val="22"/>
          <w:szCs w:val="22"/>
        </w:rPr>
        <w:t xml:space="preserve">IČO: 08928193, </w:t>
      </w:r>
      <w:r w:rsidRPr="00B86083">
        <w:rPr>
          <w:rFonts w:ascii="Arial" w:hAnsi="Arial" w:cs="Arial"/>
          <w:sz w:val="22"/>
          <w:szCs w:val="22"/>
        </w:rPr>
        <w:t>DIČ:</w:t>
      </w:r>
      <w:r>
        <w:rPr>
          <w:rFonts w:ascii="Arial" w:hAnsi="Arial" w:cs="Arial"/>
          <w:sz w:val="22"/>
          <w:szCs w:val="22"/>
        </w:rPr>
        <w:t xml:space="preserve"> CZ08928193 </w:t>
      </w:r>
    </w:p>
    <w:p w14:paraId="5287C623" w14:textId="77777777" w:rsidR="00425E58" w:rsidRDefault="00425E58" w:rsidP="00425E58">
      <w:pPr>
        <w:jc w:val="both"/>
        <w:rPr>
          <w:rFonts w:ascii="Arial" w:hAnsi="Arial" w:cs="Arial"/>
          <w:i/>
          <w:sz w:val="22"/>
          <w:szCs w:val="22"/>
        </w:rPr>
      </w:pPr>
      <w:r>
        <w:rPr>
          <w:rFonts w:ascii="Arial" w:hAnsi="Arial" w:cs="Arial"/>
          <w:sz w:val="22"/>
          <w:szCs w:val="22"/>
        </w:rPr>
        <w:t>zapsána v obchodním rejstříku vedeném Městským soudem v Praze, oddíl C, vložka 327663</w:t>
      </w:r>
    </w:p>
    <w:p w14:paraId="3DC90D00" w14:textId="77777777" w:rsidR="00425E58" w:rsidRDefault="00425E58" w:rsidP="00425E58">
      <w:pPr>
        <w:jc w:val="both"/>
        <w:rPr>
          <w:rFonts w:ascii="Arial" w:hAnsi="Arial" w:cs="Arial"/>
          <w:sz w:val="22"/>
          <w:szCs w:val="22"/>
        </w:rPr>
      </w:pPr>
      <w:r w:rsidRPr="00F12AAD">
        <w:rPr>
          <w:rFonts w:ascii="Arial" w:hAnsi="Arial" w:cs="Arial"/>
          <w:sz w:val="22"/>
          <w:szCs w:val="22"/>
        </w:rPr>
        <w:t>bankovní spojení:</w:t>
      </w:r>
      <w:r>
        <w:rPr>
          <w:rFonts w:ascii="Arial" w:hAnsi="Arial" w:cs="Arial"/>
          <w:sz w:val="22"/>
          <w:szCs w:val="22"/>
        </w:rPr>
        <w:t xml:space="preserve"> 5803169339/0800</w:t>
      </w:r>
    </w:p>
    <w:p w14:paraId="65047C22" w14:textId="77777777" w:rsidR="00425E58" w:rsidRDefault="00425E58" w:rsidP="00425E58">
      <w:pPr>
        <w:jc w:val="both"/>
        <w:rPr>
          <w:rFonts w:ascii="Arial" w:hAnsi="Arial" w:cs="Arial"/>
          <w:sz w:val="22"/>
          <w:szCs w:val="22"/>
        </w:rPr>
      </w:pPr>
      <w:r>
        <w:rPr>
          <w:rFonts w:ascii="Arial" w:hAnsi="Arial" w:cs="Arial"/>
          <w:sz w:val="22"/>
          <w:szCs w:val="22"/>
        </w:rPr>
        <w:t xml:space="preserve">(na straně druhé jako </w:t>
      </w:r>
      <w:r w:rsidRPr="00A23C9B">
        <w:rPr>
          <w:rFonts w:ascii="Arial" w:hAnsi="Arial" w:cs="Arial"/>
          <w:b/>
          <w:sz w:val="22"/>
          <w:szCs w:val="22"/>
        </w:rPr>
        <w:t>„spoluvlastník č. 2“</w:t>
      </w:r>
      <w:r>
        <w:rPr>
          <w:rFonts w:ascii="Arial" w:hAnsi="Arial" w:cs="Arial"/>
          <w:sz w:val="22"/>
          <w:szCs w:val="22"/>
        </w:rPr>
        <w:t>)</w:t>
      </w:r>
    </w:p>
    <w:p w14:paraId="781B1AF6" w14:textId="77777777" w:rsidR="00425E58" w:rsidRDefault="00425E58" w:rsidP="00425E58">
      <w:pPr>
        <w:spacing w:before="120" w:after="120"/>
        <w:jc w:val="both"/>
        <w:rPr>
          <w:rFonts w:ascii="Arial" w:hAnsi="Arial" w:cs="Arial"/>
          <w:b/>
          <w:sz w:val="22"/>
          <w:szCs w:val="22"/>
        </w:rPr>
      </w:pPr>
      <w:r>
        <w:rPr>
          <w:rFonts w:ascii="Arial" w:hAnsi="Arial" w:cs="Arial"/>
          <w:sz w:val="22"/>
          <w:szCs w:val="22"/>
        </w:rPr>
        <w:t xml:space="preserve">(společně dále také jen </w:t>
      </w:r>
      <w:r w:rsidRPr="00A23C9B">
        <w:rPr>
          <w:rFonts w:ascii="Arial" w:hAnsi="Arial" w:cs="Arial"/>
          <w:b/>
          <w:sz w:val="22"/>
          <w:szCs w:val="22"/>
        </w:rPr>
        <w:t>„strany této dohody“</w:t>
      </w:r>
      <w:r w:rsidRPr="0037401C">
        <w:rPr>
          <w:rFonts w:ascii="Arial" w:hAnsi="Arial" w:cs="Arial"/>
          <w:sz w:val="22"/>
          <w:szCs w:val="22"/>
        </w:rPr>
        <w:t>)</w:t>
      </w:r>
    </w:p>
    <w:p w14:paraId="42E63DD0" w14:textId="77777777" w:rsidR="00425E58" w:rsidRDefault="00425E58" w:rsidP="00425E58">
      <w:pPr>
        <w:spacing w:before="120" w:after="120"/>
        <w:jc w:val="both"/>
        <w:rPr>
          <w:rFonts w:ascii="Arial" w:hAnsi="Arial" w:cs="Arial"/>
          <w:sz w:val="22"/>
          <w:szCs w:val="22"/>
        </w:rPr>
      </w:pPr>
      <w:r>
        <w:rPr>
          <w:rFonts w:ascii="Arial" w:hAnsi="Arial" w:cs="Arial"/>
          <w:sz w:val="22"/>
          <w:szCs w:val="22"/>
        </w:rPr>
        <w:t>uzavírají podle § 1141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14:paraId="4F136D2D" w14:textId="77777777" w:rsidR="00425E58" w:rsidRDefault="00425E58" w:rsidP="00425E58">
      <w:pPr>
        <w:spacing w:before="120" w:after="120"/>
        <w:jc w:val="both"/>
        <w:rPr>
          <w:rFonts w:ascii="Arial" w:hAnsi="Arial" w:cs="Arial"/>
          <w:sz w:val="22"/>
          <w:szCs w:val="22"/>
        </w:rPr>
      </w:pPr>
    </w:p>
    <w:p w14:paraId="375040D9" w14:textId="77777777" w:rsidR="00425E58" w:rsidRPr="00884FD3" w:rsidRDefault="00425E58" w:rsidP="00425E58">
      <w:pPr>
        <w:pStyle w:val="para"/>
        <w:tabs>
          <w:tab w:val="clear" w:pos="709"/>
          <w:tab w:val="left" w:pos="1635"/>
        </w:tabs>
        <w:spacing w:before="120" w:after="120"/>
        <w:rPr>
          <w:rFonts w:ascii="Arial" w:hAnsi="Arial" w:cs="Arial"/>
          <w:spacing w:val="60"/>
          <w:sz w:val="28"/>
          <w:szCs w:val="28"/>
        </w:rPr>
      </w:pPr>
      <w:r w:rsidRPr="00884FD3">
        <w:rPr>
          <w:rFonts w:ascii="Arial" w:hAnsi="Arial" w:cs="Arial"/>
          <w:spacing w:val="60"/>
          <w:sz w:val="28"/>
          <w:szCs w:val="28"/>
        </w:rPr>
        <w:t xml:space="preserve">Dohodu </w:t>
      </w:r>
    </w:p>
    <w:p w14:paraId="1CD49515" w14:textId="77777777" w:rsidR="00425E58" w:rsidRDefault="00425E58" w:rsidP="00425E58">
      <w:pPr>
        <w:pStyle w:val="para"/>
        <w:tabs>
          <w:tab w:val="clear" w:pos="709"/>
          <w:tab w:val="left" w:pos="1635"/>
        </w:tabs>
        <w:spacing w:before="120" w:after="120"/>
        <w:rPr>
          <w:rFonts w:ascii="Arial" w:hAnsi="Arial" w:cs="Arial"/>
          <w:spacing w:val="60"/>
          <w:sz w:val="28"/>
          <w:szCs w:val="28"/>
        </w:rPr>
      </w:pPr>
      <w:r w:rsidRPr="00884FD3">
        <w:rPr>
          <w:rFonts w:ascii="Arial" w:hAnsi="Arial" w:cs="Arial"/>
          <w:spacing w:val="60"/>
          <w:sz w:val="28"/>
          <w:szCs w:val="28"/>
        </w:rPr>
        <w:t>o zrušení a vypořádání spoluvlastnictví</w:t>
      </w:r>
    </w:p>
    <w:p w14:paraId="22680EB6" w14:textId="77777777" w:rsidR="00425E58" w:rsidRDefault="00425E58" w:rsidP="00425E58">
      <w:pPr>
        <w:pStyle w:val="Textvbloku"/>
        <w:ind w:left="0" w:right="0"/>
        <w:rPr>
          <w:rFonts w:ascii="Arial" w:hAnsi="Arial" w:cs="Arial"/>
          <w:sz w:val="22"/>
          <w:szCs w:val="22"/>
        </w:rPr>
      </w:pPr>
    </w:p>
    <w:p w14:paraId="0D092BEB" w14:textId="77777777" w:rsidR="00425E58" w:rsidRDefault="00425E58" w:rsidP="00425E58">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w:t>
      </w:r>
    </w:p>
    <w:p w14:paraId="33E69B02" w14:textId="77777777" w:rsidR="00425E58" w:rsidRDefault="00425E58" w:rsidP="00425E58">
      <w:pPr>
        <w:pStyle w:val="Textvbloku"/>
        <w:numPr>
          <w:ilvl w:val="0"/>
          <w:numId w:val="1"/>
        </w:numPr>
        <w:spacing w:before="120" w:after="120"/>
        <w:ind w:left="357" w:right="0" w:hanging="357"/>
        <w:rPr>
          <w:rFonts w:ascii="Arial" w:hAnsi="Arial" w:cs="Arial"/>
          <w:sz w:val="22"/>
          <w:szCs w:val="22"/>
        </w:rPr>
      </w:pPr>
      <w:r>
        <w:rPr>
          <w:rFonts w:ascii="Arial" w:hAnsi="Arial" w:cs="Arial"/>
          <w:sz w:val="22"/>
          <w:szCs w:val="22"/>
        </w:rPr>
        <w:t>Strany této dohody jsou spoluvlastníky níže uvedeného majetku:</w:t>
      </w:r>
    </w:p>
    <w:p w14:paraId="30D55DE4" w14:textId="77777777" w:rsidR="00425E58" w:rsidRDefault="00425E58" w:rsidP="00425E58">
      <w:pPr>
        <w:pStyle w:val="para"/>
        <w:numPr>
          <w:ilvl w:val="0"/>
          <w:numId w:val="2"/>
        </w:numPr>
        <w:tabs>
          <w:tab w:val="clear" w:pos="709"/>
          <w:tab w:val="center" w:pos="4536"/>
          <w:tab w:val="left" w:pos="5222"/>
        </w:tabs>
        <w:spacing w:before="120" w:after="120"/>
        <w:ind w:left="714" w:hanging="357"/>
        <w:jc w:val="both"/>
        <w:rPr>
          <w:rFonts w:ascii="Arial" w:hAnsi="Arial" w:cs="Arial"/>
          <w:b w:val="0"/>
          <w:bCs/>
          <w:color w:val="000000"/>
          <w:sz w:val="22"/>
          <w:szCs w:val="22"/>
        </w:rPr>
      </w:pPr>
      <w:bookmarkStart w:id="0" w:name="_Hlk195262775"/>
      <w:bookmarkStart w:id="1" w:name="_Hlk196403587"/>
      <w:r>
        <w:rPr>
          <w:rFonts w:ascii="Arial" w:hAnsi="Arial" w:cs="Arial"/>
          <w:bCs/>
          <w:color w:val="000000"/>
          <w:sz w:val="22"/>
          <w:szCs w:val="22"/>
        </w:rPr>
        <w:t xml:space="preserve">pozemku </w:t>
      </w:r>
      <w:proofErr w:type="spellStart"/>
      <w:r>
        <w:rPr>
          <w:rFonts w:ascii="Arial" w:hAnsi="Arial" w:cs="Arial"/>
          <w:bCs/>
          <w:color w:val="000000"/>
          <w:sz w:val="22"/>
          <w:szCs w:val="22"/>
        </w:rPr>
        <w:t>parc</w:t>
      </w:r>
      <w:proofErr w:type="spellEnd"/>
      <w:r>
        <w:rPr>
          <w:rFonts w:ascii="Arial" w:hAnsi="Arial" w:cs="Arial"/>
          <w:bCs/>
          <w:color w:val="000000"/>
          <w:sz w:val="22"/>
          <w:szCs w:val="22"/>
        </w:rPr>
        <w:t>. č. 779/1</w:t>
      </w:r>
      <w:r>
        <w:rPr>
          <w:rFonts w:ascii="Arial" w:hAnsi="Arial" w:cs="Arial"/>
          <w:b w:val="0"/>
          <w:bCs/>
          <w:color w:val="000000"/>
          <w:sz w:val="22"/>
          <w:szCs w:val="22"/>
        </w:rPr>
        <w:t xml:space="preserve">, druh pozemku: ostatní plocha, způsob využití: jiná plocha, </w:t>
      </w:r>
    </w:p>
    <w:p w14:paraId="047FB638" w14:textId="77777777" w:rsidR="00425E58" w:rsidRDefault="00425E58" w:rsidP="00425E58">
      <w:pPr>
        <w:pStyle w:val="para"/>
        <w:tabs>
          <w:tab w:val="clear" w:pos="709"/>
          <w:tab w:val="center" w:pos="4536"/>
          <w:tab w:val="left" w:pos="5222"/>
        </w:tabs>
        <w:spacing w:before="120" w:after="120"/>
        <w:ind w:left="357" w:hanging="357"/>
        <w:jc w:val="both"/>
        <w:rPr>
          <w:rFonts w:ascii="Arial" w:hAnsi="Arial" w:cs="Arial"/>
          <w:b w:val="0"/>
          <w:sz w:val="22"/>
        </w:rPr>
      </w:pPr>
      <w:r>
        <w:rPr>
          <w:rFonts w:ascii="Arial" w:hAnsi="Arial" w:cs="Arial"/>
          <w:bCs/>
          <w:color w:val="000000"/>
          <w:sz w:val="22"/>
          <w:szCs w:val="22"/>
        </w:rPr>
        <w:tab/>
      </w:r>
      <w:r>
        <w:rPr>
          <w:rFonts w:ascii="Arial" w:hAnsi="Arial" w:cs="Arial"/>
          <w:b w:val="0"/>
          <w:sz w:val="22"/>
        </w:rPr>
        <w:t xml:space="preserve">zapsaného na listu vlastnictví č. 5281, pro katastrální území Český Krumlov, obec Český Krumlov, v katastru nemovitostí vedeném Katastrálním úřadem pro Jihočeský kraj, Katastrálním pracovištěm Český Krumlov </w:t>
      </w:r>
      <w:r>
        <w:rPr>
          <w:rFonts w:ascii="Arial" w:hAnsi="Arial" w:cs="Arial"/>
          <w:sz w:val="22"/>
          <w:szCs w:val="22"/>
        </w:rPr>
        <w:t>(dále jen „společná nemovitá věc“)</w:t>
      </w:r>
      <w:r>
        <w:rPr>
          <w:rFonts w:ascii="Arial" w:hAnsi="Arial" w:cs="Arial"/>
          <w:b w:val="0"/>
          <w:sz w:val="22"/>
        </w:rPr>
        <w:t>.</w:t>
      </w:r>
    </w:p>
    <w:bookmarkEnd w:id="0"/>
    <w:p w14:paraId="327E3346" w14:textId="77777777" w:rsidR="00425E58" w:rsidRDefault="00425E58" w:rsidP="00425E58">
      <w:pPr>
        <w:pStyle w:val="para"/>
        <w:numPr>
          <w:ilvl w:val="0"/>
          <w:numId w:val="3"/>
        </w:numPr>
        <w:tabs>
          <w:tab w:val="clear" w:pos="709"/>
          <w:tab w:val="center" w:pos="4536"/>
          <w:tab w:val="left" w:pos="5222"/>
        </w:tabs>
        <w:spacing w:before="120" w:after="120"/>
        <w:ind w:left="357" w:hanging="357"/>
        <w:jc w:val="both"/>
        <w:outlineLvl w:val="0"/>
        <w:rPr>
          <w:rFonts w:ascii="Arial" w:hAnsi="Arial" w:cs="Arial"/>
          <w:b w:val="0"/>
          <w:sz w:val="22"/>
          <w:szCs w:val="22"/>
        </w:rPr>
      </w:pPr>
      <w:r>
        <w:rPr>
          <w:rFonts w:ascii="Arial" w:hAnsi="Arial" w:cs="Arial"/>
          <w:b w:val="0"/>
          <w:sz w:val="22"/>
          <w:szCs w:val="22"/>
        </w:rPr>
        <w:t xml:space="preserve">Česká republika je vlastníkem </w:t>
      </w:r>
      <w:r>
        <w:rPr>
          <w:rFonts w:ascii="Arial" w:hAnsi="Arial" w:cs="Arial"/>
          <w:bCs/>
          <w:color w:val="000000"/>
          <w:sz w:val="22"/>
          <w:szCs w:val="22"/>
        </w:rPr>
        <w:t xml:space="preserve">podílu o velikosti id. 3/4 na společné nemovité věci. </w:t>
      </w:r>
      <w:r>
        <w:rPr>
          <w:rFonts w:ascii="Arial" w:hAnsi="Arial" w:cs="Arial"/>
          <w:b w:val="0"/>
          <w:sz w:val="22"/>
          <w:szCs w:val="22"/>
        </w:rPr>
        <w:t>Úřad pro zastupování státu ve věcech majetkových je příslušný hospodařit s tímto podílem ve smyslu § 9 odst. 1 zákona č. 219/2000 Sb., o majetku České republiky a jejím vystupování v právních vztazích, ve znění pozdějších předpisů.</w:t>
      </w:r>
    </w:p>
    <w:p w14:paraId="2E81CF5C" w14:textId="77777777" w:rsidR="00425E58" w:rsidRDefault="00425E58" w:rsidP="00425E58">
      <w:pPr>
        <w:pStyle w:val="para"/>
        <w:numPr>
          <w:ilvl w:val="0"/>
          <w:numId w:val="4"/>
        </w:numPr>
        <w:spacing w:before="120" w:after="120"/>
        <w:ind w:left="357" w:hanging="357"/>
        <w:jc w:val="both"/>
        <w:rPr>
          <w:rFonts w:ascii="Arial" w:hAnsi="Arial" w:cs="Arial"/>
          <w:b w:val="0"/>
          <w:bCs/>
          <w:sz w:val="22"/>
          <w:szCs w:val="22"/>
        </w:rPr>
      </w:pPr>
      <w:r>
        <w:rPr>
          <w:rFonts w:ascii="Arial" w:hAnsi="Arial" w:cs="Arial"/>
          <w:b w:val="0"/>
          <w:bCs/>
          <w:sz w:val="22"/>
          <w:szCs w:val="22"/>
        </w:rPr>
        <w:t xml:space="preserve">Spoluvlastník č. 2 </w:t>
      </w:r>
      <w:r>
        <w:rPr>
          <w:rFonts w:ascii="Arial" w:hAnsi="Arial" w:cs="Arial"/>
          <w:b w:val="0"/>
          <w:sz w:val="22"/>
          <w:szCs w:val="22"/>
        </w:rPr>
        <w:t xml:space="preserve">je vlastníkem </w:t>
      </w:r>
      <w:r>
        <w:rPr>
          <w:rFonts w:ascii="Arial" w:hAnsi="Arial" w:cs="Arial"/>
          <w:bCs/>
          <w:color w:val="000000"/>
          <w:sz w:val="22"/>
          <w:szCs w:val="22"/>
        </w:rPr>
        <w:t>podílu o velikosti id. 1/4 na společné nemovité věci.</w:t>
      </w:r>
    </w:p>
    <w:bookmarkEnd w:id="1"/>
    <w:p w14:paraId="30A3B1CF" w14:textId="46A8E60B" w:rsidR="00425E58" w:rsidRPr="00DE47B9" w:rsidRDefault="00425E58" w:rsidP="00DE47B9">
      <w:pPr>
        <w:pStyle w:val="para"/>
        <w:tabs>
          <w:tab w:val="clear" w:pos="709"/>
          <w:tab w:val="center" w:pos="4536"/>
          <w:tab w:val="left" w:pos="5222"/>
        </w:tabs>
        <w:spacing w:before="120" w:after="120"/>
        <w:ind w:left="360"/>
        <w:jc w:val="both"/>
        <w:rPr>
          <w:rFonts w:ascii="Arial" w:hAnsi="Arial" w:cs="Arial"/>
          <w:sz w:val="22"/>
          <w:szCs w:val="22"/>
        </w:rPr>
      </w:pPr>
      <w:r>
        <w:rPr>
          <w:rFonts w:ascii="Arial" w:hAnsi="Arial" w:cs="Arial"/>
          <w:sz w:val="22"/>
          <w:szCs w:val="22"/>
        </w:rPr>
        <w:tab/>
      </w:r>
    </w:p>
    <w:p w14:paraId="12E9229A" w14:textId="77777777" w:rsidR="00425E58" w:rsidRDefault="00425E58" w:rsidP="00425E58">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II.</w:t>
      </w:r>
    </w:p>
    <w:p w14:paraId="14E11D9A" w14:textId="3CF5895F" w:rsidR="00425E58" w:rsidRDefault="00425E58" w:rsidP="00425E58">
      <w:pPr>
        <w:pStyle w:val="Textvbloku"/>
        <w:numPr>
          <w:ilvl w:val="0"/>
          <w:numId w:val="5"/>
        </w:numPr>
        <w:spacing w:before="120" w:after="120"/>
        <w:ind w:left="357" w:right="0" w:hanging="357"/>
        <w:rPr>
          <w:rFonts w:ascii="Arial" w:hAnsi="Arial" w:cs="Arial"/>
          <w:sz w:val="22"/>
          <w:szCs w:val="22"/>
        </w:rPr>
      </w:pPr>
      <w:bookmarkStart w:id="2" w:name="_Hlk196403460"/>
      <w:r>
        <w:rPr>
          <w:rFonts w:ascii="Arial" w:hAnsi="Arial" w:cs="Arial"/>
          <w:sz w:val="22"/>
          <w:szCs w:val="22"/>
        </w:rPr>
        <w:t>Strany této dohody se dohodly na tom, že jejich spoluvlastnictví společné nemovité věci se ruší a společná nemovitá věc</w:t>
      </w:r>
      <w:r w:rsidR="00DE47B9">
        <w:rPr>
          <w:rFonts w:ascii="Arial" w:hAnsi="Arial" w:cs="Arial"/>
          <w:sz w:val="22"/>
          <w:szCs w:val="22"/>
        </w:rPr>
        <w:t>,</w:t>
      </w:r>
      <w:r w:rsidR="00DE47B9" w:rsidRPr="00DE47B9">
        <w:rPr>
          <w:color w:val="FF0000"/>
        </w:rPr>
        <w:t xml:space="preserve"> </w:t>
      </w:r>
      <w:r w:rsidR="00DE47B9" w:rsidRPr="00DE47B9">
        <w:rPr>
          <w:rFonts w:ascii="Arial" w:hAnsi="Arial" w:cs="Arial"/>
          <w:sz w:val="22"/>
          <w:szCs w:val="22"/>
        </w:rPr>
        <w:t>se všemi součástmi a příslušenstvím, tj. trvalými porosty a</w:t>
      </w:r>
      <w:r w:rsidR="00DE47B9">
        <w:rPr>
          <w:rFonts w:ascii="Arial" w:hAnsi="Arial" w:cs="Arial"/>
          <w:sz w:val="22"/>
          <w:szCs w:val="22"/>
        </w:rPr>
        <w:t> </w:t>
      </w:r>
      <w:r w:rsidR="00DE47B9" w:rsidRPr="00DE47B9">
        <w:rPr>
          <w:rFonts w:ascii="Arial" w:hAnsi="Arial" w:cs="Arial"/>
          <w:sz w:val="22"/>
          <w:szCs w:val="22"/>
        </w:rPr>
        <w:t xml:space="preserve">venkovními úpravami (kamennou zídkou a vyasfaltovanou průchozí cestou), právy a povinnostmi, </w:t>
      </w:r>
      <w:r>
        <w:rPr>
          <w:rFonts w:ascii="Arial" w:hAnsi="Arial" w:cs="Arial"/>
          <w:sz w:val="22"/>
          <w:szCs w:val="22"/>
        </w:rPr>
        <w:t>připadá do výlučného vlastnictví spoluvlastníka č. 2. Spoluvlastník č. 2 společnou nemovitou věc přijímá do svého výlučného vlastnictví.</w:t>
      </w:r>
    </w:p>
    <w:p w14:paraId="1B396481" w14:textId="77777777" w:rsidR="00425E58" w:rsidRDefault="00425E58" w:rsidP="00425E58">
      <w:pPr>
        <w:pStyle w:val="Textvbloku"/>
        <w:numPr>
          <w:ilvl w:val="0"/>
          <w:numId w:val="5"/>
        </w:numPr>
        <w:overflowPunct w:val="0"/>
        <w:autoSpaceDE w:val="0"/>
        <w:autoSpaceDN w:val="0"/>
        <w:adjustRightInd w:val="0"/>
        <w:spacing w:before="120" w:after="120"/>
        <w:ind w:left="357" w:right="0" w:hanging="357"/>
        <w:textAlignment w:val="baseline"/>
        <w:rPr>
          <w:rFonts w:ascii="Arial" w:hAnsi="Arial" w:cs="Arial"/>
          <w:sz w:val="22"/>
          <w:szCs w:val="22"/>
        </w:rPr>
      </w:pPr>
      <w:r>
        <w:rPr>
          <w:rFonts w:ascii="Arial" w:hAnsi="Arial" w:cs="Arial"/>
          <w:sz w:val="22"/>
          <w:szCs w:val="22"/>
        </w:rPr>
        <w:t xml:space="preserve">Za vypořádání spoluvlastnictví společné nemovité věci popsané v předchozím odstavci tohoto článku se zavazuje spoluvlastník č. 2 zaplatit spoluvlastníkovi č. 1 náhradu ve výši 4 300 000,- Kč (slovy: čtyři miliony tři sta tisíc korun českých). </w:t>
      </w:r>
      <w:bookmarkStart w:id="3" w:name="_Hlk77237911"/>
    </w:p>
    <w:bookmarkEnd w:id="2"/>
    <w:p w14:paraId="03D16E40" w14:textId="32B1A8CF" w:rsidR="00425E58" w:rsidRDefault="00425E58" w:rsidP="00425E58">
      <w:pPr>
        <w:pStyle w:val="Textvbloku"/>
        <w:numPr>
          <w:ilvl w:val="0"/>
          <w:numId w:val="5"/>
        </w:numPr>
        <w:overflowPunct w:val="0"/>
        <w:autoSpaceDE w:val="0"/>
        <w:autoSpaceDN w:val="0"/>
        <w:adjustRightInd w:val="0"/>
        <w:spacing w:before="120" w:after="120"/>
        <w:ind w:left="357" w:right="0" w:hanging="357"/>
        <w:textAlignment w:val="baseline"/>
        <w:rPr>
          <w:rFonts w:ascii="Arial" w:hAnsi="Arial" w:cs="Arial"/>
          <w:sz w:val="22"/>
          <w:szCs w:val="22"/>
        </w:rPr>
      </w:pPr>
      <w:r>
        <w:rPr>
          <w:rFonts w:ascii="Arial" w:hAnsi="Arial" w:cs="Arial"/>
          <w:sz w:val="22"/>
          <w:szCs w:val="22"/>
        </w:rPr>
        <w:lastRenderedPageBreak/>
        <w:t xml:space="preserve">Spoluvlastník č. 2 se zavazuje zaplatit náhradu za vypořádání spoluvlastnictví společné nemovité věci </w:t>
      </w:r>
      <w:bookmarkEnd w:id="3"/>
      <w:r>
        <w:rPr>
          <w:rFonts w:ascii="Arial" w:hAnsi="Arial" w:cs="Arial"/>
          <w:sz w:val="22"/>
          <w:szCs w:val="22"/>
        </w:rPr>
        <w:t xml:space="preserve">na  účet spoluvlastníka č. 1 vedený u České národní banky se sídlem v Praze, číslo účtu </w:t>
      </w:r>
      <w:r w:rsidR="00DE47B9">
        <w:rPr>
          <w:rFonts w:ascii="Arial" w:hAnsi="Arial" w:cs="Arial"/>
          <w:sz w:val="22"/>
          <w:szCs w:val="22"/>
        </w:rPr>
        <w:t>6015</w:t>
      </w:r>
      <w:r>
        <w:rPr>
          <w:rFonts w:ascii="Arial" w:hAnsi="Arial" w:cs="Arial"/>
          <w:sz w:val="22"/>
          <w:szCs w:val="22"/>
        </w:rPr>
        <w:t xml:space="preserve">-3222231/0710, </w:t>
      </w:r>
      <w:proofErr w:type="spellStart"/>
      <w:r w:rsidR="00DE47B9">
        <w:rPr>
          <w:rFonts w:ascii="Arial" w:hAnsi="Arial" w:cs="Arial"/>
          <w:sz w:val="22"/>
          <w:szCs w:val="22"/>
        </w:rPr>
        <w:t>v.s</w:t>
      </w:r>
      <w:proofErr w:type="spellEnd"/>
      <w:r w:rsidR="00DE47B9">
        <w:rPr>
          <w:rFonts w:ascii="Arial" w:hAnsi="Arial" w:cs="Arial"/>
          <w:sz w:val="22"/>
          <w:szCs w:val="22"/>
        </w:rPr>
        <w:t>. 8902500303,</w:t>
      </w:r>
      <w:r>
        <w:rPr>
          <w:rFonts w:ascii="Arial" w:hAnsi="Arial" w:cs="Arial"/>
          <w:sz w:val="22"/>
          <w:szCs w:val="22"/>
        </w:rPr>
        <w:t xml:space="preserve"> a to ve lhůtě, která mu bude oznámena ve</w:t>
      </w:r>
      <w:r w:rsidR="00DE47B9">
        <w:rPr>
          <w:rFonts w:ascii="Arial" w:hAnsi="Arial" w:cs="Arial"/>
          <w:sz w:val="22"/>
          <w:szCs w:val="22"/>
        </w:rPr>
        <w:t> </w:t>
      </w:r>
      <w:r>
        <w:rPr>
          <w:rFonts w:ascii="Arial" w:hAnsi="Arial" w:cs="Arial"/>
          <w:sz w:val="22"/>
          <w:szCs w:val="22"/>
        </w:rPr>
        <w:t xml:space="preserve">výzvě spoluvlastníka č. 1 k zaplacení této částky, přičemž tato lhůta nebude kratší než </w:t>
      </w:r>
      <w:r w:rsidRPr="00B01A55">
        <w:rPr>
          <w:rFonts w:ascii="Arial" w:hAnsi="Arial" w:cs="Arial"/>
          <w:sz w:val="22"/>
          <w:szCs w:val="22"/>
        </w:rPr>
        <w:t xml:space="preserve">30 dnů ode dne odeslání výzvy k úhradě a zároveň bude tato výzva zaslána spoluvlastníkovi č. 2 do 10 dnů </w:t>
      </w:r>
      <w:r>
        <w:rPr>
          <w:rFonts w:ascii="Arial" w:hAnsi="Arial" w:cs="Arial"/>
          <w:sz w:val="22"/>
          <w:szCs w:val="22"/>
        </w:rPr>
        <w:t xml:space="preserve">ode dne, kdy schválení této dohody </w:t>
      </w:r>
      <w:r>
        <w:rPr>
          <w:rFonts w:ascii="Arial" w:hAnsi="Arial" w:cs="Arial"/>
          <w:sz w:val="22"/>
        </w:rPr>
        <w:t xml:space="preserve">příslušným ministerstvem </w:t>
      </w:r>
      <w:r>
        <w:rPr>
          <w:rFonts w:ascii="Arial" w:hAnsi="Arial" w:cs="Arial"/>
          <w:sz w:val="22"/>
          <w:szCs w:val="22"/>
        </w:rPr>
        <w:t>bude doručeno  spoluvlastníkovi č. 1.</w:t>
      </w:r>
    </w:p>
    <w:p w14:paraId="7208240C" w14:textId="7E55C831" w:rsidR="00425E58" w:rsidRPr="00DE47B9" w:rsidRDefault="00425E58" w:rsidP="00DE47B9">
      <w:pPr>
        <w:pStyle w:val="Textvbloku"/>
        <w:numPr>
          <w:ilvl w:val="0"/>
          <w:numId w:val="5"/>
        </w:numPr>
        <w:overflowPunct w:val="0"/>
        <w:autoSpaceDE w:val="0"/>
        <w:autoSpaceDN w:val="0"/>
        <w:adjustRightInd w:val="0"/>
        <w:spacing w:before="120" w:after="120"/>
        <w:ind w:left="357" w:right="0" w:hanging="357"/>
        <w:textAlignment w:val="baseline"/>
        <w:rPr>
          <w:rFonts w:ascii="Arial" w:hAnsi="Arial" w:cs="Arial"/>
          <w:sz w:val="22"/>
          <w:szCs w:val="22"/>
        </w:rPr>
      </w:pPr>
      <w:r>
        <w:rPr>
          <w:rFonts w:ascii="Arial" w:hAnsi="Arial" w:cs="Arial"/>
          <w:sz w:val="22"/>
          <w:szCs w:val="22"/>
        </w:rPr>
        <w:t>Pro účely této dohody se náhrada za vypořádání spoluvlastnictví společné nemovité věci považuje za zaplacenou okamžikem připsání celé částky na účet spoluvlastníka č. 1.</w:t>
      </w:r>
      <w:bookmarkStart w:id="4" w:name="_Hlk92351528"/>
    </w:p>
    <w:p w14:paraId="3D5BE1C3" w14:textId="77777777" w:rsidR="00425E58" w:rsidRPr="00F12AAD" w:rsidRDefault="00425E58" w:rsidP="00425E58"/>
    <w:p w14:paraId="08F0C3FE" w14:textId="77777777" w:rsidR="00425E58" w:rsidRDefault="00425E58" w:rsidP="00425E58">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III.</w:t>
      </w:r>
      <w:bookmarkEnd w:id="4"/>
    </w:p>
    <w:p w14:paraId="179BAC0F" w14:textId="77777777" w:rsidR="00425E58" w:rsidRDefault="00425E58" w:rsidP="00425E58">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2"/>
          <w:szCs w:val="22"/>
        </w:rPr>
      </w:pPr>
      <w:r>
        <w:rPr>
          <w:rFonts w:ascii="Arial" w:hAnsi="Arial" w:cs="Arial"/>
          <w:sz w:val="22"/>
          <w:szCs w:val="22"/>
        </w:rPr>
        <w:t xml:space="preserve">Spoluvlastník č. 2 prohlašuje, že měl možnost se dostatečným způsobem seznámit se současným stavem společné nemovité věci a tento stav je mu dobře znám, </w:t>
      </w:r>
      <w:r>
        <w:rPr>
          <w:rFonts w:ascii="Arial" w:hAnsi="Arial" w:cs="Arial"/>
          <w:bCs/>
          <w:sz w:val="22"/>
          <w:szCs w:val="22"/>
        </w:rPr>
        <w:t xml:space="preserve">včetně zařazení </w:t>
      </w:r>
      <w:r>
        <w:rPr>
          <w:rFonts w:ascii="Arial" w:hAnsi="Arial" w:cs="Arial"/>
          <w:sz w:val="22"/>
          <w:szCs w:val="22"/>
        </w:rPr>
        <w:t xml:space="preserve">společné nemovité věci </w:t>
      </w:r>
      <w:r>
        <w:rPr>
          <w:rFonts w:ascii="Arial" w:hAnsi="Arial" w:cs="Arial"/>
          <w:bCs/>
          <w:sz w:val="22"/>
          <w:szCs w:val="22"/>
        </w:rPr>
        <w:t>v územním plánu ve znění platném k datu uzavření této dohody</w:t>
      </w:r>
      <w:r>
        <w:rPr>
          <w:rFonts w:ascii="Arial" w:hAnsi="Arial" w:cs="Arial"/>
          <w:sz w:val="22"/>
          <w:szCs w:val="22"/>
        </w:rPr>
        <w:t xml:space="preserve">. Spoluvlastník č. 2 se tímto ve smyslu § 1916 odst. 2 zákona č. 89/2012 Sb. výslovně vzdává svých práv z vadného plnění </w:t>
      </w:r>
      <w:r>
        <w:rPr>
          <w:rFonts w:ascii="Arial" w:hAnsi="Arial" w:cs="Arial"/>
          <w:bCs/>
          <w:sz w:val="22"/>
          <w:szCs w:val="22"/>
        </w:rPr>
        <w:t xml:space="preserve">a zavazuje se, že nebude u spoluvlastníka č. 1 uplatňovat jakákoliv práva z vad </w:t>
      </w:r>
      <w:r>
        <w:rPr>
          <w:rFonts w:ascii="Arial" w:hAnsi="Arial" w:cs="Arial"/>
          <w:sz w:val="22"/>
          <w:szCs w:val="22"/>
        </w:rPr>
        <w:t>společné nemovité věci</w:t>
      </w:r>
      <w:r>
        <w:rPr>
          <w:rFonts w:ascii="Arial" w:hAnsi="Arial" w:cs="Arial"/>
          <w:bCs/>
          <w:sz w:val="22"/>
          <w:szCs w:val="22"/>
        </w:rPr>
        <w:t>; ustanovení § 2002 zákona č. 89/2012 Sb. tímto není dotčeno</w:t>
      </w:r>
      <w:r>
        <w:rPr>
          <w:rFonts w:ascii="Arial" w:hAnsi="Arial" w:cs="Arial"/>
          <w:sz w:val="22"/>
          <w:szCs w:val="22"/>
        </w:rPr>
        <w:t>.</w:t>
      </w:r>
    </w:p>
    <w:p w14:paraId="4A248B8C" w14:textId="77777777" w:rsidR="00425E58" w:rsidRDefault="00425E58" w:rsidP="00425E58">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2"/>
          <w:szCs w:val="22"/>
        </w:rPr>
      </w:pPr>
      <w:r>
        <w:rPr>
          <w:rFonts w:ascii="Arial" w:hAnsi="Arial" w:cs="Arial"/>
          <w:sz w:val="22"/>
          <w:szCs w:val="22"/>
        </w:rPr>
        <w:t xml:space="preserve">Spoluvlastník č. 2 prohlašuje, že </w:t>
      </w:r>
      <w:bookmarkStart w:id="5" w:name="_Hlk92351638"/>
      <w:r>
        <w:rPr>
          <w:rFonts w:ascii="Arial" w:hAnsi="Arial" w:cs="Arial"/>
          <w:sz w:val="22"/>
          <w:szCs w:val="22"/>
        </w:rPr>
        <w:t>je schopen dodržet své závazky vyplývající z této dohody, zejména uhradit včas a řádně náhradu za vypořádání spoluvlastnictví společné nemovité věci, a že nemá vůči spoluvlastníkovi č. 1 žádný dluh, jehož plnění je vynutitelné na základě vykonatelného exekučního titulu podle § 40 zákona č. 120/2001 Sb., o soudních exekutorech a exekuční činnosti (exekuční řád), ve znění pozdějších předpisů.</w:t>
      </w:r>
      <w:bookmarkEnd w:id="5"/>
    </w:p>
    <w:p w14:paraId="6339A030" w14:textId="77777777" w:rsidR="00425E58" w:rsidRPr="00F12AAD" w:rsidRDefault="00425E58" w:rsidP="00425E58"/>
    <w:p w14:paraId="34C33BC3" w14:textId="77777777" w:rsidR="00425E58" w:rsidRDefault="00425E58" w:rsidP="00425E58">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IV.</w:t>
      </w:r>
    </w:p>
    <w:p w14:paraId="40D87803" w14:textId="77777777" w:rsidR="00425E58" w:rsidRDefault="00425E58" w:rsidP="00425E58">
      <w:pPr>
        <w:pStyle w:val="Zkladntext"/>
        <w:overflowPunct w:val="0"/>
        <w:autoSpaceDE w:val="0"/>
        <w:autoSpaceDN w:val="0"/>
        <w:adjustRightInd w:val="0"/>
        <w:spacing w:before="120" w:after="120"/>
        <w:ind w:left="357"/>
        <w:textAlignment w:val="baseline"/>
        <w:rPr>
          <w:rFonts w:ascii="Arial" w:hAnsi="Arial" w:cs="Arial"/>
          <w:b w:val="0"/>
          <w:strike/>
          <w:sz w:val="22"/>
          <w:szCs w:val="22"/>
        </w:rPr>
      </w:pPr>
      <w:r>
        <w:rPr>
          <w:rFonts w:ascii="Arial" w:hAnsi="Arial" w:cs="Arial"/>
          <w:b w:val="0"/>
          <w:sz w:val="22"/>
          <w:szCs w:val="22"/>
        </w:rPr>
        <w:t>Spoluvlastník č. 2 je povinen bezodkladně písemně oznámit spoluvlastníkovi č. 1 veškeré skutečnosti, které mají nebo by mohly mít vliv na zrušení a vypořádání spoluvlastnictví společné nemovité věci</w:t>
      </w:r>
      <w:r>
        <w:rPr>
          <w:rFonts w:ascii="Arial" w:hAnsi="Arial" w:cs="Arial"/>
          <w:sz w:val="22"/>
          <w:szCs w:val="22"/>
        </w:rPr>
        <w:t xml:space="preserve"> </w:t>
      </w:r>
      <w:r>
        <w:rPr>
          <w:rFonts w:ascii="Arial" w:hAnsi="Arial" w:cs="Arial"/>
          <w:b w:val="0"/>
          <w:sz w:val="22"/>
          <w:szCs w:val="22"/>
        </w:rPr>
        <w:t>podle této dohody, zejména pak skutečnosti, které se dotýkají povinnosti zaplacení náhrady za vypořádání spoluvlastnictví společné nemovité věci. Tato povinnost spoluvlastníka č. 2 trvá až do okamžiku zaplacení této náhrady.</w:t>
      </w:r>
    </w:p>
    <w:p w14:paraId="2CE67899" w14:textId="77777777" w:rsidR="00425E58" w:rsidRDefault="00425E58" w:rsidP="00425E58">
      <w:pPr>
        <w:spacing w:before="120" w:after="120"/>
        <w:jc w:val="both"/>
        <w:rPr>
          <w:rFonts w:ascii="Arial" w:hAnsi="Arial" w:cs="Arial"/>
          <w:sz w:val="22"/>
          <w:szCs w:val="22"/>
        </w:rPr>
      </w:pPr>
    </w:p>
    <w:p w14:paraId="20AD49D8" w14:textId="77777777" w:rsidR="00425E58" w:rsidRDefault="00425E58" w:rsidP="00425E58">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V.</w:t>
      </w:r>
    </w:p>
    <w:p w14:paraId="32F6A927" w14:textId="77777777" w:rsidR="00425E58" w:rsidRDefault="00425E58" w:rsidP="00425E58">
      <w:pPr>
        <w:spacing w:before="120" w:after="120"/>
        <w:ind w:left="357"/>
        <w:jc w:val="both"/>
        <w:rPr>
          <w:rFonts w:ascii="Arial" w:hAnsi="Arial" w:cs="Arial"/>
          <w:sz w:val="22"/>
          <w:szCs w:val="22"/>
        </w:rPr>
      </w:pPr>
      <w:r>
        <w:rPr>
          <w:rFonts w:ascii="Arial" w:hAnsi="Arial" w:cs="Arial"/>
          <w:sz w:val="22"/>
          <w:szCs w:val="22"/>
        </w:rPr>
        <w:t xml:space="preserve">Strany této dohody se dohodly, že náklady vzniklé v soudním řízení vedeném u Okresního soudu v Českém Krumlově pod </w:t>
      </w:r>
      <w:proofErr w:type="spellStart"/>
      <w:r>
        <w:rPr>
          <w:rFonts w:ascii="Arial" w:hAnsi="Arial" w:cs="Arial"/>
          <w:sz w:val="22"/>
          <w:szCs w:val="22"/>
        </w:rPr>
        <w:t>sp</w:t>
      </w:r>
      <w:proofErr w:type="spellEnd"/>
      <w:r>
        <w:rPr>
          <w:rFonts w:ascii="Arial" w:hAnsi="Arial" w:cs="Arial"/>
          <w:sz w:val="22"/>
          <w:szCs w:val="22"/>
        </w:rPr>
        <w:t xml:space="preserve">. zn. 7 C 422/2022, </w:t>
      </w:r>
      <w:r w:rsidRPr="00B01A55">
        <w:rPr>
          <w:rFonts w:ascii="Arial" w:hAnsi="Arial" w:cs="Arial"/>
          <w:sz w:val="22"/>
          <w:szCs w:val="22"/>
        </w:rPr>
        <w:t>zejména na zpracování obou znaleckých posudků zadaných soudem, úhradu soudního poplatku a svědečné předvolaného znalce</w:t>
      </w:r>
      <w:r>
        <w:rPr>
          <w:rFonts w:ascii="Arial" w:hAnsi="Arial" w:cs="Arial"/>
          <w:sz w:val="22"/>
          <w:szCs w:val="22"/>
        </w:rPr>
        <w:t>, uhradí každá jednou polovinou.</w:t>
      </w:r>
      <w:r>
        <w:rPr>
          <w:rStyle w:val="Odkaznakoment"/>
        </w:rPr>
        <w:t xml:space="preserve"> </w:t>
      </w:r>
      <w:r>
        <w:rPr>
          <w:rFonts w:ascii="Arial" w:hAnsi="Arial" w:cs="Arial"/>
          <w:sz w:val="22"/>
          <w:szCs w:val="22"/>
        </w:rPr>
        <w:t xml:space="preserve"> Vlastní náklady, včetně nákladů právního zastoupení, si každá ze stran hradí sama.</w:t>
      </w:r>
    </w:p>
    <w:p w14:paraId="5DD15F99" w14:textId="77777777" w:rsidR="00425E58" w:rsidRPr="00B01A55" w:rsidRDefault="00425E58" w:rsidP="00DE47B9">
      <w:pPr>
        <w:spacing w:before="120" w:after="120"/>
        <w:jc w:val="both"/>
        <w:rPr>
          <w:rFonts w:ascii="Arial" w:hAnsi="Arial" w:cs="Arial"/>
          <w:sz w:val="22"/>
          <w:szCs w:val="22"/>
        </w:rPr>
      </w:pPr>
    </w:p>
    <w:p w14:paraId="444D5702" w14:textId="77777777" w:rsidR="00425E58" w:rsidRDefault="00425E58" w:rsidP="00425E58">
      <w:pPr>
        <w:spacing w:before="120" w:after="120"/>
        <w:jc w:val="center"/>
        <w:rPr>
          <w:rFonts w:ascii="Arial" w:hAnsi="Arial" w:cs="Arial"/>
          <w:b/>
          <w:sz w:val="22"/>
          <w:szCs w:val="22"/>
        </w:rPr>
      </w:pPr>
      <w:r>
        <w:rPr>
          <w:rFonts w:ascii="Arial" w:hAnsi="Arial" w:cs="Arial"/>
          <w:b/>
          <w:sz w:val="22"/>
          <w:szCs w:val="22"/>
        </w:rPr>
        <w:t>Čl. VI.</w:t>
      </w:r>
    </w:p>
    <w:p w14:paraId="660FCD2D" w14:textId="3853A2EE" w:rsidR="00425E58" w:rsidRDefault="00425E58" w:rsidP="00425E58">
      <w:pPr>
        <w:shd w:val="clear" w:color="auto" w:fill="FFFFFF"/>
        <w:spacing w:before="120" w:after="120"/>
        <w:ind w:left="357"/>
        <w:jc w:val="both"/>
        <w:outlineLvl w:val="0"/>
        <w:rPr>
          <w:rFonts w:ascii="Arial" w:hAnsi="Arial" w:cs="Arial"/>
          <w:sz w:val="22"/>
          <w:szCs w:val="22"/>
        </w:rPr>
      </w:pPr>
      <w:r w:rsidRPr="00FB0F39">
        <w:rPr>
          <w:rFonts w:ascii="Arial" w:hAnsi="Arial" w:cs="Arial"/>
          <w:sz w:val="22"/>
          <w:szCs w:val="22"/>
        </w:rPr>
        <w:t xml:space="preserve">Strany této dohody si sjednávají a zavazují se, že po zaplacení náhrady za vypořádání spoluvlastnictví společné nemovité věci, učiní veškeré kroky nezbytné k tomu, aby mohl být uzavřen soudní smír a Okresnímu soudu v Českém Krumlově ve věci vedené pod </w:t>
      </w:r>
      <w:proofErr w:type="spellStart"/>
      <w:r w:rsidRPr="00FB0F39">
        <w:rPr>
          <w:rFonts w:ascii="Arial" w:hAnsi="Arial" w:cs="Arial"/>
          <w:sz w:val="22"/>
          <w:szCs w:val="22"/>
        </w:rPr>
        <w:t>sp</w:t>
      </w:r>
      <w:proofErr w:type="spellEnd"/>
      <w:r w:rsidRPr="00FB0F39">
        <w:rPr>
          <w:rFonts w:ascii="Arial" w:hAnsi="Arial" w:cs="Arial"/>
          <w:sz w:val="22"/>
          <w:szCs w:val="22"/>
        </w:rPr>
        <w:t xml:space="preserve">. zn. </w:t>
      </w:r>
      <w:proofErr w:type="gramStart"/>
      <w:r w:rsidRPr="00FB0F39">
        <w:rPr>
          <w:rFonts w:ascii="Arial" w:hAnsi="Arial" w:cs="Arial"/>
          <w:sz w:val="22"/>
          <w:szCs w:val="22"/>
        </w:rPr>
        <w:t>7C</w:t>
      </w:r>
      <w:proofErr w:type="gramEnd"/>
      <w:r w:rsidR="00DE47B9">
        <w:rPr>
          <w:rFonts w:ascii="Arial" w:hAnsi="Arial" w:cs="Arial"/>
          <w:sz w:val="22"/>
          <w:szCs w:val="22"/>
        </w:rPr>
        <w:t> </w:t>
      </w:r>
      <w:r w:rsidRPr="00FB0F39">
        <w:rPr>
          <w:rFonts w:ascii="Arial" w:hAnsi="Arial" w:cs="Arial"/>
          <w:sz w:val="22"/>
          <w:szCs w:val="22"/>
        </w:rPr>
        <w:t xml:space="preserve">422/2022 podají </w:t>
      </w:r>
      <w:r w:rsidRPr="00884FD3">
        <w:rPr>
          <w:rFonts w:ascii="Arial" w:hAnsi="Arial" w:cs="Arial"/>
          <w:sz w:val="22"/>
          <w:szCs w:val="22"/>
        </w:rPr>
        <w:t>společný návrh na schválení soudního smíru o zrušení a</w:t>
      </w:r>
      <w:r>
        <w:rPr>
          <w:rFonts w:ascii="Arial" w:hAnsi="Arial" w:cs="Arial"/>
          <w:sz w:val="22"/>
          <w:szCs w:val="22"/>
        </w:rPr>
        <w:t> </w:t>
      </w:r>
      <w:r w:rsidRPr="00884FD3">
        <w:rPr>
          <w:rFonts w:ascii="Arial" w:hAnsi="Arial" w:cs="Arial"/>
          <w:sz w:val="22"/>
          <w:szCs w:val="22"/>
        </w:rPr>
        <w:t>vypořádání spoluvlastnictví společné nemovité věci tak, jak bylo ujednáno v této dohodě. Tento návrh bude podán bez zbytečného odkladu, nejpozději však do 10 dnů ode dne připsání náhrady za vypořádání spoluvlastnictví společné nemovité věci na účet spoluvlastníka č.1. Přílohou tohoto návrhu bude jedno vyhotovení této dohody.</w:t>
      </w:r>
    </w:p>
    <w:p w14:paraId="1EECB1C7" w14:textId="77777777" w:rsidR="00425E58" w:rsidRDefault="00425E58" w:rsidP="00DE47B9">
      <w:pPr>
        <w:shd w:val="clear" w:color="auto" w:fill="FFFFFF"/>
        <w:spacing w:before="120" w:after="120"/>
        <w:outlineLvl w:val="0"/>
        <w:rPr>
          <w:rFonts w:ascii="Arial" w:hAnsi="Arial" w:cs="Arial"/>
          <w:b/>
          <w:sz w:val="22"/>
          <w:szCs w:val="22"/>
        </w:rPr>
      </w:pPr>
    </w:p>
    <w:p w14:paraId="145AB4AB" w14:textId="77777777" w:rsidR="00AE15C2" w:rsidRDefault="00AE15C2" w:rsidP="00425E58">
      <w:pPr>
        <w:shd w:val="clear" w:color="auto" w:fill="FFFFFF"/>
        <w:spacing w:before="120" w:after="120"/>
        <w:jc w:val="center"/>
        <w:outlineLvl w:val="0"/>
        <w:rPr>
          <w:rFonts w:ascii="Arial" w:hAnsi="Arial" w:cs="Arial"/>
          <w:b/>
          <w:sz w:val="22"/>
          <w:szCs w:val="22"/>
        </w:rPr>
      </w:pPr>
    </w:p>
    <w:p w14:paraId="68D31F5A" w14:textId="77777777" w:rsidR="00AE15C2" w:rsidRDefault="00AE15C2" w:rsidP="00425E58">
      <w:pPr>
        <w:shd w:val="clear" w:color="auto" w:fill="FFFFFF"/>
        <w:spacing w:before="120" w:after="120"/>
        <w:jc w:val="center"/>
        <w:outlineLvl w:val="0"/>
        <w:rPr>
          <w:rFonts w:ascii="Arial" w:hAnsi="Arial" w:cs="Arial"/>
          <w:b/>
          <w:sz w:val="22"/>
          <w:szCs w:val="22"/>
        </w:rPr>
      </w:pPr>
    </w:p>
    <w:p w14:paraId="2CD74382" w14:textId="77777777" w:rsidR="00AE15C2" w:rsidRDefault="00AE15C2" w:rsidP="00425E58">
      <w:pPr>
        <w:shd w:val="clear" w:color="auto" w:fill="FFFFFF"/>
        <w:spacing w:before="120" w:after="120"/>
        <w:jc w:val="center"/>
        <w:outlineLvl w:val="0"/>
        <w:rPr>
          <w:rFonts w:ascii="Arial" w:hAnsi="Arial" w:cs="Arial"/>
          <w:b/>
          <w:sz w:val="22"/>
          <w:szCs w:val="22"/>
        </w:rPr>
      </w:pPr>
    </w:p>
    <w:p w14:paraId="796CDADC" w14:textId="0666B26A" w:rsidR="00425E58" w:rsidRDefault="00425E58" w:rsidP="00425E58">
      <w:pPr>
        <w:shd w:val="clear" w:color="auto" w:fill="FFFFFF"/>
        <w:spacing w:before="120" w:after="120"/>
        <w:jc w:val="center"/>
        <w:outlineLvl w:val="0"/>
        <w:rPr>
          <w:rFonts w:ascii="Arial" w:hAnsi="Arial" w:cs="Arial"/>
          <w:b/>
          <w:sz w:val="22"/>
          <w:szCs w:val="22"/>
        </w:rPr>
      </w:pPr>
      <w:r>
        <w:rPr>
          <w:rFonts w:ascii="Arial" w:hAnsi="Arial" w:cs="Arial"/>
          <w:b/>
          <w:sz w:val="22"/>
          <w:szCs w:val="22"/>
        </w:rPr>
        <w:t>Čl. VII.</w:t>
      </w:r>
    </w:p>
    <w:p w14:paraId="60151345" w14:textId="051CA1F2" w:rsidR="00425E58" w:rsidRDefault="00425E58" w:rsidP="00425E58">
      <w:pPr>
        <w:pStyle w:val="Odstavecseseznamem"/>
        <w:numPr>
          <w:ilvl w:val="0"/>
          <w:numId w:val="7"/>
        </w:numPr>
        <w:shd w:val="clear" w:color="auto" w:fill="FFFFFF"/>
        <w:spacing w:before="120" w:after="120"/>
        <w:ind w:left="357" w:hanging="357"/>
        <w:contextualSpacing w:val="0"/>
        <w:jc w:val="both"/>
        <w:outlineLvl w:val="0"/>
        <w:rPr>
          <w:rFonts w:ascii="Arial" w:hAnsi="Arial" w:cs="Arial"/>
          <w:sz w:val="22"/>
          <w:szCs w:val="22"/>
        </w:rPr>
      </w:pPr>
      <w:r>
        <w:rPr>
          <w:rFonts w:ascii="Arial" w:hAnsi="Arial" w:cs="Arial"/>
          <w:sz w:val="22"/>
          <w:szCs w:val="22"/>
        </w:rPr>
        <w:t xml:space="preserve">Strany této dohody jsou srozuměny s tím, že v souladu s § 39 zákona č. 219/2000 Sb. je tato dohoda platně uzavřena až dnem schválení příslušným ministerstvem podle § 22 zákona </w:t>
      </w:r>
      <w:r>
        <w:rPr>
          <w:rFonts w:ascii="Arial" w:hAnsi="Arial" w:cs="Arial"/>
          <w:sz w:val="22"/>
          <w:szCs w:val="22"/>
        </w:rPr>
        <w:lastRenderedPageBreak/>
        <w:t>č.</w:t>
      </w:r>
      <w:r w:rsidR="00DE47B9">
        <w:rPr>
          <w:rFonts w:ascii="Arial" w:hAnsi="Arial" w:cs="Arial"/>
          <w:sz w:val="22"/>
          <w:szCs w:val="22"/>
        </w:rPr>
        <w:t> </w:t>
      </w:r>
      <w:r>
        <w:rPr>
          <w:rFonts w:ascii="Arial" w:hAnsi="Arial" w:cs="Arial"/>
          <w:sz w:val="22"/>
          <w:szCs w:val="22"/>
        </w:rPr>
        <w:t>219/2000 Sb. Strany této dohody berou na vědomí, že nebude-li tato dohoda schválena příslušným ministerstvem, dohoda se nestane platnou a nebude podán návrh na soud na</w:t>
      </w:r>
      <w:r w:rsidR="00FF1D48">
        <w:rPr>
          <w:rFonts w:ascii="Arial" w:hAnsi="Arial" w:cs="Arial"/>
          <w:sz w:val="22"/>
          <w:szCs w:val="22"/>
        </w:rPr>
        <w:t> </w:t>
      </w:r>
      <w:r>
        <w:rPr>
          <w:rFonts w:ascii="Arial" w:hAnsi="Arial" w:cs="Arial"/>
          <w:sz w:val="22"/>
          <w:szCs w:val="22"/>
        </w:rPr>
        <w:t xml:space="preserve">uzavření soudního smíru v řízení vedeném pod </w:t>
      </w:r>
      <w:proofErr w:type="spellStart"/>
      <w:r>
        <w:rPr>
          <w:rFonts w:ascii="Arial" w:hAnsi="Arial" w:cs="Arial"/>
          <w:sz w:val="22"/>
          <w:szCs w:val="22"/>
        </w:rPr>
        <w:t>sp</w:t>
      </w:r>
      <w:proofErr w:type="spellEnd"/>
      <w:r>
        <w:rPr>
          <w:rFonts w:ascii="Arial" w:hAnsi="Arial" w:cs="Arial"/>
          <w:sz w:val="22"/>
          <w:szCs w:val="22"/>
        </w:rPr>
        <w:t xml:space="preserve">. zn. </w:t>
      </w:r>
      <w:proofErr w:type="gramStart"/>
      <w:r>
        <w:rPr>
          <w:rFonts w:ascii="Arial" w:hAnsi="Arial" w:cs="Arial"/>
          <w:sz w:val="22"/>
          <w:szCs w:val="22"/>
        </w:rPr>
        <w:t>7C</w:t>
      </w:r>
      <w:proofErr w:type="gramEnd"/>
      <w:r>
        <w:rPr>
          <w:rFonts w:ascii="Arial" w:hAnsi="Arial" w:cs="Arial"/>
          <w:sz w:val="22"/>
          <w:szCs w:val="22"/>
        </w:rPr>
        <w:t xml:space="preserve"> 422/2022 u Okresního soudu v Českém Krumlově. </w:t>
      </w:r>
      <w:bookmarkStart w:id="6" w:name="_GoBack"/>
      <w:bookmarkEnd w:id="6"/>
    </w:p>
    <w:p w14:paraId="239126E5" w14:textId="77777777" w:rsidR="00425E58" w:rsidRPr="00884FD3" w:rsidRDefault="00425E58" w:rsidP="00425E58">
      <w:pPr>
        <w:pStyle w:val="Odstavecseseznamem"/>
        <w:numPr>
          <w:ilvl w:val="0"/>
          <w:numId w:val="7"/>
        </w:numPr>
        <w:shd w:val="clear" w:color="auto" w:fill="FFFFFF"/>
        <w:spacing w:before="120" w:after="120"/>
        <w:ind w:left="357" w:hanging="357"/>
        <w:contextualSpacing w:val="0"/>
        <w:jc w:val="both"/>
        <w:outlineLvl w:val="0"/>
        <w:rPr>
          <w:rFonts w:ascii="Arial" w:hAnsi="Arial" w:cs="Arial"/>
          <w:sz w:val="22"/>
          <w:szCs w:val="22"/>
        </w:rPr>
      </w:pPr>
      <w:r w:rsidRPr="00FC421A">
        <w:rPr>
          <w:rFonts w:ascii="Arial" w:hAnsi="Arial" w:cs="Arial"/>
          <w:sz w:val="22"/>
          <w:szCs w:val="22"/>
        </w:rPr>
        <w:t xml:space="preserve">Tato dohoda podléhá uveřejnění prostřednictvím registru smluv podle zákona č. 340/2015 Sb., o zvláštních podmínkách </w:t>
      </w:r>
      <w:r w:rsidRPr="00884FD3">
        <w:rPr>
          <w:rFonts w:ascii="Arial" w:hAnsi="Arial" w:cs="Arial"/>
          <w:sz w:val="22"/>
          <w:szCs w:val="22"/>
        </w:rPr>
        <w:t>účinnosti některých smluv, uveřejňování těchto smluv a</w:t>
      </w:r>
      <w:r>
        <w:rPr>
          <w:rFonts w:ascii="Arial" w:hAnsi="Arial" w:cs="Arial"/>
          <w:sz w:val="22"/>
          <w:szCs w:val="22"/>
        </w:rPr>
        <w:t> </w:t>
      </w:r>
      <w:r w:rsidRPr="00884FD3">
        <w:rPr>
          <w:rFonts w:ascii="Arial" w:hAnsi="Arial" w:cs="Arial"/>
          <w:sz w:val="22"/>
          <w:szCs w:val="22"/>
        </w:rPr>
        <w:t>o</w:t>
      </w:r>
      <w:r>
        <w:rPr>
          <w:rFonts w:ascii="Arial" w:hAnsi="Arial" w:cs="Arial"/>
          <w:sz w:val="22"/>
          <w:szCs w:val="22"/>
        </w:rPr>
        <w:t> </w:t>
      </w:r>
      <w:r w:rsidRPr="00884FD3">
        <w:rPr>
          <w:rFonts w:ascii="Arial" w:hAnsi="Arial" w:cs="Arial"/>
          <w:sz w:val="22"/>
          <w:szCs w:val="22"/>
        </w:rPr>
        <w:t xml:space="preserve">registru smluv (zákon o registru smluv), </w:t>
      </w:r>
      <w:r>
        <w:rPr>
          <w:rFonts w:ascii="Arial" w:hAnsi="Arial" w:cs="Arial"/>
          <w:sz w:val="22"/>
          <w:szCs w:val="22"/>
        </w:rPr>
        <w:t>ve znění pozdějších předpisů</w:t>
      </w:r>
      <w:r w:rsidRPr="00884FD3">
        <w:rPr>
          <w:rFonts w:ascii="Arial" w:hAnsi="Arial" w:cs="Arial"/>
          <w:sz w:val="22"/>
          <w:szCs w:val="22"/>
        </w:rPr>
        <w:t>. Strany této dohody si sjednávají, že dohodu zašle správci registru smluv k uveřejnění spoluvlastník č. 1 bez</w:t>
      </w:r>
      <w:r>
        <w:rPr>
          <w:rFonts w:ascii="Arial" w:hAnsi="Arial" w:cs="Arial"/>
          <w:sz w:val="22"/>
          <w:szCs w:val="22"/>
        </w:rPr>
        <w:t> </w:t>
      </w:r>
      <w:r w:rsidRPr="00884FD3">
        <w:rPr>
          <w:rFonts w:ascii="Arial" w:hAnsi="Arial" w:cs="Arial"/>
          <w:sz w:val="22"/>
          <w:szCs w:val="22"/>
        </w:rPr>
        <w:t>zbytečného odkladu, nejpozději však do 30 dnů od uzavření smlouvy. Strany dohody si výslovně sjednávají odklad účinnosti této dohody, tato dohoda nabývá účinnosti dnem schválení smíru soudem dle § 99 zákona č. 99/1963 Sb., občanský soudní řád</w:t>
      </w:r>
      <w:r>
        <w:rPr>
          <w:rFonts w:ascii="Arial" w:hAnsi="Arial" w:cs="Arial"/>
          <w:sz w:val="22"/>
          <w:szCs w:val="22"/>
        </w:rPr>
        <w:t>, ve znění pozdějších předpisů, to platí vyjma článku VI. této dohody, který nabývá účinnosti již uveřejněním této dohody v registru smluv.</w:t>
      </w:r>
    </w:p>
    <w:p w14:paraId="128DD717" w14:textId="051EA6F3" w:rsidR="00425E58" w:rsidRDefault="00425E58" w:rsidP="00425E58">
      <w:pPr>
        <w:pStyle w:val="Odstavecseseznamem"/>
        <w:numPr>
          <w:ilvl w:val="0"/>
          <w:numId w:val="7"/>
        </w:numPr>
        <w:shd w:val="clear" w:color="auto" w:fill="FFFFFF"/>
        <w:spacing w:before="120" w:after="120"/>
        <w:ind w:left="357" w:hanging="357"/>
        <w:contextualSpacing w:val="0"/>
        <w:jc w:val="both"/>
        <w:outlineLvl w:val="0"/>
        <w:rPr>
          <w:rFonts w:ascii="Arial" w:hAnsi="Arial" w:cs="Arial"/>
          <w:sz w:val="22"/>
          <w:szCs w:val="22"/>
        </w:rPr>
      </w:pPr>
      <w:r>
        <w:rPr>
          <w:rFonts w:ascii="Arial" w:hAnsi="Arial" w:cs="Arial"/>
          <w:sz w:val="22"/>
          <w:szCs w:val="22"/>
        </w:rPr>
        <w:t>Strany této dohody prohlašují, že finanční prostředky vyplacené jako náhrada za zrušení a</w:t>
      </w:r>
      <w:r w:rsidR="00DE47B9">
        <w:rPr>
          <w:rFonts w:ascii="Arial" w:hAnsi="Arial" w:cs="Arial"/>
          <w:sz w:val="22"/>
          <w:szCs w:val="22"/>
        </w:rPr>
        <w:t> </w:t>
      </w:r>
      <w:r>
        <w:rPr>
          <w:rFonts w:ascii="Arial" w:hAnsi="Arial" w:cs="Arial"/>
          <w:sz w:val="22"/>
          <w:szCs w:val="22"/>
        </w:rPr>
        <w:t>vypořádání spoluvlastnictví dle této dohody nebudou do doby schválení soudního smíru soudem považovány za plnění bez spravedlivého důvodu. To platí i v případě, že ke schválení soudního smíru nedojde. V takovém případě spoluvlastník č. 1 vrátí spoluvlastníku č. 2 náhradu za vypořádání spoluvlastnictví bez zbytečného odkladu.</w:t>
      </w:r>
    </w:p>
    <w:p w14:paraId="0A869BB0" w14:textId="77777777" w:rsidR="00425E58" w:rsidRDefault="00425E58" w:rsidP="00DE47B9">
      <w:pPr>
        <w:pStyle w:val="Nadpis1"/>
        <w:spacing w:before="120" w:after="120"/>
        <w:rPr>
          <w:rFonts w:ascii="Arial" w:hAnsi="Arial" w:cs="Arial"/>
          <w:b/>
          <w:i w:val="0"/>
          <w:color w:val="auto"/>
          <w:sz w:val="22"/>
          <w:szCs w:val="22"/>
        </w:rPr>
      </w:pPr>
    </w:p>
    <w:p w14:paraId="690F6CE7" w14:textId="77777777" w:rsidR="00425E58" w:rsidRPr="00E017B7" w:rsidRDefault="00425E58" w:rsidP="00425E58">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VIII.</w:t>
      </w:r>
      <w:bookmarkStart w:id="7" w:name="_Hlk187407837"/>
      <w:bookmarkStart w:id="8" w:name="_Hlk187134490"/>
    </w:p>
    <w:p w14:paraId="0FD1BC14" w14:textId="483242A9" w:rsidR="00425E58" w:rsidRPr="005A784C" w:rsidRDefault="00425E58" w:rsidP="00425E58">
      <w:pPr>
        <w:pStyle w:val="Odstavecseseznamem"/>
        <w:numPr>
          <w:ilvl w:val="3"/>
          <w:numId w:val="8"/>
        </w:numPr>
        <w:shd w:val="clear" w:color="auto" w:fill="FFFFFF"/>
        <w:spacing w:before="120" w:after="120"/>
        <w:ind w:left="357" w:hanging="357"/>
        <w:contextualSpacing w:val="0"/>
        <w:jc w:val="both"/>
        <w:outlineLvl w:val="0"/>
        <w:rPr>
          <w:rFonts w:ascii="Arial" w:hAnsi="Arial" w:cs="Arial"/>
          <w:sz w:val="22"/>
          <w:szCs w:val="22"/>
        </w:rPr>
      </w:pPr>
      <w:r w:rsidRPr="005D3836">
        <w:rPr>
          <w:rFonts w:ascii="Arial" w:hAnsi="Arial" w:cs="Arial"/>
          <w:sz w:val="22"/>
          <w:szCs w:val="22"/>
        </w:rPr>
        <w:t xml:space="preserve">Tato dohoda je </w:t>
      </w:r>
      <w:r>
        <w:rPr>
          <w:rFonts w:ascii="Arial" w:hAnsi="Arial" w:cs="Arial"/>
          <w:sz w:val="22"/>
          <w:szCs w:val="22"/>
        </w:rPr>
        <w:t>podepisována spoluvlastníkem č. 2 vlastnoručním podpisem s úředním ověřením a spoluvlastníkem č. 1 připojením elektronického podpisu v</w:t>
      </w:r>
      <w:r w:rsidRPr="005D3836">
        <w:rPr>
          <w:rFonts w:ascii="Arial" w:hAnsi="Arial" w:cs="Arial"/>
          <w:sz w:val="22"/>
          <w:szCs w:val="22"/>
        </w:rPr>
        <w:t xml:space="preserve"> souladu se zákonem č.</w:t>
      </w:r>
      <w:r w:rsidR="00DE47B9">
        <w:rPr>
          <w:rFonts w:ascii="Arial" w:hAnsi="Arial" w:cs="Arial"/>
          <w:sz w:val="22"/>
          <w:szCs w:val="22"/>
        </w:rPr>
        <w:t> </w:t>
      </w:r>
      <w:r w:rsidRPr="005D3836">
        <w:rPr>
          <w:rFonts w:ascii="Arial" w:hAnsi="Arial" w:cs="Arial"/>
          <w:sz w:val="22"/>
          <w:szCs w:val="22"/>
        </w:rPr>
        <w:t>297/2016 Sb., o službách vytvářejících důvěru pro elektronické transakce, ve znění pozdějších předpisů</w:t>
      </w:r>
      <w:r w:rsidRPr="005D3836">
        <w:rPr>
          <w:rFonts w:ascii="Arial" w:hAnsi="Arial" w:cs="Arial"/>
          <w:sz w:val="22"/>
        </w:rPr>
        <w:t>.</w:t>
      </w:r>
      <w:bookmarkStart w:id="9" w:name="_Hlk187408148"/>
      <w:bookmarkStart w:id="10" w:name="_Hlk92351826"/>
      <w:bookmarkEnd w:id="7"/>
      <w:bookmarkEnd w:id="8"/>
      <w:r>
        <w:rPr>
          <w:rFonts w:ascii="Arial" w:hAnsi="Arial" w:cs="Arial"/>
          <w:sz w:val="22"/>
        </w:rPr>
        <w:t xml:space="preserve"> Tato dohoda bude převedena do elektronické podoby autorizovanou konverzí podle zákona č. 300/2008 Sb., o elektronických úkonech a autorizované konverzi dokumentů, ve znění pozdějších předpisů.</w:t>
      </w:r>
    </w:p>
    <w:bookmarkEnd w:id="9"/>
    <w:bookmarkEnd w:id="10"/>
    <w:p w14:paraId="7C28FCCA" w14:textId="77777777" w:rsidR="00425E58" w:rsidRDefault="00425E58" w:rsidP="00425E58">
      <w:pPr>
        <w:pStyle w:val="Odstavecseseznamem"/>
        <w:numPr>
          <w:ilvl w:val="0"/>
          <w:numId w:val="8"/>
        </w:numPr>
        <w:shd w:val="clear" w:color="auto" w:fill="FFFFFF"/>
        <w:spacing w:before="120" w:after="120"/>
        <w:ind w:left="357" w:hanging="357"/>
        <w:contextualSpacing w:val="0"/>
        <w:jc w:val="both"/>
        <w:outlineLvl w:val="0"/>
        <w:rPr>
          <w:rFonts w:ascii="Arial" w:hAnsi="Arial" w:cs="Arial"/>
          <w:sz w:val="22"/>
          <w:szCs w:val="22"/>
        </w:rPr>
      </w:pPr>
      <w:r w:rsidRPr="005D3836">
        <w:rPr>
          <w:rFonts w:ascii="Arial" w:hAnsi="Arial" w:cs="Arial"/>
          <w:sz w:val="22"/>
          <w:szCs w:val="22"/>
        </w:rPr>
        <w:t>Strany této dohody berou na vědomí, že jsou svými projevy vázány od okamžiku podpisu této dohody</w:t>
      </w:r>
      <w:bookmarkStart w:id="11" w:name="_Hlk187408205"/>
      <w:r>
        <w:rPr>
          <w:rFonts w:ascii="Arial" w:hAnsi="Arial" w:cs="Arial"/>
          <w:sz w:val="22"/>
          <w:szCs w:val="22"/>
        </w:rPr>
        <w:t>.</w:t>
      </w:r>
    </w:p>
    <w:p w14:paraId="4B76D40F" w14:textId="77777777" w:rsidR="00425E58" w:rsidRDefault="00425E58" w:rsidP="00425E58">
      <w:pPr>
        <w:pStyle w:val="Odstavecseseznamem"/>
        <w:numPr>
          <w:ilvl w:val="0"/>
          <w:numId w:val="8"/>
        </w:numPr>
        <w:shd w:val="clear" w:color="auto" w:fill="FFFFFF"/>
        <w:spacing w:before="120" w:after="120"/>
        <w:ind w:left="357" w:hanging="357"/>
        <w:contextualSpacing w:val="0"/>
        <w:jc w:val="both"/>
        <w:outlineLvl w:val="0"/>
        <w:rPr>
          <w:rFonts w:ascii="Arial" w:hAnsi="Arial" w:cs="Arial"/>
          <w:sz w:val="22"/>
          <w:szCs w:val="22"/>
        </w:rPr>
      </w:pPr>
      <w:r w:rsidRPr="005D3836">
        <w:rPr>
          <w:rFonts w:ascii="Arial" w:hAnsi="Arial" w:cs="Arial"/>
          <w:sz w:val="22"/>
          <w:szCs w:val="22"/>
        </w:rPr>
        <w:t xml:space="preserve">Strany této dohody si ujednaly, že není – </w:t>
      </w:r>
      <w:proofErr w:type="spellStart"/>
      <w:r w:rsidRPr="005D3836">
        <w:rPr>
          <w:rFonts w:ascii="Arial" w:hAnsi="Arial" w:cs="Arial"/>
          <w:sz w:val="22"/>
          <w:szCs w:val="22"/>
        </w:rPr>
        <w:t>li</w:t>
      </w:r>
      <w:proofErr w:type="spellEnd"/>
      <w:r w:rsidRPr="005D3836">
        <w:rPr>
          <w:rFonts w:ascii="Arial" w:hAnsi="Arial" w:cs="Arial"/>
          <w:sz w:val="22"/>
          <w:szCs w:val="22"/>
        </w:rPr>
        <w:t xml:space="preserve"> v této dohodě stanoveno jinak, řídí se práva a</w:t>
      </w:r>
      <w:r>
        <w:rPr>
          <w:rFonts w:ascii="Arial" w:hAnsi="Arial" w:cs="Arial"/>
          <w:sz w:val="22"/>
          <w:szCs w:val="22"/>
        </w:rPr>
        <w:t> </w:t>
      </w:r>
      <w:r w:rsidRPr="005D3836">
        <w:rPr>
          <w:rFonts w:ascii="Arial" w:hAnsi="Arial" w:cs="Arial"/>
          <w:sz w:val="22"/>
          <w:szCs w:val="22"/>
        </w:rPr>
        <w:t>povinnosti stran zákonem č. 89/2012 Sb. a zákonem č. 219/2000 Sb.</w:t>
      </w:r>
    </w:p>
    <w:p w14:paraId="28B214E6" w14:textId="77777777" w:rsidR="00425E58" w:rsidRPr="005D3836" w:rsidRDefault="00425E58" w:rsidP="00425E58">
      <w:pPr>
        <w:pStyle w:val="Odstavecseseznamem"/>
        <w:numPr>
          <w:ilvl w:val="0"/>
          <w:numId w:val="8"/>
        </w:numPr>
        <w:shd w:val="clear" w:color="auto" w:fill="FFFFFF"/>
        <w:spacing w:before="120" w:after="120"/>
        <w:ind w:left="357" w:hanging="357"/>
        <w:contextualSpacing w:val="0"/>
        <w:jc w:val="both"/>
        <w:outlineLvl w:val="0"/>
        <w:rPr>
          <w:rFonts w:ascii="Arial" w:hAnsi="Arial" w:cs="Arial"/>
          <w:sz w:val="22"/>
          <w:szCs w:val="22"/>
        </w:rPr>
      </w:pPr>
      <w:r w:rsidRPr="005D3836">
        <w:rPr>
          <w:rFonts w:ascii="Arial" w:hAnsi="Arial" w:cs="Arial"/>
          <w:sz w:val="22"/>
          <w:szCs w:val="22"/>
        </w:rPr>
        <w:t>Strany této dohody prohlašují, že jsou oprávněny zavázat se způsobem stanoveným v této dohodě.</w:t>
      </w:r>
    </w:p>
    <w:bookmarkEnd w:id="11"/>
    <w:p w14:paraId="52D8800A" w14:textId="77777777" w:rsidR="00425E58" w:rsidRPr="005A784C" w:rsidRDefault="00425E58" w:rsidP="00425E58">
      <w:pPr>
        <w:pStyle w:val="vnintext"/>
        <w:numPr>
          <w:ilvl w:val="0"/>
          <w:numId w:val="8"/>
        </w:numPr>
        <w:tabs>
          <w:tab w:val="clear" w:pos="709"/>
          <w:tab w:val="left" w:pos="567"/>
        </w:tabs>
        <w:spacing w:before="120" w:after="120"/>
        <w:ind w:left="357" w:hanging="357"/>
        <w:rPr>
          <w:rFonts w:ascii="Arial" w:hAnsi="Arial" w:cs="Arial"/>
          <w:sz w:val="22"/>
          <w:szCs w:val="22"/>
        </w:rPr>
      </w:pPr>
      <w:r>
        <w:rPr>
          <w:rFonts w:ascii="Arial" w:hAnsi="Arial" w:cs="Arial"/>
          <w:sz w:val="22"/>
          <w:szCs w:val="22"/>
        </w:rPr>
        <w:t>Strany této dohody prohlašují, že tuto dohodu uzavřely svobodně a vážně, nikoliv z přinucení nebo omylu. Na důkaz toho připojují své podpisy.</w:t>
      </w:r>
    </w:p>
    <w:p w14:paraId="56B4DA38" w14:textId="77777777" w:rsidR="00425E58" w:rsidRDefault="00425E58" w:rsidP="00425E58">
      <w:pPr>
        <w:pStyle w:val="para"/>
        <w:spacing w:after="120"/>
        <w:jc w:val="both"/>
        <w:outlineLvl w:val="0"/>
        <w:rPr>
          <w:rFonts w:ascii="Arial" w:hAnsi="Arial" w:cs="Arial"/>
          <w:b w:val="0"/>
          <w:sz w:val="22"/>
          <w:szCs w:val="22"/>
        </w:rPr>
      </w:pPr>
    </w:p>
    <w:tbl>
      <w:tblPr>
        <w:tblW w:w="9836" w:type="dxa"/>
        <w:tblInd w:w="108" w:type="dxa"/>
        <w:tblLook w:val="04A0" w:firstRow="1" w:lastRow="0" w:firstColumn="1" w:lastColumn="0" w:noHBand="0" w:noVBand="1"/>
      </w:tblPr>
      <w:tblGrid>
        <w:gridCol w:w="4966"/>
        <w:gridCol w:w="4786"/>
        <w:gridCol w:w="84"/>
      </w:tblGrid>
      <w:tr w:rsidR="00425E58" w14:paraId="3364D30B" w14:textId="77777777" w:rsidTr="009D1588">
        <w:trPr>
          <w:gridAfter w:val="1"/>
          <w:wAfter w:w="84" w:type="dxa"/>
          <w:trHeight w:val="72"/>
        </w:trPr>
        <w:tc>
          <w:tcPr>
            <w:tcW w:w="4966" w:type="dxa"/>
            <w:hideMark/>
          </w:tcPr>
          <w:p w14:paraId="5B68C4C8" w14:textId="77777777" w:rsidR="00425E58" w:rsidRDefault="00425E58" w:rsidP="009D1588">
            <w:pPr>
              <w:pStyle w:val="vnintext"/>
              <w:spacing w:line="276" w:lineRule="auto"/>
              <w:ind w:firstLine="0"/>
              <w:rPr>
                <w:rFonts w:ascii="Arial" w:hAnsi="Arial" w:cs="Arial"/>
                <w:sz w:val="22"/>
                <w:szCs w:val="22"/>
                <w:lang w:eastAsia="en-US"/>
              </w:rPr>
            </w:pPr>
            <w:proofErr w:type="gramStart"/>
            <w:r>
              <w:rPr>
                <w:rFonts w:ascii="Arial" w:hAnsi="Arial" w:cs="Arial"/>
                <w:sz w:val="22"/>
                <w:szCs w:val="22"/>
                <w:lang w:eastAsia="en-US"/>
              </w:rPr>
              <w:t xml:space="preserve">V  </w:t>
            </w:r>
            <w:r>
              <w:rPr>
                <w:rFonts w:ascii="Arial" w:hAnsi="Arial"/>
                <w:sz w:val="22"/>
                <w:lang w:eastAsia="en-US"/>
              </w:rPr>
              <w:t>Českých</w:t>
            </w:r>
            <w:proofErr w:type="gramEnd"/>
            <w:r>
              <w:rPr>
                <w:rFonts w:ascii="Arial" w:hAnsi="Arial"/>
                <w:sz w:val="22"/>
                <w:lang w:eastAsia="en-US"/>
              </w:rPr>
              <w:t xml:space="preserve"> Budějovicích</w:t>
            </w:r>
          </w:p>
        </w:tc>
        <w:tc>
          <w:tcPr>
            <w:tcW w:w="4786" w:type="dxa"/>
            <w:hideMark/>
          </w:tcPr>
          <w:p w14:paraId="5D522511" w14:textId="77777777" w:rsidR="00425E58" w:rsidRDefault="00425E58" w:rsidP="009D1588">
            <w:pPr>
              <w:pStyle w:val="vnintext"/>
              <w:spacing w:line="276" w:lineRule="auto"/>
              <w:ind w:firstLine="0"/>
              <w:rPr>
                <w:rFonts w:ascii="Arial" w:hAnsi="Arial" w:cs="Arial"/>
                <w:sz w:val="22"/>
                <w:szCs w:val="22"/>
                <w:lang w:eastAsia="en-US"/>
              </w:rPr>
            </w:pPr>
            <w:r>
              <w:rPr>
                <w:rFonts w:ascii="Arial" w:hAnsi="Arial" w:cs="Arial"/>
                <w:sz w:val="22"/>
                <w:szCs w:val="22"/>
                <w:lang w:eastAsia="en-US"/>
              </w:rPr>
              <w:t>V </w:t>
            </w:r>
            <w:r>
              <w:rPr>
                <w:rFonts w:ascii="Arial" w:hAnsi="Arial"/>
                <w:sz w:val="22"/>
                <w:lang w:eastAsia="en-US"/>
              </w:rPr>
              <w:t>……………………, dne………………</w:t>
            </w:r>
          </w:p>
        </w:tc>
      </w:tr>
      <w:tr w:rsidR="00425E58" w14:paraId="2438901D" w14:textId="77777777" w:rsidTr="009D1588">
        <w:trPr>
          <w:trHeight w:val="860"/>
        </w:trPr>
        <w:tc>
          <w:tcPr>
            <w:tcW w:w="4966" w:type="dxa"/>
          </w:tcPr>
          <w:p w14:paraId="3E012CFB" w14:textId="77777777" w:rsidR="00425E58" w:rsidRDefault="00425E58" w:rsidP="009D1588">
            <w:pPr>
              <w:pStyle w:val="vnintext"/>
              <w:spacing w:line="276" w:lineRule="auto"/>
              <w:ind w:firstLine="0"/>
              <w:rPr>
                <w:rFonts w:ascii="Arial" w:hAnsi="Arial" w:cs="Arial"/>
                <w:sz w:val="20"/>
                <w:lang w:eastAsia="en-US"/>
              </w:rPr>
            </w:pPr>
            <w:r>
              <w:rPr>
                <w:rFonts w:ascii="Arial" w:hAnsi="Arial" w:cs="Arial"/>
                <w:sz w:val="20"/>
                <w:lang w:eastAsia="en-US"/>
              </w:rPr>
              <w:t>(datum uvedeno v doložce elektronického podpisu)</w:t>
            </w:r>
          </w:p>
          <w:p w14:paraId="4E2766CF" w14:textId="77777777" w:rsidR="00425E58" w:rsidRDefault="00425E58" w:rsidP="009D1588">
            <w:pPr>
              <w:pStyle w:val="vnintext"/>
              <w:spacing w:line="276" w:lineRule="auto"/>
              <w:ind w:firstLine="0"/>
              <w:rPr>
                <w:rFonts w:ascii="Arial" w:hAnsi="Arial" w:cs="Arial"/>
                <w:sz w:val="20"/>
                <w:lang w:eastAsia="en-US"/>
              </w:rPr>
            </w:pPr>
          </w:p>
          <w:p w14:paraId="589FF3EE" w14:textId="77777777" w:rsidR="00425E58" w:rsidRDefault="00425E58" w:rsidP="009D1588">
            <w:pPr>
              <w:pStyle w:val="vnintext"/>
              <w:spacing w:line="276" w:lineRule="auto"/>
              <w:ind w:firstLine="0"/>
              <w:rPr>
                <w:rFonts w:ascii="Arial" w:hAnsi="Arial" w:cs="Arial"/>
                <w:sz w:val="20"/>
                <w:lang w:eastAsia="en-US"/>
              </w:rPr>
            </w:pPr>
          </w:p>
          <w:p w14:paraId="0B5DDE69" w14:textId="4B343253" w:rsidR="00425E58" w:rsidRDefault="00425E58" w:rsidP="009D1588">
            <w:pPr>
              <w:pStyle w:val="vnintext"/>
              <w:spacing w:line="276" w:lineRule="auto"/>
              <w:ind w:firstLine="0"/>
              <w:rPr>
                <w:rFonts w:ascii="Arial" w:hAnsi="Arial" w:cs="Arial"/>
                <w:sz w:val="20"/>
                <w:lang w:eastAsia="en-US"/>
              </w:rPr>
            </w:pPr>
          </w:p>
          <w:p w14:paraId="2C7B6754" w14:textId="77777777" w:rsidR="00DE47B9" w:rsidRDefault="00DE47B9" w:rsidP="009D1588">
            <w:pPr>
              <w:pStyle w:val="vnintext"/>
              <w:spacing w:line="276" w:lineRule="auto"/>
              <w:ind w:firstLine="0"/>
              <w:rPr>
                <w:rFonts w:ascii="Arial" w:hAnsi="Arial" w:cs="Arial"/>
                <w:sz w:val="20"/>
                <w:lang w:eastAsia="en-US"/>
              </w:rPr>
            </w:pPr>
          </w:p>
          <w:p w14:paraId="2B2A19AB" w14:textId="77777777" w:rsidR="00425E58" w:rsidRDefault="00425E58" w:rsidP="009D1588">
            <w:pPr>
              <w:pStyle w:val="vnintext"/>
              <w:spacing w:line="276" w:lineRule="auto"/>
              <w:ind w:firstLine="0"/>
              <w:rPr>
                <w:rFonts w:ascii="Arial" w:hAnsi="Arial" w:cs="Arial"/>
                <w:sz w:val="20"/>
                <w:lang w:eastAsia="en-US"/>
              </w:rPr>
            </w:pPr>
          </w:p>
          <w:p w14:paraId="09277F74" w14:textId="77777777" w:rsidR="00425E58" w:rsidRDefault="00425E58" w:rsidP="009D1588">
            <w:pPr>
              <w:pStyle w:val="vnintext"/>
              <w:spacing w:line="276" w:lineRule="auto"/>
              <w:ind w:firstLine="0"/>
              <w:rPr>
                <w:rFonts w:ascii="Arial" w:hAnsi="Arial" w:cs="Arial"/>
                <w:sz w:val="20"/>
                <w:lang w:eastAsia="en-US"/>
              </w:rPr>
            </w:pPr>
          </w:p>
          <w:p w14:paraId="4B513FCF" w14:textId="77777777" w:rsidR="00425E58" w:rsidRDefault="00425E58" w:rsidP="009D1588">
            <w:pPr>
              <w:pStyle w:val="vnintext"/>
              <w:spacing w:line="276" w:lineRule="auto"/>
              <w:ind w:firstLine="0"/>
              <w:rPr>
                <w:rFonts w:ascii="Arial" w:hAnsi="Arial" w:cs="Arial"/>
                <w:sz w:val="20"/>
                <w:lang w:eastAsia="en-US"/>
              </w:rPr>
            </w:pPr>
            <w:r>
              <w:rPr>
                <w:rFonts w:ascii="Arial" w:hAnsi="Arial" w:cs="Arial"/>
                <w:sz w:val="20"/>
                <w:lang w:eastAsia="en-US"/>
              </w:rPr>
              <w:t xml:space="preserve">…………………………………………………….... </w:t>
            </w:r>
          </w:p>
        </w:tc>
        <w:tc>
          <w:tcPr>
            <w:tcW w:w="4870" w:type="dxa"/>
            <w:gridSpan w:val="2"/>
          </w:tcPr>
          <w:p w14:paraId="0709CAA9" w14:textId="77777777" w:rsidR="00425E58" w:rsidRDefault="00425E58" w:rsidP="009D1588">
            <w:pPr>
              <w:pStyle w:val="vnintext"/>
              <w:spacing w:line="276" w:lineRule="auto"/>
              <w:ind w:firstLine="0"/>
              <w:rPr>
                <w:rFonts w:ascii="Arial" w:hAnsi="Arial" w:cs="Arial"/>
                <w:sz w:val="20"/>
                <w:lang w:eastAsia="en-US"/>
              </w:rPr>
            </w:pPr>
          </w:p>
          <w:p w14:paraId="1DB05C6F" w14:textId="77777777" w:rsidR="00425E58" w:rsidRDefault="00425E58" w:rsidP="009D1588">
            <w:pPr>
              <w:pStyle w:val="vnintext"/>
              <w:spacing w:line="276" w:lineRule="auto"/>
              <w:ind w:firstLine="0"/>
              <w:rPr>
                <w:rFonts w:ascii="Arial" w:hAnsi="Arial" w:cs="Arial"/>
                <w:sz w:val="20"/>
                <w:lang w:eastAsia="en-US"/>
              </w:rPr>
            </w:pPr>
          </w:p>
          <w:p w14:paraId="11D6DA28" w14:textId="77777777" w:rsidR="00425E58" w:rsidRDefault="00425E58" w:rsidP="009D1588">
            <w:pPr>
              <w:pStyle w:val="vnintext"/>
              <w:spacing w:line="276" w:lineRule="auto"/>
              <w:ind w:firstLine="0"/>
              <w:rPr>
                <w:rFonts w:ascii="Arial" w:hAnsi="Arial" w:cs="Arial"/>
                <w:sz w:val="20"/>
                <w:lang w:eastAsia="en-US"/>
              </w:rPr>
            </w:pPr>
          </w:p>
          <w:p w14:paraId="7A7BDD1C" w14:textId="77777777" w:rsidR="00425E58" w:rsidRDefault="00425E58" w:rsidP="009D1588">
            <w:pPr>
              <w:pStyle w:val="vnintext"/>
              <w:spacing w:line="276" w:lineRule="auto"/>
              <w:ind w:firstLine="0"/>
              <w:rPr>
                <w:rFonts w:ascii="Arial" w:hAnsi="Arial" w:cs="Arial"/>
                <w:sz w:val="20"/>
                <w:lang w:eastAsia="en-US"/>
              </w:rPr>
            </w:pPr>
          </w:p>
          <w:p w14:paraId="7CDE7E4B" w14:textId="1537DECE" w:rsidR="00425E58" w:rsidRDefault="00425E58" w:rsidP="009D1588">
            <w:pPr>
              <w:pStyle w:val="vnintext"/>
              <w:spacing w:line="276" w:lineRule="auto"/>
              <w:ind w:firstLine="0"/>
              <w:rPr>
                <w:rFonts w:ascii="Arial" w:hAnsi="Arial" w:cs="Arial"/>
                <w:sz w:val="20"/>
                <w:lang w:eastAsia="en-US"/>
              </w:rPr>
            </w:pPr>
          </w:p>
          <w:p w14:paraId="1B6B3DC9" w14:textId="77777777" w:rsidR="00DE47B9" w:rsidRDefault="00DE47B9" w:rsidP="009D1588">
            <w:pPr>
              <w:pStyle w:val="vnintext"/>
              <w:spacing w:line="276" w:lineRule="auto"/>
              <w:ind w:firstLine="0"/>
              <w:rPr>
                <w:rFonts w:ascii="Arial" w:hAnsi="Arial" w:cs="Arial"/>
                <w:sz w:val="20"/>
                <w:lang w:eastAsia="en-US"/>
              </w:rPr>
            </w:pPr>
          </w:p>
          <w:p w14:paraId="7E9FFEA6" w14:textId="77777777" w:rsidR="00425E58" w:rsidRDefault="00425E58" w:rsidP="009D1588">
            <w:pPr>
              <w:pStyle w:val="vnintext"/>
              <w:spacing w:line="276" w:lineRule="auto"/>
              <w:ind w:firstLine="0"/>
              <w:rPr>
                <w:rFonts w:ascii="Arial" w:hAnsi="Arial" w:cs="Arial"/>
                <w:sz w:val="20"/>
                <w:lang w:eastAsia="en-US"/>
              </w:rPr>
            </w:pPr>
          </w:p>
          <w:p w14:paraId="5AF92CCD" w14:textId="77777777" w:rsidR="00425E58" w:rsidRDefault="00425E58" w:rsidP="009D1588">
            <w:pPr>
              <w:pStyle w:val="vnintext"/>
              <w:spacing w:line="276" w:lineRule="auto"/>
              <w:ind w:firstLine="0"/>
              <w:rPr>
                <w:rFonts w:ascii="Arial" w:hAnsi="Arial" w:cs="Arial"/>
                <w:sz w:val="20"/>
                <w:lang w:eastAsia="en-US"/>
              </w:rPr>
            </w:pPr>
            <w:r>
              <w:rPr>
                <w:rFonts w:ascii="Arial" w:hAnsi="Arial" w:cs="Arial"/>
                <w:sz w:val="20"/>
                <w:lang w:eastAsia="en-US"/>
              </w:rPr>
              <w:t>………………………….……………………….</w:t>
            </w:r>
          </w:p>
        </w:tc>
      </w:tr>
      <w:tr w:rsidR="00425E58" w14:paraId="47F6C01F" w14:textId="77777777" w:rsidTr="009D1588">
        <w:trPr>
          <w:trHeight w:val="94"/>
        </w:trPr>
        <w:tc>
          <w:tcPr>
            <w:tcW w:w="4966" w:type="dxa"/>
            <w:hideMark/>
          </w:tcPr>
          <w:p w14:paraId="28FD61A2" w14:textId="77777777" w:rsidR="00425E58" w:rsidRDefault="00425E58" w:rsidP="009D1588">
            <w:pPr>
              <w:tabs>
                <w:tab w:val="left" w:pos="1418"/>
                <w:tab w:val="left" w:pos="4678"/>
                <w:tab w:val="right" w:pos="8931"/>
              </w:tabs>
              <w:spacing w:line="254" w:lineRule="auto"/>
              <w:jc w:val="center"/>
              <w:rPr>
                <w:rFonts w:ascii="Arial" w:hAnsi="Arial"/>
                <w:b/>
                <w:sz w:val="22"/>
                <w:szCs w:val="22"/>
                <w:lang w:eastAsia="en-US"/>
              </w:rPr>
            </w:pPr>
            <w:r>
              <w:rPr>
                <w:rFonts w:ascii="Arial" w:hAnsi="Arial"/>
                <w:b/>
                <w:sz w:val="22"/>
                <w:szCs w:val="22"/>
                <w:lang w:eastAsia="en-US"/>
              </w:rPr>
              <w:t>Mgr. Pavel Bednařík</w:t>
            </w:r>
          </w:p>
          <w:p w14:paraId="1B974711" w14:textId="77777777" w:rsidR="00425E58" w:rsidRDefault="00425E58" w:rsidP="009D1588">
            <w:pPr>
              <w:tabs>
                <w:tab w:val="left" w:pos="1418"/>
                <w:tab w:val="left" w:pos="4678"/>
                <w:tab w:val="right" w:pos="8931"/>
              </w:tabs>
              <w:spacing w:line="254" w:lineRule="auto"/>
              <w:jc w:val="center"/>
              <w:rPr>
                <w:rFonts w:ascii="Arial" w:hAnsi="Arial"/>
                <w:sz w:val="20"/>
                <w:lang w:eastAsia="en-US"/>
              </w:rPr>
            </w:pPr>
            <w:r>
              <w:rPr>
                <w:rFonts w:ascii="Arial" w:hAnsi="Arial"/>
                <w:sz w:val="20"/>
                <w:lang w:eastAsia="en-US"/>
              </w:rPr>
              <w:t>ředitel Územního pracoviště České Budějovice</w:t>
            </w:r>
          </w:p>
          <w:p w14:paraId="158E0808" w14:textId="77777777" w:rsidR="00425E58" w:rsidRDefault="00425E58" w:rsidP="009D1588">
            <w:pPr>
              <w:tabs>
                <w:tab w:val="left" w:pos="1418"/>
                <w:tab w:val="left" w:pos="4678"/>
                <w:tab w:val="right" w:pos="8931"/>
              </w:tabs>
              <w:spacing w:line="254" w:lineRule="auto"/>
              <w:jc w:val="center"/>
              <w:rPr>
                <w:rFonts w:ascii="Arial" w:hAnsi="Arial"/>
                <w:sz w:val="18"/>
                <w:szCs w:val="18"/>
                <w:lang w:eastAsia="en-US"/>
              </w:rPr>
            </w:pPr>
            <w:proofErr w:type="gramStart"/>
            <w:r>
              <w:rPr>
                <w:rFonts w:ascii="Arial" w:hAnsi="Arial"/>
                <w:sz w:val="18"/>
                <w:szCs w:val="18"/>
                <w:lang w:eastAsia="en-US"/>
              </w:rPr>
              <w:t>ČR - Úřad</w:t>
            </w:r>
            <w:proofErr w:type="gramEnd"/>
            <w:r>
              <w:rPr>
                <w:rFonts w:ascii="Arial" w:hAnsi="Arial"/>
                <w:sz w:val="18"/>
                <w:szCs w:val="18"/>
                <w:lang w:eastAsia="en-US"/>
              </w:rPr>
              <w:t xml:space="preserve"> pro zastupování státu ve věcech majetkových</w:t>
            </w:r>
          </w:p>
        </w:tc>
        <w:tc>
          <w:tcPr>
            <w:tcW w:w="4870" w:type="dxa"/>
            <w:gridSpan w:val="2"/>
            <w:hideMark/>
          </w:tcPr>
          <w:p w14:paraId="04D6DEDF" w14:textId="77777777" w:rsidR="00425E58" w:rsidRDefault="00425E58" w:rsidP="009D1588">
            <w:pPr>
              <w:pStyle w:val="vnintext"/>
              <w:spacing w:line="276" w:lineRule="auto"/>
              <w:ind w:firstLine="0"/>
              <w:jc w:val="center"/>
              <w:rPr>
                <w:rFonts w:ascii="Arial" w:hAnsi="Arial" w:cs="Arial"/>
                <w:b/>
                <w:sz w:val="22"/>
                <w:szCs w:val="22"/>
                <w:lang w:eastAsia="en-US"/>
              </w:rPr>
            </w:pPr>
            <w:r>
              <w:rPr>
                <w:rFonts w:ascii="Arial" w:hAnsi="Arial" w:cs="Arial"/>
                <w:b/>
                <w:sz w:val="22"/>
                <w:szCs w:val="22"/>
                <w:lang w:eastAsia="en-US"/>
              </w:rPr>
              <w:t>Ondřej Stejskal</w:t>
            </w:r>
          </w:p>
          <w:p w14:paraId="4230BAD2" w14:textId="77777777" w:rsidR="00425E58" w:rsidRDefault="00425E58" w:rsidP="009D1588">
            <w:pPr>
              <w:pStyle w:val="vnintext"/>
              <w:spacing w:line="276" w:lineRule="auto"/>
              <w:ind w:firstLine="0"/>
              <w:jc w:val="center"/>
              <w:rPr>
                <w:rFonts w:ascii="Arial" w:hAnsi="Arial" w:cs="Arial"/>
                <w:sz w:val="20"/>
                <w:lang w:eastAsia="en-US"/>
              </w:rPr>
            </w:pPr>
            <w:r>
              <w:rPr>
                <w:rFonts w:ascii="Arial" w:hAnsi="Arial" w:cs="Arial"/>
                <w:sz w:val="20"/>
                <w:lang w:eastAsia="en-US"/>
              </w:rPr>
              <w:t xml:space="preserve">jednatel </w:t>
            </w:r>
          </w:p>
          <w:p w14:paraId="627BF1C3" w14:textId="77777777" w:rsidR="00425E58" w:rsidRDefault="00425E58" w:rsidP="009D1588">
            <w:pPr>
              <w:pStyle w:val="vnintext"/>
              <w:spacing w:line="276" w:lineRule="auto"/>
              <w:ind w:firstLine="0"/>
              <w:jc w:val="center"/>
              <w:rPr>
                <w:rFonts w:ascii="Arial" w:hAnsi="Arial" w:cs="Arial"/>
                <w:b/>
                <w:szCs w:val="22"/>
                <w:highlight w:val="yellow"/>
                <w:lang w:eastAsia="en-US"/>
              </w:rPr>
            </w:pPr>
            <w:proofErr w:type="spellStart"/>
            <w:r>
              <w:rPr>
                <w:rFonts w:ascii="Arial" w:hAnsi="Arial" w:cs="Arial"/>
                <w:sz w:val="20"/>
                <w:lang w:eastAsia="en-US"/>
              </w:rPr>
              <w:t>Bregenz</w:t>
            </w:r>
            <w:proofErr w:type="spellEnd"/>
            <w:r>
              <w:rPr>
                <w:rFonts w:ascii="Arial" w:hAnsi="Arial" w:cs="Arial"/>
                <w:sz w:val="20"/>
                <w:lang w:eastAsia="en-US"/>
              </w:rPr>
              <w:t xml:space="preserve"> Invest s.r.o.</w:t>
            </w:r>
          </w:p>
        </w:tc>
      </w:tr>
      <w:tr w:rsidR="00425E58" w14:paraId="433BF1CC" w14:textId="77777777" w:rsidTr="009D1588">
        <w:trPr>
          <w:trHeight w:val="94"/>
        </w:trPr>
        <w:tc>
          <w:tcPr>
            <w:tcW w:w="4966" w:type="dxa"/>
          </w:tcPr>
          <w:p w14:paraId="60354FE2" w14:textId="77777777" w:rsidR="00425E58" w:rsidRDefault="00425E58" w:rsidP="009D1588">
            <w:pPr>
              <w:pStyle w:val="vnintext"/>
              <w:spacing w:line="254" w:lineRule="auto"/>
              <w:ind w:firstLine="0"/>
              <w:jc w:val="center"/>
              <w:rPr>
                <w:rFonts w:ascii="Arial" w:hAnsi="Arial" w:cs="Arial"/>
                <w:sz w:val="16"/>
                <w:szCs w:val="16"/>
                <w:lang w:eastAsia="en-US"/>
              </w:rPr>
            </w:pPr>
          </w:p>
        </w:tc>
        <w:tc>
          <w:tcPr>
            <w:tcW w:w="4870" w:type="dxa"/>
            <w:gridSpan w:val="2"/>
          </w:tcPr>
          <w:p w14:paraId="78467D25" w14:textId="77777777" w:rsidR="00425E58" w:rsidRDefault="00425E58" w:rsidP="009D1588">
            <w:pPr>
              <w:pStyle w:val="vnintext"/>
              <w:spacing w:line="276" w:lineRule="auto"/>
              <w:ind w:firstLine="0"/>
              <w:jc w:val="center"/>
              <w:rPr>
                <w:rFonts w:ascii="Arial" w:hAnsi="Arial" w:cs="Arial"/>
                <w:i/>
                <w:sz w:val="22"/>
                <w:szCs w:val="22"/>
                <w:highlight w:val="yellow"/>
                <w:lang w:eastAsia="en-US"/>
              </w:rPr>
            </w:pPr>
          </w:p>
        </w:tc>
      </w:tr>
    </w:tbl>
    <w:p w14:paraId="6DB7F49A" w14:textId="77777777" w:rsidR="00425E58" w:rsidRDefault="00425E58" w:rsidP="00425E58"/>
    <w:p w14:paraId="0A0748F9" w14:textId="77777777" w:rsidR="00425E58" w:rsidRDefault="00425E58">
      <w:pPr>
        <w:rPr>
          <w:rFonts w:ascii="Arial" w:hAnsi="Arial" w:cs="Arial"/>
          <w:sz w:val="22"/>
        </w:rPr>
      </w:pPr>
    </w:p>
    <w:sectPr w:rsidR="00425E58" w:rsidSect="00425E58">
      <w:footerReference w:type="default" r:id="rId7"/>
      <w:pgSz w:w="11906" w:h="16838"/>
      <w:pgMar w:top="851" w:right="1134" w:bottom="851" w:left="1276" w:header="709"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496C0" w14:textId="77777777" w:rsidR="00425E58" w:rsidRDefault="00425E58" w:rsidP="00425E58">
      <w:r>
        <w:separator/>
      </w:r>
    </w:p>
  </w:endnote>
  <w:endnote w:type="continuationSeparator" w:id="0">
    <w:p w14:paraId="37260605" w14:textId="77777777" w:rsidR="00425E58" w:rsidRDefault="00425E58" w:rsidP="0042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824866097"/>
      <w:docPartObj>
        <w:docPartGallery w:val="Page Numbers (Bottom of Page)"/>
        <w:docPartUnique/>
      </w:docPartObj>
    </w:sdtPr>
    <w:sdtEndPr/>
    <w:sdtContent>
      <w:sdt>
        <w:sdtPr>
          <w:rPr>
            <w:rFonts w:ascii="Arial" w:hAnsi="Arial" w:cs="Arial"/>
            <w:sz w:val="22"/>
            <w:szCs w:val="22"/>
          </w:rPr>
          <w:id w:val="1728636285"/>
          <w:docPartObj>
            <w:docPartGallery w:val="Page Numbers (Top of Page)"/>
            <w:docPartUnique/>
          </w:docPartObj>
        </w:sdtPr>
        <w:sdtEndPr/>
        <w:sdtContent>
          <w:p w14:paraId="612F0841" w14:textId="4EF66FC1" w:rsidR="00425E58" w:rsidRPr="00AE15C2" w:rsidRDefault="00425E58">
            <w:pPr>
              <w:pStyle w:val="Zpat"/>
              <w:jc w:val="center"/>
              <w:rPr>
                <w:rFonts w:ascii="Arial" w:hAnsi="Arial" w:cs="Arial"/>
                <w:sz w:val="22"/>
                <w:szCs w:val="22"/>
              </w:rPr>
            </w:pPr>
            <w:r w:rsidRPr="00AE15C2">
              <w:rPr>
                <w:rFonts w:ascii="Arial" w:hAnsi="Arial" w:cs="Arial"/>
                <w:sz w:val="22"/>
                <w:szCs w:val="22"/>
              </w:rPr>
              <w:t xml:space="preserve">Stránka </w:t>
            </w:r>
            <w:r w:rsidRPr="00AE15C2">
              <w:rPr>
                <w:rFonts w:ascii="Arial" w:hAnsi="Arial" w:cs="Arial"/>
                <w:bCs/>
                <w:sz w:val="22"/>
                <w:szCs w:val="22"/>
              </w:rPr>
              <w:fldChar w:fldCharType="begin"/>
            </w:r>
            <w:r w:rsidRPr="00AE15C2">
              <w:rPr>
                <w:rFonts w:ascii="Arial" w:hAnsi="Arial" w:cs="Arial"/>
                <w:bCs/>
                <w:sz w:val="22"/>
                <w:szCs w:val="22"/>
              </w:rPr>
              <w:instrText>PAGE</w:instrText>
            </w:r>
            <w:r w:rsidRPr="00AE15C2">
              <w:rPr>
                <w:rFonts w:ascii="Arial" w:hAnsi="Arial" w:cs="Arial"/>
                <w:bCs/>
                <w:sz w:val="22"/>
                <w:szCs w:val="22"/>
              </w:rPr>
              <w:fldChar w:fldCharType="separate"/>
            </w:r>
            <w:r w:rsidRPr="00AE15C2">
              <w:rPr>
                <w:rFonts w:ascii="Arial" w:hAnsi="Arial" w:cs="Arial"/>
                <w:bCs/>
                <w:sz w:val="22"/>
                <w:szCs w:val="22"/>
              </w:rPr>
              <w:t>2</w:t>
            </w:r>
            <w:r w:rsidRPr="00AE15C2">
              <w:rPr>
                <w:rFonts w:ascii="Arial" w:hAnsi="Arial" w:cs="Arial"/>
                <w:bCs/>
                <w:sz w:val="22"/>
                <w:szCs w:val="22"/>
              </w:rPr>
              <w:fldChar w:fldCharType="end"/>
            </w:r>
            <w:r w:rsidRPr="00AE15C2">
              <w:rPr>
                <w:rFonts w:ascii="Arial" w:hAnsi="Arial" w:cs="Arial"/>
                <w:sz w:val="22"/>
                <w:szCs w:val="22"/>
              </w:rPr>
              <w:t xml:space="preserve"> z </w:t>
            </w:r>
            <w:r w:rsidRPr="00AE15C2">
              <w:rPr>
                <w:rFonts w:ascii="Arial" w:hAnsi="Arial" w:cs="Arial"/>
                <w:bCs/>
                <w:sz w:val="22"/>
                <w:szCs w:val="22"/>
              </w:rPr>
              <w:fldChar w:fldCharType="begin"/>
            </w:r>
            <w:r w:rsidRPr="00AE15C2">
              <w:rPr>
                <w:rFonts w:ascii="Arial" w:hAnsi="Arial" w:cs="Arial"/>
                <w:bCs/>
                <w:sz w:val="22"/>
                <w:szCs w:val="22"/>
              </w:rPr>
              <w:instrText>NUMPAGES</w:instrText>
            </w:r>
            <w:r w:rsidRPr="00AE15C2">
              <w:rPr>
                <w:rFonts w:ascii="Arial" w:hAnsi="Arial" w:cs="Arial"/>
                <w:bCs/>
                <w:sz w:val="22"/>
                <w:szCs w:val="22"/>
              </w:rPr>
              <w:fldChar w:fldCharType="separate"/>
            </w:r>
            <w:r w:rsidRPr="00AE15C2">
              <w:rPr>
                <w:rFonts w:ascii="Arial" w:hAnsi="Arial" w:cs="Arial"/>
                <w:bCs/>
                <w:sz w:val="22"/>
                <w:szCs w:val="22"/>
              </w:rPr>
              <w:t>2</w:t>
            </w:r>
            <w:r w:rsidRPr="00AE15C2">
              <w:rPr>
                <w:rFonts w:ascii="Arial" w:hAnsi="Arial" w:cs="Arial"/>
                <w:bCs/>
                <w:sz w:val="22"/>
                <w:szCs w:val="22"/>
              </w:rPr>
              <w:fldChar w:fldCharType="end"/>
            </w:r>
          </w:p>
        </w:sdtContent>
      </w:sdt>
    </w:sdtContent>
  </w:sdt>
  <w:p w14:paraId="7E229CF9" w14:textId="77777777" w:rsidR="00425E58" w:rsidRPr="00AE15C2" w:rsidRDefault="00425E58">
    <w:pPr>
      <w:pStyle w:val="Zpa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062A" w14:textId="77777777" w:rsidR="00425E58" w:rsidRDefault="00425E58" w:rsidP="00425E58">
      <w:r>
        <w:separator/>
      </w:r>
    </w:p>
  </w:footnote>
  <w:footnote w:type="continuationSeparator" w:id="0">
    <w:p w14:paraId="32747B4F" w14:textId="77777777" w:rsidR="00425E58" w:rsidRDefault="00425E58" w:rsidP="00425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086A"/>
    <w:multiLevelType w:val="hybridMultilevel"/>
    <w:tmpl w:val="6C5C5F06"/>
    <w:lvl w:ilvl="0" w:tplc="DD326F6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1FC87537"/>
    <w:multiLevelType w:val="multilevel"/>
    <w:tmpl w:val="2E82A10C"/>
    <w:lvl w:ilvl="0">
      <w:start w:val="1"/>
      <w:numFmt w:val="decimal"/>
      <w:lvlText w:val="%1."/>
      <w:lvlJc w:val="left"/>
      <w:pPr>
        <w:ind w:left="4188" w:hanging="360"/>
      </w:pPr>
      <w:rPr>
        <w:b w:val="0"/>
        <w:i w:val="0"/>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 w15:restartNumberingAfterBreak="0">
    <w:nsid w:val="2D1C45B9"/>
    <w:multiLevelType w:val="hybridMultilevel"/>
    <w:tmpl w:val="1EF61912"/>
    <w:lvl w:ilvl="0" w:tplc="67C45E48">
      <w:start w:val="3"/>
      <w:numFmt w:val="decimal"/>
      <w:lvlText w:val="%1."/>
      <w:lvlJc w:val="left"/>
      <w:pPr>
        <w:tabs>
          <w:tab w:val="num" w:pos="360"/>
        </w:tabs>
        <w:ind w:left="36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3504D82"/>
    <w:multiLevelType w:val="hybridMultilevel"/>
    <w:tmpl w:val="72664636"/>
    <w:lvl w:ilvl="0" w:tplc="F6AA6E46">
      <w:start w:val="1"/>
      <w:numFmt w:val="decimal"/>
      <w:lvlText w:val="%1."/>
      <w:lvlJc w:val="left"/>
      <w:pPr>
        <w:ind w:left="2880" w:hanging="360"/>
      </w:pPr>
      <w:rPr>
        <w:b w:val="0"/>
        <w:strike w:val="0"/>
        <w:dstrike w:val="0"/>
        <w:u w:val="none"/>
        <w:effect w:val="none"/>
      </w:rPr>
    </w:lvl>
    <w:lvl w:ilvl="1" w:tplc="04050019">
      <w:start w:val="1"/>
      <w:numFmt w:val="lowerLetter"/>
      <w:lvlText w:val="%2."/>
      <w:lvlJc w:val="left"/>
      <w:pPr>
        <w:ind w:left="3600" w:hanging="360"/>
      </w:pPr>
    </w:lvl>
    <w:lvl w:ilvl="2" w:tplc="0405001B">
      <w:start w:val="1"/>
      <w:numFmt w:val="lowerRoman"/>
      <w:lvlText w:val="%3."/>
      <w:lvlJc w:val="right"/>
      <w:pPr>
        <w:ind w:left="4320" w:hanging="180"/>
      </w:pPr>
    </w:lvl>
    <w:lvl w:ilvl="3" w:tplc="0405000F">
      <w:start w:val="1"/>
      <w:numFmt w:val="decimal"/>
      <w:lvlText w:val="%4."/>
      <w:lvlJc w:val="left"/>
      <w:pPr>
        <w:ind w:left="5040" w:hanging="360"/>
      </w:pPr>
    </w:lvl>
    <w:lvl w:ilvl="4" w:tplc="04050019">
      <w:start w:val="1"/>
      <w:numFmt w:val="lowerLetter"/>
      <w:lvlText w:val="%5."/>
      <w:lvlJc w:val="left"/>
      <w:pPr>
        <w:ind w:left="5760" w:hanging="360"/>
      </w:pPr>
    </w:lvl>
    <w:lvl w:ilvl="5" w:tplc="0405001B">
      <w:start w:val="1"/>
      <w:numFmt w:val="lowerRoman"/>
      <w:lvlText w:val="%6."/>
      <w:lvlJc w:val="right"/>
      <w:pPr>
        <w:ind w:left="6480" w:hanging="180"/>
      </w:pPr>
    </w:lvl>
    <w:lvl w:ilvl="6" w:tplc="0405000F">
      <w:start w:val="1"/>
      <w:numFmt w:val="decimal"/>
      <w:lvlText w:val="%7."/>
      <w:lvlJc w:val="left"/>
      <w:pPr>
        <w:ind w:left="7200" w:hanging="360"/>
      </w:pPr>
    </w:lvl>
    <w:lvl w:ilvl="7" w:tplc="04050019">
      <w:start w:val="1"/>
      <w:numFmt w:val="lowerLetter"/>
      <w:lvlText w:val="%8."/>
      <w:lvlJc w:val="left"/>
      <w:pPr>
        <w:ind w:left="7920" w:hanging="360"/>
      </w:pPr>
    </w:lvl>
    <w:lvl w:ilvl="8" w:tplc="0405001B">
      <w:start w:val="1"/>
      <w:numFmt w:val="lowerRoman"/>
      <w:lvlText w:val="%9."/>
      <w:lvlJc w:val="right"/>
      <w:pPr>
        <w:ind w:left="8640" w:hanging="180"/>
      </w:pPr>
    </w:lvl>
  </w:abstractNum>
  <w:abstractNum w:abstractNumId="4" w15:restartNumberingAfterBreak="0">
    <w:nsid w:val="3AE179F3"/>
    <w:multiLevelType w:val="hybridMultilevel"/>
    <w:tmpl w:val="EE8AA96A"/>
    <w:lvl w:ilvl="0" w:tplc="010A5782">
      <w:start w:val="1"/>
      <w:numFmt w:val="decimal"/>
      <w:lvlText w:val="%1."/>
      <w:lvlJc w:val="left"/>
      <w:pPr>
        <w:tabs>
          <w:tab w:val="num" w:pos="360"/>
        </w:tabs>
        <w:ind w:left="36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C7C229E"/>
    <w:multiLevelType w:val="hybridMultilevel"/>
    <w:tmpl w:val="01F431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0517746"/>
    <w:multiLevelType w:val="hybridMultilevel"/>
    <w:tmpl w:val="E78A5E1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7" w15:restartNumberingAfterBreak="0">
    <w:nsid w:val="6F184520"/>
    <w:multiLevelType w:val="hybridMultilevel"/>
    <w:tmpl w:val="56D6B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HMSU            "/>
    <w:docVar w:name="CUSTOM.ADRESA_UP" w:val="Územní pracoviště České Budějovice, Prokišova ul. 1202/5, 370 01 České Budějovice"/>
    <w:docVar w:name="CUSTOM.ADRESA_UZSVM" w:val="Rašínovo nábřeží 390/42, 128 00 Praha 2"/>
    <w:docVar w:name="CUSTOM.ADRESAT_ADRESA2" w:val=" "/>
    <w:docVar w:name="CUSTOM.ADRESAT_ADRESA3" w:val=" "/>
    <w:docVar w:name="CUSTOM.ADRESAT_ULICE" w:val=" "/>
    <w:docVar w:name="CUSTOM.NAZEV_ODBOR" w:val="odd. Hosp. s maj. v účetnictví"/>
    <w:docVar w:name="CUSTOM.NAZEV_UP" w:val="odd. Hosp. s maj. v účetnictví"/>
    <w:docVar w:name="CUSTOM.NAZEV_UZSVM" w:val="Úřad pro zastupování státu ve věcech majetkových"/>
    <w:docVar w:name="CUSTOM.SKARTACNI_LHUTA" w:val="20"/>
    <w:docVar w:name="CUSTOM.SKARTACNI_ZNAK" w:val="A"/>
    <w:docVar w:name="CUSTOM.UKLADACI_ZNAK" w:val="2.82.3"/>
    <w:docVar w:name="CUSTOM.VEC" w:val="Dohoda o zrušení a vypořádání spoluvlastnictví - k.ú. Č. Krumlov, podíl na p.č. 779/1 - bregenz Invest s.r.o."/>
    <w:docVar w:name="CUSTOM.VLASTNIK_CISLO_DS" w:val="8upftbv"/>
    <w:docVar w:name="CUSTOM.VLASTNIK_FUNKCE" w:val="referent"/>
    <w:docVar w:name="CUSTOM.VLASTNIK_JMENO" w:val="Marie Kubartová"/>
    <w:docVar w:name="CUSTOM.VLASTNIK_MAIL" w:val="Marie.Kubartova@uzsvm.gov.cz"/>
    <w:docVar w:name="CUSTOM.VLASTNIK_TELEFON" w:val="+420 387 724 448                "/>
    <w:docVar w:name="CUSTOM.VYTVOREN_DNE" w:val="15.5.2025 9:18:39"/>
    <w:docVar w:name="KOD.KOD_CJ" w:val="UZSVM/C/267380/2025-HMSU"/>
    <w:docVar w:name="KOD.KOD_EVC" w:val="UZSVM/C/270790/2025"/>
    <w:docVar w:name="KOD.KOD_EVC_BARCODE" w:val="UA0000000005281560"/>
    <w:docVar w:name="KOD.KOD_IU_CODE" w:val="8032"/>
    <w:docVar w:name="KOD.KOD_IU_SHORT" w:val="odd. Hosp. s maj. v účetnictví"/>
    <w:docVar w:name="KOD.KOD_IU_TXT" w:val="HMSU            "/>
  </w:docVars>
  <w:rsids>
    <w:rsidRoot w:val="00974E77"/>
    <w:rsid w:val="00425E58"/>
    <w:rsid w:val="00974E77"/>
    <w:rsid w:val="00AE15C2"/>
    <w:rsid w:val="00DE47B9"/>
    <w:rsid w:val="00FF1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41C5"/>
  <w15:docId w15:val="{74556405-D65A-4CB7-9233-00539FCB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paragraph" w:styleId="Nadpis1">
    <w:name w:val="heading 1"/>
    <w:basedOn w:val="Normln"/>
    <w:next w:val="Normln"/>
    <w:link w:val="Nadpis1Char"/>
    <w:qFormat/>
    <w:rsid w:val="00425E58"/>
    <w:pPr>
      <w:keepNext/>
      <w:outlineLvl w:val="0"/>
    </w:pPr>
    <w:rPr>
      <w:i/>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character" w:customStyle="1" w:styleId="Nadpis1Char">
    <w:name w:val="Nadpis 1 Char"/>
    <w:basedOn w:val="Standardnpsmoodstavce"/>
    <w:link w:val="Nadpis1"/>
    <w:rsid w:val="00425E58"/>
    <w:rPr>
      <w:rFonts w:ascii="Times New Roman" w:hAnsi="Times New Roman" w:cs="Times New Roman"/>
      <w:i/>
      <w:color w:val="0000FF"/>
      <w:sz w:val="24"/>
    </w:rPr>
  </w:style>
  <w:style w:type="paragraph" w:styleId="Zkladntext">
    <w:name w:val="Body Text"/>
    <w:basedOn w:val="Normln"/>
    <w:link w:val="ZkladntextChar"/>
    <w:semiHidden/>
    <w:unhideWhenUsed/>
    <w:rsid w:val="00425E58"/>
    <w:pPr>
      <w:jc w:val="both"/>
    </w:pPr>
    <w:rPr>
      <w:b/>
    </w:rPr>
  </w:style>
  <w:style w:type="character" w:customStyle="1" w:styleId="ZkladntextChar">
    <w:name w:val="Základní text Char"/>
    <w:basedOn w:val="Standardnpsmoodstavce"/>
    <w:link w:val="Zkladntext"/>
    <w:semiHidden/>
    <w:rsid w:val="00425E58"/>
    <w:rPr>
      <w:rFonts w:ascii="Times New Roman" w:hAnsi="Times New Roman" w:cs="Times New Roman"/>
      <w:b/>
      <w:sz w:val="24"/>
    </w:rPr>
  </w:style>
  <w:style w:type="paragraph" w:styleId="Textvbloku">
    <w:name w:val="Block Text"/>
    <w:basedOn w:val="Normln"/>
    <w:unhideWhenUsed/>
    <w:rsid w:val="00425E58"/>
    <w:pPr>
      <w:ind w:left="-540" w:right="-828"/>
      <w:jc w:val="both"/>
    </w:pPr>
    <w:rPr>
      <w:szCs w:val="24"/>
    </w:rPr>
  </w:style>
  <w:style w:type="paragraph" w:styleId="Odstavecseseznamem">
    <w:name w:val="List Paragraph"/>
    <w:basedOn w:val="Normln"/>
    <w:uiPriority w:val="34"/>
    <w:qFormat/>
    <w:rsid w:val="00425E58"/>
    <w:pPr>
      <w:ind w:left="720"/>
      <w:contextualSpacing/>
    </w:pPr>
    <w:rPr>
      <w:szCs w:val="24"/>
    </w:rPr>
  </w:style>
  <w:style w:type="paragraph" w:customStyle="1" w:styleId="adresa">
    <w:name w:val="adresa"/>
    <w:basedOn w:val="Normln"/>
    <w:uiPriority w:val="99"/>
    <w:rsid w:val="00425E58"/>
    <w:pPr>
      <w:tabs>
        <w:tab w:val="left" w:pos="3402"/>
        <w:tab w:val="left" w:pos="6237"/>
      </w:tabs>
      <w:jc w:val="both"/>
    </w:pPr>
  </w:style>
  <w:style w:type="paragraph" w:customStyle="1" w:styleId="para">
    <w:name w:val="para"/>
    <w:basedOn w:val="Normln"/>
    <w:rsid w:val="00425E58"/>
    <w:pPr>
      <w:tabs>
        <w:tab w:val="left" w:pos="709"/>
      </w:tabs>
      <w:jc w:val="center"/>
    </w:pPr>
    <w:rPr>
      <w:b/>
    </w:rPr>
  </w:style>
  <w:style w:type="paragraph" w:customStyle="1" w:styleId="vnintext">
    <w:name w:val="vniřnítext"/>
    <w:basedOn w:val="Normln"/>
    <w:rsid w:val="00425E58"/>
    <w:pPr>
      <w:tabs>
        <w:tab w:val="left" w:pos="709"/>
      </w:tabs>
      <w:ind w:firstLine="426"/>
      <w:jc w:val="both"/>
    </w:pPr>
  </w:style>
  <w:style w:type="paragraph" w:customStyle="1" w:styleId="obec">
    <w:name w:val="obec"/>
    <w:basedOn w:val="Normln"/>
    <w:rsid w:val="00425E58"/>
    <w:pPr>
      <w:tabs>
        <w:tab w:val="left" w:pos="1418"/>
        <w:tab w:val="left" w:pos="4678"/>
        <w:tab w:val="right" w:pos="8931"/>
      </w:tabs>
    </w:pPr>
  </w:style>
  <w:style w:type="character" w:styleId="Odkaznakoment">
    <w:name w:val="annotation reference"/>
    <w:basedOn w:val="Standardnpsmoodstavce"/>
    <w:uiPriority w:val="99"/>
    <w:semiHidden/>
    <w:unhideWhenUsed/>
    <w:rsid w:val="00425E58"/>
    <w:rPr>
      <w:sz w:val="16"/>
      <w:szCs w:val="16"/>
    </w:rPr>
  </w:style>
  <w:style w:type="paragraph" w:styleId="Zhlav">
    <w:name w:val="header"/>
    <w:basedOn w:val="Normln"/>
    <w:link w:val="ZhlavChar"/>
    <w:uiPriority w:val="99"/>
    <w:unhideWhenUsed/>
    <w:rsid w:val="00425E58"/>
    <w:pPr>
      <w:tabs>
        <w:tab w:val="center" w:pos="4536"/>
        <w:tab w:val="right" w:pos="9072"/>
      </w:tabs>
    </w:pPr>
  </w:style>
  <w:style w:type="character" w:customStyle="1" w:styleId="ZhlavChar">
    <w:name w:val="Záhlaví Char"/>
    <w:basedOn w:val="Standardnpsmoodstavce"/>
    <w:link w:val="Zhlav"/>
    <w:uiPriority w:val="99"/>
    <w:rsid w:val="00425E58"/>
    <w:rPr>
      <w:rFonts w:ascii="Times New Roman" w:hAnsi="Times New Roman" w:cs="Times New Roman"/>
      <w:sz w:val="24"/>
    </w:rPr>
  </w:style>
  <w:style w:type="paragraph" w:styleId="Zpat">
    <w:name w:val="footer"/>
    <w:basedOn w:val="Normln"/>
    <w:link w:val="ZpatChar"/>
    <w:uiPriority w:val="99"/>
    <w:unhideWhenUsed/>
    <w:rsid w:val="00425E58"/>
    <w:pPr>
      <w:tabs>
        <w:tab w:val="center" w:pos="4536"/>
        <w:tab w:val="right" w:pos="9072"/>
      </w:tabs>
    </w:pPr>
  </w:style>
  <w:style w:type="character" w:customStyle="1" w:styleId="ZpatChar">
    <w:name w:val="Zápatí Char"/>
    <w:basedOn w:val="Standardnpsmoodstavce"/>
    <w:link w:val="Zpat"/>
    <w:uiPriority w:val="99"/>
    <w:rsid w:val="00425E5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1286</Words>
  <Characters>7593</Characters>
  <Application>Microsoft Office Word</Application>
  <DocSecurity>0</DocSecurity>
  <Lines>63</Lines>
  <Paragraphs>17</Paragraphs>
  <ScaleCrop>false</ScaleCrop>
  <Company>ÚZSVM</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Velíková Vlasta</cp:lastModifiedBy>
  <cp:revision>5</cp:revision>
  <dcterms:created xsi:type="dcterms:W3CDTF">2025-05-15T07:19:00Z</dcterms:created>
  <dcterms:modified xsi:type="dcterms:W3CDTF">2025-05-22T07:19:00Z</dcterms:modified>
</cp:coreProperties>
</file>