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4B901" w14:textId="77777777" w:rsidR="007A0669" w:rsidRDefault="007A0669" w:rsidP="003A3820"/>
    <w:p w14:paraId="3B3A5280"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477BCAFF" w14:textId="3738073F" w:rsidR="0087468D" w:rsidRPr="0087468D" w:rsidRDefault="0087468D" w:rsidP="003A3820">
      <w:pPr>
        <w:pStyle w:val="Nzevsmlouvy"/>
        <w:rPr>
          <w:rFonts w:ascii="Times New Roman" w:hAnsi="Times New Roman"/>
          <w:sz w:val="32"/>
        </w:rPr>
      </w:pPr>
      <w:r w:rsidRPr="004F1DA9">
        <w:rPr>
          <w:rFonts w:ascii="Times New Roman" w:hAnsi="Times New Roman"/>
          <w:sz w:val="32"/>
        </w:rPr>
        <w:t xml:space="preserve">č. </w:t>
      </w:r>
      <w:r w:rsidR="00DF3E02">
        <w:rPr>
          <w:rFonts w:ascii="Times New Roman" w:hAnsi="Times New Roman"/>
          <w:sz w:val="32"/>
        </w:rPr>
        <w:t>SML_00373_25</w:t>
      </w:r>
    </w:p>
    <w:p w14:paraId="732771F3" w14:textId="77777777" w:rsidR="003A3820" w:rsidRDefault="003A3820" w:rsidP="003A3820">
      <w:pPr>
        <w:jc w:val="center"/>
        <w:rPr>
          <w:bCs/>
          <w:sz w:val="24"/>
        </w:rPr>
      </w:pPr>
    </w:p>
    <w:p w14:paraId="4B4B64E6" w14:textId="77777777" w:rsidR="003A3820" w:rsidRDefault="003A3820" w:rsidP="003A3820">
      <w:pPr>
        <w:pStyle w:val="Identifikacestran"/>
        <w:spacing w:line="240" w:lineRule="auto"/>
        <w:rPr>
          <w:rFonts w:ascii="Times New Roman" w:hAnsi="Times New Roman"/>
          <w:bCs/>
          <w:szCs w:val="24"/>
        </w:rPr>
      </w:pPr>
    </w:p>
    <w:p w14:paraId="266A9B81" w14:textId="77777777" w:rsidR="003A3820" w:rsidRDefault="003A3820" w:rsidP="003A3820">
      <w:pPr>
        <w:rPr>
          <w:sz w:val="24"/>
        </w:rPr>
      </w:pPr>
      <w:r>
        <w:rPr>
          <w:sz w:val="24"/>
        </w:rPr>
        <w:t xml:space="preserve"> Smluvní strany:</w:t>
      </w:r>
    </w:p>
    <w:p w14:paraId="62DC766F" w14:textId="77777777" w:rsidR="003A3820" w:rsidRDefault="003A3820" w:rsidP="003A3820">
      <w:pPr>
        <w:rPr>
          <w:sz w:val="24"/>
        </w:rPr>
      </w:pPr>
    </w:p>
    <w:p w14:paraId="3EB8609C" w14:textId="77777777" w:rsidR="003A3820" w:rsidRDefault="003A3820" w:rsidP="003A3820">
      <w:pPr>
        <w:rPr>
          <w:sz w:val="24"/>
        </w:rPr>
      </w:pPr>
    </w:p>
    <w:p w14:paraId="425F03CF" w14:textId="77777777" w:rsidR="009728F9" w:rsidRPr="006B7CA6" w:rsidRDefault="006B7CA6" w:rsidP="006B7CA6">
      <w:pPr>
        <w:pStyle w:val="Odstavecseseznamem"/>
        <w:numPr>
          <w:ilvl w:val="0"/>
          <w:numId w:val="16"/>
        </w:numPr>
        <w:ind w:left="720" w:hanging="180"/>
        <w:rPr>
          <w:b/>
          <w:sz w:val="24"/>
        </w:rPr>
      </w:pPr>
      <w:r>
        <w:rPr>
          <w:b/>
          <w:sz w:val="24"/>
        </w:rPr>
        <w:t xml:space="preserve"> </w:t>
      </w:r>
      <w:r w:rsidR="009728F9" w:rsidRPr="006B7CA6">
        <w:rPr>
          <w:b/>
          <w:sz w:val="24"/>
        </w:rPr>
        <w:t>Johnson &amp; Johnson, s.r.o.</w:t>
      </w:r>
    </w:p>
    <w:p w14:paraId="5221EC72" w14:textId="77777777" w:rsidR="009728F9" w:rsidRPr="006B7CA6" w:rsidRDefault="009728F9" w:rsidP="009728F9">
      <w:pPr>
        <w:ind w:left="372" w:firstLine="348"/>
        <w:rPr>
          <w:bCs/>
          <w:sz w:val="24"/>
        </w:rPr>
      </w:pPr>
      <w:r w:rsidRPr="006B7CA6">
        <w:rPr>
          <w:bCs/>
          <w:sz w:val="24"/>
        </w:rPr>
        <w:t>se sídlem</w:t>
      </w:r>
      <w:r w:rsidRPr="006B7CA6">
        <w:rPr>
          <w:bCs/>
          <w:sz w:val="24"/>
        </w:rPr>
        <w:tab/>
        <w:t>Praha 5 - Jinonice, Walterovo náměstí 329/1, PSČ: 158 00</w:t>
      </w:r>
    </w:p>
    <w:p w14:paraId="7A78BFDB" w14:textId="77777777" w:rsidR="009728F9" w:rsidRPr="006B7CA6" w:rsidRDefault="009728F9" w:rsidP="009728F9">
      <w:pPr>
        <w:ind w:left="372" w:firstLine="348"/>
        <w:rPr>
          <w:bCs/>
          <w:sz w:val="24"/>
        </w:rPr>
      </w:pPr>
      <w:r w:rsidRPr="006B7CA6">
        <w:rPr>
          <w:bCs/>
          <w:sz w:val="24"/>
        </w:rPr>
        <w:t>IČ:</w:t>
      </w:r>
      <w:r w:rsidRPr="006B7CA6">
        <w:rPr>
          <w:bCs/>
          <w:sz w:val="24"/>
        </w:rPr>
        <w:tab/>
      </w:r>
      <w:r w:rsidRPr="006B7CA6">
        <w:rPr>
          <w:bCs/>
          <w:sz w:val="24"/>
        </w:rPr>
        <w:tab/>
        <w:t>41193075</w:t>
      </w:r>
    </w:p>
    <w:p w14:paraId="05652AB9" w14:textId="1A1B3F3A" w:rsidR="009728F9" w:rsidRPr="006B7CA6" w:rsidRDefault="009728F9" w:rsidP="009728F9">
      <w:pPr>
        <w:ind w:left="372" w:firstLine="348"/>
        <w:rPr>
          <w:bCs/>
          <w:sz w:val="24"/>
        </w:rPr>
      </w:pPr>
      <w:r w:rsidRPr="006B7CA6">
        <w:rPr>
          <w:bCs/>
          <w:sz w:val="24"/>
        </w:rPr>
        <w:t>DIČ:</w:t>
      </w:r>
      <w:r w:rsidRPr="006B7CA6">
        <w:rPr>
          <w:bCs/>
          <w:sz w:val="24"/>
        </w:rPr>
        <w:tab/>
      </w:r>
      <w:r w:rsidRPr="006B7CA6">
        <w:rPr>
          <w:bCs/>
          <w:sz w:val="24"/>
        </w:rPr>
        <w:tab/>
        <w:t>CZ41193075</w:t>
      </w:r>
    </w:p>
    <w:p w14:paraId="1524BFEB" w14:textId="77777777" w:rsidR="009728F9" w:rsidRPr="006B7CA6" w:rsidRDefault="009728F9" w:rsidP="009728F9">
      <w:pPr>
        <w:ind w:left="708" w:firstLine="12"/>
        <w:rPr>
          <w:bCs/>
          <w:sz w:val="24"/>
        </w:rPr>
      </w:pPr>
      <w:r w:rsidRPr="006B7CA6">
        <w:rPr>
          <w:bCs/>
          <w:sz w:val="24"/>
        </w:rPr>
        <w:t>společnost zapsaná v obchodním rejstříku vedeném Městským soudem v Praze, oddíl C, vložka 4711</w:t>
      </w:r>
    </w:p>
    <w:p w14:paraId="3DE36380" w14:textId="22556273" w:rsidR="009728F9" w:rsidRPr="006B7CA6" w:rsidRDefault="009728F9" w:rsidP="009728F9">
      <w:pPr>
        <w:ind w:left="372" w:firstLine="348"/>
        <w:rPr>
          <w:bCs/>
          <w:sz w:val="24"/>
        </w:rPr>
      </w:pPr>
      <w:r w:rsidRPr="006B7CA6">
        <w:rPr>
          <w:bCs/>
          <w:sz w:val="24"/>
        </w:rPr>
        <w:t xml:space="preserve">zastoupená </w:t>
      </w:r>
      <w:r w:rsidRPr="006B7CA6">
        <w:rPr>
          <w:bCs/>
          <w:sz w:val="24"/>
        </w:rPr>
        <w:tab/>
      </w:r>
      <w:r w:rsidR="00964121" w:rsidRPr="00F712C6">
        <w:rPr>
          <w:iCs/>
          <w:sz w:val="24"/>
        </w:rPr>
        <w:t>Ing. Gabriel</w:t>
      </w:r>
      <w:r w:rsidR="00964121">
        <w:rPr>
          <w:iCs/>
          <w:sz w:val="24"/>
        </w:rPr>
        <w:t>ou</w:t>
      </w:r>
      <w:r w:rsidR="00964121" w:rsidRPr="00F712C6">
        <w:rPr>
          <w:iCs/>
          <w:sz w:val="24"/>
        </w:rPr>
        <w:t xml:space="preserve"> Kastnerov</w:t>
      </w:r>
      <w:r w:rsidR="00964121">
        <w:rPr>
          <w:iCs/>
          <w:sz w:val="24"/>
        </w:rPr>
        <w:t>ou</w:t>
      </w:r>
      <w:r w:rsidR="00964121" w:rsidRPr="00F712C6">
        <w:rPr>
          <w:iCs/>
          <w:sz w:val="24"/>
        </w:rPr>
        <w:t>, ACCA, CIA</w:t>
      </w:r>
      <w:r w:rsidRPr="006B7CA6">
        <w:rPr>
          <w:bCs/>
          <w:sz w:val="24"/>
        </w:rPr>
        <w:t>, jednatelkou společnosti</w:t>
      </w:r>
    </w:p>
    <w:p w14:paraId="576D0A21" w14:textId="77777777" w:rsidR="009728F9" w:rsidRPr="006B7CA6" w:rsidRDefault="009728F9" w:rsidP="009728F9">
      <w:pPr>
        <w:ind w:left="708"/>
        <w:rPr>
          <w:bCs/>
          <w:sz w:val="24"/>
        </w:rPr>
      </w:pPr>
      <w:r w:rsidRPr="006B7CA6">
        <w:rPr>
          <w:bCs/>
          <w:sz w:val="24"/>
        </w:rPr>
        <w:t xml:space="preserve">bankovní spojení: </w:t>
      </w:r>
      <w:proofErr w:type="spellStart"/>
      <w:r w:rsidRPr="006B7CA6">
        <w:rPr>
          <w:bCs/>
          <w:sz w:val="24"/>
        </w:rPr>
        <w:t>Citibank</w:t>
      </w:r>
      <w:proofErr w:type="spellEnd"/>
      <w:r w:rsidRPr="006B7CA6">
        <w:rPr>
          <w:bCs/>
          <w:sz w:val="24"/>
        </w:rPr>
        <w:t xml:space="preserve"> Praha, a.s. pobočka Praha 6, číslo účtu: </w:t>
      </w:r>
      <w:r w:rsidRPr="006B7CA6">
        <w:rPr>
          <w:sz w:val="24"/>
        </w:rPr>
        <w:t>2001393001/2600</w:t>
      </w:r>
    </w:p>
    <w:p w14:paraId="0D2A6BA8" w14:textId="77777777" w:rsidR="009728F9" w:rsidRPr="005874AE" w:rsidRDefault="009728F9" w:rsidP="009728F9">
      <w:pPr>
        <w:ind w:left="372" w:firstLine="348"/>
        <w:rPr>
          <w:rFonts w:ascii="Calibri" w:hAnsi="Calibri" w:cs="Calibri"/>
          <w:sz w:val="24"/>
        </w:rPr>
      </w:pPr>
    </w:p>
    <w:p w14:paraId="2F70D370" w14:textId="77777777" w:rsidR="003A3820" w:rsidRDefault="003A3820" w:rsidP="003A3820">
      <w:pPr>
        <w:ind w:left="372" w:firstLine="348"/>
        <w:rPr>
          <w:sz w:val="24"/>
        </w:rPr>
      </w:pPr>
    </w:p>
    <w:p w14:paraId="166C4D80" w14:textId="77777777" w:rsidR="003A3820" w:rsidRDefault="003A3820" w:rsidP="003A3820">
      <w:pPr>
        <w:ind w:left="372" w:firstLine="348"/>
        <w:rPr>
          <w:i/>
          <w:iCs/>
          <w:sz w:val="24"/>
        </w:rPr>
      </w:pPr>
      <w:r>
        <w:rPr>
          <w:i/>
          <w:iCs/>
          <w:sz w:val="24"/>
        </w:rPr>
        <w:t>jako prodávající na straně jedné (dále jen „</w:t>
      </w:r>
      <w:r w:rsidRPr="009728F9">
        <w:rPr>
          <w:b/>
          <w:bCs/>
          <w:i/>
          <w:iCs/>
          <w:sz w:val="24"/>
        </w:rPr>
        <w:t>Prodávající</w:t>
      </w:r>
      <w:r>
        <w:rPr>
          <w:i/>
          <w:iCs/>
          <w:sz w:val="24"/>
        </w:rPr>
        <w:t>“)</w:t>
      </w:r>
    </w:p>
    <w:p w14:paraId="53E5EADC" w14:textId="77777777" w:rsidR="003A3820" w:rsidRDefault="003A3820" w:rsidP="003A3820">
      <w:pPr>
        <w:ind w:left="372" w:firstLine="348"/>
        <w:rPr>
          <w:i/>
          <w:iCs/>
          <w:sz w:val="24"/>
        </w:rPr>
      </w:pPr>
    </w:p>
    <w:p w14:paraId="366FDF13" w14:textId="77777777" w:rsidR="003A3820" w:rsidRDefault="003A3820" w:rsidP="003A3820">
      <w:pPr>
        <w:ind w:left="372" w:firstLine="348"/>
        <w:rPr>
          <w:i/>
          <w:iCs/>
          <w:sz w:val="24"/>
        </w:rPr>
      </w:pPr>
    </w:p>
    <w:p w14:paraId="7CCDBDFB" w14:textId="77777777" w:rsidR="003A3820" w:rsidRDefault="003A3820" w:rsidP="003A3820">
      <w:pPr>
        <w:ind w:left="372" w:firstLine="348"/>
        <w:rPr>
          <w:i/>
          <w:iCs/>
          <w:sz w:val="24"/>
        </w:rPr>
      </w:pPr>
    </w:p>
    <w:p w14:paraId="7BFE3D77" w14:textId="77777777" w:rsidR="003A3820" w:rsidRDefault="003A3820" w:rsidP="003A3820">
      <w:pPr>
        <w:ind w:left="372" w:firstLine="348"/>
        <w:rPr>
          <w:bCs/>
          <w:sz w:val="24"/>
        </w:rPr>
      </w:pPr>
      <w:r>
        <w:rPr>
          <w:bCs/>
          <w:sz w:val="24"/>
        </w:rPr>
        <w:t>a</w:t>
      </w:r>
    </w:p>
    <w:p w14:paraId="63890506" w14:textId="77777777" w:rsidR="003A3820" w:rsidRDefault="003A3820" w:rsidP="003A3820">
      <w:pPr>
        <w:rPr>
          <w:b/>
          <w:sz w:val="24"/>
        </w:rPr>
      </w:pPr>
    </w:p>
    <w:p w14:paraId="1A92AEB1" w14:textId="77777777" w:rsidR="003A3820" w:rsidRDefault="003A3820" w:rsidP="003A3820">
      <w:pPr>
        <w:rPr>
          <w:b/>
          <w:sz w:val="24"/>
        </w:rPr>
      </w:pPr>
    </w:p>
    <w:p w14:paraId="08448B47" w14:textId="77777777" w:rsidR="003A3820" w:rsidRDefault="003A3820" w:rsidP="003A3820">
      <w:pPr>
        <w:rPr>
          <w:b/>
          <w:sz w:val="24"/>
        </w:rPr>
      </w:pPr>
    </w:p>
    <w:p w14:paraId="489FE781" w14:textId="77777777" w:rsidR="00835BFE" w:rsidRPr="00795089" w:rsidRDefault="00835BFE" w:rsidP="00835BFE">
      <w:pPr>
        <w:rPr>
          <w:b/>
          <w:sz w:val="24"/>
        </w:rPr>
      </w:pPr>
      <w:r>
        <w:rPr>
          <w:b/>
          <w:sz w:val="24"/>
        </w:rPr>
        <w:t xml:space="preserve">        2</w:t>
      </w:r>
      <w:r w:rsidR="006B7CA6">
        <w:rPr>
          <w:b/>
          <w:sz w:val="24"/>
        </w:rPr>
        <w:t>.</w:t>
      </w:r>
      <w:r>
        <w:rPr>
          <w:b/>
          <w:sz w:val="24"/>
        </w:rPr>
        <w:t xml:space="preserve"> Nemocnice České Budějovice, a.s.</w:t>
      </w:r>
    </w:p>
    <w:p w14:paraId="398108FE" w14:textId="77777777"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2642DCE7"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6E216195" w14:textId="77777777"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14:paraId="11A97EE7"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04078862" w14:textId="5437E0C7" w:rsidR="00835BFE" w:rsidRPr="00795089" w:rsidRDefault="00835BFE" w:rsidP="00304BEA">
      <w:pPr>
        <w:pStyle w:val="Zhlav"/>
        <w:tabs>
          <w:tab w:val="clear" w:pos="4536"/>
          <w:tab w:val="clear" w:pos="9072"/>
        </w:tabs>
        <w:ind w:left="708"/>
        <w:rPr>
          <w:sz w:val="24"/>
        </w:rPr>
      </w:pPr>
      <w:r>
        <w:rPr>
          <w:sz w:val="24"/>
        </w:rPr>
        <w:t>zastoupená</w:t>
      </w:r>
      <w:r w:rsidR="00304BEA">
        <w:rPr>
          <w:sz w:val="24"/>
        </w:rPr>
        <w:t xml:space="preserve"> jedním členem představenstva</w:t>
      </w:r>
    </w:p>
    <w:p w14:paraId="3007D246" w14:textId="77777777" w:rsidR="00835BFE"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14:paraId="371A8386" w14:textId="77777777" w:rsidR="00835BFE" w:rsidRPr="00971143" w:rsidRDefault="00835BFE" w:rsidP="00835BFE">
      <w:pPr>
        <w:pStyle w:val="Smlouva3"/>
        <w:numPr>
          <w:ilvl w:val="0"/>
          <w:numId w:val="0"/>
        </w:numPr>
        <w:ind w:left="360"/>
        <w:rPr>
          <w:bCs w:val="0"/>
          <w:sz w:val="24"/>
        </w:rPr>
      </w:pPr>
    </w:p>
    <w:p w14:paraId="0F347915" w14:textId="77777777" w:rsidR="003A3820" w:rsidRPr="00795089" w:rsidRDefault="003A3820" w:rsidP="003A3820">
      <w:pPr>
        <w:ind w:left="372" w:firstLine="348"/>
        <w:rPr>
          <w:sz w:val="24"/>
        </w:rPr>
      </w:pPr>
    </w:p>
    <w:p w14:paraId="6B15E674" w14:textId="77777777" w:rsidR="003A3820" w:rsidRDefault="003A3820" w:rsidP="003A3820">
      <w:pPr>
        <w:ind w:left="372" w:firstLine="348"/>
        <w:rPr>
          <w:i/>
          <w:iCs/>
          <w:sz w:val="24"/>
        </w:rPr>
      </w:pPr>
      <w:r>
        <w:rPr>
          <w:i/>
          <w:iCs/>
          <w:sz w:val="24"/>
        </w:rPr>
        <w:t>jako kupující na straně druhé (dále jen „</w:t>
      </w:r>
      <w:r w:rsidRPr="009728F9">
        <w:rPr>
          <w:b/>
          <w:bCs/>
          <w:i/>
          <w:iCs/>
          <w:sz w:val="24"/>
        </w:rPr>
        <w:t>Kupující</w:t>
      </w:r>
      <w:r>
        <w:rPr>
          <w:i/>
          <w:iCs/>
          <w:sz w:val="24"/>
        </w:rPr>
        <w:t>“)</w:t>
      </w:r>
    </w:p>
    <w:p w14:paraId="4236E973" w14:textId="77777777" w:rsidR="003A3820" w:rsidRDefault="003A3820" w:rsidP="003A3820">
      <w:pPr>
        <w:jc w:val="center"/>
        <w:rPr>
          <w:b/>
          <w:sz w:val="24"/>
        </w:rPr>
      </w:pPr>
    </w:p>
    <w:p w14:paraId="4FA6BD9D" w14:textId="77777777" w:rsidR="003A3820" w:rsidRDefault="003A3820" w:rsidP="003A3820">
      <w:pPr>
        <w:jc w:val="center"/>
        <w:rPr>
          <w:sz w:val="24"/>
        </w:rPr>
      </w:pPr>
      <w:r>
        <w:rPr>
          <w:sz w:val="24"/>
        </w:rPr>
        <w:t xml:space="preserve"> </w:t>
      </w:r>
    </w:p>
    <w:p w14:paraId="4AC50BE6"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w:t>
      </w:r>
      <w:r w:rsidR="00511A1F" w:rsidRPr="009728F9">
        <w:rPr>
          <w:b/>
          <w:bCs/>
          <w:sz w:val="24"/>
        </w:rPr>
        <w:t>občanský zákoník</w:t>
      </w:r>
      <w:r w:rsidR="00511A1F">
        <w:rPr>
          <w:sz w:val="24"/>
        </w:rPr>
        <w:t>“)</w:t>
      </w:r>
      <w:r>
        <w:rPr>
          <w:sz w:val="24"/>
        </w:rPr>
        <w:t xml:space="preserve"> tuto</w:t>
      </w:r>
    </w:p>
    <w:p w14:paraId="0466448F" w14:textId="77777777" w:rsidR="003A3820" w:rsidRDefault="003A3820" w:rsidP="003A3820">
      <w:pPr>
        <w:jc w:val="center"/>
        <w:rPr>
          <w:sz w:val="24"/>
        </w:rPr>
      </w:pPr>
    </w:p>
    <w:p w14:paraId="6260D8CC" w14:textId="77777777" w:rsidR="003A3820" w:rsidRDefault="003A3820" w:rsidP="003A3820">
      <w:pPr>
        <w:jc w:val="center"/>
        <w:rPr>
          <w:sz w:val="24"/>
        </w:rPr>
      </w:pPr>
    </w:p>
    <w:p w14:paraId="3869E273" w14:textId="77777777"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a provozování konsignačního skladu</w:t>
      </w:r>
    </w:p>
    <w:p w14:paraId="51213589" w14:textId="77777777" w:rsidR="003A3820" w:rsidRDefault="003A3820" w:rsidP="003A3820">
      <w:pPr>
        <w:jc w:val="center"/>
        <w:rPr>
          <w:sz w:val="24"/>
        </w:rPr>
      </w:pPr>
    </w:p>
    <w:p w14:paraId="020FA7DC" w14:textId="77777777" w:rsidR="003A3820" w:rsidRPr="00132D47" w:rsidRDefault="003A3820" w:rsidP="003A3820">
      <w:pPr>
        <w:pStyle w:val="Prohlen"/>
        <w:spacing w:after="120" w:line="240" w:lineRule="auto"/>
        <w:jc w:val="both"/>
        <w:rPr>
          <w:rFonts w:ascii="Times New Roman" w:hAnsi="Times New Roman"/>
          <w:smallCaps/>
          <w:sz w:val="28"/>
        </w:rPr>
      </w:pPr>
      <w:r w:rsidRPr="00132D47">
        <w:rPr>
          <w:rFonts w:ascii="Times New Roman" w:hAnsi="Times New Roman"/>
          <w:sz w:val="28"/>
        </w:rPr>
        <w:lastRenderedPageBreak/>
        <w:t>1.</w:t>
      </w:r>
      <w:r w:rsidRPr="00132D47">
        <w:rPr>
          <w:rFonts w:ascii="Times New Roman" w:hAnsi="Times New Roman"/>
          <w:sz w:val="28"/>
        </w:rPr>
        <w:tab/>
        <w:t>Ú</w:t>
      </w:r>
      <w:r w:rsidRPr="00132D47">
        <w:rPr>
          <w:rFonts w:ascii="Times New Roman" w:hAnsi="Times New Roman"/>
          <w:smallCaps/>
          <w:sz w:val="28"/>
        </w:rPr>
        <w:t>vodní ustanovení</w:t>
      </w:r>
    </w:p>
    <w:p w14:paraId="2DA7434B" w14:textId="0A22B47E" w:rsidR="003A3820" w:rsidRPr="00517543" w:rsidRDefault="00517543" w:rsidP="00FF34AB">
      <w:pPr>
        <w:pStyle w:val="Odstavecseseznamem"/>
        <w:ind w:left="709" w:hanging="709"/>
        <w:rPr>
          <w:sz w:val="24"/>
        </w:rPr>
      </w:pPr>
      <w:r w:rsidRPr="00132D47">
        <w:rPr>
          <w:bCs/>
          <w:sz w:val="24"/>
        </w:rPr>
        <w:t xml:space="preserve">1.1. </w:t>
      </w:r>
      <w:r w:rsidRPr="00132D47">
        <w:rPr>
          <w:bCs/>
          <w:sz w:val="24"/>
        </w:rPr>
        <w:tab/>
      </w:r>
      <w:r w:rsidR="00914E51" w:rsidRPr="00132D47">
        <w:rPr>
          <w:bCs/>
          <w:sz w:val="24"/>
        </w:rPr>
        <w:t>Kupující prohlašuje, že je veřejným zadavatelem ve smyslu § 4 odst. 1 písm. e) zákona č. 134/2016 Sb., o zadávání veřejných zakázek, v</w:t>
      </w:r>
      <w:r w:rsidR="005B7ABE" w:rsidRPr="00132D47">
        <w:rPr>
          <w:bCs/>
          <w:sz w:val="24"/>
        </w:rPr>
        <w:t>e znění pozdějších předpisů</w:t>
      </w:r>
      <w:r w:rsidR="00914E51" w:rsidRPr="00132D47">
        <w:rPr>
          <w:bCs/>
          <w:sz w:val="24"/>
        </w:rPr>
        <w:t xml:space="preserve"> (dále jen „zákon o VZ“).  </w:t>
      </w:r>
      <w:r w:rsidR="000825E7" w:rsidRPr="00132D47">
        <w:rPr>
          <w:bCs/>
          <w:sz w:val="24"/>
        </w:rPr>
        <w:t xml:space="preserve">U zboží, které bude předmětem VZ se </w:t>
      </w:r>
      <w:r w:rsidR="00DA2714" w:rsidRPr="00132D47">
        <w:rPr>
          <w:sz w:val="24"/>
        </w:rPr>
        <w:t>bude koup</w:t>
      </w:r>
      <w:r w:rsidR="00313C2B" w:rsidRPr="00132D47">
        <w:rPr>
          <w:sz w:val="24"/>
        </w:rPr>
        <w:t>ě</w:t>
      </w:r>
      <w:r w:rsidR="00DA2714" w:rsidRPr="00132D47">
        <w:rPr>
          <w:sz w:val="24"/>
        </w:rPr>
        <w:t xml:space="preserve"> a prodej příslušného zboží řídit příslušnou smlouvou k VZ a ustanovení této smlouvy se ve vztahu k takovémuto zboží nebudou aplikovat</w:t>
      </w:r>
      <w:r w:rsidR="00313C2B" w:rsidRPr="00132D47">
        <w:rPr>
          <w:sz w:val="24"/>
        </w:rPr>
        <w:t>.</w:t>
      </w:r>
      <w:r w:rsidR="00313C2B" w:rsidRPr="00FF34AB">
        <w:rPr>
          <w:sz w:val="24"/>
        </w:rPr>
        <w:t xml:space="preserve"> </w:t>
      </w:r>
      <w:r w:rsidR="00DA2714" w:rsidRPr="00FF34AB">
        <w:rPr>
          <w:sz w:val="24"/>
        </w:rPr>
        <w:t xml:space="preserve"> </w:t>
      </w:r>
    </w:p>
    <w:p w14:paraId="04CD59B6" w14:textId="77777777" w:rsidR="000825E7" w:rsidRPr="00302D85" w:rsidRDefault="000825E7" w:rsidP="000825E7">
      <w:pPr>
        <w:pStyle w:val="Nadpis2"/>
        <w:spacing w:before="0"/>
        <w:rPr>
          <w:sz w:val="24"/>
        </w:rPr>
      </w:pPr>
    </w:p>
    <w:p w14:paraId="54F74DD8" w14:textId="77777777" w:rsidR="000825E7" w:rsidRPr="000825E7" w:rsidRDefault="003A3820" w:rsidP="000825E7">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2E72302F" w14:textId="3293A297" w:rsidR="003A3820" w:rsidRPr="009728F9" w:rsidRDefault="009728F9" w:rsidP="00FF34AB">
      <w:pPr>
        <w:pStyle w:val="Odstavecseseznamem"/>
        <w:numPr>
          <w:ilvl w:val="1"/>
          <w:numId w:val="3"/>
        </w:numPr>
        <w:ind w:hanging="704"/>
        <w:rPr>
          <w:b/>
          <w:sz w:val="24"/>
        </w:rPr>
      </w:pPr>
      <w:r w:rsidRPr="009728F9">
        <w:rPr>
          <w:iCs/>
          <w:sz w:val="24"/>
        </w:rPr>
        <w:t xml:space="preserve">Prodávající prohlašuje, že je právnickou osobou řádně podnikající podle občanského zákoníku, a podle zákona č. 455/1991 Sb., </w:t>
      </w:r>
      <w:r w:rsidR="00964121">
        <w:rPr>
          <w:iCs/>
          <w:sz w:val="24"/>
        </w:rPr>
        <w:t xml:space="preserve">o živnostenském podnikání, </w:t>
      </w:r>
      <w:r w:rsidRPr="009728F9">
        <w:rPr>
          <w:iCs/>
          <w:sz w:val="24"/>
        </w:rPr>
        <w:t xml:space="preserve">ve znění pozdějších předpisů (živnostenský zákon), která se zabývá prodejem zdravotnických prostředků dle této smlouvy a která je zapsaná v obchodním rejstříku vedeném Městským soudem v Praze, oddíl C, vložka 4711. </w:t>
      </w:r>
      <w:r w:rsidR="003A3820" w:rsidRPr="009728F9">
        <w:rPr>
          <w:sz w:val="24"/>
        </w:rPr>
        <w:t xml:space="preserve">Prodávající dále prohlašuje, že </w:t>
      </w:r>
      <w:r w:rsidR="0024280E" w:rsidRPr="009728F9">
        <w:rPr>
          <w:sz w:val="24"/>
        </w:rPr>
        <w:t>je registrován Státním ústavem pro kontrolu léčiv jako osoba zacházející se zdravotnickými prostředky</w:t>
      </w:r>
      <w:r w:rsidR="00745AF7" w:rsidRPr="009728F9">
        <w:rPr>
          <w:sz w:val="24"/>
        </w:rPr>
        <w:t xml:space="preserve"> v rozsahu potřebném pro plnění této smlouvy</w:t>
      </w:r>
      <w:r w:rsidR="0024280E" w:rsidRPr="009728F9">
        <w:rPr>
          <w:sz w:val="24"/>
        </w:rPr>
        <w:t xml:space="preserve">, a že </w:t>
      </w:r>
      <w:r w:rsidR="003A3820" w:rsidRPr="009728F9">
        <w:rPr>
          <w:sz w:val="24"/>
        </w:rPr>
        <w:t>splňuje veškeré podmínky a požadavky v této smlouvě stanovené a je oprávněn tuto smlouvu uzavřít a řádně plnit závazky v ní obsažené.</w:t>
      </w:r>
      <w:r w:rsidRPr="009728F9">
        <w:rPr>
          <w:b/>
          <w:sz w:val="24"/>
        </w:rPr>
        <w:t xml:space="preserve"> </w:t>
      </w:r>
    </w:p>
    <w:p w14:paraId="6DAF574F" w14:textId="77777777" w:rsidR="009728F9" w:rsidRDefault="009728F9" w:rsidP="009728F9">
      <w:pPr>
        <w:pStyle w:val="Odstavecseseznamem"/>
        <w:ind w:left="704"/>
        <w:rPr>
          <w:b/>
          <w:sz w:val="24"/>
        </w:rPr>
      </w:pPr>
    </w:p>
    <w:p w14:paraId="7AB5628A"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1B923741" w14:textId="64603767" w:rsidR="009728F9" w:rsidRDefault="009728F9"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2937A4">
        <w:rPr>
          <w:rFonts w:ascii="Times New Roman" w:hAnsi="Times New Roman" w:cs="Times New Roman"/>
          <w:b w:val="0"/>
          <w:bCs/>
          <w:sz w:val="24"/>
          <w:u w:val="none"/>
        </w:rPr>
        <w:t xml:space="preserve"> m</w:t>
      </w:r>
      <w:r w:rsidRPr="00835BFE">
        <w:rPr>
          <w:rFonts w:ascii="Times New Roman" w:hAnsi="Times New Roman" w:cs="Times New Roman"/>
          <w:b w:val="0"/>
          <w:bCs/>
          <w:sz w:val="24"/>
          <w:u w:val="none"/>
        </w:rPr>
        <w:t>) zákona č. 340/2015 Sb., o registru smluv, v platném znění (dále jen „</w:t>
      </w:r>
      <w:r w:rsidRPr="009728F9">
        <w:rPr>
          <w:rFonts w:ascii="Times New Roman" w:hAnsi="Times New Roman" w:cs="Times New Roman"/>
          <w:sz w:val="24"/>
          <w:u w:val="none"/>
        </w:rPr>
        <w:t>zákon o registru smluv</w:t>
      </w:r>
      <w:r w:rsidRPr="00835BFE">
        <w:rPr>
          <w:rFonts w:ascii="Times New Roman" w:hAnsi="Times New Roman" w:cs="Times New Roman"/>
          <w:b w:val="0"/>
          <w:bCs/>
          <w:sz w:val="24"/>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535E7A79" w14:textId="77777777" w:rsidR="00835BFE" w:rsidRDefault="009728F9"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9728F9">
        <w:rPr>
          <w:rFonts w:ascii="Times New Roman" w:hAnsi="Times New Roman" w:cs="Times New Roman"/>
          <w:b w:val="0"/>
          <w:bCs/>
          <w:sz w:val="24"/>
          <w:u w:val="none"/>
        </w:rPr>
        <w:t>Smluvní strany se zavazují chránit před vyzrazením údaje a informace obsažené v této smlouvě, které mají charakter obchodního tajemství, či jsou jinak chráněné podle zákona. Za takové údaje či informace se považují ujednání uvedené v _Příloze č. 1 této smlouvy, přičemž Prodávající má zájem na utajení těchto údajů a informací s tím, že se Kupující zavazuje tyto informace neuveřejnit, resp. před jejich uveřejněním je znečitelnit ohledem na jejich konkurenční význam.</w:t>
      </w:r>
      <w:r>
        <w:rPr>
          <w:rFonts w:ascii="Times New Roman" w:hAnsi="Times New Roman" w:cs="Times New Roman"/>
          <w:b w:val="0"/>
          <w:bCs/>
          <w:sz w:val="24"/>
          <w:u w:val="none"/>
        </w:rPr>
        <w:t xml:space="preserve"> </w:t>
      </w:r>
    </w:p>
    <w:p w14:paraId="6A8D6732" w14:textId="77777777" w:rsidR="009728F9" w:rsidRPr="009728F9" w:rsidRDefault="009728F9" w:rsidP="009728F9"/>
    <w:p w14:paraId="4DBCD0F0"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5FA876FB"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5CE95552"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7E7B1855"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lastRenderedPageBreak/>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53616426" w14:textId="02CE948C"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 xml:space="preserve">zdravotnické </w:t>
      </w:r>
      <w:r w:rsidR="00964121">
        <w:rPr>
          <w:rFonts w:ascii="Times New Roman" w:hAnsi="Times New Roman"/>
          <w:b w:val="0"/>
          <w:bCs/>
          <w:sz w:val="24"/>
          <w:u w:val="none"/>
        </w:rPr>
        <w:t>prostředky</w:t>
      </w:r>
      <w:r w:rsidR="00964121">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5A4BD59A"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související s dodávkami Zboží</w:t>
      </w:r>
      <w:r w:rsidR="00522305">
        <w:rPr>
          <w:rFonts w:ascii="Times New Roman" w:hAnsi="Times New Roman"/>
          <w:b w:val="0"/>
          <w:bCs/>
          <w:sz w:val="24"/>
          <w:u w:val="none"/>
        </w:rPr>
        <w:t>.</w:t>
      </w:r>
    </w:p>
    <w:p w14:paraId="2A4E5FF2"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1BC38914"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w:t>
      </w:r>
      <w:r w:rsidRPr="00DC612D">
        <w:rPr>
          <w:rFonts w:ascii="Times New Roman" w:hAnsi="Times New Roman"/>
          <w:b w:val="0"/>
          <w:bCs/>
          <w:sz w:val="24"/>
          <w:u w:val="none"/>
        </w:rPr>
        <w:t>za tím účelem v souladu s § 1770 občanského zákoníku doh</w:t>
      </w:r>
      <w:r w:rsidRPr="00E24E7D">
        <w:rPr>
          <w:rFonts w:ascii="Times New Roman" w:hAnsi="Times New Roman"/>
          <w:b w:val="0"/>
          <w:bCs/>
          <w:sz w:val="24"/>
          <w:u w:val="none"/>
        </w:rPr>
        <w:t xml:space="preserve">odly, že </w:t>
      </w:r>
      <w:r w:rsidRPr="006C6C55">
        <w:rPr>
          <w:rFonts w:ascii="Times New Roman" w:hAnsi="Times New Roman"/>
          <w:b w:val="0"/>
          <w:bCs/>
          <w:sz w:val="24"/>
          <w:u w:val="none"/>
        </w:rPr>
        <w:t xml:space="preserve">dodací list dle odst. </w:t>
      </w:r>
      <w:r w:rsidR="000E7AC1" w:rsidRPr="008D3BA8">
        <w:rPr>
          <w:rFonts w:ascii="Times New Roman" w:hAnsi="Times New Roman"/>
          <w:b w:val="0"/>
          <w:bCs/>
          <w:sz w:val="24"/>
          <w:u w:val="none"/>
        </w:rPr>
        <w:t>6.</w:t>
      </w:r>
      <w:r w:rsidR="00C35642" w:rsidRPr="00A14AD4">
        <w:rPr>
          <w:rFonts w:ascii="Times New Roman" w:hAnsi="Times New Roman"/>
          <w:b w:val="0"/>
          <w:bCs/>
          <w:sz w:val="24"/>
          <w:u w:val="none"/>
        </w:rPr>
        <w:t>7</w:t>
      </w:r>
      <w:r w:rsidR="000E7AC1" w:rsidRPr="00CC288B">
        <w:rPr>
          <w:rFonts w:ascii="Times New Roman" w:hAnsi="Times New Roman"/>
          <w:b w:val="0"/>
          <w:bCs/>
          <w:sz w:val="24"/>
          <w:u w:val="none"/>
        </w:rPr>
        <w:t>.</w:t>
      </w:r>
      <w:r w:rsidRPr="00CC288B">
        <w:rPr>
          <w:rFonts w:ascii="Times New Roman" w:hAnsi="Times New Roman"/>
          <w:b w:val="0"/>
          <w:bCs/>
          <w:sz w:val="24"/>
          <w:u w:val="none"/>
        </w:rPr>
        <w:t xml:space="preserve"> této smlouvy je (rámcovým) návrhem Prodávajícího na uzavření kupní smlouvy (dále také jen „</w:t>
      </w:r>
      <w:r w:rsidRPr="00CC288B">
        <w:rPr>
          <w:rFonts w:ascii="Times New Roman" w:hAnsi="Times New Roman"/>
          <w:sz w:val="24"/>
          <w:u w:val="none"/>
        </w:rPr>
        <w:t>nabídka</w:t>
      </w:r>
      <w:r w:rsidRPr="00CC288B">
        <w:rPr>
          <w:rFonts w:ascii="Times New Roman" w:hAnsi="Times New Roman"/>
          <w:b w:val="0"/>
          <w:bCs/>
          <w:sz w:val="24"/>
          <w:u w:val="none"/>
        </w:rPr>
        <w:t>“) a záznam v evidenci skladových zásob Zboží Kupujícího dle odst. 4.6.</w:t>
      </w:r>
      <w:r w:rsidRPr="00DC612D">
        <w:rPr>
          <w:rFonts w:ascii="Times New Roman" w:hAnsi="Times New Roman"/>
          <w:b w:val="0"/>
          <w:bCs/>
          <w:sz w:val="24"/>
          <w:u w:val="none"/>
        </w:rPr>
        <w:t xml:space="preserve"> této smlouvy je vždy jednotlivým přijetím této nabídky. Smluvní strany prohlašují, že pokud Kupující v jednotlivém případě odebere i pouze některé (nikoli tedy veškeré) Zboží uvedené na dodacím listu a o tomto učiní</w:t>
      </w:r>
      <w:r w:rsidRPr="00DB52D4">
        <w:rPr>
          <w:rFonts w:ascii="Times New Roman" w:hAnsi="Times New Roman"/>
          <w:b w:val="0"/>
          <w:bCs/>
          <w:sz w:val="24"/>
          <w:u w:val="none"/>
        </w:rPr>
        <w:t xml:space="preserve">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376E86A7"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6308BF6" w14:textId="77777777" w:rsidR="0005004D" w:rsidRDefault="007B6B07" w:rsidP="00FF34AB">
      <w:pPr>
        <w:pStyle w:val="Odstavecseseznamem"/>
        <w:numPr>
          <w:ilvl w:val="1"/>
          <w:numId w:val="3"/>
        </w:numPr>
        <w:ind w:hanging="704"/>
        <w:rPr>
          <w:rFonts w:cs="Courier New"/>
          <w:bCs/>
          <w:iCs/>
          <w:sz w:val="24"/>
          <w:szCs w:val="20"/>
        </w:rPr>
      </w:pPr>
      <w:r w:rsidRPr="0097164E">
        <w:rPr>
          <w:bCs/>
          <w:sz w:val="24"/>
        </w:rPr>
        <w:t>Kupující tímto zřizuje konsignační sklad (dále jen „</w:t>
      </w:r>
      <w:r w:rsidRPr="00F712C6">
        <w:rPr>
          <w:b/>
          <w:bCs/>
          <w:sz w:val="24"/>
        </w:rPr>
        <w:t>Konsignační sklad</w:t>
      </w:r>
      <w:r w:rsidRPr="0097164E">
        <w:rPr>
          <w:bCs/>
          <w:sz w:val="24"/>
        </w:rPr>
        <w:t>“), kterým se pro účely této smlouvy rozumí oddělené umístění skladových zásob Zboží v rámci běžného skladu Kupujícího a oddělená evidence stavu zásob Zboží a jeho změn.</w:t>
      </w:r>
      <w:r w:rsidR="00D148A8" w:rsidRPr="0097164E">
        <w:rPr>
          <w:bCs/>
          <w:sz w:val="24"/>
        </w:rPr>
        <w:t xml:space="preserve"> V Příloze č. 1 je u jednotlivých položek Zboží uveden číselný údaj o udržitelném stavu zásob (dále jen „</w:t>
      </w:r>
      <w:r w:rsidR="00D148A8" w:rsidRPr="0005004D">
        <w:rPr>
          <w:b/>
          <w:sz w:val="24"/>
        </w:rPr>
        <w:t>Udržitelný stav zásob</w:t>
      </w:r>
      <w:r w:rsidR="00D148A8" w:rsidRPr="0097164E">
        <w:rPr>
          <w:bCs/>
          <w:sz w:val="24"/>
        </w:rPr>
        <w:t xml:space="preserve">“). </w:t>
      </w:r>
      <w:r w:rsidR="0097164E" w:rsidRPr="0097164E">
        <w:t xml:space="preserve"> </w:t>
      </w:r>
      <w:r w:rsidR="0097164E" w:rsidRPr="0097164E">
        <w:rPr>
          <w:rFonts w:cs="Courier New"/>
          <w:bCs/>
          <w:iCs/>
          <w:sz w:val="24"/>
          <w:szCs w:val="20"/>
        </w:rPr>
        <w:t xml:space="preserve">Smluvní strany se dohodly, že Konsignační sklad se na základě této </w:t>
      </w:r>
      <w:r w:rsidR="0097164E">
        <w:rPr>
          <w:rFonts w:cs="Courier New"/>
          <w:bCs/>
          <w:iCs/>
          <w:sz w:val="24"/>
          <w:szCs w:val="20"/>
        </w:rPr>
        <w:t>s</w:t>
      </w:r>
      <w:r w:rsidR="0097164E" w:rsidRPr="0097164E">
        <w:rPr>
          <w:rFonts w:cs="Courier New"/>
          <w:bCs/>
          <w:iCs/>
          <w:sz w:val="24"/>
          <w:szCs w:val="20"/>
        </w:rPr>
        <w:t>mlouvy zřizuje bezplatně.</w:t>
      </w:r>
    </w:p>
    <w:p w14:paraId="2F76274C" w14:textId="77777777" w:rsidR="0005004D" w:rsidRDefault="0005004D" w:rsidP="0005004D">
      <w:pPr>
        <w:pStyle w:val="Odstavecseseznamem"/>
        <w:ind w:left="704"/>
        <w:rPr>
          <w:rFonts w:cs="Courier New"/>
          <w:bCs/>
          <w:iCs/>
          <w:sz w:val="24"/>
          <w:szCs w:val="20"/>
        </w:rPr>
      </w:pPr>
    </w:p>
    <w:p w14:paraId="62CE5AA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lastRenderedPageBreak/>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2178ED3F"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37325A4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je údajem o odebrání 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21BE788A"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23230DB1" w14:textId="77777777" w:rsidR="00517543" w:rsidRDefault="007B6B07" w:rsidP="00FF34AB">
      <w:pPr>
        <w:pStyle w:val="Odstavecseseznamem"/>
        <w:numPr>
          <w:ilvl w:val="1"/>
          <w:numId w:val="3"/>
        </w:numPr>
        <w:ind w:hanging="704"/>
        <w:rPr>
          <w:rFonts w:cs="Courier New"/>
          <w:bCs/>
          <w:iCs/>
          <w:sz w:val="24"/>
          <w:szCs w:val="20"/>
        </w:rPr>
      </w:pPr>
      <w:r w:rsidRPr="0097164E">
        <w:rPr>
          <w:bCs/>
          <w:sz w:val="24"/>
        </w:rPr>
        <w:t xml:space="preserve">Kupující je oprávněn odebírat </w:t>
      </w:r>
      <w:r w:rsidR="00D1768C" w:rsidRPr="0097164E">
        <w:rPr>
          <w:bCs/>
          <w:sz w:val="24"/>
        </w:rPr>
        <w:t>Z</w:t>
      </w:r>
      <w:r w:rsidRPr="0097164E">
        <w:rPr>
          <w:bCs/>
          <w:sz w:val="24"/>
        </w:rPr>
        <w:t xml:space="preserve">boží z Konsignačního skladu dle svých potřeb, aniž by musel o takovém odebrání </w:t>
      </w:r>
      <w:r w:rsidR="00D1768C" w:rsidRPr="0097164E">
        <w:rPr>
          <w:bCs/>
          <w:sz w:val="24"/>
        </w:rPr>
        <w:t>Z</w:t>
      </w:r>
      <w:r w:rsidRPr="0097164E">
        <w:rPr>
          <w:bCs/>
          <w:sz w:val="24"/>
        </w:rPr>
        <w:t xml:space="preserve">boží informovat </w:t>
      </w:r>
      <w:r w:rsidR="00E14B1C" w:rsidRPr="0097164E">
        <w:rPr>
          <w:bCs/>
          <w:sz w:val="24"/>
        </w:rPr>
        <w:t>Prodávajícího</w:t>
      </w:r>
      <w:r w:rsidRPr="0097164E">
        <w:rPr>
          <w:bCs/>
          <w:sz w:val="24"/>
        </w:rPr>
        <w:t xml:space="preserve"> jiným způsobem, než je stanoveno v odst. </w:t>
      </w:r>
      <w:r w:rsidR="00D1768C" w:rsidRPr="0097164E">
        <w:rPr>
          <w:bCs/>
          <w:sz w:val="24"/>
        </w:rPr>
        <w:t>4</w:t>
      </w:r>
      <w:r w:rsidRPr="0097164E">
        <w:rPr>
          <w:bCs/>
          <w:sz w:val="24"/>
        </w:rPr>
        <w:t xml:space="preserve">.4. této smlouvy. Kupující je však povinen </w:t>
      </w:r>
      <w:r w:rsidR="0097164E" w:rsidRPr="0097164E">
        <w:rPr>
          <w:rFonts w:cs="Courier New"/>
          <w:bCs/>
          <w:iCs/>
          <w:sz w:val="24"/>
          <w:szCs w:val="20"/>
        </w:rPr>
        <w:t>odebírat z Konsignačního skladu Zboží tak, aby odebíral vždy Zboží s nejkratší expirační dobou, a tím předcházel nutnosti výměny Zboží</w:t>
      </w:r>
      <w:r w:rsidR="0097164E">
        <w:rPr>
          <w:rFonts w:cs="Courier New"/>
          <w:bCs/>
          <w:iCs/>
          <w:sz w:val="24"/>
          <w:szCs w:val="20"/>
        </w:rPr>
        <w:t xml:space="preserve"> a dále je Kupující povinen </w:t>
      </w:r>
      <w:r w:rsidRPr="0097164E">
        <w:rPr>
          <w:bCs/>
          <w:sz w:val="24"/>
        </w:rPr>
        <w:t xml:space="preserve">v evidenci skladových zásob </w:t>
      </w:r>
      <w:r w:rsidR="00D1768C" w:rsidRPr="0097164E">
        <w:rPr>
          <w:bCs/>
          <w:sz w:val="24"/>
        </w:rPr>
        <w:t>Z</w:t>
      </w:r>
      <w:r w:rsidRPr="0097164E">
        <w:rPr>
          <w:bCs/>
          <w:sz w:val="24"/>
        </w:rPr>
        <w:t>boží při každém jednotlivém odběru provést záznam, který bude obsahovat:</w:t>
      </w:r>
    </w:p>
    <w:p w14:paraId="12D104B0"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77AD8F0E"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5855F1FD"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743151F2"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2321A55B" w14:textId="7777777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proofErr w:type="gramStart"/>
      <w:r w:rsidR="00201240">
        <w:rPr>
          <w:rFonts w:ascii="Times New Roman" w:hAnsi="Times New Roman"/>
          <w:b w:val="0"/>
          <w:bCs/>
          <w:sz w:val="24"/>
          <w:u w:val="none"/>
        </w:rPr>
        <w:t xml:space="preserve">hodin </w:t>
      </w:r>
      <w:r w:rsidR="00CE7BC2">
        <w:rPr>
          <w:rFonts w:ascii="Times New Roman" w:hAnsi="Times New Roman"/>
          <w:b w:val="0"/>
          <w:bCs/>
          <w:sz w:val="24"/>
          <w:u w:val="none"/>
        </w:rPr>
        <w:t xml:space="preserve"> </w:t>
      </w:r>
      <w:r w:rsidR="00F77C0B">
        <w:rPr>
          <w:rFonts w:ascii="Times New Roman" w:hAnsi="Times New Roman"/>
          <w:b w:val="0"/>
          <w:bCs/>
          <w:sz w:val="24"/>
          <w:u w:val="none"/>
        </w:rPr>
        <w:t>(</w:t>
      </w:r>
      <w:proofErr w:type="gramEnd"/>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5CD15206"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r w:rsidR="00A04D74">
        <w:rPr>
          <w:rFonts w:ascii="Times New Roman" w:hAnsi="Times New Roman"/>
          <w:b w:val="0"/>
          <w:bCs/>
          <w:sz w:val="24"/>
          <w:u w:val="none"/>
        </w:rPr>
        <w:t>.</w:t>
      </w:r>
    </w:p>
    <w:p w14:paraId="65449255" w14:textId="77777777" w:rsidR="00AA2271" w:rsidRPr="00AA2271" w:rsidRDefault="007B6B07" w:rsidP="00FF34AB">
      <w:pPr>
        <w:pStyle w:val="Odstavecseseznamem"/>
        <w:numPr>
          <w:ilvl w:val="1"/>
          <w:numId w:val="3"/>
        </w:numPr>
        <w:ind w:hanging="704"/>
        <w:rPr>
          <w:rFonts w:cs="Courier New"/>
          <w:bCs/>
          <w:iCs/>
          <w:sz w:val="24"/>
          <w:szCs w:val="20"/>
        </w:rPr>
      </w:pPr>
      <w:r w:rsidRPr="00AA2271">
        <w:rPr>
          <w:sz w:val="24"/>
        </w:rPr>
        <w:lastRenderedPageBreak/>
        <w:t>Konsignační sklad bude na sv</w:t>
      </w:r>
      <w:r w:rsidR="002C0B75" w:rsidRPr="00AA2271">
        <w:rPr>
          <w:sz w:val="24"/>
        </w:rPr>
        <w:t>ou</w:t>
      </w:r>
      <w:r w:rsidRPr="00AA2271">
        <w:rPr>
          <w:sz w:val="24"/>
        </w:rPr>
        <w:t xml:space="preserve"> odpovědnost provozovat Kupující</w:t>
      </w:r>
      <w:r w:rsidR="00AA2271" w:rsidRPr="00AA2271">
        <w:rPr>
          <w:sz w:val="24"/>
        </w:rPr>
        <w:t xml:space="preserve">, </w:t>
      </w:r>
      <w:r w:rsidR="00AA2271" w:rsidRPr="00AA2271">
        <w:rPr>
          <w:rFonts w:cs="Courier New"/>
          <w:iCs/>
          <w:sz w:val="24"/>
          <w:szCs w:val="20"/>
        </w:rPr>
        <w:t>který</w:t>
      </w:r>
      <w:r w:rsidR="00AA2271" w:rsidRPr="00AA2271">
        <w:rPr>
          <w:rFonts w:cs="Courier New"/>
          <w:bCs/>
          <w:iCs/>
          <w:sz w:val="24"/>
          <w:szCs w:val="20"/>
        </w:rPr>
        <w:t xml:space="preserve"> určí odpovědnou osobu za provoz a správu Konsignačního skladu (dále jen „</w:t>
      </w:r>
      <w:r w:rsidR="00AA2271" w:rsidRPr="00AA2271">
        <w:rPr>
          <w:rFonts w:cs="Courier New"/>
          <w:b/>
          <w:iCs/>
          <w:sz w:val="24"/>
          <w:szCs w:val="20"/>
        </w:rPr>
        <w:t>Správce</w:t>
      </w:r>
      <w:r w:rsidR="00AA2271" w:rsidRPr="00AA2271">
        <w:rPr>
          <w:rFonts w:cs="Courier New"/>
          <w:bCs/>
          <w:iCs/>
          <w:sz w:val="24"/>
          <w:szCs w:val="20"/>
        </w:rPr>
        <w:t xml:space="preserve">“) a poskytne </w:t>
      </w:r>
      <w:r w:rsidR="00AA2271">
        <w:rPr>
          <w:rFonts w:cs="Courier New"/>
          <w:bCs/>
          <w:iCs/>
          <w:sz w:val="24"/>
          <w:szCs w:val="20"/>
        </w:rPr>
        <w:t>Prodávajícímu</w:t>
      </w:r>
      <w:r w:rsidR="00AA2271" w:rsidRPr="00AA2271">
        <w:rPr>
          <w:rFonts w:cs="Courier New"/>
          <w:bCs/>
          <w:iCs/>
          <w:sz w:val="24"/>
          <w:szCs w:val="20"/>
        </w:rPr>
        <w:t xml:space="preserve"> informace o této osobě.</w:t>
      </w:r>
      <w:r w:rsidR="00AA2271" w:rsidRPr="00AA2271">
        <w:t xml:space="preserve"> </w:t>
      </w:r>
      <w:r w:rsidR="00AA2271" w:rsidRPr="00AA2271">
        <w:rPr>
          <w:rFonts w:cs="Courier New"/>
          <w:bCs/>
          <w:iCs/>
          <w:sz w:val="24"/>
          <w:szCs w:val="20"/>
        </w:rPr>
        <w:t>Vedením konsignačního skladu se pověřuje zaměstnanec Kupujícího:</w:t>
      </w:r>
    </w:p>
    <w:p w14:paraId="12AEC523" w14:textId="77777777" w:rsidR="00317C7D" w:rsidRPr="0005004D" w:rsidRDefault="00AA2271" w:rsidP="00AA2271">
      <w:pPr>
        <w:pStyle w:val="Odstavecseseznamem"/>
        <w:ind w:left="704"/>
        <w:rPr>
          <w:rFonts w:cs="Courier New"/>
          <w:bCs/>
          <w:iCs/>
          <w:sz w:val="24"/>
        </w:rPr>
      </w:pPr>
      <w:r w:rsidRPr="0005004D">
        <w:rPr>
          <w:rFonts w:cs="Courier New"/>
          <w:bCs/>
          <w:iCs/>
          <w:sz w:val="24"/>
        </w:rPr>
        <w:t xml:space="preserve"> </w:t>
      </w:r>
    </w:p>
    <w:p w14:paraId="55CD85AA" w14:textId="77777777" w:rsidR="00317C7D" w:rsidRPr="0005004D" w:rsidRDefault="00317C7D" w:rsidP="0005004D">
      <w:pPr>
        <w:pStyle w:val="Odstavecseseznamem"/>
        <w:ind w:left="704"/>
        <w:rPr>
          <w:sz w:val="24"/>
          <w:lang w:eastAsia="en-US"/>
        </w:rPr>
      </w:pPr>
      <w:r w:rsidRPr="0005004D">
        <w:rPr>
          <w:sz w:val="24"/>
          <w:lang w:eastAsia="en-US"/>
        </w:rPr>
        <w:t>Oddělení: úrazové</w:t>
      </w:r>
    </w:p>
    <w:p w14:paraId="488D9C34" w14:textId="4A257A21" w:rsidR="00317C7D" w:rsidRPr="0005004D" w:rsidRDefault="00317C7D" w:rsidP="0005004D">
      <w:pPr>
        <w:pStyle w:val="Odstavecseseznamem"/>
        <w:ind w:left="704"/>
        <w:rPr>
          <w:sz w:val="24"/>
        </w:rPr>
      </w:pPr>
      <w:r w:rsidRPr="0005004D">
        <w:rPr>
          <w:sz w:val="24"/>
        </w:rPr>
        <w:t>Jméno a příjmení: </w:t>
      </w:r>
      <w:proofErr w:type="spellStart"/>
      <w:r w:rsidR="00B257F0">
        <w:rPr>
          <w:sz w:val="24"/>
        </w:rPr>
        <w:t>xxxxxxxxxx</w:t>
      </w:r>
      <w:proofErr w:type="spellEnd"/>
    </w:p>
    <w:p w14:paraId="7BAE61BC" w14:textId="77777777" w:rsidR="00317C7D" w:rsidRPr="0005004D" w:rsidRDefault="00317C7D" w:rsidP="0005004D">
      <w:pPr>
        <w:pStyle w:val="Odstavecseseznamem"/>
        <w:ind w:left="704"/>
        <w:rPr>
          <w:sz w:val="24"/>
        </w:rPr>
      </w:pPr>
      <w:r w:rsidRPr="0005004D">
        <w:rPr>
          <w:sz w:val="24"/>
        </w:rPr>
        <w:t>Funkce:</w:t>
      </w:r>
      <w:r w:rsidR="0005004D" w:rsidRPr="0005004D">
        <w:rPr>
          <w:sz w:val="24"/>
        </w:rPr>
        <w:t xml:space="preserve"> </w:t>
      </w:r>
      <w:r w:rsidRPr="0005004D">
        <w:rPr>
          <w:sz w:val="24"/>
        </w:rPr>
        <w:t xml:space="preserve">staniční sestra                        </w:t>
      </w:r>
    </w:p>
    <w:p w14:paraId="6BE86A3F" w14:textId="7B69EC07" w:rsidR="00317C7D" w:rsidRPr="0005004D" w:rsidRDefault="00317C7D" w:rsidP="0005004D">
      <w:pPr>
        <w:pStyle w:val="Odstavecseseznamem"/>
        <w:ind w:left="704"/>
        <w:rPr>
          <w:sz w:val="24"/>
        </w:rPr>
      </w:pPr>
      <w:r w:rsidRPr="0005004D">
        <w:rPr>
          <w:sz w:val="24"/>
        </w:rPr>
        <w:t xml:space="preserve">Telefon: </w:t>
      </w:r>
      <w:proofErr w:type="spellStart"/>
      <w:r w:rsidR="00B257F0">
        <w:rPr>
          <w:sz w:val="24"/>
        </w:rPr>
        <w:t>xxxxxxxxxx</w:t>
      </w:r>
      <w:proofErr w:type="spellEnd"/>
      <w:r w:rsidRPr="0005004D">
        <w:rPr>
          <w:sz w:val="24"/>
        </w:rPr>
        <w:t>          </w:t>
      </w:r>
    </w:p>
    <w:p w14:paraId="4E40E3F4" w14:textId="2F6FBBCB" w:rsidR="00317C7D" w:rsidRPr="0005004D" w:rsidRDefault="00317C7D" w:rsidP="0005004D">
      <w:pPr>
        <w:ind w:left="704"/>
        <w:rPr>
          <w:sz w:val="24"/>
        </w:rPr>
      </w:pPr>
      <w:proofErr w:type="gramStart"/>
      <w:r w:rsidRPr="0005004D">
        <w:rPr>
          <w:sz w:val="24"/>
        </w:rPr>
        <w:t>E-mail: </w:t>
      </w:r>
      <w:r w:rsidR="003C1679" w:rsidDel="003C1679">
        <w:rPr>
          <w:sz w:val="24"/>
        </w:rPr>
        <w:t xml:space="preserve"> </w:t>
      </w:r>
      <w:proofErr w:type="spellStart"/>
      <w:r w:rsidR="00B257F0">
        <w:rPr>
          <w:sz w:val="24"/>
        </w:rPr>
        <w:t>xxxxxxxxxx</w:t>
      </w:r>
      <w:proofErr w:type="spellEnd"/>
      <w:proofErr w:type="gramEnd"/>
    </w:p>
    <w:p w14:paraId="2A75E53A" w14:textId="77777777" w:rsidR="00317C7D" w:rsidRPr="0005004D" w:rsidRDefault="00317C7D" w:rsidP="0005004D">
      <w:pPr>
        <w:rPr>
          <w:sz w:val="24"/>
        </w:rPr>
      </w:pPr>
    </w:p>
    <w:p w14:paraId="07E7B6E5" w14:textId="77777777" w:rsidR="00317C7D" w:rsidRPr="0005004D" w:rsidRDefault="00317C7D" w:rsidP="0005004D">
      <w:pPr>
        <w:ind w:left="704"/>
        <w:rPr>
          <w:sz w:val="24"/>
        </w:rPr>
      </w:pPr>
      <w:r w:rsidRPr="0005004D">
        <w:rPr>
          <w:sz w:val="24"/>
        </w:rPr>
        <w:t xml:space="preserve">Oddělení: kardiochirurgické a hrudní </w:t>
      </w:r>
    </w:p>
    <w:p w14:paraId="5F6013FB" w14:textId="6C843302" w:rsidR="0005004D" w:rsidRPr="0005004D" w:rsidRDefault="00317C7D" w:rsidP="0005004D">
      <w:pPr>
        <w:ind w:left="704"/>
        <w:rPr>
          <w:sz w:val="24"/>
        </w:rPr>
      </w:pPr>
      <w:r w:rsidRPr="0005004D">
        <w:rPr>
          <w:sz w:val="24"/>
        </w:rPr>
        <w:t>Jméno a příjmení:</w:t>
      </w:r>
      <w:r w:rsidR="0005004D" w:rsidRPr="0005004D">
        <w:rPr>
          <w:sz w:val="24"/>
        </w:rPr>
        <w:t xml:space="preserve"> </w:t>
      </w:r>
      <w:proofErr w:type="spellStart"/>
      <w:r w:rsidR="00B257F0">
        <w:rPr>
          <w:sz w:val="24"/>
        </w:rPr>
        <w:t>xxxxxxxxxx</w:t>
      </w:r>
      <w:proofErr w:type="spellEnd"/>
    </w:p>
    <w:p w14:paraId="03EB6525" w14:textId="2680DE08" w:rsidR="0005004D" w:rsidRPr="0005004D" w:rsidRDefault="00317C7D" w:rsidP="0005004D">
      <w:pPr>
        <w:ind w:left="704"/>
        <w:rPr>
          <w:sz w:val="24"/>
        </w:rPr>
      </w:pPr>
      <w:proofErr w:type="gramStart"/>
      <w:r w:rsidRPr="0005004D">
        <w:rPr>
          <w:sz w:val="24"/>
        </w:rPr>
        <w:t xml:space="preserve">Funkce: </w:t>
      </w:r>
      <w:r w:rsidR="00360AD2">
        <w:rPr>
          <w:sz w:val="24"/>
        </w:rPr>
        <w:t xml:space="preserve"> staniční</w:t>
      </w:r>
      <w:proofErr w:type="gramEnd"/>
      <w:r w:rsidR="00360AD2">
        <w:rPr>
          <w:sz w:val="24"/>
        </w:rPr>
        <w:t xml:space="preserve"> sestra </w:t>
      </w:r>
    </w:p>
    <w:p w14:paraId="7893F190" w14:textId="4297E505" w:rsidR="0005004D" w:rsidRPr="0005004D" w:rsidRDefault="00317C7D" w:rsidP="0005004D">
      <w:pPr>
        <w:ind w:left="704"/>
        <w:rPr>
          <w:sz w:val="24"/>
        </w:rPr>
      </w:pPr>
      <w:r w:rsidRPr="0005004D">
        <w:rPr>
          <w:sz w:val="24"/>
        </w:rPr>
        <w:t xml:space="preserve">Telefon: </w:t>
      </w:r>
      <w:proofErr w:type="spellStart"/>
      <w:r w:rsidR="00B257F0">
        <w:rPr>
          <w:sz w:val="24"/>
        </w:rPr>
        <w:t>xxxxxxxxxx</w:t>
      </w:r>
      <w:proofErr w:type="spellEnd"/>
    </w:p>
    <w:p w14:paraId="5EA71932" w14:textId="5839BE24" w:rsidR="00317C7D" w:rsidRPr="0005004D" w:rsidRDefault="00317C7D" w:rsidP="0005004D">
      <w:pPr>
        <w:ind w:left="704"/>
        <w:rPr>
          <w:sz w:val="24"/>
        </w:rPr>
      </w:pPr>
      <w:proofErr w:type="gramStart"/>
      <w:r w:rsidRPr="0005004D">
        <w:rPr>
          <w:sz w:val="24"/>
        </w:rPr>
        <w:t>E-mail</w:t>
      </w:r>
      <w:r w:rsidR="0005004D" w:rsidRPr="0005004D">
        <w:rPr>
          <w:sz w:val="24"/>
        </w:rPr>
        <w:t xml:space="preserve">: </w:t>
      </w:r>
      <w:r w:rsidR="00360AD2">
        <w:rPr>
          <w:sz w:val="24"/>
        </w:rPr>
        <w:t xml:space="preserve"> </w:t>
      </w:r>
      <w:proofErr w:type="spellStart"/>
      <w:r w:rsidR="00B257F0">
        <w:rPr>
          <w:sz w:val="24"/>
        </w:rPr>
        <w:t>xxxxxxxxxx</w:t>
      </w:r>
      <w:proofErr w:type="spellEnd"/>
      <w:proofErr w:type="gramEnd"/>
    </w:p>
    <w:p w14:paraId="4B7E84FB" w14:textId="77777777" w:rsidR="00317C7D" w:rsidRPr="0005004D" w:rsidRDefault="00317C7D" w:rsidP="0005004D">
      <w:pPr>
        <w:ind w:left="704"/>
        <w:rPr>
          <w:sz w:val="24"/>
        </w:rPr>
      </w:pPr>
    </w:p>
    <w:p w14:paraId="4FC067A6" w14:textId="77777777" w:rsidR="00317C7D" w:rsidRPr="0005004D" w:rsidRDefault="00317C7D" w:rsidP="0005004D">
      <w:pPr>
        <w:ind w:left="709"/>
        <w:rPr>
          <w:sz w:val="24"/>
        </w:rPr>
      </w:pPr>
      <w:r w:rsidRPr="0005004D">
        <w:rPr>
          <w:sz w:val="24"/>
        </w:rPr>
        <w:t>Oddělení: chirurgické</w:t>
      </w:r>
    </w:p>
    <w:p w14:paraId="23553CAC" w14:textId="3A40564D" w:rsidR="00317C7D" w:rsidRPr="0005004D" w:rsidRDefault="00317C7D" w:rsidP="0005004D">
      <w:pPr>
        <w:ind w:left="709"/>
        <w:rPr>
          <w:sz w:val="24"/>
        </w:rPr>
      </w:pPr>
      <w:r w:rsidRPr="0005004D">
        <w:rPr>
          <w:sz w:val="24"/>
        </w:rPr>
        <w:t xml:space="preserve">Jméno: </w:t>
      </w:r>
      <w:proofErr w:type="spellStart"/>
      <w:r w:rsidR="00B257F0">
        <w:rPr>
          <w:sz w:val="24"/>
        </w:rPr>
        <w:t>xxxxxxxxxxx</w:t>
      </w:r>
      <w:proofErr w:type="spellEnd"/>
    </w:p>
    <w:p w14:paraId="18056582" w14:textId="77777777" w:rsidR="00317C7D" w:rsidRPr="0005004D" w:rsidRDefault="00317C7D" w:rsidP="0005004D">
      <w:pPr>
        <w:ind w:left="709"/>
        <w:rPr>
          <w:sz w:val="24"/>
        </w:rPr>
      </w:pPr>
      <w:r w:rsidRPr="0005004D">
        <w:rPr>
          <w:sz w:val="24"/>
        </w:rPr>
        <w:t>Funkce: staniční sestra</w:t>
      </w:r>
    </w:p>
    <w:p w14:paraId="2213E998" w14:textId="77511F04" w:rsidR="00317C7D" w:rsidRPr="0005004D" w:rsidRDefault="00317C7D" w:rsidP="0005004D">
      <w:pPr>
        <w:ind w:left="709"/>
        <w:rPr>
          <w:sz w:val="24"/>
        </w:rPr>
      </w:pPr>
      <w:r w:rsidRPr="0005004D">
        <w:rPr>
          <w:sz w:val="24"/>
        </w:rPr>
        <w:t xml:space="preserve">Telefon: </w:t>
      </w:r>
      <w:proofErr w:type="spellStart"/>
      <w:r w:rsidR="00B257F0">
        <w:rPr>
          <w:sz w:val="24"/>
        </w:rPr>
        <w:t>xxxxxxxxxxx</w:t>
      </w:r>
      <w:proofErr w:type="spellEnd"/>
    </w:p>
    <w:p w14:paraId="70F53CFD" w14:textId="272A4D2A" w:rsidR="00317C7D" w:rsidRPr="0005004D" w:rsidRDefault="00317C7D" w:rsidP="0005004D">
      <w:pPr>
        <w:ind w:left="709"/>
        <w:rPr>
          <w:sz w:val="24"/>
        </w:rPr>
      </w:pPr>
      <w:r w:rsidRPr="0005004D">
        <w:rPr>
          <w:sz w:val="24"/>
        </w:rPr>
        <w:t xml:space="preserve">E-mail: </w:t>
      </w:r>
      <w:proofErr w:type="spellStart"/>
      <w:r w:rsidR="00B257F0">
        <w:rPr>
          <w:sz w:val="24"/>
        </w:rPr>
        <w:t>xxxxxxxxxx</w:t>
      </w:r>
      <w:proofErr w:type="spellEnd"/>
    </w:p>
    <w:p w14:paraId="0B31AEC6" w14:textId="77777777" w:rsidR="00317C7D" w:rsidRPr="0005004D" w:rsidRDefault="00317C7D" w:rsidP="0005004D">
      <w:pPr>
        <w:ind w:left="709"/>
        <w:rPr>
          <w:sz w:val="24"/>
        </w:rPr>
      </w:pPr>
      <w:r w:rsidRPr="0005004D">
        <w:rPr>
          <w:sz w:val="24"/>
        </w:rPr>
        <w:t xml:space="preserve">                </w:t>
      </w:r>
    </w:p>
    <w:p w14:paraId="0C0A94F6" w14:textId="77777777" w:rsidR="00317C7D" w:rsidRPr="0005004D" w:rsidRDefault="00317C7D" w:rsidP="0005004D">
      <w:pPr>
        <w:ind w:left="709"/>
        <w:rPr>
          <w:sz w:val="24"/>
        </w:rPr>
      </w:pPr>
      <w:r w:rsidRPr="0005004D">
        <w:rPr>
          <w:sz w:val="24"/>
        </w:rPr>
        <w:t>Oddělení: ortopedické</w:t>
      </w:r>
    </w:p>
    <w:p w14:paraId="0D01493C" w14:textId="1CDEF8EF" w:rsidR="00317C7D" w:rsidRPr="0005004D" w:rsidRDefault="00317C7D" w:rsidP="0005004D">
      <w:pPr>
        <w:ind w:left="709"/>
        <w:rPr>
          <w:sz w:val="24"/>
        </w:rPr>
      </w:pPr>
      <w:r w:rsidRPr="0005004D">
        <w:rPr>
          <w:sz w:val="24"/>
        </w:rPr>
        <w:t xml:space="preserve">Jméno: </w:t>
      </w:r>
      <w:proofErr w:type="spellStart"/>
      <w:r w:rsidR="00B257F0">
        <w:rPr>
          <w:sz w:val="24"/>
        </w:rPr>
        <w:t>xxxxxxxxxx</w:t>
      </w:r>
      <w:proofErr w:type="spellEnd"/>
    </w:p>
    <w:p w14:paraId="05632831" w14:textId="77777777" w:rsidR="00317C7D" w:rsidRPr="0005004D" w:rsidRDefault="00317C7D" w:rsidP="0005004D">
      <w:pPr>
        <w:ind w:left="709"/>
        <w:rPr>
          <w:sz w:val="24"/>
        </w:rPr>
      </w:pPr>
      <w:r w:rsidRPr="0005004D">
        <w:rPr>
          <w:sz w:val="24"/>
        </w:rPr>
        <w:t>Funkce: staniční sestra</w:t>
      </w:r>
    </w:p>
    <w:p w14:paraId="4809856A" w14:textId="3100B6E7" w:rsidR="00317C7D" w:rsidRPr="0005004D" w:rsidRDefault="00317C7D" w:rsidP="0005004D">
      <w:pPr>
        <w:ind w:left="709"/>
        <w:rPr>
          <w:sz w:val="24"/>
        </w:rPr>
      </w:pPr>
      <w:r w:rsidRPr="0005004D">
        <w:rPr>
          <w:sz w:val="24"/>
        </w:rPr>
        <w:t xml:space="preserve">Telefon: </w:t>
      </w:r>
      <w:proofErr w:type="spellStart"/>
      <w:r w:rsidR="00B257F0">
        <w:rPr>
          <w:sz w:val="24"/>
        </w:rPr>
        <w:t>xxxxxxxxxx</w:t>
      </w:r>
      <w:proofErr w:type="spellEnd"/>
    </w:p>
    <w:p w14:paraId="30501464" w14:textId="037579BD" w:rsidR="00317C7D" w:rsidRPr="0005004D" w:rsidRDefault="00317C7D" w:rsidP="0005004D">
      <w:pPr>
        <w:ind w:left="709"/>
        <w:rPr>
          <w:sz w:val="24"/>
        </w:rPr>
      </w:pPr>
      <w:r w:rsidRPr="0005004D">
        <w:rPr>
          <w:sz w:val="24"/>
        </w:rPr>
        <w:t xml:space="preserve">E-mail: </w:t>
      </w:r>
      <w:proofErr w:type="spellStart"/>
      <w:r w:rsidR="00B257F0">
        <w:rPr>
          <w:sz w:val="24"/>
        </w:rPr>
        <w:t>xxxxxxxxxx</w:t>
      </w:r>
      <w:proofErr w:type="spellEnd"/>
    </w:p>
    <w:p w14:paraId="0B2B14DA" w14:textId="77777777" w:rsidR="00317C7D" w:rsidRPr="0005004D" w:rsidRDefault="00317C7D" w:rsidP="0005004D">
      <w:pPr>
        <w:ind w:left="709"/>
        <w:rPr>
          <w:sz w:val="24"/>
        </w:rPr>
      </w:pPr>
    </w:p>
    <w:p w14:paraId="0ECB9E7A" w14:textId="77777777" w:rsidR="00317C7D" w:rsidRPr="0005004D" w:rsidRDefault="00317C7D" w:rsidP="0005004D">
      <w:pPr>
        <w:ind w:left="709"/>
        <w:rPr>
          <w:sz w:val="24"/>
        </w:rPr>
      </w:pPr>
      <w:r w:rsidRPr="0005004D">
        <w:rPr>
          <w:sz w:val="24"/>
        </w:rPr>
        <w:t xml:space="preserve"> Oddělení: neurochirurgické </w:t>
      </w:r>
    </w:p>
    <w:p w14:paraId="348B7966" w14:textId="4CCBF584" w:rsidR="00317C7D" w:rsidRPr="0005004D" w:rsidRDefault="00317C7D" w:rsidP="0005004D">
      <w:pPr>
        <w:ind w:left="709"/>
        <w:rPr>
          <w:sz w:val="24"/>
        </w:rPr>
      </w:pPr>
      <w:r w:rsidRPr="0005004D">
        <w:rPr>
          <w:sz w:val="24"/>
        </w:rPr>
        <w:t xml:space="preserve"> Jméno: </w:t>
      </w:r>
      <w:proofErr w:type="spellStart"/>
      <w:r w:rsidR="00B257F0">
        <w:rPr>
          <w:sz w:val="24"/>
        </w:rPr>
        <w:t>xxxxxxxxxx</w:t>
      </w:r>
      <w:proofErr w:type="spellEnd"/>
    </w:p>
    <w:p w14:paraId="65BD180B" w14:textId="77777777" w:rsidR="00317C7D" w:rsidRPr="0005004D" w:rsidRDefault="00317C7D" w:rsidP="0005004D">
      <w:pPr>
        <w:ind w:left="709"/>
        <w:rPr>
          <w:sz w:val="24"/>
        </w:rPr>
      </w:pPr>
      <w:r w:rsidRPr="0005004D">
        <w:rPr>
          <w:sz w:val="24"/>
        </w:rPr>
        <w:t> Funkce: staniční sestra</w:t>
      </w:r>
    </w:p>
    <w:p w14:paraId="22503D9B" w14:textId="4796A916" w:rsidR="00317C7D" w:rsidRPr="0005004D" w:rsidRDefault="00317C7D" w:rsidP="0005004D">
      <w:pPr>
        <w:ind w:left="709"/>
        <w:rPr>
          <w:sz w:val="24"/>
        </w:rPr>
      </w:pPr>
      <w:r w:rsidRPr="0005004D">
        <w:rPr>
          <w:sz w:val="24"/>
        </w:rPr>
        <w:t xml:space="preserve"> Telefon: </w:t>
      </w:r>
      <w:proofErr w:type="spellStart"/>
      <w:r w:rsidR="00B257F0">
        <w:rPr>
          <w:sz w:val="24"/>
        </w:rPr>
        <w:t>xxxxxxxxxx</w:t>
      </w:r>
      <w:proofErr w:type="spellEnd"/>
    </w:p>
    <w:p w14:paraId="7B583474" w14:textId="5CD9FC13" w:rsidR="0005004D" w:rsidRDefault="00317C7D" w:rsidP="0005004D">
      <w:pPr>
        <w:ind w:left="709"/>
        <w:rPr>
          <w:sz w:val="24"/>
        </w:rPr>
      </w:pPr>
      <w:r w:rsidRPr="0005004D">
        <w:rPr>
          <w:sz w:val="24"/>
        </w:rPr>
        <w:t> E-mai</w:t>
      </w:r>
      <w:r w:rsidR="0005004D" w:rsidRPr="0005004D">
        <w:rPr>
          <w:sz w:val="24"/>
        </w:rPr>
        <w:t>l</w:t>
      </w:r>
      <w:r w:rsidRPr="0005004D">
        <w:rPr>
          <w:sz w:val="24"/>
        </w:rPr>
        <w:t xml:space="preserve">: </w:t>
      </w:r>
      <w:proofErr w:type="spellStart"/>
      <w:r w:rsidR="00B257F0">
        <w:rPr>
          <w:sz w:val="24"/>
          <w:shd w:val="clear" w:color="auto" w:fill="F5F5F5"/>
        </w:rPr>
        <w:t>xxxxxxxxxx</w:t>
      </w:r>
      <w:proofErr w:type="spellEnd"/>
    </w:p>
    <w:p w14:paraId="01E13B7C" w14:textId="77777777" w:rsidR="0034557A" w:rsidRPr="0005004D" w:rsidRDefault="00AA2271" w:rsidP="0005004D">
      <w:pPr>
        <w:ind w:left="709"/>
        <w:rPr>
          <w:sz w:val="24"/>
        </w:rPr>
      </w:pPr>
      <w:r w:rsidRPr="0005004D">
        <w:rPr>
          <w:rFonts w:cs="Courier New"/>
          <w:bCs/>
          <w:iCs/>
          <w:sz w:val="24"/>
          <w:szCs w:val="20"/>
        </w:rPr>
        <w:br/>
      </w:r>
      <w:r w:rsidR="00B71C21" w:rsidRPr="0005004D">
        <w:rPr>
          <w:bCs/>
          <w:sz w:val="24"/>
        </w:rPr>
        <w:t xml:space="preserve"> </w:t>
      </w:r>
    </w:p>
    <w:p w14:paraId="38B3A28B" w14:textId="0176054B" w:rsidR="00BD205D" w:rsidRDefault="007B6B07" w:rsidP="005421B2">
      <w:pPr>
        <w:pStyle w:val="Odstavecseseznamem"/>
        <w:numPr>
          <w:ilvl w:val="1"/>
          <w:numId w:val="3"/>
        </w:numPr>
        <w:ind w:hanging="704"/>
        <w:rPr>
          <w:rFonts w:cs="Courier New"/>
          <w:bCs/>
          <w:iCs/>
          <w:sz w:val="24"/>
          <w:szCs w:val="20"/>
        </w:rPr>
      </w:pPr>
      <w:r w:rsidRPr="00463048">
        <w:rPr>
          <w:sz w:val="24"/>
        </w:rPr>
        <w:t xml:space="preserve">Kupující se zavazuje, že bude </w:t>
      </w:r>
      <w:r w:rsidR="005B7ADD" w:rsidRPr="00463048">
        <w:rPr>
          <w:sz w:val="24"/>
        </w:rPr>
        <w:t>Z</w:t>
      </w:r>
      <w:r w:rsidRPr="00463048">
        <w:rPr>
          <w:sz w:val="24"/>
        </w:rPr>
        <w:t xml:space="preserve">boží skladovat </w:t>
      </w:r>
      <w:r w:rsidR="00292DAC" w:rsidRPr="00463048">
        <w:rPr>
          <w:sz w:val="24"/>
        </w:rPr>
        <w:t xml:space="preserve">v Konsignačním skladu </w:t>
      </w:r>
      <w:r w:rsidRPr="00463048">
        <w:rPr>
          <w:sz w:val="24"/>
        </w:rPr>
        <w:t xml:space="preserve">odděleně od svých ostatních zásob umístěných v běžném skladu, </w:t>
      </w:r>
      <w:r w:rsidR="00B44AD0">
        <w:rPr>
          <w:sz w:val="24"/>
        </w:rPr>
        <w:t xml:space="preserve">tak </w:t>
      </w:r>
      <w:r w:rsidR="00B44AD0" w:rsidRPr="00463048">
        <w:rPr>
          <w:rFonts w:cs="Courier New"/>
          <w:bCs/>
          <w:iCs/>
          <w:sz w:val="24"/>
          <w:szCs w:val="20"/>
        </w:rPr>
        <w:t xml:space="preserve">aby nebylo pochyb o tom, že toto Zboží je ve vlastnictví </w:t>
      </w:r>
      <w:r w:rsidR="00830FB9">
        <w:rPr>
          <w:rFonts w:cs="Courier New"/>
          <w:bCs/>
          <w:iCs/>
          <w:sz w:val="24"/>
          <w:szCs w:val="20"/>
        </w:rPr>
        <w:t>P</w:t>
      </w:r>
      <w:r w:rsidR="00B44AD0">
        <w:rPr>
          <w:rFonts w:cs="Courier New"/>
          <w:bCs/>
          <w:iCs/>
          <w:sz w:val="24"/>
          <w:szCs w:val="20"/>
        </w:rPr>
        <w:t>rodávajícího,</w:t>
      </w:r>
      <w:r w:rsidR="00B44AD0" w:rsidRPr="00463048">
        <w:rPr>
          <w:sz w:val="24"/>
        </w:rPr>
        <w:t xml:space="preserve"> </w:t>
      </w:r>
      <w:r w:rsidRPr="00463048">
        <w:rPr>
          <w:sz w:val="24"/>
        </w:rPr>
        <w:t xml:space="preserve">a že povede oddělenou skladovou evidenci stavu zásob </w:t>
      </w:r>
      <w:r w:rsidR="00F575C5" w:rsidRPr="00463048">
        <w:rPr>
          <w:sz w:val="24"/>
        </w:rPr>
        <w:t>Z</w:t>
      </w:r>
      <w:r w:rsidRPr="00463048">
        <w:rPr>
          <w:sz w:val="24"/>
        </w:rPr>
        <w:t>boží a jeho změn.</w:t>
      </w:r>
      <w:r w:rsidR="00463048" w:rsidRPr="00463048">
        <w:rPr>
          <w:b/>
          <w:bCs/>
          <w:sz w:val="24"/>
        </w:rPr>
        <w:t xml:space="preserve"> </w:t>
      </w:r>
    </w:p>
    <w:p w14:paraId="5E6F8590" w14:textId="0A7650A3" w:rsidR="007B6B07" w:rsidRPr="00B44AD0" w:rsidRDefault="007B6B07" w:rsidP="00B44AD0">
      <w:pPr>
        <w:rPr>
          <w:rFonts w:cs="Courier New"/>
          <w:bCs/>
          <w:iCs/>
          <w:sz w:val="24"/>
          <w:szCs w:val="20"/>
        </w:rPr>
      </w:pPr>
    </w:p>
    <w:p w14:paraId="7763D8B3" w14:textId="2464BB53" w:rsidR="00463048" w:rsidRDefault="007B6B07" w:rsidP="00463048">
      <w:pPr>
        <w:pStyle w:val="Nadpis2"/>
        <w:numPr>
          <w:ilvl w:val="1"/>
          <w:numId w:val="3"/>
        </w:numPr>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boží a ochraňovat jej před nebezpečím vzniku ztráty, zničení nebo poškození</w:t>
      </w:r>
      <w:r w:rsidR="00AA2271">
        <w:rPr>
          <w:rFonts w:ascii="Times New Roman" w:hAnsi="Times New Roman"/>
          <w:b w:val="0"/>
          <w:bCs/>
          <w:sz w:val="24"/>
          <w:u w:val="none"/>
        </w:rPr>
        <w:t xml:space="preserve"> a </w:t>
      </w:r>
      <w:r w:rsidR="00AA2271" w:rsidRPr="00AA2271">
        <w:rPr>
          <w:rFonts w:ascii="Times New Roman" w:hAnsi="Times New Roman"/>
          <w:b w:val="0"/>
          <w:bCs/>
          <w:sz w:val="24"/>
          <w:u w:val="none"/>
        </w:rPr>
        <w:t>postupovat při skladování Zboží s náležitou a odbornou péčí.</w:t>
      </w:r>
      <w:r w:rsidRPr="007B6B07">
        <w:rPr>
          <w:rFonts w:ascii="Times New Roman" w:hAnsi="Times New Roman"/>
          <w:b w:val="0"/>
          <w:bCs/>
          <w:sz w:val="24"/>
          <w:u w:val="none"/>
        </w:rPr>
        <w:t xml:space="preserve"> </w:t>
      </w:r>
      <w:r w:rsidR="00AA2271" w:rsidRPr="00AA2271">
        <w:rPr>
          <w:rFonts w:ascii="Times New Roman" w:hAnsi="Times New Roman"/>
          <w:b w:val="0"/>
          <w:bCs/>
          <w:sz w:val="24"/>
          <w:u w:val="none"/>
        </w:rPr>
        <w:t>Kupující prohlašuje, že vlastnosti Konsignačního skladu odpovídají jeho účelu a zejména povaze Zboží, tzn. Konsignační sklad tvoří samostatné uzamykatelné</w:t>
      </w:r>
      <w:r w:rsidR="00D87756">
        <w:rPr>
          <w:rFonts w:ascii="Times New Roman" w:hAnsi="Times New Roman"/>
          <w:b w:val="0"/>
          <w:bCs/>
          <w:sz w:val="24"/>
          <w:u w:val="none"/>
        </w:rPr>
        <w:t xml:space="preserve"> místnosti</w:t>
      </w:r>
      <w:r w:rsidR="00AA2271">
        <w:rPr>
          <w:rFonts w:ascii="Times New Roman" w:hAnsi="Times New Roman"/>
          <w:b w:val="0"/>
          <w:bCs/>
          <w:sz w:val="24"/>
          <w:u w:val="none"/>
        </w:rPr>
        <w:t xml:space="preserve">. </w:t>
      </w:r>
      <w:r w:rsidRPr="007B6B07">
        <w:rPr>
          <w:rFonts w:ascii="Times New Roman" w:hAnsi="Times New Roman"/>
          <w:b w:val="0"/>
          <w:bCs/>
          <w:sz w:val="24"/>
          <w:u w:val="none"/>
        </w:rPr>
        <w:t xml:space="preserve">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anebo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w:t>
      </w:r>
      <w:r w:rsidR="00FD1D66">
        <w:rPr>
          <w:rFonts w:ascii="Times New Roman" w:hAnsi="Times New Roman"/>
          <w:b w:val="0"/>
          <w:bCs/>
          <w:sz w:val="24"/>
          <w:u w:val="none"/>
        </w:rPr>
        <w:t>[</w:t>
      </w:r>
      <w:r w:rsidRPr="00AC184B">
        <w:rPr>
          <w:rFonts w:ascii="Times New Roman" w:hAnsi="Times New Roman"/>
          <w:b w:val="0"/>
          <w:bCs/>
          <w:sz w:val="24"/>
          <w:u w:val="none"/>
        </w:rPr>
        <w:t>např. d</w:t>
      </w:r>
      <w:r w:rsidRPr="00F57B2A">
        <w:rPr>
          <w:rFonts w:ascii="Times New Roman" w:hAnsi="Times New Roman"/>
          <w:b w:val="0"/>
          <w:bCs/>
          <w:sz w:val="24"/>
          <w:u w:val="none"/>
        </w:rPr>
        <w:t xml:space="preserve">le odst. </w:t>
      </w:r>
      <w:r w:rsidR="007A3D62" w:rsidRPr="00C9550F">
        <w:rPr>
          <w:rFonts w:ascii="Times New Roman" w:hAnsi="Times New Roman"/>
          <w:b w:val="0"/>
          <w:bCs/>
          <w:sz w:val="24"/>
          <w:u w:val="none"/>
        </w:rPr>
        <w:t>4</w:t>
      </w:r>
      <w:r w:rsidR="007A3D62" w:rsidRPr="0015022E">
        <w:rPr>
          <w:rFonts w:ascii="Times New Roman" w:hAnsi="Times New Roman"/>
          <w:b w:val="0"/>
          <w:bCs/>
          <w:sz w:val="24"/>
          <w:u w:val="none"/>
        </w:rPr>
        <w:t>.</w:t>
      </w:r>
      <w:r w:rsidR="00AC184B" w:rsidRPr="00AC184B">
        <w:rPr>
          <w:rFonts w:ascii="Times New Roman" w:hAnsi="Times New Roman"/>
          <w:b w:val="0"/>
          <w:bCs/>
          <w:sz w:val="24"/>
          <w:u w:val="none"/>
        </w:rPr>
        <w:t>1</w:t>
      </w:r>
      <w:r w:rsidR="00AC184B" w:rsidRPr="00832518">
        <w:rPr>
          <w:rFonts w:ascii="Times New Roman" w:hAnsi="Times New Roman"/>
          <w:b w:val="0"/>
          <w:bCs/>
          <w:sz w:val="24"/>
          <w:u w:val="none"/>
        </w:rPr>
        <w:t>6</w:t>
      </w:r>
      <w:r w:rsidR="007A3D62" w:rsidRPr="00AC184B">
        <w:rPr>
          <w:rFonts w:ascii="Times New Roman" w:hAnsi="Times New Roman"/>
          <w:b w:val="0"/>
          <w:bCs/>
          <w:sz w:val="24"/>
          <w:u w:val="none"/>
        </w:rPr>
        <w:t>.</w:t>
      </w:r>
      <w:r w:rsidR="007A3D62" w:rsidRPr="00F57B2A">
        <w:rPr>
          <w:rFonts w:ascii="Times New Roman" w:hAnsi="Times New Roman"/>
          <w:b w:val="0"/>
          <w:bCs/>
          <w:sz w:val="24"/>
          <w:u w:val="none"/>
        </w:rPr>
        <w:t xml:space="preserve"> bod (v) </w:t>
      </w:r>
      <w:r w:rsidRPr="00C9550F">
        <w:rPr>
          <w:rFonts w:ascii="Times New Roman" w:hAnsi="Times New Roman"/>
          <w:b w:val="0"/>
          <w:bCs/>
          <w:sz w:val="24"/>
          <w:u w:val="none"/>
        </w:rPr>
        <w:t>této smlouvy</w:t>
      </w:r>
      <w:r w:rsidR="00FD1D66">
        <w:rPr>
          <w:rFonts w:ascii="Times New Roman" w:hAnsi="Times New Roman"/>
          <w:b w:val="0"/>
          <w:bCs/>
          <w:sz w:val="24"/>
          <w:u w:val="none"/>
        </w:rPr>
        <w:t>]</w:t>
      </w:r>
      <w:r w:rsidR="00FD1D66" w:rsidRPr="007B6B07">
        <w:rPr>
          <w:rFonts w:ascii="Times New Roman" w:hAnsi="Times New Roman"/>
          <w:b w:val="0"/>
          <w:bCs/>
          <w:sz w:val="24"/>
          <w:u w:val="none"/>
        </w:rPr>
        <w:t xml:space="preserve">, </w:t>
      </w:r>
      <w:r w:rsidRPr="007B6B07">
        <w:rPr>
          <w:rFonts w:ascii="Times New Roman" w:hAnsi="Times New Roman"/>
          <w:b w:val="0"/>
          <w:bCs/>
          <w:sz w:val="24"/>
          <w:u w:val="none"/>
        </w:rPr>
        <w:t xml:space="preserve">a to podle toho, který okamžik nastal </w:t>
      </w:r>
      <w:r w:rsidRPr="007B6B07">
        <w:rPr>
          <w:rFonts w:ascii="Times New Roman" w:hAnsi="Times New Roman"/>
          <w:b w:val="0"/>
          <w:bCs/>
          <w:sz w:val="24"/>
          <w:u w:val="none"/>
        </w:rPr>
        <w:lastRenderedPageBreak/>
        <w:t>dříve.</w:t>
      </w:r>
      <w:r w:rsidR="00463048">
        <w:rPr>
          <w:rFonts w:ascii="Times New Roman" w:hAnsi="Times New Roman"/>
          <w:b w:val="0"/>
          <w:bCs/>
          <w:sz w:val="24"/>
          <w:u w:val="none"/>
        </w:rPr>
        <w:t xml:space="preserve"> </w:t>
      </w:r>
    </w:p>
    <w:p w14:paraId="4C7D40BD" w14:textId="3DFAC53A" w:rsidR="00463048" w:rsidRPr="00463048" w:rsidRDefault="00463048" w:rsidP="00463048">
      <w:pPr>
        <w:pStyle w:val="Nadpis2"/>
        <w:numPr>
          <w:ilvl w:val="1"/>
          <w:numId w:val="3"/>
        </w:numPr>
        <w:spacing w:before="0"/>
        <w:ind w:left="720" w:hanging="720"/>
        <w:rPr>
          <w:rFonts w:ascii="Times New Roman" w:hAnsi="Times New Roman" w:cs="Times New Roman"/>
          <w:b w:val="0"/>
          <w:bCs/>
          <w:sz w:val="24"/>
          <w:szCs w:val="24"/>
          <w:u w:val="none"/>
        </w:rPr>
      </w:pPr>
      <w:r w:rsidRPr="00463048">
        <w:rPr>
          <w:rFonts w:ascii="Times New Roman" w:hAnsi="Times New Roman" w:cs="Times New Roman"/>
          <w:b w:val="0"/>
          <w:bCs/>
          <w:sz w:val="24"/>
          <w:szCs w:val="24"/>
          <w:u w:val="none"/>
        </w:rPr>
        <w:t xml:space="preserve">Kupující je povinen vést řádnou evidenci Zboží, a to v souladu s pokyny </w:t>
      </w:r>
      <w:r w:rsidR="00830FB9">
        <w:rPr>
          <w:rFonts w:ascii="Times New Roman" w:hAnsi="Times New Roman" w:cs="Times New Roman"/>
          <w:b w:val="0"/>
          <w:bCs/>
          <w:sz w:val="24"/>
          <w:szCs w:val="24"/>
          <w:u w:val="none"/>
        </w:rPr>
        <w:t>Prodávajícího</w:t>
      </w:r>
      <w:r w:rsidRPr="00463048">
        <w:rPr>
          <w:rFonts w:ascii="Times New Roman" w:hAnsi="Times New Roman" w:cs="Times New Roman"/>
          <w:b w:val="0"/>
          <w:bCs/>
          <w:sz w:val="24"/>
          <w:szCs w:val="24"/>
          <w:u w:val="none"/>
        </w:rPr>
        <w:t xml:space="preserve">, tuto evidenci řádně archivovat, a to po celou dobu provozu Konsignačního skladu zřízeného touto </w:t>
      </w:r>
      <w:r>
        <w:rPr>
          <w:rFonts w:ascii="Times New Roman" w:hAnsi="Times New Roman" w:cs="Times New Roman"/>
          <w:b w:val="0"/>
          <w:bCs/>
          <w:sz w:val="24"/>
          <w:szCs w:val="24"/>
          <w:u w:val="none"/>
        </w:rPr>
        <w:t>s</w:t>
      </w:r>
      <w:r w:rsidRPr="00463048">
        <w:rPr>
          <w:rFonts w:ascii="Times New Roman" w:hAnsi="Times New Roman" w:cs="Times New Roman"/>
          <w:b w:val="0"/>
          <w:bCs/>
          <w:sz w:val="24"/>
          <w:szCs w:val="24"/>
          <w:u w:val="none"/>
        </w:rPr>
        <w:t xml:space="preserve">mlouvou. Řádná evidence zahrnuje: kdy dané Zboží přišlo včetně čísla dodacího listu, kdy bylo spotřebováno včetně čísla dokladu o spotřebě, jaký je okamžitý stav </w:t>
      </w:r>
      <w:proofErr w:type="gramStart"/>
      <w:r w:rsidRPr="00463048">
        <w:rPr>
          <w:rFonts w:ascii="Times New Roman" w:hAnsi="Times New Roman" w:cs="Times New Roman"/>
          <w:b w:val="0"/>
          <w:bCs/>
          <w:sz w:val="24"/>
          <w:szCs w:val="24"/>
          <w:u w:val="none"/>
        </w:rPr>
        <w:t>Zboží</w:t>
      </w:r>
      <w:proofErr w:type="gramEnd"/>
      <w:r w:rsidRPr="00463048">
        <w:rPr>
          <w:rFonts w:ascii="Times New Roman" w:hAnsi="Times New Roman" w:cs="Times New Roman"/>
          <w:b w:val="0"/>
          <w:bCs/>
          <w:sz w:val="24"/>
          <w:szCs w:val="24"/>
          <w:u w:val="none"/>
        </w:rPr>
        <w:t xml:space="preserve"> a to vše na úrovni kódů jednotlivých výrobků.</w:t>
      </w:r>
    </w:p>
    <w:p w14:paraId="7C297A48" w14:textId="77777777" w:rsidR="00AC184B" w:rsidRPr="00AC184B" w:rsidRDefault="006B7CA6" w:rsidP="00AA2271">
      <w:pPr>
        <w:pStyle w:val="Odstavecseseznamem"/>
        <w:numPr>
          <w:ilvl w:val="1"/>
          <w:numId w:val="3"/>
        </w:numPr>
        <w:ind w:hanging="704"/>
        <w:rPr>
          <w:rFonts w:cs="Courier New"/>
          <w:bCs/>
          <w:iCs/>
          <w:sz w:val="24"/>
          <w:szCs w:val="20"/>
        </w:rPr>
      </w:pPr>
      <w:r w:rsidRPr="006B7CA6">
        <w:rPr>
          <w:rFonts w:cs="Courier New"/>
          <w:bCs/>
          <w:iCs/>
          <w:sz w:val="24"/>
          <w:szCs w:val="20"/>
        </w:rPr>
        <w:t xml:space="preserve">Odcizení Zboží z Konsignačního skladu je Kupující povinen neprodleně nahlásit Policii České republiky a </w:t>
      </w:r>
      <w:r w:rsidR="00AA2271">
        <w:rPr>
          <w:rFonts w:cs="Courier New"/>
          <w:bCs/>
          <w:iCs/>
          <w:sz w:val="24"/>
          <w:szCs w:val="20"/>
        </w:rPr>
        <w:t>Prodávajícímu</w:t>
      </w:r>
      <w:r w:rsidRPr="006B7CA6">
        <w:rPr>
          <w:rFonts w:cs="Courier New"/>
          <w:bCs/>
          <w:iCs/>
          <w:sz w:val="24"/>
          <w:szCs w:val="20"/>
        </w:rPr>
        <w:t xml:space="preserve"> a škodnou událost doložit zápisem o vzniku a rozsahu škody.</w:t>
      </w:r>
    </w:p>
    <w:p w14:paraId="5E452460" w14:textId="77D850F7" w:rsidR="007B6B07" w:rsidRPr="0005495B" w:rsidRDefault="007B6B07" w:rsidP="0005495B">
      <w:pPr>
        <w:rPr>
          <w:rFonts w:cs="Courier New"/>
          <w:bCs/>
          <w:iCs/>
          <w:sz w:val="24"/>
          <w:szCs w:val="20"/>
        </w:rPr>
      </w:pPr>
    </w:p>
    <w:p w14:paraId="1D915968"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6C1FBF2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18F502E1"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0A7C1EC6"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w:t>
      </w:r>
      <w:r w:rsidR="00F57B2A" w:rsidRPr="007B6B07">
        <w:rPr>
          <w:rFonts w:ascii="Times New Roman" w:hAnsi="Times New Roman"/>
          <w:b w:val="0"/>
          <w:bCs/>
          <w:sz w:val="24"/>
          <w:u w:val="none"/>
        </w:rPr>
        <w:t>1</w:t>
      </w:r>
      <w:r w:rsidR="00F57B2A">
        <w:rPr>
          <w:rFonts w:ascii="Times New Roman" w:hAnsi="Times New Roman"/>
          <w:b w:val="0"/>
          <w:bCs/>
          <w:sz w:val="24"/>
          <w:u w:val="none"/>
        </w:rPr>
        <w:t>6</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56B54BC6"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0428CD77"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w:t>
      </w:r>
      <w:r w:rsidR="00F57B2A" w:rsidRPr="007A3D62">
        <w:rPr>
          <w:rFonts w:ascii="Times New Roman" w:hAnsi="Times New Roman"/>
          <w:b w:val="0"/>
          <w:bCs/>
          <w:sz w:val="24"/>
          <w:u w:val="none"/>
        </w:rPr>
        <w:t>1</w:t>
      </w:r>
      <w:r w:rsidR="00F57B2A">
        <w:rPr>
          <w:rFonts w:ascii="Times New Roman" w:hAnsi="Times New Roman"/>
          <w:b w:val="0"/>
          <w:bCs/>
          <w:sz w:val="24"/>
          <w:u w:val="none"/>
        </w:rPr>
        <w:t>6</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2C5EFC3D"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w:t>
      </w:r>
      <w:r w:rsidR="00F57B2A" w:rsidRPr="007A3D62">
        <w:rPr>
          <w:rFonts w:ascii="Times New Roman" w:hAnsi="Times New Roman"/>
          <w:b w:val="0"/>
          <w:bCs/>
          <w:sz w:val="24"/>
          <w:u w:val="none"/>
        </w:rPr>
        <w:t>1</w:t>
      </w:r>
      <w:r w:rsidR="00F57B2A">
        <w:rPr>
          <w:rFonts w:ascii="Times New Roman" w:hAnsi="Times New Roman"/>
          <w:b w:val="0"/>
          <w:bCs/>
          <w:sz w:val="24"/>
          <w:u w:val="none"/>
        </w:rPr>
        <w:t>6</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52FF77DE"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w:t>
      </w:r>
      <w:r w:rsidR="00F57B2A" w:rsidRPr="007A3D62">
        <w:rPr>
          <w:rFonts w:ascii="Times New Roman" w:hAnsi="Times New Roman"/>
          <w:b w:val="0"/>
          <w:bCs/>
          <w:sz w:val="24"/>
          <w:u w:val="none"/>
        </w:rPr>
        <w:t>1</w:t>
      </w:r>
      <w:r w:rsidR="00F57B2A">
        <w:rPr>
          <w:rFonts w:ascii="Times New Roman" w:hAnsi="Times New Roman"/>
          <w:b w:val="0"/>
          <w:bCs/>
          <w:sz w:val="24"/>
          <w:u w:val="none"/>
        </w:rPr>
        <w:t>6</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w:t>
      </w:r>
      <w:r w:rsidR="00F57B2A" w:rsidRPr="007A3D62">
        <w:rPr>
          <w:rFonts w:ascii="Times New Roman" w:hAnsi="Times New Roman"/>
          <w:b w:val="0"/>
          <w:bCs/>
          <w:sz w:val="24"/>
          <w:u w:val="none"/>
        </w:rPr>
        <w:t>1</w:t>
      </w:r>
      <w:r w:rsidR="00F57B2A">
        <w:rPr>
          <w:rFonts w:ascii="Times New Roman" w:hAnsi="Times New Roman"/>
          <w:b w:val="0"/>
          <w:bCs/>
          <w:sz w:val="24"/>
          <w:u w:val="none"/>
        </w:rPr>
        <w:t>6</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w:t>
      </w:r>
      <w:r w:rsidRPr="007A3D62">
        <w:rPr>
          <w:rFonts w:ascii="Times New Roman" w:hAnsi="Times New Roman"/>
          <w:b w:val="0"/>
          <w:bCs/>
          <w:sz w:val="24"/>
          <w:u w:val="none"/>
        </w:rPr>
        <w:lastRenderedPageBreak/>
        <w:t xml:space="preserve">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2DA652F8" w14:textId="77777777" w:rsidR="00463048" w:rsidRPr="00832518" w:rsidRDefault="007B6B07" w:rsidP="00832518">
      <w:pPr>
        <w:pStyle w:val="Nadpis2"/>
        <w:numPr>
          <w:ilvl w:val="1"/>
          <w:numId w:val="3"/>
        </w:numPr>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r w:rsidR="00463048">
        <w:rPr>
          <w:rFonts w:ascii="Times New Roman" w:hAnsi="Times New Roman"/>
          <w:b w:val="0"/>
          <w:bCs/>
          <w:sz w:val="24"/>
          <w:u w:val="none"/>
        </w:rPr>
        <w:t xml:space="preserve"> </w:t>
      </w:r>
    </w:p>
    <w:p w14:paraId="60C9CD55" w14:textId="77777777" w:rsidR="0070309C" w:rsidRPr="0070309C" w:rsidRDefault="00623D65" w:rsidP="0070309C">
      <w:bookmarkStart w:id="0" w:name="_Hlk104302519"/>
      <w:r>
        <w:rPr>
          <w:b/>
          <w:bCs/>
          <w:sz w:val="24"/>
        </w:rPr>
        <w:t xml:space="preserve"> </w:t>
      </w:r>
      <w:bookmarkEnd w:id="0"/>
    </w:p>
    <w:p w14:paraId="38D71C88"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14:paraId="2F6E6167"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389B77A6"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3F49DCDE" w14:textId="77777777" w:rsidR="003A3820" w:rsidRDefault="003A3820" w:rsidP="003A3820">
      <w:pPr>
        <w:numPr>
          <w:ilvl w:val="2"/>
          <w:numId w:val="3"/>
        </w:numPr>
        <w:spacing w:after="120"/>
        <w:ind w:left="1440"/>
        <w:rPr>
          <w:sz w:val="24"/>
        </w:rPr>
      </w:pPr>
      <w:r>
        <w:rPr>
          <w:sz w:val="24"/>
        </w:rPr>
        <w:t>identifikační údaje Kupujícího;</w:t>
      </w:r>
    </w:p>
    <w:p w14:paraId="0FAB0805" w14:textId="77777777" w:rsidR="003A3820" w:rsidRDefault="003A3820" w:rsidP="003A3820">
      <w:pPr>
        <w:numPr>
          <w:ilvl w:val="2"/>
          <w:numId w:val="3"/>
        </w:numPr>
        <w:spacing w:after="120"/>
        <w:ind w:left="1440"/>
        <w:rPr>
          <w:sz w:val="24"/>
        </w:rPr>
      </w:pPr>
      <w:r>
        <w:rPr>
          <w:sz w:val="24"/>
        </w:rPr>
        <w:t>identifikační údaje Prodávajícího;</w:t>
      </w:r>
    </w:p>
    <w:p w14:paraId="2F5F535A"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770D6BA0"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58E6C159" w14:textId="77777777" w:rsidR="003A3820" w:rsidRDefault="003A3820" w:rsidP="003A3820">
      <w:pPr>
        <w:numPr>
          <w:ilvl w:val="2"/>
          <w:numId w:val="3"/>
        </w:numPr>
        <w:spacing w:after="120"/>
        <w:ind w:left="1440"/>
        <w:rPr>
          <w:sz w:val="24"/>
        </w:rPr>
      </w:pPr>
      <w:r>
        <w:rPr>
          <w:sz w:val="24"/>
        </w:rPr>
        <w:t>množství pro každý požadovaný druh Zboží;</w:t>
      </w:r>
    </w:p>
    <w:p w14:paraId="279466A6"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0332B6B1"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4B97433F" w14:textId="77777777" w:rsidR="003A3820" w:rsidRDefault="003A3820" w:rsidP="003A3820">
      <w:pPr>
        <w:numPr>
          <w:ilvl w:val="2"/>
          <w:numId w:val="3"/>
        </w:numPr>
        <w:spacing w:after="120"/>
        <w:ind w:left="1440"/>
        <w:rPr>
          <w:sz w:val="24"/>
        </w:rPr>
      </w:pPr>
      <w:r>
        <w:rPr>
          <w:sz w:val="24"/>
        </w:rPr>
        <w:t>případné další údaje.</w:t>
      </w:r>
    </w:p>
    <w:p w14:paraId="04FBA268" w14:textId="7EA91A9D" w:rsidR="003B30EE" w:rsidRPr="00832518" w:rsidRDefault="003A3820" w:rsidP="00F8174F">
      <w:pPr>
        <w:pStyle w:val="Odstavecseseznamem"/>
        <w:numPr>
          <w:ilvl w:val="1"/>
          <w:numId w:val="3"/>
        </w:numPr>
        <w:rPr>
          <w:sz w:val="24"/>
        </w:rPr>
      </w:pPr>
      <w:r w:rsidRPr="00BD4134">
        <w:rPr>
          <w:sz w:val="24"/>
        </w:rPr>
        <w:t xml:space="preserve">Kupující zašle </w:t>
      </w:r>
      <w:r w:rsidR="00D638F7" w:rsidRPr="00BD4134">
        <w:rPr>
          <w:sz w:val="24"/>
        </w:rPr>
        <w:t xml:space="preserve">dílčí </w:t>
      </w:r>
      <w:r w:rsidR="007A3D62" w:rsidRPr="00BD4134">
        <w:rPr>
          <w:sz w:val="24"/>
        </w:rPr>
        <w:t xml:space="preserve">Oznámení </w:t>
      </w:r>
      <w:r w:rsidRPr="00BD4134">
        <w:rPr>
          <w:sz w:val="24"/>
        </w:rPr>
        <w:t xml:space="preserve">Prodávajícímu </w:t>
      </w:r>
      <w:r w:rsidR="00D638F7" w:rsidRPr="00BD4134">
        <w:rPr>
          <w:sz w:val="24"/>
        </w:rPr>
        <w:t xml:space="preserve">elektronicky </w:t>
      </w:r>
      <w:r w:rsidR="007E6D09" w:rsidRPr="00BD4134">
        <w:rPr>
          <w:sz w:val="24"/>
        </w:rPr>
        <w:t xml:space="preserve">prostřednictvím systému </w:t>
      </w:r>
      <w:r w:rsidR="00110B89" w:rsidRPr="00BD4134">
        <w:rPr>
          <w:sz w:val="24"/>
        </w:rPr>
        <w:t xml:space="preserve">pro elektronické objednávání léčiv a spotřebního zdravotnického </w:t>
      </w:r>
      <w:r w:rsidR="006D319F" w:rsidRPr="00BD4134">
        <w:rPr>
          <w:sz w:val="24"/>
        </w:rPr>
        <w:t>materiálu Kupujícího</w:t>
      </w:r>
      <w:r w:rsidR="00832518" w:rsidRPr="00832518">
        <w:rPr>
          <w:sz w:val="24"/>
        </w:rPr>
        <w:t xml:space="preserve"> na následující emailovou adresu: </w:t>
      </w:r>
      <w:r w:rsidR="00832518" w:rsidRPr="003277F7">
        <w:rPr>
          <w:sz w:val="24"/>
        </w:rPr>
        <w:t>objednat@its.jnj.com</w:t>
      </w:r>
      <w:r w:rsidR="00D638F7" w:rsidRPr="00BD4134">
        <w:rPr>
          <w:sz w:val="24"/>
        </w:rPr>
        <w:t>.</w:t>
      </w:r>
      <w:r w:rsidRPr="00BD4134">
        <w:rPr>
          <w:sz w:val="24"/>
        </w:rPr>
        <w:t xml:space="preserve"> </w:t>
      </w:r>
      <w:r w:rsidR="00B068FE" w:rsidRPr="00BD4134">
        <w:rPr>
          <w:sz w:val="24"/>
        </w:rPr>
        <w:t>Oznámení</w:t>
      </w:r>
      <w:r w:rsidRPr="00BD4134">
        <w:rPr>
          <w:sz w:val="24"/>
        </w:rPr>
        <w:t xml:space="preserve"> budou vystavovat výlučně pracovníci obchodního oddělení Kupujícího.</w:t>
      </w:r>
      <w:r w:rsidR="00C027C6" w:rsidRPr="00BD4134">
        <w:rPr>
          <w:sz w:val="24"/>
        </w:rPr>
        <w:t xml:space="preserve"> </w:t>
      </w:r>
      <w:r w:rsidR="00BD4134" w:rsidRPr="00BD4134">
        <w:rPr>
          <w:sz w:val="24"/>
        </w:rPr>
        <w:t xml:space="preserve">Smluvní strany se dohodly, že Kupující není oprávněn činit v </w:t>
      </w:r>
      <w:r w:rsidR="00BD4134">
        <w:rPr>
          <w:sz w:val="24"/>
        </w:rPr>
        <w:t>Oznámení</w:t>
      </w:r>
      <w:r w:rsidR="00BD4134" w:rsidRPr="00BD4134">
        <w:rPr>
          <w:sz w:val="24"/>
        </w:rPr>
        <w:t xml:space="preserve"> návrhy na zvláštní ujednání upravující koupě Zboží neuvedené v této smlouvě, zejména návrhy zvláštní úpravy práv z odpovědnosti za vady, splatnosti kupní ceny apod.</w:t>
      </w:r>
      <w:r w:rsidR="00BD4134">
        <w:rPr>
          <w:sz w:val="24"/>
        </w:rPr>
        <w:t xml:space="preserve"> </w:t>
      </w:r>
      <w:r w:rsidR="00485C54" w:rsidRPr="00BD4134">
        <w:rPr>
          <w:sz w:val="24"/>
        </w:rPr>
        <w:t>Pro vyloučení všech pochybností smluvní s</w:t>
      </w:r>
      <w:r w:rsidR="00502877" w:rsidRPr="00BD4134">
        <w:rPr>
          <w:sz w:val="24"/>
        </w:rPr>
        <w:t>trany sjednávají, že pro každé dílčí Oznámení</w:t>
      </w:r>
      <w:r w:rsidR="00485C54" w:rsidRPr="00BD4134">
        <w:rPr>
          <w:sz w:val="24"/>
        </w:rPr>
        <w:t xml:space="preserve"> neplatí množstevní omezení v podobě minimálního množství odběru</w:t>
      </w:r>
      <w:r w:rsidR="0082671E" w:rsidRPr="00BD4134">
        <w:rPr>
          <w:sz w:val="24"/>
        </w:rPr>
        <w:t>, je-li stanoveno</w:t>
      </w:r>
      <w:r w:rsidR="00485C54" w:rsidRPr="00BD4134">
        <w:rPr>
          <w:sz w:val="24"/>
        </w:rPr>
        <w:t>.</w:t>
      </w:r>
      <w:r w:rsidR="00AE4FEB" w:rsidRPr="00BD4134">
        <w:rPr>
          <w:sz w:val="24"/>
        </w:rPr>
        <w:t xml:space="preserve"> Oznámení dle tohoto článku této smlouvy může být </w:t>
      </w:r>
      <w:r w:rsidR="009518C7" w:rsidRPr="00BD4134">
        <w:rPr>
          <w:sz w:val="24"/>
        </w:rPr>
        <w:t xml:space="preserve">v této smlouvě, jejích přílohách nebo v obchodním styku smluvních stran </w:t>
      </w:r>
      <w:r w:rsidR="00AE4FEB" w:rsidRPr="00BD4134">
        <w:rPr>
          <w:sz w:val="24"/>
        </w:rPr>
        <w:t>formálně označeno i jako „objednávka“, avšak smysl a účel Oznámení dle této smlouvy není takovým formálním označením nijak dotčen.</w:t>
      </w:r>
      <w:r w:rsidR="00BD4134">
        <w:rPr>
          <w:sz w:val="24"/>
        </w:rPr>
        <w:br/>
      </w:r>
    </w:p>
    <w:p w14:paraId="44922415" w14:textId="202B698A" w:rsidR="003A3820" w:rsidRPr="00832518" w:rsidRDefault="003B30EE" w:rsidP="00832518">
      <w:pPr>
        <w:pStyle w:val="Odstavecseseznamem"/>
        <w:numPr>
          <w:ilvl w:val="1"/>
          <w:numId w:val="3"/>
        </w:numPr>
        <w:rPr>
          <w:sz w:val="24"/>
        </w:rPr>
      </w:pPr>
      <w:r w:rsidRPr="00832518">
        <w:rPr>
          <w:sz w:val="24"/>
        </w:rPr>
        <w:t xml:space="preserve">Pokud je Oznámení Kupujícím řádně vystaveno a odesláno v souladu s tímto </w:t>
      </w:r>
      <w:proofErr w:type="gramStart"/>
      <w:r w:rsidRPr="00832518">
        <w:rPr>
          <w:sz w:val="24"/>
        </w:rPr>
        <w:t>článkem  smlouvy</w:t>
      </w:r>
      <w:proofErr w:type="gramEnd"/>
      <w:r w:rsidRPr="00832518">
        <w:rPr>
          <w:sz w:val="24"/>
        </w:rPr>
        <w:t>, Kupující obdrží od Prodávajícího automaticky generovaný email informující Prodávajícího o doručení Oznámení</w:t>
      </w:r>
      <w:r w:rsidR="00832518" w:rsidRPr="00832518">
        <w:rPr>
          <w:sz w:val="24"/>
        </w:rPr>
        <w:t>,</w:t>
      </w:r>
      <w:r w:rsidR="00832518" w:rsidRPr="00832518">
        <w:t xml:space="preserve"> </w:t>
      </w:r>
      <w:r w:rsidR="00832518" w:rsidRPr="00832518">
        <w:rPr>
          <w:sz w:val="24"/>
        </w:rPr>
        <w:t>jenž slouží pro Kupujícího jen jako potvrzení o doručení Oznámení</w:t>
      </w:r>
      <w:r w:rsidRPr="00832518">
        <w:rPr>
          <w:sz w:val="24"/>
        </w:rPr>
        <w:t xml:space="preserve">. Pro vyloučení pochybností Kupující bere na vědomí, že samotné zaslání Oznámení ani potvrzení ze strany Prodávajícího o doručení Oznámení dle této smlouvy nezakládá právo na dodání Zboží. </w:t>
      </w:r>
      <w:r w:rsidR="003A3820" w:rsidRPr="00832518">
        <w:rPr>
          <w:sz w:val="24"/>
        </w:rPr>
        <w:t>Prodávající je povinen řádně vystaven</w:t>
      </w:r>
      <w:r w:rsidR="00B068FE" w:rsidRPr="00832518">
        <w:rPr>
          <w:sz w:val="24"/>
        </w:rPr>
        <w:t>é</w:t>
      </w:r>
      <w:r w:rsidRPr="00832518">
        <w:rPr>
          <w:sz w:val="24"/>
        </w:rPr>
        <w:t xml:space="preserve"> a doručené</w:t>
      </w:r>
      <w:r w:rsidR="003A3820" w:rsidRPr="00832518">
        <w:rPr>
          <w:sz w:val="24"/>
        </w:rPr>
        <w:t xml:space="preserve"> </w:t>
      </w:r>
      <w:r w:rsidR="00B068FE" w:rsidRPr="00832518">
        <w:rPr>
          <w:sz w:val="24"/>
        </w:rPr>
        <w:t>Oznámení</w:t>
      </w:r>
      <w:r w:rsidR="003A3820" w:rsidRPr="00832518">
        <w:rPr>
          <w:sz w:val="24"/>
        </w:rPr>
        <w:t>, kter</w:t>
      </w:r>
      <w:r w:rsidR="00B068FE" w:rsidRPr="00832518">
        <w:rPr>
          <w:sz w:val="24"/>
        </w:rPr>
        <w:t>é</w:t>
      </w:r>
      <w:r w:rsidR="003A3820" w:rsidRPr="00832518">
        <w:rPr>
          <w:sz w:val="24"/>
        </w:rPr>
        <w:t xml:space="preserve"> obdrží od Kupujícího, </w:t>
      </w:r>
      <w:r w:rsidR="008A4E25" w:rsidRPr="00832518">
        <w:rPr>
          <w:sz w:val="24"/>
        </w:rPr>
        <w:t>bez zbytečného odkladu</w:t>
      </w:r>
      <w:r w:rsidR="003A3820" w:rsidRPr="00832518">
        <w:rPr>
          <w:sz w:val="24"/>
        </w:rPr>
        <w:t>, nejpozději však následující pracovní den</w:t>
      </w:r>
      <w:r w:rsidRPr="00832518">
        <w:rPr>
          <w:sz w:val="24"/>
        </w:rPr>
        <w:t xml:space="preserve"> od potvrzení doručení Oznámení</w:t>
      </w:r>
      <w:r w:rsidR="003A3820" w:rsidRPr="00832518">
        <w:rPr>
          <w:sz w:val="24"/>
        </w:rPr>
        <w:t xml:space="preserve">, písemně </w:t>
      </w:r>
      <w:r w:rsidRPr="00832518">
        <w:rPr>
          <w:sz w:val="24"/>
        </w:rPr>
        <w:t>akceptovat</w:t>
      </w:r>
      <w:r w:rsidR="007E6D09" w:rsidRPr="00832518">
        <w:rPr>
          <w:sz w:val="24"/>
        </w:rPr>
        <w:t xml:space="preserve">, přičemž za písemné </w:t>
      </w:r>
      <w:r w:rsidRPr="00832518">
        <w:rPr>
          <w:sz w:val="24"/>
        </w:rPr>
        <w:t xml:space="preserve">akceptování Oznámení </w:t>
      </w:r>
      <w:r w:rsidR="007E6D09" w:rsidRPr="00832518">
        <w:rPr>
          <w:sz w:val="24"/>
        </w:rPr>
        <w:t xml:space="preserve">se považuje elektronické potvrzení </w:t>
      </w:r>
      <w:r w:rsidRPr="00832518">
        <w:rPr>
          <w:sz w:val="24"/>
        </w:rPr>
        <w:t xml:space="preserve">Prodávajícího o zadání </w:t>
      </w:r>
      <w:r w:rsidR="00BD4134" w:rsidRPr="00832518">
        <w:rPr>
          <w:sz w:val="24"/>
        </w:rPr>
        <w:t>doručen</w:t>
      </w:r>
      <w:r w:rsidR="00B83C0A" w:rsidRPr="00832518">
        <w:rPr>
          <w:sz w:val="24"/>
        </w:rPr>
        <w:t>ého</w:t>
      </w:r>
      <w:r w:rsidR="00BD4134" w:rsidRPr="00832518">
        <w:rPr>
          <w:sz w:val="24"/>
        </w:rPr>
        <w:t xml:space="preserve"> </w:t>
      </w:r>
      <w:r w:rsidR="00B068FE" w:rsidRPr="00832518">
        <w:rPr>
          <w:sz w:val="24"/>
        </w:rPr>
        <w:t>Oznámení</w:t>
      </w:r>
      <w:r w:rsidR="00B83C0A" w:rsidRPr="00832518">
        <w:rPr>
          <w:sz w:val="24"/>
        </w:rPr>
        <w:t xml:space="preserve"> do objednávkového systému Prodávajícího</w:t>
      </w:r>
      <w:r w:rsidR="00382C90">
        <w:rPr>
          <w:sz w:val="24"/>
        </w:rPr>
        <w:t>,</w:t>
      </w:r>
      <w:r w:rsidR="00832518" w:rsidRPr="00832518">
        <w:t xml:space="preserve"> </w:t>
      </w:r>
      <w:r w:rsidR="00832518" w:rsidRPr="00F54C1F">
        <w:rPr>
          <w:sz w:val="24"/>
        </w:rPr>
        <w:t xml:space="preserve">nebo v této lhůtě Kupujícího informovat v souladu s odst. </w:t>
      </w:r>
      <w:r w:rsidR="00F54C1F" w:rsidRPr="00F54C1F">
        <w:rPr>
          <w:sz w:val="24"/>
        </w:rPr>
        <w:t>6.2</w:t>
      </w:r>
      <w:r w:rsidR="007E6D09" w:rsidRPr="00F54C1F">
        <w:rPr>
          <w:sz w:val="24"/>
        </w:rPr>
        <w:t>.</w:t>
      </w:r>
    </w:p>
    <w:p w14:paraId="357F0B3A" w14:textId="77777777" w:rsidR="00F57B2A" w:rsidRPr="00BD4134" w:rsidRDefault="00F57B2A" w:rsidP="003B30EE">
      <w:pPr>
        <w:pStyle w:val="Odstavecseseznamem"/>
        <w:ind w:left="704"/>
        <w:rPr>
          <w:sz w:val="24"/>
        </w:rPr>
      </w:pPr>
    </w:p>
    <w:p w14:paraId="65DE827D" w14:textId="6F9C33B2" w:rsidR="00301927" w:rsidRDefault="003A3820" w:rsidP="003A3820">
      <w:pPr>
        <w:numPr>
          <w:ilvl w:val="1"/>
          <w:numId w:val="3"/>
        </w:numPr>
        <w:tabs>
          <w:tab w:val="clear" w:pos="704"/>
          <w:tab w:val="num" w:pos="720"/>
        </w:tabs>
        <w:spacing w:after="120"/>
        <w:ind w:left="720" w:hanging="720"/>
        <w:rPr>
          <w:sz w:val="24"/>
        </w:rPr>
      </w:pPr>
      <w:r>
        <w:rPr>
          <w:sz w:val="24"/>
        </w:rPr>
        <w:lastRenderedPageBreak/>
        <w:t xml:space="preserve">Přílohou </w:t>
      </w:r>
      <w:r w:rsidR="00B068FE">
        <w:rPr>
          <w:sz w:val="24"/>
        </w:rPr>
        <w:t xml:space="preserve">Oznámení </w:t>
      </w:r>
      <w:r>
        <w:rPr>
          <w:sz w:val="24"/>
        </w:rPr>
        <w:t>může být podrobný rozpis Zboží, které má být na základě dané</w:t>
      </w:r>
      <w:r w:rsidR="00B068FE">
        <w:rPr>
          <w:sz w:val="24"/>
        </w:rPr>
        <w:t>ho</w:t>
      </w:r>
      <w:r>
        <w:rPr>
          <w:sz w:val="24"/>
        </w:rPr>
        <w:t xml:space="preserve"> </w:t>
      </w:r>
      <w:r w:rsidR="00B068FE">
        <w:rPr>
          <w:sz w:val="24"/>
        </w:rPr>
        <w:t>Oznámení dodáno</w:t>
      </w:r>
      <w:r>
        <w:rPr>
          <w:sz w:val="24"/>
        </w:rPr>
        <w:t xml:space="preserve"> Kupujícímu</w:t>
      </w:r>
      <w:r w:rsidR="00B068FE">
        <w:rPr>
          <w:sz w:val="24"/>
        </w:rPr>
        <w:t xml:space="preserve"> do Konsignačního skladu.</w:t>
      </w:r>
    </w:p>
    <w:p w14:paraId="2440EE1F" w14:textId="77777777" w:rsidR="003A3820" w:rsidRDefault="003A3820" w:rsidP="00B234F4">
      <w:pPr>
        <w:spacing w:after="120"/>
        <w:ind w:left="720"/>
        <w:rPr>
          <w:sz w:val="24"/>
        </w:rPr>
      </w:pPr>
    </w:p>
    <w:p w14:paraId="69FBE6A3"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7FCBF113" w14:textId="3C7C87E2"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lhůtě </w:t>
      </w:r>
      <w:r w:rsidRPr="00FB5F0D">
        <w:rPr>
          <w:sz w:val="24"/>
        </w:rPr>
        <w:t>max</w:t>
      </w:r>
      <w:r w:rsidR="00094D28" w:rsidRPr="00FB5F0D">
        <w:rPr>
          <w:sz w:val="24"/>
        </w:rPr>
        <w:t>imálně</w:t>
      </w:r>
      <w:r w:rsidRPr="00FB5F0D">
        <w:rPr>
          <w:sz w:val="24"/>
        </w:rPr>
        <w:t xml:space="preserve"> do </w:t>
      </w:r>
      <w:r w:rsidR="000E7AC1" w:rsidRPr="00FB5F0D">
        <w:rPr>
          <w:sz w:val="24"/>
        </w:rPr>
        <w:t>čtyřiceti osmi (48</w:t>
      </w:r>
      <w:r w:rsidR="00DB52D4" w:rsidRPr="00FB5F0D">
        <w:rPr>
          <w:sz w:val="24"/>
        </w:rPr>
        <w:t>) hodin</w:t>
      </w:r>
      <w:r w:rsidR="00094D28" w:rsidRPr="00766C85">
        <w:rPr>
          <w:sz w:val="24"/>
        </w:rPr>
        <w:t xml:space="preserve"> </w:t>
      </w:r>
      <w:r w:rsidRPr="00766C85">
        <w:rPr>
          <w:sz w:val="24"/>
        </w:rPr>
        <w:t xml:space="preserve">od </w:t>
      </w:r>
      <w:r w:rsidR="00BD4134">
        <w:rPr>
          <w:sz w:val="24"/>
        </w:rPr>
        <w:t xml:space="preserve">písemné </w:t>
      </w:r>
      <w:r w:rsidR="00A04186">
        <w:rPr>
          <w:sz w:val="24"/>
        </w:rPr>
        <w:t>akceptace</w:t>
      </w:r>
      <w:r w:rsidR="00BD4134">
        <w:rPr>
          <w:sz w:val="24"/>
        </w:rPr>
        <w:t xml:space="preserve">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4DEC5B64" w14:textId="77777777" w:rsidR="00766C85" w:rsidRDefault="00766C85" w:rsidP="00766C85">
      <w:pPr>
        <w:pStyle w:val="Odstavecseseznamem"/>
        <w:spacing w:after="120"/>
        <w:ind w:left="704"/>
        <w:rPr>
          <w:sz w:val="24"/>
        </w:rPr>
      </w:pPr>
    </w:p>
    <w:p w14:paraId="7F7ADDF8" w14:textId="1075BE26"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w:t>
      </w:r>
      <w:r w:rsidR="00F54C1F">
        <w:rPr>
          <w:sz w:val="24"/>
        </w:rPr>
        <w:t xml:space="preserve">, kdy </w:t>
      </w:r>
      <w:r w:rsidR="00F54C1F" w:rsidRPr="00F54C1F">
        <w:rPr>
          <w:sz w:val="24"/>
        </w:rPr>
        <w:t>Prodávající o této skutečnosti písemně informova</w:t>
      </w:r>
      <w:r w:rsidR="00F54C1F">
        <w:rPr>
          <w:sz w:val="24"/>
        </w:rPr>
        <w:t>l</w:t>
      </w:r>
      <w:r w:rsidR="00F54C1F" w:rsidRPr="00F54C1F">
        <w:rPr>
          <w:sz w:val="24"/>
        </w:rPr>
        <w:t xml:space="preserve"> Kupujícího způsobem a ve lhůtě pro písemnou akceptaci </w:t>
      </w:r>
      <w:r w:rsidR="00F54C1F">
        <w:rPr>
          <w:sz w:val="24"/>
        </w:rPr>
        <w:t>Oznámení</w:t>
      </w:r>
      <w:r w:rsidR="00F54C1F" w:rsidRPr="00F54C1F">
        <w:rPr>
          <w:sz w:val="24"/>
        </w:rPr>
        <w:t xml:space="preserve"> </w:t>
      </w:r>
      <w:r w:rsidR="00F54C1F">
        <w:rPr>
          <w:sz w:val="24"/>
        </w:rPr>
        <w:t>uvedeným</w:t>
      </w:r>
      <w:r w:rsidR="00F54C1F" w:rsidRPr="00F54C1F">
        <w:rPr>
          <w:sz w:val="24"/>
        </w:rPr>
        <w:t xml:space="preserve"> v odst. </w:t>
      </w:r>
      <w:r w:rsidR="00F54C1F">
        <w:rPr>
          <w:sz w:val="24"/>
        </w:rPr>
        <w:t>5</w:t>
      </w:r>
      <w:r w:rsidR="00F54C1F" w:rsidRPr="00F54C1F">
        <w:rPr>
          <w:sz w:val="24"/>
        </w:rPr>
        <w:t xml:space="preserve">.4. této </w:t>
      </w:r>
      <w:proofErr w:type="gramStart"/>
      <w:r w:rsidR="00F54C1F" w:rsidRPr="00F54C1F">
        <w:rPr>
          <w:sz w:val="24"/>
        </w:rPr>
        <w:t>smlouvy</w:t>
      </w:r>
      <w:r w:rsidR="00F54C1F">
        <w:rPr>
          <w:sz w:val="24"/>
        </w:rPr>
        <w:t xml:space="preserve"> </w:t>
      </w:r>
      <w:r w:rsidR="005E7A0D">
        <w:rPr>
          <w:sz w:val="24"/>
        </w:rPr>
        <w:t xml:space="preserve"> a</w:t>
      </w:r>
      <w:proofErr w:type="gramEnd"/>
      <w:r w:rsidR="005E7A0D">
        <w:rPr>
          <w:sz w:val="24"/>
        </w:rPr>
        <w:t>/nebo</w:t>
      </w:r>
      <w:r w:rsidR="00FC1E25" w:rsidRPr="00766C85">
        <w:rPr>
          <w:sz w:val="24"/>
        </w:rPr>
        <w:t>,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14:paraId="27A280B6" w14:textId="77777777" w:rsidR="00E2550C" w:rsidRPr="00E2550C" w:rsidRDefault="00E2550C" w:rsidP="00E2550C">
      <w:pPr>
        <w:pStyle w:val="Odstavecseseznamem"/>
        <w:rPr>
          <w:sz w:val="24"/>
        </w:rPr>
      </w:pPr>
    </w:p>
    <w:p w14:paraId="20308549"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0075F9B8" w14:textId="77777777" w:rsidR="00E2550C" w:rsidRPr="004103ED" w:rsidRDefault="00E2550C" w:rsidP="00E2550C">
      <w:pPr>
        <w:pStyle w:val="Odstavecseseznamem"/>
        <w:spacing w:after="120"/>
        <w:ind w:left="1424"/>
        <w:rPr>
          <w:sz w:val="24"/>
        </w:rPr>
      </w:pPr>
    </w:p>
    <w:p w14:paraId="48F9C429" w14:textId="486B1018" w:rsidR="00596FE3" w:rsidRPr="004103ED" w:rsidRDefault="00596FE3" w:rsidP="00FC1E25">
      <w:pPr>
        <w:pStyle w:val="Odstavecseseznamem"/>
        <w:numPr>
          <w:ilvl w:val="0"/>
          <w:numId w:val="14"/>
        </w:numPr>
        <w:spacing w:after="120"/>
        <w:rPr>
          <w:sz w:val="24"/>
        </w:rPr>
      </w:pPr>
      <w:r w:rsidRPr="004103ED">
        <w:rPr>
          <w:sz w:val="24"/>
        </w:rPr>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w:t>
      </w:r>
      <w:r w:rsidRPr="00EB68F4">
        <w:rPr>
          <w:sz w:val="24"/>
        </w:rPr>
        <w:t>která byla Prodávajícím</w:t>
      </w:r>
      <w:r w:rsidRPr="004103ED">
        <w:rPr>
          <w:sz w:val="24"/>
        </w:rPr>
        <w:t xml:space="preserve"> </w:t>
      </w:r>
      <w:r w:rsidR="00EB68F4">
        <w:rPr>
          <w:sz w:val="24"/>
        </w:rPr>
        <w:t xml:space="preserve">písemně akceptována </w:t>
      </w:r>
      <w:r w:rsidRPr="004103ED">
        <w:rPr>
          <w:sz w:val="24"/>
        </w:rPr>
        <w:t xml:space="preserve">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14:paraId="30E73B34" w14:textId="77777777" w:rsidR="00F12277" w:rsidRPr="004103ED" w:rsidRDefault="00F12277" w:rsidP="00F12277">
      <w:pPr>
        <w:pStyle w:val="Odstavecseseznamem"/>
        <w:spacing w:after="120"/>
        <w:ind w:left="1424"/>
        <w:rPr>
          <w:sz w:val="24"/>
        </w:rPr>
      </w:pPr>
    </w:p>
    <w:p w14:paraId="31D704D2" w14:textId="77777777"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20E0B858"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w:t>
      </w:r>
      <w:r w:rsidR="00805179" w:rsidRPr="004103ED">
        <w:rPr>
          <w:sz w:val="24"/>
        </w:rPr>
        <w:lastRenderedPageBreak/>
        <w:t xml:space="preserve">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680CC974"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4D995DE7" w14:textId="77777777" w:rsidR="00DC3B1A" w:rsidRPr="00134796" w:rsidRDefault="00DC3B1A" w:rsidP="00DC3B1A">
      <w:pPr>
        <w:numPr>
          <w:ilvl w:val="1"/>
          <w:numId w:val="3"/>
        </w:numPr>
        <w:tabs>
          <w:tab w:val="clear" w:pos="704"/>
          <w:tab w:val="num" w:pos="720"/>
        </w:tabs>
        <w:spacing w:after="120"/>
        <w:ind w:left="720" w:hanging="720"/>
        <w:rPr>
          <w:sz w:val="24"/>
        </w:rPr>
      </w:pPr>
      <w:r w:rsidRPr="0015022E">
        <w:rPr>
          <w:sz w:val="24"/>
        </w:rPr>
        <w:t>Prodávající se zavazuje dodat</w:t>
      </w:r>
      <w:r w:rsidRPr="00134796">
        <w:rPr>
          <w:sz w:val="24"/>
        </w:rPr>
        <w:t xml:space="preserve">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0FB43CF0"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10928ABF"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60E186C5"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dodacíh</w:t>
      </w:r>
      <w:r w:rsidR="005E7A0D">
        <w:rPr>
          <w:sz w:val="24"/>
        </w:rPr>
        <w:t>o</w:t>
      </w:r>
      <w:r>
        <w:rPr>
          <w:sz w:val="24"/>
        </w:rPr>
        <w:t xml:space="preserve"> list</w:t>
      </w:r>
      <w:r w:rsidR="005E7A0D">
        <w:rPr>
          <w:sz w:val="24"/>
        </w:rPr>
        <w:t>u</w:t>
      </w:r>
      <w:r>
        <w:rPr>
          <w:sz w:val="24"/>
        </w:rPr>
        <w:t>, kter</w:t>
      </w:r>
      <w:r w:rsidR="005E7A0D">
        <w:rPr>
          <w:sz w:val="24"/>
        </w:rPr>
        <w:t>ý</w:t>
      </w:r>
      <w:r>
        <w:rPr>
          <w:sz w:val="24"/>
        </w:rPr>
        <w:t xml:space="preserve"> </w:t>
      </w:r>
      <w:r w:rsidR="005E7A0D">
        <w:rPr>
          <w:sz w:val="24"/>
        </w:rPr>
        <w:t>je součástí balení Zboží</w:t>
      </w:r>
      <w:r>
        <w:rPr>
          <w:sz w:val="24"/>
        </w:rPr>
        <w:t>.</w:t>
      </w:r>
      <w:r w:rsidR="00946B53">
        <w:rPr>
          <w:sz w:val="24"/>
        </w:rPr>
        <w:t xml:space="preserve"> </w:t>
      </w:r>
      <w:bookmarkStart w:id="1" w:name="_Hlk80266775"/>
      <w:r w:rsidR="00946B53" w:rsidRPr="00946B53">
        <w:rPr>
          <w:sz w:val="24"/>
        </w:rPr>
        <w:t xml:space="preserve">Kupující je povinen stvrdit přijetí </w:t>
      </w:r>
      <w:r w:rsidR="00946B53">
        <w:rPr>
          <w:sz w:val="24"/>
        </w:rPr>
        <w:t>Zboží</w:t>
      </w:r>
      <w:r w:rsidR="00946B53" w:rsidRPr="00946B53">
        <w:rPr>
          <w:sz w:val="24"/>
        </w:rPr>
        <w:t xml:space="preserve"> podpisem přepravního listu přepravci.</w:t>
      </w:r>
      <w:bookmarkEnd w:id="1"/>
      <w:r w:rsidR="00946B53" w:rsidRPr="00946B53">
        <w:rPr>
          <w:sz w:val="24"/>
        </w:rPr>
        <w:t xml:space="preserve"> </w:t>
      </w:r>
      <w:r w:rsidR="00946B53">
        <w:rPr>
          <w:sz w:val="24"/>
        </w:rPr>
        <w:t>Po dodání</w:t>
      </w:r>
      <w:r w:rsidR="00DF4585">
        <w:rPr>
          <w:sz w:val="24"/>
        </w:rPr>
        <w:t xml:space="preserve"> </w:t>
      </w:r>
      <w:r>
        <w:rPr>
          <w:sz w:val="24"/>
        </w:rPr>
        <w:t xml:space="preserve">Zboží </w:t>
      </w:r>
      <w:r w:rsidR="00DF4585">
        <w:rPr>
          <w:sz w:val="24"/>
        </w:rPr>
        <w:t xml:space="preserve">do Konsignačního skladu </w:t>
      </w:r>
      <w:r>
        <w:rPr>
          <w:sz w:val="24"/>
        </w:rPr>
        <w:t xml:space="preserve">provede </w:t>
      </w:r>
      <w:r w:rsidR="00946B53">
        <w:rPr>
          <w:sz w:val="24"/>
        </w:rPr>
        <w:t xml:space="preserve">Kupující </w:t>
      </w:r>
      <w:r>
        <w:rPr>
          <w:sz w:val="24"/>
        </w:rPr>
        <w:t>kontrol</w:t>
      </w:r>
      <w:r w:rsidR="00946B53">
        <w:rPr>
          <w:sz w:val="24"/>
        </w:rPr>
        <w:t>u</w:t>
      </w:r>
      <w:r>
        <w:rPr>
          <w:sz w:val="24"/>
        </w:rPr>
        <w:t xml:space="preserve"> dodacího listu s</w:t>
      </w:r>
      <w:r w:rsidR="00DF4585">
        <w:rPr>
          <w:sz w:val="24"/>
        </w:rPr>
        <w:t xml:space="preserve"> Oznámením </w:t>
      </w:r>
      <w:r>
        <w:rPr>
          <w:sz w:val="24"/>
        </w:rPr>
        <w:t>vystaven</w:t>
      </w:r>
      <w:r w:rsidR="00DF4585">
        <w:rPr>
          <w:sz w:val="24"/>
        </w:rPr>
        <w:t>ým</w:t>
      </w:r>
      <w:r>
        <w:rPr>
          <w:sz w:val="24"/>
        </w:rPr>
        <w:t xml:space="preserve"> Kupujícím. </w:t>
      </w:r>
      <w:r w:rsidR="00412C32" w:rsidRPr="004A415A">
        <w:rPr>
          <w:sz w:val="24"/>
        </w:rPr>
        <w:t xml:space="preserve">Kupující a </w:t>
      </w:r>
      <w:r w:rsidR="004A415A" w:rsidRPr="004A415A">
        <w:rPr>
          <w:sz w:val="24"/>
        </w:rPr>
        <w:t>P</w:t>
      </w:r>
      <w:r w:rsidR="00412C32" w:rsidRPr="004A415A">
        <w:rPr>
          <w:sz w:val="24"/>
        </w:rPr>
        <w:t>rodávající se dohodli, že kromě výše uvedeného způsobu předávání dodací</w:t>
      </w:r>
      <w:r w:rsidR="00946B53">
        <w:rPr>
          <w:sz w:val="24"/>
        </w:rPr>
        <w:t>ho</w:t>
      </w:r>
      <w:r w:rsidR="00412C32" w:rsidRPr="004A415A">
        <w:rPr>
          <w:sz w:val="24"/>
        </w:rPr>
        <w:t xml:space="preserve"> list</w:t>
      </w:r>
      <w:r w:rsidR="00946B53">
        <w:rPr>
          <w:sz w:val="24"/>
        </w:rPr>
        <w:t>u</w:t>
      </w:r>
      <w:r w:rsidR="00412C32" w:rsidRPr="004A415A">
        <w:rPr>
          <w:sz w:val="24"/>
        </w:rPr>
        <w:t xml:space="preserve"> mohou využít rovněž dodací list v elektronické podobě</w:t>
      </w:r>
      <w:r w:rsidR="00946B53">
        <w:rPr>
          <w:sz w:val="24"/>
        </w:rPr>
        <w:t xml:space="preserve"> </w:t>
      </w:r>
      <w:bookmarkStart w:id="2" w:name="_Hlk80266850"/>
      <w:r w:rsidR="00946B53">
        <w:rPr>
          <w:sz w:val="24"/>
        </w:rPr>
        <w:t xml:space="preserve">na základě vyžádání u Kupujícího nebo </w:t>
      </w:r>
      <w:r w:rsidR="001D5B69">
        <w:rPr>
          <w:sz w:val="24"/>
        </w:rPr>
        <w:t xml:space="preserve">přímo z </w:t>
      </w:r>
      <w:r w:rsidR="001D5B69" w:rsidRPr="001D5B69">
        <w:rPr>
          <w:sz w:val="24"/>
        </w:rPr>
        <w:t xml:space="preserve">elektronického objednávkového systému </w:t>
      </w:r>
      <w:proofErr w:type="gramStart"/>
      <w:r w:rsidR="001D5B69" w:rsidRPr="001D5B69">
        <w:rPr>
          <w:sz w:val="24"/>
        </w:rPr>
        <w:t xml:space="preserve">Prodávajícího- </w:t>
      </w:r>
      <w:proofErr w:type="spellStart"/>
      <w:r w:rsidR="001D5B69" w:rsidRPr="001D5B69">
        <w:rPr>
          <w:sz w:val="24"/>
        </w:rPr>
        <w:t>Customer</w:t>
      </w:r>
      <w:proofErr w:type="spellEnd"/>
      <w:proofErr w:type="gramEnd"/>
      <w:r w:rsidR="001D5B69" w:rsidRPr="001D5B69">
        <w:rPr>
          <w:sz w:val="24"/>
        </w:rPr>
        <w:t xml:space="preserve"> </w:t>
      </w:r>
      <w:proofErr w:type="spellStart"/>
      <w:r w:rsidR="001D5B69" w:rsidRPr="001D5B69">
        <w:rPr>
          <w:sz w:val="24"/>
        </w:rPr>
        <w:t>Connect</w:t>
      </w:r>
      <w:proofErr w:type="spellEnd"/>
      <w:r w:rsidR="001D5B69" w:rsidRPr="001D5B69">
        <w:rPr>
          <w:sz w:val="24"/>
        </w:rPr>
        <w:t xml:space="preserve"> </w:t>
      </w:r>
      <w:proofErr w:type="spellStart"/>
      <w:r w:rsidR="001D5B69" w:rsidRPr="001D5B69">
        <w:rPr>
          <w:sz w:val="24"/>
        </w:rPr>
        <w:t>Portal</w:t>
      </w:r>
      <w:bookmarkEnd w:id="2"/>
      <w:proofErr w:type="spellEnd"/>
      <w:r w:rsidR="00412C32" w:rsidRPr="004A415A">
        <w:rPr>
          <w:sz w:val="24"/>
        </w:rPr>
        <w:t>. V takovém případě platí výše uvedená pravidla o předávání dodací</w:t>
      </w:r>
      <w:r w:rsidR="001D5B69">
        <w:rPr>
          <w:sz w:val="24"/>
        </w:rPr>
        <w:t>ho</w:t>
      </w:r>
      <w:r w:rsidR="00412C32" w:rsidRPr="004A415A">
        <w:rPr>
          <w:sz w:val="24"/>
        </w:rPr>
        <w:t xml:space="preserve"> list</w:t>
      </w:r>
      <w:r w:rsidR="001D5B69">
        <w:rPr>
          <w:sz w:val="24"/>
        </w:rPr>
        <w:t>u</w:t>
      </w:r>
      <w:r w:rsidR="00412C32" w:rsidRPr="004A415A">
        <w:rPr>
          <w:sz w:val="24"/>
        </w:rPr>
        <w:t xml:space="preserve"> obdobně. </w:t>
      </w:r>
    </w:p>
    <w:p w14:paraId="46FC150C" w14:textId="77777777" w:rsidR="003A3820" w:rsidRDefault="003A3820" w:rsidP="003A3820">
      <w:pPr>
        <w:numPr>
          <w:ilvl w:val="1"/>
          <w:numId w:val="3"/>
        </w:numPr>
        <w:tabs>
          <w:tab w:val="clear" w:pos="704"/>
          <w:tab w:val="num" w:pos="720"/>
        </w:tabs>
        <w:spacing w:after="120"/>
        <w:ind w:left="720" w:hanging="720"/>
        <w:rPr>
          <w:sz w:val="24"/>
        </w:rPr>
      </w:pPr>
      <w:r>
        <w:rPr>
          <w:sz w:val="24"/>
        </w:rPr>
        <w:lastRenderedPageBreak/>
        <w:t>Dodací list vystavený Prodávajícím musí obsahovat:</w:t>
      </w:r>
    </w:p>
    <w:p w14:paraId="4FC05343"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20470C61"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60B2B350"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4295E83E"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0BFB66BF"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46A16728" w14:textId="77777777" w:rsidR="00E05BD6" w:rsidRDefault="0096399E" w:rsidP="003A3820">
      <w:pPr>
        <w:numPr>
          <w:ilvl w:val="2"/>
          <w:numId w:val="3"/>
        </w:numPr>
        <w:spacing w:after="120"/>
        <w:ind w:left="1440"/>
        <w:rPr>
          <w:sz w:val="24"/>
        </w:rPr>
      </w:pPr>
      <w:bookmarkStart w:id="3" w:name="_Hlk73362221"/>
      <w:r>
        <w:rPr>
          <w:sz w:val="24"/>
        </w:rPr>
        <w:t>UDI kód u produktů podléhající MDR</w:t>
      </w:r>
      <w:r w:rsidR="0065281D">
        <w:rPr>
          <w:sz w:val="24"/>
        </w:rPr>
        <w:t>, pokud jim byl přidělen;</w:t>
      </w:r>
      <w:bookmarkStart w:id="4" w:name="_Hlk73362228"/>
      <w:bookmarkEnd w:id="3"/>
    </w:p>
    <w:p w14:paraId="38FF4518" w14:textId="77777777" w:rsidR="0038400A" w:rsidRPr="00E05BD6" w:rsidRDefault="0038400A" w:rsidP="0038400A">
      <w:pPr>
        <w:numPr>
          <w:ilvl w:val="2"/>
          <w:numId w:val="3"/>
        </w:numPr>
        <w:spacing w:after="120"/>
        <w:ind w:left="1440"/>
        <w:rPr>
          <w:sz w:val="24"/>
        </w:rPr>
      </w:pPr>
      <w:r>
        <w:rPr>
          <w:sz w:val="24"/>
        </w:rPr>
        <w:t>Specifikace zboží „LOT“</w:t>
      </w:r>
      <w:bookmarkEnd w:id="4"/>
    </w:p>
    <w:p w14:paraId="340A8236"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123218F4" w14:textId="77777777" w:rsidR="0038400A" w:rsidRDefault="0038400A" w:rsidP="0038400A">
      <w:pPr>
        <w:numPr>
          <w:ilvl w:val="2"/>
          <w:numId w:val="3"/>
        </w:numPr>
        <w:spacing w:after="120"/>
        <w:ind w:left="1440"/>
        <w:rPr>
          <w:sz w:val="24"/>
        </w:rPr>
      </w:pPr>
      <w:bookmarkStart w:id="5" w:name="_Hlk73362256"/>
      <w:r>
        <w:rPr>
          <w:sz w:val="24"/>
        </w:rPr>
        <w:t>datum exspirace</w:t>
      </w:r>
    </w:p>
    <w:bookmarkEnd w:id="5"/>
    <w:p w14:paraId="78A8E1BD" w14:textId="77777777" w:rsidR="003A3820" w:rsidRDefault="003A3820" w:rsidP="003A3820">
      <w:pPr>
        <w:numPr>
          <w:ilvl w:val="2"/>
          <w:numId w:val="3"/>
        </w:numPr>
        <w:spacing w:after="120"/>
        <w:ind w:left="1440"/>
        <w:rPr>
          <w:sz w:val="24"/>
        </w:rPr>
      </w:pPr>
      <w:r>
        <w:rPr>
          <w:sz w:val="24"/>
        </w:rPr>
        <w:t>datum vystavení dodacího listu;</w:t>
      </w:r>
    </w:p>
    <w:p w14:paraId="01E91ACE"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66B61026" w14:textId="77777777" w:rsidR="003A3820" w:rsidRDefault="003A3820" w:rsidP="003A3820">
      <w:pPr>
        <w:numPr>
          <w:ilvl w:val="2"/>
          <w:numId w:val="3"/>
        </w:numPr>
        <w:spacing w:after="120"/>
        <w:ind w:left="1440"/>
        <w:rPr>
          <w:sz w:val="24"/>
        </w:rPr>
      </w:pPr>
      <w:r>
        <w:rPr>
          <w:sz w:val="24"/>
        </w:rPr>
        <w:t>případné další údaje.</w:t>
      </w:r>
    </w:p>
    <w:p w14:paraId="71966E4D"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r w:rsidR="004D68B1">
        <w:rPr>
          <w:sz w:val="24"/>
        </w:rPr>
        <w:t xml:space="preserve"> </w:t>
      </w:r>
      <w:bookmarkStart w:id="6" w:name="_Hlk75729220"/>
      <w:r w:rsidR="004D68B1" w:rsidRPr="004D68B1">
        <w:rPr>
          <w:sz w:val="24"/>
        </w:rPr>
        <w:t xml:space="preserve">V případě, že Kupující </w:t>
      </w:r>
      <w:r w:rsidR="00CF1D58">
        <w:rPr>
          <w:sz w:val="24"/>
        </w:rPr>
        <w:t xml:space="preserve">Prodávajícímu </w:t>
      </w:r>
      <w:r w:rsidR="004D68B1" w:rsidRPr="004D68B1">
        <w:rPr>
          <w:sz w:val="24"/>
        </w:rPr>
        <w:t xml:space="preserve">neoznámí vady dodaného Zboží </w:t>
      </w:r>
      <w:r w:rsidR="004D68B1">
        <w:rPr>
          <w:sz w:val="24"/>
        </w:rPr>
        <w:t xml:space="preserve">do Konsignačního skladu dle tohoto článku </w:t>
      </w:r>
      <w:r w:rsidR="004D68B1" w:rsidRPr="004D68B1">
        <w:rPr>
          <w:sz w:val="24"/>
        </w:rPr>
        <w:t xml:space="preserve">do </w:t>
      </w:r>
      <w:r w:rsidR="004D68B1">
        <w:rPr>
          <w:sz w:val="24"/>
        </w:rPr>
        <w:t>sedmi</w:t>
      </w:r>
      <w:r w:rsidR="004D68B1" w:rsidRPr="004D68B1">
        <w:rPr>
          <w:sz w:val="24"/>
        </w:rPr>
        <w:t xml:space="preserve"> (</w:t>
      </w:r>
      <w:r w:rsidR="004D68B1">
        <w:rPr>
          <w:sz w:val="24"/>
        </w:rPr>
        <w:t>7</w:t>
      </w:r>
      <w:r w:rsidR="004D68B1" w:rsidRPr="004D68B1">
        <w:rPr>
          <w:sz w:val="24"/>
        </w:rPr>
        <w:t>) pracovních dn</w:t>
      </w:r>
      <w:r w:rsidR="004D68B1">
        <w:rPr>
          <w:sz w:val="24"/>
        </w:rPr>
        <w:t>ů</w:t>
      </w:r>
      <w:r w:rsidR="004D68B1" w:rsidRPr="004D68B1">
        <w:rPr>
          <w:sz w:val="24"/>
        </w:rPr>
        <w:t xml:space="preserve"> od </w:t>
      </w:r>
      <w:r w:rsidR="004D68B1">
        <w:rPr>
          <w:sz w:val="24"/>
        </w:rPr>
        <w:t>dodání</w:t>
      </w:r>
      <w:r w:rsidR="004D68B1" w:rsidRPr="004D68B1">
        <w:rPr>
          <w:sz w:val="24"/>
        </w:rPr>
        <w:t xml:space="preserve"> Zboží do Konsignačního skladu, platí takové Zboží za řádně dodané s výjimkou případů vad skrytých, při prohlídce nezjistitelných.</w:t>
      </w:r>
      <w:bookmarkEnd w:id="6"/>
    </w:p>
    <w:p w14:paraId="3312716A"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1.00 hodin</w:t>
      </w:r>
      <w:r>
        <w:rPr>
          <w:sz w:val="24"/>
        </w:rPr>
        <w:t>.</w:t>
      </w:r>
    </w:p>
    <w:p w14:paraId="6595C9A5"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3E65AC7D"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7"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w:t>
      </w:r>
      <w:r w:rsidR="004A415A" w:rsidRPr="00801DE0">
        <w:rPr>
          <w:rFonts w:ascii="Times New Roman" w:hAnsi="Times New Roman" w:cs="Times New Roman"/>
          <w:b w:val="0"/>
          <w:iCs w:val="0"/>
          <w:sz w:val="24"/>
          <w:szCs w:val="24"/>
          <w:u w:val="none"/>
        </w:rPr>
        <w:lastRenderedPageBreak/>
        <w:t xml:space="preserve">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7"/>
    <w:p w14:paraId="5D970050" w14:textId="5144F380"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xml:space="preserve">. Tím není nijak dotčeno právo Kupujícího na náhradu škody či na smluvní pokutu dle této </w:t>
      </w:r>
      <w:proofErr w:type="gramStart"/>
      <w:r w:rsidRPr="00801DE0">
        <w:rPr>
          <w:rFonts w:ascii="Times New Roman" w:hAnsi="Times New Roman" w:cs="Times New Roman"/>
          <w:b w:val="0"/>
          <w:iCs w:val="0"/>
          <w:sz w:val="24"/>
          <w:szCs w:val="24"/>
          <w:u w:val="none"/>
        </w:rPr>
        <w:t>smlouvy.</w:t>
      </w:r>
      <w:r w:rsidR="00C751CF">
        <w:rPr>
          <w:rFonts w:ascii="Times New Roman" w:hAnsi="Times New Roman" w:cs="Times New Roman"/>
          <w:b w:val="0"/>
          <w:iCs w:val="0"/>
          <w:sz w:val="24"/>
          <w:szCs w:val="24"/>
          <w:u w:val="none"/>
        </w:rPr>
        <w:t>+</w:t>
      </w:r>
      <w:proofErr w:type="gramEnd"/>
    </w:p>
    <w:p w14:paraId="74CF6CAC" w14:textId="31A852AC" w:rsidR="00C751CF" w:rsidRPr="009E7D16" w:rsidRDefault="00C751CF" w:rsidP="00C751CF">
      <w:pPr>
        <w:pStyle w:val="Nadpis2"/>
        <w:numPr>
          <w:ilvl w:val="1"/>
          <w:numId w:val="3"/>
        </w:numPr>
        <w:ind w:hanging="794"/>
        <w:rPr>
          <w:rFonts w:ascii="Times New Roman" w:hAnsi="Times New Roman" w:cs="Times New Roman"/>
          <w:b w:val="0"/>
          <w:iCs w:val="0"/>
          <w:sz w:val="24"/>
          <w:szCs w:val="24"/>
          <w:u w:val="none"/>
        </w:rPr>
      </w:pPr>
      <w:r w:rsidRPr="009E7D16">
        <w:rPr>
          <w:rFonts w:ascii="Times New Roman" w:hAnsi="Times New Roman" w:cs="Times New Roman"/>
          <w:b w:val="0"/>
          <w:iCs w:val="0"/>
          <w:sz w:val="24"/>
          <w:szCs w:val="24"/>
          <w:u w:val="none"/>
        </w:rPr>
        <w:t xml:space="preserve">Kupující je povinen </w:t>
      </w:r>
      <w:r w:rsidR="00FF1A3A">
        <w:rPr>
          <w:rFonts w:ascii="Times New Roman" w:hAnsi="Times New Roman" w:cs="Times New Roman"/>
          <w:b w:val="0"/>
          <w:iCs w:val="0"/>
          <w:sz w:val="24"/>
          <w:szCs w:val="24"/>
          <w:u w:val="none"/>
        </w:rPr>
        <w:t>s</w:t>
      </w:r>
      <w:r w:rsidRPr="009E7D16">
        <w:rPr>
          <w:rFonts w:ascii="Times New Roman" w:hAnsi="Times New Roman" w:cs="Times New Roman"/>
          <w:b w:val="0"/>
          <w:iCs w:val="0"/>
          <w:sz w:val="24"/>
          <w:szCs w:val="24"/>
          <w:u w:val="none"/>
        </w:rPr>
        <w:t>pravovat zásoby Zboží v Konsignačním skladu a odebírat Zboží z Konsignačního skladu tak, aby odebíral vždy Zboží s nejkratší expirační dobou způsobem „</w:t>
      </w:r>
      <w:proofErr w:type="spellStart"/>
      <w:r w:rsidRPr="009E7D16">
        <w:rPr>
          <w:rFonts w:ascii="Times New Roman" w:hAnsi="Times New Roman" w:cs="Times New Roman"/>
          <w:b w:val="0"/>
          <w:iCs w:val="0"/>
          <w:sz w:val="24"/>
          <w:szCs w:val="24"/>
          <w:u w:val="none"/>
        </w:rPr>
        <w:t>first</w:t>
      </w:r>
      <w:proofErr w:type="spellEnd"/>
      <w:r w:rsidRPr="009E7D16">
        <w:rPr>
          <w:rFonts w:ascii="Times New Roman" w:hAnsi="Times New Roman" w:cs="Times New Roman"/>
          <w:b w:val="0"/>
          <w:iCs w:val="0"/>
          <w:sz w:val="24"/>
          <w:szCs w:val="24"/>
          <w:u w:val="none"/>
        </w:rPr>
        <w:t xml:space="preserve"> in – </w:t>
      </w:r>
      <w:proofErr w:type="spellStart"/>
      <w:r w:rsidRPr="009E7D16">
        <w:rPr>
          <w:rFonts w:ascii="Times New Roman" w:hAnsi="Times New Roman" w:cs="Times New Roman"/>
          <w:b w:val="0"/>
          <w:iCs w:val="0"/>
          <w:sz w:val="24"/>
          <w:szCs w:val="24"/>
          <w:u w:val="none"/>
        </w:rPr>
        <w:t>first</w:t>
      </w:r>
      <w:proofErr w:type="spellEnd"/>
      <w:r w:rsidRPr="009E7D16">
        <w:rPr>
          <w:rFonts w:ascii="Times New Roman" w:hAnsi="Times New Roman" w:cs="Times New Roman"/>
          <w:b w:val="0"/>
          <w:iCs w:val="0"/>
          <w:sz w:val="24"/>
          <w:szCs w:val="24"/>
          <w:u w:val="none"/>
        </w:rPr>
        <w:t xml:space="preserve"> </w:t>
      </w:r>
      <w:proofErr w:type="spellStart"/>
      <w:r w:rsidRPr="009E7D16">
        <w:rPr>
          <w:rFonts w:ascii="Times New Roman" w:hAnsi="Times New Roman" w:cs="Times New Roman"/>
          <w:b w:val="0"/>
          <w:iCs w:val="0"/>
          <w:sz w:val="24"/>
          <w:szCs w:val="24"/>
          <w:u w:val="none"/>
        </w:rPr>
        <w:t>out</w:t>
      </w:r>
      <w:proofErr w:type="spellEnd"/>
      <w:r w:rsidRPr="009E7D16">
        <w:rPr>
          <w:rFonts w:ascii="Times New Roman" w:hAnsi="Times New Roman" w:cs="Times New Roman"/>
          <w:b w:val="0"/>
          <w:iCs w:val="0"/>
          <w:sz w:val="24"/>
          <w:szCs w:val="24"/>
          <w:u w:val="none"/>
        </w:rPr>
        <w:t>“, a tím předcházel nutnosti výměny Zboží.</w:t>
      </w:r>
    </w:p>
    <w:p w14:paraId="54890648" w14:textId="7B9CB0F3" w:rsidR="00C751CF" w:rsidRPr="009E7D16" w:rsidRDefault="00C751CF" w:rsidP="00C751CF">
      <w:pPr>
        <w:pStyle w:val="Nadpis2"/>
        <w:numPr>
          <w:ilvl w:val="1"/>
          <w:numId w:val="3"/>
        </w:numPr>
        <w:ind w:hanging="794"/>
        <w:rPr>
          <w:rFonts w:ascii="Times New Roman" w:hAnsi="Times New Roman" w:cs="Times New Roman"/>
          <w:b w:val="0"/>
          <w:iCs w:val="0"/>
          <w:sz w:val="24"/>
          <w:szCs w:val="24"/>
          <w:u w:val="none"/>
        </w:rPr>
      </w:pPr>
      <w:r w:rsidRPr="009E7D16">
        <w:rPr>
          <w:rFonts w:ascii="Times New Roman" w:hAnsi="Times New Roman" w:cs="Times New Roman"/>
          <w:b w:val="0"/>
          <w:iCs w:val="0"/>
          <w:sz w:val="24"/>
          <w:szCs w:val="24"/>
          <w:u w:val="none"/>
        </w:rPr>
        <w:t xml:space="preserve">Kupující je povinen pravidelně kontrolovat datum </w:t>
      </w:r>
      <w:proofErr w:type="spellStart"/>
      <w:r w:rsidRPr="009E7D16">
        <w:rPr>
          <w:rFonts w:ascii="Times New Roman" w:hAnsi="Times New Roman" w:cs="Times New Roman"/>
          <w:b w:val="0"/>
          <w:iCs w:val="0"/>
          <w:sz w:val="24"/>
          <w:szCs w:val="24"/>
          <w:u w:val="none"/>
        </w:rPr>
        <w:t>expirace</w:t>
      </w:r>
      <w:proofErr w:type="spellEnd"/>
      <w:r w:rsidRPr="009E7D16">
        <w:rPr>
          <w:rFonts w:ascii="Times New Roman" w:hAnsi="Times New Roman" w:cs="Times New Roman"/>
          <w:b w:val="0"/>
          <w:iCs w:val="0"/>
          <w:sz w:val="24"/>
          <w:szCs w:val="24"/>
          <w:u w:val="none"/>
        </w:rPr>
        <w:t xml:space="preserve"> Zboží uloženého v Konsignačním skladu a v případě Zboží po datu </w:t>
      </w:r>
      <w:proofErr w:type="spellStart"/>
      <w:r w:rsidRPr="009E7D16">
        <w:rPr>
          <w:rFonts w:ascii="Times New Roman" w:hAnsi="Times New Roman" w:cs="Times New Roman"/>
          <w:b w:val="0"/>
          <w:iCs w:val="0"/>
          <w:sz w:val="24"/>
          <w:szCs w:val="24"/>
          <w:u w:val="none"/>
        </w:rPr>
        <w:t>expirace</w:t>
      </w:r>
      <w:proofErr w:type="spellEnd"/>
      <w:r w:rsidRPr="009E7D16">
        <w:rPr>
          <w:rFonts w:ascii="Times New Roman" w:hAnsi="Times New Roman" w:cs="Times New Roman"/>
          <w:b w:val="0"/>
          <w:iCs w:val="0"/>
          <w:sz w:val="24"/>
          <w:szCs w:val="24"/>
          <w:u w:val="none"/>
        </w:rPr>
        <w:t xml:space="preserve"> anebo jakékoliv jiné události ve vztahu ke skladovanému Zboží, je povinen bezodkladně informovat </w:t>
      </w:r>
      <w:r>
        <w:rPr>
          <w:rFonts w:ascii="Times New Roman" w:hAnsi="Times New Roman" w:cs="Times New Roman"/>
          <w:b w:val="0"/>
          <w:iCs w:val="0"/>
          <w:sz w:val="24"/>
          <w:szCs w:val="24"/>
          <w:u w:val="none"/>
        </w:rPr>
        <w:t>Prodávajícího</w:t>
      </w:r>
      <w:r w:rsidR="001A61CC">
        <w:rPr>
          <w:rFonts w:ascii="Times New Roman" w:hAnsi="Times New Roman" w:cs="Times New Roman"/>
          <w:b w:val="0"/>
          <w:iCs w:val="0"/>
          <w:sz w:val="24"/>
          <w:szCs w:val="24"/>
          <w:u w:val="none"/>
        </w:rPr>
        <w:t xml:space="preserve"> a postupovat v souladu s odst. 8.10 této smlouvy</w:t>
      </w:r>
      <w:r w:rsidRPr="009E7D16">
        <w:rPr>
          <w:rFonts w:ascii="Times New Roman" w:hAnsi="Times New Roman" w:cs="Times New Roman"/>
          <w:b w:val="0"/>
          <w:iCs w:val="0"/>
          <w:sz w:val="24"/>
          <w:szCs w:val="24"/>
          <w:u w:val="none"/>
        </w:rPr>
        <w:t>.</w:t>
      </w:r>
    </w:p>
    <w:p w14:paraId="27C2E57A" w14:textId="01971805" w:rsidR="00C751CF" w:rsidRPr="009E7D16" w:rsidRDefault="00C751CF" w:rsidP="00C751CF">
      <w:pPr>
        <w:pStyle w:val="Nadpis2"/>
        <w:numPr>
          <w:ilvl w:val="1"/>
          <w:numId w:val="3"/>
        </w:numPr>
        <w:ind w:hanging="794"/>
        <w:rPr>
          <w:rFonts w:ascii="Times New Roman" w:hAnsi="Times New Roman" w:cs="Times New Roman"/>
          <w:b w:val="0"/>
          <w:iCs w:val="0"/>
          <w:sz w:val="24"/>
          <w:szCs w:val="24"/>
          <w:u w:val="none"/>
        </w:rPr>
      </w:pPr>
      <w:r w:rsidRPr="009E7D16">
        <w:rPr>
          <w:rFonts w:ascii="Times New Roman" w:hAnsi="Times New Roman" w:cs="Times New Roman"/>
          <w:b w:val="0"/>
          <w:iCs w:val="0"/>
          <w:sz w:val="24"/>
          <w:szCs w:val="24"/>
          <w:u w:val="none"/>
        </w:rPr>
        <w:t xml:space="preserve">Kupující je povinen oddělit veškeré Zboží, jež je po datu </w:t>
      </w:r>
      <w:proofErr w:type="spellStart"/>
      <w:r w:rsidRPr="009E7D16">
        <w:rPr>
          <w:rFonts w:ascii="Times New Roman" w:hAnsi="Times New Roman" w:cs="Times New Roman"/>
          <w:b w:val="0"/>
          <w:iCs w:val="0"/>
          <w:sz w:val="24"/>
          <w:szCs w:val="24"/>
          <w:u w:val="none"/>
        </w:rPr>
        <w:t>expirace</w:t>
      </w:r>
      <w:proofErr w:type="spellEnd"/>
      <w:r w:rsidRPr="009E7D16">
        <w:rPr>
          <w:rFonts w:ascii="Times New Roman" w:hAnsi="Times New Roman" w:cs="Times New Roman"/>
          <w:b w:val="0"/>
          <w:iCs w:val="0"/>
          <w:sz w:val="24"/>
          <w:szCs w:val="24"/>
          <w:u w:val="none"/>
        </w:rPr>
        <w:t>, od ostatního Zboží, aby se předešlo jeho použití, a po doh</w:t>
      </w:r>
      <w:bookmarkStart w:id="8" w:name="_GoBack"/>
      <w:bookmarkEnd w:id="8"/>
      <w:r w:rsidRPr="009E7D16">
        <w:rPr>
          <w:rFonts w:ascii="Times New Roman" w:hAnsi="Times New Roman" w:cs="Times New Roman"/>
          <w:b w:val="0"/>
          <w:iCs w:val="0"/>
          <w:sz w:val="24"/>
          <w:szCs w:val="24"/>
          <w:u w:val="none"/>
        </w:rPr>
        <w:t>odě s</w:t>
      </w:r>
      <w:r>
        <w:rPr>
          <w:rFonts w:ascii="Times New Roman" w:hAnsi="Times New Roman" w:cs="Times New Roman"/>
          <w:b w:val="0"/>
          <w:iCs w:val="0"/>
          <w:sz w:val="24"/>
          <w:szCs w:val="24"/>
          <w:u w:val="none"/>
        </w:rPr>
        <w:t xml:space="preserve"> Prodávajícím </w:t>
      </w:r>
      <w:r w:rsidR="001A61CC">
        <w:rPr>
          <w:rFonts w:ascii="Times New Roman" w:hAnsi="Times New Roman" w:cs="Times New Roman"/>
          <w:b w:val="0"/>
          <w:iCs w:val="0"/>
          <w:sz w:val="24"/>
          <w:szCs w:val="24"/>
          <w:u w:val="none"/>
        </w:rPr>
        <w:t xml:space="preserve">provést výměnu </w:t>
      </w:r>
      <w:r w:rsidRPr="009E7D16">
        <w:rPr>
          <w:rFonts w:ascii="Times New Roman" w:hAnsi="Times New Roman" w:cs="Times New Roman"/>
          <w:b w:val="0"/>
          <w:iCs w:val="0"/>
          <w:sz w:val="24"/>
          <w:szCs w:val="24"/>
          <w:u w:val="none"/>
        </w:rPr>
        <w:t xml:space="preserve">Zboží </w:t>
      </w:r>
      <w:r w:rsidR="001A61CC">
        <w:rPr>
          <w:rFonts w:ascii="Times New Roman" w:hAnsi="Times New Roman" w:cs="Times New Roman"/>
          <w:b w:val="0"/>
          <w:iCs w:val="0"/>
          <w:sz w:val="24"/>
          <w:szCs w:val="24"/>
          <w:u w:val="none"/>
        </w:rPr>
        <w:t>v souladu s odst. 8.10 této smlouvy</w:t>
      </w:r>
      <w:r w:rsidRPr="009E7D16">
        <w:rPr>
          <w:rFonts w:ascii="Times New Roman" w:hAnsi="Times New Roman" w:cs="Times New Roman"/>
          <w:b w:val="0"/>
          <w:iCs w:val="0"/>
          <w:sz w:val="24"/>
          <w:szCs w:val="24"/>
          <w:u w:val="none"/>
        </w:rPr>
        <w:t xml:space="preserve">. </w:t>
      </w:r>
    </w:p>
    <w:p w14:paraId="7AEA53AE" w14:textId="3B042E5C" w:rsidR="00C751CF" w:rsidRPr="009E7D16" w:rsidRDefault="00C751CF" w:rsidP="00C751CF">
      <w:pPr>
        <w:pStyle w:val="Nadpis2"/>
        <w:numPr>
          <w:ilvl w:val="1"/>
          <w:numId w:val="3"/>
        </w:numPr>
        <w:ind w:hanging="794"/>
        <w:rPr>
          <w:rFonts w:ascii="Times New Roman" w:hAnsi="Times New Roman" w:cs="Times New Roman"/>
          <w:b w:val="0"/>
          <w:iCs w:val="0"/>
          <w:sz w:val="24"/>
          <w:szCs w:val="24"/>
          <w:u w:val="none"/>
        </w:rPr>
      </w:pPr>
      <w:r w:rsidRPr="009E7D16">
        <w:rPr>
          <w:rFonts w:ascii="Times New Roman" w:hAnsi="Times New Roman" w:cs="Times New Roman"/>
          <w:b w:val="0"/>
          <w:iCs w:val="0"/>
          <w:sz w:val="24"/>
          <w:szCs w:val="24"/>
          <w:u w:val="none"/>
        </w:rPr>
        <w:t xml:space="preserve">Před každým použitím Zboží je Kupující povinen zkontrolovat Zboží včetně data </w:t>
      </w:r>
      <w:proofErr w:type="spellStart"/>
      <w:r w:rsidRPr="009E7D16">
        <w:rPr>
          <w:rFonts w:ascii="Times New Roman" w:hAnsi="Times New Roman" w:cs="Times New Roman"/>
          <w:b w:val="0"/>
          <w:iCs w:val="0"/>
          <w:sz w:val="24"/>
          <w:szCs w:val="24"/>
          <w:u w:val="none"/>
        </w:rPr>
        <w:t>expirace</w:t>
      </w:r>
      <w:proofErr w:type="spellEnd"/>
      <w:r w:rsidRPr="009E7D16">
        <w:rPr>
          <w:rFonts w:ascii="Times New Roman" w:hAnsi="Times New Roman" w:cs="Times New Roman"/>
          <w:b w:val="0"/>
          <w:iCs w:val="0"/>
          <w:sz w:val="24"/>
          <w:szCs w:val="24"/>
          <w:u w:val="none"/>
        </w:rPr>
        <w:t xml:space="preserve"> Zboží a podmínek balení Zboží. Kupující je odpovědný za škody způsobené používáním Zboží, jež je po datu </w:t>
      </w:r>
      <w:proofErr w:type="spellStart"/>
      <w:r w:rsidRPr="009E7D16">
        <w:rPr>
          <w:rFonts w:ascii="Times New Roman" w:hAnsi="Times New Roman" w:cs="Times New Roman"/>
          <w:b w:val="0"/>
          <w:iCs w:val="0"/>
          <w:sz w:val="24"/>
          <w:szCs w:val="24"/>
          <w:u w:val="none"/>
        </w:rPr>
        <w:t>expiraci</w:t>
      </w:r>
      <w:proofErr w:type="spellEnd"/>
      <w:r w:rsidRPr="009E7D16">
        <w:rPr>
          <w:rFonts w:ascii="Times New Roman" w:hAnsi="Times New Roman" w:cs="Times New Roman"/>
          <w:b w:val="0"/>
          <w:iCs w:val="0"/>
          <w:sz w:val="24"/>
          <w:szCs w:val="24"/>
          <w:u w:val="none"/>
        </w:rPr>
        <w:t xml:space="preserve"> a/nebo které je </w:t>
      </w:r>
      <w:r w:rsidR="001A61CC">
        <w:rPr>
          <w:rFonts w:ascii="Times New Roman" w:hAnsi="Times New Roman" w:cs="Times New Roman"/>
          <w:b w:val="0"/>
          <w:iCs w:val="0"/>
          <w:sz w:val="24"/>
          <w:szCs w:val="24"/>
          <w:u w:val="none"/>
        </w:rPr>
        <w:t xml:space="preserve">prokazatelně </w:t>
      </w:r>
      <w:r w:rsidRPr="009E7D16">
        <w:rPr>
          <w:rFonts w:ascii="Times New Roman" w:hAnsi="Times New Roman" w:cs="Times New Roman"/>
          <w:b w:val="0"/>
          <w:iCs w:val="0"/>
          <w:sz w:val="24"/>
          <w:szCs w:val="24"/>
          <w:u w:val="none"/>
        </w:rPr>
        <w:t xml:space="preserve">poškozené/vadné </w:t>
      </w:r>
      <w:r w:rsidR="00F07DF4">
        <w:rPr>
          <w:rFonts w:ascii="Times New Roman" w:hAnsi="Times New Roman" w:cs="Times New Roman"/>
          <w:b w:val="0"/>
          <w:iCs w:val="0"/>
          <w:sz w:val="24"/>
          <w:szCs w:val="24"/>
          <w:u w:val="none"/>
        </w:rPr>
        <w:t xml:space="preserve">s výjimkou skrytých vad (za něž odpovídá Prodávající) </w:t>
      </w:r>
      <w:r w:rsidRPr="009E7D16">
        <w:rPr>
          <w:rFonts w:ascii="Times New Roman" w:hAnsi="Times New Roman" w:cs="Times New Roman"/>
          <w:b w:val="0"/>
          <w:iCs w:val="0"/>
          <w:sz w:val="24"/>
          <w:szCs w:val="24"/>
          <w:u w:val="none"/>
        </w:rPr>
        <w:t xml:space="preserve">a/nebo, které nebylo </w:t>
      </w:r>
      <w:r w:rsidR="001A61CC">
        <w:rPr>
          <w:rFonts w:ascii="Times New Roman" w:hAnsi="Times New Roman" w:cs="Times New Roman"/>
          <w:b w:val="0"/>
          <w:iCs w:val="0"/>
          <w:sz w:val="24"/>
          <w:szCs w:val="24"/>
          <w:u w:val="none"/>
        </w:rPr>
        <w:t xml:space="preserve">prokazatelně </w:t>
      </w:r>
      <w:r w:rsidRPr="009E7D16">
        <w:rPr>
          <w:rFonts w:ascii="Times New Roman" w:hAnsi="Times New Roman" w:cs="Times New Roman"/>
          <w:b w:val="0"/>
          <w:iCs w:val="0"/>
          <w:sz w:val="24"/>
          <w:szCs w:val="24"/>
          <w:u w:val="none"/>
        </w:rPr>
        <w:t>skladované a udržované v podmínkách, jenž zaručují bezpečnost a kvalitu Zboží.</w:t>
      </w:r>
    </w:p>
    <w:p w14:paraId="765975A5" w14:textId="77777777" w:rsidR="00C751CF" w:rsidRPr="00F712C6" w:rsidRDefault="00C751CF" w:rsidP="00F712C6">
      <w:pPr>
        <w:rPr>
          <w:b/>
          <w:iCs/>
        </w:rPr>
      </w:pPr>
    </w:p>
    <w:p w14:paraId="04F3F327" w14:textId="77777777" w:rsidR="00D212A3" w:rsidRDefault="00D212A3" w:rsidP="00D212A3">
      <w:pPr>
        <w:ind w:left="720"/>
      </w:pPr>
    </w:p>
    <w:p w14:paraId="1DC3DCD6"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14:paraId="7DFBC405" w14:textId="77777777" w:rsidR="00D212A3" w:rsidRDefault="00D212A3">
      <w:pPr>
        <w:pStyle w:val="Odstavecseseznamem"/>
        <w:numPr>
          <w:ilvl w:val="1"/>
          <w:numId w:val="4"/>
        </w:numPr>
        <w:tabs>
          <w:tab w:val="clear" w:pos="360"/>
          <w:tab w:val="num" w:pos="720"/>
        </w:tabs>
        <w:ind w:left="720" w:hanging="720"/>
        <w:rPr>
          <w:sz w:val="24"/>
        </w:rPr>
      </w:pPr>
      <w:r w:rsidRPr="00775FED">
        <w:rPr>
          <w:sz w:val="24"/>
        </w:rPr>
        <w:t>Kupní cena za Zboží je pro jednotlivé položky stanovena v </w:t>
      </w:r>
      <w:r w:rsidRPr="00775FED">
        <w:rPr>
          <w:sz w:val="24"/>
          <w:u w:val="single"/>
        </w:rPr>
        <w:t>Příloze č. 1</w:t>
      </w:r>
      <w:r w:rsidRPr="00775FED">
        <w:rPr>
          <w:sz w:val="24"/>
        </w:rPr>
        <w:t xml:space="preserve"> této smlouvy. Kupní cena uvedená v </w:t>
      </w:r>
      <w:r w:rsidRPr="00775FED">
        <w:rPr>
          <w:sz w:val="24"/>
          <w:u w:val="single"/>
        </w:rPr>
        <w:t>Příloze č. 1</w:t>
      </w:r>
      <w:r w:rsidRPr="00775FED">
        <w:rPr>
          <w:sz w:val="24"/>
        </w:rPr>
        <w:t xml:space="preserve"> této smlouvy je konečná a platí po celou dobu trvání této smlouvy, přičemž Prodávající na sebe přebírá nebezpečí změny okolností ve smyslu § 1765 odst. 2 občanského zákoníku. Tímto ustanovením není dotčeno ustanovení odst. 6.2. této smlouvy. Kupující je však oprávněn požadovat snížení kupní ceny z důvodu prokazatelného snížení cen obdobného či srovnatelného Zboží na trhu</w:t>
      </w:r>
      <w:r w:rsidR="003C49DA">
        <w:rPr>
          <w:sz w:val="24"/>
        </w:rPr>
        <w:t xml:space="preserve">, o čemž smluvní strany následně zahájí jednání. </w:t>
      </w:r>
    </w:p>
    <w:p w14:paraId="3E9C028E" w14:textId="77777777" w:rsidR="00A64360" w:rsidRDefault="009F6BA6" w:rsidP="009B3219">
      <w:pPr>
        <w:pStyle w:val="Odstavecseseznamem"/>
        <w:rPr>
          <w:sz w:val="24"/>
        </w:rPr>
      </w:pPr>
      <w:r>
        <w:rPr>
          <w:sz w:val="24"/>
        </w:rPr>
        <w:t xml:space="preserve">  </w:t>
      </w:r>
      <w:r w:rsidR="00087971">
        <w:rPr>
          <w:sz w:val="24"/>
        </w:rPr>
        <w:t xml:space="preserve"> </w:t>
      </w:r>
    </w:p>
    <w:p w14:paraId="5B88F475"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301718EE"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lastRenderedPageBreak/>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01242693"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62E88D26"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E7BCA0B"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3E02C1C4"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0AD057C5"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75C3D2B1"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Prodávající se zavazuje uvést na vystavené faktuře číslo </w:t>
      </w:r>
      <w:r>
        <w:rPr>
          <w:sz w:val="24"/>
        </w:rPr>
        <w:t xml:space="preserve">Oznámení </w:t>
      </w:r>
      <w:r w:rsidRPr="00C546C6">
        <w:rPr>
          <w:sz w:val="24"/>
        </w:rPr>
        <w:t>Kupujícího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w:t>
      </w:r>
      <w:r w:rsidRPr="00C546C6">
        <w:rPr>
          <w:sz w:val="24"/>
        </w:rPr>
        <w:t>a případné další náležitosti stanovené příslušnými právními předpisy.</w:t>
      </w:r>
    </w:p>
    <w:p w14:paraId="7476BDFE"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w:t>
      </w:r>
      <w:r w:rsidRPr="00C546C6">
        <w:rPr>
          <w:sz w:val="24"/>
        </w:rPr>
        <w:lastRenderedPageBreak/>
        <w:t>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0A63B67B"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2E5C543E" w14:textId="19C9DF1C" w:rsidR="00A76E3F" w:rsidRDefault="00A76E3F" w:rsidP="00A76E3F">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w:t>
      </w:r>
      <w:r w:rsidR="009B3219">
        <w:rPr>
          <w:sz w:val="24"/>
        </w:rPr>
        <w:t xml:space="preserve">, </w:t>
      </w:r>
      <w:r w:rsidR="009B3219" w:rsidRPr="00820AE9">
        <w:rPr>
          <w:sz w:val="24"/>
        </w:rPr>
        <w:t>přičemž každé započtení pohledávky dle tohoto odstavce je podmíněno</w:t>
      </w:r>
      <w:r w:rsidR="00A81BE1">
        <w:rPr>
          <w:sz w:val="24"/>
        </w:rPr>
        <w:t xml:space="preserve"> </w:t>
      </w:r>
      <w:r w:rsidR="009B3219" w:rsidRPr="00820AE9">
        <w:rPr>
          <w:sz w:val="24"/>
        </w:rPr>
        <w:t xml:space="preserve">předchozím písemným </w:t>
      </w:r>
      <w:r w:rsidR="00A81BE1">
        <w:rPr>
          <w:sz w:val="24"/>
        </w:rPr>
        <w:t>oznámením Prodávajícímu</w:t>
      </w:r>
      <w:r w:rsidR="009B3219" w:rsidRPr="00C546C6">
        <w:rPr>
          <w:sz w:val="24"/>
        </w:rPr>
        <w:t>.</w:t>
      </w:r>
      <w:r w:rsidR="009B3219">
        <w:rPr>
          <w:sz w:val="24"/>
        </w:rPr>
        <w:t xml:space="preserve"> </w:t>
      </w:r>
    </w:p>
    <w:p w14:paraId="271893E9" w14:textId="77777777" w:rsidR="00D212A3" w:rsidRDefault="00D212A3" w:rsidP="009B3219">
      <w:pPr>
        <w:tabs>
          <w:tab w:val="left" w:pos="720"/>
        </w:tabs>
        <w:spacing w:after="120"/>
        <w:rPr>
          <w:sz w:val="24"/>
        </w:rPr>
      </w:pPr>
    </w:p>
    <w:p w14:paraId="74EF0CC3" w14:textId="77777777" w:rsidR="00D212A3" w:rsidRPr="00D212A3" w:rsidRDefault="00D212A3" w:rsidP="00D212A3"/>
    <w:p w14:paraId="11C97ABF" w14:textId="77777777" w:rsidR="003A3820" w:rsidRDefault="003A3820" w:rsidP="003A3820">
      <w:pPr>
        <w:tabs>
          <w:tab w:val="left" w:pos="720"/>
        </w:tabs>
        <w:spacing w:after="120"/>
        <w:rPr>
          <w:sz w:val="24"/>
        </w:rPr>
      </w:pPr>
    </w:p>
    <w:p w14:paraId="7976A60F"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57CD81E3"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01FCC5CC"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593CDEE7" w14:textId="3FAE139F"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w:t>
      </w:r>
      <w:r w:rsidRPr="000A0509">
        <w:rPr>
          <w:rFonts w:ascii="Times New Roman" w:hAnsi="Times New Roman" w:cs="Times New Roman"/>
          <w:b w:val="0"/>
          <w:bCs/>
          <w:sz w:val="24"/>
          <w:u w:val="none"/>
        </w:rPr>
        <w:t xml:space="preserve">tu vady na Zboží má Kupující právo požadovat po Prodávajícím </w:t>
      </w:r>
      <w:r w:rsidRPr="00DF4585">
        <w:rPr>
          <w:rFonts w:ascii="Times New Roman" w:hAnsi="Times New Roman"/>
          <w:b w:val="0"/>
          <w:bCs/>
          <w:sz w:val="24"/>
          <w:u w:val="none"/>
        </w:rPr>
        <w:t>(i)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w:t>
      </w:r>
      <w:r w:rsidR="00775FED">
        <w:rPr>
          <w:rFonts w:ascii="Times New Roman" w:hAnsi="Times New Roman"/>
          <w:b w:val="0"/>
          <w:bCs/>
          <w:sz w:val="24"/>
          <w:u w:val="none"/>
        </w:rPr>
        <w:t>ii</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2977C784" w14:textId="0AECA731" w:rsidR="00DF4585" w:rsidRPr="00B21A81" w:rsidRDefault="003A3820" w:rsidP="000A0509">
      <w:pPr>
        <w:pStyle w:val="Nadpis2"/>
        <w:numPr>
          <w:ilvl w:val="1"/>
          <w:numId w:val="8"/>
        </w:numPr>
        <w:tabs>
          <w:tab w:val="clear" w:pos="360"/>
          <w:tab w:val="num" w:pos="720"/>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732DDB55"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w:t>
      </w:r>
      <w:r w:rsidR="00A06C82" w:rsidRPr="00A06C82">
        <w:rPr>
          <w:rFonts w:ascii="Times New Roman" w:hAnsi="Times New Roman"/>
          <w:b w:val="0"/>
          <w:bCs/>
          <w:sz w:val="24"/>
          <w:u w:val="none"/>
        </w:rPr>
        <w:t xml:space="preserve">, přičemž ale toto ustanovení nemá žádný vliv na ustanovení odstavce </w:t>
      </w:r>
      <w:r w:rsidR="00A06C82">
        <w:rPr>
          <w:rFonts w:ascii="Times New Roman" w:hAnsi="Times New Roman"/>
          <w:b w:val="0"/>
          <w:bCs/>
          <w:sz w:val="24"/>
          <w:u w:val="none"/>
        </w:rPr>
        <w:t>6.8</w:t>
      </w:r>
      <w:r w:rsidR="003A3820" w:rsidRPr="00DF4585">
        <w:rPr>
          <w:rFonts w:ascii="Times New Roman" w:hAnsi="Times New Roman"/>
          <w:b w:val="0"/>
          <w:bCs/>
          <w:sz w:val="24"/>
          <w:u w:val="none"/>
        </w:rPr>
        <w:t xml:space="preserve">.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4144378D" w14:textId="33D6B53B" w:rsidR="00902B9E" w:rsidRPr="00B21A81" w:rsidRDefault="003A3820" w:rsidP="00B2678B">
      <w:pPr>
        <w:pStyle w:val="Odstavecseseznamem"/>
        <w:numPr>
          <w:ilvl w:val="1"/>
          <w:numId w:val="8"/>
        </w:numPr>
        <w:tabs>
          <w:tab w:val="clear" w:pos="360"/>
          <w:tab w:val="num" w:pos="720"/>
        </w:tabs>
        <w:ind w:left="720" w:hanging="720"/>
        <w:rPr>
          <w:rFonts w:cs="Courier New"/>
          <w:bCs/>
          <w:iCs/>
          <w:sz w:val="24"/>
          <w:szCs w:val="20"/>
        </w:rPr>
      </w:pPr>
      <w:r w:rsidRPr="000A0509">
        <w:rPr>
          <w:sz w:val="24"/>
        </w:rPr>
        <w:t>V případě výskytu vady Zboží je Kupující oprávněn odstoupit od smlouvy pouze ohledně toho Zboží, ke kterému se vada vztahuje</w:t>
      </w:r>
      <w:r w:rsidR="006B2FE6" w:rsidRPr="000A0509">
        <w:rPr>
          <w:sz w:val="24"/>
        </w:rPr>
        <w:t>.</w:t>
      </w:r>
    </w:p>
    <w:p w14:paraId="4EF35546" w14:textId="77777777" w:rsidR="00B21A81" w:rsidRPr="00B2678B" w:rsidRDefault="00B21A81" w:rsidP="00B21A81">
      <w:pPr>
        <w:pStyle w:val="Odstavecseseznamem"/>
        <w:rPr>
          <w:rFonts w:cs="Courier New"/>
          <w:bCs/>
          <w:iCs/>
          <w:sz w:val="24"/>
          <w:szCs w:val="20"/>
        </w:rPr>
      </w:pPr>
    </w:p>
    <w:p w14:paraId="7113F6CF"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w:t>
      </w:r>
      <w:r w:rsidRPr="006B2FE6">
        <w:rPr>
          <w:rFonts w:ascii="Times New Roman" w:hAnsi="Times New Roman"/>
          <w:b w:val="0"/>
          <w:bCs/>
          <w:sz w:val="24"/>
          <w:u w:val="none"/>
        </w:rPr>
        <w:lastRenderedPageBreak/>
        <w:t xml:space="preserve">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0FDAB259"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53F8ABF0"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05E90B74"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58691EE1" w14:textId="77777777" w:rsidR="00B95557" w:rsidRPr="00CC3EAC"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w:t>
      </w:r>
      <w:r w:rsidRPr="00D33565">
        <w:rPr>
          <w:rFonts w:ascii="Times New Roman" w:hAnsi="Times New Roman" w:cs="Times New Roman"/>
          <w:b w:val="0"/>
          <w:sz w:val="24"/>
          <w:szCs w:val="24"/>
          <w:u w:val="none"/>
        </w:rPr>
        <w:t xml:space="preserve">unie, že dodané Zboží není padělaným léčivým přípravkem, aniž by se jednalo o </w:t>
      </w:r>
      <w:r w:rsidR="00B95557" w:rsidRPr="00CC3EAC">
        <w:rPr>
          <w:rFonts w:ascii="Times New Roman" w:hAnsi="Times New Roman" w:cs="Times New Roman"/>
          <w:b w:val="0"/>
          <w:sz w:val="24"/>
          <w:szCs w:val="24"/>
          <w:u w:val="none"/>
        </w:rPr>
        <w:t>pochybení na straně Kupujícího.</w:t>
      </w:r>
    </w:p>
    <w:p w14:paraId="53D2915A" w14:textId="77777777" w:rsidR="003A3820" w:rsidRPr="00525AEE" w:rsidRDefault="003A3820" w:rsidP="003A3820">
      <w:pPr>
        <w:pStyle w:val="Nadpis2"/>
        <w:spacing w:before="0"/>
        <w:rPr>
          <w:rFonts w:ascii="Times New Roman" w:hAnsi="Times New Roman"/>
          <w:b w:val="0"/>
          <w:bCs/>
          <w:sz w:val="24"/>
          <w:u w:val="none"/>
        </w:rPr>
      </w:pPr>
    </w:p>
    <w:p w14:paraId="501F0DF3" w14:textId="77777777" w:rsidR="003A3820" w:rsidRPr="00EF13BE"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sidRPr="00525AEE">
        <w:rPr>
          <w:rFonts w:ascii="Times New Roman" w:hAnsi="Times New Roman"/>
          <w:bCs w:val="0"/>
          <w:smallCaps/>
          <w:sz w:val="28"/>
        </w:rPr>
        <w:t>Nabytí vlastnického práva a přechod nebezpečí škody na Zboží</w:t>
      </w:r>
    </w:p>
    <w:p w14:paraId="5266FE77"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EF13BE">
        <w:rPr>
          <w:rFonts w:ascii="Times New Roman" w:hAnsi="Times New Roman"/>
          <w:b w:val="0"/>
          <w:bCs/>
          <w:sz w:val="24"/>
          <w:u w:val="none"/>
        </w:rPr>
        <w:t>Kupující nabývá vlastnického</w:t>
      </w:r>
      <w:r>
        <w:rPr>
          <w:rFonts w:ascii="Times New Roman" w:hAnsi="Times New Roman"/>
          <w:b w:val="0"/>
          <w:bCs/>
          <w:sz w:val="24"/>
          <w:u w:val="none"/>
        </w:rPr>
        <w:t xml:space="preserve"> práva ke Zboží</w:t>
      </w:r>
      <w:r w:rsidR="006B2FE6">
        <w:rPr>
          <w:rFonts w:ascii="Times New Roman" w:hAnsi="Times New Roman"/>
          <w:b w:val="0"/>
          <w:bCs/>
          <w:sz w:val="24"/>
          <w:u w:val="none"/>
        </w:rPr>
        <w:t xml:space="preserve"> Dnem odebrání.</w:t>
      </w:r>
    </w:p>
    <w:p w14:paraId="543CF73E"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41E5E176" w14:textId="77777777" w:rsidR="003A3820" w:rsidRDefault="003A3820" w:rsidP="003A3820">
      <w:pPr>
        <w:pStyle w:val="Nadpis2"/>
        <w:spacing w:before="0"/>
        <w:rPr>
          <w:rFonts w:ascii="Times New Roman" w:hAnsi="Times New Roman"/>
          <w:b w:val="0"/>
          <w:bCs/>
          <w:sz w:val="24"/>
          <w:u w:val="none"/>
        </w:rPr>
      </w:pPr>
    </w:p>
    <w:p w14:paraId="2B0740D6"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Ostatní práva a povinnosti smluvních stran</w:t>
      </w:r>
    </w:p>
    <w:p w14:paraId="504F2AD5"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082B0619"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7595A2F4"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1931AEC6" w14:textId="237110D4" w:rsidR="00C751CF" w:rsidRDefault="003A3820" w:rsidP="00C751CF">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w:t>
      </w:r>
      <w:bookmarkStart w:id="9" w:name="_Hlk78816379"/>
      <w:r w:rsidR="008B5B5F">
        <w:rPr>
          <w:rFonts w:ascii="Times New Roman" w:hAnsi="Times New Roman" w:cs="Times New Roman"/>
          <w:b w:val="0"/>
          <w:bCs/>
          <w:sz w:val="24"/>
          <w:szCs w:val="22"/>
          <w:u w:val="none"/>
        </w:rPr>
        <w:t xml:space="preserve">Zároveň Prodávající prohlašuje, že při prodeji Zboží </w:t>
      </w:r>
      <w:r w:rsidR="008B5B5F">
        <w:rPr>
          <w:rFonts w:ascii="Times New Roman" w:hAnsi="Times New Roman" w:cs="Times New Roman"/>
          <w:b w:val="0"/>
          <w:bCs/>
          <w:sz w:val="24"/>
          <w:szCs w:val="22"/>
          <w:u w:val="none"/>
        </w:rPr>
        <w:lastRenderedPageBreak/>
        <w:t xml:space="preserve">dodržuje správnou </w:t>
      </w:r>
      <w:r w:rsidR="001A61CC">
        <w:rPr>
          <w:rFonts w:ascii="Times New Roman" w:hAnsi="Times New Roman" w:cs="Times New Roman"/>
          <w:b w:val="0"/>
          <w:bCs/>
          <w:sz w:val="24"/>
          <w:szCs w:val="22"/>
          <w:u w:val="none"/>
        </w:rPr>
        <w:t>skladovací</w:t>
      </w:r>
      <w:r w:rsidR="008B5B5F">
        <w:rPr>
          <w:rFonts w:ascii="Times New Roman" w:hAnsi="Times New Roman" w:cs="Times New Roman"/>
          <w:b w:val="0"/>
          <w:bCs/>
          <w:sz w:val="24"/>
          <w:szCs w:val="22"/>
          <w:u w:val="none"/>
        </w:rPr>
        <w:t xml:space="preserve"> praxi dle zákona č. </w:t>
      </w:r>
      <w:r w:rsidR="001A61CC">
        <w:rPr>
          <w:rFonts w:ascii="Times New Roman" w:hAnsi="Times New Roman" w:cs="Times New Roman"/>
          <w:b w:val="0"/>
          <w:bCs/>
          <w:sz w:val="24"/>
          <w:szCs w:val="22"/>
          <w:u w:val="none"/>
        </w:rPr>
        <w:t>375/2022</w:t>
      </w:r>
      <w:r w:rsidR="00902B9E" w:rsidRPr="00902B9E">
        <w:rPr>
          <w:rFonts w:ascii="Times New Roman" w:hAnsi="Times New Roman" w:cs="Times New Roman"/>
          <w:b w:val="0"/>
          <w:bCs/>
          <w:sz w:val="24"/>
          <w:szCs w:val="22"/>
          <w:u w:val="none"/>
        </w:rPr>
        <w:t xml:space="preserve"> Sb.</w:t>
      </w:r>
      <w:r w:rsidR="008B5B5F">
        <w:rPr>
          <w:rFonts w:ascii="Times New Roman" w:hAnsi="Times New Roman" w:cs="Times New Roman"/>
          <w:b w:val="0"/>
          <w:bCs/>
          <w:sz w:val="24"/>
          <w:szCs w:val="22"/>
          <w:u w:val="none"/>
        </w:rPr>
        <w:t>, o zdravotnických prostředcích</w:t>
      </w:r>
      <w:r w:rsidR="001A61CC">
        <w:rPr>
          <w:rFonts w:ascii="Times New Roman" w:hAnsi="Times New Roman" w:cs="Times New Roman"/>
          <w:b w:val="0"/>
          <w:bCs/>
          <w:sz w:val="24"/>
          <w:szCs w:val="22"/>
          <w:u w:val="none"/>
        </w:rPr>
        <w:t xml:space="preserve"> a diagnostických zdravotnických prostředcích in vitro</w:t>
      </w:r>
      <w:r w:rsidR="008B5B5F">
        <w:rPr>
          <w:rFonts w:ascii="Times New Roman" w:hAnsi="Times New Roman" w:cs="Times New Roman"/>
          <w:b w:val="0"/>
          <w:bCs/>
          <w:sz w:val="24"/>
          <w:szCs w:val="22"/>
          <w:u w:val="none"/>
        </w:rPr>
        <w:t>, ve znění pozdějších předpisů, jakož i ostatní povinnosti plynoucí pro něj z platné právní úpravy.</w:t>
      </w:r>
      <w:bookmarkEnd w:id="9"/>
    </w:p>
    <w:p w14:paraId="4832C5CA" w14:textId="77777777" w:rsidR="00C751CF" w:rsidRDefault="00C751CF" w:rsidP="00FF1A3A">
      <w:pPr>
        <w:pStyle w:val="Odstavecseseznamem"/>
        <w:numPr>
          <w:ilvl w:val="1"/>
          <w:numId w:val="8"/>
        </w:numPr>
        <w:spacing w:after="120"/>
        <w:ind w:left="720" w:hanging="630"/>
        <w:contextualSpacing w:val="0"/>
        <w:rPr>
          <w:sz w:val="24"/>
        </w:rPr>
      </w:pPr>
      <w:r w:rsidRPr="00C751CF">
        <w:rPr>
          <w:sz w:val="24"/>
        </w:rPr>
        <w:t>Kupující bere na vědomí, že Prodávají bude při plnění této Smlouvy dodržovat všechny platné zákony, pravidla a předpisy týkající se dovozu, cel, vývozních kontrol a obchodních a hospodářských sankcí vydané Spojenými státy americkými, Spojeným královstvím Velké Británie a Severního Irska, Evropskou unií a/nebo jakoukoli jinou příslušnou jurisdikcí.</w:t>
      </w:r>
    </w:p>
    <w:p w14:paraId="0132FDA4" w14:textId="3E0FA88F" w:rsidR="00C751CF" w:rsidRPr="00F712C6" w:rsidRDefault="00C751CF" w:rsidP="00F712C6">
      <w:pPr>
        <w:pStyle w:val="Odstavecseseznamem"/>
        <w:spacing w:after="120"/>
        <w:contextualSpacing w:val="0"/>
        <w:rPr>
          <w:sz w:val="24"/>
        </w:rPr>
      </w:pPr>
      <w:r w:rsidRPr="00F712C6">
        <w:rPr>
          <w:sz w:val="24"/>
        </w:rPr>
        <w:t xml:space="preserve">Kupující bude dodržovat všechny platné zákony, pravidla a předpisy týkající se obchodních a hospodářských sankcí vydané Spojenými státy americkými, Spojeným královstvím Velké Británie a Severního Irska, Evropskou unií a/nebo jakoukoli jinou příslušnou jurisdikcí, </w:t>
      </w:r>
      <w:r w:rsidR="00102E73">
        <w:rPr>
          <w:sz w:val="24"/>
        </w:rPr>
        <w:t xml:space="preserve">pouze </w:t>
      </w:r>
      <w:r w:rsidRPr="00F712C6">
        <w:rPr>
          <w:sz w:val="24"/>
        </w:rPr>
        <w:t>pokud se na činnost Kupujícího budou vztahovat.</w:t>
      </w:r>
    </w:p>
    <w:p w14:paraId="1C391F0C" w14:textId="006A4903" w:rsidR="00C751CF" w:rsidRPr="00556ACC" w:rsidRDefault="00C751CF" w:rsidP="00F712C6">
      <w:pPr>
        <w:pStyle w:val="Odstavecseseznamem"/>
        <w:numPr>
          <w:ilvl w:val="1"/>
          <w:numId w:val="8"/>
        </w:numPr>
        <w:spacing w:after="120"/>
        <w:ind w:left="720" w:hanging="629"/>
        <w:contextualSpacing w:val="0"/>
        <w:rPr>
          <w:bCs/>
          <w:iCs/>
          <w:sz w:val="24"/>
          <w:szCs w:val="22"/>
        </w:rPr>
      </w:pPr>
      <w:r w:rsidRPr="004600B0">
        <w:rPr>
          <w:bCs/>
          <w:sz w:val="24"/>
          <w:szCs w:val="22"/>
        </w:rPr>
        <w:t xml:space="preserve">V případě, že by se Kupující domníval nebo měl důvod se domnívat, že zakoupené Zboží není v souladu s jakýmikoliv požadavky na kvalitu a/nebo s požadavky stanovenými Nařízením EU č. 2017/745 o zdravotnických prostředcích nebo jakýmkoli jiným příslušným platným právním předpisem, neprodleně to písemně oznámí </w:t>
      </w:r>
      <w:r w:rsidRPr="00556ACC">
        <w:rPr>
          <w:sz w:val="24"/>
          <w:szCs w:val="22"/>
        </w:rPr>
        <w:t>Prodávajícímu</w:t>
      </w:r>
      <w:r w:rsidRPr="004600B0">
        <w:rPr>
          <w:sz w:val="24"/>
          <w:szCs w:val="22"/>
        </w:rPr>
        <w:t>,</w:t>
      </w:r>
      <w:r w:rsidRPr="004600B0">
        <w:rPr>
          <w:bCs/>
          <w:sz w:val="24"/>
          <w:szCs w:val="22"/>
        </w:rPr>
        <w:t xml:space="preserve"> a to nejpozději do </w:t>
      </w:r>
      <w:r w:rsidR="00075E83">
        <w:rPr>
          <w:bCs/>
          <w:sz w:val="24"/>
          <w:szCs w:val="22"/>
        </w:rPr>
        <w:t>třech</w:t>
      </w:r>
      <w:r w:rsidRPr="004600B0">
        <w:rPr>
          <w:bCs/>
          <w:sz w:val="24"/>
          <w:szCs w:val="22"/>
        </w:rPr>
        <w:t xml:space="preserve"> </w:t>
      </w:r>
      <w:r w:rsidR="00102E73">
        <w:rPr>
          <w:bCs/>
          <w:sz w:val="24"/>
          <w:szCs w:val="22"/>
        </w:rPr>
        <w:t>(</w:t>
      </w:r>
      <w:r w:rsidR="00075E83">
        <w:rPr>
          <w:bCs/>
          <w:sz w:val="24"/>
          <w:szCs w:val="22"/>
        </w:rPr>
        <w:t>3</w:t>
      </w:r>
      <w:r w:rsidR="00102E73">
        <w:rPr>
          <w:bCs/>
          <w:sz w:val="24"/>
          <w:szCs w:val="22"/>
        </w:rPr>
        <w:t xml:space="preserve">) </w:t>
      </w:r>
      <w:r w:rsidRPr="004600B0">
        <w:rPr>
          <w:bCs/>
          <w:sz w:val="24"/>
          <w:szCs w:val="22"/>
        </w:rPr>
        <w:t>pracovní</w:t>
      </w:r>
      <w:r w:rsidR="00075E83">
        <w:rPr>
          <w:bCs/>
          <w:sz w:val="24"/>
          <w:szCs w:val="22"/>
        </w:rPr>
        <w:t>ch</w:t>
      </w:r>
      <w:r w:rsidRPr="004600B0">
        <w:rPr>
          <w:bCs/>
          <w:sz w:val="24"/>
          <w:szCs w:val="22"/>
        </w:rPr>
        <w:t xml:space="preserve"> dn</w:t>
      </w:r>
      <w:r w:rsidR="00075E83">
        <w:rPr>
          <w:bCs/>
          <w:sz w:val="24"/>
          <w:szCs w:val="22"/>
        </w:rPr>
        <w:t>ů</w:t>
      </w:r>
      <w:r w:rsidRPr="004600B0">
        <w:rPr>
          <w:bCs/>
          <w:sz w:val="24"/>
          <w:szCs w:val="22"/>
        </w:rPr>
        <w:t xml:space="preserve"> ode dne</w:t>
      </w:r>
      <w:r w:rsidR="00075E83">
        <w:rPr>
          <w:bCs/>
          <w:sz w:val="24"/>
          <w:szCs w:val="22"/>
        </w:rPr>
        <w:t>,</w:t>
      </w:r>
      <w:r w:rsidRPr="004600B0">
        <w:rPr>
          <w:bCs/>
          <w:sz w:val="24"/>
          <w:szCs w:val="22"/>
        </w:rPr>
        <w:t xml:space="preserve"> kdy se o tom dozví.</w:t>
      </w:r>
      <w:r w:rsidRPr="004600B0">
        <w:t xml:space="preserve"> </w:t>
      </w:r>
    </w:p>
    <w:p w14:paraId="5668D81D" w14:textId="4FDE36C7" w:rsidR="00C751CF" w:rsidRPr="00556ACC" w:rsidRDefault="00C751CF" w:rsidP="00F712C6">
      <w:pPr>
        <w:pStyle w:val="Odstavecseseznamem"/>
        <w:numPr>
          <w:ilvl w:val="1"/>
          <w:numId w:val="8"/>
        </w:numPr>
        <w:spacing w:after="120"/>
        <w:ind w:left="720" w:hanging="629"/>
        <w:contextualSpacing w:val="0"/>
        <w:rPr>
          <w:bCs/>
          <w:sz w:val="24"/>
          <w:szCs w:val="22"/>
        </w:rPr>
      </w:pPr>
      <w:r w:rsidRPr="004600B0">
        <w:rPr>
          <w:bCs/>
          <w:iCs/>
          <w:sz w:val="24"/>
          <w:szCs w:val="22"/>
        </w:rPr>
        <w:t>Smluvní strany se zdrží veškerého jednání zakázaného národními či jinými protikorupčními předpisy (dále jen „</w:t>
      </w:r>
      <w:r w:rsidRPr="00556ACC">
        <w:rPr>
          <w:b/>
          <w:iCs/>
          <w:sz w:val="24"/>
          <w:szCs w:val="22"/>
        </w:rPr>
        <w:t>Protikorupční předpisy</w:t>
      </w:r>
      <w:r w:rsidRPr="004600B0">
        <w:rPr>
          <w:bCs/>
          <w:iCs/>
          <w:sz w:val="24"/>
          <w:szCs w:val="22"/>
        </w:rPr>
        <w:t xml:space="preserve">“), </w:t>
      </w:r>
      <w:r w:rsidR="00102E73">
        <w:rPr>
          <w:bCs/>
          <w:iCs/>
          <w:sz w:val="24"/>
          <w:szCs w:val="22"/>
        </w:rPr>
        <w:t>pokud</w:t>
      </w:r>
      <w:r w:rsidRPr="004600B0">
        <w:rPr>
          <w:bCs/>
          <w:iCs/>
          <w:sz w:val="24"/>
          <w:szCs w:val="22"/>
        </w:rPr>
        <w:t xml:space="preserve"> se </w:t>
      </w:r>
      <w:r w:rsidR="00102E73">
        <w:rPr>
          <w:bCs/>
          <w:iCs/>
          <w:sz w:val="24"/>
          <w:szCs w:val="22"/>
        </w:rPr>
        <w:t>na smluvní stranu vztahují.</w:t>
      </w:r>
      <w:r w:rsidRPr="004600B0">
        <w:rPr>
          <w:bCs/>
          <w:iCs/>
          <w:sz w:val="24"/>
          <w:szCs w:val="22"/>
        </w:rPr>
        <w:t xml:space="preserve"> Aniž by tím bylo dotčeno výše uvedené, zdrží se obě Smluvní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w:t>
      </w:r>
      <w:r>
        <w:rPr>
          <w:bCs/>
          <w:iCs/>
          <w:sz w:val="24"/>
          <w:szCs w:val="22"/>
        </w:rPr>
        <w:t>s</w:t>
      </w:r>
      <w:r w:rsidRPr="004600B0">
        <w:rPr>
          <w:bCs/>
          <w:iCs/>
          <w:sz w:val="24"/>
          <w:szCs w:val="22"/>
        </w:rPr>
        <w:t>mlouvy prováděných způsobem, který by představoval porušení Protikorupčních předpisů.</w:t>
      </w:r>
    </w:p>
    <w:p w14:paraId="17A8E6A0" w14:textId="77777777" w:rsidR="00C751CF" w:rsidRPr="00F712C6" w:rsidRDefault="00C751CF" w:rsidP="00F712C6">
      <w:pPr>
        <w:rPr>
          <w:b/>
        </w:rPr>
      </w:pPr>
    </w:p>
    <w:p w14:paraId="7E576CCC" w14:textId="77777777" w:rsidR="003A3820" w:rsidRDefault="003A3820" w:rsidP="003A3820">
      <w:pPr>
        <w:pStyle w:val="Nadpis2"/>
        <w:spacing w:before="0"/>
        <w:rPr>
          <w:rFonts w:ascii="Times New Roman" w:hAnsi="Times New Roman"/>
          <w:b w:val="0"/>
          <w:bCs/>
          <w:sz w:val="24"/>
          <w:u w:val="none"/>
        </w:rPr>
      </w:pPr>
    </w:p>
    <w:p w14:paraId="7AF5DC9F" w14:textId="77777777" w:rsidR="003A3820" w:rsidRDefault="003A3820" w:rsidP="00C751CF">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451DAC2F" w14:textId="77777777" w:rsidR="003A3820" w:rsidRDefault="003A3820" w:rsidP="00C751CF">
      <w:pPr>
        <w:numPr>
          <w:ilvl w:val="1"/>
          <w:numId w:val="8"/>
        </w:numPr>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1E635A9F" w14:textId="77777777" w:rsidR="003A3820" w:rsidRDefault="003A3820" w:rsidP="00C751CF">
      <w:pPr>
        <w:numPr>
          <w:ilvl w:val="1"/>
          <w:numId w:val="8"/>
        </w:numPr>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55A89F23" w14:textId="2BA2D19C" w:rsidR="003A3820" w:rsidRDefault="003A3820" w:rsidP="00C751CF">
      <w:pPr>
        <w:numPr>
          <w:ilvl w:val="1"/>
          <w:numId w:val="8"/>
        </w:numPr>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w:t>
      </w:r>
      <w:r w:rsidR="00820AE9">
        <w:rPr>
          <w:sz w:val="24"/>
        </w:rPr>
        <w:t xml:space="preserve"> písemně akceptovaného</w:t>
      </w:r>
      <w:r w:rsidR="006D0C94">
        <w:rPr>
          <w:sz w:val="24"/>
        </w:rPr>
        <w:t xml:space="preserve"> </w:t>
      </w:r>
      <w:proofErr w:type="gramStart"/>
      <w:r w:rsidR="006D0C94">
        <w:rPr>
          <w:sz w:val="24"/>
        </w:rPr>
        <w:t xml:space="preserve">Prodávajícím </w:t>
      </w:r>
      <w:r w:rsidR="00820AE9">
        <w:rPr>
          <w:sz w:val="24"/>
        </w:rPr>
        <w:t xml:space="preserve"> způsobem</w:t>
      </w:r>
      <w:proofErr w:type="gramEnd"/>
      <w:r w:rsidRPr="006926AC">
        <w:rPr>
          <w:sz w:val="24"/>
        </w:rPr>
        <w:t xml:space="preserve"> a</w:t>
      </w:r>
      <w:r w:rsidR="006D0C94">
        <w:rPr>
          <w:sz w:val="24"/>
        </w:rPr>
        <w:t xml:space="preserve"> v souladu</w:t>
      </w:r>
      <w:r w:rsidRPr="006926AC">
        <w:rPr>
          <w:sz w:val="24"/>
        </w:rPr>
        <w:t xml:space="preserve"> touto smlouvou</w:t>
      </w:r>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0C1D76">
        <w:rPr>
          <w:sz w:val="24"/>
        </w:rPr>
        <w:t>5.000</w:t>
      </w:r>
      <w:r w:rsidR="002500B4" w:rsidRPr="002500B4">
        <w:rPr>
          <w:sz w:val="24"/>
        </w:rPr>
        <w:t xml:space="preserve">,- Kč (slovy deset tisíc korun </w:t>
      </w:r>
      <w:r w:rsidR="002500B4" w:rsidRPr="002500B4">
        <w:rPr>
          <w:sz w:val="24"/>
        </w:rPr>
        <w:lastRenderedPageBreak/>
        <w:t>českých).</w:t>
      </w:r>
      <w:r>
        <w:rPr>
          <w:sz w:val="24"/>
        </w:rPr>
        <w:t>Prodávající se zavazuje plnit povinnos</w:t>
      </w:r>
      <w:r w:rsidR="00C42806">
        <w:rPr>
          <w:sz w:val="24"/>
        </w:rPr>
        <w:t>ti, jejichž splnění je utvrzeno</w:t>
      </w:r>
      <w:r>
        <w:rPr>
          <w:sz w:val="24"/>
        </w:rPr>
        <w:t xml:space="preserve"> smluvní pokutou, i po zaplacení smluvní pokuty.</w:t>
      </w:r>
    </w:p>
    <w:p w14:paraId="40EDE8BE" w14:textId="3C0EB506" w:rsidR="00442FC7" w:rsidRPr="00442FC7" w:rsidRDefault="00442FC7" w:rsidP="00C751CF">
      <w:pPr>
        <w:numPr>
          <w:ilvl w:val="1"/>
          <w:numId w:val="8"/>
        </w:numPr>
        <w:spacing w:after="120"/>
        <w:ind w:left="720" w:hanging="720"/>
        <w:rPr>
          <w:sz w:val="24"/>
        </w:rPr>
      </w:pPr>
      <w:r w:rsidRPr="00442FC7">
        <w:rPr>
          <w:sz w:val="24"/>
        </w:rPr>
        <w:t xml:space="preserve">Povinností Prodávajícího zaplatit Kupujícímu smluvní pokutu není dotčeno právo na náhradu újmy (tj. škody i nemajetkové újmy), které Kupujícímu náleží vedle smluvní pokuty </w:t>
      </w:r>
      <w:proofErr w:type="gramStart"/>
      <w:r w:rsidR="00525AEE" w:rsidRPr="00525AEE">
        <w:rPr>
          <w:sz w:val="24"/>
        </w:rPr>
        <w:t>ve  výši</w:t>
      </w:r>
      <w:proofErr w:type="gramEnd"/>
      <w:r w:rsidR="00525AEE" w:rsidRPr="00525AEE">
        <w:rPr>
          <w:sz w:val="24"/>
        </w:rPr>
        <w:t>, v níž újma převyšuje smluvní pokutu dle této smlouvy</w:t>
      </w:r>
      <w:r w:rsidRPr="00442FC7">
        <w:rPr>
          <w:sz w:val="24"/>
        </w:rPr>
        <w:t>.</w:t>
      </w:r>
    </w:p>
    <w:p w14:paraId="02069180" w14:textId="77777777" w:rsidR="003A3820" w:rsidRDefault="003A3820" w:rsidP="00C751CF">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14:paraId="6D2ED792" w14:textId="097AC2D9" w:rsidR="004D68B1" w:rsidRPr="00B21A81" w:rsidRDefault="003A3820" w:rsidP="00C751CF">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3910F74C" w14:textId="0C049883" w:rsidR="003A3820" w:rsidRDefault="003A3820" w:rsidP="00C751CF">
      <w:pPr>
        <w:numPr>
          <w:ilvl w:val="1"/>
          <w:numId w:val="8"/>
        </w:numPr>
        <w:tabs>
          <w:tab w:val="num" w:pos="709"/>
        </w:tabs>
        <w:spacing w:after="120"/>
        <w:ind w:left="720" w:hanging="720"/>
        <w:rPr>
          <w:sz w:val="24"/>
        </w:rPr>
      </w:pPr>
      <w:r>
        <w:rPr>
          <w:sz w:val="24"/>
        </w:rPr>
        <w:t xml:space="preserve">Za porušení právní povinnosti ve smyslu této smlouvy se rovněž považuje, jestliže se některé prohlášení Prodávajícího, učiněné </w:t>
      </w:r>
      <w:proofErr w:type="gramStart"/>
      <w:r>
        <w:rPr>
          <w:sz w:val="24"/>
        </w:rPr>
        <w:t>v </w:t>
      </w:r>
      <w:r w:rsidR="0002093F">
        <w:rPr>
          <w:sz w:val="24"/>
        </w:rPr>
        <w:t> odst.</w:t>
      </w:r>
      <w:proofErr w:type="gramEnd"/>
      <w:r w:rsidR="0002093F">
        <w:rPr>
          <w:sz w:val="24"/>
        </w:rPr>
        <w:t xml:space="preserve"> 2.1., 2.5., </w:t>
      </w:r>
      <w:r w:rsidR="000D74B3">
        <w:rPr>
          <w:sz w:val="24"/>
        </w:rPr>
        <w:t>10.4. a</w:t>
      </w:r>
      <w:r w:rsidR="0002093F">
        <w:rPr>
          <w:sz w:val="24"/>
        </w:rPr>
        <w:t xml:space="preserve"> 16.1. </w:t>
      </w:r>
      <w:r>
        <w:rPr>
          <w:sz w:val="24"/>
        </w:rPr>
        <w:t xml:space="preserve">této </w:t>
      </w:r>
      <w:r w:rsidR="0002093F">
        <w:rPr>
          <w:sz w:val="24"/>
        </w:rPr>
        <w:t>smlouvy</w:t>
      </w:r>
      <w:r>
        <w:rPr>
          <w:sz w:val="24"/>
        </w:rPr>
        <w:t>,</w:t>
      </w:r>
      <w:r w:rsidR="0002093F">
        <w:rPr>
          <w:sz w:val="24"/>
        </w:rPr>
        <w:t xml:space="preserve"> </w:t>
      </w:r>
      <w:r>
        <w:rPr>
          <w:sz w:val="24"/>
        </w:rPr>
        <w:t>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5AEBF0CE" w14:textId="77777777" w:rsidR="003A3820" w:rsidRDefault="003A3820" w:rsidP="003A3820">
      <w:pPr>
        <w:pStyle w:val="Zkladntext"/>
        <w:tabs>
          <w:tab w:val="left" w:pos="720"/>
        </w:tabs>
        <w:spacing w:after="120"/>
      </w:pPr>
    </w:p>
    <w:p w14:paraId="2881F2A4" w14:textId="77777777" w:rsidR="003A3820" w:rsidRDefault="003A3820" w:rsidP="00C751CF">
      <w:pPr>
        <w:pStyle w:val="Nadpis1"/>
        <w:numPr>
          <w:ilvl w:val="0"/>
          <w:numId w:val="8"/>
        </w:numPr>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14:paraId="1C465552" w14:textId="39341C93" w:rsidR="00442FC7" w:rsidRPr="00442FC7"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Smlouva nabývá účinnosti dnem jejího podpisu oběma smluvními stranami</w:t>
      </w:r>
      <w:r w:rsidR="00127B3E">
        <w:rPr>
          <w:rFonts w:ascii="Times New Roman" w:hAnsi="Times New Roman" w:cs="Times New Roman"/>
        </w:rPr>
        <w:t>, p</w:t>
      </w:r>
      <w:r w:rsidR="00442FC7" w:rsidRPr="00442FC7">
        <w:rPr>
          <w:rFonts w:ascii="Times New Roman" w:hAnsi="Times New Roman" w:cs="Times New Roman"/>
        </w:rPr>
        <w:t xml:space="preserve">okud zákon nestanoví den pozdější. Smlouva se uzavírá na dobu </w:t>
      </w:r>
      <w:r w:rsidR="00362B3A">
        <w:rPr>
          <w:rFonts w:ascii="Times New Roman" w:hAnsi="Times New Roman" w:cs="Times New Roman"/>
        </w:rPr>
        <w:t>určitou</w:t>
      </w:r>
      <w:r w:rsidR="00127B3E">
        <w:rPr>
          <w:rFonts w:ascii="Times New Roman" w:hAnsi="Times New Roman" w:cs="Times New Roman"/>
        </w:rPr>
        <w:t xml:space="preserve"> do 31. 12. </w:t>
      </w:r>
      <w:r w:rsidR="00512A66">
        <w:rPr>
          <w:rFonts w:ascii="Times New Roman" w:hAnsi="Times New Roman" w:cs="Times New Roman"/>
        </w:rPr>
        <w:t>2025</w:t>
      </w:r>
      <w:r w:rsidR="00362B3A">
        <w:rPr>
          <w:rFonts w:ascii="Times New Roman" w:hAnsi="Times New Roman" w:cs="Times New Roman"/>
        </w:rPr>
        <w:t>.</w:t>
      </w:r>
    </w:p>
    <w:p w14:paraId="5143F92A" w14:textId="77777777" w:rsidR="003A3820" w:rsidRPr="00442FC7" w:rsidRDefault="003A3820" w:rsidP="00C751CF">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37BA99F3"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74362BB8"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5D3825AE"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lastRenderedPageBreak/>
        <w:t>Kterákoliv ze smluvních stran může ukončit tuto smlouvu písemnou výpovědí. Výpověď je možno podat z jakéhokoliv důvodu nebo i bez uvedení důvodu.</w:t>
      </w:r>
    </w:p>
    <w:p w14:paraId="4E0A7D85"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037E3415" w14:textId="77777777"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14:paraId="1BA0B829" w14:textId="77777777" w:rsidR="003A3820" w:rsidRDefault="003A3820" w:rsidP="00C751CF">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14:paraId="7FC5CF03" w14:textId="77777777" w:rsidR="003A3820" w:rsidRDefault="003A3820" w:rsidP="00C751CF">
      <w:pPr>
        <w:pStyle w:val="Zkladntext"/>
        <w:numPr>
          <w:ilvl w:val="1"/>
          <w:numId w:val="8"/>
        </w:numPr>
        <w:tabs>
          <w:tab w:val="num" w:pos="709"/>
        </w:tabs>
        <w:spacing w:after="120"/>
        <w:ind w:left="720" w:hanging="720"/>
        <w:rPr>
          <w:rFonts w:ascii="Times New Roman" w:hAnsi="Times New Roman" w:cs="Times New Roman"/>
        </w:rPr>
      </w:pPr>
      <w:bookmarkStart w:id="10"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10"/>
    </w:p>
    <w:p w14:paraId="62A3A94A" w14:textId="77777777" w:rsidR="003A3820" w:rsidRPr="007E1424" w:rsidRDefault="003A3820" w:rsidP="00C751CF">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p>
    <w:p w14:paraId="3BA257D2" w14:textId="77777777" w:rsidR="003A3820" w:rsidRDefault="003A3820" w:rsidP="003A3820">
      <w:pPr>
        <w:pStyle w:val="Zhlav"/>
        <w:tabs>
          <w:tab w:val="clear" w:pos="4536"/>
          <w:tab w:val="clear" w:pos="9072"/>
        </w:tabs>
        <w:spacing w:after="120"/>
        <w:rPr>
          <w:sz w:val="24"/>
        </w:rPr>
      </w:pPr>
    </w:p>
    <w:p w14:paraId="5E0FE842" w14:textId="77777777" w:rsidR="003A3820" w:rsidRDefault="003A3820" w:rsidP="00C751CF">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234E0512"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032535E5"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w:t>
      </w:r>
      <w:r w:rsidR="008C2DE5">
        <w:rPr>
          <w:rFonts w:ascii="Times New Roman" w:hAnsi="Times New Roman" w:cs="Times New Roman"/>
        </w:rPr>
        <w:t>5</w:t>
      </w:r>
      <w:r>
        <w:rPr>
          <w:rFonts w:ascii="Times New Roman" w:hAnsi="Times New Roman" w:cs="Times New Roman"/>
        </w:rPr>
        <w:t>. této smlouvy.</w:t>
      </w:r>
    </w:p>
    <w:p w14:paraId="45914811"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71867EA7" w14:textId="77777777"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4FB5D2A4"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0D5EAEBB"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0461E48C" w14:textId="1F2442BA" w:rsidR="00A57EE8" w:rsidRDefault="005729DF" w:rsidP="001A1DD8">
      <w:pPr>
        <w:numPr>
          <w:ilvl w:val="12"/>
          <w:numId w:val="0"/>
        </w:numPr>
        <w:tabs>
          <w:tab w:val="left" w:pos="3420"/>
        </w:tabs>
        <w:ind w:left="720"/>
        <w:rPr>
          <w:sz w:val="24"/>
        </w:rPr>
      </w:pPr>
      <w:r w:rsidRPr="008A06A2">
        <w:rPr>
          <w:sz w:val="24"/>
        </w:rPr>
        <w:tab/>
      </w:r>
      <w:r w:rsidR="00A57EE8" w:rsidRPr="008A145D">
        <w:rPr>
          <w:sz w:val="24"/>
        </w:rPr>
        <w:t>Kontakt:</w:t>
      </w:r>
      <w:r w:rsidR="006A1D26">
        <w:rPr>
          <w:sz w:val="24"/>
        </w:rPr>
        <w:t xml:space="preserve"> </w:t>
      </w:r>
      <w:proofErr w:type="spellStart"/>
      <w:r w:rsidR="00B257F0">
        <w:rPr>
          <w:sz w:val="24"/>
        </w:rPr>
        <w:t>xxxxxxxxxx</w:t>
      </w:r>
      <w:proofErr w:type="spellEnd"/>
    </w:p>
    <w:p w14:paraId="3A899392" w14:textId="7659A550" w:rsidR="001A1DD8" w:rsidRDefault="00A57EE8" w:rsidP="001A1DD8">
      <w:pPr>
        <w:numPr>
          <w:ilvl w:val="12"/>
          <w:numId w:val="0"/>
        </w:numPr>
        <w:tabs>
          <w:tab w:val="left" w:pos="3420"/>
        </w:tabs>
        <w:ind w:left="720"/>
        <w:rPr>
          <w:sz w:val="24"/>
        </w:rPr>
      </w:pPr>
      <w:r>
        <w:rPr>
          <w:sz w:val="24"/>
        </w:rPr>
        <w:tab/>
      </w:r>
      <w:r w:rsidR="005729DF" w:rsidRPr="008A06A2">
        <w:rPr>
          <w:sz w:val="24"/>
        </w:rPr>
        <w:t xml:space="preserve">E-mail: </w:t>
      </w:r>
      <w:proofErr w:type="spellStart"/>
      <w:r w:rsidR="00B257F0">
        <w:rPr>
          <w:sz w:val="24"/>
        </w:rPr>
        <w:t>xxxxxxxxxx</w:t>
      </w:r>
      <w:proofErr w:type="spellEnd"/>
    </w:p>
    <w:p w14:paraId="4AEF112B" w14:textId="77777777" w:rsidR="003A3820" w:rsidRDefault="003A3820" w:rsidP="003A3820">
      <w:pPr>
        <w:numPr>
          <w:ilvl w:val="12"/>
          <w:numId w:val="0"/>
        </w:numPr>
        <w:tabs>
          <w:tab w:val="left" w:pos="3420"/>
        </w:tabs>
        <w:spacing w:after="120"/>
        <w:ind w:left="720"/>
        <w:rPr>
          <w:sz w:val="24"/>
        </w:rPr>
      </w:pPr>
    </w:p>
    <w:p w14:paraId="50728340" w14:textId="07DFA514" w:rsidR="00825CDB" w:rsidRPr="00E462EB" w:rsidRDefault="00DA79E6" w:rsidP="00636D2A">
      <w:pPr>
        <w:keepNext/>
        <w:keepLines/>
        <w:numPr>
          <w:ilvl w:val="12"/>
          <w:numId w:val="0"/>
        </w:numPr>
        <w:tabs>
          <w:tab w:val="left" w:pos="3420"/>
        </w:tabs>
        <w:ind w:left="720"/>
        <w:rPr>
          <w:sz w:val="24"/>
        </w:rPr>
      </w:pPr>
      <w:r w:rsidRPr="00E462EB">
        <w:rPr>
          <w:sz w:val="24"/>
        </w:rPr>
        <w:t>Prodávající:</w:t>
      </w:r>
      <w:r w:rsidRPr="00E462EB">
        <w:rPr>
          <w:sz w:val="24"/>
        </w:rPr>
        <w:tab/>
      </w:r>
      <w:r w:rsidR="00E462EB" w:rsidRPr="00E462EB">
        <w:rPr>
          <w:sz w:val="24"/>
        </w:rPr>
        <w:t>Johnson &amp; Johnson, s.r.o.</w:t>
      </w:r>
    </w:p>
    <w:p w14:paraId="542205EA" w14:textId="53D12401" w:rsidR="003A5E50" w:rsidRPr="00E462EB" w:rsidRDefault="00355A65" w:rsidP="00636D2A">
      <w:pPr>
        <w:keepNext/>
        <w:keepLines/>
        <w:numPr>
          <w:ilvl w:val="12"/>
          <w:numId w:val="0"/>
        </w:numPr>
        <w:tabs>
          <w:tab w:val="left" w:pos="3420"/>
        </w:tabs>
        <w:ind w:left="720"/>
        <w:rPr>
          <w:sz w:val="24"/>
        </w:rPr>
      </w:pPr>
      <w:r w:rsidRPr="00E462EB">
        <w:rPr>
          <w:b/>
          <w:sz w:val="24"/>
        </w:rPr>
        <w:tab/>
      </w:r>
      <w:r w:rsidR="00E462EB" w:rsidRPr="00E462EB">
        <w:rPr>
          <w:sz w:val="24"/>
        </w:rPr>
        <w:t>Walterovo náměstí 329/1</w:t>
      </w:r>
    </w:p>
    <w:p w14:paraId="3849CFC7" w14:textId="01738046" w:rsidR="008A06A2" w:rsidRPr="00E462EB" w:rsidRDefault="00355A65" w:rsidP="00636D2A">
      <w:pPr>
        <w:keepNext/>
        <w:keepLines/>
        <w:numPr>
          <w:ilvl w:val="12"/>
          <w:numId w:val="0"/>
        </w:numPr>
        <w:tabs>
          <w:tab w:val="left" w:pos="3420"/>
        </w:tabs>
        <w:ind w:left="720"/>
        <w:rPr>
          <w:sz w:val="24"/>
        </w:rPr>
      </w:pPr>
      <w:r w:rsidRPr="00E462EB">
        <w:rPr>
          <w:sz w:val="24"/>
        </w:rPr>
        <w:tab/>
      </w:r>
      <w:r w:rsidR="00E462EB" w:rsidRPr="00E462EB">
        <w:rPr>
          <w:sz w:val="24"/>
        </w:rPr>
        <w:t>158 00 Praha 5</w:t>
      </w:r>
    </w:p>
    <w:p w14:paraId="7079462B" w14:textId="5ABC48C3" w:rsidR="008E30B6" w:rsidRPr="00E462EB" w:rsidRDefault="00355A65" w:rsidP="00636D2A">
      <w:pPr>
        <w:keepNext/>
        <w:keepLines/>
        <w:numPr>
          <w:ilvl w:val="12"/>
          <w:numId w:val="0"/>
        </w:numPr>
        <w:tabs>
          <w:tab w:val="left" w:pos="3420"/>
        </w:tabs>
        <w:ind w:left="720"/>
        <w:rPr>
          <w:sz w:val="24"/>
          <w:lang w:val="en-US"/>
        </w:rPr>
      </w:pPr>
      <w:r w:rsidRPr="00E462EB">
        <w:rPr>
          <w:sz w:val="24"/>
        </w:rPr>
        <w:tab/>
        <w:t>e-mail:</w:t>
      </w:r>
      <w:r w:rsidR="00DB52D4" w:rsidRPr="00E462EB">
        <w:rPr>
          <w:sz w:val="24"/>
        </w:rPr>
        <w:t xml:space="preserve"> </w:t>
      </w:r>
      <w:proofErr w:type="spellStart"/>
      <w:r w:rsidR="00B257F0">
        <w:rPr>
          <w:sz w:val="24"/>
        </w:rPr>
        <w:t>xxxxxxxxxx</w:t>
      </w:r>
      <w:proofErr w:type="spellEnd"/>
    </w:p>
    <w:p w14:paraId="7785C4C6" w14:textId="77777777" w:rsidR="003A3820" w:rsidRDefault="003A3820" w:rsidP="003A3820">
      <w:pPr>
        <w:numPr>
          <w:ilvl w:val="12"/>
          <w:numId w:val="0"/>
        </w:numPr>
        <w:tabs>
          <w:tab w:val="left" w:pos="3420"/>
        </w:tabs>
        <w:spacing w:after="120"/>
        <w:ind w:left="720"/>
        <w:rPr>
          <w:sz w:val="24"/>
        </w:rPr>
      </w:pPr>
      <w:r>
        <w:rPr>
          <w:sz w:val="24"/>
        </w:rPr>
        <w:tab/>
        <w:t xml:space="preserve"> </w:t>
      </w:r>
    </w:p>
    <w:p w14:paraId="61DAD916" w14:textId="77777777" w:rsidR="003A3820" w:rsidRDefault="003A3820" w:rsidP="00C751CF">
      <w:pPr>
        <w:numPr>
          <w:ilvl w:val="1"/>
          <w:numId w:val="8"/>
        </w:numPr>
        <w:tabs>
          <w:tab w:val="left" w:pos="720"/>
        </w:tabs>
        <w:spacing w:after="120"/>
        <w:ind w:left="720" w:hanging="720"/>
        <w:rPr>
          <w:sz w:val="24"/>
        </w:rPr>
      </w:pPr>
      <w:r>
        <w:rPr>
          <w:sz w:val="24"/>
        </w:rPr>
        <w:lastRenderedPageBreak/>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23C71642" w14:textId="77777777" w:rsidR="003A3820" w:rsidRDefault="003A3820" w:rsidP="00C751CF">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27AD9FB8" w14:textId="77777777" w:rsidR="00442FC7" w:rsidRPr="00442FC7" w:rsidRDefault="00442FC7" w:rsidP="00C751CF">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w:t>
      </w:r>
      <w:r w:rsidR="008C2DE5">
        <w:rPr>
          <w:sz w:val="24"/>
        </w:rPr>
        <w:t xml:space="preserve"> </w:t>
      </w:r>
      <w:r w:rsidR="008C2DE5" w:rsidRPr="008C2DE5">
        <w:rPr>
          <w:sz w:val="24"/>
        </w:rPr>
        <w:t xml:space="preserve">vyjma podepisování dodatků ke smlouvě nebo oznámení a dohod o jejím ukončení, </w:t>
      </w:r>
      <w:r w:rsidRPr="00442FC7">
        <w:rPr>
          <w:sz w:val="24"/>
        </w:rPr>
        <w:t>přičemž smluvní strany zajistí souhlas těchto osob s uvedením jejich osobních údajů v této smlouvě a s jejich použitím pro potřeby plnění této smlouvy, pokud je to podle právních předpisů na ochranu osobních údajů potřebné:</w:t>
      </w:r>
    </w:p>
    <w:p w14:paraId="4AD52318" w14:textId="77777777" w:rsidR="00825CDB" w:rsidRPr="00825CDB" w:rsidRDefault="00825CDB" w:rsidP="00C751CF">
      <w:pPr>
        <w:numPr>
          <w:ilvl w:val="1"/>
          <w:numId w:val="8"/>
        </w:numPr>
        <w:tabs>
          <w:tab w:val="left" w:pos="720"/>
        </w:tabs>
        <w:spacing w:after="120"/>
        <w:ind w:left="720" w:hanging="720"/>
        <w:rPr>
          <w:sz w:val="24"/>
        </w:rPr>
      </w:pPr>
    </w:p>
    <w:p w14:paraId="6DB033F8" w14:textId="561040F9"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F3498F">
        <w:rPr>
          <w:sz w:val="24"/>
        </w:rPr>
        <w:t xml:space="preserve">    </w:t>
      </w:r>
      <w:proofErr w:type="spellStart"/>
      <w:r w:rsidR="00B257F0">
        <w:rPr>
          <w:sz w:val="24"/>
        </w:rPr>
        <w:t>xxxxxxxxxx</w:t>
      </w:r>
      <w:proofErr w:type="spellEnd"/>
    </w:p>
    <w:p w14:paraId="1BC6B2A6" w14:textId="447DCA04" w:rsidR="003A3820" w:rsidRPr="00E462EB" w:rsidRDefault="003A3820" w:rsidP="003A3820">
      <w:pPr>
        <w:spacing w:after="120"/>
        <w:ind w:left="720"/>
        <w:rPr>
          <w:sz w:val="24"/>
          <w:lang w:val="en-US"/>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smlouvy</w:t>
      </w:r>
      <w:r w:rsidR="001A1DD8">
        <w:rPr>
          <w:sz w:val="24"/>
        </w:rPr>
        <w:t>:</w:t>
      </w:r>
      <w:r>
        <w:rPr>
          <w:sz w:val="24"/>
        </w:rPr>
        <w:t xml:space="preserve"> </w:t>
      </w:r>
      <w:proofErr w:type="spellStart"/>
      <w:r w:rsidR="00B257F0">
        <w:rPr>
          <w:sz w:val="24"/>
          <w:lang w:val="en-US"/>
        </w:rPr>
        <w:t>xxxxxxxxxx</w:t>
      </w:r>
      <w:proofErr w:type="spellEnd"/>
    </w:p>
    <w:p w14:paraId="30C04008" w14:textId="77777777" w:rsidR="003A3820" w:rsidRDefault="003A3820" w:rsidP="00C751CF">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dohodly, že veškerá oznámení, žádosti či sdělení dle této smlouvy budou činěna v českém jazyce. V českém jazyce bude probíhat též jiná komunikace mezi smluvními stranami vedená v souvislosti s touto smlouvou.</w:t>
      </w:r>
    </w:p>
    <w:p w14:paraId="5A652F72" w14:textId="77777777" w:rsidR="003A3820" w:rsidRDefault="003A3820" w:rsidP="00C751CF">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76DA1F9F" w14:textId="77777777" w:rsidR="003A3820" w:rsidRDefault="003A3820" w:rsidP="003A3820">
      <w:pPr>
        <w:spacing w:after="120"/>
        <w:rPr>
          <w:sz w:val="24"/>
        </w:rPr>
      </w:pPr>
    </w:p>
    <w:p w14:paraId="28FC1697" w14:textId="77777777" w:rsidR="003A3820" w:rsidRDefault="003A3820" w:rsidP="00C751CF">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69FB7432" w14:textId="77777777" w:rsidR="003A3820" w:rsidRDefault="003A3820" w:rsidP="00C751CF">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6EA59E18" w14:textId="77777777" w:rsidR="003A3820" w:rsidRDefault="003A3820" w:rsidP="00C751CF">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2AEE931" w14:textId="77777777" w:rsidR="003A3820" w:rsidRDefault="003A3820" w:rsidP="003A3820">
      <w:pPr>
        <w:spacing w:after="120"/>
        <w:rPr>
          <w:bCs/>
          <w:smallCaps/>
          <w:sz w:val="24"/>
        </w:rPr>
      </w:pPr>
    </w:p>
    <w:p w14:paraId="6B34DAFC" w14:textId="77777777" w:rsidR="003A3820" w:rsidRDefault="003A3820" w:rsidP="00C751CF">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65C1DBBF" w14:textId="77777777" w:rsidR="003A3820" w:rsidRDefault="003A3820" w:rsidP="00C751CF">
      <w:pPr>
        <w:pStyle w:val="Zkladntext"/>
        <w:numPr>
          <w:ilvl w:val="1"/>
          <w:numId w:val="8"/>
        </w:numPr>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 xml:space="preserve">Za všech okolností jsou smluvní strany povinny zachovávat výrobní a obchodní tajemství druhé smluvní strany jakož i mlčenlivost o veškerých </w:t>
      </w:r>
      <w:r>
        <w:rPr>
          <w:rFonts w:ascii="Times New Roman" w:hAnsi="Times New Roman" w:cs="Times New Roman"/>
        </w:rPr>
        <w:lastRenderedPageBreak/>
        <w:t>skutečnostech, které by mohly negativně ovlivnit konkurenceschopnost druhé smluvní strany.</w:t>
      </w:r>
    </w:p>
    <w:p w14:paraId="5918254C"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E5BB891"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6FC451FD" w14:textId="03EFDAD8" w:rsidR="00386132" w:rsidRDefault="003A3820" w:rsidP="00C751CF">
      <w:pPr>
        <w:pStyle w:val="Zkladntext"/>
        <w:numPr>
          <w:ilvl w:val="1"/>
          <w:numId w:val="8"/>
        </w:numPr>
        <w:tabs>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w:t>
      </w:r>
      <w:bookmarkStart w:id="11" w:name="_Hlk75902189"/>
      <w:r w:rsidR="00386132">
        <w:rPr>
          <w:rFonts w:ascii="Times New Roman" w:hAnsi="Times New Roman" w:cs="Times New Roman"/>
        </w:rPr>
        <w:t xml:space="preserve">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CC288B">
        <w:rPr>
          <w:rFonts w:ascii="Times New Roman" w:hAnsi="Times New Roman" w:cs="Times New Roman"/>
        </w:rPr>
        <w:t xml:space="preserve">, přičemž mezi takovéto údaje patří </w:t>
      </w:r>
      <w:r w:rsidR="0020695E">
        <w:rPr>
          <w:rFonts w:ascii="Times New Roman" w:hAnsi="Times New Roman" w:cs="Times New Roman"/>
        </w:rPr>
        <w:t>celé znění Přílohy č. 1</w:t>
      </w:r>
      <w:r w:rsidR="001768B0">
        <w:rPr>
          <w:rFonts w:ascii="Times New Roman" w:hAnsi="Times New Roman" w:cs="Times New Roman"/>
        </w:rPr>
        <w:t xml:space="preserve"> </w:t>
      </w:r>
      <w:r w:rsidR="00CC288B">
        <w:rPr>
          <w:rFonts w:ascii="Times New Roman" w:hAnsi="Times New Roman" w:cs="Times New Roman"/>
        </w:rPr>
        <w:t>této smlouvy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bookmarkEnd w:id="11"/>
    </w:p>
    <w:p w14:paraId="7F193F4B" w14:textId="7E6923EE" w:rsidR="00641BA3" w:rsidRPr="00641BA3" w:rsidRDefault="00641BA3" w:rsidP="00F712C6">
      <w:pPr>
        <w:pStyle w:val="Zkladntext"/>
        <w:numPr>
          <w:ilvl w:val="1"/>
          <w:numId w:val="8"/>
        </w:numPr>
        <w:tabs>
          <w:tab w:val="clear" w:pos="360"/>
          <w:tab w:val="left" w:pos="720"/>
        </w:tabs>
        <w:spacing w:after="120"/>
        <w:ind w:left="709" w:hanging="709"/>
        <w:rPr>
          <w:rFonts w:ascii="Times New Roman" w:hAnsi="Times New Roman" w:cs="Times New Roman"/>
        </w:rPr>
      </w:pPr>
      <w:r w:rsidRPr="00023649">
        <w:rPr>
          <w:rFonts w:ascii="Times New Roman" w:hAnsi="Times New Roman" w:cs="Times New Roman"/>
        </w:rPr>
        <w:t>Kupující bere na vědomí a souhlasí s tím, že Prodávající je oprávněn poskytnout kterékoli společnosti ze Skupiny Johnson &amp; Johnson (dále jen „</w:t>
      </w:r>
      <w:r w:rsidRPr="00556ACC">
        <w:rPr>
          <w:rFonts w:ascii="Times New Roman" w:hAnsi="Times New Roman" w:cs="Times New Roman"/>
          <w:b/>
          <w:bCs/>
        </w:rPr>
        <w:t>Skupina J&amp;J</w:t>
      </w:r>
      <w:r w:rsidRPr="00023649">
        <w:rPr>
          <w:rFonts w:ascii="Times New Roman" w:hAnsi="Times New Roman" w:cs="Times New Roman"/>
        </w:rPr>
        <w:t xml:space="preserve">“) tuto </w:t>
      </w:r>
      <w:r>
        <w:rPr>
          <w:rFonts w:ascii="Times New Roman" w:hAnsi="Times New Roman" w:cs="Times New Roman"/>
        </w:rPr>
        <w:t>s</w:t>
      </w:r>
      <w:r w:rsidRPr="00023649">
        <w:rPr>
          <w:rFonts w:ascii="Times New Roman" w:hAnsi="Times New Roman" w:cs="Times New Roman"/>
        </w:rPr>
        <w:t xml:space="preserve">mlouvu a jakákoli data či informace, které získala od Kupujícího v souvislosti s plněním této </w:t>
      </w:r>
      <w:r>
        <w:rPr>
          <w:rFonts w:ascii="Times New Roman" w:hAnsi="Times New Roman" w:cs="Times New Roman"/>
        </w:rPr>
        <w:t>s</w:t>
      </w:r>
      <w:r w:rsidRPr="00023649">
        <w:rPr>
          <w:rFonts w:ascii="Times New Roman" w:hAnsi="Times New Roman" w:cs="Times New Roman"/>
        </w:rPr>
        <w:t>mlouvy</w:t>
      </w:r>
      <w:r w:rsidR="00F07DF4">
        <w:rPr>
          <w:rFonts w:ascii="Times New Roman" w:hAnsi="Times New Roman" w:cs="Times New Roman"/>
        </w:rPr>
        <w:t xml:space="preserve"> </w:t>
      </w:r>
      <w:r w:rsidR="00F07DF4" w:rsidRPr="00F07DF4">
        <w:rPr>
          <w:rFonts w:ascii="Times New Roman" w:hAnsi="Times New Roman" w:cs="Times New Roman"/>
        </w:rPr>
        <w:t>(s výjimkou interních dat a informací Kupujícího</w:t>
      </w:r>
      <w:r w:rsidR="00F07DF4">
        <w:rPr>
          <w:rFonts w:ascii="Times New Roman" w:hAnsi="Times New Roman" w:cs="Times New Roman"/>
        </w:rPr>
        <w:t>)</w:t>
      </w:r>
      <w:r w:rsidRPr="00023649">
        <w:rPr>
          <w:rFonts w:ascii="Times New Roman" w:hAnsi="Times New Roman" w:cs="Times New Roman"/>
        </w:rPr>
        <w:t>, pokud to není v rozporu s platnými právními předpisy</w:t>
      </w:r>
      <w:r w:rsidR="00102E73">
        <w:rPr>
          <w:rFonts w:ascii="Times New Roman" w:hAnsi="Times New Roman" w:cs="Times New Roman"/>
        </w:rPr>
        <w:t>.</w:t>
      </w:r>
      <w:r w:rsidRPr="00023649">
        <w:rPr>
          <w:rFonts w:ascii="Times New Roman" w:hAnsi="Times New Roman" w:cs="Times New Roman"/>
        </w:rPr>
        <w:t xml:space="preserve"> Skupina J&amp;J zahrnuje (i) jakoukoli společnost přímo či nepřímo ovládanou Prodávajícím, (</w:t>
      </w:r>
      <w:proofErr w:type="spellStart"/>
      <w:r w:rsidRPr="00023649">
        <w:rPr>
          <w:rFonts w:ascii="Times New Roman" w:hAnsi="Times New Roman" w:cs="Times New Roman"/>
        </w:rPr>
        <w:t>ii</w:t>
      </w:r>
      <w:proofErr w:type="spellEnd"/>
      <w:r w:rsidRPr="00023649">
        <w:rPr>
          <w:rFonts w:ascii="Times New Roman" w:hAnsi="Times New Roman" w:cs="Times New Roman"/>
        </w:rPr>
        <w:t>) jakoukoli společnost přímo či nepřímo ovládající Prodávajícího a (</w:t>
      </w:r>
      <w:proofErr w:type="spellStart"/>
      <w:r w:rsidRPr="00023649">
        <w:rPr>
          <w:rFonts w:ascii="Times New Roman" w:hAnsi="Times New Roman" w:cs="Times New Roman"/>
        </w:rPr>
        <w:t>iii</w:t>
      </w:r>
      <w:proofErr w:type="spellEnd"/>
      <w:r w:rsidRPr="00023649">
        <w:rPr>
          <w:rFonts w:ascii="Times New Roman" w:hAnsi="Times New Roman" w:cs="Times New Roman"/>
        </w:rPr>
        <w:t>) jakoukoli společnost přímo či nepřímo ovládanou společností přímo či nepřímo ovládající Prodávajícího.</w:t>
      </w:r>
    </w:p>
    <w:p w14:paraId="598A4368" w14:textId="77777777" w:rsidR="003A3820" w:rsidRPr="00386132" w:rsidRDefault="003A3820" w:rsidP="00C751CF">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2848C739" w14:textId="77777777" w:rsidR="003A3820" w:rsidRDefault="003A3820"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48562B6C" w14:textId="77777777" w:rsidR="00641BA3" w:rsidRDefault="00641BA3" w:rsidP="00641BA3">
      <w:pPr>
        <w:pStyle w:val="Zkladntext"/>
        <w:numPr>
          <w:ilvl w:val="1"/>
          <w:numId w:val="8"/>
        </w:numPr>
        <w:tabs>
          <w:tab w:val="left" w:pos="720"/>
        </w:tabs>
        <w:spacing w:after="120"/>
        <w:ind w:left="720" w:hanging="720"/>
        <w:rPr>
          <w:rFonts w:ascii="Times New Roman" w:hAnsi="Times New Roman" w:cs="Times New Roman"/>
        </w:rPr>
      </w:pPr>
      <w:r w:rsidRPr="004309C2">
        <w:rPr>
          <w:rFonts w:ascii="Times New Roman" w:hAnsi="Times New Roman" w:cs="Times New Roman"/>
        </w:rPr>
        <w:t xml:space="preserve">Prodávající a/nebo Kupující se mohou stát správci určitých osobních údajů v souvislosti s touto </w:t>
      </w:r>
      <w:r>
        <w:rPr>
          <w:rFonts w:ascii="Times New Roman" w:hAnsi="Times New Roman" w:cs="Times New Roman"/>
        </w:rPr>
        <w:t>s</w:t>
      </w:r>
      <w:r w:rsidRPr="004309C2">
        <w:rPr>
          <w:rFonts w:ascii="Times New Roman" w:hAnsi="Times New Roman" w:cs="Times New Roman"/>
        </w:rPr>
        <w:t xml:space="preserve">mlouvou, například při úkonech souvisejících s uzavřením, administrací a/nebo plněním této </w:t>
      </w:r>
      <w:r>
        <w:rPr>
          <w:rFonts w:ascii="Times New Roman" w:hAnsi="Times New Roman" w:cs="Times New Roman"/>
        </w:rPr>
        <w:t>s</w:t>
      </w:r>
      <w:r w:rsidRPr="004309C2">
        <w:rPr>
          <w:rFonts w:ascii="Times New Roman" w:hAnsi="Times New Roman" w:cs="Times New Roman"/>
        </w:rPr>
        <w:t xml:space="preserve">mlouvy a/nebo při dodávkách Zboží.  Prodávající může navíc vystupovat v pozici správce osobních údajů v rozsahu nezbytném pro plnění svých povinností vyplývajících z příslušných právních předpisů upravujících oblast zdravotnických prostředků, zejména, ale ne výhradně, při úkonech v oblasti šetření nežádoucích příhod zdravotnických prostředků a při předávání informací s tím souvisejících a/nebo v souvislosti se stížnostmi na dodávané Zboží.  Smluvní strany souhlasí se zpracováním těchto osobních údajů v souladu s ustanoveními příslušných právních předpisů </w:t>
      </w:r>
      <w:r w:rsidRPr="004309C2">
        <w:rPr>
          <w:rFonts w:ascii="Times New Roman" w:hAnsi="Times New Roman" w:cs="Times New Roman"/>
        </w:rPr>
        <w:lastRenderedPageBreak/>
        <w:t>upravujících ochranu osobních údajů a zavazují se poskytnout si vzájemnou přiměřenou součinnost při zpřístupňování příslušných pravidel o zpracování osobních údajů příslušným subjektům údajů, pokud to bude s ohledem na dané okolnosti nezbytné.</w:t>
      </w:r>
    </w:p>
    <w:p w14:paraId="48A1ACD2" w14:textId="77777777" w:rsidR="00641BA3" w:rsidRDefault="00641BA3" w:rsidP="00F712C6">
      <w:pPr>
        <w:pStyle w:val="Zkladntext"/>
        <w:tabs>
          <w:tab w:val="left" w:pos="720"/>
        </w:tabs>
        <w:spacing w:after="120"/>
        <w:ind w:left="720"/>
        <w:rPr>
          <w:rFonts w:ascii="Times New Roman" w:hAnsi="Times New Roman" w:cs="Times New Roman"/>
        </w:rPr>
      </w:pPr>
    </w:p>
    <w:p w14:paraId="0B0F9267" w14:textId="77777777" w:rsidR="003A3820" w:rsidRDefault="008C2DE5" w:rsidP="00C751CF">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 xml:space="preserve">Smluvní strany </w:t>
      </w:r>
      <w:r w:rsidR="003A3820">
        <w:rPr>
          <w:rFonts w:ascii="Times New Roman" w:hAnsi="Times New Roman" w:cs="Times New Roman"/>
        </w:rPr>
        <w:t>se výslovně zavazuje zachovávat mlčenlivost o všech osobních údajích a/nebo jiných údajích chráněných zvláštními právními předpisy, se kterými se případně dostan</w:t>
      </w:r>
      <w:r>
        <w:rPr>
          <w:rFonts w:ascii="Times New Roman" w:hAnsi="Times New Roman" w:cs="Times New Roman"/>
        </w:rPr>
        <w:t>ou</w:t>
      </w:r>
      <w:r w:rsidR="003A3820">
        <w:rPr>
          <w:rFonts w:ascii="Times New Roman" w:hAnsi="Times New Roman" w:cs="Times New Roman"/>
        </w:rPr>
        <w:t xml:space="preserve"> do styku při plnění této smlouvy. </w:t>
      </w:r>
    </w:p>
    <w:p w14:paraId="3428C41E" w14:textId="4845202E" w:rsidR="00102E73" w:rsidRDefault="00102E73" w:rsidP="00F712C6">
      <w:pPr>
        <w:pStyle w:val="Zkladntext"/>
        <w:numPr>
          <w:ilvl w:val="1"/>
          <w:numId w:val="8"/>
        </w:numPr>
        <w:tabs>
          <w:tab w:val="clear" w:pos="360"/>
          <w:tab w:val="num" w:pos="709"/>
        </w:tabs>
        <w:spacing w:after="120"/>
        <w:ind w:left="709" w:hanging="709"/>
        <w:rPr>
          <w:rFonts w:ascii="Times New Roman" w:hAnsi="Times New Roman" w:cs="Times New Roman"/>
        </w:rPr>
      </w:pPr>
      <w:r>
        <w:rPr>
          <w:rFonts w:ascii="Times New Roman" w:hAnsi="Times New Roman" w:cs="Times New Roman"/>
        </w:rPr>
        <w:t>Při nakládání s</w:t>
      </w:r>
      <w:r w:rsidR="00F07DF4">
        <w:rPr>
          <w:rFonts w:ascii="Times New Roman" w:hAnsi="Times New Roman" w:cs="Times New Roman"/>
        </w:rPr>
        <w:t>e zvláštní kategorií</w:t>
      </w:r>
      <w:r>
        <w:rPr>
          <w:rFonts w:ascii="Times New Roman" w:hAnsi="Times New Roman" w:cs="Times New Roman"/>
        </w:rPr>
        <w:t xml:space="preserve"> osobní</w:t>
      </w:r>
      <w:r w:rsidR="00F07DF4">
        <w:rPr>
          <w:rFonts w:ascii="Times New Roman" w:hAnsi="Times New Roman" w:cs="Times New Roman"/>
        </w:rPr>
        <w:t>ch</w:t>
      </w:r>
      <w:r>
        <w:rPr>
          <w:rFonts w:ascii="Times New Roman" w:hAnsi="Times New Roman" w:cs="Times New Roman"/>
        </w:rPr>
        <w:t xml:space="preserve"> údaj</w:t>
      </w:r>
      <w:r w:rsidR="00F07DF4">
        <w:rPr>
          <w:rFonts w:ascii="Times New Roman" w:hAnsi="Times New Roman" w:cs="Times New Roman"/>
        </w:rPr>
        <w:t>ů</w:t>
      </w:r>
      <w:r>
        <w:rPr>
          <w:rFonts w:ascii="Times New Roman" w:hAnsi="Times New Roman" w:cs="Times New Roman"/>
        </w:rPr>
        <w:t xml:space="preserve"> a/nebo jinými údaji chráněnými zvláštními právními předpisy, se kterými se případně </w:t>
      </w:r>
      <w:r w:rsidR="00F07DF4">
        <w:rPr>
          <w:rFonts w:ascii="Times New Roman" w:hAnsi="Times New Roman" w:cs="Times New Roman"/>
        </w:rPr>
        <w:t>Prodávající</w:t>
      </w:r>
      <w:r>
        <w:rPr>
          <w:rFonts w:ascii="Times New Roman" w:hAnsi="Times New Roman" w:cs="Times New Roman"/>
        </w:rPr>
        <w:t xml:space="preserve"> dostan</w:t>
      </w:r>
      <w:r w:rsidR="00F07DF4">
        <w:rPr>
          <w:rFonts w:ascii="Times New Roman" w:hAnsi="Times New Roman" w:cs="Times New Roman"/>
        </w:rPr>
        <w:t>e</w:t>
      </w:r>
      <w:r>
        <w:rPr>
          <w:rFonts w:ascii="Times New Roman" w:hAnsi="Times New Roman" w:cs="Times New Roman"/>
        </w:rPr>
        <w:t xml:space="preserve"> do styku při plnění této smlouvy, je vždy rozhodujícím hlediskem ochrana práv </w:t>
      </w:r>
      <w:r w:rsidR="00F07DF4">
        <w:rPr>
          <w:rFonts w:ascii="Times New Roman" w:hAnsi="Times New Roman" w:cs="Times New Roman"/>
        </w:rPr>
        <w:t>Kupujícího</w:t>
      </w:r>
      <w:r>
        <w:rPr>
          <w:rFonts w:ascii="Times New Roman" w:hAnsi="Times New Roman" w:cs="Times New Roman"/>
        </w:rPr>
        <w:t>.</w:t>
      </w:r>
    </w:p>
    <w:p w14:paraId="3E34D654" w14:textId="77777777" w:rsidR="003A3820" w:rsidRDefault="003A3820" w:rsidP="00102E73">
      <w:pPr>
        <w:pStyle w:val="Obsah1"/>
      </w:pPr>
    </w:p>
    <w:p w14:paraId="0C0F2A76" w14:textId="77777777" w:rsidR="003A3820" w:rsidRDefault="003A3820" w:rsidP="00C751CF">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3CDCB175" w14:textId="5A675E0F"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w:t>
      </w:r>
      <w:r w:rsidR="001F173F">
        <w:rPr>
          <w:sz w:val="24"/>
        </w:rPr>
        <w:t>elektronické podpisy.</w:t>
      </w:r>
    </w:p>
    <w:p w14:paraId="79909F01" w14:textId="77777777"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 xml:space="preserve">Pokud v této smlouvě není stanoveno jinak, řídí se právní vztahy z ní vzniklé právním řádem České republiky, zejména </w:t>
      </w:r>
      <w:r w:rsidR="00621A2A">
        <w:rPr>
          <w:sz w:val="24"/>
        </w:rPr>
        <w:t>občanským zákoníkem</w:t>
      </w:r>
      <w:r>
        <w:rPr>
          <w:sz w:val="24"/>
        </w:rPr>
        <w:t>, v platném znění.</w:t>
      </w:r>
    </w:p>
    <w:p w14:paraId="3C30F0D6" w14:textId="77777777"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3C9404CE" w14:textId="27989B68"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 xml:space="preserve">Nedílnou součástí této smlouvy jsou její </w:t>
      </w:r>
      <w:r w:rsidRPr="001A1DD8">
        <w:rPr>
          <w:sz w:val="24"/>
          <w:u w:val="single"/>
        </w:rPr>
        <w:t>Přílohy č. 1</w:t>
      </w:r>
      <w:r w:rsidR="00B6752B">
        <w:rPr>
          <w:sz w:val="24"/>
        </w:rPr>
        <w:t>.</w:t>
      </w:r>
      <w:r>
        <w:rPr>
          <w:sz w:val="24"/>
        </w:rPr>
        <w:t xml:space="preserve"> Smluvní strany prohlašují, že se s těmito přílohami řádně seznámily a že porozuměly jejich obsahu.</w:t>
      </w:r>
    </w:p>
    <w:p w14:paraId="15891C1E" w14:textId="77777777"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4808771A" w14:textId="77777777" w:rsidR="003A3820" w:rsidRDefault="003A3820" w:rsidP="00C751CF">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14:paraId="07CDEFE0" w14:textId="77777777" w:rsidR="003A3820" w:rsidRDefault="003A3820" w:rsidP="00C751CF">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51917663"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1DDE3C25" w14:textId="77777777">
        <w:tc>
          <w:tcPr>
            <w:tcW w:w="4527" w:type="dxa"/>
          </w:tcPr>
          <w:p w14:paraId="54779AD8" w14:textId="77777777" w:rsidR="005F6728" w:rsidRPr="00E462EB" w:rsidRDefault="005F6728" w:rsidP="005F6728">
            <w:pPr>
              <w:jc w:val="center"/>
              <w:rPr>
                <w:sz w:val="24"/>
              </w:rPr>
            </w:pPr>
            <w:r w:rsidRPr="00E462EB">
              <w:rPr>
                <w:b/>
                <w:sz w:val="24"/>
              </w:rPr>
              <w:t>Prodávající:</w:t>
            </w:r>
          </w:p>
          <w:p w14:paraId="0B7C2A03" w14:textId="77777777" w:rsidR="005F6728" w:rsidRPr="00E462EB" w:rsidRDefault="005F6728" w:rsidP="005F6728">
            <w:pPr>
              <w:jc w:val="center"/>
              <w:rPr>
                <w:sz w:val="24"/>
              </w:rPr>
            </w:pPr>
          </w:p>
          <w:p w14:paraId="35646AE4" w14:textId="77777777" w:rsidR="005F6728" w:rsidRPr="00E462EB" w:rsidRDefault="005F6728" w:rsidP="005F6728">
            <w:pPr>
              <w:jc w:val="center"/>
              <w:rPr>
                <w:sz w:val="24"/>
              </w:rPr>
            </w:pPr>
            <w:r w:rsidRPr="00E462EB">
              <w:rPr>
                <w:sz w:val="24"/>
              </w:rPr>
              <w:t xml:space="preserve">V Praze dne </w:t>
            </w:r>
            <w:r w:rsidR="001F2266" w:rsidRPr="00E462EB">
              <w:rPr>
                <w:sz w:val="24"/>
              </w:rPr>
              <w:t>…………….</w:t>
            </w:r>
          </w:p>
          <w:p w14:paraId="68657056" w14:textId="77777777" w:rsidR="005F6728" w:rsidRPr="00E462EB" w:rsidRDefault="005F6728" w:rsidP="005F6728">
            <w:pPr>
              <w:jc w:val="center"/>
              <w:rPr>
                <w:sz w:val="24"/>
              </w:rPr>
            </w:pPr>
          </w:p>
          <w:p w14:paraId="16938656" w14:textId="77777777" w:rsidR="005F6728" w:rsidRPr="00E462EB" w:rsidRDefault="005F6728" w:rsidP="005F6728">
            <w:pPr>
              <w:jc w:val="center"/>
              <w:rPr>
                <w:sz w:val="24"/>
              </w:rPr>
            </w:pPr>
          </w:p>
          <w:p w14:paraId="349544B8" w14:textId="77777777" w:rsidR="005F6728" w:rsidRPr="00E462EB" w:rsidRDefault="005F6728" w:rsidP="00EA4345">
            <w:pPr>
              <w:jc w:val="center"/>
              <w:rPr>
                <w:sz w:val="24"/>
              </w:rPr>
            </w:pPr>
          </w:p>
        </w:tc>
        <w:tc>
          <w:tcPr>
            <w:tcW w:w="4527" w:type="dxa"/>
          </w:tcPr>
          <w:p w14:paraId="5D7A1884"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t>Kupující:</w:t>
            </w:r>
          </w:p>
          <w:p w14:paraId="300B5958" w14:textId="77777777" w:rsidR="005F6728" w:rsidRPr="005F6728" w:rsidRDefault="005F6728" w:rsidP="005F6728">
            <w:pPr>
              <w:jc w:val="center"/>
              <w:rPr>
                <w:sz w:val="24"/>
              </w:rPr>
            </w:pPr>
          </w:p>
          <w:p w14:paraId="3E6F5332" w14:textId="77777777" w:rsidR="005F6728" w:rsidRPr="005F6728" w:rsidRDefault="005F6728" w:rsidP="005F6728">
            <w:pPr>
              <w:jc w:val="center"/>
              <w:rPr>
                <w:sz w:val="24"/>
              </w:rPr>
            </w:pPr>
            <w:r w:rsidRPr="005F6728">
              <w:rPr>
                <w:sz w:val="24"/>
              </w:rPr>
              <w:t>V Č.</w:t>
            </w:r>
            <w:r w:rsidR="00F47EF9">
              <w:rPr>
                <w:sz w:val="24"/>
              </w:rPr>
              <w:t xml:space="preserve"> </w:t>
            </w:r>
            <w:r w:rsidRPr="005F6728">
              <w:rPr>
                <w:sz w:val="24"/>
              </w:rPr>
              <w:t xml:space="preserve">Budějovicích dne </w:t>
            </w:r>
            <w:r w:rsidR="001F2266">
              <w:rPr>
                <w:sz w:val="24"/>
              </w:rPr>
              <w:t>…………</w:t>
            </w:r>
          </w:p>
          <w:p w14:paraId="4FD770EA" w14:textId="77777777" w:rsidR="005F6728" w:rsidRPr="005F6728" w:rsidRDefault="005F6728" w:rsidP="005F6728">
            <w:pPr>
              <w:jc w:val="center"/>
              <w:rPr>
                <w:sz w:val="24"/>
              </w:rPr>
            </w:pPr>
          </w:p>
          <w:p w14:paraId="1713B35A" w14:textId="77777777" w:rsidR="005F6728" w:rsidRPr="005F6728" w:rsidRDefault="005F6728" w:rsidP="005F6728">
            <w:pPr>
              <w:jc w:val="center"/>
              <w:rPr>
                <w:sz w:val="24"/>
              </w:rPr>
            </w:pPr>
          </w:p>
          <w:p w14:paraId="69D43E36" w14:textId="77777777" w:rsidR="005F6728" w:rsidRPr="005F6728" w:rsidRDefault="005F6728" w:rsidP="005F6728">
            <w:pPr>
              <w:jc w:val="center"/>
              <w:rPr>
                <w:sz w:val="24"/>
              </w:rPr>
            </w:pPr>
          </w:p>
          <w:p w14:paraId="0E639881" w14:textId="77777777" w:rsidR="005F6728" w:rsidRDefault="005F6728" w:rsidP="00EA4345">
            <w:pPr>
              <w:jc w:val="center"/>
              <w:rPr>
                <w:sz w:val="24"/>
              </w:rPr>
            </w:pPr>
          </w:p>
        </w:tc>
      </w:tr>
      <w:tr w:rsidR="005F6728" w14:paraId="0A4C0B51" w14:textId="77777777">
        <w:tc>
          <w:tcPr>
            <w:tcW w:w="4527" w:type="dxa"/>
          </w:tcPr>
          <w:p w14:paraId="71B62284" w14:textId="77777777" w:rsidR="005F6728" w:rsidRPr="00E462EB" w:rsidRDefault="005F6728" w:rsidP="005F6728">
            <w:pPr>
              <w:jc w:val="center"/>
              <w:rPr>
                <w:sz w:val="24"/>
              </w:rPr>
            </w:pPr>
            <w:r w:rsidRPr="00E462EB">
              <w:rPr>
                <w:sz w:val="24"/>
              </w:rPr>
              <w:t>.............................................</w:t>
            </w:r>
          </w:p>
          <w:p w14:paraId="3367E3F0" w14:textId="77777777" w:rsidR="004E3914" w:rsidRDefault="008C2C21">
            <w:pPr>
              <w:pStyle w:val="Identifikacestran"/>
              <w:spacing w:line="240" w:lineRule="auto"/>
              <w:rPr>
                <w:rFonts w:ascii="Times New Roman" w:hAnsi="Times New Roman"/>
                <w:iCs/>
              </w:rPr>
            </w:pPr>
            <w:r w:rsidRPr="00F3381A">
              <w:rPr>
                <w:rFonts w:ascii="Times New Roman" w:hAnsi="Times New Roman"/>
                <w:iCs/>
              </w:rPr>
              <w:lastRenderedPageBreak/>
              <w:t>Ing. Gabriela Kastnerová, ACCA, CIA</w:t>
            </w:r>
            <w:r w:rsidRPr="00E462EB">
              <w:rPr>
                <w:rFonts w:ascii="Times New Roman" w:hAnsi="Times New Roman"/>
                <w:iCs/>
              </w:rPr>
              <w:br/>
              <w:t>jednatelka</w:t>
            </w:r>
            <w:r w:rsidRPr="00E462EB">
              <w:rPr>
                <w:rFonts w:ascii="Times New Roman" w:hAnsi="Times New Roman"/>
                <w:iCs/>
              </w:rPr>
              <w:br/>
              <w:t xml:space="preserve">Johnson &amp; Johnson, s.r.o. </w:t>
            </w:r>
          </w:p>
          <w:p w14:paraId="7357224D" w14:textId="3EBF1DE5" w:rsidR="00A14B83" w:rsidRPr="00E462EB" w:rsidRDefault="00A14B83">
            <w:pPr>
              <w:pStyle w:val="Identifikacestran"/>
              <w:spacing w:line="240" w:lineRule="auto"/>
              <w:rPr>
                <w:rFonts w:ascii="Times New Roman" w:hAnsi="Times New Roman"/>
                <w:iCs/>
              </w:rPr>
            </w:pPr>
          </w:p>
        </w:tc>
        <w:tc>
          <w:tcPr>
            <w:tcW w:w="4527" w:type="dxa"/>
          </w:tcPr>
          <w:p w14:paraId="70CBEA04" w14:textId="77777777" w:rsidR="005F6728" w:rsidRPr="005F6728" w:rsidRDefault="005F6728" w:rsidP="005F6728">
            <w:pPr>
              <w:jc w:val="center"/>
              <w:rPr>
                <w:sz w:val="24"/>
              </w:rPr>
            </w:pPr>
            <w:r w:rsidRPr="005F6728">
              <w:rPr>
                <w:sz w:val="24"/>
              </w:rPr>
              <w:lastRenderedPageBreak/>
              <w:t>.............................................</w:t>
            </w:r>
          </w:p>
          <w:p w14:paraId="710C920E" w14:textId="77777777" w:rsidR="005F6728" w:rsidRDefault="00FF773A" w:rsidP="00FF773A">
            <w:pPr>
              <w:jc w:val="center"/>
              <w:rPr>
                <w:iCs/>
                <w:sz w:val="24"/>
              </w:rPr>
            </w:pPr>
            <w:r>
              <w:rPr>
                <w:sz w:val="24"/>
              </w:rPr>
              <w:lastRenderedPageBreak/>
              <w:t>Nemocnice České Budějovice, a. s.</w:t>
            </w:r>
          </w:p>
        </w:tc>
      </w:tr>
      <w:tr w:rsidR="005F6728" w14:paraId="375DD395" w14:textId="77777777">
        <w:tc>
          <w:tcPr>
            <w:tcW w:w="4527" w:type="dxa"/>
          </w:tcPr>
          <w:p w14:paraId="225AC904" w14:textId="77777777" w:rsidR="005F6728" w:rsidRDefault="005F6728" w:rsidP="00EA4345">
            <w:pPr>
              <w:pStyle w:val="Identifikacestran"/>
              <w:spacing w:line="240" w:lineRule="auto"/>
              <w:rPr>
                <w:rFonts w:ascii="Times New Roman" w:hAnsi="Times New Roman"/>
                <w:szCs w:val="24"/>
              </w:rPr>
            </w:pPr>
          </w:p>
        </w:tc>
        <w:tc>
          <w:tcPr>
            <w:tcW w:w="4527" w:type="dxa"/>
          </w:tcPr>
          <w:p w14:paraId="0FDE66D6" w14:textId="77777777" w:rsidR="005F6728" w:rsidRPr="005F6728" w:rsidRDefault="005F6728" w:rsidP="005F6728">
            <w:pPr>
              <w:jc w:val="center"/>
              <w:rPr>
                <w:sz w:val="24"/>
              </w:rPr>
            </w:pPr>
          </w:p>
          <w:p w14:paraId="621BE50D" w14:textId="77777777" w:rsidR="005F6728" w:rsidRPr="005F6728" w:rsidRDefault="005F6728" w:rsidP="005F6728">
            <w:pPr>
              <w:jc w:val="center"/>
              <w:rPr>
                <w:sz w:val="24"/>
              </w:rPr>
            </w:pPr>
          </w:p>
          <w:p w14:paraId="578F813D" w14:textId="6BB69323" w:rsidR="005F6728" w:rsidRPr="0018239D" w:rsidRDefault="005F6728" w:rsidP="001A1DD8">
            <w:pPr>
              <w:jc w:val="center"/>
              <w:rPr>
                <w:iCs/>
                <w:sz w:val="24"/>
              </w:rPr>
            </w:pPr>
          </w:p>
        </w:tc>
      </w:tr>
    </w:tbl>
    <w:p w14:paraId="230D75EC" w14:textId="77777777" w:rsidR="00B21A81" w:rsidRDefault="00B21A81" w:rsidP="00B21A81">
      <w:pPr>
        <w:spacing w:after="120"/>
        <w:rPr>
          <w:b/>
          <w:bCs/>
          <w:sz w:val="36"/>
        </w:rPr>
      </w:pPr>
    </w:p>
    <w:p w14:paraId="1AA0265A" w14:textId="77777777" w:rsidR="009B3219" w:rsidRDefault="009B3219" w:rsidP="002F2C8D">
      <w:pPr>
        <w:spacing w:after="120"/>
        <w:jc w:val="center"/>
        <w:rPr>
          <w:b/>
          <w:bCs/>
          <w:sz w:val="36"/>
        </w:rPr>
      </w:pPr>
    </w:p>
    <w:p w14:paraId="0CEC103B" w14:textId="1EEAB480" w:rsidR="003A3820" w:rsidRDefault="00B970CF" w:rsidP="00780777">
      <w:pPr>
        <w:jc w:val="left"/>
        <w:rPr>
          <w:b/>
          <w:bCs/>
          <w:sz w:val="36"/>
        </w:rPr>
      </w:pPr>
      <w:r>
        <w:rPr>
          <w:b/>
          <w:bCs/>
          <w:sz w:val="36"/>
        </w:rPr>
        <w:br w:type="page"/>
      </w:r>
      <w:r w:rsidR="00780777">
        <w:rPr>
          <w:b/>
          <w:bCs/>
          <w:sz w:val="36"/>
        </w:rPr>
        <w:lastRenderedPageBreak/>
        <w:t xml:space="preserve">                                      </w:t>
      </w:r>
      <w:r w:rsidR="006926AC">
        <w:rPr>
          <w:b/>
          <w:bCs/>
          <w:sz w:val="36"/>
        </w:rPr>
        <w:t>P</w:t>
      </w:r>
      <w:r w:rsidR="003A3820">
        <w:rPr>
          <w:b/>
          <w:bCs/>
          <w:sz w:val="36"/>
        </w:rPr>
        <w:t>říloha č. 1</w:t>
      </w:r>
    </w:p>
    <w:p w14:paraId="1E771354" w14:textId="77777777" w:rsidR="003A3820" w:rsidRDefault="003A3820" w:rsidP="003A3820">
      <w:pPr>
        <w:pStyle w:val="Smluvnstrana"/>
        <w:spacing w:line="240" w:lineRule="auto"/>
        <w:rPr>
          <w:rFonts w:ascii="Times New Roman" w:hAnsi="Times New Roman"/>
          <w:bCs/>
          <w:szCs w:val="24"/>
        </w:rPr>
      </w:pPr>
    </w:p>
    <w:p w14:paraId="592D448C" w14:textId="77777777" w:rsidR="003A3820" w:rsidRDefault="003A3820" w:rsidP="003A3820">
      <w:pPr>
        <w:jc w:val="center"/>
        <w:rPr>
          <w:i/>
          <w:iCs/>
          <w:sz w:val="28"/>
        </w:rPr>
      </w:pPr>
      <w:r>
        <w:rPr>
          <w:i/>
          <w:iCs/>
          <w:sz w:val="28"/>
        </w:rPr>
        <w:t xml:space="preserve">dle ustanovení 3.2. rámcové kupní smlouvy ze dne ______ </w:t>
      </w:r>
    </w:p>
    <w:p w14:paraId="38AB9031" w14:textId="77777777" w:rsidR="003A3820" w:rsidRDefault="003A3820" w:rsidP="003A3820"/>
    <w:p w14:paraId="28C77FC5" w14:textId="77777777" w:rsidR="003A3820" w:rsidRDefault="003A3820" w:rsidP="003A3820"/>
    <w:p w14:paraId="087D657D" w14:textId="77777777" w:rsidR="003A3820" w:rsidRDefault="003A3820" w:rsidP="003A3820"/>
    <w:p w14:paraId="4DAB135F" w14:textId="77777777" w:rsidR="003A3820" w:rsidRDefault="003A3820" w:rsidP="003A3820">
      <w:pPr>
        <w:pStyle w:val="Smluvnstrana"/>
        <w:spacing w:line="240" w:lineRule="auto"/>
        <w:rPr>
          <w:rFonts w:ascii="Times New Roman" w:hAnsi="Times New Roman"/>
          <w:szCs w:val="28"/>
        </w:rPr>
      </w:pPr>
      <w:r>
        <w:rPr>
          <w:rFonts w:ascii="Times New Roman" w:hAnsi="Times New Roman"/>
          <w:szCs w:val="28"/>
        </w:rPr>
        <w:t>Seznam zdravotnick</w:t>
      </w:r>
      <w:r w:rsidR="007513F9">
        <w:rPr>
          <w:rFonts w:ascii="Times New Roman" w:hAnsi="Times New Roman"/>
          <w:szCs w:val="28"/>
        </w:rPr>
        <w:t>ých prostředků</w:t>
      </w:r>
    </w:p>
    <w:p w14:paraId="37130EBC" w14:textId="77777777" w:rsidR="003A3820" w:rsidRDefault="00BA1A8D" w:rsidP="003A3820">
      <w:pPr>
        <w:pStyle w:val="Smluvnstrana"/>
        <w:spacing w:line="240" w:lineRule="auto"/>
        <w:rPr>
          <w:rFonts w:ascii="Times New Roman" w:hAnsi="Times New Roman"/>
          <w:szCs w:val="28"/>
        </w:rPr>
      </w:pPr>
      <w:r>
        <w:rPr>
          <w:rFonts w:ascii="Times New Roman" w:hAnsi="Times New Roman"/>
          <w:szCs w:val="28"/>
        </w:rPr>
        <w:t>o</w:t>
      </w:r>
      <w:r w:rsidR="006D0460">
        <w:rPr>
          <w:rFonts w:ascii="Times New Roman" w:hAnsi="Times New Roman"/>
          <w:szCs w:val="28"/>
        </w:rPr>
        <w:t>devzdávaných</w:t>
      </w:r>
      <w:r>
        <w:rPr>
          <w:rFonts w:ascii="Times New Roman" w:hAnsi="Times New Roman"/>
          <w:szCs w:val="28"/>
        </w:rPr>
        <w:t xml:space="preserve"> (</w:t>
      </w:r>
      <w:r w:rsidR="007513F9">
        <w:rPr>
          <w:rFonts w:ascii="Times New Roman" w:hAnsi="Times New Roman"/>
          <w:szCs w:val="28"/>
        </w:rPr>
        <w:t>d</w:t>
      </w:r>
      <w:r w:rsidR="003A3820">
        <w:rPr>
          <w:rFonts w:ascii="Times New Roman" w:hAnsi="Times New Roman"/>
          <w:szCs w:val="28"/>
        </w:rPr>
        <w:t>odávan</w:t>
      </w:r>
      <w:r w:rsidR="007513F9">
        <w:rPr>
          <w:rFonts w:ascii="Times New Roman" w:hAnsi="Times New Roman"/>
          <w:szCs w:val="28"/>
        </w:rPr>
        <w:t>ých</w:t>
      </w:r>
      <w:r>
        <w:rPr>
          <w:rFonts w:ascii="Times New Roman" w:hAnsi="Times New Roman"/>
          <w:szCs w:val="28"/>
        </w:rPr>
        <w:t>)</w:t>
      </w:r>
      <w:r w:rsidR="007513F9">
        <w:rPr>
          <w:rFonts w:ascii="Times New Roman" w:hAnsi="Times New Roman"/>
          <w:szCs w:val="28"/>
        </w:rPr>
        <w:t xml:space="preserve"> </w:t>
      </w:r>
      <w:r w:rsidR="003A3820">
        <w:rPr>
          <w:rFonts w:ascii="Times New Roman" w:hAnsi="Times New Roman"/>
          <w:szCs w:val="28"/>
        </w:rPr>
        <w:t>Prodávajícím Kupujícímu</w:t>
      </w:r>
    </w:p>
    <w:p w14:paraId="7129195C" w14:textId="77777777" w:rsidR="003A3820" w:rsidRDefault="003A3820" w:rsidP="003A3820"/>
    <w:p w14:paraId="7BF7239A" w14:textId="77777777" w:rsidR="003A3820" w:rsidRDefault="003A3820" w:rsidP="003A3820"/>
    <w:p w14:paraId="531DBFE8" w14:textId="3B69F22C" w:rsidR="003A3820" w:rsidRDefault="00B257F0" w:rsidP="003A3820">
      <w:r>
        <w:t>XXXXXXXXXXXXXXXXXXXXXXXXXXXXXXXXXXXXXXXXXXXXXXXXXXXXXXXXXXXXXXXX</w:t>
      </w:r>
    </w:p>
    <w:p w14:paraId="375815F4" w14:textId="77777777" w:rsidR="00825CDB" w:rsidRDefault="00825CDB" w:rsidP="003A3820"/>
    <w:p w14:paraId="494EEFFB" w14:textId="77777777" w:rsidR="00825CDB" w:rsidRDefault="00825CDB" w:rsidP="003A3820">
      <w:pPr>
        <w:rPr>
          <w:rFonts w:ascii="Calibri" w:hAnsi="Calibri"/>
          <w:b/>
          <w:bCs/>
          <w:color w:val="000000"/>
          <w:sz w:val="16"/>
          <w:szCs w:val="16"/>
        </w:rPr>
      </w:pPr>
    </w:p>
    <w:p w14:paraId="74594ED1" w14:textId="7DB02983" w:rsidR="001F2266" w:rsidRDefault="001F2266" w:rsidP="003A3820">
      <w:pPr>
        <w:rPr>
          <w:rFonts w:ascii="Calibri" w:hAnsi="Calibri"/>
          <w:b/>
          <w:bCs/>
          <w:color w:val="000000"/>
          <w:sz w:val="16"/>
          <w:szCs w:val="16"/>
        </w:rPr>
      </w:pPr>
    </w:p>
    <w:p w14:paraId="6A35928E" w14:textId="2444371E" w:rsidR="00F33B25" w:rsidRDefault="00F33B25" w:rsidP="003A3820">
      <w:pPr>
        <w:rPr>
          <w:rFonts w:ascii="Calibri" w:hAnsi="Calibri"/>
          <w:b/>
          <w:bCs/>
          <w:color w:val="000000"/>
          <w:sz w:val="16"/>
          <w:szCs w:val="16"/>
        </w:rPr>
      </w:pPr>
    </w:p>
    <w:p w14:paraId="68033218" w14:textId="5DA5A566" w:rsidR="00F33B25" w:rsidRDefault="00F33B25" w:rsidP="003A3820">
      <w:pPr>
        <w:rPr>
          <w:rFonts w:ascii="Calibri" w:hAnsi="Calibri"/>
          <w:b/>
          <w:bCs/>
          <w:color w:val="000000"/>
          <w:sz w:val="16"/>
          <w:szCs w:val="16"/>
        </w:rPr>
      </w:pPr>
    </w:p>
    <w:p w14:paraId="678B3B2A" w14:textId="6369A926" w:rsidR="00F33B25" w:rsidRDefault="00F33B25" w:rsidP="003A3820">
      <w:pPr>
        <w:rPr>
          <w:rFonts w:ascii="Calibri" w:hAnsi="Calibri"/>
          <w:b/>
          <w:bCs/>
          <w:color w:val="000000"/>
          <w:sz w:val="16"/>
          <w:szCs w:val="16"/>
        </w:rPr>
      </w:pPr>
    </w:p>
    <w:p w14:paraId="678B1069" w14:textId="5D0184C7" w:rsidR="00F33B25" w:rsidRDefault="00F33B25" w:rsidP="003A3820">
      <w:pPr>
        <w:rPr>
          <w:rFonts w:ascii="Calibri" w:hAnsi="Calibri"/>
          <w:b/>
          <w:bCs/>
          <w:color w:val="000000"/>
          <w:sz w:val="16"/>
          <w:szCs w:val="16"/>
        </w:rPr>
      </w:pPr>
    </w:p>
    <w:p w14:paraId="1E4FB111" w14:textId="7248ACCB" w:rsidR="00F33B25" w:rsidRDefault="00F33B25" w:rsidP="003A3820">
      <w:pPr>
        <w:rPr>
          <w:rFonts w:ascii="Calibri" w:hAnsi="Calibri"/>
          <w:b/>
          <w:bCs/>
          <w:color w:val="000000"/>
          <w:sz w:val="16"/>
          <w:szCs w:val="16"/>
        </w:rPr>
      </w:pPr>
    </w:p>
    <w:p w14:paraId="05AA92BE" w14:textId="77777777" w:rsidR="001F2266" w:rsidRDefault="001F2266" w:rsidP="003A3820">
      <w:pPr>
        <w:rPr>
          <w:rFonts w:ascii="Calibri" w:hAnsi="Calibri"/>
          <w:b/>
          <w:bCs/>
          <w:color w:val="000000"/>
          <w:sz w:val="16"/>
          <w:szCs w:val="16"/>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A613EA" w:rsidRPr="005F6728" w14:paraId="084E378A" w14:textId="77777777" w:rsidTr="005F6728">
        <w:tc>
          <w:tcPr>
            <w:tcW w:w="4527" w:type="dxa"/>
          </w:tcPr>
          <w:p w14:paraId="543A56EC" w14:textId="5876495F" w:rsidR="00F33B25" w:rsidRPr="00304BEA" w:rsidRDefault="00F33B25" w:rsidP="00304BEA">
            <w:pPr>
              <w:jc w:val="center"/>
              <w:rPr>
                <w:sz w:val="24"/>
              </w:rPr>
            </w:pPr>
          </w:p>
        </w:tc>
        <w:tc>
          <w:tcPr>
            <w:tcW w:w="4527" w:type="dxa"/>
          </w:tcPr>
          <w:p w14:paraId="581AAF9D" w14:textId="0CEFEF3E" w:rsidR="00A613EA" w:rsidRPr="00304BEA" w:rsidRDefault="00A613EA" w:rsidP="00304BEA">
            <w:pPr>
              <w:jc w:val="center"/>
              <w:rPr>
                <w:sz w:val="24"/>
              </w:rPr>
            </w:pPr>
          </w:p>
        </w:tc>
      </w:tr>
      <w:tr w:rsidR="005F6728" w:rsidRPr="005F6728" w14:paraId="798E740B" w14:textId="77777777" w:rsidTr="005F6728">
        <w:tc>
          <w:tcPr>
            <w:tcW w:w="4527" w:type="dxa"/>
          </w:tcPr>
          <w:p w14:paraId="1DC87D5B" w14:textId="6BB9CB27" w:rsidR="005F6728" w:rsidRPr="00476A5C" w:rsidRDefault="005F6728" w:rsidP="008C2DE5">
            <w:pPr>
              <w:jc w:val="center"/>
              <w:rPr>
                <w:sz w:val="24"/>
                <w:highlight w:val="yellow"/>
              </w:rPr>
            </w:pPr>
          </w:p>
        </w:tc>
        <w:tc>
          <w:tcPr>
            <w:tcW w:w="4527" w:type="dxa"/>
          </w:tcPr>
          <w:p w14:paraId="3E73BFB6" w14:textId="66268765" w:rsidR="005F6728" w:rsidRPr="005F6728" w:rsidRDefault="005F6728" w:rsidP="00FF773A">
            <w:pPr>
              <w:jc w:val="center"/>
              <w:rPr>
                <w:iCs/>
                <w:sz w:val="24"/>
              </w:rPr>
            </w:pPr>
          </w:p>
        </w:tc>
      </w:tr>
      <w:tr w:rsidR="005F6728" w:rsidRPr="005F6728" w14:paraId="5C350DF8" w14:textId="77777777" w:rsidTr="00F33B25">
        <w:trPr>
          <w:trHeight w:val="1708"/>
        </w:trPr>
        <w:tc>
          <w:tcPr>
            <w:tcW w:w="4527" w:type="dxa"/>
          </w:tcPr>
          <w:p w14:paraId="6906BC69" w14:textId="77777777" w:rsidR="005F6728" w:rsidRPr="005F6728" w:rsidRDefault="005F6728" w:rsidP="005F6728">
            <w:pPr>
              <w:jc w:val="center"/>
              <w:rPr>
                <w:sz w:val="24"/>
              </w:rPr>
            </w:pPr>
          </w:p>
        </w:tc>
        <w:tc>
          <w:tcPr>
            <w:tcW w:w="4527" w:type="dxa"/>
          </w:tcPr>
          <w:p w14:paraId="73C15DB6" w14:textId="51B388C2" w:rsidR="005F6728" w:rsidRPr="005F6728" w:rsidRDefault="005F6728" w:rsidP="005F6728">
            <w:pPr>
              <w:jc w:val="center"/>
              <w:rPr>
                <w:iCs/>
                <w:sz w:val="24"/>
              </w:rPr>
            </w:pPr>
          </w:p>
        </w:tc>
      </w:tr>
    </w:tbl>
    <w:p w14:paraId="5BB84494" w14:textId="33E3AF30" w:rsidR="00B21A81" w:rsidRDefault="003E2DE5" w:rsidP="00B21A81">
      <w:pPr>
        <w:spacing w:after="120"/>
        <w:rPr>
          <w:b/>
          <w:bCs/>
          <w:sz w:val="36"/>
        </w:rPr>
      </w:pPr>
      <w:r>
        <w:rPr>
          <w:b/>
          <w:bCs/>
          <w:sz w:val="36"/>
        </w:rPr>
        <w:tab/>
      </w:r>
      <w:r>
        <w:rPr>
          <w:b/>
          <w:bCs/>
          <w:sz w:val="36"/>
        </w:rPr>
        <w:tab/>
      </w:r>
    </w:p>
    <w:p w14:paraId="40C49104" w14:textId="4FFC125B" w:rsidR="005D7B49" w:rsidRDefault="005D7B49" w:rsidP="00B21A81">
      <w:pPr>
        <w:spacing w:after="120"/>
        <w:rPr>
          <w:b/>
          <w:bCs/>
          <w:sz w:val="36"/>
        </w:rPr>
      </w:pPr>
    </w:p>
    <w:p w14:paraId="145906FA" w14:textId="366D5719" w:rsidR="005D7B49" w:rsidRDefault="005D7B49" w:rsidP="00B21A81">
      <w:pPr>
        <w:spacing w:after="120"/>
        <w:rPr>
          <w:b/>
          <w:bCs/>
          <w:sz w:val="36"/>
        </w:rPr>
      </w:pPr>
    </w:p>
    <w:p w14:paraId="1BB32F5A" w14:textId="77777777" w:rsidR="005D7B49" w:rsidRDefault="005D7B49" w:rsidP="00B21A81">
      <w:pPr>
        <w:spacing w:after="120"/>
        <w:rPr>
          <w:b/>
          <w:bCs/>
          <w:sz w:val="36"/>
        </w:rPr>
      </w:pPr>
    </w:p>
    <w:p w14:paraId="50083E23" w14:textId="77777777" w:rsidR="006926AC" w:rsidRDefault="006926AC" w:rsidP="00A47DF9"/>
    <w:sectPr w:rsidR="006926AC" w:rsidSect="00F33B25">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1779E" w14:textId="77777777" w:rsidR="00FF1A3A" w:rsidRDefault="00FF1A3A">
      <w:r>
        <w:separator/>
      </w:r>
    </w:p>
  </w:endnote>
  <w:endnote w:type="continuationSeparator" w:id="0">
    <w:p w14:paraId="06C00221" w14:textId="77777777" w:rsidR="00FF1A3A" w:rsidRDefault="00FF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F129" w14:textId="77777777" w:rsidR="00FF1A3A" w:rsidRPr="00094D28" w:rsidRDefault="00FF1A3A" w:rsidP="00094D28">
    <w:pPr>
      <w:pStyle w:val="Zpat"/>
      <w:jc w:val="center"/>
      <w:rPr>
        <w:sz w:val="16"/>
        <w:szCs w:val="16"/>
      </w:rPr>
    </w:pPr>
    <w:r w:rsidRPr="00094D28">
      <w:rPr>
        <w:sz w:val="16"/>
        <w:szCs w:val="16"/>
      </w:rPr>
      <w:t xml:space="preserve">Strana </w:t>
    </w:r>
    <w:r w:rsidRPr="00094D28">
      <w:rPr>
        <w:sz w:val="16"/>
        <w:szCs w:val="16"/>
      </w:rPr>
      <w:fldChar w:fldCharType="begin"/>
    </w:r>
    <w:r w:rsidRPr="00094D28">
      <w:rPr>
        <w:sz w:val="16"/>
        <w:szCs w:val="16"/>
      </w:rPr>
      <w:instrText xml:space="preserve"> PAGE </w:instrText>
    </w:r>
    <w:r w:rsidRPr="00094D28">
      <w:rPr>
        <w:sz w:val="16"/>
        <w:szCs w:val="16"/>
      </w:rPr>
      <w:fldChar w:fldCharType="separate"/>
    </w:r>
    <w:r>
      <w:rPr>
        <w:noProof/>
        <w:sz w:val="16"/>
        <w:szCs w:val="16"/>
      </w:rPr>
      <w:t>7</w:t>
    </w:r>
    <w:r w:rsidRPr="00094D28">
      <w:rPr>
        <w:sz w:val="16"/>
        <w:szCs w:val="16"/>
      </w:rPr>
      <w:fldChar w:fldCharType="end"/>
    </w:r>
    <w:r w:rsidRPr="00094D28">
      <w:rPr>
        <w:sz w:val="16"/>
        <w:szCs w:val="16"/>
      </w:rPr>
      <w:t xml:space="preserve"> (celkem </w:t>
    </w:r>
    <w:r w:rsidRPr="00094D28">
      <w:rPr>
        <w:sz w:val="16"/>
        <w:szCs w:val="16"/>
      </w:rPr>
      <w:fldChar w:fldCharType="begin"/>
    </w:r>
    <w:r w:rsidRPr="00094D28">
      <w:rPr>
        <w:sz w:val="16"/>
        <w:szCs w:val="16"/>
      </w:rPr>
      <w:instrText xml:space="preserve"> NUMPAGES </w:instrText>
    </w:r>
    <w:r w:rsidRPr="00094D28">
      <w:rPr>
        <w:sz w:val="16"/>
        <w:szCs w:val="16"/>
      </w:rPr>
      <w:fldChar w:fldCharType="separate"/>
    </w:r>
    <w:r>
      <w:rPr>
        <w:noProof/>
        <w:sz w:val="16"/>
        <w:szCs w:val="16"/>
      </w:rPr>
      <w:t>22</w:t>
    </w:r>
    <w:r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FB3B7" w14:textId="77777777" w:rsidR="00FF1A3A" w:rsidRDefault="00FF1A3A">
      <w:r>
        <w:separator/>
      </w:r>
    </w:p>
  </w:footnote>
  <w:footnote w:type="continuationSeparator" w:id="0">
    <w:p w14:paraId="17031468" w14:textId="77777777" w:rsidR="00FF1A3A" w:rsidRDefault="00FF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5" w15:restartNumberingAfterBreak="0">
    <w:nsid w:val="32B20C75"/>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E4C71C9"/>
    <w:multiLevelType w:val="hybridMultilevel"/>
    <w:tmpl w:val="0ACEE9BE"/>
    <w:lvl w:ilvl="0" w:tplc="FFFFFFFF">
      <w:start w:val="1"/>
      <w:numFmt w:val="lowerLetter"/>
      <w:lvlText w:val="%1)"/>
      <w:lvlJc w:val="left"/>
      <w:pPr>
        <w:tabs>
          <w:tab w:val="num" w:pos="758"/>
        </w:tabs>
        <w:ind w:left="758" w:hanging="360"/>
      </w:pPr>
    </w:lvl>
    <w:lvl w:ilvl="1" w:tplc="FFFFFFFF">
      <w:start w:val="1"/>
      <w:numFmt w:val="decimal"/>
      <w:lvlText w:val="%2."/>
      <w:lvlJc w:val="left"/>
      <w:pPr>
        <w:tabs>
          <w:tab w:val="num" w:pos="720"/>
        </w:tabs>
        <w:ind w:left="720" w:hanging="363"/>
      </w:pPr>
      <w:rPr>
        <w:rFonts w:hint="default"/>
      </w:rPr>
    </w:lvl>
    <w:lvl w:ilvl="2" w:tplc="FFFFFFFF" w:tentative="1">
      <w:start w:val="1"/>
      <w:numFmt w:val="lowerRoman"/>
      <w:lvlText w:val="%3."/>
      <w:lvlJc w:val="right"/>
      <w:pPr>
        <w:tabs>
          <w:tab w:val="num" w:pos="2198"/>
        </w:tabs>
        <w:ind w:left="2198" w:hanging="180"/>
      </w:pPr>
    </w:lvl>
    <w:lvl w:ilvl="3" w:tplc="FFFFFFFF" w:tentative="1">
      <w:start w:val="1"/>
      <w:numFmt w:val="decimal"/>
      <w:lvlText w:val="%4."/>
      <w:lvlJc w:val="left"/>
      <w:pPr>
        <w:tabs>
          <w:tab w:val="num" w:pos="2918"/>
        </w:tabs>
        <w:ind w:left="2918" w:hanging="360"/>
      </w:pPr>
    </w:lvl>
    <w:lvl w:ilvl="4" w:tplc="FFFFFFFF" w:tentative="1">
      <w:start w:val="1"/>
      <w:numFmt w:val="lowerLetter"/>
      <w:lvlText w:val="%5."/>
      <w:lvlJc w:val="left"/>
      <w:pPr>
        <w:tabs>
          <w:tab w:val="num" w:pos="3638"/>
        </w:tabs>
        <w:ind w:left="3638" w:hanging="360"/>
      </w:pPr>
    </w:lvl>
    <w:lvl w:ilvl="5" w:tplc="FFFFFFFF" w:tentative="1">
      <w:start w:val="1"/>
      <w:numFmt w:val="lowerRoman"/>
      <w:lvlText w:val="%6."/>
      <w:lvlJc w:val="right"/>
      <w:pPr>
        <w:tabs>
          <w:tab w:val="num" w:pos="4358"/>
        </w:tabs>
        <w:ind w:left="4358" w:hanging="180"/>
      </w:pPr>
    </w:lvl>
    <w:lvl w:ilvl="6" w:tplc="FFFFFFFF" w:tentative="1">
      <w:start w:val="1"/>
      <w:numFmt w:val="decimal"/>
      <w:lvlText w:val="%7."/>
      <w:lvlJc w:val="left"/>
      <w:pPr>
        <w:tabs>
          <w:tab w:val="num" w:pos="5078"/>
        </w:tabs>
        <w:ind w:left="5078" w:hanging="360"/>
      </w:pPr>
    </w:lvl>
    <w:lvl w:ilvl="7" w:tplc="FFFFFFFF" w:tentative="1">
      <w:start w:val="1"/>
      <w:numFmt w:val="lowerLetter"/>
      <w:lvlText w:val="%8."/>
      <w:lvlJc w:val="left"/>
      <w:pPr>
        <w:tabs>
          <w:tab w:val="num" w:pos="5798"/>
        </w:tabs>
        <w:ind w:left="5798" w:hanging="360"/>
      </w:pPr>
    </w:lvl>
    <w:lvl w:ilvl="8" w:tplc="FFFFFFFF" w:tentative="1">
      <w:start w:val="1"/>
      <w:numFmt w:val="lowerRoman"/>
      <w:lvlText w:val="%9."/>
      <w:lvlJc w:val="right"/>
      <w:pPr>
        <w:tabs>
          <w:tab w:val="num" w:pos="6518"/>
        </w:tabs>
        <w:ind w:left="6518" w:hanging="180"/>
      </w:pPr>
    </w:lvl>
  </w:abstractNum>
  <w:abstractNum w:abstractNumId="9"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0" w15:restartNumberingAfterBreak="0">
    <w:nsid w:val="5565495F"/>
    <w:multiLevelType w:val="hybridMultilevel"/>
    <w:tmpl w:val="3662A5AE"/>
    <w:lvl w:ilvl="0" w:tplc="55E47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D3A8880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2"/>
  </w:num>
  <w:num w:numId="5">
    <w:abstractNumId w:val="9"/>
  </w:num>
  <w:num w:numId="6">
    <w:abstractNumId w:val="11"/>
  </w:num>
  <w:num w:numId="7">
    <w:abstractNumId w:val="6"/>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13"/>
  </w:num>
  <w:num w:numId="13">
    <w:abstractNumId w:val="3"/>
  </w:num>
  <w:num w:numId="14">
    <w:abstractNumId w:val="4"/>
  </w:num>
  <w:num w:numId="15">
    <w:abstractNumId w:val="15"/>
  </w:num>
  <w:num w:numId="16">
    <w:abstractNumId w:val="1"/>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1F38"/>
    <w:rsid w:val="0000209F"/>
    <w:rsid w:val="0000231F"/>
    <w:rsid w:val="000071C3"/>
    <w:rsid w:val="00013E5B"/>
    <w:rsid w:val="00014A69"/>
    <w:rsid w:val="000150C9"/>
    <w:rsid w:val="0002093F"/>
    <w:rsid w:val="00022F84"/>
    <w:rsid w:val="00026325"/>
    <w:rsid w:val="00032A8D"/>
    <w:rsid w:val="00040999"/>
    <w:rsid w:val="000417C8"/>
    <w:rsid w:val="00044F33"/>
    <w:rsid w:val="0005004D"/>
    <w:rsid w:val="0005495B"/>
    <w:rsid w:val="00055E6B"/>
    <w:rsid w:val="000579B6"/>
    <w:rsid w:val="00070240"/>
    <w:rsid w:val="00075E83"/>
    <w:rsid w:val="00082305"/>
    <w:rsid w:val="000825E7"/>
    <w:rsid w:val="00087971"/>
    <w:rsid w:val="00091624"/>
    <w:rsid w:val="00093287"/>
    <w:rsid w:val="00094D28"/>
    <w:rsid w:val="00095ED2"/>
    <w:rsid w:val="000A0509"/>
    <w:rsid w:val="000A7DDC"/>
    <w:rsid w:val="000B59BA"/>
    <w:rsid w:val="000C1D76"/>
    <w:rsid w:val="000C1EAE"/>
    <w:rsid w:val="000C419A"/>
    <w:rsid w:val="000C4914"/>
    <w:rsid w:val="000C7788"/>
    <w:rsid w:val="000C7DBB"/>
    <w:rsid w:val="000D74B3"/>
    <w:rsid w:val="000E553D"/>
    <w:rsid w:val="000E7AC1"/>
    <w:rsid w:val="000F07E8"/>
    <w:rsid w:val="000F16EA"/>
    <w:rsid w:val="000F2066"/>
    <w:rsid w:val="000F2FC6"/>
    <w:rsid w:val="000F32F4"/>
    <w:rsid w:val="000F6155"/>
    <w:rsid w:val="001018E9"/>
    <w:rsid w:val="00102E73"/>
    <w:rsid w:val="00103C7E"/>
    <w:rsid w:val="00110B89"/>
    <w:rsid w:val="0011178B"/>
    <w:rsid w:val="00114044"/>
    <w:rsid w:val="0011522E"/>
    <w:rsid w:val="00116222"/>
    <w:rsid w:val="001210BB"/>
    <w:rsid w:val="00125445"/>
    <w:rsid w:val="00127B3E"/>
    <w:rsid w:val="001305A7"/>
    <w:rsid w:val="00132D47"/>
    <w:rsid w:val="00134796"/>
    <w:rsid w:val="00135894"/>
    <w:rsid w:val="00143251"/>
    <w:rsid w:val="001433AB"/>
    <w:rsid w:val="0015022E"/>
    <w:rsid w:val="00154B25"/>
    <w:rsid w:val="00155709"/>
    <w:rsid w:val="00170629"/>
    <w:rsid w:val="00173E95"/>
    <w:rsid w:val="001768B0"/>
    <w:rsid w:val="0018239D"/>
    <w:rsid w:val="00190E26"/>
    <w:rsid w:val="001A0754"/>
    <w:rsid w:val="001A1377"/>
    <w:rsid w:val="001A1DD8"/>
    <w:rsid w:val="001A2742"/>
    <w:rsid w:val="001A566F"/>
    <w:rsid w:val="001A61CC"/>
    <w:rsid w:val="001B4D77"/>
    <w:rsid w:val="001B5435"/>
    <w:rsid w:val="001B64A4"/>
    <w:rsid w:val="001C0539"/>
    <w:rsid w:val="001C05F7"/>
    <w:rsid w:val="001C6AAA"/>
    <w:rsid w:val="001D0E72"/>
    <w:rsid w:val="001D2F2A"/>
    <w:rsid w:val="001D4375"/>
    <w:rsid w:val="001D5B69"/>
    <w:rsid w:val="001D6586"/>
    <w:rsid w:val="001E4E6C"/>
    <w:rsid w:val="001F173F"/>
    <w:rsid w:val="001F2266"/>
    <w:rsid w:val="001F336D"/>
    <w:rsid w:val="001F3A26"/>
    <w:rsid w:val="001F4B43"/>
    <w:rsid w:val="001F6E20"/>
    <w:rsid w:val="00201240"/>
    <w:rsid w:val="00201EFD"/>
    <w:rsid w:val="0020695E"/>
    <w:rsid w:val="002224A6"/>
    <w:rsid w:val="00224E04"/>
    <w:rsid w:val="00226D66"/>
    <w:rsid w:val="002274AD"/>
    <w:rsid w:val="00232D93"/>
    <w:rsid w:val="00240FB2"/>
    <w:rsid w:val="0024280E"/>
    <w:rsid w:val="002500B4"/>
    <w:rsid w:val="002505F9"/>
    <w:rsid w:val="002542F8"/>
    <w:rsid w:val="00254CC4"/>
    <w:rsid w:val="002738FC"/>
    <w:rsid w:val="00283FA9"/>
    <w:rsid w:val="00287734"/>
    <w:rsid w:val="00287B6D"/>
    <w:rsid w:val="00292DAC"/>
    <w:rsid w:val="002937A4"/>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5D65"/>
    <w:rsid w:val="002F5F6C"/>
    <w:rsid w:val="002F6A60"/>
    <w:rsid w:val="002F70A9"/>
    <w:rsid w:val="00301927"/>
    <w:rsid w:val="0030282F"/>
    <w:rsid w:val="00302D85"/>
    <w:rsid w:val="00304BEA"/>
    <w:rsid w:val="00313C2B"/>
    <w:rsid w:val="00317C7D"/>
    <w:rsid w:val="0032386C"/>
    <w:rsid w:val="003277F7"/>
    <w:rsid w:val="00330930"/>
    <w:rsid w:val="0034557A"/>
    <w:rsid w:val="00347052"/>
    <w:rsid w:val="00347154"/>
    <w:rsid w:val="00355A65"/>
    <w:rsid w:val="00360AD2"/>
    <w:rsid w:val="0036249F"/>
    <w:rsid w:val="00362B3A"/>
    <w:rsid w:val="003662A3"/>
    <w:rsid w:val="0036665C"/>
    <w:rsid w:val="00370710"/>
    <w:rsid w:val="00381BBB"/>
    <w:rsid w:val="00382C90"/>
    <w:rsid w:val="0038400A"/>
    <w:rsid w:val="00386132"/>
    <w:rsid w:val="0038772C"/>
    <w:rsid w:val="0039279A"/>
    <w:rsid w:val="0039720F"/>
    <w:rsid w:val="003A3820"/>
    <w:rsid w:val="003A4BBC"/>
    <w:rsid w:val="003A5E50"/>
    <w:rsid w:val="003A77BE"/>
    <w:rsid w:val="003B30EE"/>
    <w:rsid w:val="003C1679"/>
    <w:rsid w:val="003C49DA"/>
    <w:rsid w:val="003D407C"/>
    <w:rsid w:val="003E2DE5"/>
    <w:rsid w:val="003E3399"/>
    <w:rsid w:val="003E47FC"/>
    <w:rsid w:val="003E4CA9"/>
    <w:rsid w:val="003E56FE"/>
    <w:rsid w:val="003E6D03"/>
    <w:rsid w:val="003F320B"/>
    <w:rsid w:val="003F6F10"/>
    <w:rsid w:val="004102E7"/>
    <w:rsid w:val="004103ED"/>
    <w:rsid w:val="0041250B"/>
    <w:rsid w:val="00412C32"/>
    <w:rsid w:val="00416E86"/>
    <w:rsid w:val="00430AB5"/>
    <w:rsid w:val="00442FC7"/>
    <w:rsid w:val="00451858"/>
    <w:rsid w:val="00463048"/>
    <w:rsid w:val="0046387B"/>
    <w:rsid w:val="00465CE8"/>
    <w:rsid w:val="00465D24"/>
    <w:rsid w:val="00474EA9"/>
    <w:rsid w:val="0047641D"/>
    <w:rsid w:val="00476A5C"/>
    <w:rsid w:val="00485C54"/>
    <w:rsid w:val="00486359"/>
    <w:rsid w:val="004910FF"/>
    <w:rsid w:val="004952C8"/>
    <w:rsid w:val="00497573"/>
    <w:rsid w:val="004A0DF2"/>
    <w:rsid w:val="004A0E37"/>
    <w:rsid w:val="004A151C"/>
    <w:rsid w:val="004A415A"/>
    <w:rsid w:val="004A6A16"/>
    <w:rsid w:val="004A6B2F"/>
    <w:rsid w:val="004B5F0B"/>
    <w:rsid w:val="004C5AC3"/>
    <w:rsid w:val="004D68B1"/>
    <w:rsid w:val="004E125A"/>
    <w:rsid w:val="004E17CF"/>
    <w:rsid w:val="004E3914"/>
    <w:rsid w:val="004F1DA9"/>
    <w:rsid w:val="004F6EDA"/>
    <w:rsid w:val="0050064B"/>
    <w:rsid w:val="0050271D"/>
    <w:rsid w:val="00502877"/>
    <w:rsid w:val="0050389D"/>
    <w:rsid w:val="00506DBD"/>
    <w:rsid w:val="0050796E"/>
    <w:rsid w:val="00511A1F"/>
    <w:rsid w:val="00512A66"/>
    <w:rsid w:val="00512F6E"/>
    <w:rsid w:val="005152D0"/>
    <w:rsid w:val="00517543"/>
    <w:rsid w:val="00522305"/>
    <w:rsid w:val="00525AEE"/>
    <w:rsid w:val="005278DE"/>
    <w:rsid w:val="00527EFC"/>
    <w:rsid w:val="00530F91"/>
    <w:rsid w:val="005402BD"/>
    <w:rsid w:val="005421B2"/>
    <w:rsid w:val="0055400F"/>
    <w:rsid w:val="00560353"/>
    <w:rsid w:val="00562C61"/>
    <w:rsid w:val="005729DF"/>
    <w:rsid w:val="00580FDB"/>
    <w:rsid w:val="00581D1E"/>
    <w:rsid w:val="0058527B"/>
    <w:rsid w:val="00592103"/>
    <w:rsid w:val="00593FE9"/>
    <w:rsid w:val="00596A62"/>
    <w:rsid w:val="00596FE3"/>
    <w:rsid w:val="005A1F3B"/>
    <w:rsid w:val="005A4996"/>
    <w:rsid w:val="005A7FE4"/>
    <w:rsid w:val="005B7ABE"/>
    <w:rsid w:val="005B7ADD"/>
    <w:rsid w:val="005C614B"/>
    <w:rsid w:val="005D7B49"/>
    <w:rsid w:val="005E059F"/>
    <w:rsid w:val="005E2B63"/>
    <w:rsid w:val="005E77BB"/>
    <w:rsid w:val="005E7A0D"/>
    <w:rsid w:val="005F6728"/>
    <w:rsid w:val="0061278A"/>
    <w:rsid w:val="006170EC"/>
    <w:rsid w:val="00621A2A"/>
    <w:rsid w:val="00621B4D"/>
    <w:rsid w:val="00623D65"/>
    <w:rsid w:val="00624234"/>
    <w:rsid w:val="006257D1"/>
    <w:rsid w:val="00635093"/>
    <w:rsid w:val="00636D2A"/>
    <w:rsid w:val="00641BA3"/>
    <w:rsid w:val="00642117"/>
    <w:rsid w:val="0065281D"/>
    <w:rsid w:val="0065297B"/>
    <w:rsid w:val="0065473F"/>
    <w:rsid w:val="006568CC"/>
    <w:rsid w:val="006610A3"/>
    <w:rsid w:val="006620D4"/>
    <w:rsid w:val="00666A03"/>
    <w:rsid w:val="0067420D"/>
    <w:rsid w:val="00687E1B"/>
    <w:rsid w:val="0069081B"/>
    <w:rsid w:val="006926AC"/>
    <w:rsid w:val="006977F1"/>
    <w:rsid w:val="006A1D26"/>
    <w:rsid w:val="006A4116"/>
    <w:rsid w:val="006B0900"/>
    <w:rsid w:val="006B2FE6"/>
    <w:rsid w:val="006B45CE"/>
    <w:rsid w:val="006B6549"/>
    <w:rsid w:val="006B7CA6"/>
    <w:rsid w:val="006C091A"/>
    <w:rsid w:val="006C2136"/>
    <w:rsid w:val="006C6C55"/>
    <w:rsid w:val="006D0460"/>
    <w:rsid w:val="006D0C94"/>
    <w:rsid w:val="006D1AFA"/>
    <w:rsid w:val="006D319F"/>
    <w:rsid w:val="006E558C"/>
    <w:rsid w:val="0070309C"/>
    <w:rsid w:val="00703D27"/>
    <w:rsid w:val="0071068D"/>
    <w:rsid w:val="007109A2"/>
    <w:rsid w:val="007136D8"/>
    <w:rsid w:val="00717004"/>
    <w:rsid w:val="00717A37"/>
    <w:rsid w:val="007353BD"/>
    <w:rsid w:val="007419F2"/>
    <w:rsid w:val="00745AF7"/>
    <w:rsid w:val="007513F9"/>
    <w:rsid w:val="00761026"/>
    <w:rsid w:val="00764139"/>
    <w:rsid w:val="00766C85"/>
    <w:rsid w:val="00775FED"/>
    <w:rsid w:val="00780777"/>
    <w:rsid w:val="007858EE"/>
    <w:rsid w:val="00794668"/>
    <w:rsid w:val="00795089"/>
    <w:rsid w:val="007A0669"/>
    <w:rsid w:val="007A0D17"/>
    <w:rsid w:val="007A3D62"/>
    <w:rsid w:val="007B64D8"/>
    <w:rsid w:val="007B6B07"/>
    <w:rsid w:val="007E1424"/>
    <w:rsid w:val="007E31BC"/>
    <w:rsid w:val="007E55D9"/>
    <w:rsid w:val="007E6D09"/>
    <w:rsid w:val="007F18FD"/>
    <w:rsid w:val="007F6749"/>
    <w:rsid w:val="00801DE0"/>
    <w:rsid w:val="00805179"/>
    <w:rsid w:val="008068F2"/>
    <w:rsid w:val="00810C5A"/>
    <w:rsid w:val="00813D3F"/>
    <w:rsid w:val="00814D54"/>
    <w:rsid w:val="00820742"/>
    <w:rsid w:val="00820AE9"/>
    <w:rsid w:val="00823DCF"/>
    <w:rsid w:val="00825CDB"/>
    <w:rsid w:val="0082671E"/>
    <w:rsid w:val="00830FB9"/>
    <w:rsid w:val="00832518"/>
    <w:rsid w:val="00835BFE"/>
    <w:rsid w:val="00836FB6"/>
    <w:rsid w:val="00840AC2"/>
    <w:rsid w:val="00843CC6"/>
    <w:rsid w:val="00855480"/>
    <w:rsid w:val="00862303"/>
    <w:rsid w:val="008700BD"/>
    <w:rsid w:val="0087468D"/>
    <w:rsid w:val="0087701D"/>
    <w:rsid w:val="0087794E"/>
    <w:rsid w:val="00885367"/>
    <w:rsid w:val="00886358"/>
    <w:rsid w:val="008906A0"/>
    <w:rsid w:val="00895ACA"/>
    <w:rsid w:val="008A06A2"/>
    <w:rsid w:val="008A145D"/>
    <w:rsid w:val="008A1FCC"/>
    <w:rsid w:val="008A281F"/>
    <w:rsid w:val="008A2CD3"/>
    <w:rsid w:val="008A4E25"/>
    <w:rsid w:val="008A68D0"/>
    <w:rsid w:val="008B5B5F"/>
    <w:rsid w:val="008C1EB2"/>
    <w:rsid w:val="008C2C21"/>
    <w:rsid w:val="008C2DE5"/>
    <w:rsid w:val="008C6F9B"/>
    <w:rsid w:val="008D3BA8"/>
    <w:rsid w:val="008D4B5A"/>
    <w:rsid w:val="008D57E4"/>
    <w:rsid w:val="008D6519"/>
    <w:rsid w:val="008E30B6"/>
    <w:rsid w:val="008E3921"/>
    <w:rsid w:val="008E3F36"/>
    <w:rsid w:val="008E61E5"/>
    <w:rsid w:val="008E74FA"/>
    <w:rsid w:val="008F1687"/>
    <w:rsid w:val="008F17B1"/>
    <w:rsid w:val="008F1E41"/>
    <w:rsid w:val="008F53FC"/>
    <w:rsid w:val="00901BBD"/>
    <w:rsid w:val="00902B1D"/>
    <w:rsid w:val="00902B9E"/>
    <w:rsid w:val="00910EAB"/>
    <w:rsid w:val="00914E51"/>
    <w:rsid w:val="00920FD1"/>
    <w:rsid w:val="0093240A"/>
    <w:rsid w:val="009325EA"/>
    <w:rsid w:val="00932AD4"/>
    <w:rsid w:val="009432E1"/>
    <w:rsid w:val="009443F3"/>
    <w:rsid w:val="00946869"/>
    <w:rsid w:val="00946B53"/>
    <w:rsid w:val="009518C7"/>
    <w:rsid w:val="00951B4D"/>
    <w:rsid w:val="00952B09"/>
    <w:rsid w:val="009624E9"/>
    <w:rsid w:val="0096399E"/>
    <w:rsid w:val="00964121"/>
    <w:rsid w:val="0096433B"/>
    <w:rsid w:val="00965082"/>
    <w:rsid w:val="009659F3"/>
    <w:rsid w:val="0097164E"/>
    <w:rsid w:val="009728F9"/>
    <w:rsid w:val="00974F8B"/>
    <w:rsid w:val="00990EC2"/>
    <w:rsid w:val="009920E9"/>
    <w:rsid w:val="009A4678"/>
    <w:rsid w:val="009A4E13"/>
    <w:rsid w:val="009A6185"/>
    <w:rsid w:val="009A77E6"/>
    <w:rsid w:val="009B3219"/>
    <w:rsid w:val="009B3458"/>
    <w:rsid w:val="009B58F2"/>
    <w:rsid w:val="009B788A"/>
    <w:rsid w:val="009D07A8"/>
    <w:rsid w:val="009D47DB"/>
    <w:rsid w:val="009D530D"/>
    <w:rsid w:val="009D6217"/>
    <w:rsid w:val="009E2123"/>
    <w:rsid w:val="009F254C"/>
    <w:rsid w:val="009F25A6"/>
    <w:rsid w:val="009F28C7"/>
    <w:rsid w:val="009F6BA6"/>
    <w:rsid w:val="00A02F6D"/>
    <w:rsid w:val="00A04186"/>
    <w:rsid w:val="00A04D74"/>
    <w:rsid w:val="00A06C82"/>
    <w:rsid w:val="00A101EA"/>
    <w:rsid w:val="00A14AD4"/>
    <w:rsid w:val="00A14B83"/>
    <w:rsid w:val="00A17583"/>
    <w:rsid w:val="00A17FBB"/>
    <w:rsid w:val="00A2292A"/>
    <w:rsid w:val="00A27897"/>
    <w:rsid w:val="00A30F1C"/>
    <w:rsid w:val="00A47DF9"/>
    <w:rsid w:val="00A55917"/>
    <w:rsid w:val="00A57EE8"/>
    <w:rsid w:val="00A60BB5"/>
    <w:rsid w:val="00A613EA"/>
    <w:rsid w:val="00A63924"/>
    <w:rsid w:val="00A64360"/>
    <w:rsid w:val="00A72621"/>
    <w:rsid w:val="00A73C3E"/>
    <w:rsid w:val="00A76E3F"/>
    <w:rsid w:val="00A77037"/>
    <w:rsid w:val="00A80077"/>
    <w:rsid w:val="00A81BE1"/>
    <w:rsid w:val="00A87EC9"/>
    <w:rsid w:val="00A917BB"/>
    <w:rsid w:val="00A9448A"/>
    <w:rsid w:val="00AA0C9D"/>
    <w:rsid w:val="00AA2271"/>
    <w:rsid w:val="00AA3560"/>
    <w:rsid w:val="00AA5A16"/>
    <w:rsid w:val="00AA698E"/>
    <w:rsid w:val="00AB0E11"/>
    <w:rsid w:val="00AB2DC0"/>
    <w:rsid w:val="00AB5C69"/>
    <w:rsid w:val="00AB6279"/>
    <w:rsid w:val="00AC184B"/>
    <w:rsid w:val="00AC6931"/>
    <w:rsid w:val="00AD378D"/>
    <w:rsid w:val="00AE020A"/>
    <w:rsid w:val="00AE18E0"/>
    <w:rsid w:val="00AE2BE7"/>
    <w:rsid w:val="00AE3A3A"/>
    <w:rsid w:val="00AE4B9A"/>
    <w:rsid w:val="00AE4FEB"/>
    <w:rsid w:val="00AF216D"/>
    <w:rsid w:val="00B01468"/>
    <w:rsid w:val="00B034AF"/>
    <w:rsid w:val="00B068FE"/>
    <w:rsid w:val="00B17943"/>
    <w:rsid w:val="00B17B0E"/>
    <w:rsid w:val="00B20218"/>
    <w:rsid w:val="00B21A81"/>
    <w:rsid w:val="00B21D6E"/>
    <w:rsid w:val="00B232AC"/>
    <w:rsid w:val="00B234F4"/>
    <w:rsid w:val="00B257F0"/>
    <w:rsid w:val="00B264C7"/>
    <w:rsid w:val="00B2678B"/>
    <w:rsid w:val="00B3110D"/>
    <w:rsid w:val="00B33B5F"/>
    <w:rsid w:val="00B351C3"/>
    <w:rsid w:val="00B44AD0"/>
    <w:rsid w:val="00B46416"/>
    <w:rsid w:val="00B53039"/>
    <w:rsid w:val="00B61413"/>
    <w:rsid w:val="00B62BF7"/>
    <w:rsid w:val="00B651FE"/>
    <w:rsid w:val="00B66E32"/>
    <w:rsid w:val="00B6752B"/>
    <w:rsid w:val="00B71C21"/>
    <w:rsid w:val="00B7431F"/>
    <w:rsid w:val="00B77B0D"/>
    <w:rsid w:val="00B82D22"/>
    <w:rsid w:val="00B83C0A"/>
    <w:rsid w:val="00B84E33"/>
    <w:rsid w:val="00B93825"/>
    <w:rsid w:val="00B95557"/>
    <w:rsid w:val="00B95861"/>
    <w:rsid w:val="00B970CF"/>
    <w:rsid w:val="00BA1A8D"/>
    <w:rsid w:val="00BA2FF7"/>
    <w:rsid w:val="00BB395A"/>
    <w:rsid w:val="00BC00F1"/>
    <w:rsid w:val="00BC5A69"/>
    <w:rsid w:val="00BD205D"/>
    <w:rsid w:val="00BD4134"/>
    <w:rsid w:val="00BD60AA"/>
    <w:rsid w:val="00BD6620"/>
    <w:rsid w:val="00BD7BE3"/>
    <w:rsid w:val="00BE23A8"/>
    <w:rsid w:val="00BE323F"/>
    <w:rsid w:val="00BE455A"/>
    <w:rsid w:val="00BE4E75"/>
    <w:rsid w:val="00BF1CC5"/>
    <w:rsid w:val="00BF7A3D"/>
    <w:rsid w:val="00C027C6"/>
    <w:rsid w:val="00C05A4D"/>
    <w:rsid w:val="00C16031"/>
    <w:rsid w:val="00C20482"/>
    <w:rsid w:val="00C22B8C"/>
    <w:rsid w:val="00C30A93"/>
    <w:rsid w:val="00C35642"/>
    <w:rsid w:val="00C42806"/>
    <w:rsid w:val="00C452CB"/>
    <w:rsid w:val="00C504FD"/>
    <w:rsid w:val="00C52836"/>
    <w:rsid w:val="00C546C6"/>
    <w:rsid w:val="00C60C63"/>
    <w:rsid w:val="00C63EB6"/>
    <w:rsid w:val="00C67496"/>
    <w:rsid w:val="00C73CFE"/>
    <w:rsid w:val="00C751CF"/>
    <w:rsid w:val="00C77943"/>
    <w:rsid w:val="00C834AF"/>
    <w:rsid w:val="00C876E7"/>
    <w:rsid w:val="00C940D9"/>
    <w:rsid w:val="00C9550F"/>
    <w:rsid w:val="00CA0374"/>
    <w:rsid w:val="00CA1044"/>
    <w:rsid w:val="00CB092B"/>
    <w:rsid w:val="00CB6B8B"/>
    <w:rsid w:val="00CC1B29"/>
    <w:rsid w:val="00CC288B"/>
    <w:rsid w:val="00CC3EAC"/>
    <w:rsid w:val="00CC6248"/>
    <w:rsid w:val="00CC79C9"/>
    <w:rsid w:val="00CD6D80"/>
    <w:rsid w:val="00CD7BFF"/>
    <w:rsid w:val="00CE0454"/>
    <w:rsid w:val="00CE2CFF"/>
    <w:rsid w:val="00CE3D11"/>
    <w:rsid w:val="00CE488E"/>
    <w:rsid w:val="00CE5146"/>
    <w:rsid w:val="00CE7BC2"/>
    <w:rsid w:val="00CF0BD2"/>
    <w:rsid w:val="00CF1D58"/>
    <w:rsid w:val="00D04781"/>
    <w:rsid w:val="00D11669"/>
    <w:rsid w:val="00D148A8"/>
    <w:rsid w:val="00D14C3A"/>
    <w:rsid w:val="00D16AA3"/>
    <w:rsid w:val="00D1768C"/>
    <w:rsid w:val="00D20234"/>
    <w:rsid w:val="00D212A3"/>
    <w:rsid w:val="00D218FB"/>
    <w:rsid w:val="00D26C47"/>
    <w:rsid w:val="00D26D17"/>
    <w:rsid w:val="00D30722"/>
    <w:rsid w:val="00D33565"/>
    <w:rsid w:val="00D33E06"/>
    <w:rsid w:val="00D34A16"/>
    <w:rsid w:val="00D44EA4"/>
    <w:rsid w:val="00D46D43"/>
    <w:rsid w:val="00D52CC1"/>
    <w:rsid w:val="00D53C45"/>
    <w:rsid w:val="00D6343C"/>
    <w:rsid w:val="00D638F7"/>
    <w:rsid w:val="00D67520"/>
    <w:rsid w:val="00D70B46"/>
    <w:rsid w:val="00D71F0E"/>
    <w:rsid w:val="00D76903"/>
    <w:rsid w:val="00D81659"/>
    <w:rsid w:val="00D85726"/>
    <w:rsid w:val="00D87756"/>
    <w:rsid w:val="00D95909"/>
    <w:rsid w:val="00DA2714"/>
    <w:rsid w:val="00DA508A"/>
    <w:rsid w:val="00DA79E6"/>
    <w:rsid w:val="00DB52D4"/>
    <w:rsid w:val="00DC3B1A"/>
    <w:rsid w:val="00DC612D"/>
    <w:rsid w:val="00DD1CE5"/>
    <w:rsid w:val="00DD5CC7"/>
    <w:rsid w:val="00DD74FE"/>
    <w:rsid w:val="00DE1053"/>
    <w:rsid w:val="00DE3FB6"/>
    <w:rsid w:val="00DE4064"/>
    <w:rsid w:val="00DF3E02"/>
    <w:rsid w:val="00DF4585"/>
    <w:rsid w:val="00E02CA7"/>
    <w:rsid w:val="00E05BD6"/>
    <w:rsid w:val="00E07B93"/>
    <w:rsid w:val="00E14B1C"/>
    <w:rsid w:val="00E16E97"/>
    <w:rsid w:val="00E23F75"/>
    <w:rsid w:val="00E24E7D"/>
    <w:rsid w:val="00E2550C"/>
    <w:rsid w:val="00E27629"/>
    <w:rsid w:val="00E369F8"/>
    <w:rsid w:val="00E437BF"/>
    <w:rsid w:val="00E462EB"/>
    <w:rsid w:val="00E509D8"/>
    <w:rsid w:val="00E602B2"/>
    <w:rsid w:val="00E65E65"/>
    <w:rsid w:val="00E67434"/>
    <w:rsid w:val="00E77067"/>
    <w:rsid w:val="00E7718E"/>
    <w:rsid w:val="00E8291F"/>
    <w:rsid w:val="00E83407"/>
    <w:rsid w:val="00EA4345"/>
    <w:rsid w:val="00EB1596"/>
    <w:rsid w:val="00EB180E"/>
    <w:rsid w:val="00EB32C0"/>
    <w:rsid w:val="00EB32FD"/>
    <w:rsid w:val="00EB68F4"/>
    <w:rsid w:val="00EC3064"/>
    <w:rsid w:val="00EC3217"/>
    <w:rsid w:val="00EC3591"/>
    <w:rsid w:val="00EC6B38"/>
    <w:rsid w:val="00EC71AE"/>
    <w:rsid w:val="00ED24AF"/>
    <w:rsid w:val="00ED2DF3"/>
    <w:rsid w:val="00ED743E"/>
    <w:rsid w:val="00EE7392"/>
    <w:rsid w:val="00EF13BE"/>
    <w:rsid w:val="00EF1D55"/>
    <w:rsid w:val="00EF35B8"/>
    <w:rsid w:val="00F05E2F"/>
    <w:rsid w:val="00F07DF4"/>
    <w:rsid w:val="00F12277"/>
    <w:rsid w:val="00F159F5"/>
    <w:rsid w:val="00F17004"/>
    <w:rsid w:val="00F31190"/>
    <w:rsid w:val="00F33B25"/>
    <w:rsid w:val="00F3498F"/>
    <w:rsid w:val="00F407A4"/>
    <w:rsid w:val="00F450A0"/>
    <w:rsid w:val="00F4775D"/>
    <w:rsid w:val="00F47A18"/>
    <w:rsid w:val="00F47EF9"/>
    <w:rsid w:val="00F522B9"/>
    <w:rsid w:val="00F5334B"/>
    <w:rsid w:val="00F537D8"/>
    <w:rsid w:val="00F54C1F"/>
    <w:rsid w:val="00F575C5"/>
    <w:rsid w:val="00F57B2A"/>
    <w:rsid w:val="00F6057A"/>
    <w:rsid w:val="00F60B2C"/>
    <w:rsid w:val="00F64D76"/>
    <w:rsid w:val="00F668CB"/>
    <w:rsid w:val="00F67C02"/>
    <w:rsid w:val="00F70A55"/>
    <w:rsid w:val="00F712C6"/>
    <w:rsid w:val="00F75C91"/>
    <w:rsid w:val="00F77C0B"/>
    <w:rsid w:val="00F77DE8"/>
    <w:rsid w:val="00F8174F"/>
    <w:rsid w:val="00F8522F"/>
    <w:rsid w:val="00F916B0"/>
    <w:rsid w:val="00F91FF9"/>
    <w:rsid w:val="00F948C6"/>
    <w:rsid w:val="00FA0CED"/>
    <w:rsid w:val="00FA79A5"/>
    <w:rsid w:val="00FB05BC"/>
    <w:rsid w:val="00FB497B"/>
    <w:rsid w:val="00FB5F0D"/>
    <w:rsid w:val="00FB6CDD"/>
    <w:rsid w:val="00FB7D95"/>
    <w:rsid w:val="00FC1E25"/>
    <w:rsid w:val="00FC5B14"/>
    <w:rsid w:val="00FD1D66"/>
    <w:rsid w:val="00FD7009"/>
    <w:rsid w:val="00FD7E8C"/>
    <w:rsid w:val="00FE0CA0"/>
    <w:rsid w:val="00FE67AA"/>
    <w:rsid w:val="00FF04C3"/>
    <w:rsid w:val="00FF1A3A"/>
    <w:rsid w:val="00FF34AB"/>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A4DE"/>
  <w15:docId w15:val="{3E7C3257-F1D0-4969-9F80-0DD3BFEC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102E73"/>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 w:type="character" w:customStyle="1" w:styleId="Nevyeenzmnka1">
    <w:name w:val="Nevyřešená zmínka1"/>
    <w:basedOn w:val="Standardnpsmoodstavce"/>
    <w:uiPriority w:val="99"/>
    <w:semiHidden/>
    <w:unhideWhenUsed/>
    <w:rsid w:val="0005004D"/>
    <w:rPr>
      <w:color w:val="605E5C"/>
      <w:shd w:val="clear" w:color="auto" w:fill="E1DFDD"/>
    </w:rPr>
  </w:style>
  <w:style w:type="character" w:styleId="Sledovanodkaz">
    <w:name w:val="FollowedHyperlink"/>
    <w:basedOn w:val="Standardnpsmoodstavce"/>
    <w:uiPriority w:val="99"/>
    <w:semiHidden/>
    <w:unhideWhenUsed/>
    <w:rsid w:val="00B970CF"/>
    <w:rPr>
      <w:color w:val="800080"/>
      <w:u w:val="single"/>
    </w:rPr>
  </w:style>
  <w:style w:type="paragraph" w:customStyle="1" w:styleId="msonormal0">
    <w:name w:val="msonormal"/>
    <w:basedOn w:val="Normln"/>
    <w:rsid w:val="00B970CF"/>
    <w:pPr>
      <w:spacing w:before="100" w:beforeAutospacing="1" w:after="100" w:afterAutospacing="1"/>
      <w:jc w:val="left"/>
    </w:pPr>
    <w:rPr>
      <w:sz w:val="24"/>
      <w:lang w:val="en-US" w:eastAsia="en-US"/>
    </w:rPr>
  </w:style>
  <w:style w:type="paragraph" w:customStyle="1" w:styleId="xl65">
    <w:name w:val="xl65"/>
    <w:basedOn w:val="Normln"/>
    <w:rsid w:val="00B970CF"/>
    <w:pPr>
      <w:spacing w:before="100" w:beforeAutospacing="1" w:after="100" w:afterAutospacing="1"/>
      <w:jc w:val="left"/>
    </w:pPr>
    <w:rPr>
      <w:sz w:val="24"/>
      <w:lang w:val="en-US" w:eastAsia="en-US"/>
    </w:rPr>
  </w:style>
  <w:style w:type="paragraph" w:customStyle="1" w:styleId="xl66">
    <w:name w:val="xl66"/>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US" w:eastAsia="en-US"/>
    </w:rPr>
  </w:style>
  <w:style w:type="paragraph" w:customStyle="1" w:styleId="xl67">
    <w:name w:val="xl67"/>
    <w:basedOn w:val="Normln"/>
    <w:rsid w:val="00B970CF"/>
    <w:pPr>
      <w:pBdr>
        <w:top w:val="single" w:sz="4" w:space="0" w:color="auto"/>
        <w:left w:val="single" w:sz="4" w:space="0" w:color="auto"/>
        <w:right w:val="single" w:sz="4" w:space="0" w:color="auto"/>
      </w:pBdr>
      <w:spacing w:before="100" w:beforeAutospacing="1" w:after="100" w:afterAutospacing="1"/>
      <w:jc w:val="center"/>
      <w:textAlignment w:val="center"/>
    </w:pPr>
    <w:rPr>
      <w:b/>
      <w:bCs/>
      <w:sz w:val="14"/>
      <w:szCs w:val="14"/>
      <w:lang w:val="en-US" w:eastAsia="en-US"/>
    </w:rPr>
  </w:style>
  <w:style w:type="paragraph" w:customStyle="1" w:styleId="xl68">
    <w:name w:val="xl68"/>
    <w:basedOn w:val="Normln"/>
    <w:rsid w:val="00B970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US" w:eastAsia="en-US"/>
    </w:rPr>
  </w:style>
  <w:style w:type="paragraph" w:customStyle="1" w:styleId="xl69">
    <w:name w:val="xl69"/>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4"/>
      <w:szCs w:val="14"/>
      <w:lang w:val="en-US" w:eastAsia="en-US"/>
    </w:rPr>
  </w:style>
  <w:style w:type="paragraph" w:customStyle="1" w:styleId="xl70">
    <w:name w:val="xl70"/>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val="en-US" w:eastAsia="en-US"/>
    </w:rPr>
  </w:style>
  <w:style w:type="paragraph" w:customStyle="1" w:styleId="xl71">
    <w:name w:val="xl71"/>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val="en-US" w:eastAsia="en-US"/>
    </w:rPr>
  </w:style>
  <w:style w:type="paragraph" w:customStyle="1" w:styleId="xl72">
    <w:name w:val="xl72"/>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n-US" w:eastAsia="en-US"/>
    </w:rPr>
  </w:style>
  <w:style w:type="paragraph" w:customStyle="1" w:styleId="xl73">
    <w:name w:val="xl73"/>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n-US" w:eastAsia="en-US"/>
    </w:rPr>
  </w:style>
  <w:style w:type="paragraph" w:customStyle="1" w:styleId="xl74">
    <w:name w:val="xl74"/>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4"/>
      <w:szCs w:val="14"/>
      <w:lang w:val="en-US" w:eastAsia="en-US"/>
    </w:rPr>
  </w:style>
  <w:style w:type="paragraph" w:customStyle="1" w:styleId="xl75">
    <w:name w:val="xl75"/>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4"/>
      <w:szCs w:val="14"/>
      <w:lang w:val="en-US" w:eastAsia="en-US"/>
    </w:rPr>
  </w:style>
  <w:style w:type="paragraph" w:customStyle="1" w:styleId="xl76">
    <w:name w:val="xl76"/>
    <w:basedOn w:val="Normln"/>
    <w:rsid w:val="00B970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5119">
      <w:bodyDiv w:val="1"/>
      <w:marLeft w:val="0"/>
      <w:marRight w:val="0"/>
      <w:marTop w:val="0"/>
      <w:marBottom w:val="0"/>
      <w:divBdr>
        <w:top w:val="none" w:sz="0" w:space="0" w:color="auto"/>
        <w:left w:val="none" w:sz="0" w:space="0" w:color="auto"/>
        <w:bottom w:val="none" w:sz="0" w:space="0" w:color="auto"/>
        <w:right w:val="none" w:sz="0" w:space="0" w:color="auto"/>
      </w:divBdr>
    </w:div>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283385616">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616640544">
      <w:bodyDiv w:val="1"/>
      <w:marLeft w:val="0"/>
      <w:marRight w:val="0"/>
      <w:marTop w:val="0"/>
      <w:marBottom w:val="0"/>
      <w:divBdr>
        <w:top w:val="none" w:sz="0" w:space="0" w:color="auto"/>
        <w:left w:val="none" w:sz="0" w:space="0" w:color="auto"/>
        <w:bottom w:val="none" w:sz="0" w:space="0" w:color="auto"/>
        <w:right w:val="none" w:sz="0" w:space="0" w:color="auto"/>
      </w:divBdr>
    </w:div>
    <w:div w:id="653215548">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85221386">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022782015">
      <w:bodyDiv w:val="1"/>
      <w:marLeft w:val="0"/>
      <w:marRight w:val="0"/>
      <w:marTop w:val="0"/>
      <w:marBottom w:val="0"/>
      <w:divBdr>
        <w:top w:val="none" w:sz="0" w:space="0" w:color="auto"/>
        <w:left w:val="none" w:sz="0" w:space="0" w:color="auto"/>
        <w:bottom w:val="none" w:sz="0" w:space="0" w:color="auto"/>
        <w:right w:val="none" w:sz="0" w:space="0" w:color="auto"/>
      </w:divBdr>
    </w:div>
    <w:div w:id="1113551720">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479691673">
      <w:bodyDiv w:val="1"/>
      <w:marLeft w:val="0"/>
      <w:marRight w:val="0"/>
      <w:marTop w:val="0"/>
      <w:marBottom w:val="0"/>
      <w:divBdr>
        <w:top w:val="none" w:sz="0" w:space="0" w:color="auto"/>
        <w:left w:val="none" w:sz="0" w:space="0" w:color="auto"/>
        <w:bottom w:val="none" w:sz="0" w:space="0" w:color="auto"/>
        <w:right w:val="none" w:sz="0" w:space="0" w:color="auto"/>
      </w:divBdr>
    </w:div>
    <w:div w:id="1599603310">
      <w:bodyDiv w:val="1"/>
      <w:marLeft w:val="0"/>
      <w:marRight w:val="0"/>
      <w:marTop w:val="0"/>
      <w:marBottom w:val="0"/>
      <w:divBdr>
        <w:top w:val="none" w:sz="0" w:space="0" w:color="auto"/>
        <w:left w:val="none" w:sz="0" w:space="0" w:color="auto"/>
        <w:bottom w:val="none" w:sz="0" w:space="0" w:color="auto"/>
        <w:right w:val="none" w:sz="0" w:space="0" w:color="auto"/>
      </w:divBdr>
    </w:div>
    <w:div w:id="1835143967">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D082-E3E8-4139-8511-C4E9D9DA42C5}">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26</TotalTime>
  <Pages>22</Pages>
  <Words>8642</Words>
  <Characters>50992</Characters>
  <Application>Microsoft Office Word</Application>
  <DocSecurity>0</DocSecurity>
  <Lines>424</Lines>
  <Paragraphs>119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vt:lpstr>
      <vt:lpstr>RÁMCOVÁ KUPNÍ SMLOUVA</vt:lpstr>
    </vt:vector>
  </TitlesOfParts>
  <Company>AK Papež, Jarušek &amp; Volmanová</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4</cp:revision>
  <cp:lastPrinted>2025-02-20T07:56:00Z</cp:lastPrinted>
  <dcterms:created xsi:type="dcterms:W3CDTF">2025-03-17T09:54:00Z</dcterms:created>
  <dcterms:modified xsi:type="dcterms:W3CDTF">2025-07-02T10:37:00Z</dcterms:modified>
</cp:coreProperties>
</file>