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C961" w14:textId="77777777" w:rsidR="004C2F46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</w:t>
      </w:r>
    </w:p>
    <w:p w14:paraId="72FD1B6C" w14:textId="77777777" w:rsidR="004C2F46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Kupní smlouva</w:t>
      </w:r>
    </w:p>
    <w:p w14:paraId="00AB078F" w14:textId="77777777" w:rsidR="004C2F46" w:rsidRDefault="004C2F46">
      <w:pPr>
        <w:rPr>
          <w:rFonts w:ascii="Times New Roman" w:hAnsi="Times New Roman"/>
          <w:b/>
          <w:bCs/>
        </w:rPr>
      </w:pPr>
    </w:p>
    <w:p w14:paraId="5E2B0F23" w14:textId="77777777" w:rsidR="004C2F46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uzavřená dle ust. § 2079 a násl. občanského zákoníku č. 89/2012 Sb. v platném znění </w:t>
      </w:r>
    </w:p>
    <w:p w14:paraId="45CFE0D3" w14:textId="77777777" w:rsidR="004C2F46" w:rsidRDefault="004C2F46">
      <w:pPr>
        <w:rPr>
          <w:rFonts w:ascii="Times New Roman" w:hAnsi="Times New Roman"/>
          <w:b/>
          <w:bCs/>
        </w:rPr>
      </w:pPr>
    </w:p>
    <w:p w14:paraId="49FB2836" w14:textId="77777777" w:rsidR="004C2F46" w:rsidRDefault="004C2F46">
      <w:pPr>
        <w:rPr>
          <w:rFonts w:ascii="Times New Roman" w:hAnsi="Times New Roman"/>
          <w:b/>
          <w:bCs/>
        </w:rPr>
      </w:pPr>
    </w:p>
    <w:p w14:paraId="40E19BD5" w14:textId="77777777" w:rsidR="004C2F46" w:rsidRDefault="004C2F46">
      <w:pPr>
        <w:jc w:val="center"/>
        <w:rPr>
          <w:rFonts w:ascii="Times New Roman" w:hAnsi="Times New Roman"/>
          <w:b/>
          <w:bCs/>
        </w:rPr>
      </w:pPr>
    </w:p>
    <w:p w14:paraId="38C13F41" w14:textId="77777777" w:rsidR="004C2F46" w:rsidRDefault="004C2F46">
      <w:pPr>
        <w:jc w:val="center"/>
        <w:rPr>
          <w:rFonts w:ascii="Times New Roman" w:hAnsi="Times New Roman"/>
          <w:b/>
          <w:bCs/>
        </w:rPr>
      </w:pPr>
    </w:p>
    <w:p w14:paraId="2E623624" w14:textId="77777777" w:rsidR="004C2F46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I.</w:t>
      </w:r>
    </w:p>
    <w:p w14:paraId="6EF101E2" w14:textId="77777777" w:rsidR="004C2F46" w:rsidRDefault="004C2F46">
      <w:pPr>
        <w:jc w:val="center"/>
        <w:rPr>
          <w:rFonts w:ascii="Times New Roman" w:hAnsi="Times New Roman"/>
          <w:b/>
          <w:bCs/>
        </w:rPr>
      </w:pPr>
    </w:p>
    <w:p w14:paraId="0708E40A" w14:textId="77777777" w:rsidR="004C2F46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Smluvní strany</w:t>
      </w:r>
    </w:p>
    <w:p w14:paraId="1FC35A3A" w14:textId="77777777" w:rsidR="004C2F46" w:rsidRDefault="004C2F46">
      <w:pPr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028FBE00" w14:textId="77777777" w:rsidR="004C2F46" w:rsidRDefault="004C2F46">
      <w:pPr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2AEE14AD" w14:textId="77777777" w:rsidR="004C2F46" w:rsidRDefault="00000000">
      <w:pPr>
        <w:ind w:right="-57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Kupující                                       Sociální služby pro seniory Olomouc,</w:t>
      </w:r>
    </w:p>
    <w:p w14:paraId="7F2894BE" w14:textId="77777777" w:rsidR="004C2F46" w:rsidRDefault="00000000">
      <w:pPr>
        <w:ind w:right="-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příspěvková organizace </w:t>
      </w:r>
    </w:p>
    <w:p w14:paraId="5685583C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Adresa                                           Zikova 618/14 Nové Sady </w:t>
      </w:r>
    </w:p>
    <w:p w14:paraId="7C94D0B1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779 00 Olomouc </w:t>
      </w:r>
    </w:p>
    <w:p w14:paraId="012E30A7" w14:textId="634C2FED" w:rsidR="004C2F46" w:rsidRDefault="00000000">
      <w:pPr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Zastupuje                                      </w:t>
      </w:r>
      <w:r>
        <w:rPr>
          <w:rFonts w:ascii="Times New Roman" w:eastAsia="Times New Roman" w:hAnsi="Times New Roman"/>
          <w:color w:val="000000"/>
          <w:sz w:val="22"/>
          <w:szCs w:val="22"/>
        </w:rPr>
        <w:t>PhDr. Karla Boháčková, ředitelka</w:t>
      </w:r>
    </w:p>
    <w:p w14:paraId="5F2516E7" w14:textId="3CDA8D27" w:rsidR="004C2F46" w:rsidRDefault="002A4ED9">
      <w:pPr>
        <w:widowControl/>
        <w:suppressAutoHyphens w:val="0"/>
        <w:autoSpaceDE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          Bankovní spojení                          KB Olomouc</w:t>
      </w:r>
    </w:p>
    <w:p w14:paraId="0D00D160" w14:textId="5D88C721" w:rsidR="002A4ED9" w:rsidRDefault="002A4ED9">
      <w:pPr>
        <w:widowControl/>
        <w:suppressAutoHyphens w:val="0"/>
        <w:autoSpaceDE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          Č.ú.                                               27-4231640257/0100</w:t>
      </w:r>
    </w:p>
    <w:p w14:paraId="71A54D8A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IČ:                                               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75004259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14:paraId="3DB87AC4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</w:p>
    <w:p w14:paraId="685D36FC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1A76DA3C" w14:textId="77777777" w:rsidR="004C2F46" w:rsidRDefault="0000000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Prodávající                               GASTRO OLOMOUC s.r.o.</w:t>
      </w:r>
    </w:p>
    <w:p w14:paraId="642BC23B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Sídlo                                            Trávníky 126/20, 783 36 Křelov-Břuchotín</w:t>
      </w:r>
    </w:p>
    <w:p w14:paraId="529B25A2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Zastupující                                  Jan Dombi, jednatel</w:t>
      </w:r>
    </w:p>
    <w:p w14:paraId="176CCA67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IČ                                                 03667995</w:t>
      </w:r>
    </w:p>
    <w:p w14:paraId="155354DC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DIČ                                              CZ03667995</w:t>
      </w:r>
    </w:p>
    <w:p w14:paraId="03326E45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Bankovní spojení                         Raiffeisen bank</w:t>
      </w:r>
    </w:p>
    <w:p w14:paraId="2B1DDB5D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Č.účtu                                          141460/5500</w:t>
      </w:r>
    </w:p>
    <w:p w14:paraId="5AA4C9AD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7DE217DE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0873F9C7" w14:textId="77777777" w:rsidR="004C2F4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14:paraId="7030ADFD" w14:textId="77777777" w:rsidR="004C2F46" w:rsidRDefault="004C2F46">
      <w:pPr>
        <w:rPr>
          <w:rFonts w:ascii="Times New Roman" w:hAnsi="Times New Roman"/>
        </w:rPr>
      </w:pPr>
    </w:p>
    <w:p w14:paraId="514935DA" w14:textId="77777777" w:rsidR="004C2F46" w:rsidRDefault="00000000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>Čl. II.</w:t>
      </w:r>
    </w:p>
    <w:p w14:paraId="4D78FF51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15B926ED" w14:textId="77777777" w:rsidR="004C2F46" w:rsidRDefault="00000000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Předmět smlouvy</w:t>
      </w:r>
    </w:p>
    <w:p w14:paraId="5B253713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17382E36" w14:textId="77777777" w:rsidR="004C2F46" w:rsidRDefault="00000000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Předmětem této smlouvy je převod vlastnického práva,</w:t>
      </w:r>
    </w:p>
    <w:p w14:paraId="20FC95DB" w14:textId="23E25C7E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dodání KONVEKTOMATU ELEKTRICKÉHO MALÉHO (Retigo Blue Vision 1221 b)</w:t>
      </w:r>
      <w:r w:rsidR="004A58B8">
        <w:rPr>
          <w:rFonts w:ascii="Times New Roman" w:hAnsi="Times New Roman"/>
          <w:sz w:val="22"/>
          <w:szCs w:val="22"/>
        </w:rPr>
        <w:t xml:space="preserve"> dle cenové</w:t>
      </w:r>
    </w:p>
    <w:p w14:paraId="1695976F" w14:textId="6508748F" w:rsidR="004A58B8" w:rsidRDefault="004A58B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nabídky a technické specifikace ze dne 10.6.2025.</w:t>
      </w:r>
    </w:p>
    <w:p w14:paraId="51850423" w14:textId="77777777" w:rsidR="004C2F46" w:rsidRDefault="004C2F46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14:paraId="5A5F0218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6D2EFA69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Prodávající touto smlouvou prodává a kupující touto smlouvou kupuje výše uvedenou movitou věc a tuto přijímá do vlastnictví Olomouckého kraje za níže sjednanou kupní cenu. </w:t>
      </w:r>
    </w:p>
    <w:p w14:paraId="2A78C766" w14:textId="77777777" w:rsidR="004C2F46" w:rsidRDefault="004C2F46">
      <w:pPr>
        <w:rPr>
          <w:rFonts w:ascii="Times New Roman" w:hAnsi="Times New Roman"/>
          <w:strike/>
          <w:sz w:val="22"/>
          <w:szCs w:val="22"/>
        </w:rPr>
      </w:pPr>
    </w:p>
    <w:p w14:paraId="32DA6781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25A55AFC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Jedná se o novou nepoužitou věc, která splňuje hygienické atesty pro styk s potravinami.</w:t>
      </w:r>
    </w:p>
    <w:p w14:paraId="2DDA8EEA" w14:textId="77777777" w:rsidR="004C2F46" w:rsidRDefault="00000000">
      <w:pPr>
        <w:ind w:right="-7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Prodávající dodá kompletní zařízení do provozovny kupujícího, kde předmět koupě napojí na rozvody vody a elektřiny. Provede zaškolení obsluhy a poté předá kupujícímu. </w:t>
      </w:r>
    </w:p>
    <w:p w14:paraId="2638A335" w14:textId="77777777" w:rsidR="004C2F46" w:rsidRDefault="004C2F46">
      <w:pPr>
        <w:ind w:right="-712"/>
        <w:rPr>
          <w:rFonts w:ascii="Times New Roman" w:hAnsi="Times New Roman"/>
          <w:sz w:val="22"/>
          <w:szCs w:val="22"/>
        </w:rPr>
      </w:pPr>
    </w:p>
    <w:p w14:paraId="2476CA68" w14:textId="77777777" w:rsidR="004C2F46" w:rsidRDefault="00000000">
      <w:pPr>
        <w:ind w:right="-7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Termín dodání a uvedení do provozu je určen do 14 dnů od podepsání této smlouvy.</w:t>
      </w:r>
    </w:p>
    <w:p w14:paraId="1492119E" w14:textId="77777777" w:rsidR="004C2F46" w:rsidRDefault="004C2F46">
      <w:pPr>
        <w:ind w:firstLine="720"/>
        <w:rPr>
          <w:rFonts w:ascii="Times New Roman" w:hAnsi="Times New Roman"/>
          <w:b/>
          <w:bCs/>
          <w:sz w:val="22"/>
          <w:szCs w:val="22"/>
        </w:rPr>
      </w:pPr>
    </w:p>
    <w:p w14:paraId="641D8A99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6D572983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03A50DA8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3895E223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3FF121F6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0FED293D" w14:textId="77777777" w:rsidR="004C2F46" w:rsidRDefault="0000000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III.</w:t>
      </w:r>
    </w:p>
    <w:p w14:paraId="044C7462" w14:textId="77777777" w:rsidR="004C2F46" w:rsidRDefault="004C2F46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EB66334" w14:textId="77777777" w:rsidR="004C2F46" w:rsidRDefault="0000000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Kupní cena</w:t>
      </w:r>
    </w:p>
    <w:p w14:paraId="38ED0CED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576D5374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Účastníci této smlouvy sjednávají za předmět koupě kupní cenu včetně DPH</w:t>
      </w:r>
    </w:p>
    <w:p w14:paraId="20522A0C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ve výši 530. 305, - Kč včetně DPH.</w:t>
      </w:r>
    </w:p>
    <w:p w14:paraId="0A34429E" w14:textId="77777777" w:rsidR="004C2F46" w:rsidRDefault="00000000">
      <w:pPr>
        <w:tabs>
          <w:tab w:val="left" w:pos="145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</w:p>
    <w:p w14:paraId="13A9CD19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3855EE59" w14:textId="77777777" w:rsidR="004C2F46" w:rsidRDefault="00000000">
      <w:pPr>
        <w:tabs>
          <w:tab w:val="left" w:pos="3288"/>
        </w:tabs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Kupní cena obsahuje:</w:t>
      </w:r>
    </w:p>
    <w:p w14:paraId="355A4367" w14:textId="77777777" w:rsidR="004C2F46" w:rsidRDefault="004C2F46">
      <w:pPr>
        <w:rPr>
          <w:rFonts w:ascii="Times New Roman" w:hAnsi="Times New Roman"/>
          <w:sz w:val="22"/>
          <w:szCs w:val="22"/>
          <w:u w:val="single"/>
        </w:rPr>
      </w:pPr>
    </w:p>
    <w:p w14:paraId="7BD7B34B" w14:textId="77777777" w:rsidR="004C2F46" w:rsidRDefault="00000000">
      <w:pPr>
        <w:ind w:left="4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1ks    </w:t>
      </w:r>
      <w:r>
        <w:rPr>
          <w:rStyle w:val="Siln"/>
          <w:rFonts w:ascii="Open Sans" w:hAnsi="Open Sans" w:cs="Open Sans"/>
          <w:sz w:val="18"/>
          <w:szCs w:val="18"/>
          <w:shd w:val="clear" w:color="auto" w:fill="FFFFFF"/>
        </w:rPr>
        <w:t xml:space="preserve">Elektrický konvektomat Retigo Blue Vision B 1221 b </w:t>
      </w:r>
      <w:r>
        <w:rPr>
          <w:rStyle w:val="Siln"/>
          <w:rFonts w:ascii="Open Sans" w:hAnsi="Open Sans" w:cs="Open Sans"/>
          <w:shd w:val="clear" w:color="auto" w:fill="FFFFFF"/>
        </w:rPr>
        <w:t> </w:t>
      </w:r>
    </w:p>
    <w:p w14:paraId="4EF95FA4" w14:textId="77777777" w:rsidR="004C2F46" w:rsidRDefault="00000000">
      <w:pPr>
        <w:widowControl/>
        <w:shd w:val="clear" w:color="auto" w:fill="FFFFFF"/>
        <w:suppressAutoHyphens w:val="0"/>
        <w:autoSpaceDE/>
        <w:ind w:left="72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Open Sans" w:eastAsia="Times New Roman" w:hAnsi="Open Sans" w:cs="Open Sans"/>
          <w:sz w:val="18"/>
          <w:szCs w:val="18"/>
        </w:rPr>
        <w:t>rozměr přístroje (š x h x v): 1111 x 1343 x 961 mm</w:t>
      </w:r>
      <w:r>
        <w:rPr>
          <w:rFonts w:ascii="Times New Roman" w:hAnsi="Times New Roman"/>
          <w:sz w:val="22"/>
          <w:szCs w:val="22"/>
        </w:rPr>
        <w:t>, příkon 36,9 kW,</w:t>
      </w:r>
    </w:p>
    <w:p w14:paraId="0CC317C5" w14:textId="77777777" w:rsidR="004C2F46" w:rsidRDefault="00000000">
      <w:pPr>
        <w:widowControl/>
        <w:shd w:val="clear" w:color="auto" w:fill="FFFFFF"/>
        <w:suppressAutoHyphens w:val="0"/>
        <w:autoSpaceDE/>
        <w:ind w:left="720"/>
        <w:textAlignment w:val="baseline"/>
        <w:rPr>
          <w:rFonts w:ascii="Open Sans" w:eastAsia="Times New Roman" w:hAnsi="Open Sans" w:cs="Open Sans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zavážecí vozík</w:t>
      </w:r>
    </w:p>
    <w:p w14:paraId="557AD28B" w14:textId="77777777" w:rsidR="004C2F46" w:rsidRDefault="004C2F46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14:paraId="5008A461" w14:textId="77777777" w:rsidR="004C2F46" w:rsidRDefault="004C2F46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14:paraId="27AA40A2" w14:textId="77777777" w:rsidR="004C2F46" w:rsidRDefault="00000000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>Čl. IV.</w:t>
      </w:r>
    </w:p>
    <w:p w14:paraId="661224FE" w14:textId="77777777" w:rsidR="004C2F46" w:rsidRDefault="00000000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Způsob úhrady </w:t>
      </w:r>
    </w:p>
    <w:p w14:paraId="5467C703" w14:textId="77777777" w:rsidR="004C2F46" w:rsidRDefault="00000000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se zavazuje kupní cenu uhradit prodávajícímu na účet na základě dohody:</w:t>
      </w:r>
    </w:p>
    <w:p w14:paraId="1535B3A5" w14:textId="77777777" w:rsidR="004C2F46" w:rsidRDefault="004C2F46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14:paraId="318FEA08" w14:textId="77777777" w:rsidR="004C2F46" w:rsidRDefault="00000000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Faktura bude vystavena po předání zboží se splatností 14 dní.  </w:t>
      </w:r>
    </w:p>
    <w:p w14:paraId="1BB1C23B" w14:textId="77777777" w:rsidR="004C2F46" w:rsidRDefault="00000000">
      <w:pPr>
        <w:pStyle w:val="Zkladntext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Faktura musí obsahovat následující:</w:t>
      </w:r>
    </w:p>
    <w:p w14:paraId="7BA3A643" w14:textId="77777777" w:rsidR="004C2F46" w:rsidRDefault="0000000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název, sídlo, IČ, DIČ a bankovní spojení prodávajícího</w:t>
      </w:r>
    </w:p>
    <w:p w14:paraId="27A15400" w14:textId="77777777" w:rsidR="004C2F46" w:rsidRDefault="0000000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název, sídlo, IČ kupujícího</w:t>
      </w:r>
    </w:p>
    <w:p w14:paraId="4849E788" w14:textId="77777777" w:rsidR="004C2F46" w:rsidRDefault="0000000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bude realizováno na základě této smlouvy</w:t>
      </w:r>
    </w:p>
    <w:p w14:paraId="79AAEF5F" w14:textId="77777777" w:rsidR="004C2F46" w:rsidRDefault="0000000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číslo faktury, datum vystavení a datum splatnosti</w:t>
      </w:r>
    </w:p>
    <w:p w14:paraId="789E96BB" w14:textId="77777777" w:rsidR="004C2F46" w:rsidRDefault="0000000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jednotkovou a celkovou cenu za dodávku zboží</w:t>
      </w:r>
    </w:p>
    <w:p w14:paraId="30DBFCC1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0B8925E5" w14:textId="77777777" w:rsidR="004C2F46" w:rsidRDefault="00000000">
      <w:pPr>
        <w:pStyle w:val="Zklad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každý den prodlení z termínu splatnosti uhradí kupující prodávajícímu úrok z prodlení ve výši 0,05% z celkové dlužné částky.</w:t>
      </w:r>
    </w:p>
    <w:p w14:paraId="4CAEE348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4B9DB860" w14:textId="77777777" w:rsidR="004C2F46" w:rsidRDefault="0000000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7DAEAA2A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525F82FF" w14:textId="77777777" w:rsidR="004C2F46" w:rsidRDefault="0000000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Vlastnické právo</w:t>
      </w:r>
    </w:p>
    <w:p w14:paraId="5562A427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2CCFB2D8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Účastníci smlouvy si sjednávají, že kupující se stane vlastníkem předmětu koupě až po celkovém zaplacení prodávajícímu. </w:t>
      </w:r>
    </w:p>
    <w:p w14:paraId="381B91CE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F77DC75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 přechodu nebezpečí škody na předmětu koupě dojde okamžikem jeho převzetí ze strany kupujícího. </w:t>
      </w:r>
    </w:p>
    <w:p w14:paraId="0A68F590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22771BCD" w14:textId="77777777" w:rsidR="004C2F46" w:rsidRDefault="00000000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Čl. VI. </w:t>
      </w:r>
    </w:p>
    <w:p w14:paraId="3EC450A5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7ADA3169" w14:textId="77777777" w:rsidR="004C2F46" w:rsidRDefault="00000000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Odpovědnost za vady – záruka</w:t>
      </w:r>
    </w:p>
    <w:p w14:paraId="1838A5DE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55AFF6F2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předmět smlouvy poskytuje prodávající záruku 48 měsíců.</w:t>
      </w:r>
    </w:p>
    <w:p w14:paraId="792E9A94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 bude zajišťovat záruční i pozáruční servis od nahlášené poruchy do 12.hod.</w:t>
      </w:r>
    </w:p>
    <w:p w14:paraId="18263FFE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69967303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záruky se nevztahují běžné díly opotřebení, např: těsnění, žárovky atd.</w:t>
      </w:r>
    </w:p>
    <w:p w14:paraId="6F68819C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záruky nespadá poškození způsobené nedodržením návodu.</w:t>
      </w:r>
    </w:p>
    <w:p w14:paraId="5B3E5C3C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069E677C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100A4A12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71489E42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477D58E0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2E96DEF5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0453E5AF" w14:textId="77777777" w:rsidR="004C2F46" w:rsidRDefault="0000000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VII.</w:t>
      </w:r>
    </w:p>
    <w:p w14:paraId="6C24F27A" w14:textId="77777777" w:rsidR="004C2F46" w:rsidRDefault="004C2F46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C10CD40" w14:textId="77777777" w:rsidR="004C2F46" w:rsidRDefault="0000000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Závěrečná ustanovení</w:t>
      </w:r>
    </w:p>
    <w:p w14:paraId="6C2BD22E" w14:textId="77777777" w:rsidR="004C2F46" w:rsidRDefault="004C2F46">
      <w:pPr>
        <w:rPr>
          <w:rFonts w:ascii="Times New Roman" w:hAnsi="Times New Roman"/>
          <w:b/>
          <w:bCs/>
          <w:sz w:val="22"/>
          <w:szCs w:val="22"/>
        </w:rPr>
      </w:pPr>
    </w:p>
    <w:p w14:paraId="335E2DB2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Obě smluvní strany shodně prohlašují, že si tuto smlouvu před jejím podpisem přečetly, že byla uzavřena po vzájemném projednání podle jejich pravé a svobodné vůle, určitě, vážně a srozumitelně, nikoliv v tísni a za nápadně nevýhodných podmínek. </w:t>
      </w:r>
    </w:p>
    <w:p w14:paraId="73FA45EE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61BC9E4C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Dle § 89a zákona č. 99/1963 Sb., občanský soudní řád, ve znění pozdějších předpisů se smluvní strany dohodly, že místně příslušný soud pro řešení sporů vyplývajících z této smlouvy je Okresní soud v Olomouci.</w:t>
      </w:r>
    </w:p>
    <w:p w14:paraId="4AFD9712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306404D9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Změny a doplňky této smlouvy lze činit pouze písemně, číslovanými dodatky, podepsanými oběma smluvními stranami. </w:t>
      </w:r>
    </w:p>
    <w:p w14:paraId="095C537E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47AC3A4A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Smlouva nabývá platnosti a účinnosti podpisem oběma smluvními stranami. </w:t>
      </w:r>
    </w:p>
    <w:p w14:paraId="058A91B7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54CDAF09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Smlouva je sepsána ve dvou vyhotoveních, z nichž po jednom obdrží každá smluvní strana. </w:t>
      </w:r>
    </w:p>
    <w:p w14:paraId="5646CAB7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46DADB93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06D3606A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04615D51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2F9F4C70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454C1882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Olomouci dne 23.06.2025</w:t>
      </w:r>
    </w:p>
    <w:p w14:paraId="6085D615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5CD5995E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6239AD96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3C9F31D2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22836226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01267791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19C6B36E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616A4AD9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29B5238E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1C469AE4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7DF15DD9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194FD2D1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Prodávající:      Jan Dombi                                                   Kupující:     PhDr. Karla Boháčková </w:t>
      </w:r>
    </w:p>
    <w:p w14:paraId="1095C7A4" w14:textId="77777777" w:rsidR="004C2F46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jednatel                                                                                    ředitelka</w:t>
      </w:r>
    </w:p>
    <w:p w14:paraId="5D734B7E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383570C5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79163E26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7FE64C4E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7982F175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0DE5CC02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3434C812" w14:textId="77777777" w:rsidR="004C2F46" w:rsidRDefault="004C2F46">
      <w:pPr>
        <w:rPr>
          <w:rFonts w:ascii="Times New Roman" w:hAnsi="Times New Roman"/>
          <w:sz w:val="22"/>
          <w:szCs w:val="22"/>
        </w:rPr>
      </w:pPr>
    </w:p>
    <w:p w14:paraId="53A3B9D1" w14:textId="77777777" w:rsidR="004C2F46" w:rsidRDefault="004C2F46">
      <w:pPr>
        <w:rPr>
          <w:rFonts w:ascii="Times New Roman" w:hAnsi="Times New Roman"/>
        </w:rPr>
      </w:pPr>
    </w:p>
    <w:p w14:paraId="5FF6CD63" w14:textId="77777777" w:rsidR="004C2F46" w:rsidRDefault="004C2F46">
      <w:pPr>
        <w:rPr>
          <w:rFonts w:ascii="Times New Roman" w:hAnsi="Times New Roman"/>
        </w:rPr>
      </w:pPr>
    </w:p>
    <w:p w14:paraId="741AE92C" w14:textId="77777777" w:rsidR="004C2F46" w:rsidRDefault="004C2F46">
      <w:pPr>
        <w:rPr>
          <w:rFonts w:ascii="Times New Roman" w:hAnsi="Times New Roman"/>
        </w:rPr>
      </w:pPr>
    </w:p>
    <w:p w14:paraId="471D4FE4" w14:textId="77777777" w:rsidR="004C2F46" w:rsidRDefault="004C2F46">
      <w:pPr>
        <w:rPr>
          <w:rFonts w:ascii="Times New Roman" w:hAnsi="Times New Roman"/>
        </w:rPr>
      </w:pPr>
    </w:p>
    <w:p w14:paraId="25EE0FBF" w14:textId="77777777" w:rsidR="004C2F46" w:rsidRDefault="004C2F46">
      <w:pPr>
        <w:rPr>
          <w:rFonts w:ascii="Times New Roman" w:hAnsi="Times New Roman"/>
        </w:rPr>
      </w:pPr>
    </w:p>
    <w:p w14:paraId="4DCA6776" w14:textId="77777777" w:rsidR="004C2F46" w:rsidRDefault="004C2F46">
      <w:pPr>
        <w:rPr>
          <w:rFonts w:ascii="Times New Roman" w:hAnsi="Times New Roman"/>
        </w:rPr>
      </w:pPr>
    </w:p>
    <w:sectPr w:rsidR="004C2F46">
      <w:footerReference w:type="default" r:id="rId6"/>
      <w:footnotePr>
        <w:pos w:val="beneathText"/>
      </w:footnotePr>
      <w:pgSz w:w="11905" w:h="16837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A9286" w14:textId="77777777" w:rsidR="00302B00" w:rsidRDefault="00302B00">
      <w:r>
        <w:separator/>
      </w:r>
    </w:p>
  </w:endnote>
  <w:endnote w:type="continuationSeparator" w:id="0">
    <w:p w14:paraId="1C3BA646" w14:textId="77777777" w:rsidR="00302B00" w:rsidRDefault="003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0D723" w14:textId="77777777" w:rsidR="004C2F46" w:rsidRDefault="0000000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AA8BE04" w14:textId="77777777" w:rsidR="004C2F46" w:rsidRDefault="004C2F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4D472" w14:textId="77777777" w:rsidR="00302B00" w:rsidRDefault="00302B00">
      <w:r>
        <w:separator/>
      </w:r>
    </w:p>
  </w:footnote>
  <w:footnote w:type="continuationSeparator" w:id="0">
    <w:p w14:paraId="55570E53" w14:textId="77777777" w:rsidR="00302B00" w:rsidRDefault="00302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9C"/>
    <w:rsid w:val="00046F66"/>
    <w:rsid w:val="00084838"/>
    <w:rsid w:val="000A6F49"/>
    <w:rsid w:val="000D04C7"/>
    <w:rsid w:val="000F2C97"/>
    <w:rsid w:val="00113933"/>
    <w:rsid w:val="00182B54"/>
    <w:rsid w:val="001B76EF"/>
    <w:rsid w:val="001E6947"/>
    <w:rsid w:val="00217710"/>
    <w:rsid w:val="00235956"/>
    <w:rsid w:val="00243E30"/>
    <w:rsid w:val="00285687"/>
    <w:rsid w:val="002A4ED9"/>
    <w:rsid w:val="002B09E1"/>
    <w:rsid w:val="002F27EA"/>
    <w:rsid w:val="00302B00"/>
    <w:rsid w:val="0032661F"/>
    <w:rsid w:val="00351475"/>
    <w:rsid w:val="00362F6E"/>
    <w:rsid w:val="003A1219"/>
    <w:rsid w:val="003A1EBF"/>
    <w:rsid w:val="003C57AA"/>
    <w:rsid w:val="003D6FAD"/>
    <w:rsid w:val="00410398"/>
    <w:rsid w:val="00411085"/>
    <w:rsid w:val="00463B59"/>
    <w:rsid w:val="004A58B8"/>
    <w:rsid w:val="004C2F46"/>
    <w:rsid w:val="004C3660"/>
    <w:rsid w:val="004F67EC"/>
    <w:rsid w:val="00545FEE"/>
    <w:rsid w:val="00566A94"/>
    <w:rsid w:val="00576A68"/>
    <w:rsid w:val="005B4E80"/>
    <w:rsid w:val="005B624C"/>
    <w:rsid w:val="00600B71"/>
    <w:rsid w:val="00611B98"/>
    <w:rsid w:val="00637504"/>
    <w:rsid w:val="00646A3A"/>
    <w:rsid w:val="006B3B8C"/>
    <w:rsid w:val="006D32FE"/>
    <w:rsid w:val="0073076A"/>
    <w:rsid w:val="00736E23"/>
    <w:rsid w:val="00740ECC"/>
    <w:rsid w:val="0077120B"/>
    <w:rsid w:val="00784A38"/>
    <w:rsid w:val="007D6975"/>
    <w:rsid w:val="00832216"/>
    <w:rsid w:val="008669C7"/>
    <w:rsid w:val="008923DC"/>
    <w:rsid w:val="008956DB"/>
    <w:rsid w:val="008B2496"/>
    <w:rsid w:val="008D5EC2"/>
    <w:rsid w:val="00952409"/>
    <w:rsid w:val="00957005"/>
    <w:rsid w:val="00970963"/>
    <w:rsid w:val="009B3463"/>
    <w:rsid w:val="009C48E3"/>
    <w:rsid w:val="009D3AFC"/>
    <w:rsid w:val="009D733F"/>
    <w:rsid w:val="009E7788"/>
    <w:rsid w:val="00A04216"/>
    <w:rsid w:val="00A31A5E"/>
    <w:rsid w:val="00A35EBB"/>
    <w:rsid w:val="00A62FAD"/>
    <w:rsid w:val="00A933DF"/>
    <w:rsid w:val="00AA1A08"/>
    <w:rsid w:val="00AE0B11"/>
    <w:rsid w:val="00AE28BD"/>
    <w:rsid w:val="00B403DD"/>
    <w:rsid w:val="00B519DD"/>
    <w:rsid w:val="00B72346"/>
    <w:rsid w:val="00BE151B"/>
    <w:rsid w:val="00BE7EAA"/>
    <w:rsid w:val="00BF60FE"/>
    <w:rsid w:val="00C3196F"/>
    <w:rsid w:val="00C43BC5"/>
    <w:rsid w:val="00C54B31"/>
    <w:rsid w:val="00C67CBB"/>
    <w:rsid w:val="00C74F27"/>
    <w:rsid w:val="00C80B39"/>
    <w:rsid w:val="00D243B6"/>
    <w:rsid w:val="00D26D9F"/>
    <w:rsid w:val="00D82B6C"/>
    <w:rsid w:val="00DA34BA"/>
    <w:rsid w:val="00DA6EFB"/>
    <w:rsid w:val="00DB25FA"/>
    <w:rsid w:val="00DC3CC6"/>
    <w:rsid w:val="00DC3D3D"/>
    <w:rsid w:val="00DD70C4"/>
    <w:rsid w:val="00E07179"/>
    <w:rsid w:val="00E41E62"/>
    <w:rsid w:val="00E62829"/>
    <w:rsid w:val="00E96D00"/>
    <w:rsid w:val="00EA333E"/>
    <w:rsid w:val="00ED4B8C"/>
    <w:rsid w:val="00F202B3"/>
    <w:rsid w:val="00F3757B"/>
    <w:rsid w:val="00F4522C"/>
    <w:rsid w:val="00F53862"/>
    <w:rsid w:val="00F6650E"/>
    <w:rsid w:val="00F70252"/>
    <w:rsid w:val="00F8001C"/>
    <w:rsid w:val="00F91BE9"/>
    <w:rsid w:val="00F949F8"/>
    <w:rsid w:val="00F94C22"/>
    <w:rsid w:val="00F96004"/>
    <w:rsid w:val="00FA1F1B"/>
    <w:rsid w:val="00FC4073"/>
    <w:rsid w:val="00FC4BD8"/>
    <w:rsid w:val="00FE219C"/>
    <w:rsid w:val="00FF306F"/>
    <w:rsid w:val="29617FED"/>
    <w:rsid w:val="454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D373"/>
  <w15:docId w15:val="{B5E1BE29-6CCA-46C9-9969-3514258F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ascii="Arial" w:eastAsia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80"/>
      <w:u w:val="single"/>
    </w:rPr>
  </w:style>
  <w:style w:type="paragraph" w:styleId="Seznam">
    <w:name w:val="List"/>
    <w:basedOn w:val="Zkladntext"/>
    <w:semiHidden/>
    <w:rPr>
      <w:rFonts w:cs="Tahoma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Arial" w:hAnsi="Tahoma" w:cs="Tahoma"/>
      <w:sz w:val="16"/>
      <w:szCs w:val="16"/>
    </w:rPr>
  </w:style>
  <w:style w:type="character" w:customStyle="1" w:styleId="ZkladntextChar">
    <w:name w:val="Základní text Char"/>
    <w:link w:val="Zkladntext"/>
    <w:rPr>
      <w:rFonts w:ascii="Arial" w:eastAsia="Arial" w:hAnsi="Arial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Pr>
      <w:rFonts w:ascii="Arial" w:eastAsia="Arial" w:hAnsi="Arial"/>
    </w:rPr>
  </w:style>
  <w:style w:type="character" w:customStyle="1" w:styleId="PedmtkomenteChar">
    <w:name w:val="Předmět komentáře Char"/>
    <w:link w:val="Pedmtkomente"/>
    <w:uiPriority w:val="99"/>
    <w:semiHidden/>
    <w:rPr>
      <w:rFonts w:ascii="Arial" w:eastAsia="Arial" w:hAnsi="Arial"/>
      <w:b/>
      <w:bCs/>
    </w:rPr>
  </w:style>
  <w:style w:type="character" w:customStyle="1" w:styleId="ZpatChar">
    <w:name w:val="Zápatí Char"/>
    <w:link w:val="Zpat"/>
    <w:uiPriority w:val="99"/>
    <w:rPr>
      <w:rFonts w:ascii="Arial" w:eastAsia="Arial" w:hAnsi="Arial"/>
      <w:sz w:val="24"/>
      <w:szCs w:val="24"/>
    </w:rPr>
  </w:style>
  <w:style w:type="character" w:customStyle="1" w:styleId="ZhlavChar">
    <w:name w:val="Záhlaví Char"/>
    <w:link w:val="Zhlav"/>
    <w:uiPriority w:val="99"/>
    <w:rPr>
      <w:rFonts w:ascii="Arial" w:eastAsia="Arial" w:hAnsi="Arial"/>
      <w:sz w:val="24"/>
      <w:szCs w:val="24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investice6</dc:creator>
  <cp:lastModifiedBy>Ilona Janalíková</cp:lastModifiedBy>
  <cp:revision>2</cp:revision>
  <cp:lastPrinted>2014-05-20T10:37:00Z</cp:lastPrinted>
  <dcterms:created xsi:type="dcterms:W3CDTF">2025-07-03T10:52:00Z</dcterms:created>
  <dcterms:modified xsi:type="dcterms:W3CDTF">2025-07-03T10:52:00Z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A044B43973C941D4B0599458B7DE5CC0_13</vt:lpwstr>
  </property>
</Properties>
</file>