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79C20B" w14:textId="77777777" w:rsidR="00E82D39" w:rsidRDefault="00AB5B7B" w:rsidP="005D41C9">
      <w:pPr>
        <w:pStyle w:val="Nzev"/>
      </w:pPr>
      <w:r>
        <w:rPr>
          <w:lang w:val="cs-CZ"/>
        </w:rPr>
        <w:t>Smlouva O dílo</w:t>
      </w:r>
      <w:r w:rsidR="005D41C9">
        <w:t xml:space="preserve"> </w:t>
      </w:r>
    </w:p>
    <w:p w14:paraId="0A1619E8" w14:textId="77777777" w:rsidR="00272897" w:rsidRPr="00E82D39" w:rsidRDefault="00631BEB" w:rsidP="005D41C9">
      <w:pPr>
        <w:jc w:val="center"/>
      </w:pPr>
      <w:r w:rsidRPr="00E82D39">
        <w:t>na zpracování projektové dokumentace</w:t>
      </w:r>
    </w:p>
    <w:p w14:paraId="0CECA124" w14:textId="77777777" w:rsidR="00272897" w:rsidRPr="003660DD" w:rsidRDefault="00272897" w:rsidP="00E82D39">
      <w:pPr>
        <w:spacing w:before="120" w:after="120"/>
        <w:jc w:val="center"/>
      </w:pPr>
      <w:r w:rsidRPr="003660DD">
        <w:t xml:space="preserve">uzavřená </w:t>
      </w:r>
      <w:r w:rsidR="00E82D39">
        <w:t>podle</w:t>
      </w:r>
      <w:r w:rsidR="00796D1A" w:rsidRPr="003660DD">
        <w:t xml:space="preserve"> § 2586 a násl.</w:t>
      </w:r>
      <w:r w:rsidR="00F30A36" w:rsidRPr="00AC4834">
        <w:t>,</w:t>
      </w:r>
      <w:r w:rsidR="00061719" w:rsidRPr="00AC4834">
        <w:t xml:space="preserve"> § 2430 a násl.</w:t>
      </w:r>
      <w:r w:rsidR="00F30A36" w:rsidRPr="00AC4834">
        <w:t xml:space="preserve"> a §</w:t>
      </w:r>
      <w:r w:rsidR="00F30A36" w:rsidRPr="00131D56">
        <w:t> 2358 a násl.</w:t>
      </w:r>
      <w:r w:rsidR="00061719" w:rsidRPr="003660DD">
        <w:t xml:space="preserve"> </w:t>
      </w:r>
      <w:r w:rsidR="00796D1A" w:rsidRPr="003660DD">
        <w:t>zák</w:t>
      </w:r>
      <w:r w:rsidR="00061719" w:rsidRPr="00AC4834">
        <w:t>ona</w:t>
      </w:r>
      <w:r w:rsidR="00796D1A" w:rsidRPr="003660DD">
        <w:t> č. 89/2012 Sb., občanského zákoníku, v platném znění</w:t>
      </w:r>
      <w:r w:rsidR="00631BEB">
        <w:t xml:space="preserve"> (dále jen „</w:t>
      </w:r>
      <w:r w:rsidR="00631BEB" w:rsidRPr="003660DD">
        <w:rPr>
          <w:b/>
        </w:rPr>
        <w:t>občanský zákoník</w:t>
      </w:r>
      <w:r w:rsidR="00631BEB">
        <w:t>“)</w:t>
      </w:r>
      <w:r w:rsidR="00E82D39">
        <w:t>, mezi těmito smluvními stranami</w:t>
      </w:r>
      <w:r w:rsidR="00E82D39" w:rsidRPr="00A2087D">
        <w:t>:</w:t>
      </w:r>
    </w:p>
    <w:p w14:paraId="6CEE9CF8" w14:textId="77777777" w:rsidR="00E82D39" w:rsidRDefault="00E82D39" w:rsidP="00E82D39">
      <w:pPr>
        <w:rPr>
          <w:b/>
          <w:highlight w:val="yellow"/>
        </w:rPr>
      </w:pPr>
    </w:p>
    <w:p w14:paraId="1908CD75" w14:textId="75B0B611" w:rsidR="00E82D39" w:rsidRPr="003660DD" w:rsidRDefault="006F1F7C" w:rsidP="00E82D39">
      <w:pPr>
        <w:rPr>
          <w:b/>
        </w:rPr>
      </w:pPr>
      <w:r w:rsidRPr="006F1F7C">
        <w:rPr>
          <w:b/>
        </w:rPr>
        <w:t>BRES spol. s r.o.</w:t>
      </w:r>
    </w:p>
    <w:p w14:paraId="01BEC29F" w14:textId="51320468" w:rsidR="00E82D39" w:rsidRPr="003660DD" w:rsidRDefault="00E82D39" w:rsidP="00E82D39">
      <w:r w:rsidRPr="003660DD">
        <w:t xml:space="preserve">se sídlem </w:t>
      </w:r>
      <w:r w:rsidR="006F1F7C" w:rsidRPr="006F1F7C">
        <w:t>Vranovská 768/95, Brno-Husovice, PSČ 61400 , Česká republika</w:t>
      </w:r>
    </w:p>
    <w:p w14:paraId="0E3CFB52" w14:textId="21E6E4F3" w:rsidR="00E82D39" w:rsidRPr="003660DD" w:rsidRDefault="00E82D39" w:rsidP="00E82D39">
      <w:r w:rsidRPr="003660DD">
        <w:t xml:space="preserve">jejímž jménem jedná: </w:t>
      </w:r>
      <w:r w:rsidR="006F1F7C" w:rsidRPr="006F1F7C">
        <w:t>Ing. Roman Blahák</w:t>
      </w:r>
      <w:r w:rsidRPr="003660DD">
        <w:tab/>
      </w:r>
    </w:p>
    <w:p w14:paraId="54823D0D" w14:textId="1258C7F5" w:rsidR="00E82D39" w:rsidRPr="003660DD" w:rsidRDefault="00E82D39" w:rsidP="00E82D39">
      <w:r w:rsidRPr="003660DD">
        <w:t xml:space="preserve">IČ: </w:t>
      </w:r>
      <w:r w:rsidR="006F1F7C" w:rsidRPr="006F1F7C">
        <w:t>29220289</w:t>
      </w:r>
    </w:p>
    <w:p w14:paraId="236CF869" w14:textId="605C4CA9" w:rsidR="00E82D39" w:rsidRPr="003660DD" w:rsidRDefault="00E82D39" w:rsidP="00E82D39">
      <w:r w:rsidRPr="003660DD">
        <w:t xml:space="preserve">DIČ: </w:t>
      </w:r>
      <w:r w:rsidR="006F1F7C" w:rsidRPr="006F1F7C">
        <w:t>CZ29220289</w:t>
      </w:r>
    </w:p>
    <w:p w14:paraId="2682A212" w14:textId="5A676AAF" w:rsidR="00E82D39" w:rsidRPr="003660DD" w:rsidRDefault="00E82D39" w:rsidP="00E82D39">
      <w:r w:rsidRPr="003660DD">
        <w:t xml:space="preserve">Bankovní spojení: </w:t>
      </w:r>
      <w:r w:rsidR="006F1F7C" w:rsidRPr="006F1F7C">
        <w:t>Československá obchodní banka a.s.</w:t>
      </w:r>
    </w:p>
    <w:p w14:paraId="7C9062C7" w14:textId="38DC4D13" w:rsidR="00E82D39" w:rsidRPr="003660DD" w:rsidRDefault="00E82D39" w:rsidP="00E82D39">
      <w:r w:rsidRPr="003660DD">
        <w:t xml:space="preserve">Číslo účtu: </w:t>
      </w:r>
      <w:r w:rsidR="006F1F7C" w:rsidRPr="006F1F7C">
        <w:t>251239331 / 0300</w:t>
      </w:r>
    </w:p>
    <w:p w14:paraId="4A2A6F1E" w14:textId="69201029" w:rsidR="00E82D39" w:rsidRPr="003660DD" w:rsidRDefault="006F1F7C" w:rsidP="00E82D39">
      <w:r w:rsidRPr="006F1F7C">
        <w:t>společnost zapsána v obchodního rejstříku, vedeného Krajským soudem v Brně, oddíl C, vložka 66647</w:t>
      </w:r>
    </w:p>
    <w:p w14:paraId="58F5B148" w14:textId="77777777" w:rsidR="00E82D39" w:rsidRDefault="00E82D39" w:rsidP="00E82D39"/>
    <w:p w14:paraId="649EF9C3" w14:textId="77777777" w:rsidR="00E82D39" w:rsidRPr="00131D56" w:rsidRDefault="00E82D39" w:rsidP="00E82D39">
      <w:r>
        <w:t xml:space="preserve">jako zhotovitelem </w:t>
      </w:r>
      <w:r w:rsidRPr="00AC4834">
        <w:t>(dále jen „</w:t>
      </w:r>
      <w:r>
        <w:rPr>
          <w:b/>
        </w:rPr>
        <w:t>Z</w:t>
      </w:r>
      <w:r w:rsidRPr="003660DD">
        <w:rPr>
          <w:b/>
        </w:rPr>
        <w:t>hotovitel</w:t>
      </w:r>
      <w:r w:rsidRPr="00131D56">
        <w:t>“)</w:t>
      </w:r>
      <w:r>
        <w:t xml:space="preserve"> na straně jedné</w:t>
      </w:r>
    </w:p>
    <w:p w14:paraId="41E0892D" w14:textId="77777777" w:rsidR="00272897" w:rsidRPr="003660DD" w:rsidRDefault="00272897" w:rsidP="003660DD"/>
    <w:p w14:paraId="5DFB6D4B" w14:textId="77777777" w:rsidR="00E82D39" w:rsidRDefault="00E82D39" w:rsidP="00E82D39">
      <w:r>
        <w:t>a</w:t>
      </w:r>
    </w:p>
    <w:p w14:paraId="119CD04F" w14:textId="77777777" w:rsidR="00E82D39" w:rsidRDefault="00E82D39" w:rsidP="003660DD">
      <w:pPr>
        <w:rPr>
          <w:b/>
        </w:rPr>
      </w:pPr>
    </w:p>
    <w:p w14:paraId="47F0160E" w14:textId="77777777" w:rsidR="00272897" w:rsidRPr="003660DD" w:rsidRDefault="00272897" w:rsidP="003660DD">
      <w:pPr>
        <w:rPr>
          <w:b/>
        </w:rPr>
      </w:pPr>
      <w:r w:rsidRPr="003660DD">
        <w:rPr>
          <w:b/>
        </w:rPr>
        <w:t>Fakultní nemocnice Brno</w:t>
      </w:r>
    </w:p>
    <w:p w14:paraId="608AE921" w14:textId="77777777" w:rsidR="00272897" w:rsidRPr="003660DD" w:rsidRDefault="00272897" w:rsidP="003660DD">
      <w:r w:rsidRPr="003660DD">
        <w:t>se sídlem Jihlavská 20, 625 00 Brno</w:t>
      </w:r>
    </w:p>
    <w:p w14:paraId="4C1E9338" w14:textId="77777777" w:rsidR="00272897" w:rsidRDefault="004B57E8" w:rsidP="003660DD">
      <w:r w:rsidRPr="003660DD">
        <w:t>jejímž jménem jedná</w:t>
      </w:r>
      <w:r w:rsidR="00272897" w:rsidRPr="003660DD">
        <w:t>:</w:t>
      </w:r>
      <w:r w:rsidR="00585DE6">
        <w:t xml:space="preserve"> </w:t>
      </w:r>
      <w:r w:rsidR="00272897" w:rsidRPr="003660DD">
        <w:t xml:space="preserve">MUDr. </w:t>
      </w:r>
      <w:r w:rsidR="00072A39">
        <w:t>Ivo Rovný, MBA</w:t>
      </w:r>
      <w:r w:rsidR="00272897" w:rsidRPr="003660DD">
        <w:t>, ředitel</w:t>
      </w:r>
    </w:p>
    <w:p w14:paraId="70E4392B" w14:textId="77777777" w:rsidR="00E7210F" w:rsidRDefault="004F70E2" w:rsidP="003660DD">
      <w:r>
        <w:t>ve věcech technických jedná:</w:t>
      </w:r>
    </w:p>
    <w:p w14:paraId="7CACD985" w14:textId="5DE9FAED" w:rsidR="00B47966" w:rsidRPr="003660DD" w:rsidRDefault="00B8466B" w:rsidP="003660DD">
      <w:r>
        <w:t>XXX</w:t>
      </w:r>
    </w:p>
    <w:p w14:paraId="1D738325" w14:textId="77777777" w:rsidR="00272897" w:rsidRPr="003660DD" w:rsidRDefault="004B57E8" w:rsidP="003660DD">
      <w:r w:rsidRPr="003660DD">
        <w:t>IČ</w:t>
      </w:r>
      <w:r w:rsidR="00272897" w:rsidRPr="003660DD">
        <w:t>: 65269705</w:t>
      </w:r>
    </w:p>
    <w:p w14:paraId="737ADCCF" w14:textId="77777777" w:rsidR="00272897" w:rsidRPr="003660DD" w:rsidRDefault="004B57E8" w:rsidP="003660DD">
      <w:r w:rsidRPr="003660DD">
        <w:t>DIČ</w:t>
      </w:r>
      <w:r w:rsidR="00272897" w:rsidRPr="003660DD">
        <w:t>: CZ65269705</w:t>
      </w:r>
    </w:p>
    <w:p w14:paraId="4B75DE25" w14:textId="77777777" w:rsidR="00272897" w:rsidRPr="003660DD" w:rsidRDefault="00272897" w:rsidP="003660DD">
      <w:r w:rsidRPr="003660DD">
        <w:t xml:space="preserve">Bankovní spojení: </w:t>
      </w:r>
      <w:r w:rsidR="00744196" w:rsidRPr="003660DD">
        <w:t>Česká národní banka</w:t>
      </w:r>
    </w:p>
    <w:p w14:paraId="03D80F55" w14:textId="77777777" w:rsidR="00272897" w:rsidRPr="003660DD" w:rsidRDefault="00272897" w:rsidP="003660DD">
      <w:r w:rsidRPr="003660DD">
        <w:t>Číslo účtu: 71234621/</w:t>
      </w:r>
      <w:r w:rsidR="00744196" w:rsidRPr="003660DD">
        <w:t>0710</w:t>
      </w:r>
    </w:p>
    <w:p w14:paraId="12D0D3D9" w14:textId="77777777" w:rsidR="00272897" w:rsidRPr="003660DD" w:rsidRDefault="00A1343D" w:rsidP="003660DD">
      <w:r w:rsidRPr="003660DD">
        <w:t>Fakultní nemocnice</w:t>
      </w:r>
      <w:r w:rsidR="00272897" w:rsidRPr="003660DD">
        <w:t xml:space="preserve"> Brno je státní příspěvková organizace zřízená</w:t>
      </w:r>
      <w:r w:rsidR="00253352" w:rsidRPr="003660DD">
        <w:t xml:space="preserve"> </w:t>
      </w:r>
      <w:r w:rsidR="00272897" w:rsidRPr="003660DD">
        <w:t>rozhodnutím M</w:t>
      </w:r>
      <w:r w:rsidR="0063211C" w:rsidRPr="003660DD">
        <w:t>inisterstva zdravotnictví</w:t>
      </w:r>
      <w:r w:rsidR="00366489" w:rsidRPr="003660DD">
        <w:t xml:space="preserve"> ČR</w:t>
      </w:r>
      <w:r w:rsidR="00272897" w:rsidRPr="003660DD">
        <w:t>. Nemá zákonnou povinnost zápisu do obchodního rejstříku, je</w:t>
      </w:r>
      <w:r w:rsidR="004B57E8" w:rsidRPr="003660DD">
        <w:t xml:space="preserve"> </w:t>
      </w:r>
      <w:r w:rsidRPr="003660DD">
        <w:t>zapsána v živnostenském</w:t>
      </w:r>
      <w:r w:rsidR="00272897" w:rsidRPr="003660DD">
        <w:t xml:space="preserve"> rejstříku vedené</w:t>
      </w:r>
      <w:r w:rsidR="00B5099B" w:rsidRPr="003660DD">
        <w:t>m</w:t>
      </w:r>
      <w:r w:rsidR="00272897" w:rsidRPr="003660DD">
        <w:t xml:space="preserve"> Živnostenským úřadem města</w:t>
      </w:r>
      <w:r w:rsidR="004B57E8" w:rsidRPr="003660DD">
        <w:t xml:space="preserve"> </w:t>
      </w:r>
      <w:r w:rsidR="00272897" w:rsidRPr="003660DD">
        <w:t>Brna.</w:t>
      </w:r>
    </w:p>
    <w:p w14:paraId="705BE680" w14:textId="77777777" w:rsidR="00AC4834" w:rsidRDefault="00AC4834" w:rsidP="00131D56"/>
    <w:p w14:paraId="10A69EF6" w14:textId="77777777" w:rsidR="00272897" w:rsidRDefault="00E82D39" w:rsidP="003660DD">
      <w:r>
        <w:t xml:space="preserve">jako objednatelem </w:t>
      </w:r>
      <w:r w:rsidR="00272897" w:rsidRPr="00131D56">
        <w:t xml:space="preserve">(dále jen </w:t>
      </w:r>
      <w:r w:rsidR="00AF412C" w:rsidRPr="00131D56">
        <w:t>„</w:t>
      </w:r>
      <w:r>
        <w:rPr>
          <w:b/>
        </w:rPr>
        <w:t>O</w:t>
      </w:r>
      <w:r w:rsidR="00272897" w:rsidRPr="003660DD">
        <w:rPr>
          <w:b/>
        </w:rPr>
        <w:t>bjednatel</w:t>
      </w:r>
      <w:r w:rsidR="00AF412C" w:rsidRPr="00131D56">
        <w:t>“</w:t>
      </w:r>
      <w:r w:rsidR="00272897" w:rsidRPr="00131D56">
        <w:t>)</w:t>
      </w:r>
      <w:r>
        <w:t xml:space="preserve"> na straně druhé</w:t>
      </w:r>
    </w:p>
    <w:p w14:paraId="632CEA67" w14:textId="77777777" w:rsidR="00E82D39" w:rsidRDefault="00E82D39" w:rsidP="003660DD"/>
    <w:p w14:paraId="4D29639C" w14:textId="77777777" w:rsidR="00E82D39" w:rsidRPr="00131D56" w:rsidRDefault="00E82D39" w:rsidP="003660DD">
      <w:r>
        <w:t>a to v následujícím znění:</w:t>
      </w:r>
    </w:p>
    <w:p w14:paraId="47DF2A9E" w14:textId="77777777" w:rsidR="00272897" w:rsidRDefault="00272897" w:rsidP="00131D56"/>
    <w:p w14:paraId="5772CC29" w14:textId="77777777" w:rsidR="00AC4834" w:rsidRPr="00131D56" w:rsidRDefault="00AC4834" w:rsidP="003660DD"/>
    <w:p w14:paraId="6A0F15C9" w14:textId="77777777" w:rsidR="006767E5" w:rsidRDefault="006767E5" w:rsidP="003660DD"/>
    <w:p w14:paraId="5FC3B881" w14:textId="77777777" w:rsidR="00E713D1" w:rsidRDefault="00E713D1" w:rsidP="003660DD"/>
    <w:p w14:paraId="728A09B2" w14:textId="77777777" w:rsidR="00E82D39" w:rsidRDefault="00E82D39" w:rsidP="003660DD"/>
    <w:p w14:paraId="34A2F3E4" w14:textId="77777777" w:rsidR="00E82D39" w:rsidRDefault="00E82D39" w:rsidP="003660DD"/>
    <w:p w14:paraId="6A733FD4" w14:textId="77777777" w:rsidR="00E82D39" w:rsidRDefault="00E82D39" w:rsidP="003660DD"/>
    <w:p w14:paraId="6264853A" w14:textId="77777777" w:rsidR="00E82D39" w:rsidRDefault="00E82D39" w:rsidP="003660DD"/>
    <w:p w14:paraId="4557DA69" w14:textId="77777777" w:rsidR="00E82D39" w:rsidRDefault="00E82D39" w:rsidP="003660DD"/>
    <w:p w14:paraId="5662CDE7" w14:textId="77777777" w:rsidR="00E82D39" w:rsidRDefault="00E82D39" w:rsidP="003660DD"/>
    <w:p w14:paraId="2781F601" w14:textId="77777777" w:rsidR="00E82D39" w:rsidRDefault="00E82D39" w:rsidP="003660DD"/>
    <w:p w14:paraId="3FC74B19" w14:textId="77777777" w:rsidR="00E82D39" w:rsidRDefault="00E82D39" w:rsidP="003660DD"/>
    <w:p w14:paraId="5B98C38A" w14:textId="77777777" w:rsidR="00E82D39" w:rsidRDefault="00E82D39" w:rsidP="003660DD"/>
    <w:p w14:paraId="0E926D96" w14:textId="77777777" w:rsidR="00E82D39" w:rsidRDefault="00E82D39" w:rsidP="003660DD"/>
    <w:p w14:paraId="2282CEEA" w14:textId="77777777" w:rsidR="00E82D39" w:rsidRDefault="00E82D39" w:rsidP="003660DD"/>
    <w:p w14:paraId="0F489C0F" w14:textId="77777777" w:rsidR="005D41C9" w:rsidRDefault="005D41C9" w:rsidP="003660DD"/>
    <w:p w14:paraId="6F97B600" w14:textId="77777777" w:rsidR="00E713D1" w:rsidRDefault="00E713D1" w:rsidP="003660DD"/>
    <w:p w14:paraId="2A2E13F0" w14:textId="77777777" w:rsidR="00E713D1" w:rsidRPr="003660DD" w:rsidRDefault="00E713D1" w:rsidP="003660DD"/>
    <w:p w14:paraId="44BFB448" w14:textId="77777777" w:rsidR="00E82D39" w:rsidRDefault="00E82D39" w:rsidP="005D41C9">
      <w:pPr>
        <w:pStyle w:val="Nadpis1"/>
      </w:pPr>
      <w:bookmarkStart w:id="0" w:name="_Ref478108803"/>
      <w:r>
        <w:t>Úvodní ustanovení</w:t>
      </w:r>
    </w:p>
    <w:p w14:paraId="0973FCAF" w14:textId="3DFE883C" w:rsidR="00E82D39" w:rsidRDefault="009B12D4" w:rsidP="00176FBC">
      <w:pPr>
        <w:pStyle w:val="Odstavecseseznamem"/>
        <w:rPr>
          <w:lang w:eastAsia="cs-CZ"/>
        </w:rPr>
      </w:pPr>
      <w:r>
        <w:rPr>
          <w:lang w:eastAsia="cs-CZ"/>
        </w:rPr>
        <w:t>Objedn</w:t>
      </w:r>
      <w:r w:rsidR="00F33FBD">
        <w:rPr>
          <w:lang w:eastAsia="cs-CZ"/>
        </w:rPr>
        <w:t>a</w:t>
      </w:r>
      <w:r>
        <w:rPr>
          <w:lang w:eastAsia="cs-CZ"/>
        </w:rPr>
        <w:t>tel</w:t>
      </w:r>
      <w:r w:rsidR="00125064">
        <w:rPr>
          <w:lang w:eastAsia="cs-CZ"/>
        </w:rPr>
        <w:t xml:space="preserve"> je investorem a zadavatelem veřejné zakázky </w:t>
      </w:r>
      <w:r w:rsidR="0014545B">
        <w:rPr>
          <w:lang w:eastAsia="cs-CZ"/>
        </w:rPr>
        <w:t xml:space="preserve">malého rozsahu </w:t>
      </w:r>
      <w:r w:rsidR="00125064">
        <w:rPr>
          <w:lang w:eastAsia="cs-CZ"/>
        </w:rPr>
        <w:t xml:space="preserve">na </w:t>
      </w:r>
      <w:r w:rsidR="0014545B">
        <w:rPr>
          <w:lang w:eastAsia="cs-CZ"/>
        </w:rPr>
        <w:t>služby</w:t>
      </w:r>
      <w:r w:rsidR="00125064">
        <w:rPr>
          <w:lang w:eastAsia="cs-CZ"/>
        </w:rPr>
        <w:t xml:space="preserve"> </w:t>
      </w:r>
      <w:r w:rsidR="00143CB6">
        <w:rPr>
          <w:lang w:eastAsia="cs-CZ"/>
        </w:rPr>
        <w:t>„</w:t>
      </w:r>
      <w:r w:rsidR="000A3449" w:rsidRPr="00E90C8C">
        <w:rPr>
          <w:b/>
          <w:lang w:eastAsia="cs-CZ"/>
        </w:rPr>
        <w:t>FN</w:t>
      </w:r>
      <w:r w:rsidR="00E92BAF">
        <w:rPr>
          <w:b/>
          <w:lang w:eastAsia="cs-CZ"/>
        </w:rPr>
        <w:t> </w:t>
      </w:r>
      <w:r w:rsidR="000A3449" w:rsidRPr="00E90C8C">
        <w:rPr>
          <w:b/>
          <w:lang w:eastAsia="cs-CZ"/>
        </w:rPr>
        <w:t>Brno –</w:t>
      </w:r>
      <w:r w:rsidR="000A3449">
        <w:rPr>
          <w:lang w:eastAsia="cs-CZ"/>
        </w:rPr>
        <w:t xml:space="preserve"> </w:t>
      </w:r>
      <w:r w:rsidR="00176FBC" w:rsidRPr="00774E61">
        <w:rPr>
          <w:b/>
          <w:lang w:eastAsia="cs-CZ"/>
        </w:rPr>
        <w:t>Vypracování projektové dokumentace na výměnu parního kotle K7 v objektu K1</w:t>
      </w:r>
      <w:r w:rsidR="002D3D8F">
        <w:rPr>
          <w:lang w:eastAsia="cs-CZ"/>
        </w:rPr>
        <w:t>“</w:t>
      </w:r>
      <w:r w:rsidR="007F7366">
        <w:rPr>
          <w:lang w:eastAsia="cs-CZ"/>
        </w:rPr>
        <w:t xml:space="preserve"> (dále jen „</w:t>
      </w:r>
      <w:r w:rsidR="007F7366" w:rsidRPr="00F33FBD">
        <w:rPr>
          <w:b/>
          <w:lang w:eastAsia="cs-CZ"/>
        </w:rPr>
        <w:t>zakázka</w:t>
      </w:r>
      <w:r w:rsidR="007F7366">
        <w:rPr>
          <w:lang w:eastAsia="cs-CZ"/>
        </w:rPr>
        <w:t>“)</w:t>
      </w:r>
      <w:r w:rsidR="00E32AE4">
        <w:rPr>
          <w:lang w:eastAsia="cs-CZ"/>
        </w:rPr>
        <w:t>.</w:t>
      </w:r>
      <w:r w:rsidR="002A1638">
        <w:rPr>
          <w:lang w:eastAsia="cs-CZ"/>
        </w:rPr>
        <w:t xml:space="preserve"> </w:t>
      </w:r>
    </w:p>
    <w:p w14:paraId="41B186D6" w14:textId="458F7C85" w:rsidR="00845735" w:rsidRPr="00AF54BD" w:rsidRDefault="00845735" w:rsidP="00984222">
      <w:pPr>
        <w:pStyle w:val="Odstavecseseznamem"/>
        <w:rPr>
          <w:lang w:eastAsia="cs-CZ"/>
        </w:rPr>
      </w:pPr>
      <w:r>
        <w:rPr>
          <w:lang w:eastAsia="cs-CZ"/>
        </w:rPr>
        <w:t xml:space="preserve">Účelem této smlouvy </w:t>
      </w:r>
      <w:r w:rsidR="00A42B9E">
        <w:rPr>
          <w:lang w:eastAsia="cs-CZ"/>
        </w:rPr>
        <w:t>(dále jen „</w:t>
      </w:r>
      <w:r w:rsidR="00A42B9E">
        <w:rPr>
          <w:b/>
          <w:lang w:eastAsia="cs-CZ"/>
        </w:rPr>
        <w:t>smlouva</w:t>
      </w:r>
      <w:r w:rsidR="00A42B9E">
        <w:rPr>
          <w:lang w:eastAsia="cs-CZ"/>
        </w:rPr>
        <w:t xml:space="preserve">“) </w:t>
      </w:r>
      <w:r>
        <w:rPr>
          <w:lang w:eastAsia="cs-CZ"/>
        </w:rPr>
        <w:t xml:space="preserve">je provedení díla – projektové dokumentace </w:t>
      </w:r>
      <w:r w:rsidR="009252E1" w:rsidRPr="00716754">
        <w:rPr>
          <w:lang w:eastAsia="cs-CZ"/>
        </w:rPr>
        <w:t>a související</w:t>
      </w:r>
      <w:r w:rsidR="00DC63D8">
        <w:rPr>
          <w:lang w:eastAsia="cs-CZ"/>
        </w:rPr>
        <w:t>ch</w:t>
      </w:r>
      <w:r w:rsidR="009252E1" w:rsidRPr="00716754">
        <w:rPr>
          <w:lang w:eastAsia="cs-CZ"/>
        </w:rPr>
        <w:t xml:space="preserve"> činnost</w:t>
      </w:r>
      <w:r w:rsidR="00DC63D8">
        <w:rPr>
          <w:lang w:eastAsia="cs-CZ"/>
        </w:rPr>
        <w:t>í</w:t>
      </w:r>
      <w:r w:rsidR="009252E1">
        <w:rPr>
          <w:lang w:eastAsia="cs-CZ"/>
        </w:rPr>
        <w:t xml:space="preserve"> </w:t>
      </w:r>
      <w:r>
        <w:rPr>
          <w:lang w:eastAsia="cs-CZ"/>
        </w:rPr>
        <w:t>v souladu s</w:t>
      </w:r>
      <w:r w:rsidR="00C909F3">
        <w:rPr>
          <w:lang w:eastAsia="cs-CZ"/>
        </w:rPr>
        <w:t>e</w:t>
      </w:r>
      <w:r>
        <w:rPr>
          <w:lang w:eastAsia="cs-CZ"/>
        </w:rPr>
        <w:t> smlouvou a zadávací dokumentac</w:t>
      </w:r>
      <w:r w:rsidR="00F33FBD">
        <w:rPr>
          <w:lang w:eastAsia="cs-CZ"/>
        </w:rPr>
        <w:t>í</w:t>
      </w:r>
      <w:r w:rsidR="00C909F3">
        <w:rPr>
          <w:lang w:eastAsia="cs-CZ"/>
        </w:rPr>
        <w:t xml:space="preserve"> k zakázce</w:t>
      </w:r>
      <w:r w:rsidR="006A6394">
        <w:rPr>
          <w:lang w:eastAsia="cs-CZ"/>
        </w:rPr>
        <w:t xml:space="preserve">, pro </w:t>
      </w:r>
      <w:r w:rsidR="006A6394" w:rsidRPr="00AF54BD">
        <w:rPr>
          <w:lang w:eastAsia="cs-CZ"/>
        </w:rPr>
        <w:t xml:space="preserve">účely realizace veřejné zakázky na </w:t>
      </w:r>
      <w:r w:rsidR="00AF54BD" w:rsidRPr="00AF54BD">
        <w:rPr>
          <w:lang w:eastAsia="cs-CZ"/>
        </w:rPr>
        <w:t xml:space="preserve">dodávky a </w:t>
      </w:r>
      <w:r w:rsidR="00C909F3">
        <w:rPr>
          <w:lang w:eastAsia="cs-CZ"/>
        </w:rPr>
        <w:t xml:space="preserve">související </w:t>
      </w:r>
      <w:r w:rsidR="006A6394" w:rsidRPr="00AF54BD">
        <w:rPr>
          <w:lang w:eastAsia="cs-CZ"/>
        </w:rPr>
        <w:t xml:space="preserve">stavební </w:t>
      </w:r>
      <w:r w:rsidR="00C909F3">
        <w:rPr>
          <w:lang w:eastAsia="cs-CZ"/>
        </w:rPr>
        <w:t xml:space="preserve">práce </w:t>
      </w:r>
      <w:r w:rsidR="002C0A0A" w:rsidRPr="00AF54BD">
        <w:rPr>
          <w:b/>
        </w:rPr>
        <w:t xml:space="preserve">„FN Brno </w:t>
      </w:r>
      <w:r w:rsidR="0059399F" w:rsidRPr="00AF54BD">
        <w:rPr>
          <w:b/>
        </w:rPr>
        <w:t>–</w:t>
      </w:r>
      <w:r w:rsidR="002C0A0A" w:rsidRPr="00AF54BD">
        <w:rPr>
          <w:b/>
        </w:rPr>
        <w:t xml:space="preserve"> </w:t>
      </w:r>
      <w:r w:rsidR="00984222" w:rsidRPr="00984222">
        <w:rPr>
          <w:b/>
        </w:rPr>
        <w:t>Vypracování projektové dokumentace na výměnu parního kotle K7 v objektu K1</w:t>
      </w:r>
      <w:r w:rsidR="002C0A0A" w:rsidRPr="00AF54BD">
        <w:rPr>
          <w:b/>
        </w:rPr>
        <w:t>“</w:t>
      </w:r>
      <w:r w:rsidR="006A6394" w:rsidRPr="00AF54BD">
        <w:rPr>
          <w:lang w:eastAsia="cs-CZ"/>
        </w:rPr>
        <w:t xml:space="preserve"> (dále </w:t>
      </w:r>
      <w:r w:rsidR="00AF54BD">
        <w:rPr>
          <w:lang w:eastAsia="cs-CZ"/>
        </w:rPr>
        <w:t>také</w:t>
      </w:r>
      <w:r w:rsidR="00AF54BD" w:rsidRPr="00AF54BD">
        <w:rPr>
          <w:lang w:eastAsia="cs-CZ"/>
        </w:rPr>
        <w:t xml:space="preserve"> </w:t>
      </w:r>
      <w:r w:rsidR="006A6394" w:rsidRPr="00AF54BD">
        <w:rPr>
          <w:lang w:eastAsia="cs-CZ"/>
        </w:rPr>
        <w:t>„</w:t>
      </w:r>
      <w:r w:rsidR="00AF54BD" w:rsidRPr="00AF54BD">
        <w:rPr>
          <w:b/>
          <w:lang w:eastAsia="cs-CZ"/>
        </w:rPr>
        <w:t>navazující zakázka</w:t>
      </w:r>
      <w:r w:rsidR="00AF54BD" w:rsidRPr="00AF54BD">
        <w:rPr>
          <w:lang w:eastAsia="cs-CZ"/>
        </w:rPr>
        <w:t xml:space="preserve">“ a v rozsahu stavebních prací </w:t>
      </w:r>
      <w:r w:rsidR="006A6394" w:rsidRPr="00AF54BD">
        <w:rPr>
          <w:b/>
          <w:lang w:eastAsia="cs-CZ"/>
        </w:rPr>
        <w:t>Stavba</w:t>
      </w:r>
      <w:r w:rsidR="006A6394" w:rsidRPr="00AF54BD">
        <w:rPr>
          <w:lang w:eastAsia="cs-CZ"/>
        </w:rPr>
        <w:t>“).</w:t>
      </w:r>
      <w:r w:rsidR="00583DCB" w:rsidRPr="00AF54BD">
        <w:rPr>
          <w:lang w:eastAsia="cs-CZ"/>
        </w:rPr>
        <w:t xml:space="preserve"> </w:t>
      </w:r>
    </w:p>
    <w:p w14:paraId="528EA199" w14:textId="58BABF13" w:rsidR="006A6394" w:rsidRPr="00AF54BD" w:rsidRDefault="006A6394" w:rsidP="00E32AE4">
      <w:pPr>
        <w:pStyle w:val="Odstavecseseznamem"/>
        <w:rPr>
          <w:lang w:eastAsia="cs-CZ"/>
        </w:rPr>
      </w:pPr>
      <w:r w:rsidRPr="00AF54BD">
        <w:rPr>
          <w:lang w:eastAsia="cs-CZ"/>
        </w:rPr>
        <w:t>Stavba bude prováděná v</w:t>
      </w:r>
      <w:r w:rsidR="00176FBC" w:rsidRPr="00AF54BD">
        <w:rPr>
          <w:lang w:eastAsia="cs-CZ"/>
        </w:rPr>
        <w:t> </w:t>
      </w:r>
      <w:r w:rsidRPr="00AF54BD">
        <w:rPr>
          <w:lang w:eastAsia="cs-CZ"/>
        </w:rPr>
        <w:t>prostorách</w:t>
      </w:r>
      <w:r w:rsidR="00176FBC" w:rsidRPr="00AF54BD">
        <w:rPr>
          <w:lang w:eastAsia="cs-CZ"/>
        </w:rPr>
        <w:t xml:space="preserve"> </w:t>
      </w:r>
      <w:r w:rsidR="006C6887">
        <w:rPr>
          <w:lang w:eastAsia="cs-CZ"/>
        </w:rPr>
        <w:t xml:space="preserve">areálu zadavatele v budově K1 na </w:t>
      </w:r>
      <w:r w:rsidR="0059399F" w:rsidRPr="00AF54BD">
        <w:rPr>
          <w:rFonts w:eastAsia="Arial"/>
        </w:rPr>
        <w:t>Jihlavsk</w:t>
      </w:r>
      <w:r w:rsidR="006C6887">
        <w:rPr>
          <w:rFonts w:eastAsia="Arial"/>
        </w:rPr>
        <w:t>é</w:t>
      </w:r>
      <w:r w:rsidR="0059399F" w:rsidRPr="00AF54BD">
        <w:rPr>
          <w:rFonts w:eastAsia="Arial"/>
        </w:rPr>
        <w:t xml:space="preserve"> 340/20, 625 00 Brno</w:t>
      </w:r>
      <w:r w:rsidR="00075828">
        <w:rPr>
          <w:rFonts w:eastAsia="Arial"/>
        </w:rPr>
        <w:t>,</w:t>
      </w:r>
      <w:r w:rsidR="0059399F" w:rsidRPr="00AF54BD">
        <w:rPr>
          <w:rFonts w:eastAsia="Arial"/>
        </w:rPr>
        <w:t xml:space="preserve"> </w:t>
      </w:r>
      <w:r w:rsidR="00FD76AF" w:rsidRPr="00AF54BD">
        <w:rPr>
          <w:rFonts w:eastAsia="Arial"/>
        </w:rPr>
        <w:t>blíže vymezených v příloze č. 1 smlouvy</w:t>
      </w:r>
      <w:r w:rsidRPr="00AF54BD">
        <w:rPr>
          <w:lang w:eastAsia="cs-CZ"/>
        </w:rPr>
        <w:t>.</w:t>
      </w:r>
    </w:p>
    <w:p w14:paraId="44DA4CF7" w14:textId="77777777" w:rsidR="00272897" w:rsidRPr="00800F47" w:rsidRDefault="00272897" w:rsidP="005D41C9">
      <w:pPr>
        <w:pStyle w:val="Nadpis1"/>
      </w:pPr>
      <w:r w:rsidRPr="00800F47">
        <w:t>Předmět smlouvy</w:t>
      </w:r>
      <w:bookmarkEnd w:id="0"/>
    </w:p>
    <w:p w14:paraId="05C7662B" w14:textId="29A8E3C5" w:rsidR="00385D51" w:rsidRPr="00F70464" w:rsidRDefault="006A6394" w:rsidP="006A6394">
      <w:pPr>
        <w:pStyle w:val="Odstavecseseznamem"/>
      </w:pPr>
      <w:r w:rsidRPr="00F70464">
        <w:t xml:space="preserve">Předmětem smlouvy je závazek </w:t>
      </w:r>
      <w:r w:rsidR="00272897" w:rsidRPr="00F70464">
        <w:t>Zhotovitel</w:t>
      </w:r>
      <w:r w:rsidRPr="00F70464">
        <w:t>e</w:t>
      </w:r>
      <w:r w:rsidR="00272897" w:rsidRPr="00F70464">
        <w:t xml:space="preserve"> </w:t>
      </w:r>
      <w:r w:rsidRPr="00F70464">
        <w:t>provést</w:t>
      </w:r>
      <w:r w:rsidR="00272897" w:rsidRPr="00F70464">
        <w:t xml:space="preserve"> pro </w:t>
      </w:r>
      <w:r w:rsidRPr="00F70464">
        <w:t>O</w:t>
      </w:r>
      <w:r w:rsidR="00272897" w:rsidRPr="00F70464">
        <w:t xml:space="preserve">bjednatele </w:t>
      </w:r>
      <w:r w:rsidR="00C8773D" w:rsidRPr="00F70464">
        <w:t>na vlastní náklad a</w:t>
      </w:r>
      <w:r w:rsidR="00C909F3">
        <w:t> </w:t>
      </w:r>
      <w:r w:rsidR="00C8773D" w:rsidRPr="00F70464">
        <w:t>nebezpečí</w:t>
      </w:r>
      <w:r w:rsidR="00AF412C" w:rsidRPr="00C61ECE">
        <w:t>,</w:t>
      </w:r>
      <w:r w:rsidR="00C8773D" w:rsidRPr="00C61ECE">
        <w:t xml:space="preserve"> </w:t>
      </w:r>
      <w:r w:rsidR="00272897" w:rsidRPr="00C61ECE">
        <w:t>v</w:t>
      </w:r>
      <w:r w:rsidR="00C8773D" w:rsidRPr="00C61ECE">
        <w:t> </w:t>
      </w:r>
      <w:r w:rsidR="00272897" w:rsidRPr="00C61ECE">
        <w:t>rozsahu a za pod</w:t>
      </w:r>
      <w:r w:rsidRPr="00C61ECE">
        <w:t>mínek sjednaných v</w:t>
      </w:r>
      <w:r w:rsidR="00C909F3">
        <w:t>e</w:t>
      </w:r>
      <w:r w:rsidRPr="00C61ECE">
        <w:t xml:space="preserve"> smlouvě a zadávací dokumentaci</w:t>
      </w:r>
      <w:r w:rsidR="00C909F3">
        <w:t xml:space="preserve"> k zakázce</w:t>
      </w:r>
      <w:r w:rsidRPr="00C61ECE">
        <w:t xml:space="preserve">, dílo </w:t>
      </w:r>
      <w:r w:rsidR="00AF412C" w:rsidRPr="00FB0457">
        <w:t>–</w:t>
      </w:r>
      <w:r w:rsidR="00D242F3" w:rsidRPr="00FB0457">
        <w:t xml:space="preserve"> </w:t>
      </w:r>
      <w:r w:rsidR="00272897" w:rsidRPr="00FB0457">
        <w:t xml:space="preserve">projektovou dokumentaci </w:t>
      </w:r>
      <w:r w:rsidR="00D242F3" w:rsidRPr="00FB0457">
        <w:t>v podrobnostech projektové dokumentace</w:t>
      </w:r>
      <w:r w:rsidR="00277811" w:rsidRPr="0045606C">
        <w:t xml:space="preserve"> pro provádění stavby</w:t>
      </w:r>
      <w:r w:rsidR="006F02B6" w:rsidRPr="0045606C">
        <w:t xml:space="preserve"> </w:t>
      </w:r>
      <w:r w:rsidR="00D6176B" w:rsidRPr="0045606C">
        <w:t xml:space="preserve">dle požadavků uvedených v příloze č. 2 smlouvy </w:t>
      </w:r>
      <w:r w:rsidR="00585DE6" w:rsidRPr="0045606C">
        <w:t>(dále také</w:t>
      </w:r>
      <w:r w:rsidR="00F33FBD" w:rsidRPr="0045606C">
        <w:t xml:space="preserve"> jen</w:t>
      </w:r>
      <w:r w:rsidR="00585DE6" w:rsidRPr="0045606C">
        <w:t xml:space="preserve"> „</w:t>
      </w:r>
      <w:r w:rsidR="00585DE6" w:rsidRPr="00B616D4">
        <w:rPr>
          <w:b/>
        </w:rPr>
        <w:t>dílo</w:t>
      </w:r>
      <w:r w:rsidR="00585DE6" w:rsidRPr="00B616D4">
        <w:t>“)</w:t>
      </w:r>
      <w:r w:rsidR="00626C47" w:rsidRPr="00B616D4">
        <w:t>, která bude</w:t>
      </w:r>
      <w:r w:rsidR="00143CB6" w:rsidRPr="00B616D4">
        <w:t xml:space="preserve"> tak</w:t>
      </w:r>
      <w:r w:rsidR="006C47D9" w:rsidRPr="00B616D4">
        <w:t>é</w:t>
      </w:r>
      <w:r w:rsidR="00626C47" w:rsidRPr="00B616D4">
        <w:t xml:space="preserve"> použita</w:t>
      </w:r>
      <w:r w:rsidR="005238AF" w:rsidRPr="00B616D4">
        <w:t xml:space="preserve"> pro výběr dodavatele za </w:t>
      </w:r>
      <w:r w:rsidR="00143CB6" w:rsidRPr="00B616D4">
        <w:t xml:space="preserve">účelem zadání </w:t>
      </w:r>
      <w:r w:rsidR="00F70464" w:rsidRPr="00B616D4">
        <w:t>navazující</w:t>
      </w:r>
      <w:r w:rsidR="00A564F4" w:rsidRPr="00F70464">
        <w:t xml:space="preserve"> zakázky.</w:t>
      </w:r>
    </w:p>
    <w:p w14:paraId="4DA72935" w14:textId="4F36D19C" w:rsidR="00583DCB" w:rsidRPr="00F70464" w:rsidRDefault="006F3FC6" w:rsidP="006C6673">
      <w:pPr>
        <w:pStyle w:val="Odstavecseseznamem"/>
      </w:pPr>
      <w:r w:rsidRPr="00F70464">
        <w:rPr>
          <w:lang w:eastAsia="cs-CZ"/>
        </w:rPr>
        <w:t xml:space="preserve">Předmětem </w:t>
      </w:r>
      <w:r w:rsidR="00F70464" w:rsidRPr="00F70464">
        <w:rPr>
          <w:lang w:eastAsia="cs-CZ"/>
        </w:rPr>
        <w:t xml:space="preserve">navazující </w:t>
      </w:r>
      <w:r w:rsidRPr="00F70464">
        <w:rPr>
          <w:lang w:eastAsia="cs-CZ"/>
        </w:rPr>
        <w:t xml:space="preserve">zakázky je </w:t>
      </w:r>
      <w:r w:rsidR="006C6673" w:rsidRPr="00F70464">
        <w:rPr>
          <w:lang w:eastAsia="cs-CZ"/>
        </w:rPr>
        <w:t>výměna stávajícího středotlakého plamencového žárotrubného plynového kotle</w:t>
      </w:r>
      <w:r w:rsidR="001D4BD7" w:rsidRPr="00F70464">
        <w:rPr>
          <w:lang w:eastAsia="cs-CZ"/>
        </w:rPr>
        <w:t xml:space="preserve"> na sytou páru o </w:t>
      </w:r>
      <w:r w:rsidR="006C6673" w:rsidRPr="00F70464">
        <w:rPr>
          <w:lang w:eastAsia="cs-CZ"/>
        </w:rPr>
        <w:t>výkonu 8 t páry za hodinu, jmenovitém výkonu 5 225 kW</w:t>
      </w:r>
      <w:r w:rsidR="001D4BD7" w:rsidRPr="00F70464">
        <w:rPr>
          <w:lang w:eastAsia="cs-CZ"/>
        </w:rPr>
        <w:t>,</w:t>
      </w:r>
      <w:r w:rsidR="006C6673" w:rsidRPr="00F70464">
        <w:rPr>
          <w:lang w:eastAsia="cs-CZ"/>
        </w:rPr>
        <w:t xml:space="preserve"> Ygnis – DHK 800, palivo zemní plyn, hořák ELCO KLOCHNER, EK 9.85 (rok výroby 1999) za nový </w:t>
      </w:r>
      <w:r w:rsidR="00583DCB" w:rsidRPr="00F70464">
        <w:rPr>
          <w:lang w:eastAsia="cs-CZ"/>
        </w:rPr>
        <w:t>včetně nezbytných stavebních prací</w:t>
      </w:r>
      <w:r w:rsidR="00433014" w:rsidRPr="00F70464">
        <w:rPr>
          <w:lang w:eastAsia="cs-CZ"/>
        </w:rPr>
        <w:t xml:space="preserve"> dle specifikace uvedené v příloze č. 2 smlouvy</w:t>
      </w:r>
      <w:r w:rsidR="00583DCB" w:rsidRPr="00F70464">
        <w:rPr>
          <w:lang w:eastAsia="cs-CZ"/>
        </w:rPr>
        <w:t xml:space="preserve">. </w:t>
      </w:r>
    </w:p>
    <w:p w14:paraId="20E4A8D4" w14:textId="7E649EA7" w:rsidR="00585DE6" w:rsidRPr="004A71FA" w:rsidRDefault="00385D51" w:rsidP="00AB6FFA">
      <w:pPr>
        <w:pStyle w:val="Odstavecseseznamem"/>
      </w:pPr>
      <w:r w:rsidRPr="004A71FA">
        <w:t xml:space="preserve">Součástí díla je </w:t>
      </w:r>
      <w:r w:rsidR="00C77541">
        <w:t xml:space="preserve">také </w:t>
      </w:r>
      <w:r w:rsidRPr="004A71FA">
        <w:t xml:space="preserve">autorský dozor po dobu realizace akce dle </w:t>
      </w:r>
      <w:r w:rsidR="000A28B6">
        <w:t>§ 161 odst. 2 zákona č. </w:t>
      </w:r>
      <w:r w:rsidR="008917F5">
        <w:t>283/2021 Sb., stavební zákon</w:t>
      </w:r>
      <w:r w:rsidR="00C909F3">
        <w:t>,</w:t>
      </w:r>
      <w:r w:rsidR="008917F5">
        <w:t xml:space="preserve"> ve znění pozdějších předpisů (dále jen „</w:t>
      </w:r>
      <w:r w:rsidR="008917F5" w:rsidRPr="00E90C8C">
        <w:rPr>
          <w:b/>
        </w:rPr>
        <w:t>stavební zákon</w:t>
      </w:r>
      <w:r w:rsidR="008917F5">
        <w:t>“)</w:t>
      </w:r>
      <w:r w:rsidR="00AB6FFA" w:rsidRPr="004A71FA">
        <w:t>.</w:t>
      </w:r>
    </w:p>
    <w:p w14:paraId="7F2D86EF" w14:textId="77777777" w:rsidR="006F02B6" w:rsidRPr="004A71FA" w:rsidRDefault="00BF4850" w:rsidP="005D7556">
      <w:pPr>
        <w:pStyle w:val="Odstavecseseznamem"/>
      </w:pPr>
      <w:bookmarkStart w:id="1" w:name="_Ref478108823"/>
      <w:r w:rsidRPr="004A71FA">
        <w:t xml:space="preserve">Zhotovitel se zavazuje provádět dílo v souladu </w:t>
      </w:r>
      <w:r w:rsidR="006F02B6" w:rsidRPr="004A71FA">
        <w:t xml:space="preserve">s požadavky </w:t>
      </w:r>
      <w:r w:rsidR="007F7366" w:rsidRPr="004A71FA">
        <w:t>O</w:t>
      </w:r>
      <w:r w:rsidR="006F02B6" w:rsidRPr="004A71FA">
        <w:t>bjednatele</w:t>
      </w:r>
      <w:r w:rsidR="00E07064">
        <w:t>.</w:t>
      </w:r>
      <w:r w:rsidR="00C31494" w:rsidRPr="004A71FA">
        <w:rPr>
          <w:lang w:eastAsia="cs-CZ"/>
        </w:rPr>
        <w:t xml:space="preserve"> </w:t>
      </w:r>
    </w:p>
    <w:p w14:paraId="109E6854" w14:textId="77777777" w:rsidR="005E143F" w:rsidRPr="004A71FA" w:rsidRDefault="00031AB3" w:rsidP="00AB6FFA">
      <w:pPr>
        <w:pStyle w:val="Odstavecseseznamem"/>
      </w:pPr>
      <w:bookmarkStart w:id="2" w:name="_Ref190850581"/>
      <w:r w:rsidRPr="004A71FA">
        <w:t>S</w:t>
      </w:r>
      <w:r w:rsidR="00651D6E" w:rsidRPr="004A71FA">
        <w:t xml:space="preserve">oučástí </w:t>
      </w:r>
      <w:r w:rsidR="00887F95" w:rsidRPr="004A71FA">
        <w:t xml:space="preserve">závazku </w:t>
      </w:r>
      <w:r w:rsidR="00FE7B1A" w:rsidRPr="004A71FA">
        <w:t>Z</w:t>
      </w:r>
      <w:r w:rsidR="00887F95" w:rsidRPr="004A71FA">
        <w:t xml:space="preserve">hotovitele provést </w:t>
      </w:r>
      <w:r w:rsidR="00BF4850" w:rsidRPr="004A71FA">
        <w:t>d</w:t>
      </w:r>
      <w:r w:rsidR="00C8773D" w:rsidRPr="004A71FA">
        <w:t>íl</w:t>
      </w:r>
      <w:r w:rsidR="00887F95" w:rsidRPr="004A71FA">
        <w:t>o</w:t>
      </w:r>
      <w:r w:rsidR="00C8773D" w:rsidRPr="004A71FA">
        <w:t xml:space="preserve"> </w:t>
      </w:r>
      <w:r w:rsidR="00887F95" w:rsidRPr="004A71FA">
        <w:t>je</w:t>
      </w:r>
      <w:r w:rsidR="005E143F" w:rsidRPr="004A71FA">
        <w:t>:</w:t>
      </w:r>
      <w:bookmarkEnd w:id="1"/>
      <w:bookmarkEnd w:id="2"/>
    </w:p>
    <w:p w14:paraId="28150867" w14:textId="4BF7EA9F" w:rsidR="00CB0E98" w:rsidRPr="00C61ECE" w:rsidRDefault="00F33FBD" w:rsidP="009729B3">
      <w:pPr>
        <w:pStyle w:val="Bezmezer"/>
      </w:pPr>
      <w:bookmarkStart w:id="3" w:name="_Ref478113732"/>
      <w:r w:rsidRPr="004A71FA">
        <w:t>p</w:t>
      </w:r>
      <w:r w:rsidR="009252E1" w:rsidRPr="004A71FA">
        <w:t xml:space="preserve">rojektová </w:t>
      </w:r>
      <w:r w:rsidR="009252E1" w:rsidRPr="00C61ECE">
        <w:t xml:space="preserve">dokumentace </w:t>
      </w:r>
      <w:r w:rsidR="00D242F3" w:rsidRPr="00C61ECE">
        <w:t>v podrobnostech projektové dokumentace</w:t>
      </w:r>
      <w:r w:rsidR="00E07064" w:rsidRPr="00C61ECE">
        <w:t xml:space="preserve"> pro provádění stavby</w:t>
      </w:r>
      <w:r w:rsidR="00CD32AC" w:rsidRPr="00C61ECE">
        <w:t xml:space="preserve"> </w:t>
      </w:r>
      <w:r w:rsidR="00703412" w:rsidRPr="00C61ECE">
        <w:t>s náležitostí</w:t>
      </w:r>
      <w:r w:rsidR="009252E1" w:rsidRPr="00C61ECE">
        <w:t xml:space="preserve"> dle právních předpisů.</w:t>
      </w:r>
      <w:r w:rsidR="000C44BE" w:rsidRPr="00C61ECE">
        <w:t xml:space="preserve"> </w:t>
      </w:r>
    </w:p>
    <w:p w14:paraId="49F01F80" w14:textId="77777777" w:rsidR="009729B3" w:rsidRPr="00FB0457" w:rsidRDefault="009729B3" w:rsidP="00CB0E98">
      <w:pPr>
        <w:pStyle w:val="Bezmezer"/>
        <w:numPr>
          <w:ilvl w:val="0"/>
          <w:numId w:val="0"/>
        </w:numPr>
        <w:ind w:left="1134"/>
      </w:pPr>
      <w:r w:rsidRPr="00FB0457">
        <w:t xml:space="preserve">Zhotovitel se při provádění projektové dokumentace zavazuje: </w:t>
      </w:r>
    </w:p>
    <w:p w14:paraId="1BF5414D" w14:textId="531D8FA0" w:rsidR="001D7153" w:rsidRPr="00B616D4" w:rsidRDefault="001D7153" w:rsidP="00677D1B">
      <w:pPr>
        <w:pStyle w:val="Bezmezer"/>
        <w:numPr>
          <w:ilvl w:val="0"/>
          <w:numId w:val="7"/>
        </w:numPr>
        <w:ind w:left="1701" w:hanging="567"/>
      </w:pPr>
      <w:r w:rsidRPr="0045606C">
        <w:t xml:space="preserve">provést veškeré stavebně-technické průzkumy nezbytné pro řádné provedení </w:t>
      </w:r>
      <w:r w:rsidR="00D242F3" w:rsidRPr="0045606C">
        <w:t>d</w:t>
      </w:r>
      <w:r w:rsidRPr="0045606C">
        <w:t xml:space="preserve">íla v rozsahu odpovídajícím provedení </w:t>
      </w:r>
      <w:r w:rsidR="00D242F3" w:rsidRPr="0045606C">
        <w:t>d</w:t>
      </w:r>
      <w:r w:rsidRPr="00B616D4">
        <w:t>íla s odbornou péčí</w:t>
      </w:r>
      <w:r w:rsidR="00626C47" w:rsidRPr="00B616D4">
        <w:t>;</w:t>
      </w:r>
    </w:p>
    <w:bookmarkEnd w:id="3"/>
    <w:p w14:paraId="121981D6" w14:textId="3549A1B3" w:rsidR="001D7153" w:rsidRDefault="002378C9" w:rsidP="00677D1B">
      <w:pPr>
        <w:pStyle w:val="Bezmezer"/>
        <w:numPr>
          <w:ilvl w:val="0"/>
          <w:numId w:val="7"/>
        </w:numPr>
        <w:ind w:left="1701" w:hanging="567"/>
      </w:pPr>
      <w:r w:rsidRPr="00C61ECE">
        <w:t>vyhotovit projektovou dokumentaci tak, aby byla způsobilá tvořit součást zadávací dokumentac</w:t>
      </w:r>
      <w:r w:rsidR="00E35957" w:rsidRPr="00FB0457">
        <w:t>e</w:t>
      </w:r>
      <w:r w:rsidRPr="00FB0457">
        <w:t xml:space="preserve"> </w:t>
      </w:r>
      <w:r w:rsidR="00C61ECE" w:rsidRPr="00FB0457">
        <w:t xml:space="preserve">navazující </w:t>
      </w:r>
      <w:r w:rsidRPr="00FB0457">
        <w:t>zakázky v podrobnostech nezbytných pro zpracování nabídky na veřejnou</w:t>
      </w:r>
      <w:r w:rsidRPr="009D117F">
        <w:t xml:space="preserve"> zakázku, tj. v podrobnosti vyžadované </w:t>
      </w:r>
      <w:r>
        <w:t xml:space="preserve">zákonem </w:t>
      </w:r>
      <w:r w:rsidR="00C909F3">
        <w:t xml:space="preserve">č. </w:t>
      </w:r>
      <w:r>
        <w:t xml:space="preserve">134/2016 Sb., </w:t>
      </w:r>
      <w:r w:rsidRPr="009D117F">
        <w:t>o zadávání veřejných zakázek</w:t>
      </w:r>
      <w:r>
        <w:t>, v</w:t>
      </w:r>
      <w:r w:rsidR="00C909F3">
        <w:t>e</w:t>
      </w:r>
      <w:r>
        <w:t> znění pozdějších předpisů (dále také „</w:t>
      </w:r>
      <w:r w:rsidRPr="009D6CAF">
        <w:rPr>
          <w:b/>
        </w:rPr>
        <w:t>ZZVZ</w:t>
      </w:r>
      <w:r>
        <w:t>“),</w:t>
      </w:r>
      <w:r w:rsidRPr="009D117F">
        <w:t xml:space="preserve"> a </w:t>
      </w:r>
      <w:r>
        <w:t>v</w:t>
      </w:r>
      <w:r w:rsidRPr="009D117F">
        <w:t>yhláškou č.</w:t>
      </w:r>
      <w:r w:rsidR="00C61ECE">
        <w:t> </w:t>
      </w:r>
      <w:r w:rsidRPr="009D117F">
        <w:t>169/2016 Sb.</w:t>
      </w:r>
      <w:r>
        <w:t>,</w:t>
      </w:r>
      <w:r w:rsidR="00F963F3">
        <w:t xml:space="preserve"> o </w:t>
      </w:r>
      <w:r w:rsidRPr="009D117F">
        <w:t>stanovení rozsahu dokumentace veřejné zakázky na</w:t>
      </w:r>
      <w:r w:rsidR="00C61ECE">
        <w:t> </w:t>
      </w:r>
      <w:r w:rsidRPr="009D117F">
        <w:t>stavební práce a</w:t>
      </w:r>
      <w:r w:rsidR="00F963F3">
        <w:t> </w:t>
      </w:r>
      <w:r w:rsidRPr="009D117F">
        <w:t>soupisu stavebních prací, dodávek a služeb s výkazem výměr</w:t>
      </w:r>
      <w:r>
        <w:t>, v</w:t>
      </w:r>
      <w:r w:rsidR="00C909F3">
        <w:t>e</w:t>
      </w:r>
      <w:r>
        <w:t xml:space="preserve"> znění pozdějších předpisů. </w:t>
      </w:r>
      <w:r w:rsidRPr="009D117F">
        <w:t>Zohledněny musí být mj. ustanovení §</w:t>
      </w:r>
      <w:r w:rsidR="00C61ECE">
        <w:t> </w:t>
      </w:r>
      <w:r w:rsidRPr="009D117F">
        <w:t>36 odst. 1 ZZVZ (zákaz stanovení zadávacích podmínek tak, aby určitým dodavatelům bezdůvodně přímo nebo nepřímo zaručovaly konkurenční výhodu nebo vytvářely bezdůvodné</w:t>
      </w:r>
      <w:r>
        <w:t xml:space="preserve"> překážky hospodářské soutěže) a</w:t>
      </w:r>
      <w:r w:rsidR="00C61ECE">
        <w:t> </w:t>
      </w:r>
      <w:r w:rsidRPr="009D117F">
        <w:t xml:space="preserve">ustanovení § 89 </w:t>
      </w:r>
      <w:r w:rsidRPr="009D117F">
        <w:lastRenderedPageBreak/>
        <w:t>odst. 5 ZZVZ (zákaz stanovení technických podmínek tak, aby zvýhodňovaly nebo znevýhodňovaly určité dodavatele nebo výrobky)</w:t>
      </w:r>
      <w:r w:rsidR="00C909F3">
        <w:t>;</w:t>
      </w:r>
      <w:r w:rsidRPr="002378C9">
        <w:t xml:space="preserve"> </w:t>
      </w:r>
    </w:p>
    <w:p w14:paraId="131080AC" w14:textId="042BF231" w:rsidR="00053F46" w:rsidRDefault="002378C9" w:rsidP="00677D1B">
      <w:pPr>
        <w:pStyle w:val="Bezmezer"/>
        <w:numPr>
          <w:ilvl w:val="0"/>
          <w:numId w:val="7"/>
        </w:numPr>
        <w:ind w:left="1701"/>
      </w:pPr>
      <w:r>
        <w:t>zpracovat v</w:t>
      </w:r>
      <w:r w:rsidRPr="009D117F">
        <w:t>ýkresov</w:t>
      </w:r>
      <w:r>
        <w:t>ou</w:t>
      </w:r>
      <w:r w:rsidRPr="009D117F">
        <w:t xml:space="preserve"> i textov</w:t>
      </w:r>
      <w:r>
        <w:t>ou</w:t>
      </w:r>
      <w:r w:rsidRPr="009D117F">
        <w:t xml:space="preserve"> část </w:t>
      </w:r>
      <w:r>
        <w:t>p</w:t>
      </w:r>
      <w:r w:rsidRPr="009D117F">
        <w:t xml:space="preserve">rojektové dokumentace </w:t>
      </w:r>
      <w:r>
        <w:t>tak, aby</w:t>
      </w:r>
      <w:r w:rsidRPr="009D117F">
        <w:t xml:space="preserve"> </w:t>
      </w:r>
      <w:r>
        <w:t>byla</w:t>
      </w:r>
      <w:r w:rsidRPr="009D117F">
        <w:t xml:space="preserve"> věcně i materiálově v souladu se soupi</w:t>
      </w:r>
      <w:r w:rsidR="00BD0F5A">
        <w:t>sem stavebních prací, dodávek a </w:t>
      </w:r>
      <w:r w:rsidRPr="009D117F">
        <w:t>služeb s výkazem výměr</w:t>
      </w:r>
      <w:r>
        <w:t>;</w:t>
      </w:r>
    </w:p>
    <w:p w14:paraId="6B161647" w14:textId="5FB7B604" w:rsidR="002378C9" w:rsidRDefault="002378C9" w:rsidP="00677D1B">
      <w:pPr>
        <w:pStyle w:val="Bezmezer"/>
        <w:numPr>
          <w:ilvl w:val="0"/>
          <w:numId w:val="7"/>
        </w:numPr>
        <w:ind w:left="1701"/>
      </w:pPr>
      <w:r>
        <w:t xml:space="preserve">spolupracovat při realizaci </w:t>
      </w:r>
      <w:r w:rsidR="00C61ECE">
        <w:t>zadávacího řízení k navazující zakázce</w:t>
      </w:r>
      <w:r>
        <w:t>, kdy součástí předmětu plnění bude i součinnost</w:t>
      </w:r>
      <w:r w:rsidR="00A94D0A">
        <w:t xml:space="preserve"> v rámci zpracování odpovědí na </w:t>
      </w:r>
      <w:r>
        <w:t xml:space="preserve">případné žádosti o vysvětlení zadávací dokumentace, které se mohou vyskytnout během zadávacího řízení, týkající se projektové dokumentace a soupisu prací, a stejně tak i součinnost při jednání hodnotící komise při výběru </w:t>
      </w:r>
      <w:r w:rsidR="00C61ECE">
        <w:t>dodavatele navazující zakázky</w:t>
      </w:r>
      <w:r>
        <w:t>. Zhotovitel bude povinen poskytnout Objednateli písemně pod</w:t>
      </w:r>
      <w:r w:rsidR="00BD0F5A">
        <w:t>klady pro odpovědi na žádosti o </w:t>
      </w:r>
      <w:r>
        <w:t>vysvětlení zadávací dokumentace, které se vyskytnou během zadávacího řízení, týkaj</w:t>
      </w:r>
      <w:r w:rsidR="00BD0F5A">
        <w:t>ící se projektové dokumentace a </w:t>
      </w:r>
      <w:r>
        <w:t>soupisu prací, a to do následujícího praco</w:t>
      </w:r>
      <w:r w:rsidR="00BD0F5A">
        <w:t>vního dne od doručení žádosti o </w:t>
      </w:r>
      <w:r>
        <w:t>vysvětlení od Objednatele;</w:t>
      </w:r>
    </w:p>
    <w:p w14:paraId="4A7B3AD4" w14:textId="53BE40DD" w:rsidR="00FC0DFE" w:rsidRPr="00E90C8C" w:rsidRDefault="00DB14BC" w:rsidP="00677D1B">
      <w:pPr>
        <w:pStyle w:val="Bezmezer"/>
        <w:numPr>
          <w:ilvl w:val="0"/>
          <w:numId w:val="7"/>
        </w:numPr>
        <w:ind w:left="1701"/>
      </w:pPr>
      <w:r w:rsidRPr="00E90C8C">
        <w:t>vypracovat návrh harmonogram</w:t>
      </w:r>
      <w:r w:rsidR="00FC0DFE" w:rsidRPr="00E90C8C">
        <w:t xml:space="preserve"> postupu prací.</w:t>
      </w:r>
    </w:p>
    <w:p w14:paraId="49619329" w14:textId="77777777" w:rsidR="00DF20E1" w:rsidRDefault="00DF20E1" w:rsidP="00DF20E1">
      <w:pPr>
        <w:pStyle w:val="Bezmezer"/>
        <w:numPr>
          <w:ilvl w:val="0"/>
          <w:numId w:val="0"/>
        </w:numPr>
        <w:ind w:left="1134"/>
      </w:pPr>
      <w:r>
        <w:t xml:space="preserve">Součástí </w:t>
      </w:r>
      <w:r w:rsidR="004B188F">
        <w:t xml:space="preserve">projektové dokumentace </w:t>
      </w:r>
      <w:r>
        <w:t>bude, kromě náležitostí vyplývajících z </w:t>
      </w:r>
      <w:r w:rsidR="00CD32AC">
        <w:t>právních</w:t>
      </w:r>
      <w:r w:rsidRPr="003660DD">
        <w:t xml:space="preserve"> předpisů</w:t>
      </w:r>
      <w:r>
        <w:t xml:space="preserve">, také: </w:t>
      </w:r>
    </w:p>
    <w:p w14:paraId="3F575EFE" w14:textId="30478642" w:rsidR="00154337" w:rsidRPr="00C53EDD" w:rsidRDefault="00F33FBD" w:rsidP="00677D1B">
      <w:pPr>
        <w:pStyle w:val="Bezmezer"/>
        <w:numPr>
          <w:ilvl w:val="0"/>
          <w:numId w:val="7"/>
        </w:numPr>
        <w:ind w:left="1701"/>
      </w:pPr>
      <w:r>
        <w:t>v</w:t>
      </w:r>
      <w:r w:rsidR="00143329">
        <w:t>ypracov</w:t>
      </w:r>
      <w:r>
        <w:t>ání</w:t>
      </w:r>
      <w:r w:rsidR="00143329">
        <w:t xml:space="preserve"> ř</w:t>
      </w:r>
      <w:r w:rsidR="00154337" w:rsidRPr="00C53EDD">
        <w:t>ešení provádění</w:t>
      </w:r>
      <w:r w:rsidR="00143329">
        <w:t xml:space="preserve"> Stavby</w:t>
      </w:r>
      <w:r w:rsidR="00154337" w:rsidRPr="00C53EDD">
        <w:t xml:space="preserve"> za provozu </w:t>
      </w:r>
      <w:r w:rsidR="006F482D">
        <w:t>místa plnění,</w:t>
      </w:r>
      <w:r w:rsidR="00143329">
        <w:t xml:space="preserve"> projekt organizace výstavby </w:t>
      </w:r>
      <w:r w:rsidR="00AD70DE">
        <w:t xml:space="preserve">včetně etapizace </w:t>
      </w:r>
      <w:r w:rsidR="00143329">
        <w:t>(dále jen „</w:t>
      </w:r>
      <w:r w:rsidR="00143329" w:rsidRPr="00C54A54">
        <w:rPr>
          <w:b/>
        </w:rPr>
        <w:t>POV</w:t>
      </w:r>
      <w:r w:rsidR="00143329">
        <w:t>“)</w:t>
      </w:r>
      <w:r w:rsidR="00CC2184">
        <w:t>.</w:t>
      </w:r>
      <w:r w:rsidR="00AD70DE">
        <w:t xml:space="preserve"> Řešení konzultov</w:t>
      </w:r>
      <w:r w:rsidR="004F70E2">
        <w:t>at a odsouhlasit s Objednatelem;</w:t>
      </w:r>
    </w:p>
    <w:p w14:paraId="7B382060" w14:textId="5EB36786" w:rsidR="004F70E2" w:rsidRDefault="00DE66BB" w:rsidP="00677D1B">
      <w:pPr>
        <w:pStyle w:val="Bezmezer"/>
        <w:numPr>
          <w:ilvl w:val="0"/>
          <w:numId w:val="7"/>
        </w:numPr>
        <w:ind w:left="1701"/>
      </w:pPr>
      <w:r>
        <w:t>v</w:t>
      </w:r>
      <w:r w:rsidR="00DF20E1">
        <w:t>ypracování podrobného a přesného výkazu výměr, soupisu prací, dodávek a služeb potřebných pro úplné provedení Stavby včetně tvorb</w:t>
      </w:r>
      <w:r w:rsidR="004B188F">
        <w:t xml:space="preserve">y ocenění položkového rozpočtu. </w:t>
      </w:r>
      <w:r w:rsidR="00DF20E1">
        <w:t xml:space="preserve">Soupis prací, dodávek a služeb s výkazem výměr (dále též jen „soupis prací“) musí být </w:t>
      </w:r>
      <w:r w:rsidR="003F5E59">
        <w:t>v souladu s právními předpisy a </w:t>
      </w:r>
      <w:r w:rsidR="00DF20E1">
        <w:t xml:space="preserve">splňovat náležitosti vyhlášky </w:t>
      </w:r>
      <w:r w:rsidR="00C909F3">
        <w:t xml:space="preserve">č. </w:t>
      </w:r>
      <w:r w:rsidR="00DF20E1">
        <w:t xml:space="preserve">169/2016 Sb. Podrobný soupis prací bude zpracován jako podklad pro výběr </w:t>
      </w:r>
      <w:r w:rsidR="00C61ECE">
        <w:t>dodavatele navazující zakázky</w:t>
      </w:r>
      <w:r w:rsidR="00DF20E1">
        <w:t xml:space="preserve"> a pro tvorbu a ocenění položkového rozpočtu. Soupis prací a položkový rozpočet nebudou obsahovat soubory, komplety a rezervu. Rozpočet bude obsahovat položku pro zajištění potřeb plánu bezpečnosti a ochrany zdraví při práci. Položkový rozpočet bude zpracovaný v aktuální cenové hladině. Položkový rozpočet musí být členěný podle jednotného ceníku stavebních prací a musí obsahovat sloupec, ve kterém bude uveden odkaz na typ použité cenové soustavy (běžně používané při oceňování staveb </w:t>
      </w:r>
      <w:r w:rsidR="003F5E59">
        <w:t>–</w:t>
      </w:r>
      <w:r w:rsidR="00DF20E1">
        <w:t xml:space="preserve"> RTS apod.). Při vyhotovování soupisu prací a položkového rozpočtu se Zhotovitel zavazuje použít jednotný software pro tvorbu st</w:t>
      </w:r>
      <w:r w:rsidR="003F5E59">
        <w:t>avebních rozpočtů, dle dohody s </w:t>
      </w:r>
      <w:r w:rsidR="00DF20E1">
        <w:t xml:space="preserve">Objednatelem. Dále se Zhotovitel zavazuje, že vypracuje soupis stavebních prací, dodávek a služeb a položkový rozpočet tak, aby jejich položky byly navázány na vybranou cenovou soustavu (drobná textová </w:t>
      </w:r>
      <w:r w:rsidR="00DF20E1" w:rsidRPr="003E067B">
        <w:t>úprava položek ve specifikaci nebo názvu je přípustná)</w:t>
      </w:r>
      <w:r w:rsidR="00DD4FDE" w:rsidRPr="003E067B">
        <w:t xml:space="preserve"> a dle požadavků objednatele</w:t>
      </w:r>
      <w:r w:rsidR="00DF20E1" w:rsidRPr="003E067B">
        <w:t xml:space="preserve">. </w:t>
      </w:r>
      <w:r w:rsidR="00DF20E1">
        <w:t>V případech, kdy nelze použít standardní materiály nebo technologie obsažené v cenové soustavě, je Zhotovitel povinen nemožnost navázání položek na cenovou soustavu řádně zdůvodnit a současně předlo</w:t>
      </w:r>
      <w:r w:rsidR="003F5E59">
        <w:t>žit vysvětlení, jak byla cena v </w:t>
      </w:r>
      <w:r w:rsidR="00DF20E1">
        <w:t xml:space="preserve">položkovém rozpočtu stanovena s </w:t>
      </w:r>
      <w:r w:rsidR="003F5E59">
        <w:t>tím, že potřeba musí vyplývat z </w:t>
      </w:r>
      <w:r w:rsidR="00DF20E1">
        <w:t>technických požadavků na stavbu. Z předloženého vysvětlení musí vyplývat, že ceny jsou stanoveny jako v místě a čase obvyklé. Objednatel si v takových případech může dodatečně v</w:t>
      </w:r>
      <w:r w:rsidR="003F5E59">
        <w:t>yžádat doplňující dokumentaci a </w:t>
      </w:r>
      <w:r w:rsidR="00DF20E1">
        <w:t>informace nezbytné ke kontrole cen položek, které nejsou obsaženy v</w:t>
      </w:r>
      <w:r w:rsidR="003F5E59">
        <w:t> </w:t>
      </w:r>
      <w:r w:rsidR="00DF20E1">
        <w:t>cenové soustavě, a Zhotovitel je povine</w:t>
      </w:r>
      <w:r w:rsidR="003F5E59">
        <w:t>n tuto doplňující dokumentaci a </w:t>
      </w:r>
      <w:r w:rsidR="00DF20E1">
        <w:t>informace Objednateli předat ve lhůtě do 3 pracovních dní;</w:t>
      </w:r>
    </w:p>
    <w:p w14:paraId="01E3B4C7" w14:textId="6352D166" w:rsidR="004F70E2" w:rsidRPr="00C61ECE" w:rsidRDefault="005E28A0" w:rsidP="00677D1B">
      <w:pPr>
        <w:pStyle w:val="Bezmezer"/>
        <w:numPr>
          <w:ilvl w:val="0"/>
          <w:numId w:val="7"/>
        </w:numPr>
        <w:ind w:left="1701"/>
      </w:pPr>
      <w:r w:rsidRPr="00C61ECE">
        <w:t>definování veškerých materiálů a povrchů na základě vzorků a jejich odsouhlasení Objednatelem</w:t>
      </w:r>
      <w:r w:rsidR="004F70E2" w:rsidRPr="00C61ECE">
        <w:t>;</w:t>
      </w:r>
    </w:p>
    <w:p w14:paraId="619149F9" w14:textId="3A96553B" w:rsidR="00DF20E1" w:rsidRPr="00C61ECE" w:rsidRDefault="00DF20E1" w:rsidP="00677D1B">
      <w:pPr>
        <w:pStyle w:val="Bezmezer"/>
        <w:numPr>
          <w:ilvl w:val="0"/>
          <w:numId w:val="7"/>
        </w:numPr>
        <w:ind w:left="1701"/>
      </w:pPr>
      <w:r w:rsidRPr="00C61ECE">
        <w:lastRenderedPageBreak/>
        <w:t xml:space="preserve">poskytování </w:t>
      </w:r>
      <w:r w:rsidRPr="00E90C8C">
        <w:t>činnosti koordinátora bezpečnosti</w:t>
      </w:r>
      <w:r w:rsidRPr="00C61ECE">
        <w:t xml:space="preserve"> práce ve fázi přípravy projektu. Vypracování plánu zajištění bezpečnosti a ochrany zdraví při práci na staveništi v souladu ze zákonem č. 309/2006 Sb., kterým se upravují další požadavky bezpečnosti a ochrany zdraví</w:t>
      </w:r>
      <w:r w:rsidRPr="0081591B">
        <w:t xml:space="preserve"> při práci v pracovněprávních vztazích a o zajištění bezpečnosti a ochrany zdraví při činnosti nebo poskytování služeb mimo pracovněprávní vztahy (zákon o zajištění dalších podmínek bezpečnosti a ochrany zdraví</w:t>
      </w:r>
      <w:r w:rsidR="003F5E59">
        <w:t xml:space="preserve"> při práci), v platném znění, a </w:t>
      </w:r>
      <w:r w:rsidRPr="0081591B">
        <w:t>nařízením vlády č. 591/2006 Sb., o bliž</w:t>
      </w:r>
      <w:r w:rsidR="003F5E59">
        <w:t>ších minimálních požadavcích na </w:t>
      </w:r>
      <w:r w:rsidRPr="0081591B">
        <w:t>bezpečnost a ochranu zdraví při práci na s</w:t>
      </w:r>
      <w:r w:rsidR="003F5E59">
        <w:t>taveništích, v platném znění, a </w:t>
      </w:r>
      <w:r w:rsidRPr="0081591B">
        <w:t xml:space="preserve">ostatních činností vyplývajících z uvedených právních předpisů ve fázi přípravy stavby. Činnost </w:t>
      </w:r>
      <w:r>
        <w:t>koordinátora bezpečnosti práce</w:t>
      </w:r>
      <w:r w:rsidRPr="0081591B">
        <w:t xml:space="preserve"> bude zajištěna osobou způsobilou ve smyslu § 10 zákona 309/2006 Sb.</w:t>
      </w:r>
      <w:r w:rsidRPr="002058F3">
        <w:rPr>
          <w:b/>
        </w:rPr>
        <w:t xml:space="preserve"> </w:t>
      </w:r>
      <w:r w:rsidRPr="0081591B">
        <w:t>a bude prováděn</w:t>
      </w:r>
      <w:r>
        <w:t>a</w:t>
      </w:r>
      <w:r w:rsidRPr="0081591B">
        <w:t xml:space="preserve"> li</w:t>
      </w:r>
      <w:r w:rsidRPr="002058F3">
        <w:rPr>
          <w:color w:val="000000"/>
        </w:rPr>
        <w:t xml:space="preserve">neárně s procesem zpracování dokumentace pro povolení i provedení </w:t>
      </w:r>
      <w:r w:rsidRPr="003E067B">
        <w:t>stavby.</w:t>
      </w:r>
      <w:r w:rsidRPr="003E067B">
        <w:rPr>
          <w:b/>
        </w:rPr>
        <w:t xml:space="preserve"> Plán BOZP bude </w:t>
      </w:r>
      <w:r w:rsidRPr="002058F3">
        <w:rPr>
          <w:b/>
        </w:rPr>
        <w:t>samostatnou</w:t>
      </w:r>
      <w:r>
        <w:rPr>
          <w:b/>
        </w:rPr>
        <w:t xml:space="preserve"> složkou projektové dokumentace</w:t>
      </w:r>
      <w:r w:rsidRPr="002058F3">
        <w:rPr>
          <w:b/>
        </w:rPr>
        <w:t xml:space="preserve"> </w:t>
      </w:r>
      <w:r w:rsidRPr="00C61ECE">
        <w:t>(dále samostatně také jenom „činnost KOBZP“).</w:t>
      </w:r>
    </w:p>
    <w:p w14:paraId="130724C0" w14:textId="23687352" w:rsidR="00C93521" w:rsidRPr="00FB0457" w:rsidRDefault="002712C2" w:rsidP="001B0255">
      <w:pPr>
        <w:pStyle w:val="Bezmezer"/>
        <w:numPr>
          <w:ilvl w:val="0"/>
          <w:numId w:val="0"/>
        </w:numPr>
        <w:ind w:left="1134"/>
      </w:pPr>
      <w:r w:rsidRPr="00FB0457">
        <w:t>(část díla v rozsahu písm. a) dále t</w:t>
      </w:r>
      <w:r w:rsidR="00C909F3">
        <w:t>aké</w:t>
      </w:r>
      <w:r w:rsidRPr="00FB0457">
        <w:t xml:space="preserve"> „</w:t>
      </w:r>
      <w:r w:rsidRPr="00FB0457">
        <w:rPr>
          <w:b/>
        </w:rPr>
        <w:t>Projektová dokumentace</w:t>
      </w:r>
      <w:r w:rsidRPr="00FB0457">
        <w:t>“)</w:t>
      </w:r>
    </w:p>
    <w:p w14:paraId="50A02E64" w14:textId="192EEA0A" w:rsidR="00CF34DD" w:rsidRPr="00E90C8C" w:rsidRDefault="00CF34DD" w:rsidP="00576726">
      <w:pPr>
        <w:pStyle w:val="Bezmezer"/>
        <w:numPr>
          <w:ilvl w:val="0"/>
          <w:numId w:val="0"/>
        </w:numPr>
        <w:ind w:left="1134"/>
      </w:pPr>
    </w:p>
    <w:p w14:paraId="2C20A50B" w14:textId="7DBCC798" w:rsidR="00F14DE8" w:rsidRPr="00656571" w:rsidRDefault="00F33FBD" w:rsidP="009252E1">
      <w:pPr>
        <w:pStyle w:val="Bezmezer"/>
        <w:tabs>
          <w:tab w:val="left" w:pos="1134"/>
        </w:tabs>
      </w:pPr>
      <w:r>
        <w:t>a</w:t>
      </w:r>
      <w:r w:rsidR="00F14DE8">
        <w:t xml:space="preserve">utorský dozor po </w:t>
      </w:r>
      <w:r w:rsidR="00F14DE8" w:rsidRPr="00656571">
        <w:t xml:space="preserve">dobu </w:t>
      </w:r>
      <w:r w:rsidR="00F44350">
        <w:t>provádění</w:t>
      </w:r>
      <w:r w:rsidR="00F14DE8" w:rsidRPr="00656571">
        <w:t xml:space="preserve"> </w:t>
      </w:r>
      <w:r w:rsidR="00F44350">
        <w:t>Stavby</w:t>
      </w:r>
      <w:r w:rsidR="00CB60E6">
        <w:t xml:space="preserve"> (dále také „</w:t>
      </w:r>
      <w:r w:rsidR="00CB60E6" w:rsidRPr="00C54A54">
        <w:rPr>
          <w:b/>
        </w:rPr>
        <w:t>autorský dozor</w:t>
      </w:r>
      <w:r w:rsidR="00CB60E6">
        <w:t>“)</w:t>
      </w:r>
      <w:r w:rsidR="00CC2184">
        <w:t>.</w:t>
      </w:r>
      <w:r w:rsidR="005901EF" w:rsidRPr="005901EF">
        <w:t xml:space="preserve"> </w:t>
      </w:r>
      <w:r w:rsidR="005901EF">
        <w:t xml:space="preserve">Při provádění </w:t>
      </w:r>
      <w:r w:rsidR="00A57879">
        <w:t>a</w:t>
      </w:r>
      <w:r w:rsidR="005901EF">
        <w:t>utorského dozoru se Zhotovitel zavazuje</w:t>
      </w:r>
      <w:r w:rsidR="00C909F3">
        <w:t>:</w:t>
      </w:r>
    </w:p>
    <w:p w14:paraId="7B68745A" w14:textId="0EE2E6CE" w:rsidR="009729B3" w:rsidRDefault="009729B3" w:rsidP="00677D1B">
      <w:pPr>
        <w:pStyle w:val="Bezmezer"/>
        <w:numPr>
          <w:ilvl w:val="0"/>
          <w:numId w:val="7"/>
        </w:numPr>
        <w:ind w:left="1701" w:hanging="567"/>
      </w:pPr>
      <w:r w:rsidRPr="00B444DB">
        <w:t>účastn</w:t>
      </w:r>
      <w:r>
        <w:t>it</w:t>
      </w:r>
      <w:r w:rsidRPr="00B444DB">
        <w:t xml:space="preserve"> se veřejnoprávních řízení v případech, kdy je nutné objasnit nebo vysvětlit souvislost s</w:t>
      </w:r>
      <w:r w:rsidR="00D242F3">
        <w:t> Projektovou dokumentací</w:t>
      </w:r>
      <w:r w:rsidRPr="00B444DB">
        <w:t>, pokud už není součástí jiné smluvní povinnosti Zhotovitele (zajištění rozhodnutí, povolení a souhlasů stavebních úřadů)</w:t>
      </w:r>
      <w:r>
        <w:t>;</w:t>
      </w:r>
    </w:p>
    <w:p w14:paraId="7144AD55" w14:textId="4E421B57" w:rsidR="009729B3" w:rsidRDefault="009729B3" w:rsidP="00677D1B">
      <w:pPr>
        <w:pStyle w:val="Bezmezer"/>
        <w:numPr>
          <w:ilvl w:val="0"/>
          <w:numId w:val="7"/>
        </w:numPr>
        <w:ind w:left="1701" w:hanging="567"/>
      </w:pPr>
      <w:r w:rsidRPr="00B444DB">
        <w:t>podáv</w:t>
      </w:r>
      <w:r>
        <w:t>at</w:t>
      </w:r>
      <w:r w:rsidRPr="00B444DB">
        <w:t xml:space="preserve"> nutná vysvětlení k</w:t>
      </w:r>
      <w:r w:rsidR="00D242F3">
        <w:t xml:space="preserve"> Projektové </w:t>
      </w:r>
      <w:r w:rsidRPr="00B444DB">
        <w:t>dokumentaci a zajišť</w:t>
      </w:r>
      <w:r>
        <w:t>ovat</w:t>
      </w:r>
      <w:r w:rsidRPr="00B444DB">
        <w:t xml:space="preserve"> operativní dopracování, popřípadě odstranění </w:t>
      </w:r>
      <w:r w:rsidR="00D242F3">
        <w:t>nedostatků v jím dříve předané P</w:t>
      </w:r>
      <w:r w:rsidRPr="00B444DB">
        <w:t xml:space="preserve">rojektové dokumentaci tak, aby byla zajištěna plynulá realizace </w:t>
      </w:r>
      <w:r w:rsidR="00D242F3">
        <w:t>S</w:t>
      </w:r>
      <w:r w:rsidRPr="00B444DB">
        <w:t>tavby ze</w:t>
      </w:r>
      <w:r w:rsidR="00C61ECE">
        <w:t> </w:t>
      </w:r>
      <w:r w:rsidRPr="00B444DB">
        <w:t xml:space="preserve">strany jejího </w:t>
      </w:r>
      <w:r>
        <w:t>z</w:t>
      </w:r>
      <w:r w:rsidRPr="00B444DB">
        <w:t>hotovitele</w:t>
      </w:r>
      <w:r>
        <w:t xml:space="preserve"> stavby</w:t>
      </w:r>
      <w:r w:rsidRPr="00B444DB">
        <w:t>; operativní dopracování nebo případné odstranění nedostatků formou revizí, aby dokumentace plně vyhovovala příslušným právním předpisům a technickým normám, např</w:t>
      </w:r>
      <w:r>
        <w:t>.</w:t>
      </w:r>
      <w:r w:rsidRPr="00B444DB">
        <w:t xml:space="preserve"> zákonu</w:t>
      </w:r>
      <w:r w:rsidR="00885CD8">
        <w:t xml:space="preserve"> č. </w:t>
      </w:r>
      <w:r w:rsidR="00CD32AC">
        <w:t>283/2021</w:t>
      </w:r>
      <w:r>
        <w:t xml:space="preserve"> Sb., stavební zákon</w:t>
      </w:r>
      <w:r w:rsidRPr="00B444DB">
        <w:t>,</w:t>
      </w:r>
      <w:r w:rsidR="00CD32AC">
        <w:t xml:space="preserve"> ve znění pozdějších předpisů,</w:t>
      </w:r>
      <w:r>
        <w:t xml:space="preserve"> atd.;</w:t>
      </w:r>
    </w:p>
    <w:p w14:paraId="72BA93D5" w14:textId="763403D3" w:rsidR="009729B3" w:rsidRDefault="00D242F3" w:rsidP="00677D1B">
      <w:pPr>
        <w:pStyle w:val="Bezmezer"/>
        <w:numPr>
          <w:ilvl w:val="0"/>
          <w:numId w:val="7"/>
        </w:numPr>
        <w:ind w:left="1701" w:hanging="567"/>
      </w:pPr>
      <w:r>
        <w:t xml:space="preserve">kontrolovat a </w:t>
      </w:r>
      <w:r w:rsidR="009729B3" w:rsidRPr="00CB7C75">
        <w:t>odsouhlas</w:t>
      </w:r>
      <w:r w:rsidR="009729B3">
        <w:t>ovat</w:t>
      </w:r>
      <w:r w:rsidR="009729B3" w:rsidRPr="00CB7C75">
        <w:t xml:space="preserve"> výrobní dokumentaci</w:t>
      </w:r>
      <w:r w:rsidR="009729B3">
        <w:t>;</w:t>
      </w:r>
    </w:p>
    <w:p w14:paraId="7AC63941" w14:textId="08524D6F" w:rsidR="009729B3" w:rsidRDefault="009729B3" w:rsidP="00677D1B">
      <w:pPr>
        <w:pStyle w:val="Bezmezer"/>
        <w:numPr>
          <w:ilvl w:val="0"/>
          <w:numId w:val="7"/>
        </w:numPr>
        <w:ind w:left="1701" w:hanging="567"/>
      </w:pPr>
      <w:r w:rsidRPr="00A17EB0">
        <w:t>posuz</w:t>
      </w:r>
      <w:r>
        <w:t>ovat</w:t>
      </w:r>
      <w:r w:rsidRPr="00A17EB0">
        <w:t xml:space="preserve"> návrhy na odchylky a změny </w:t>
      </w:r>
      <w:r w:rsidR="00D242F3">
        <w:t>S</w:t>
      </w:r>
      <w:r>
        <w:t xml:space="preserve">tavby </w:t>
      </w:r>
      <w:r w:rsidRPr="00A17EB0">
        <w:t xml:space="preserve">oproti </w:t>
      </w:r>
      <w:r>
        <w:t>schválené Projektové</w:t>
      </w:r>
      <w:r w:rsidRPr="00A17EB0">
        <w:t xml:space="preserve"> dokumentac</w:t>
      </w:r>
      <w:r>
        <w:t xml:space="preserve">i a navrhovat změny a odchylky za účelem zlepšení řešení Projektové dokumentace;  </w:t>
      </w:r>
    </w:p>
    <w:p w14:paraId="218F5B97" w14:textId="0FCEAA4B" w:rsidR="009729B3" w:rsidRDefault="009729B3" w:rsidP="00677D1B">
      <w:pPr>
        <w:pStyle w:val="Bezmezer"/>
        <w:numPr>
          <w:ilvl w:val="0"/>
          <w:numId w:val="7"/>
        </w:numPr>
        <w:ind w:left="1701" w:hanging="567"/>
      </w:pPr>
      <w:r w:rsidRPr="00A17EB0">
        <w:t>dohlíž</w:t>
      </w:r>
      <w:r>
        <w:t>et</w:t>
      </w:r>
      <w:r w:rsidRPr="00A17EB0">
        <w:t xml:space="preserve"> na soulad zhotovované </w:t>
      </w:r>
      <w:r w:rsidR="00D242F3">
        <w:t>S</w:t>
      </w:r>
      <w:r w:rsidRPr="00A17EB0">
        <w:t xml:space="preserve">tavby s </w:t>
      </w:r>
      <w:r>
        <w:t>P</w:t>
      </w:r>
      <w:r w:rsidRPr="00A17EB0">
        <w:t>rojektovou dokumentací, sled</w:t>
      </w:r>
      <w:r>
        <w:t>ovat</w:t>
      </w:r>
      <w:r w:rsidRPr="00A17EB0">
        <w:t xml:space="preserve"> a kontrol</w:t>
      </w:r>
      <w:r>
        <w:t>ovat</w:t>
      </w:r>
      <w:r w:rsidRPr="00A17EB0">
        <w:t xml:space="preserve"> postup výstavby ve vztahu k</w:t>
      </w:r>
      <w:r>
        <w:t xml:space="preserve"> Projektové </w:t>
      </w:r>
      <w:r w:rsidRPr="00A17EB0">
        <w:t>dokumentaci, přičemž kontrolu souladu s</w:t>
      </w:r>
      <w:r>
        <w:t xml:space="preserve"> Projektovou </w:t>
      </w:r>
      <w:r w:rsidRPr="00A17EB0">
        <w:t>dokumentací jednotlivých objektů či konstrukcí musí vykonávat příslušní odpovědní specialisté (např. elektroinstalace, statika apod.)</w:t>
      </w:r>
      <w:r>
        <w:t>;</w:t>
      </w:r>
    </w:p>
    <w:p w14:paraId="13B975C4" w14:textId="591FA70E" w:rsidR="009729B3" w:rsidRPr="00EF1428" w:rsidRDefault="00077C24" w:rsidP="00677D1B">
      <w:pPr>
        <w:pStyle w:val="Bezmezer"/>
        <w:numPr>
          <w:ilvl w:val="0"/>
          <w:numId w:val="7"/>
        </w:numPr>
        <w:ind w:left="1701" w:hanging="567"/>
      </w:pPr>
      <w:r>
        <w:t>ú</w:t>
      </w:r>
      <w:r w:rsidR="009729B3">
        <w:t xml:space="preserve">častnit se kontrolních dnů </w:t>
      </w:r>
      <w:r w:rsidR="00D242F3">
        <w:t>S</w:t>
      </w:r>
      <w:r w:rsidR="009729B3">
        <w:t xml:space="preserve">tavby, dohodnutých zkoušek stavebních prací, </w:t>
      </w:r>
      <w:r w:rsidR="009729B3" w:rsidRPr="00EF1428">
        <w:t xml:space="preserve">přebírání </w:t>
      </w:r>
      <w:r w:rsidR="00D242F3">
        <w:t>S</w:t>
      </w:r>
      <w:r w:rsidR="009729B3" w:rsidRPr="00EF1428">
        <w:t xml:space="preserve">tavby a </w:t>
      </w:r>
      <w:r w:rsidR="009729B3">
        <w:t>kontroly</w:t>
      </w:r>
      <w:r w:rsidR="009729B3" w:rsidRPr="00EF1428">
        <w:t xml:space="preserve"> odstranění závad zjištěných při přebírání </w:t>
      </w:r>
      <w:r w:rsidR="00D242F3">
        <w:t>S</w:t>
      </w:r>
      <w:r w:rsidR="009729B3" w:rsidRPr="00EF1428">
        <w:t xml:space="preserve">tavby, přičemž účastí se rozumí kompletní samostatná prohlídka zhotovované </w:t>
      </w:r>
      <w:r w:rsidR="00D242F3">
        <w:t>S</w:t>
      </w:r>
      <w:r w:rsidR="009729B3" w:rsidRPr="00EF1428">
        <w:t xml:space="preserve">tavby nebo účast při prohlídce </w:t>
      </w:r>
      <w:r w:rsidR="00D242F3">
        <w:t>S</w:t>
      </w:r>
      <w:r w:rsidR="009729B3" w:rsidRPr="00EF1428">
        <w:t xml:space="preserve">tavby, upozorňování na vady a nedodělky </w:t>
      </w:r>
      <w:r w:rsidR="00D242F3">
        <w:t>S</w:t>
      </w:r>
      <w:r w:rsidR="009729B3" w:rsidRPr="00EF1428">
        <w:t>tavby, zápis nalezených vad a nedodělků a jeho předání Objednateli</w:t>
      </w:r>
      <w:r w:rsidR="00C909F3">
        <w:t>;</w:t>
      </w:r>
    </w:p>
    <w:p w14:paraId="4CE7A5BC" w14:textId="4AE41081" w:rsidR="008917F5" w:rsidRDefault="009729B3" w:rsidP="00677D1B">
      <w:pPr>
        <w:pStyle w:val="Bezmezer"/>
        <w:numPr>
          <w:ilvl w:val="0"/>
          <w:numId w:val="7"/>
        </w:numPr>
        <w:ind w:left="1701" w:hanging="567"/>
      </w:pPr>
      <w:r w:rsidRPr="00AF1804">
        <w:t>sled</w:t>
      </w:r>
      <w:r>
        <w:t>ovat</w:t>
      </w:r>
      <w:r w:rsidRPr="00AF1804">
        <w:t xml:space="preserve"> změny technických norem a předpisů (např. hygienických, požárních apod.) v průběhu přípravy a realizace </w:t>
      </w:r>
      <w:r w:rsidR="00D242F3">
        <w:t>S</w:t>
      </w:r>
      <w:r w:rsidRPr="00AF1804">
        <w:t xml:space="preserve">tavby až po vydání souhlasu s užíváním </w:t>
      </w:r>
      <w:r w:rsidR="00D242F3">
        <w:t>S</w:t>
      </w:r>
      <w:r w:rsidRPr="00AF1804">
        <w:t xml:space="preserve">tavby, které by mohly mít dopad na prováděnou </w:t>
      </w:r>
      <w:r w:rsidR="00D242F3">
        <w:t>S</w:t>
      </w:r>
      <w:r w:rsidRPr="00AF1804">
        <w:t xml:space="preserve">tavbu a dodatečně měnit požadavky na provádění </w:t>
      </w:r>
      <w:r w:rsidR="00D242F3">
        <w:t>S</w:t>
      </w:r>
      <w:r w:rsidRPr="00AF1804">
        <w:t xml:space="preserve">tavby dle </w:t>
      </w:r>
      <w:r>
        <w:t>těchto změn</w:t>
      </w:r>
      <w:r w:rsidR="008917F5">
        <w:t>;</w:t>
      </w:r>
    </w:p>
    <w:p w14:paraId="3D548EDE" w14:textId="71D995C8" w:rsidR="005E28A0" w:rsidRPr="003A5510" w:rsidRDefault="005E28A0" w:rsidP="00677D1B">
      <w:pPr>
        <w:pStyle w:val="Bezmezer"/>
        <w:numPr>
          <w:ilvl w:val="0"/>
          <w:numId w:val="7"/>
        </w:numPr>
        <w:ind w:left="1701" w:hanging="567"/>
      </w:pPr>
      <w:r w:rsidRPr="003A5510">
        <w:t>účast při případných reklamačních řízeních,</w:t>
      </w:r>
      <w:r w:rsidR="00D64588">
        <w:t xml:space="preserve"> spolupráce na odstranění vad a </w:t>
      </w:r>
      <w:r w:rsidRPr="003A5510">
        <w:t>nedodělků a dohled na odstraňování závad</w:t>
      </w:r>
      <w:r w:rsidR="00C61ECE">
        <w:t>.</w:t>
      </w:r>
    </w:p>
    <w:p w14:paraId="56BC718B" w14:textId="44C31AC5" w:rsidR="00AE027E" w:rsidRDefault="00AE027E" w:rsidP="009252E1">
      <w:pPr>
        <w:pStyle w:val="Odstavecseseznamem"/>
      </w:pPr>
      <w:r w:rsidRPr="00AE027E">
        <w:lastRenderedPageBreak/>
        <w:t xml:space="preserve">Zhotovitel se zavazuje nejpozději do 14 kalendářních dnů od nabytí účinnosti smlouvy, pokud se smluvní strany nedohodnou jinak, zorganizovat úvodní kontrolní den </w:t>
      </w:r>
      <w:r w:rsidR="009252E1">
        <w:t xml:space="preserve">plnění díla </w:t>
      </w:r>
      <w:r w:rsidR="00CF3B03">
        <w:t xml:space="preserve">na pracovišti Objednatele </w:t>
      </w:r>
      <w:r w:rsidRPr="00AE027E">
        <w:t xml:space="preserve">za účelem koordinace postupu při zpracování </w:t>
      </w:r>
      <w:r w:rsidR="009252E1">
        <w:t>díla,</w:t>
      </w:r>
      <w:r w:rsidR="00A364B2">
        <w:t xml:space="preserve"> za </w:t>
      </w:r>
      <w:r w:rsidRPr="00AE027E">
        <w:t xml:space="preserve">účasti zástupců </w:t>
      </w:r>
      <w:r w:rsidR="009252E1">
        <w:t>O</w:t>
      </w:r>
      <w:r w:rsidRPr="00AE027E">
        <w:t>bjednatele,</w:t>
      </w:r>
      <w:r w:rsidR="009252E1">
        <w:t xml:space="preserve"> Zhotovitele a</w:t>
      </w:r>
      <w:r w:rsidRPr="00AE027E">
        <w:t xml:space="preserve"> případně dalších </w:t>
      </w:r>
      <w:r w:rsidR="009252E1">
        <w:t xml:space="preserve">pozvaných </w:t>
      </w:r>
      <w:r w:rsidR="00A364B2">
        <w:t>účastníků. O </w:t>
      </w:r>
      <w:r w:rsidRPr="00AE027E">
        <w:t xml:space="preserve">úvodním </w:t>
      </w:r>
      <w:r w:rsidR="009640B9">
        <w:t>kontrolním dnu bude</w:t>
      </w:r>
      <w:r w:rsidRPr="00AE027E">
        <w:t xml:space="preserve"> </w:t>
      </w:r>
      <w:r w:rsidR="00D6616F">
        <w:t>Z</w:t>
      </w:r>
      <w:r w:rsidRPr="00AE027E">
        <w:t xml:space="preserve">hotovitel informovat </w:t>
      </w:r>
      <w:r w:rsidR="00D6616F">
        <w:t>O</w:t>
      </w:r>
      <w:r w:rsidRPr="00AE027E">
        <w:t>bjednatele</w:t>
      </w:r>
      <w:r w:rsidR="009640B9">
        <w:t xml:space="preserve"> </w:t>
      </w:r>
      <w:r w:rsidR="00D6616F">
        <w:t>písemně</w:t>
      </w:r>
      <w:r w:rsidR="00A364B2">
        <w:t xml:space="preserve"> min. 5 </w:t>
      </w:r>
      <w:r w:rsidR="00596891">
        <w:t>pracovních dnů před</w:t>
      </w:r>
      <w:r w:rsidRPr="00AE027E">
        <w:t xml:space="preserve"> </w:t>
      </w:r>
      <w:r w:rsidR="00D6616F">
        <w:t xml:space="preserve">navrženým </w:t>
      </w:r>
      <w:r w:rsidRPr="00AE027E">
        <w:t xml:space="preserve">dnem konání </w:t>
      </w:r>
      <w:r w:rsidR="00D6616F">
        <w:t>kontrolního dne,</w:t>
      </w:r>
      <w:r w:rsidRPr="00AE027E">
        <w:t xml:space="preserve"> nedohodnou-li se smluvní strany jinak.</w:t>
      </w:r>
      <w:r>
        <w:t xml:space="preserve"> </w:t>
      </w:r>
    </w:p>
    <w:p w14:paraId="165CB98A" w14:textId="77777777" w:rsidR="00AE027E" w:rsidRDefault="00AE027E" w:rsidP="00B23B4F">
      <w:pPr>
        <w:pStyle w:val="Odstavecseseznamem"/>
      </w:pPr>
      <w:r>
        <w:t xml:space="preserve">Zhotovitel se zavazuje umožnit </w:t>
      </w:r>
      <w:r w:rsidR="00D6616F">
        <w:t>O</w:t>
      </w:r>
      <w:r>
        <w:t xml:space="preserve">bjednateli minimálně jednou za 14 kalendářních dnů </w:t>
      </w:r>
      <w:r w:rsidR="002058F3">
        <w:t xml:space="preserve">nebo dle dohody smluvních stran, </w:t>
      </w:r>
      <w:r>
        <w:t>prov</w:t>
      </w:r>
      <w:r w:rsidR="00D6616F">
        <w:t>ádět</w:t>
      </w:r>
      <w:r>
        <w:t xml:space="preserve"> kontrol</w:t>
      </w:r>
      <w:r w:rsidR="00D6616F">
        <w:t>y</w:t>
      </w:r>
      <w:r>
        <w:t xml:space="preserve"> postupu při zpracování jednotlivých částí </w:t>
      </w:r>
      <w:r w:rsidR="00D6616F">
        <w:t>díla,</w:t>
      </w:r>
      <w:r>
        <w:t xml:space="preserve"> formou kontrolních dnů</w:t>
      </w:r>
      <w:r w:rsidR="00CF3B03" w:rsidRPr="00CF3B03">
        <w:t xml:space="preserve"> </w:t>
      </w:r>
      <w:r w:rsidR="00CF3B03">
        <w:t>na pracovišti Objednatele</w:t>
      </w:r>
      <w:r>
        <w:t>, ze kterých vyhotoví Zhotovitel zápis.</w:t>
      </w:r>
      <w:r w:rsidR="002058F3">
        <w:t xml:space="preserve"> Zápis bude vyhotoven </w:t>
      </w:r>
      <w:r w:rsidR="005901EF">
        <w:t>Zhotovitelem do dvou pracovních dnů po dni konání kontrolního dne a zaslán Objednateli v elektronické podobě. Objednatel se vyjádří k zápisu do 3 pracovních dnů, jinak se má za to, že se zápisem souhlasí. V případě připomínek Objednatele k zápisu je Zhotovitel povinen tyto zapracovat obratem.</w:t>
      </w:r>
      <w:r w:rsidR="002058F3">
        <w:t xml:space="preserve"> </w:t>
      </w:r>
      <w:r>
        <w:t>O</w:t>
      </w:r>
      <w:r w:rsidR="009640B9">
        <w:t> </w:t>
      </w:r>
      <w:r>
        <w:t xml:space="preserve">kontrolním dnu projektu bude </w:t>
      </w:r>
      <w:r w:rsidR="007D77FC">
        <w:t>Z</w:t>
      </w:r>
      <w:r>
        <w:t xml:space="preserve">hotovitel informovat </w:t>
      </w:r>
      <w:r w:rsidR="007D77FC">
        <w:t>O</w:t>
      </w:r>
      <w:r>
        <w:t xml:space="preserve">bjednatele a další osoby určené </w:t>
      </w:r>
      <w:r w:rsidR="007D77FC">
        <w:t>O</w:t>
      </w:r>
      <w:r>
        <w:t>bjednatelem</w:t>
      </w:r>
      <w:r w:rsidR="009640B9">
        <w:t xml:space="preserve"> </w:t>
      </w:r>
      <w:r w:rsidR="007D77FC">
        <w:t xml:space="preserve">písemně </w:t>
      </w:r>
      <w:r>
        <w:t xml:space="preserve">vždy min. 5 pracovních dnů před </w:t>
      </w:r>
      <w:r w:rsidR="00596891">
        <w:t xml:space="preserve">navrženým </w:t>
      </w:r>
      <w:r>
        <w:t xml:space="preserve">dnem konání. Zhotovitel je též povinen se účastnit kontrolních dnů svolaných </w:t>
      </w:r>
      <w:r w:rsidR="00596891">
        <w:t>O</w:t>
      </w:r>
      <w:r>
        <w:t>bjednatelem, o</w:t>
      </w:r>
      <w:r w:rsidR="008E0FAE">
        <w:t> </w:t>
      </w:r>
      <w:r>
        <w:t xml:space="preserve">kterých byl </w:t>
      </w:r>
      <w:r w:rsidR="002937E7">
        <w:t xml:space="preserve">písemně </w:t>
      </w:r>
      <w:r>
        <w:t>informován</w:t>
      </w:r>
      <w:r w:rsidR="00596891">
        <w:t xml:space="preserve"> </w:t>
      </w:r>
      <w:r>
        <w:t>alespoň 5 pracovních dnů předem. Za účelem úspěšné realizace plnění smlou</w:t>
      </w:r>
      <w:r w:rsidR="00596891">
        <w:t>vy mohou být kontrolní dny</w:t>
      </w:r>
      <w:r>
        <w:t xml:space="preserve"> v případě potřeby svolány častěji.</w:t>
      </w:r>
      <w:r w:rsidR="005901EF">
        <w:t xml:space="preserve"> Po odevzdání Projektové dokumentace bude předmětem kontrolních dnů informování Objednatele o průběhu konání o vydání stavebného povolení/vydání souhlasu s provedením </w:t>
      </w:r>
      <w:r w:rsidR="008D3772">
        <w:t>podání žádosti o</w:t>
      </w:r>
      <w:r w:rsidR="009D6E33">
        <w:t xml:space="preserve"> stavební</w:t>
      </w:r>
      <w:r w:rsidR="008D3772">
        <w:t xml:space="preserve"> povolení</w:t>
      </w:r>
      <w:r w:rsidR="005901EF">
        <w:t>. Tak</w:t>
      </w:r>
      <w:r w:rsidR="00973986">
        <w:t>ové</w:t>
      </w:r>
      <w:r w:rsidR="005901EF">
        <w:t xml:space="preserve"> kontrolní dny mohou probíhat elektronicky, </w:t>
      </w:r>
      <w:r w:rsidR="0046072B">
        <w:t xml:space="preserve">nebo jen </w:t>
      </w:r>
      <w:r w:rsidR="005901EF">
        <w:t>zasláním z</w:t>
      </w:r>
      <w:r w:rsidR="00973986">
        <w:t>ápisu</w:t>
      </w:r>
      <w:r w:rsidR="005901EF">
        <w:t xml:space="preserve"> Objednateli.</w:t>
      </w:r>
    </w:p>
    <w:p w14:paraId="7E46A704" w14:textId="0C17C29B" w:rsidR="002937E7" w:rsidRDefault="002937E7" w:rsidP="00596891">
      <w:pPr>
        <w:pStyle w:val="Odstavecseseznamem"/>
      </w:pPr>
      <w:r>
        <w:t>Na kontrolních dnech je Objednatel oprávněn udílet Zhotoviteli ohledně dalšího provádění díla pokyny, které nejsou v rozporu s</w:t>
      </w:r>
      <w:r w:rsidR="005A5CF3">
        <w:t>e</w:t>
      </w:r>
      <w:r>
        <w:t xml:space="preserve"> smlouvou ani zadávací dokumentací. Zhotovitel je povinen se těmito pokyny při provádění díla řídit.</w:t>
      </w:r>
    </w:p>
    <w:p w14:paraId="77823405" w14:textId="2D9A0425" w:rsidR="00AE027E" w:rsidRDefault="00AE027E" w:rsidP="00596891">
      <w:pPr>
        <w:pStyle w:val="Odstavecseseznamem"/>
      </w:pPr>
      <w:r>
        <w:t>Zhotovitel se zavazuje zajistit osobu</w:t>
      </w:r>
      <w:r w:rsidR="009640B9">
        <w:t xml:space="preserve"> </w:t>
      </w:r>
      <w:r>
        <w:t>/</w:t>
      </w:r>
      <w:r w:rsidR="009640B9">
        <w:t xml:space="preserve"> </w:t>
      </w:r>
      <w:r>
        <w:t>osoby disponující potřebnou autorizací anebo obdobným dokladem, a to v rozsahu požadované</w:t>
      </w:r>
      <w:r w:rsidR="007F6C88">
        <w:t>m zvláštním právním předpisem k </w:t>
      </w:r>
      <w:r>
        <w:t xml:space="preserve">výkonu plnění předmětu smlouvy. Na žádost </w:t>
      </w:r>
      <w:r w:rsidR="00A230AA">
        <w:t>O</w:t>
      </w:r>
      <w:r>
        <w:t xml:space="preserve">bjednatele sdělí </w:t>
      </w:r>
      <w:r w:rsidR="00A230AA">
        <w:t>Z</w:t>
      </w:r>
      <w:r>
        <w:t xml:space="preserve">hotovitel </w:t>
      </w:r>
      <w:r w:rsidR="00A230AA">
        <w:t>O</w:t>
      </w:r>
      <w:r>
        <w:t>bjednateli, která takováto osoba se podílí na plnění předmětu smlouvy, na jaké konkrétní části plnění se podílí a předloží potřebnou autorizaci anebo jiný obdobný doklad.</w:t>
      </w:r>
    </w:p>
    <w:p w14:paraId="59128F7D" w14:textId="77777777" w:rsidR="00AE027E" w:rsidRDefault="00AE027E" w:rsidP="00A230AA">
      <w:pPr>
        <w:pStyle w:val="Odstavecseseznamem"/>
      </w:pPr>
      <w:r w:rsidRPr="00AE027E">
        <w:t>Při výkonu činností autorského dozo</w:t>
      </w:r>
      <w:r w:rsidR="00A230AA">
        <w:t>ru se Z</w:t>
      </w:r>
      <w:r w:rsidRPr="00AE027E">
        <w:t xml:space="preserve">hotovitel po celou dobu zhotovování </w:t>
      </w:r>
      <w:r w:rsidR="002937E7">
        <w:t>S</w:t>
      </w:r>
      <w:r w:rsidRPr="00AE027E">
        <w:t xml:space="preserve">tavby zavazuje účastnit kontrolních dnů </w:t>
      </w:r>
      <w:r w:rsidR="002937E7">
        <w:t xml:space="preserve">Stavby </w:t>
      </w:r>
      <w:r w:rsidRPr="00AE027E">
        <w:t xml:space="preserve">v termínech, jak budou sděleny </w:t>
      </w:r>
      <w:r w:rsidR="00A230AA">
        <w:t>Z</w:t>
      </w:r>
      <w:r w:rsidRPr="00AE027E">
        <w:t xml:space="preserve">hotoviteli </w:t>
      </w:r>
      <w:r w:rsidR="00A230AA">
        <w:t>O</w:t>
      </w:r>
      <w:r w:rsidRPr="00AE027E">
        <w:t xml:space="preserve">bjednatelem nebo jinou, </w:t>
      </w:r>
      <w:r w:rsidR="00A230AA">
        <w:t>O</w:t>
      </w:r>
      <w:r w:rsidRPr="00AE027E">
        <w:t>bjednatelem k tomu pověřenou osobou, vyjma objektivní nemožnosti (např. nemoc).</w:t>
      </w:r>
    </w:p>
    <w:p w14:paraId="38178900" w14:textId="1D0FCA5A" w:rsidR="00061719" w:rsidRPr="003660DD" w:rsidRDefault="0043789B" w:rsidP="00A230AA">
      <w:pPr>
        <w:pStyle w:val="Odstavecseseznamem"/>
      </w:pPr>
      <w:r w:rsidRPr="00AC4834">
        <w:t xml:space="preserve">Dílo </w:t>
      </w:r>
      <w:r w:rsidR="00272897" w:rsidRPr="00131D56">
        <w:t xml:space="preserve">bude </w:t>
      </w:r>
      <w:r w:rsidR="00560929" w:rsidRPr="00131D56">
        <w:t>zpracován</w:t>
      </w:r>
      <w:r w:rsidRPr="003660DD">
        <w:t>o</w:t>
      </w:r>
      <w:r w:rsidR="00560929" w:rsidRPr="003660DD">
        <w:t xml:space="preserve"> </w:t>
      </w:r>
      <w:r w:rsidR="00800F47" w:rsidRPr="003660DD">
        <w:t xml:space="preserve">s odbornou péčí a </w:t>
      </w:r>
      <w:r w:rsidRPr="003660DD">
        <w:t xml:space="preserve">v souladu se </w:t>
      </w:r>
      <w:r w:rsidR="00560929" w:rsidRPr="003660DD">
        <w:t>stavební</w:t>
      </w:r>
      <w:r w:rsidR="008917F5">
        <w:t>m</w:t>
      </w:r>
      <w:r w:rsidR="00560929" w:rsidRPr="003660DD">
        <w:t xml:space="preserve"> zákon</w:t>
      </w:r>
      <w:r w:rsidR="008917F5">
        <w:t>em</w:t>
      </w:r>
      <w:r w:rsidR="00CD32AC">
        <w:t xml:space="preserve"> </w:t>
      </w:r>
      <w:r w:rsidR="00061719" w:rsidRPr="003660DD">
        <w:t xml:space="preserve">a </w:t>
      </w:r>
      <w:r w:rsidR="00E35957">
        <w:t>příslušnými právními předpisy</w:t>
      </w:r>
      <w:r w:rsidR="00061719" w:rsidRPr="003660DD">
        <w:t>.</w:t>
      </w:r>
    </w:p>
    <w:p w14:paraId="79EF8FA0" w14:textId="06917400" w:rsidR="00800F47" w:rsidRDefault="005E6D1B" w:rsidP="00A230AA">
      <w:pPr>
        <w:pStyle w:val="Odstavecseseznamem"/>
      </w:pPr>
      <w:r w:rsidRPr="003660DD">
        <w:t xml:space="preserve">Objednatel se zavazuje </w:t>
      </w:r>
      <w:r w:rsidR="00012A1A" w:rsidRPr="003660DD">
        <w:t xml:space="preserve">řádně dokončené a předané </w:t>
      </w:r>
      <w:r w:rsidR="00A230AA">
        <w:t>d</w:t>
      </w:r>
      <w:r w:rsidR="009640B9" w:rsidRPr="003660DD">
        <w:t xml:space="preserve">ílo </w:t>
      </w:r>
      <w:r w:rsidR="00012A1A" w:rsidRPr="003660DD">
        <w:t xml:space="preserve">od </w:t>
      </w:r>
      <w:r w:rsidR="00A230AA">
        <w:t>Z</w:t>
      </w:r>
      <w:r w:rsidR="009D0979" w:rsidRPr="003660DD">
        <w:t xml:space="preserve">hotovitele převzít </w:t>
      </w:r>
      <w:r w:rsidR="00A1343D" w:rsidRPr="003660DD">
        <w:t>a zaplatit za </w:t>
      </w:r>
      <w:r w:rsidR="00012A1A" w:rsidRPr="003660DD">
        <w:t>něj</w:t>
      </w:r>
      <w:r w:rsidR="009D0979" w:rsidRPr="003660DD">
        <w:t xml:space="preserve"> smlouvou sjednanou</w:t>
      </w:r>
      <w:r w:rsidR="00012A1A" w:rsidRPr="003660DD">
        <w:t xml:space="preserve"> </w:t>
      </w:r>
      <w:r w:rsidRPr="003660DD">
        <w:t>cen</w:t>
      </w:r>
      <w:r w:rsidR="009D0979" w:rsidRPr="003660DD">
        <w:t>u</w:t>
      </w:r>
      <w:r w:rsidRPr="003660DD">
        <w:t xml:space="preserve"> za podmínek dále uvedených.</w:t>
      </w:r>
    </w:p>
    <w:p w14:paraId="7665EA07" w14:textId="2362B23C" w:rsidR="001716C4" w:rsidRDefault="001716C4" w:rsidP="001716C4">
      <w:pPr>
        <w:pStyle w:val="Odstavecseseznamem"/>
      </w:pPr>
      <w:r>
        <w:t>Zhotovitel je povinen poskytovat plnění sjednané v</w:t>
      </w:r>
      <w:r w:rsidR="00C909F3">
        <w:t>e</w:t>
      </w:r>
      <w:r>
        <w:t xml:space="preserve"> smlouvě prostřednictvím osob, které uvedl v nabídce </w:t>
      </w:r>
      <w:r w:rsidR="00C909F3">
        <w:t>k</w:t>
      </w:r>
      <w:r>
        <w:t xml:space="preserve"> zakáz</w:t>
      </w:r>
      <w:r w:rsidR="00C909F3">
        <w:t>ce</w:t>
      </w:r>
      <w:r>
        <w:t xml:space="preserve"> za účelem prokázání své kvalifikace</w:t>
      </w:r>
      <w:r w:rsidR="000E0D3C">
        <w:t xml:space="preserve"> za účelem hodnocení</w:t>
      </w:r>
      <w:r>
        <w:t>, a</w:t>
      </w:r>
      <w:r w:rsidR="00C909F3">
        <w:t> </w:t>
      </w:r>
      <w:r>
        <w:t>to na odpovídajících pozicích uvedených ve specifikaci kvalifikačních kritérií v</w:t>
      </w:r>
      <w:r w:rsidR="00C909F3">
        <w:t> </w:t>
      </w:r>
      <w:r>
        <w:t>zadávací dokumentaci zakázky. Pro vyloučení pochybností se uvádí, že Zhotovitel je za podmínek smlouvy oprávněn do poskytování plnění podle smlouvy zapojit rovněž další osoby, avšak do</w:t>
      </w:r>
      <w:r w:rsidR="006C6673">
        <w:t xml:space="preserve"> tohoto plnění musí být vždy na </w:t>
      </w:r>
      <w:r>
        <w:t>odpovídajících pozicích zapojeny všechny osoby dle věty první. Zhotovitel je povinen plnění povinnosti dle tohoto odstavce Objednateli na jeho žádost kdykoli bez zbytečného odkladu prokázat. Zhotovitel je oprávněn osobu dle věty první nahradit jinou osobou, avšak vždy pouze s předchozím písemným souhlasem Objednatele a pouze tehdy, jestliže taková osoba splňuje příslušné kritérium techni</w:t>
      </w:r>
      <w:r w:rsidR="006C6673">
        <w:t>cké kvalifikace specifikované v </w:t>
      </w:r>
      <w:r>
        <w:t>zadávací dokumentaci zakázky</w:t>
      </w:r>
      <w:r w:rsidR="000E0D3C">
        <w:t xml:space="preserve"> a taky by pro případ hodnocení nabídek byl za jeho hodnocené zkušenosti udělený stejný počet bodů</w:t>
      </w:r>
      <w:r>
        <w:t>.</w:t>
      </w:r>
    </w:p>
    <w:p w14:paraId="3ED006F4" w14:textId="1E5FDB84" w:rsidR="00093049" w:rsidRDefault="002B4DC9" w:rsidP="00A230AA">
      <w:pPr>
        <w:pStyle w:val="Odstavecseseznamem"/>
      </w:pPr>
      <w:r>
        <w:lastRenderedPageBreak/>
        <w:t>Př</w:t>
      </w:r>
      <w:r w:rsidR="006C6673">
        <w:t xml:space="preserve">ílohu č. </w:t>
      </w:r>
      <w:r w:rsidR="002C5356">
        <w:t>3</w:t>
      </w:r>
      <w:r>
        <w:t xml:space="preserve"> smlouvy tvoří seznam zástupců smluvn</w:t>
      </w:r>
      <w:r w:rsidR="006C6673">
        <w:t>ích stran oprávněných konat ve </w:t>
      </w:r>
      <w:r>
        <w:t>věcech tam uvedených, s výjimkou podpisu smlouvy a dodatků k smlouvě a pokynů k změně rozsahu díla.</w:t>
      </w:r>
    </w:p>
    <w:p w14:paraId="4DA79495" w14:textId="77777777" w:rsidR="005D5CB7" w:rsidRDefault="005D5CB7" w:rsidP="00A230AA">
      <w:pPr>
        <w:pStyle w:val="Odstavecseseznamem"/>
      </w:pPr>
      <w:r>
        <w:t>Objednatel může určit cloudové úložiště určené pro odevzdávání elektronických verzí dokumentů a záznamů. Takové úložiště bude určené na prvním kontrolním dni.</w:t>
      </w:r>
    </w:p>
    <w:p w14:paraId="36C7DFFD" w14:textId="4C42637F" w:rsidR="00995445" w:rsidRDefault="00576726" w:rsidP="00A230AA">
      <w:pPr>
        <w:pStyle w:val="Odstavecseseznamem"/>
      </w:pPr>
      <w:r>
        <w:t>Zhotovitel se dále zavazuje k:</w:t>
      </w:r>
      <w:r w:rsidR="00995445">
        <w:t xml:space="preserve"> </w:t>
      </w:r>
      <w:r w:rsidR="00995445" w:rsidRPr="00C61ECE">
        <w:t>účast</w:t>
      </w:r>
      <w:r w:rsidR="00770722">
        <w:t>i</w:t>
      </w:r>
      <w:r w:rsidR="00995445" w:rsidRPr="00C61ECE">
        <w:t xml:space="preserve"> na prohlídce místa plnění </w:t>
      </w:r>
      <w:r w:rsidR="00995445">
        <w:t xml:space="preserve">v rámci zadávacího řízení k navazující zakázce </w:t>
      </w:r>
      <w:r w:rsidR="00995445" w:rsidRPr="00C61ECE">
        <w:t>a</w:t>
      </w:r>
      <w:r w:rsidR="00995445">
        <w:t> </w:t>
      </w:r>
      <w:r w:rsidR="00995445" w:rsidRPr="00C61ECE">
        <w:t>zpracování návrhu odpovědi na žádosti o vysvětlení zadávací dokumentace navazující zakázky</w:t>
      </w:r>
      <w:r w:rsidR="00995445" w:rsidRPr="00FB0457">
        <w:t>, které se budou vztahovat k Projektové dokumentaci a</w:t>
      </w:r>
      <w:r w:rsidR="00995445">
        <w:t> </w:t>
      </w:r>
      <w:r w:rsidR="00995445" w:rsidRPr="00FB0457">
        <w:t>případné navazující doplnění či zpřesnění Projektové dokumentace</w:t>
      </w:r>
      <w:r w:rsidR="00995445" w:rsidRPr="001B0255">
        <w:t xml:space="preserve"> a které se mohou vyskytnout v průběhu zadávacího řízení, a to do následujícího pracovního dne od doručení žádosti o vysvětlení od Objednatele, součinnost</w:t>
      </w:r>
      <w:r w:rsidR="000546D6">
        <w:t>i</w:t>
      </w:r>
      <w:r w:rsidR="00995445" w:rsidRPr="001B0255">
        <w:t xml:space="preserve"> při jednání hodnotící komise při výběru </w:t>
      </w:r>
      <w:r w:rsidR="00995445">
        <w:t xml:space="preserve">dodavatele navazující </w:t>
      </w:r>
      <w:r w:rsidR="00995445" w:rsidRPr="00C61ECE">
        <w:t>zakázky</w:t>
      </w:r>
      <w:r w:rsidR="00995445">
        <w:t>. Odměna za tuto činnost je zahrnuta v</w:t>
      </w:r>
      <w:r>
        <w:t> </w:t>
      </w:r>
      <w:r w:rsidR="00995445">
        <w:t>ceně</w:t>
      </w:r>
      <w:r>
        <w:t xml:space="preserve"> díla podle odst. II. 5 a) této smlouvy.</w:t>
      </w:r>
    </w:p>
    <w:p w14:paraId="30FBFF15" w14:textId="77777777" w:rsidR="00272897" w:rsidRPr="00F12134" w:rsidRDefault="00772B1C" w:rsidP="005D41C9">
      <w:pPr>
        <w:pStyle w:val="Nadpis1"/>
      </w:pPr>
      <w:r w:rsidRPr="00F12134">
        <w:t>M</w:t>
      </w:r>
      <w:r w:rsidR="009D0979" w:rsidRPr="00F12134">
        <w:t xml:space="preserve">ísto a </w:t>
      </w:r>
      <w:r w:rsidRPr="00F12134">
        <w:t xml:space="preserve">doba </w:t>
      </w:r>
      <w:r w:rsidR="004F1780" w:rsidRPr="00F12134">
        <w:t xml:space="preserve">provedení </w:t>
      </w:r>
      <w:r w:rsidR="009D0979" w:rsidRPr="00F12134">
        <w:t>díla</w:t>
      </w:r>
    </w:p>
    <w:p w14:paraId="4E759222" w14:textId="77777777" w:rsidR="005B4982" w:rsidRPr="00F12134" w:rsidRDefault="00272897" w:rsidP="00A230AA">
      <w:pPr>
        <w:pStyle w:val="Odstavecseseznamem"/>
      </w:pPr>
      <w:r w:rsidRPr="00F12134">
        <w:t xml:space="preserve">Zhotovitel se zavazuje </w:t>
      </w:r>
      <w:r w:rsidR="00A230AA">
        <w:t>d</w:t>
      </w:r>
      <w:r w:rsidR="006475CE" w:rsidRPr="00F12134">
        <w:t xml:space="preserve">ílo </w:t>
      </w:r>
      <w:r w:rsidRPr="00F12134">
        <w:t xml:space="preserve">dokončit a </w:t>
      </w:r>
      <w:r w:rsidR="00A230AA">
        <w:t>O</w:t>
      </w:r>
      <w:r w:rsidR="006475CE" w:rsidRPr="00F12134">
        <w:t xml:space="preserve">bjednateli </w:t>
      </w:r>
      <w:r w:rsidRPr="00F12134">
        <w:t xml:space="preserve">předat </w:t>
      </w:r>
      <w:r w:rsidR="005B4982" w:rsidRPr="00F12134">
        <w:t>v následujících lhůtách</w:t>
      </w:r>
      <w:r w:rsidR="00E612E8" w:rsidRPr="00F12134">
        <w:t xml:space="preserve"> či jej plnit za následujících podmínek</w:t>
      </w:r>
      <w:r w:rsidR="005B4982" w:rsidRPr="00F12134">
        <w:t xml:space="preserve">: </w:t>
      </w:r>
    </w:p>
    <w:p w14:paraId="0F740376" w14:textId="21AF2E11" w:rsidR="005B4982" w:rsidRPr="00E90C8C" w:rsidRDefault="00A230AA" w:rsidP="00A230AA">
      <w:pPr>
        <w:pStyle w:val="Bezmezer"/>
      </w:pPr>
      <w:r w:rsidRPr="00E90C8C">
        <w:t>Část díla určená v odst. II.</w:t>
      </w:r>
      <w:r w:rsidR="00AB66C1" w:rsidRPr="00E90C8C">
        <w:t xml:space="preserve"> </w:t>
      </w:r>
      <w:r w:rsidRPr="00E90C8C">
        <w:t>4 písm. a)</w:t>
      </w:r>
      <w:r w:rsidR="00D242F3" w:rsidRPr="00E90C8C">
        <w:t xml:space="preserve"> </w:t>
      </w:r>
      <w:r w:rsidR="00C909F3">
        <w:t xml:space="preserve">smlouvy </w:t>
      </w:r>
      <w:r w:rsidR="00126655" w:rsidRPr="00E90C8C">
        <w:t>(</w:t>
      </w:r>
      <w:r w:rsidR="00D242F3" w:rsidRPr="00E90C8C">
        <w:t>P</w:t>
      </w:r>
      <w:r w:rsidR="00FF6BB9" w:rsidRPr="00E90C8C">
        <w:t>rojektová dokumentace</w:t>
      </w:r>
      <w:r w:rsidR="00126655" w:rsidRPr="00E90C8C">
        <w:t>)</w:t>
      </w:r>
      <w:r w:rsidR="00415C6F" w:rsidRPr="00E90C8C">
        <w:t>:</w:t>
      </w:r>
      <w:r w:rsidR="0046072B" w:rsidRPr="00E90C8C">
        <w:t xml:space="preserve"> do</w:t>
      </w:r>
      <w:r w:rsidR="00C909F3">
        <w:t> </w:t>
      </w:r>
      <w:r w:rsidR="00C57872">
        <w:t>20</w:t>
      </w:r>
      <w:r w:rsidR="00C909F3">
        <w:t> </w:t>
      </w:r>
      <w:r w:rsidR="0046072B" w:rsidRPr="00E90C8C">
        <w:t>týdnů ode dne nabytí účinnosti smlouvy;</w:t>
      </w:r>
    </w:p>
    <w:p w14:paraId="70B588ED" w14:textId="49D192C2" w:rsidR="003E0F2B" w:rsidRDefault="003E0F2B" w:rsidP="003E0F2B">
      <w:pPr>
        <w:pStyle w:val="Bezmezer"/>
        <w:numPr>
          <w:ilvl w:val="0"/>
          <w:numId w:val="0"/>
        </w:numPr>
        <w:ind w:left="1134"/>
      </w:pPr>
      <w:r w:rsidRPr="00E90C8C">
        <w:t xml:space="preserve">Zhotovitel je povinen předložit tuto </w:t>
      </w:r>
      <w:r w:rsidRPr="003E067B">
        <w:t xml:space="preserve">část díla </w:t>
      </w:r>
      <w:r w:rsidR="00A55ACC" w:rsidRPr="003E067B">
        <w:t xml:space="preserve">(dále milník) </w:t>
      </w:r>
      <w:r w:rsidRPr="00E90C8C">
        <w:t>Objednateli ke kontrole</w:t>
      </w:r>
      <w:r w:rsidR="001648F9">
        <w:t xml:space="preserve"> </w:t>
      </w:r>
      <w:r w:rsidR="001648F9" w:rsidRPr="003E067B">
        <w:t>v počtu 1 kusu</w:t>
      </w:r>
      <w:r w:rsidRPr="003E067B">
        <w:t xml:space="preserve">, a </w:t>
      </w:r>
      <w:r w:rsidRPr="00E90C8C">
        <w:t xml:space="preserve">to nejpozději </w:t>
      </w:r>
      <w:r w:rsidR="001B0255" w:rsidRPr="00E90C8C">
        <w:t>3</w:t>
      </w:r>
      <w:r w:rsidRPr="00E90C8C">
        <w:t xml:space="preserve"> týdny před uplynutím lhůty dle předchozího</w:t>
      </w:r>
      <w:r w:rsidRPr="00C61ECE">
        <w:t xml:space="preserve"> odstavce. Objednatel oznámí své připomínky Zhotoviteli </w:t>
      </w:r>
      <w:r w:rsidR="001B0255" w:rsidRPr="00E90C8C">
        <w:t>do 7</w:t>
      </w:r>
      <w:r w:rsidRPr="00E90C8C">
        <w:t xml:space="preserve"> dní</w:t>
      </w:r>
      <w:r w:rsidRPr="00C61ECE">
        <w:t xml:space="preserve"> a Zhotovitel je zapracuje nejpozději do finálního termínu</w:t>
      </w:r>
      <w:r w:rsidRPr="00FB0457">
        <w:t xml:space="preserve"> dle první věty tohoto písmene. Pokud budou připomínky takového charakteru, že jejich zapracování bude vyžadovat posun v termínech odevzdání, dohodnou se smluvní strany na novém termínu dodatkem k</w:t>
      </w:r>
      <w:r w:rsidR="005A5CF3">
        <w:t>e</w:t>
      </w:r>
      <w:r w:rsidRPr="00FB0457">
        <w:t xml:space="preserve"> smlouvě, to platí pouze v případě, že se nejedná o připomínky způsobené vad</w:t>
      </w:r>
      <w:r w:rsidRPr="0045606C">
        <w:t>ami a nedodělky díla.</w:t>
      </w:r>
      <w:r w:rsidRPr="003A73F5">
        <w:t xml:space="preserve"> </w:t>
      </w:r>
    </w:p>
    <w:p w14:paraId="7F52DBBD" w14:textId="0580BA65" w:rsidR="003E0F2B" w:rsidRDefault="00460FBD" w:rsidP="003E0F2B">
      <w:pPr>
        <w:pStyle w:val="Bezmezer"/>
        <w:numPr>
          <w:ilvl w:val="0"/>
          <w:numId w:val="0"/>
        </w:numPr>
        <w:ind w:left="1134"/>
      </w:pPr>
      <w:r w:rsidRPr="003E067B">
        <w:t xml:space="preserve">Takto dokončenou projektovou dokumentaci předá Zhotovitel Objednateli v počtu </w:t>
      </w:r>
      <w:r w:rsidR="0070266D" w:rsidRPr="003E067B">
        <w:t>1</w:t>
      </w:r>
      <w:r w:rsidR="00C61ECE" w:rsidRPr="003E067B">
        <w:t xml:space="preserve"> ks </w:t>
      </w:r>
      <w:r w:rsidR="00C61ECE">
        <w:t xml:space="preserve">v listinné podobě a </w:t>
      </w:r>
      <w:r w:rsidRPr="00E90C8C">
        <w:t>1 ks v elektronické podobě.</w:t>
      </w:r>
      <w:r w:rsidR="0070266D">
        <w:t xml:space="preserve"> </w:t>
      </w:r>
    </w:p>
    <w:p w14:paraId="280FE995" w14:textId="580CFD39" w:rsidR="0070266D" w:rsidRDefault="0070266D" w:rsidP="003E0F2B">
      <w:pPr>
        <w:pStyle w:val="Bezmezer"/>
        <w:numPr>
          <w:ilvl w:val="0"/>
          <w:numId w:val="0"/>
        </w:numPr>
        <w:ind w:left="1134"/>
      </w:pPr>
      <w:r>
        <w:t xml:space="preserve">Zhotovitel </w:t>
      </w:r>
      <w:r w:rsidR="003E067B">
        <w:t xml:space="preserve">odevzdá PD </w:t>
      </w:r>
      <w:r>
        <w:t>objednateli v počtu 4 kusů v listinné podobě a v jednom ku</w:t>
      </w:r>
      <w:r w:rsidR="003E067B">
        <w:t>su v elektronické až</w:t>
      </w:r>
      <w:r>
        <w:t xml:space="preserve"> po ukončení soutěže na </w:t>
      </w:r>
      <w:r w:rsidR="003E067B">
        <w:t xml:space="preserve">výběr </w:t>
      </w:r>
      <w:r>
        <w:t>zhotovitele/dodavatele.</w:t>
      </w:r>
    </w:p>
    <w:p w14:paraId="28C4D43A" w14:textId="6D954A4A" w:rsidR="003E0F2B" w:rsidRDefault="00C61ECE" w:rsidP="003E0F2B">
      <w:pPr>
        <w:pStyle w:val="Bezmezer"/>
        <w:numPr>
          <w:ilvl w:val="0"/>
          <w:numId w:val="0"/>
        </w:numPr>
        <w:ind w:left="1134"/>
      </w:pPr>
      <w:r>
        <w:t xml:space="preserve">Projektová dokumentace </w:t>
      </w:r>
      <w:r w:rsidR="003E0F2B" w:rsidRPr="003660DD">
        <w:t xml:space="preserve">v elektronické </w:t>
      </w:r>
      <w:r>
        <w:t xml:space="preserve">podobě bude </w:t>
      </w:r>
      <w:r w:rsidR="00347CF1">
        <w:t>na </w:t>
      </w:r>
      <w:r w:rsidR="003E0F2B">
        <w:t>datovém nosiči, případně zpřístupněno na zabezpečeném sdíleném úložišti nejméně po dobu 1 roku</w:t>
      </w:r>
      <w:r w:rsidR="003E0F2B" w:rsidRPr="003660DD">
        <w:t>. Každý textový soubor elektronické verze bude ve formátu RTF, DOC nebo DOCX a</w:t>
      </w:r>
      <w:r w:rsidR="00C909F3">
        <w:t> </w:t>
      </w:r>
      <w:r w:rsidR="003E0F2B" w:rsidRPr="003660DD">
        <w:t>současně ve formátu PDF. Každý tabulkový soubor (výkaz výměr, položkový rozpočet apod.) elektronické verze bude ve formátu XLS nebo XLSX a současně PDF. Každý výkres v elektronické verzi bude ve formátu DWG a PDF. Obrázky a</w:t>
      </w:r>
      <w:r w:rsidR="00C909F3">
        <w:t> </w:t>
      </w:r>
      <w:r w:rsidR="003E0F2B" w:rsidRPr="003660DD">
        <w:t>fotografie budou ve formátu PNG</w:t>
      </w:r>
      <w:r w:rsidR="003E0F2B">
        <w:t xml:space="preserve"> v rozlišení umožňujícím naplnění účelu díla</w:t>
      </w:r>
      <w:r w:rsidR="00C909F3">
        <w:t>.</w:t>
      </w:r>
    </w:p>
    <w:p w14:paraId="2200A42A" w14:textId="6F8515B7" w:rsidR="00854B47" w:rsidRDefault="00A230AA" w:rsidP="00A230AA">
      <w:pPr>
        <w:pStyle w:val="Bezmezer"/>
      </w:pPr>
      <w:r>
        <w:t>Část díla určená v odst. II.</w:t>
      </w:r>
      <w:r w:rsidR="00C67874">
        <w:t xml:space="preserve"> </w:t>
      </w:r>
      <w:r>
        <w:t xml:space="preserve">4 písm. </w:t>
      </w:r>
      <w:r w:rsidR="00576726">
        <w:t>b</w:t>
      </w:r>
      <w:r w:rsidR="000F08BB">
        <w:t>)</w:t>
      </w:r>
      <w:r>
        <w:t xml:space="preserve"> </w:t>
      </w:r>
      <w:r w:rsidR="001648F9">
        <w:t xml:space="preserve">autorský dozor po </w:t>
      </w:r>
      <w:r w:rsidR="001648F9" w:rsidRPr="00656571">
        <w:t xml:space="preserve">dobu </w:t>
      </w:r>
      <w:r w:rsidR="001648F9">
        <w:t>provádění</w:t>
      </w:r>
      <w:r w:rsidR="001648F9" w:rsidRPr="00656571">
        <w:t xml:space="preserve"> </w:t>
      </w:r>
      <w:r w:rsidR="001648F9">
        <w:t xml:space="preserve">Stavby, </w:t>
      </w:r>
      <w:r>
        <w:t>dle výzev Objednatele</w:t>
      </w:r>
      <w:r w:rsidR="00D251FA" w:rsidRPr="00F12134">
        <w:t>.</w:t>
      </w:r>
    </w:p>
    <w:p w14:paraId="0DA6B1E8" w14:textId="51372FEE" w:rsidR="00A12E75" w:rsidRPr="00F12134" w:rsidRDefault="006475CE" w:rsidP="00A230AA">
      <w:pPr>
        <w:pStyle w:val="Odstavecseseznamem"/>
      </w:pPr>
      <w:r w:rsidRPr="00F12134">
        <w:t xml:space="preserve">V případě, kdy </w:t>
      </w:r>
      <w:r w:rsidR="00A230AA">
        <w:t>Z</w:t>
      </w:r>
      <w:r w:rsidRPr="00F12134">
        <w:t xml:space="preserve">hotovitel bude předpokládat prodlení s dokončením </w:t>
      </w:r>
      <w:r w:rsidR="00A230AA">
        <w:t>d</w:t>
      </w:r>
      <w:r w:rsidR="007C0A93">
        <w:t>íla, upozorní na </w:t>
      </w:r>
      <w:r w:rsidRPr="00F12134">
        <w:t>tuto skutečnost</w:t>
      </w:r>
      <w:r w:rsidRPr="00F12134" w:rsidDel="009D0979">
        <w:t xml:space="preserve"> </w:t>
      </w:r>
      <w:r w:rsidRPr="00F12134">
        <w:t xml:space="preserve">bez zbytečného odkladu </w:t>
      </w:r>
      <w:r w:rsidR="00A230AA">
        <w:t>O</w:t>
      </w:r>
      <w:r w:rsidRPr="00F12134">
        <w:t xml:space="preserve">bjednatele. </w:t>
      </w:r>
    </w:p>
    <w:p w14:paraId="4F03D22B" w14:textId="607E0947" w:rsidR="00D912B9" w:rsidRPr="00E90C8C" w:rsidRDefault="00D912B9" w:rsidP="00611292">
      <w:pPr>
        <w:pStyle w:val="Odstavecseseznamem"/>
      </w:pPr>
      <w:r w:rsidRPr="00E90C8C">
        <w:t xml:space="preserve">Místem předání </w:t>
      </w:r>
      <w:r w:rsidR="0000393E" w:rsidRPr="00E90C8C">
        <w:t>D</w:t>
      </w:r>
      <w:r w:rsidRPr="00E90C8C">
        <w:t xml:space="preserve">íla je </w:t>
      </w:r>
      <w:r w:rsidR="00347617" w:rsidRPr="00E90C8C">
        <w:t>Investiční oddělení</w:t>
      </w:r>
      <w:r w:rsidR="00EC5D86" w:rsidRPr="00E90C8C">
        <w:t>,</w:t>
      </w:r>
      <w:r w:rsidRPr="00E90C8C">
        <w:t xml:space="preserve"> </w:t>
      </w:r>
      <w:r w:rsidR="00AA15BE" w:rsidRPr="00E90C8C">
        <w:t>objekt H1, Fakultní nemocnice Brno, Nemocnice Bohunice a porodnice, Jihlavská 20, 625 00 Brno</w:t>
      </w:r>
      <w:r w:rsidR="00EC5D86" w:rsidRPr="00E90C8C">
        <w:t>, kontaktní osobou za</w:t>
      </w:r>
      <w:r w:rsidR="00FB0457">
        <w:t> </w:t>
      </w:r>
      <w:r w:rsidR="00611292" w:rsidRPr="00E90C8C">
        <w:t>O</w:t>
      </w:r>
      <w:r w:rsidR="00EC5D86" w:rsidRPr="00E90C8C">
        <w:t xml:space="preserve">bjednatele je </w:t>
      </w:r>
      <w:r w:rsidR="00B8466B">
        <w:t>xxx</w:t>
      </w:r>
      <w:r w:rsidR="00725D1B" w:rsidRPr="00E90C8C">
        <w:t xml:space="preserve">, </w:t>
      </w:r>
      <w:r w:rsidR="000F08BB" w:rsidRPr="00E90C8C">
        <w:t>referent Oddělení rozvojových investic</w:t>
      </w:r>
      <w:r w:rsidR="00725D1B" w:rsidRPr="00E90C8C">
        <w:t xml:space="preserve">, tel.: </w:t>
      </w:r>
      <w:r w:rsidR="00B8466B">
        <w:t>xxx</w:t>
      </w:r>
      <w:r w:rsidR="00B93D23" w:rsidRPr="00E90C8C">
        <w:t>, e-mail:</w:t>
      </w:r>
      <w:r w:rsidR="00B93D23" w:rsidRPr="003E067B">
        <w:t xml:space="preserve"> </w:t>
      </w:r>
      <w:hyperlink r:id="rId11" w:history="1">
        <w:r w:rsidR="00B8466B">
          <w:rPr>
            <w:rStyle w:val="Hypertextovodkaz"/>
            <w:b/>
            <w:color w:val="auto"/>
          </w:rPr>
          <w:t>xxx</w:t>
        </w:r>
      </w:hyperlink>
    </w:p>
    <w:p w14:paraId="60A2A0FF" w14:textId="54CBE56C" w:rsidR="002634E2" w:rsidRPr="00F12134" w:rsidRDefault="00E95E97" w:rsidP="00611292">
      <w:pPr>
        <w:pStyle w:val="Odstavecseseznamem"/>
      </w:pPr>
      <w:r w:rsidRPr="00F12134">
        <w:t xml:space="preserve">O předání a převzetí </w:t>
      </w:r>
      <w:r w:rsidR="00CB60E6">
        <w:t>částí d</w:t>
      </w:r>
      <w:r w:rsidR="00253352" w:rsidRPr="00F12134">
        <w:t>íla</w:t>
      </w:r>
      <w:r w:rsidR="005E3B43" w:rsidRPr="00F12134">
        <w:t xml:space="preserve"> </w:t>
      </w:r>
      <w:r w:rsidRPr="00F12134">
        <w:t xml:space="preserve">sepíší smluvní strany písemný protokol podepsaný oběma smluvními stranami (dále jen </w:t>
      </w:r>
      <w:r w:rsidRPr="00F12134">
        <w:rPr>
          <w:b/>
        </w:rPr>
        <w:t>„</w:t>
      </w:r>
      <w:r w:rsidR="00B93D23" w:rsidRPr="00F12134">
        <w:rPr>
          <w:b/>
        </w:rPr>
        <w:t>Předávac</w:t>
      </w:r>
      <w:r w:rsidRPr="00F12134">
        <w:rPr>
          <w:b/>
        </w:rPr>
        <w:t>í protokol</w:t>
      </w:r>
      <w:r w:rsidRPr="00F12134">
        <w:t>“)</w:t>
      </w:r>
      <w:r w:rsidR="00D912B9" w:rsidRPr="00F12134">
        <w:t xml:space="preserve">. </w:t>
      </w:r>
      <w:r w:rsidR="00D14902" w:rsidRPr="00F12134">
        <w:t xml:space="preserve">Zhotovitel i </w:t>
      </w:r>
      <w:r w:rsidR="00CB60E6">
        <w:t>O</w:t>
      </w:r>
      <w:r w:rsidR="00D14902" w:rsidRPr="00F12134">
        <w:t>bjednatel</w:t>
      </w:r>
      <w:r w:rsidR="00D912B9" w:rsidRPr="00F12134">
        <w:t xml:space="preserve"> jsou oprávněni v</w:t>
      </w:r>
      <w:r w:rsidR="0000393E" w:rsidRPr="00F12134">
        <w:t> </w:t>
      </w:r>
      <w:r w:rsidR="00B93D23" w:rsidRPr="00F12134">
        <w:t>Předávac</w:t>
      </w:r>
      <w:r w:rsidR="0000393E" w:rsidRPr="00F12134">
        <w:t xml:space="preserve">ím </w:t>
      </w:r>
      <w:r w:rsidR="00D14902" w:rsidRPr="00F12134">
        <w:t>p</w:t>
      </w:r>
      <w:r w:rsidR="00D912B9" w:rsidRPr="00F12134">
        <w:t xml:space="preserve">rotokolu uvést jakékoliv záznamy, připomínky či výhrady; tyto </w:t>
      </w:r>
      <w:r w:rsidR="00D912B9" w:rsidRPr="00F12134">
        <w:lastRenderedPageBreak/>
        <w:t>se však nepovažují za změnu smlouvy či dodatek k</w:t>
      </w:r>
      <w:r w:rsidR="005A5CF3">
        <w:t>e</w:t>
      </w:r>
      <w:r w:rsidR="00D912B9" w:rsidRPr="00F12134">
        <w:t xml:space="preserve"> smlouvě. Neuvedení jakýchkoliv (i zjevných) vad do </w:t>
      </w:r>
      <w:r w:rsidR="00B93D23" w:rsidRPr="00F12134">
        <w:t>Předávacího</w:t>
      </w:r>
      <w:r w:rsidR="0000393E" w:rsidRPr="00F12134">
        <w:t xml:space="preserve"> </w:t>
      </w:r>
      <w:r w:rsidR="00D14902" w:rsidRPr="00F12134">
        <w:t>p</w:t>
      </w:r>
      <w:r w:rsidR="00D912B9" w:rsidRPr="00F12134">
        <w:t xml:space="preserve">rotokolu neomezuje </w:t>
      </w:r>
      <w:r w:rsidR="00CB60E6">
        <w:t>O</w:t>
      </w:r>
      <w:r w:rsidR="00D14902" w:rsidRPr="00F12134">
        <w:t>bjednatele</w:t>
      </w:r>
      <w:r w:rsidR="00D912B9" w:rsidRPr="00F12134">
        <w:t xml:space="preserve"> v právu oznamovat zjištěné vady </w:t>
      </w:r>
      <w:r w:rsidR="00CB60E6">
        <w:t>Z</w:t>
      </w:r>
      <w:r w:rsidR="00D14902" w:rsidRPr="00F12134">
        <w:t>hotoviteli</w:t>
      </w:r>
      <w:r w:rsidR="00D912B9" w:rsidRPr="00F12134">
        <w:t xml:space="preserve"> i po </w:t>
      </w:r>
      <w:r w:rsidR="00D14902" w:rsidRPr="00F12134">
        <w:t xml:space="preserve">převzetí </w:t>
      </w:r>
      <w:r w:rsidR="00CB60E6">
        <w:t>d</w:t>
      </w:r>
      <w:r w:rsidR="00D14902" w:rsidRPr="00F12134">
        <w:t>íla</w:t>
      </w:r>
      <w:r w:rsidR="00D912B9" w:rsidRPr="00F12134">
        <w:t xml:space="preserve"> v průběhu záruční doby. </w:t>
      </w:r>
    </w:p>
    <w:p w14:paraId="5A074D9F" w14:textId="77777777" w:rsidR="00D912B9" w:rsidRPr="006429D8" w:rsidRDefault="002634E2" w:rsidP="00CB60E6">
      <w:pPr>
        <w:pStyle w:val="Odstavecseseznamem"/>
      </w:pPr>
      <w:r w:rsidRPr="006429D8">
        <w:t xml:space="preserve">Zhotovitel je povinen vést záznam o výkonu autorského dozoru a tento záznam předložit </w:t>
      </w:r>
      <w:r w:rsidR="00CB60E6">
        <w:t>O</w:t>
      </w:r>
      <w:r w:rsidRPr="006429D8">
        <w:t xml:space="preserve">bjednateli kdykoli k jeho výzvě. Výkon autorského dozoru nepodléhá akceptaci, </w:t>
      </w:r>
      <w:r w:rsidR="00EE625B">
        <w:t>nevyhradí</w:t>
      </w:r>
      <w:r w:rsidRPr="006429D8">
        <w:t xml:space="preserve">-li </w:t>
      </w:r>
      <w:r w:rsidR="00EE625B" w:rsidRPr="006429D8">
        <w:t>s</w:t>
      </w:r>
      <w:r w:rsidR="00EE625B">
        <w:t>i Objednatel v konkrétním případě něco jiného</w:t>
      </w:r>
      <w:r w:rsidRPr="006429D8">
        <w:t>.</w:t>
      </w:r>
    </w:p>
    <w:p w14:paraId="6539B7AF" w14:textId="77777777" w:rsidR="00D912B9" w:rsidRDefault="00D912B9" w:rsidP="00CB60E6">
      <w:pPr>
        <w:pStyle w:val="Odstavecseseznamem"/>
      </w:pPr>
      <w:r w:rsidRPr="006429D8">
        <w:t xml:space="preserve">Okamžikem </w:t>
      </w:r>
      <w:r w:rsidR="00E95E97" w:rsidRPr="006429D8">
        <w:t xml:space="preserve">podpisu </w:t>
      </w:r>
      <w:r w:rsidR="00B93D23" w:rsidRPr="006429D8">
        <w:t xml:space="preserve">Předávacího </w:t>
      </w:r>
      <w:r w:rsidR="00E95E97" w:rsidRPr="006429D8">
        <w:t xml:space="preserve">protokolu oběma smluvními stranami </w:t>
      </w:r>
      <w:r w:rsidRPr="006429D8">
        <w:t xml:space="preserve">nabývá </w:t>
      </w:r>
      <w:r w:rsidR="00CB60E6">
        <w:t>O</w:t>
      </w:r>
      <w:r w:rsidR="00D14902" w:rsidRPr="006429D8">
        <w:t xml:space="preserve">bjednatel </w:t>
      </w:r>
      <w:r w:rsidR="00CB60E6">
        <w:t>l</w:t>
      </w:r>
      <w:r w:rsidR="00E95E97" w:rsidRPr="006429D8">
        <w:t xml:space="preserve">icenci a </w:t>
      </w:r>
      <w:r w:rsidR="00D14902" w:rsidRPr="006429D8">
        <w:t xml:space="preserve">vlastnické právo k </w:t>
      </w:r>
      <w:r w:rsidR="00CB60E6">
        <w:t>d</w:t>
      </w:r>
      <w:r w:rsidR="00E95E97" w:rsidRPr="006429D8">
        <w:t xml:space="preserve">ílu </w:t>
      </w:r>
      <w:r w:rsidRPr="006429D8">
        <w:t xml:space="preserve">a přechází na </w:t>
      </w:r>
      <w:r w:rsidR="00CB60E6">
        <w:t>O</w:t>
      </w:r>
      <w:r w:rsidR="00D14902" w:rsidRPr="006429D8">
        <w:t>bjednatele</w:t>
      </w:r>
      <w:r w:rsidRPr="006429D8">
        <w:t xml:space="preserve"> nebezpečí škody na</w:t>
      </w:r>
      <w:r w:rsidR="00840570" w:rsidRPr="006429D8">
        <w:t xml:space="preserve"> předmětu </w:t>
      </w:r>
      <w:r w:rsidR="00CB60E6">
        <w:t>d</w:t>
      </w:r>
      <w:r w:rsidR="00E95E97" w:rsidRPr="006429D8">
        <w:t>íla</w:t>
      </w:r>
      <w:r w:rsidRPr="006429D8">
        <w:t>.</w:t>
      </w:r>
    </w:p>
    <w:p w14:paraId="72489621" w14:textId="77777777" w:rsidR="00272897" w:rsidRPr="008B3CF2" w:rsidRDefault="00272897" w:rsidP="007B1B89">
      <w:pPr>
        <w:pStyle w:val="Nadpis1"/>
        <w:keepNext/>
        <w:keepLines/>
      </w:pPr>
      <w:r w:rsidRPr="008B3CF2">
        <w:t xml:space="preserve">Cena díla </w:t>
      </w:r>
    </w:p>
    <w:p w14:paraId="65B45CDB" w14:textId="77777777" w:rsidR="007C78F4" w:rsidRPr="003660DD" w:rsidRDefault="00272897" w:rsidP="00F92DB6">
      <w:pPr>
        <w:pStyle w:val="Odstavecseseznamem"/>
      </w:pPr>
      <w:r w:rsidRPr="00131D56">
        <w:t xml:space="preserve">Cena </w:t>
      </w:r>
      <w:r w:rsidR="00F92DB6">
        <w:t>d</w:t>
      </w:r>
      <w:r w:rsidR="00E95E97" w:rsidRPr="003660DD">
        <w:t xml:space="preserve">íla </w:t>
      </w:r>
      <w:r w:rsidRPr="003660DD">
        <w:t>je sjednána dohodou smluvních stran v souladu se zákonem č. 526/1990 Sb.</w:t>
      </w:r>
      <w:r w:rsidR="000317AC" w:rsidRPr="003660DD">
        <w:t>,</w:t>
      </w:r>
      <w:r w:rsidRPr="003660DD">
        <w:t xml:space="preserve"> o</w:t>
      </w:r>
      <w:r w:rsidR="000317AC" w:rsidRPr="003660DD">
        <w:t> </w:t>
      </w:r>
      <w:r w:rsidRPr="003660DD">
        <w:t>cenách, ve znění pozdějších předpisů</w:t>
      </w:r>
      <w:r w:rsidR="00657077">
        <w:t>,</w:t>
      </w:r>
      <w:r w:rsidRPr="003660DD">
        <w:t xml:space="preserve"> a činí:</w:t>
      </w:r>
      <w:r w:rsidR="007C78F4" w:rsidRPr="007C78F4">
        <w:t xml:space="preserve"> </w:t>
      </w:r>
    </w:p>
    <w:p w14:paraId="535B3AEA" w14:textId="77777777" w:rsidR="007C78F4" w:rsidRPr="00E95E97" w:rsidRDefault="007C78F4" w:rsidP="007C78F4"/>
    <w:tbl>
      <w:tblPr>
        <w:tblW w:w="0" w:type="auto"/>
        <w:tblInd w:w="426" w:type="dxa"/>
        <w:tblLook w:val="04A0" w:firstRow="1" w:lastRow="0" w:firstColumn="1" w:lastColumn="0" w:noHBand="0" w:noVBand="1"/>
      </w:tblPr>
      <w:tblGrid>
        <w:gridCol w:w="5349"/>
        <w:gridCol w:w="3296"/>
      </w:tblGrid>
      <w:tr w:rsidR="007177AC" w:rsidRPr="003660DD" w14:paraId="4D9AE0C7" w14:textId="77777777" w:rsidTr="00E90C8C">
        <w:tc>
          <w:tcPr>
            <w:tcW w:w="5349" w:type="dxa"/>
            <w:shd w:val="clear" w:color="auto" w:fill="auto"/>
          </w:tcPr>
          <w:p w14:paraId="6DEFF86C" w14:textId="77777777" w:rsidR="007177AC" w:rsidRPr="003660DD" w:rsidRDefault="007177AC" w:rsidP="007177AC">
            <w:r w:rsidRPr="003660DD">
              <w:t xml:space="preserve">Cena </w:t>
            </w:r>
            <w:r>
              <w:t>d</w:t>
            </w:r>
            <w:r w:rsidRPr="003660DD">
              <w:t>íla bez DPH:</w:t>
            </w:r>
          </w:p>
        </w:tc>
        <w:tc>
          <w:tcPr>
            <w:tcW w:w="3296" w:type="dxa"/>
            <w:shd w:val="clear" w:color="auto" w:fill="auto"/>
          </w:tcPr>
          <w:p w14:paraId="2A1A4A23" w14:textId="073D8FDC" w:rsidR="007177AC" w:rsidRPr="003660DD" w:rsidRDefault="008C6F2D" w:rsidP="007177AC">
            <w:r w:rsidRPr="008C6F2D">
              <w:t>674 600,00</w:t>
            </w:r>
            <w:r w:rsidR="007177AC" w:rsidRPr="003660DD">
              <w:t xml:space="preserve"> Kč</w:t>
            </w:r>
          </w:p>
        </w:tc>
      </w:tr>
      <w:tr w:rsidR="007177AC" w:rsidRPr="003660DD" w14:paraId="2A714AA0" w14:textId="77777777" w:rsidTr="00E90C8C">
        <w:tc>
          <w:tcPr>
            <w:tcW w:w="5349" w:type="dxa"/>
            <w:shd w:val="clear" w:color="auto" w:fill="auto"/>
          </w:tcPr>
          <w:p w14:paraId="49AE17BF" w14:textId="6BA7157E" w:rsidR="007177AC" w:rsidRPr="003660DD" w:rsidRDefault="007177AC" w:rsidP="007177AC">
            <w:r w:rsidRPr="003660DD">
              <w:t xml:space="preserve">DPH </w:t>
            </w:r>
            <w:r w:rsidR="008C6F2D">
              <w:t>21</w:t>
            </w:r>
            <w:r w:rsidRPr="003660DD">
              <w:t xml:space="preserve"> %:</w:t>
            </w:r>
          </w:p>
        </w:tc>
        <w:tc>
          <w:tcPr>
            <w:tcW w:w="3296" w:type="dxa"/>
            <w:shd w:val="clear" w:color="auto" w:fill="auto"/>
          </w:tcPr>
          <w:p w14:paraId="36D1D1FB" w14:textId="0EF9B315" w:rsidR="007177AC" w:rsidRPr="003660DD" w:rsidRDefault="008C6F2D" w:rsidP="007177AC">
            <w:r w:rsidRPr="008C6F2D">
              <w:t>141 666,00</w:t>
            </w:r>
            <w:r w:rsidR="007177AC" w:rsidRPr="003660DD">
              <w:t xml:space="preserve"> Kč</w:t>
            </w:r>
          </w:p>
        </w:tc>
      </w:tr>
      <w:tr w:rsidR="007177AC" w:rsidRPr="003660DD" w14:paraId="1B6CAAFB" w14:textId="77777777" w:rsidTr="00E90C8C">
        <w:tc>
          <w:tcPr>
            <w:tcW w:w="5349" w:type="dxa"/>
            <w:shd w:val="clear" w:color="auto" w:fill="auto"/>
          </w:tcPr>
          <w:p w14:paraId="574897B1" w14:textId="77777777" w:rsidR="007177AC" w:rsidRPr="003660DD" w:rsidRDefault="007177AC" w:rsidP="007177AC">
            <w:r w:rsidRPr="003660DD">
              <w:t xml:space="preserve">Cena </w:t>
            </w:r>
            <w:r>
              <w:t>d</w:t>
            </w:r>
            <w:r w:rsidRPr="003660DD">
              <w:t>íla včetně DPH:</w:t>
            </w:r>
          </w:p>
        </w:tc>
        <w:tc>
          <w:tcPr>
            <w:tcW w:w="3296" w:type="dxa"/>
            <w:shd w:val="clear" w:color="auto" w:fill="auto"/>
          </w:tcPr>
          <w:p w14:paraId="16F04AA7" w14:textId="1652BB6F" w:rsidR="007177AC" w:rsidRPr="003660DD" w:rsidRDefault="008C6F2D" w:rsidP="007177AC">
            <w:r w:rsidRPr="008C6F2D">
              <w:t>816 266,00</w:t>
            </w:r>
            <w:r w:rsidR="007177AC" w:rsidRPr="003660DD">
              <w:t xml:space="preserve"> Kč</w:t>
            </w:r>
          </w:p>
        </w:tc>
      </w:tr>
    </w:tbl>
    <w:p w14:paraId="32E82F82" w14:textId="77777777" w:rsidR="007C78F4" w:rsidRDefault="007C78F4" w:rsidP="007C78F4"/>
    <w:p w14:paraId="10735D47" w14:textId="69647B8D" w:rsidR="007C78F4" w:rsidRDefault="007C78F4" w:rsidP="007C78F4">
      <w:r>
        <w:t>z toho:</w:t>
      </w:r>
    </w:p>
    <w:p w14:paraId="4EE4AD82" w14:textId="77777777" w:rsidR="00FB0457" w:rsidRDefault="00FB0457" w:rsidP="007C78F4"/>
    <w:tbl>
      <w:tblPr>
        <w:tblW w:w="0" w:type="auto"/>
        <w:tblInd w:w="421" w:type="dxa"/>
        <w:tblLook w:val="04A0" w:firstRow="1" w:lastRow="0" w:firstColumn="1" w:lastColumn="0" w:noHBand="0" w:noVBand="1"/>
      </w:tblPr>
      <w:tblGrid>
        <w:gridCol w:w="5347"/>
        <w:gridCol w:w="3293"/>
      </w:tblGrid>
      <w:tr w:rsidR="00DA4176" w:rsidRPr="003660DD" w14:paraId="08D16EBD" w14:textId="77777777" w:rsidTr="00E90C8C">
        <w:tc>
          <w:tcPr>
            <w:tcW w:w="5347" w:type="dxa"/>
            <w:shd w:val="clear" w:color="auto" w:fill="auto"/>
          </w:tcPr>
          <w:p w14:paraId="34CE3879" w14:textId="4C371CD9" w:rsidR="00DA4176" w:rsidRPr="003660DD" w:rsidRDefault="00DA4176" w:rsidP="001830DB">
            <w:r>
              <w:t xml:space="preserve">Část díla dle odst. </w:t>
            </w:r>
            <w:r w:rsidR="001830DB">
              <w:fldChar w:fldCharType="begin"/>
            </w:r>
            <w:r w:rsidR="001830DB">
              <w:instrText xml:space="preserve"> REF _Ref190850581 \r \h </w:instrText>
            </w:r>
            <w:r w:rsidR="001830DB">
              <w:fldChar w:fldCharType="separate"/>
            </w:r>
            <w:r w:rsidR="00D9120D">
              <w:t>II.5</w:t>
            </w:r>
            <w:r w:rsidR="001830DB">
              <w:fldChar w:fldCharType="end"/>
            </w:r>
            <w:r w:rsidR="001830DB">
              <w:t xml:space="preserve"> </w:t>
            </w:r>
            <w:r>
              <w:t>písm. a</w:t>
            </w:r>
            <w:r w:rsidR="00A666E3">
              <w:t>)</w:t>
            </w:r>
          </w:p>
        </w:tc>
        <w:tc>
          <w:tcPr>
            <w:tcW w:w="3293" w:type="dxa"/>
            <w:shd w:val="clear" w:color="auto" w:fill="auto"/>
          </w:tcPr>
          <w:p w14:paraId="66593EF7" w14:textId="35C4F7CB" w:rsidR="00DA4176" w:rsidRPr="003660DD" w:rsidRDefault="008C6F2D" w:rsidP="00660261">
            <w:r w:rsidRPr="008C6F2D">
              <w:t>594 600,00</w:t>
            </w:r>
            <w:r w:rsidR="00DA4176" w:rsidRPr="003660DD">
              <w:t xml:space="preserve"> Kč</w:t>
            </w:r>
          </w:p>
        </w:tc>
      </w:tr>
      <w:tr w:rsidR="00DA4176" w:rsidRPr="003660DD" w14:paraId="6CCEEBA9" w14:textId="77777777" w:rsidTr="00E90C8C">
        <w:tc>
          <w:tcPr>
            <w:tcW w:w="5347" w:type="dxa"/>
            <w:shd w:val="clear" w:color="auto" w:fill="auto"/>
          </w:tcPr>
          <w:p w14:paraId="6591F670" w14:textId="7493CA36" w:rsidR="00DA4176" w:rsidRPr="003660DD" w:rsidRDefault="00DA4176" w:rsidP="00660261">
            <w:r w:rsidRPr="003660DD">
              <w:t xml:space="preserve">DPH </w:t>
            </w:r>
            <w:r w:rsidR="008C6F2D">
              <w:t>21</w:t>
            </w:r>
            <w:r w:rsidRPr="003660DD">
              <w:t xml:space="preserve"> %:</w:t>
            </w:r>
          </w:p>
        </w:tc>
        <w:tc>
          <w:tcPr>
            <w:tcW w:w="3293" w:type="dxa"/>
            <w:shd w:val="clear" w:color="auto" w:fill="auto"/>
          </w:tcPr>
          <w:p w14:paraId="2BA82638" w14:textId="02B908BB" w:rsidR="00DA4176" w:rsidRPr="003660DD" w:rsidRDefault="008C6F2D" w:rsidP="00660261">
            <w:r w:rsidRPr="008C6F2D">
              <w:t>124 866,00</w:t>
            </w:r>
            <w:r w:rsidR="00DA4176" w:rsidRPr="003660DD">
              <w:t xml:space="preserve"> Kč</w:t>
            </w:r>
          </w:p>
        </w:tc>
      </w:tr>
      <w:tr w:rsidR="00DA4176" w:rsidRPr="003660DD" w14:paraId="5F1A3884" w14:textId="77777777" w:rsidTr="00E90C8C">
        <w:tc>
          <w:tcPr>
            <w:tcW w:w="5347" w:type="dxa"/>
            <w:shd w:val="clear" w:color="auto" w:fill="auto"/>
          </w:tcPr>
          <w:p w14:paraId="5933B0DF" w14:textId="77777777" w:rsidR="00DA4176" w:rsidRPr="003660DD" w:rsidRDefault="00DA4176" w:rsidP="00660261">
            <w:r w:rsidRPr="003660DD">
              <w:t>včetně DPH:</w:t>
            </w:r>
          </w:p>
        </w:tc>
        <w:tc>
          <w:tcPr>
            <w:tcW w:w="3293" w:type="dxa"/>
            <w:shd w:val="clear" w:color="auto" w:fill="auto"/>
          </w:tcPr>
          <w:p w14:paraId="2F154C3B" w14:textId="29949E3F" w:rsidR="00DA4176" w:rsidRPr="003660DD" w:rsidRDefault="008C6F2D" w:rsidP="00660261">
            <w:r w:rsidRPr="008C6F2D">
              <w:t>719 466,00</w:t>
            </w:r>
            <w:r w:rsidR="00DA4176" w:rsidRPr="003660DD">
              <w:t xml:space="preserve"> Kč</w:t>
            </w:r>
          </w:p>
        </w:tc>
      </w:tr>
    </w:tbl>
    <w:p w14:paraId="79B3AD77" w14:textId="77777777" w:rsidR="007C78F4" w:rsidRDefault="007C78F4" w:rsidP="007C78F4"/>
    <w:tbl>
      <w:tblPr>
        <w:tblpPr w:leftFromText="141" w:rightFromText="141" w:vertAnchor="text" w:horzAnchor="margin" w:tblpXSpec="right" w:tblpY="146"/>
        <w:tblW w:w="0" w:type="auto"/>
        <w:tblLook w:val="04A0" w:firstRow="1" w:lastRow="0" w:firstColumn="1" w:lastColumn="0" w:noHBand="0" w:noVBand="1"/>
      </w:tblPr>
      <w:tblGrid>
        <w:gridCol w:w="5211"/>
        <w:gridCol w:w="3367"/>
      </w:tblGrid>
      <w:tr w:rsidR="00097E0D" w:rsidRPr="003660DD" w14:paraId="21F636B2" w14:textId="77777777" w:rsidTr="00E90C8C">
        <w:tc>
          <w:tcPr>
            <w:tcW w:w="5211" w:type="dxa"/>
            <w:shd w:val="clear" w:color="auto" w:fill="auto"/>
          </w:tcPr>
          <w:p w14:paraId="7D12B579" w14:textId="2113BF55" w:rsidR="00097E0D" w:rsidRPr="00350F6C" w:rsidRDefault="00097E0D" w:rsidP="00097E0D">
            <w:r>
              <w:t>Část díla dle odst</w:t>
            </w:r>
            <w:r w:rsidR="001830DB">
              <w:fldChar w:fldCharType="begin"/>
            </w:r>
            <w:r w:rsidR="001830DB">
              <w:instrText xml:space="preserve"> REF _Ref190850581 \r \h </w:instrText>
            </w:r>
            <w:r w:rsidR="001830DB">
              <w:fldChar w:fldCharType="separate"/>
            </w:r>
            <w:r w:rsidR="00D9120D">
              <w:t>II.5</w:t>
            </w:r>
            <w:r w:rsidR="001830DB">
              <w:fldChar w:fldCharType="end"/>
            </w:r>
            <w:r w:rsidR="001830DB">
              <w:t xml:space="preserve"> </w:t>
            </w:r>
            <w:r>
              <w:t xml:space="preserve">písm. </w:t>
            </w:r>
            <w:r w:rsidR="00576726">
              <w:t>b</w:t>
            </w:r>
            <w:r>
              <w:t>)</w:t>
            </w:r>
          </w:p>
        </w:tc>
        <w:tc>
          <w:tcPr>
            <w:tcW w:w="3367" w:type="dxa"/>
            <w:shd w:val="clear" w:color="auto" w:fill="auto"/>
          </w:tcPr>
          <w:p w14:paraId="51C8DDEA" w14:textId="77777777" w:rsidR="00097E0D" w:rsidRPr="003660DD" w:rsidRDefault="00097E0D" w:rsidP="00097E0D"/>
        </w:tc>
      </w:tr>
      <w:tr w:rsidR="00097E0D" w:rsidRPr="003660DD" w14:paraId="3DACAE9E" w14:textId="77777777" w:rsidTr="00E90C8C">
        <w:tc>
          <w:tcPr>
            <w:tcW w:w="5211" w:type="dxa"/>
            <w:shd w:val="clear" w:color="auto" w:fill="auto"/>
          </w:tcPr>
          <w:p w14:paraId="7D9D1896" w14:textId="77777777" w:rsidR="00097E0D" w:rsidRDefault="00097E0D" w:rsidP="00097E0D">
            <w:r>
              <w:t>Cena za 1 hodinu výkonu Autorského dozoru bez DPH</w:t>
            </w:r>
          </w:p>
        </w:tc>
        <w:tc>
          <w:tcPr>
            <w:tcW w:w="3367" w:type="dxa"/>
            <w:tcBorders>
              <w:left w:val="nil"/>
            </w:tcBorders>
            <w:shd w:val="clear" w:color="auto" w:fill="auto"/>
          </w:tcPr>
          <w:p w14:paraId="0EC52F1A" w14:textId="27043356" w:rsidR="00097E0D" w:rsidRPr="003660DD" w:rsidRDefault="008C6F2D" w:rsidP="00097E0D">
            <w:r>
              <w:t>1000</w:t>
            </w:r>
            <w:r w:rsidR="00097E0D" w:rsidRPr="003660DD">
              <w:t xml:space="preserve"> Kč</w:t>
            </w:r>
          </w:p>
        </w:tc>
      </w:tr>
      <w:tr w:rsidR="00A41EDE" w:rsidRPr="003660DD" w14:paraId="2B1C3E83" w14:textId="77777777" w:rsidTr="00E90C8C">
        <w:tc>
          <w:tcPr>
            <w:tcW w:w="5211" w:type="dxa"/>
            <w:shd w:val="clear" w:color="auto" w:fill="auto"/>
          </w:tcPr>
          <w:p w14:paraId="24B3C9C1" w14:textId="77777777" w:rsidR="00A41EDE" w:rsidRDefault="00A41EDE" w:rsidP="00A41EDE">
            <w:r>
              <w:t>Cena za předpokládaný rozsah bez DPH</w:t>
            </w:r>
          </w:p>
        </w:tc>
        <w:tc>
          <w:tcPr>
            <w:tcW w:w="3367" w:type="dxa"/>
            <w:shd w:val="clear" w:color="auto" w:fill="auto"/>
          </w:tcPr>
          <w:p w14:paraId="204FA93D" w14:textId="588DFE45" w:rsidR="00A41EDE" w:rsidRPr="003660DD" w:rsidRDefault="008C6F2D" w:rsidP="00A41EDE">
            <w:pPr>
              <w:rPr>
                <w:highlight w:val="yellow"/>
              </w:rPr>
            </w:pPr>
            <w:r w:rsidRPr="008C6F2D">
              <w:t>80 000,00</w:t>
            </w:r>
            <w:r w:rsidR="00A41EDE" w:rsidRPr="003660DD">
              <w:t xml:space="preserve"> Kč</w:t>
            </w:r>
          </w:p>
        </w:tc>
      </w:tr>
      <w:tr w:rsidR="00A41EDE" w:rsidRPr="003660DD" w14:paraId="2DE697DB" w14:textId="77777777" w:rsidTr="00097E0D">
        <w:tc>
          <w:tcPr>
            <w:tcW w:w="5211" w:type="dxa"/>
            <w:shd w:val="clear" w:color="auto" w:fill="auto"/>
          </w:tcPr>
          <w:p w14:paraId="7596E7A7" w14:textId="761E7BA4" w:rsidR="00A41EDE" w:rsidRPr="003660DD" w:rsidRDefault="00A41EDE" w:rsidP="00A41EDE">
            <w:r w:rsidRPr="003660DD">
              <w:t xml:space="preserve">DPH </w:t>
            </w:r>
            <w:r w:rsidR="008C6F2D">
              <w:t>21</w:t>
            </w:r>
            <w:r w:rsidRPr="003660DD">
              <w:t xml:space="preserve"> %:</w:t>
            </w:r>
          </w:p>
        </w:tc>
        <w:tc>
          <w:tcPr>
            <w:tcW w:w="3367" w:type="dxa"/>
            <w:shd w:val="clear" w:color="auto" w:fill="auto"/>
          </w:tcPr>
          <w:p w14:paraId="3941D71F" w14:textId="021EB978" w:rsidR="00A41EDE" w:rsidRPr="003660DD" w:rsidRDefault="008C6F2D" w:rsidP="00A41EDE">
            <w:r w:rsidRPr="008C6F2D">
              <w:t>16 800,00</w:t>
            </w:r>
            <w:r w:rsidR="00A41EDE" w:rsidRPr="003660DD">
              <w:t xml:space="preserve"> Kč</w:t>
            </w:r>
          </w:p>
        </w:tc>
      </w:tr>
      <w:tr w:rsidR="00A41EDE" w:rsidRPr="003660DD" w14:paraId="3C8F2807" w14:textId="77777777" w:rsidTr="00097E0D">
        <w:tc>
          <w:tcPr>
            <w:tcW w:w="5211" w:type="dxa"/>
            <w:shd w:val="clear" w:color="auto" w:fill="auto"/>
          </w:tcPr>
          <w:p w14:paraId="025C6D00" w14:textId="77777777" w:rsidR="00A41EDE" w:rsidRPr="003660DD" w:rsidRDefault="00A41EDE" w:rsidP="00A41EDE">
            <w:r w:rsidRPr="003660DD">
              <w:t>včetně DPH:</w:t>
            </w:r>
          </w:p>
        </w:tc>
        <w:tc>
          <w:tcPr>
            <w:tcW w:w="3367" w:type="dxa"/>
            <w:shd w:val="clear" w:color="auto" w:fill="auto"/>
          </w:tcPr>
          <w:p w14:paraId="2ECE5492" w14:textId="14781FD4" w:rsidR="00A41EDE" w:rsidRPr="003660DD" w:rsidRDefault="008C6F2D" w:rsidP="00A41EDE">
            <w:r w:rsidRPr="008C6F2D">
              <w:t>96 800,00</w:t>
            </w:r>
            <w:r w:rsidR="00A41EDE" w:rsidRPr="003660DD">
              <w:t xml:space="preserve"> Kč</w:t>
            </w:r>
          </w:p>
        </w:tc>
      </w:tr>
    </w:tbl>
    <w:p w14:paraId="1EB54963" w14:textId="77777777" w:rsidR="000F08BB" w:rsidRPr="00E95E97" w:rsidRDefault="000F08BB" w:rsidP="007C78F4"/>
    <w:p w14:paraId="2BCD2EBC" w14:textId="0701E774" w:rsidR="009C523B" w:rsidRDefault="009C523B" w:rsidP="009C523B">
      <w:pPr>
        <w:pStyle w:val="Odstavecseseznamem"/>
      </w:pPr>
      <w:r w:rsidRPr="009C523B">
        <w:t xml:space="preserve">Cena za poskytování autorského dozoru je stanovena s ohledem na předpoklad </w:t>
      </w:r>
      <w:r w:rsidRPr="003E067B">
        <w:t xml:space="preserve">poskytování autorského dozoru po dobu realizace stavby v délce </w:t>
      </w:r>
      <w:r w:rsidR="00001273" w:rsidRPr="003E067B">
        <w:t>10</w:t>
      </w:r>
      <w:r w:rsidR="007C2179" w:rsidRPr="003E067B">
        <w:t xml:space="preserve"> </w:t>
      </w:r>
      <w:r w:rsidRPr="003E067B">
        <w:t>týdnů</w:t>
      </w:r>
      <w:r w:rsidR="00FC3A56" w:rsidRPr="003E067B">
        <w:t>, potažmo v </w:t>
      </w:r>
      <w:r w:rsidRPr="003E067B">
        <w:t>r</w:t>
      </w:r>
      <w:r w:rsidR="004A71FA" w:rsidRPr="003E067B">
        <w:t xml:space="preserve">ozsahu </w:t>
      </w:r>
      <w:r w:rsidR="00001273" w:rsidRPr="003E067B">
        <w:rPr>
          <w:b/>
        </w:rPr>
        <w:t>80</w:t>
      </w:r>
      <w:r w:rsidR="008D596F" w:rsidRPr="003E067B">
        <w:rPr>
          <w:b/>
        </w:rPr>
        <w:t xml:space="preserve"> </w:t>
      </w:r>
      <w:r w:rsidRPr="003E067B">
        <w:t>hodin.</w:t>
      </w:r>
      <w:r w:rsidRPr="009C523B">
        <w:t xml:space="preserve"> V případě, že tato doba bude kratší, má </w:t>
      </w:r>
      <w:r>
        <w:t>Z</w:t>
      </w:r>
      <w:r w:rsidRPr="009C523B">
        <w:t xml:space="preserve">hotovitel nárok na cenu autorského dozoru pouze ve skutečně poskytnutém </w:t>
      </w:r>
      <w:r w:rsidR="00FC3A56">
        <w:t>rozsahu. V případě, že nikoli z </w:t>
      </w:r>
      <w:r w:rsidRPr="009C523B">
        <w:t xml:space="preserve">důvodu na straně </w:t>
      </w:r>
      <w:r>
        <w:t>Z</w:t>
      </w:r>
      <w:r w:rsidRPr="009C523B">
        <w:t xml:space="preserve">hotovitele dojde k překročení předpokládané doby realizace </w:t>
      </w:r>
      <w:r w:rsidR="005257FA">
        <w:t>S</w:t>
      </w:r>
      <w:r w:rsidRPr="009C523B">
        <w:t xml:space="preserve">tavby a </w:t>
      </w:r>
      <w:r>
        <w:t>O</w:t>
      </w:r>
      <w:r w:rsidRPr="009C523B">
        <w:t>bjednatel bude mít i nadále potřebu zajištění výkonu autorského dozoru dle smlouvy, jsou smluvní strany oprávněny dohodnout se na poskytování autorského dozoru i</w:t>
      </w:r>
      <w:r w:rsidR="005257FA">
        <w:t> </w:t>
      </w:r>
      <w:r w:rsidRPr="009C523B">
        <w:t>po</w:t>
      </w:r>
      <w:r w:rsidR="005257FA">
        <w:t> </w:t>
      </w:r>
      <w:r w:rsidRPr="009C523B">
        <w:t xml:space="preserve">uplynutí předpokládané doby realizace stavby, přičemž hodinová sazba poskytování autorského dozoru v průběhu prodloužení doby realizace stavby bude stejná jako hodinová sazba za poskytování autorského dozoru uvedená v odst. </w:t>
      </w:r>
      <w:r>
        <w:t>IV</w:t>
      </w:r>
      <w:r w:rsidRPr="009C523B">
        <w:t>.</w:t>
      </w:r>
      <w:r w:rsidR="00C67874">
        <w:t xml:space="preserve"> </w:t>
      </w:r>
      <w:r w:rsidRPr="009C523B">
        <w:t>1</w:t>
      </w:r>
      <w:r w:rsidR="002023E9">
        <w:t xml:space="preserve"> smlouvy</w:t>
      </w:r>
      <w:r w:rsidRPr="009C523B">
        <w:t>.</w:t>
      </w:r>
    </w:p>
    <w:p w14:paraId="7986BEFB" w14:textId="2A903DB9" w:rsidR="000A5DCE" w:rsidRDefault="00272897" w:rsidP="00DC3ADE">
      <w:pPr>
        <w:pStyle w:val="Odstavecseseznamem"/>
      </w:pPr>
      <w:r w:rsidRPr="003660DD">
        <w:t xml:space="preserve">Cena </w:t>
      </w:r>
      <w:r w:rsidR="00DC3ADE">
        <w:t>d</w:t>
      </w:r>
      <w:r w:rsidR="00E95E97" w:rsidRPr="003660DD">
        <w:t xml:space="preserve">íla </w:t>
      </w:r>
      <w:r w:rsidR="000317AC" w:rsidRPr="003660DD">
        <w:t xml:space="preserve">bez DPH </w:t>
      </w:r>
      <w:r w:rsidRPr="003660DD">
        <w:t>je dohodnuta jako cena nejvýše přípustná</w:t>
      </w:r>
      <w:r w:rsidR="000317AC" w:rsidRPr="003660DD">
        <w:t xml:space="preserve"> a zahrnuje veškerá plnění poskytovaná </w:t>
      </w:r>
      <w:r w:rsidR="00DC3ADE">
        <w:t>Z</w:t>
      </w:r>
      <w:r w:rsidR="000317AC" w:rsidRPr="003660DD">
        <w:t xml:space="preserve">hotovitelem </w:t>
      </w:r>
      <w:r w:rsidR="00DC3ADE">
        <w:t>O</w:t>
      </w:r>
      <w:r w:rsidR="000317AC" w:rsidRPr="003660DD">
        <w:t>bjednateli na základě smlouvy</w:t>
      </w:r>
      <w:r w:rsidR="00C50BED">
        <w:t xml:space="preserve"> a náklady spojené s jejich poskytováním</w:t>
      </w:r>
      <w:r w:rsidRPr="003660DD">
        <w:t>.</w:t>
      </w:r>
      <w:r w:rsidR="000317AC" w:rsidRPr="003660DD">
        <w:t xml:space="preserve"> </w:t>
      </w:r>
      <w:r w:rsidR="0043789B" w:rsidRPr="003660DD">
        <w:t xml:space="preserve">Součástí ceny za Projektovou dokumentaci je rovněž odměna </w:t>
      </w:r>
      <w:r w:rsidR="00EE625B">
        <w:t>Z</w:t>
      </w:r>
      <w:r w:rsidR="00EE625B" w:rsidRPr="003660DD">
        <w:t xml:space="preserve">hotovitele </w:t>
      </w:r>
      <w:r w:rsidR="0043789B" w:rsidRPr="003660DD">
        <w:t xml:space="preserve">za poskytnutí </w:t>
      </w:r>
      <w:r w:rsidR="00DC3ADE">
        <w:t>l</w:t>
      </w:r>
      <w:r w:rsidR="0043789B" w:rsidRPr="003660DD">
        <w:t xml:space="preserve">icence. </w:t>
      </w:r>
      <w:r w:rsidR="000317AC" w:rsidRPr="003660DD">
        <w:t>Výše DPH bude fakturována na základě sazby DPH dle platných právních předpisů ke dni uskutečnění zdanitelného plnění.</w:t>
      </w:r>
      <w:r w:rsidR="007A17B5" w:rsidRPr="003660DD">
        <w:t xml:space="preserve"> </w:t>
      </w:r>
      <w:r w:rsidR="000317AC" w:rsidRPr="003660DD">
        <w:t>Změna ceny</w:t>
      </w:r>
      <w:r w:rsidR="00BE3892" w:rsidRPr="003660DD">
        <w:t xml:space="preserve"> </w:t>
      </w:r>
      <w:r w:rsidR="00DC3ADE">
        <w:t>d</w:t>
      </w:r>
      <w:r w:rsidR="00BE3892" w:rsidRPr="003660DD">
        <w:t>íla</w:t>
      </w:r>
      <w:r w:rsidR="000317AC" w:rsidRPr="003660DD">
        <w:t xml:space="preserve"> je výhradně podmíněna změnou právních předpisů vztahujících se k předmětu smlouvy, která má prokazatelný vliv na výši ceny</w:t>
      </w:r>
      <w:r w:rsidR="00D76B3F" w:rsidRPr="003660DD">
        <w:t xml:space="preserve"> </w:t>
      </w:r>
      <w:r w:rsidR="00DC3ADE">
        <w:t>d</w:t>
      </w:r>
      <w:r w:rsidR="00E95E97" w:rsidRPr="003660DD">
        <w:t>íla</w:t>
      </w:r>
      <w:r w:rsidR="000317AC" w:rsidRPr="003660DD">
        <w:t>.</w:t>
      </w:r>
    </w:p>
    <w:p w14:paraId="41599779" w14:textId="3A870A05" w:rsidR="007177AC" w:rsidRDefault="007177AC" w:rsidP="00DC3ADE">
      <w:pPr>
        <w:pStyle w:val="Odstavecseseznamem"/>
      </w:pPr>
      <w:r>
        <w:t xml:space="preserve">Změny ceny díla dle odst. </w:t>
      </w:r>
      <w:r w:rsidR="00FC3A56">
        <w:fldChar w:fldCharType="begin"/>
      </w:r>
      <w:r w:rsidR="00FC3A56">
        <w:instrText xml:space="preserve"> REF _Ref190850581 \r \h </w:instrText>
      </w:r>
      <w:r w:rsidR="00FC3A56">
        <w:fldChar w:fldCharType="separate"/>
      </w:r>
      <w:r w:rsidR="00D9120D">
        <w:t>II.5</w:t>
      </w:r>
      <w:r w:rsidR="00FC3A56">
        <w:fldChar w:fldCharType="end"/>
      </w:r>
      <w:r w:rsidR="00FC3A56">
        <w:t xml:space="preserve"> </w:t>
      </w:r>
      <w:r>
        <w:t xml:space="preserve">písm. a) </w:t>
      </w:r>
      <w:r w:rsidR="00FB0457">
        <w:t>smlouvy</w:t>
      </w:r>
      <w:r>
        <w:t xml:space="preserve"> jsou možné pouze z následujících důvodů:</w:t>
      </w:r>
    </w:p>
    <w:p w14:paraId="2514D334" w14:textId="611C6921" w:rsidR="007177AC" w:rsidRDefault="007177AC" w:rsidP="007177AC">
      <w:pPr>
        <w:pStyle w:val="Bezmezer"/>
      </w:pPr>
      <w:r>
        <w:lastRenderedPageBreak/>
        <w:t xml:space="preserve">Vícepráce </w:t>
      </w:r>
      <w:r w:rsidR="00FB0457" w:rsidRPr="00D010FA">
        <w:t>–</w:t>
      </w:r>
      <w:r>
        <w:t xml:space="preserve"> </w:t>
      </w:r>
      <w:r w:rsidRPr="007177AC">
        <w:t>Zhotovitel provede práce, které nejsou zahrnuté v předmětu díla, ani jejich cena není zahrnuta ve sjednané ceně, ale jsou buď nezbytné k dokončení díla, nebo vyžádané Objednatelem a Zhotovi</w:t>
      </w:r>
      <w:r w:rsidR="00FC3A56">
        <w:t>tel se před jejich provedením s </w:t>
      </w:r>
      <w:r w:rsidRPr="007177AC">
        <w:t>Objednatelem písemně dohodl na jejich provedení</w:t>
      </w:r>
      <w:r w:rsidR="0050560E">
        <w:t>, a to co do rozsahu, tak i</w:t>
      </w:r>
      <w:r w:rsidR="00FC3A56">
        <w:t> na </w:t>
      </w:r>
      <w:r w:rsidR="0050560E">
        <w:t>výši úhrady za ně</w:t>
      </w:r>
      <w:r>
        <w:t>;</w:t>
      </w:r>
    </w:p>
    <w:p w14:paraId="2AF727FE" w14:textId="7D9EAE95" w:rsidR="007177AC" w:rsidRDefault="007177AC" w:rsidP="007177AC">
      <w:pPr>
        <w:pStyle w:val="Bezmezer"/>
      </w:pPr>
      <w:r>
        <w:t>M</w:t>
      </w:r>
      <w:r w:rsidRPr="007177AC">
        <w:t>éněpráce</w:t>
      </w:r>
      <w:r w:rsidRPr="00D010FA">
        <w:t xml:space="preserve"> – </w:t>
      </w:r>
      <w:r>
        <w:t>Z</w:t>
      </w:r>
      <w:r w:rsidRPr="00D010FA">
        <w:t xml:space="preserve">hotovitel po předchozí písemné dohodě s </w:t>
      </w:r>
      <w:r>
        <w:t>O</w:t>
      </w:r>
      <w:r w:rsidRPr="00D010FA">
        <w:t xml:space="preserve">bjednatelem nebo na písemný pokyn </w:t>
      </w:r>
      <w:r>
        <w:t>O</w:t>
      </w:r>
      <w:r w:rsidRPr="00D010FA">
        <w:t xml:space="preserve">bjednatele neprovede práce, které jsou zahrnuté v předmětu </w:t>
      </w:r>
      <w:r w:rsidR="0050560E" w:rsidRPr="00D010FA">
        <w:t>díla, a jejich</w:t>
      </w:r>
      <w:r w:rsidRPr="00D010FA">
        <w:t xml:space="preserve"> </w:t>
      </w:r>
      <w:r>
        <w:t>cena je zahrnuta</w:t>
      </w:r>
      <w:r w:rsidRPr="00D010FA">
        <w:t xml:space="preserve"> ve sjednané ceně, aniž by byl ohrožen výsledek sjedna</w:t>
      </w:r>
      <w:r>
        <w:t>ných zkoušek a kompletnost díla</w:t>
      </w:r>
      <w:r w:rsidR="0050560E">
        <w:t xml:space="preserve">, a to co </w:t>
      </w:r>
      <w:r w:rsidR="00C47FBD">
        <w:t>do rozsahu, tak i na hodnotě, o </w:t>
      </w:r>
      <w:r w:rsidR="0050560E">
        <w:t>kterou se sníží cena díla</w:t>
      </w:r>
      <w:r>
        <w:t>.</w:t>
      </w:r>
    </w:p>
    <w:p w14:paraId="6A1B5D88" w14:textId="77777777" w:rsidR="00272897" w:rsidRPr="008B3CF2" w:rsidRDefault="00272897" w:rsidP="005D41C9">
      <w:pPr>
        <w:pStyle w:val="Nadpis1"/>
      </w:pPr>
      <w:r w:rsidRPr="008B3CF2">
        <w:t>Platební podmínky</w:t>
      </w:r>
    </w:p>
    <w:p w14:paraId="36E0145B" w14:textId="77777777" w:rsidR="00935A36" w:rsidRPr="00F12134" w:rsidRDefault="00272897" w:rsidP="00DC3ADE">
      <w:pPr>
        <w:pStyle w:val="Odstavecseseznamem"/>
      </w:pPr>
      <w:r w:rsidRPr="00F12134">
        <w:t xml:space="preserve">Objednatel bude hradit cenu </w:t>
      </w:r>
      <w:r w:rsidR="00967D9E">
        <w:t>d</w:t>
      </w:r>
      <w:r w:rsidR="004073CA" w:rsidRPr="00F12134">
        <w:t>íla</w:t>
      </w:r>
      <w:r w:rsidR="0015030E" w:rsidRPr="00F12134">
        <w:t xml:space="preserve"> na základě faktur</w:t>
      </w:r>
      <w:r w:rsidRPr="00F12134">
        <w:t xml:space="preserve"> – daňov</w:t>
      </w:r>
      <w:r w:rsidR="00E51B52" w:rsidRPr="00F12134">
        <w:t>ých</w:t>
      </w:r>
      <w:r w:rsidRPr="00F12134">
        <w:t xml:space="preserve"> doklad</w:t>
      </w:r>
      <w:r w:rsidR="00E51B52" w:rsidRPr="00F12134">
        <w:t>ů</w:t>
      </w:r>
      <w:r w:rsidR="004073CA" w:rsidRPr="00F12134">
        <w:t>, vystaven</w:t>
      </w:r>
      <w:r w:rsidR="00E51B52" w:rsidRPr="00F12134">
        <w:t>ých</w:t>
      </w:r>
      <w:r w:rsidR="004073CA" w:rsidRPr="00F12134">
        <w:t xml:space="preserve"> </w:t>
      </w:r>
      <w:r w:rsidR="00967D9E">
        <w:t>Z</w:t>
      </w:r>
      <w:r w:rsidR="004073CA" w:rsidRPr="00F12134">
        <w:t xml:space="preserve">hotovitelem </w:t>
      </w:r>
      <w:r w:rsidR="00840570" w:rsidRPr="00F12134">
        <w:t xml:space="preserve">a doručených </w:t>
      </w:r>
      <w:r w:rsidR="00967D9E">
        <w:t>O</w:t>
      </w:r>
      <w:r w:rsidR="00840570" w:rsidRPr="00F12134">
        <w:t>bjednateli</w:t>
      </w:r>
      <w:r w:rsidR="00967D9E">
        <w:t xml:space="preserve"> následovně</w:t>
      </w:r>
      <w:r w:rsidR="005C6401" w:rsidRPr="00F12134">
        <w:t>:</w:t>
      </w:r>
    </w:p>
    <w:p w14:paraId="4D79BAC1" w14:textId="4C61626C" w:rsidR="00935A36" w:rsidRPr="00F12134" w:rsidRDefault="00967D9E" w:rsidP="00967D9E">
      <w:pPr>
        <w:pStyle w:val="Bezmezer"/>
      </w:pPr>
      <w:r>
        <w:t xml:space="preserve">Za část díla dle odst. </w:t>
      </w:r>
      <w:r w:rsidR="009E48CB">
        <w:fldChar w:fldCharType="begin"/>
      </w:r>
      <w:r w:rsidR="009E48CB">
        <w:instrText xml:space="preserve"> REF _Ref190850581 \r \h </w:instrText>
      </w:r>
      <w:r w:rsidR="009E48CB">
        <w:fldChar w:fldCharType="separate"/>
      </w:r>
      <w:r w:rsidR="00D9120D">
        <w:t>II.5</w:t>
      </w:r>
      <w:r w:rsidR="009E48CB">
        <w:fldChar w:fldCharType="end"/>
      </w:r>
      <w:r w:rsidR="009E48CB">
        <w:t xml:space="preserve"> </w:t>
      </w:r>
      <w:r w:rsidR="00097E0D">
        <w:t>písm. a</w:t>
      </w:r>
      <w:r w:rsidR="004E5062">
        <w:t xml:space="preserve">) </w:t>
      </w:r>
      <w:r w:rsidR="00992E33">
        <w:t>smlouvy</w:t>
      </w:r>
    </w:p>
    <w:p w14:paraId="51FE53D5" w14:textId="19F9EEA8" w:rsidR="00C8715E" w:rsidRDefault="00967D9E" w:rsidP="00967D9E">
      <w:pPr>
        <w:pStyle w:val="Bezmezer"/>
        <w:numPr>
          <w:ilvl w:val="0"/>
          <w:numId w:val="0"/>
        </w:numPr>
        <w:ind w:left="1134"/>
      </w:pPr>
      <w:r>
        <w:t>Z</w:t>
      </w:r>
      <w:r w:rsidR="00DA6917" w:rsidRPr="008E0FAE">
        <w:t>hotovitel</w:t>
      </w:r>
      <w:r w:rsidR="00177D01" w:rsidRPr="008E0FAE">
        <w:t xml:space="preserve"> není oprávněn vystavit fakturu za </w:t>
      </w:r>
      <w:r>
        <w:t>tuto část díla</w:t>
      </w:r>
      <w:r w:rsidR="00177D01" w:rsidRPr="008E0FAE">
        <w:t xml:space="preserve"> před podpisem Předávacího protokolu oběma </w:t>
      </w:r>
      <w:r w:rsidR="00177D01" w:rsidRPr="00FB0457">
        <w:t>smluvními stranami.</w:t>
      </w:r>
      <w:r w:rsidRPr="00FB0457">
        <w:t xml:space="preserve"> Platba </w:t>
      </w:r>
      <w:r w:rsidR="00C8715E" w:rsidRPr="00FB0457">
        <w:t>bud</w:t>
      </w:r>
      <w:r w:rsidR="00C512F0" w:rsidRPr="00FB0457">
        <w:t>e provedena na základě faktury –</w:t>
      </w:r>
      <w:r w:rsidR="00C8715E" w:rsidRPr="0045606C">
        <w:t xml:space="preserve"> daňového dokladu</w:t>
      </w:r>
      <w:r w:rsidR="005257FA">
        <w:t xml:space="preserve"> –</w:t>
      </w:r>
      <w:r w:rsidR="00C8715E" w:rsidRPr="0045606C">
        <w:t xml:space="preserve"> vystavené</w:t>
      </w:r>
      <w:r w:rsidR="00463A5F" w:rsidRPr="0045606C">
        <w:t>ho</w:t>
      </w:r>
      <w:r w:rsidR="00C8715E" w:rsidRPr="0045606C">
        <w:t xml:space="preserve"> </w:t>
      </w:r>
      <w:r w:rsidRPr="0045606C">
        <w:t>Z</w:t>
      </w:r>
      <w:r w:rsidR="00C8715E" w:rsidRPr="0045606C">
        <w:t>hotovitelem.</w:t>
      </w:r>
      <w:r w:rsidR="000479FB" w:rsidRPr="0045606C">
        <w:t xml:space="preserve"> Splatnost faktury bude 60 dnů od data </w:t>
      </w:r>
      <w:r w:rsidR="000479FB" w:rsidRPr="00E90C8C">
        <w:t>vystavení</w:t>
      </w:r>
      <w:r w:rsidR="00C8715E" w:rsidRPr="00E90C8C">
        <w:t>.</w:t>
      </w:r>
      <w:r w:rsidR="00C8715E" w:rsidRPr="00FB0457">
        <w:t xml:space="preserve"> Dnem zaplacení se rozumí den </w:t>
      </w:r>
      <w:r w:rsidR="00463A5F" w:rsidRPr="00FB0457">
        <w:t xml:space="preserve">odeslání </w:t>
      </w:r>
      <w:r w:rsidR="00C8715E" w:rsidRPr="0045606C">
        <w:t xml:space="preserve">fakturované částky z bankovního účtu </w:t>
      </w:r>
      <w:r w:rsidRPr="0045606C">
        <w:t>O</w:t>
      </w:r>
      <w:r w:rsidR="00C8715E" w:rsidRPr="0045606C">
        <w:t>bje</w:t>
      </w:r>
      <w:r w:rsidR="00C8715E" w:rsidRPr="008E0FAE">
        <w:t xml:space="preserve">dnatele ve prospěch bankovního účtu </w:t>
      </w:r>
      <w:r>
        <w:t>Z</w:t>
      </w:r>
      <w:r w:rsidR="00C8715E" w:rsidRPr="008E0FAE">
        <w:t xml:space="preserve">hotovitele. </w:t>
      </w:r>
    </w:p>
    <w:p w14:paraId="5D925836" w14:textId="5D706FE0" w:rsidR="004E5062" w:rsidRDefault="004E5062" w:rsidP="004E5062">
      <w:pPr>
        <w:pStyle w:val="Bezmezer"/>
      </w:pPr>
      <w:r>
        <w:t xml:space="preserve">Za část díla dle odst. </w:t>
      </w:r>
      <w:r w:rsidR="009E48CB">
        <w:fldChar w:fldCharType="begin"/>
      </w:r>
      <w:r w:rsidR="009E48CB">
        <w:instrText xml:space="preserve"> REF _Ref190850581 \r \h </w:instrText>
      </w:r>
      <w:r w:rsidR="009E48CB">
        <w:fldChar w:fldCharType="separate"/>
      </w:r>
      <w:r w:rsidR="00D9120D">
        <w:t>II.5</w:t>
      </w:r>
      <w:r w:rsidR="009E48CB">
        <w:fldChar w:fldCharType="end"/>
      </w:r>
      <w:r w:rsidR="009E48CB">
        <w:t xml:space="preserve"> </w:t>
      </w:r>
      <w:r>
        <w:t xml:space="preserve">písm. </w:t>
      </w:r>
      <w:r w:rsidR="00576726">
        <w:t>b</w:t>
      </w:r>
      <w:r>
        <w:t>)</w:t>
      </w:r>
      <w:r w:rsidR="00992E33">
        <w:t xml:space="preserve"> smlouvy</w:t>
      </w:r>
    </w:p>
    <w:p w14:paraId="524F039B" w14:textId="079455F9" w:rsidR="004E5062" w:rsidRDefault="004E5062" w:rsidP="004E5062">
      <w:pPr>
        <w:pStyle w:val="Bezmezer"/>
        <w:numPr>
          <w:ilvl w:val="0"/>
          <w:numId w:val="0"/>
        </w:numPr>
        <w:ind w:left="1134"/>
      </w:pPr>
      <w:r w:rsidRPr="00FB0457">
        <w:t xml:space="preserve">Cena za část díla dle odst. </w:t>
      </w:r>
      <w:r w:rsidR="00C512F0" w:rsidRPr="00FB0457">
        <w:fldChar w:fldCharType="begin"/>
      </w:r>
      <w:r w:rsidR="00C512F0" w:rsidRPr="00F22A6A">
        <w:instrText xml:space="preserve"> REF _Ref190850581 \r \h </w:instrText>
      </w:r>
      <w:r w:rsidR="00FB0457">
        <w:instrText xml:space="preserve"> \* MERGEFORMAT </w:instrText>
      </w:r>
      <w:r w:rsidR="00C512F0" w:rsidRPr="00FB0457">
        <w:fldChar w:fldCharType="separate"/>
      </w:r>
      <w:r w:rsidR="00D9120D">
        <w:t>II.5</w:t>
      </w:r>
      <w:r w:rsidR="00C512F0" w:rsidRPr="00FB0457">
        <w:fldChar w:fldCharType="end"/>
      </w:r>
      <w:r w:rsidR="00C512F0" w:rsidRPr="00FB0457">
        <w:t xml:space="preserve"> </w:t>
      </w:r>
      <w:r w:rsidRPr="00FB0457">
        <w:t xml:space="preserve">písm. </w:t>
      </w:r>
      <w:r w:rsidR="00576726">
        <w:t>b</w:t>
      </w:r>
      <w:r w:rsidRPr="00FB0457">
        <w:t xml:space="preserve">) </w:t>
      </w:r>
      <w:r w:rsidR="00684347">
        <w:t xml:space="preserve">smlouvy </w:t>
      </w:r>
      <w:r w:rsidRPr="00FB0457">
        <w:t xml:space="preserve">bude </w:t>
      </w:r>
      <w:r w:rsidR="005257FA">
        <w:t>u</w:t>
      </w:r>
      <w:r w:rsidRPr="00FB0457">
        <w:t>hrazen</w:t>
      </w:r>
      <w:r w:rsidR="005257FA">
        <w:t>a</w:t>
      </w:r>
      <w:r w:rsidRPr="00FB0457">
        <w:t xml:space="preserve"> na </w:t>
      </w:r>
      <w:r w:rsidRPr="00E90C8C">
        <w:t xml:space="preserve">základě jedné faktury </w:t>
      </w:r>
      <w:r w:rsidR="005257FA">
        <w:t xml:space="preserve">– daňového dokladu – </w:t>
      </w:r>
      <w:r w:rsidRPr="00E90C8C">
        <w:t>vystavené Zhotovitelem po podpisu protokolu o</w:t>
      </w:r>
      <w:r w:rsidR="00F83760">
        <w:t> </w:t>
      </w:r>
      <w:r w:rsidRPr="00E90C8C">
        <w:t>převzetí Stavby</w:t>
      </w:r>
      <w:r w:rsidR="00DB2522" w:rsidRPr="00FB0457">
        <w:t xml:space="preserve"> </w:t>
      </w:r>
      <w:r w:rsidR="00FB0457" w:rsidRPr="00FB0457">
        <w:t xml:space="preserve">bez vad a nedodělků </w:t>
      </w:r>
      <w:r w:rsidR="00DB2522" w:rsidRPr="0045606C">
        <w:t>a potvrzení soupisu skutečně poskytnutého rozsahu plnění Objednatelem.</w:t>
      </w:r>
    </w:p>
    <w:p w14:paraId="3C4A320B" w14:textId="2DD9BDC6" w:rsidR="0048707B" w:rsidRDefault="00A41EDE" w:rsidP="00837A79">
      <w:pPr>
        <w:pStyle w:val="Odstavecseseznamem"/>
      </w:pPr>
      <w:r w:rsidRPr="00F12134">
        <w:t>Faktury musí splňovat veškeré náležitosti daňového a účetního dokladu stanovené platnými právními předpisy, zejména musí splňovat ustanovení</w:t>
      </w:r>
      <w:r w:rsidRPr="00EC3BB2">
        <w:t xml:space="preserve"> zákona č. 235/2004 Sb., o dani z přidané hodnoty, ve znění pozdějších předpisů</w:t>
      </w:r>
      <w:r>
        <w:t>. Vysta</w:t>
      </w:r>
      <w:r w:rsidR="007C07E4">
        <w:t xml:space="preserve">venou fakturu společně s </w:t>
      </w:r>
      <w:r w:rsidR="007C07E4" w:rsidRPr="006635CE">
        <w:t>naskenovaným podepsaným předávacím protokolem</w:t>
      </w:r>
      <w:r w:rsidRPr="006635CE">
        <w:t xml:space="preserve"> zasílá Zhotovitel na adresu</w:t>
      </w:r>
      <w:r w:rsidR="007C07E4" w:rsidRPr="006635CE">
        <w:t xml:space="preserve"> </w:t>
      </w:r>
      <w:r w:rsidR="007C07E4" w:rsidRPr="006635CE">
        <w:rPr>
          <w:b/>
        </w:rPr>
        <w:t>eo-faktury@fnbrno.cz</w:t>
      </w:r>
      <w:r w:rsidRPr="006635CE">
        <w:t>, a</w:t>
      </w:r>
      <w:r w:rsidR="007C07E4" w:rsidRPr="006635CE">
        <w:t xml:space="preserve"> </w:t>
      </w:r>
      <w:r>
        <w:t xml:space="preserve">ve formátu </w:t>
      </w:r>
      <w:r w:rsidR="005257FA">
        <w:t>PDF</w:t>
      </w:r>
      <w:r>
        <w:t xml:space="preserve"> s textově čitelnou vrstvou</w:t>
      </w:r>
      <w:r w:rsidR="004057CC">
        <w:t>.</w:t>
      </w:r>
    </w:p>
    <w:p w14:paraId="056E9695" w14:textId="203E4931" w:rsidR="009F5252" w:rsidRPr="00EC3BB2" w:rsidRDefault="009F5252" w:rsidP="002632E5">
      <w:pPr>
        <w:pStyle w:val="Odstavecseseznamem"/>
      </w:pPr>
      <w:r w:rsidRPr="00EC3BB2">
        <w:t>Datum uskutečnění zdanitelného plnění</w:t>
      </w:r>
      <w:r w:rsidR="00C6041C" w:rsidRPr="00EC3BB2">
        <w:t xml:space="preserve"> u faktur</w:t>
      </w:r>
      <w:r w:rsidR="005257FA">
        <w:t>y</w:t>
      </w:r>
      <w:r w:rsidR="00C6041C" w:rsidRPr="00EC3BB2">
        <w:t xml:space="preserve"> </w:t>
      </w:r>
      <w:r w:rsidR="002632E5">
        <w:t>dle odst. V.</w:t>
      </w:r>
      <w:r w:rsidR="00DA2625">
        <w:t xml:space="preserve"> </w:t>
      </w:r>
      <w:r w:rsidR="002632E5">
        <w:t>1 písm. a)</w:t>
      </w:r>
      <w:r w:rsidR="00FE2569" w:rsidRPr="00EC3BB2">
        <w:t xml:space="preserve"> </w:t>
      </w:r>
      <w:r w:rsidR="005257FA">
        <w:t xml:space="preserve">smlouvy </w:t>
      </w:r>
      <w:r w:rsidRPr="00EC3BB2">
        <w:t>bude</w:t>
      </w:r>
      <w:r w:rsidR="00635AFA" w:rsidRPr="00EC3BB2">
        <w:t xml:space="preserve"> </w:t>
      </w:r>
      <w:r w:rsidRPr="00EC3BB2">
        <w:t xml:space="preserve">shodné s datem uvedeným na </w:t>
      </w:r>
      <w:r w:rsidR="00027A60">
        <w:t>Předávac</w:t>
      </w:r>
      <w:r w:rsidR="00A2742B" w:rsidRPr="00EC3BB2">
        <w:t>í</w:t>
      </w:r>
      <w:r w:rsidR="00837A79">
        <w:t>ch</w:t>
      </w:r>
      <w:r w:rsidRPr="00EC3BB2">
        <w:t xml:space="preserve"> protokol</w:t>
      </w:r>
      <w:r w:rsidR="00837A79">
        <w:t>ech</w:t>
      </w:r>
      <w:r w:rsidR="00E8271A" w:rsidRPr="00EC3BB2">
        <w:t xml:space="preserve">, u faktur </w:t>
      </w:r>
      <w:r w:rsidR="0068538A">
        <w:t>dle odst. V.</w:t>
      </w:r>
      <w:r w:rsidR="00DA2625">
        <w:t xml:space="preserve"> </w:t>
      </w:r>
      <w:r w:rsidR="00DB2522">
        <w:t xml:space="preserve">1 písm. </w:t>
      </w:r>
      <w:r w:rsidR="000546D6">
        <w:t>b</w:t>
      </w:r>
      <w:r w:rsidR="00DB2522">
        <w:t xml:space="preserve">) </w:t>
      </w:r>
      <w:r w:rsidR="005257FA">
        <w:t xml:space="preserve">smlouvy </w:t>
      </w:r>
      <w:r w:rsidR="00DB2522">
        <w:t>s datem podpisu protokolu o převzetí Stavby</w:t>
      </w:r>
      <w:r w:rsidR="00E8271A" w:rsidRPr="00EC3BB2">
        <w:t>.</w:t>
      </w:r>
    </w:p>
    <w:p w14:paraId="7E9389A6" w14:textId="77777777" w:rsidR="00272897" w:rsidRPr="00EC3BB2" w:rsidRDefault="00272897" w:rsidP="002632E5">
      <w:pPr>
        <w:pStyle w:val="Odstavecseseznamem"/>
      </w:pPr>
      <w:r w:rsidRPr="00EC3BB2">
        <w:t xml:space="preserve">Objednatel je oprávněn vrátit </w:t>
      </w:r>
      <w:r w:rsidR="00DB2522">
        <w:t>Z</w:t>
      </w:r>
      <w:r w:rsidRPr="00EC3BB2">
        <w:t xml:space="preserve">hotoviteli fakturu, jestliže bude obsahovat nesprávné či neúplné údaje. V takovém případě </w:t>
      </w:r>
      <w:r w:rsidR="00622B91" w:rsidRPr="00EC3BB2">
        <w:t>běží</w:t>
      </w:r>
      <w:r w:rsidRPr="00EC3BB2">
        <w:t xml:space="preserve"> nová lhůta splatnosti ode dne doručení opravené faktury objednateli.</w:t>
      </w:r>
    </w:p>
    <w:p w14:paraId="7D1495FE" w14:textId="149EAE37" w:rsidR="001B131B" w:rsidRPr="00EC3BB2" w:rsidRDefault="001B131B" w:rsidP="002632E5">
      <w:pPr>
        <w:pStyle w:val="Odstavecseseznamem"/>
      </w:pPr>
      <w:r w:rsidRPr="00EC3BB2">
        <w:t>Úhrad</w:t>
      </w:r>
      <w:r w:rsidR="00A65521" w:rsidRPr="00EC3BB2">
        <w:t>y</w:t>
      </w:r>
      <w:r w:rsidRPr="00EC3BB2">
        <w:t xml:space="preserve"> ceny </w:t>
      </w:r>
      <w:r w:rsidR="002632E5">
        <w:t>díla</w:t>
      </w:r>
      <w:r w:rsidR="00A65521" w:rsidRPr="00EC3BB2">
        <w:t xml:space="preserve"> </w:t>
      </w:r>
      <w:r w:rsidRPr="00EC3BB2">
        <w:t>bud</w:t>
      </w:r>
      <w:r w:rsidR="00A65521" w:rsidRPr="00EC3BB2">
        <w:t>ou</w:t>
      </w:r>
      <w:r w:rsidRPr="00EC3BB2">
        <w:t xml:space="preserve"> proveden</w:t>
      </w:r>
      <w:r w:rsidR="00A65521" w:rsidRPr="00EC3BB2">
        <w:t>y</w:t>
      </w:r>
      <w:r w:rsidRPr="00EC3BB2">
        <w:t xml:space="preserve"> </w:t>
      </w:r>
      <w:r w:rsidR="008B3CF2" w:rsidRPr="00EC3BB2">
        <w:t xml:space="preserve">za podmínek smlouvy </w:t>
      </w:r>
      <w:r w:rsidRPr="00EC3BB2">
        <w:t>bezhotovostním převodem z bankovní</w:t>
      </w:r>
      <w:r w:rsidR="00446D53" w:rsidRPr="00EC3BB2">
        <w:t>ho</w:t>
      </w:r>
      <w:r w:rsidRPr="00EC3BB2">
        <w:t xml:space="preserve"> účt</w:t>
      </w:r>
      <w:r w:rsidR="00446D53" w:rsidRPr="00EC3BB2">
        <w:t>u</w:t>
      </w:r>
      <w:r w:rsidR="002632E5">
        <w:t xml:space="preserve"> O</w:t>
      </w:r>
      <w:r w:rsidRPr="00EC3BB2">
        <w:t xml:space="preserve">bjednatele na bankovní účet </w:t>
      </w:r>
      <w:r w:rsidR="002632E5">
        <w:t>Z</w:t>
      </w:r>
      <w:r w:rsidRPr="00EC3BB2">
        <w:t xml:space="preserve">hotovitele. </w:t>
      </w:r>
    </w:p>
    <w:p w14:paraId="19CB38AC" w14:textId="268E3432" w:rsidR="001B131B" w:rsidRPr="008B3CF2" w:rsidRDefault="001B131B" w:rsidP="002632E5">
      <w:pPr>
        <w:pStyle w:val="Odstavecseseznamem"/>
      </w:pPr>
      <w:r w:rsidRPr="008B3CF2">
        <w:t xml:space="preserve">Zhotovitel je oprávněn postoupit své peněžité pohledávky za </w:t>
      </w:r>
      <w:r w:rsidR="002632E5">
        <w:t>O</w:t>
      </w:r>
      <w:r w:rsidRPr="008B3CF2">
        <w:t>bjednatelem výhradně po</w:t>
      </w:r>
      <w:r w:rsidR="00F22A6A">
        <w:t> </w:t>
      </w:r>
      <w:r w:rsidRPr="008B3CF2">
        <w:t xml:space="preserve">předchozím písemném souhlasu </w:t>
      </w:r>
      <w:r w:rsidR="002632E5">
        <w:t>O</w:t>
      </w:r>
      <w:r w:rsidRPr="008B3CF2">
        <w:t xml:space="preserve">bjednatele, jinak je postoupení vůči </w:t>
      </w:r>
      <w:r w:rsidR="002632E5">
        <w:t>O</w:t>
      </w:r>
      <w:r w:rsidRPr="008B3CF2">
        <w:t xml:space="preserve">bjednateli neúčinné. Zhotovitel je oprávněn započítat své peněžité pohledávky za </w:t>
      </w:r>
      <w:r w:rsidR="002632E5">
        <w:t>O</w:t>
      </w:r>
      <w:r w:rsidRPr="008B3CF2">
        <w:t>bjednatelem</w:t>
      </w:r>
      <w:r w:rsidR="00505213" w:rsidRPr="008B3CF2">
        <w:t xml:space="preserve"> výhradně na </w:t>
      </w:r>
      <w:r w:rsidRPr="008B3CF2">
        <w:t>základě písemné dohody obou smluvních stran, jinak je započtení pohledávek neplatné.</w:t>
      </w:r>
      <w:r w:rsidR="006A5739" w:rsidRPr="008B3CF2">
        <w:t xml:space="preserve"> </w:t>
      </w:r>
    </w:p>
    <w:p w14:paraId="2449DAA7" w14:textId="77777777" w:rsidR="006A5739" w:rsidRPr="008B3CF2" w:rsidRDefault="006A5739" w:rsidP="00BD7BCE">
      <w:pPr>
        <w:pStyle w:val="Odstavecseseznamem"/>
      </w:pPr>
      <w:r w:rsidRPr="008B3CF2">
        <w:t xml:space="preserve">V případě, že v okamžiku uskutečnění zdanitelného plnění bude </w:t>
      </w:r>
      <w:r w:rsidR="00BD7BCE">
        <w:t>Z</w:t>
      </w:r>
      <w:r w:rsidRPr="008B3CF2">
        <w:t xml:space="preserve">hotovitel zapsán v registru plátců daně z přidané hodnoty jako nespolehlivý plátce, </w:t>
      </w:r>
      <w:r w:rsidR="00DB45BB" w:rsidRPr="008B3CF2">
        <w:t xml:space="preserve">případně budou naplněny další podmínky § 109 zákona č. 235/2004 Sb., </w:t>
      </w:r>
      <w:r w:rsidRPr="008B3CF2">
        <w:t xml:space="preserve">má </w:t>
      </w:r>
      <w:r w:rsidR="00BD7BCE">
        <w:t>O</w:t>
      </w:r>
      <w:r w:rsidRPr="008B3CF2">
        <w:t>bjednatel právo uhradit za </w:t>
      </w:r>
      <w:r w:rsidR="00BD7BCE">
        <w:t>Z</w:t>
      </w:r>
      <w:r w:rsidRPr="008B3CF2">
        <w:t xml:space="preserve">hotovitele DPH z tohoto zdanitelného plnění, aniž by byl vyzván jako ručitel </w:t>
      </w:r>
      <w:r w:rsidRPr="008B3CF2">
        <w:lastRenderedPageBreak/>
        <w:t xml:space="preserve">správcem daně </w:t>
      </w:r>
      <w:r w:rsidR="00BD7BCE">
        <w:t>Z</w:t>
      </w:r>
      <w:r w:rsidRPr="008B3CF2">
        <w:t xml:space="preserve">hotovitele, postupem v souladu s § 109a zák. č. 235/2004 Sb., o dani z přidané hodnoty, ve znění pozdějších předpisů. Stejným způsobem bude postupováno, pokud </w:t>
      </w:r>
      <w:r w:rsidR="00BD7BCE">
        <w:t>z</w:t>
      </w:r>
      <w:r w:rsidR="00DB45BB" w:rsidRPr="008B3CF2">
        <w:t xml:space="preserve">hotovitel </w:t>
      </w:r>
      <w:r w:rsidRPr="008B3CF2">
        <w:t>uvede ve smlouvě bankovní účet, který není uveden v registru plátců daně z přidané hodnoty</w:t>
      </w:r>
      <w:r w:rsidR="00DB45BB" w:rsidRPr="008B3CF2">
        <w:t xml:space="preserve"> nebo bude evidován jako nespolehlivá osoba</w:t>
      </w:r>
      <w:r w:rsidRPr="008B3CF2">
        <w:t>.</w:t>
      </w:r>
    </w:p>
    <w:p w14:paraId="40560D0A" w14:textId="77777777" w:rsidR="006A5739" w:rsidRDefault="006A5739" w:rsidP="00BD7BCE">
      <w:pPr>
        <w:pStyle w:val="Odstavecseseznamem"/>
      </w:pPr>
      <w:r w:rsidRPr="008B3CF2">
        <w:t xml:space="preserve">Pokud </w:t>
      </w:r>
      <w:r w:rsidR="00BD7BCE">
        <w:t>O</w:t>
      </w:r>
      <w:r w:rsidRPr="008B3CF2">
        <w:t xml:space="preserve">bjednatel uhradí částku ve výši DPH na účet správce daně </w:t>
      </w:r>
      <w:r w:rsidR="00BD7BCE">
        <w:t>Z</w:t>
      </w:r>
      <w:r w:rsidRPr="008B3CF2">
        <w:t xml:space="preserve">hotovitele a zbývající částku sjednané ceny (relevantní část bez DPH) </w:t>
      </w:r>
      <w:r w:rsidR="00BD7BCE">
        <w:t>Z</w:t>
      </w:r>
      <w:r w:rsidRPr="008B3CF2">
        <w:t>hotoviteli, považuje se jeho závazek</w:t>
      </w:r>
      <w:r w:rsidR="00E22910" w:rsidRPr="008B3CF2">
        <w:t>,</w:t>
      </w:r>
      <w:r w:rsidRPr="008B3CF2">
        <w:t xml:space="preserve"> uhr</w:t>
      </w:r>
      <w:r w:rsidR="00E22910" w:rsidRPr="008B3CF2">
        <w:t xml:space="preserve">adit sjednanou cenu, </w:t>
      </w:r>
      <w:r w:rsidR="009D7332" w:rsidRPr="008B3CF2">
        <w:t>za splněný.</w:t>
      </w:r>
    </w:p>
    <w:p w14:paraId="403F0057" w14:textId="77777777" w:rsidR="00A554AB" w:rsidRDefault="00A554AB" w:rsidP="00A554AB">
      <w:pPr>
        <w:pStyle w:val="Odstavecseseznamem"/>
      </w:pPr>
      <w:r>
        <w:t>Objednatel nebude poskytovat zálohy.</w:t>
      </w:r>
    </w:p>
    <w:p w14:paraId="4BFCDCED" w14:textId="77777777" w:rsidR="00272897" w:rsidRPr="008B3CF2" w:rsidRDefault="00BD7BCE" w:rsidP="005D41C9">
      <w:pPr>
        <w:pStyle w:val="Nadpis1"/>
      </w:pPr>
      <w:r>
        <w:t>P</w:t>
      </w:r>
      <w:r w:rsidR="00A65521">
        <w:t>ráva a povinnosti smluvních stran</w:t>
      </w:r>
    </w:p>
    <w:p w14:paraId="3EB44956" w14:textId="38752F31" w:rsidR="00F62D08" w:rsidRPr="008B3CF2" w:rsidRDefault="00F62D08" w:rsidP="00BD7BCE">
      <w:pPr>
        <w:pStyle w:val="Odstavecseseznamem"/>
      </w:pPr>
      <w:r w:rsidRPr="008B3CF2">
        <w:t>Objednatel se zavazuje, že po dobu zpracová</w:t>
      </w:r>
      <w:r w:rsidR="00657077">
        <w:t>vá</w:t>
      </w:r>
      <w:r w:rsidRPr="008B3CF2">
        <w:t xml:space="preserve">ní </w:t>
      </w:r>
      <w:r w:rsidR="00BD7BCE">
        <w:t>d</w:t>
      </w:r>
      <w:r w:rsidR="00657077">
        <w:t xml:space="preserve">íla bude </w:t>
      </w:r>
      <w:r w:rsidR="00BD7BCE">
        <w:t>Z</w:t>
      </w:r>
      <w:r w:rsidRPr="008B3CF2">
        <w:t xml:space="preserve">hotoviteli </w:t>
      </w:r>
      <w:r w:rsidR="00657077">
        <w:t xml:space="preserve">poskytovat </w:t>
      </w:r>
      <w:r w:rsidRPr="008B3CF2">
        <w:t xml:space="preserve">potřebné spolupůsobení, spočívající zejména </w:t>
      </w:r>
      <w:r w:rsidR="00A65521">
        <w:t xml:space="preserve">ve zpřístupnění prostor a míst dotčených </w:t>
      </w:r>
      <w:r w:rsidR="00BD7BCE">
        <w:t>dílem</w:t>
      </w:r>
      <w:r w:rsidR="00A65521">
        <w:t xml:space="preserve">, </w:t>
      </w:r>
      <w:r w:rsidRPr="008B3CF2">
        <w:t>v předání doplňujících podkladů, vyjádření a stanovisek, kterých potřeba vznikne v průběhu plnění smlouv</w:t>
      </w:r>
      <w:r w:rsidR="00BD7BCE">
        <w:t>y. Toto spolupůsobení poskytne O</w:t>
      </w:r>
      <w:r w:rsidRPr="008B3CF2">
        <w:t>b</w:t>
      </w:r>
      <w:r w:rsidR="00DE371A">
        <w:t>jednatel do </w:t>
      </w:r>
      <w:r w:rsidR="00912B1B">
        <w:t>7</w:t>
      </w:r>
      <w:r w:rsidR="00DE371A">
        <w:t> </w:t>
      </w:r>
      <w:r w:rsidR="00A65521">
        <w:t xml:space="preserve">pracovních </w:t>
      </w:r>
      <w:r w:rsidRPr="008B3CF2">
        <w:t>dnů od jeh</w:t>
      </w:r>
      <w:r w:rsidR="00BD7BCE">
        <w:t>o vyžádání, které bude sděleno O</w:t>
      </w:r>
      <w:r w:rsidRPr="008B3CF2">
        <w:t>bjednateli písemně</w:t>
      </w:r>
      <w:r w:rsidR="00BD7BCE">
        <w:t xml:space="preserve">, </w:t>
      </w:r>
      <w:r w:rsidR="00DE371A">
        <w:t>e</w:t>
      </w:r>
      <w:r w:rsidR="00DE371A">
        <w:noBreakHyphen/>
      </w:r>
      <w:r w:rsidRPr="008B3CF2">
        <w:t>mailem</w:t>
      </w:r>
      <w:r w:rsidR="00BD7BCE">
        <w:t>, nebo prostřednictvím datové schránky</w:t>
      </w:r>
      <w:r w:rsidRPr="008B3CF2">
        <w:t xml:space="preserve">. Zvláštní lhůtu </w:t>
      </w:r>
      <w:r w:rsidR="00657077">
        <w:t xml:space="preserve">si </w:t>
      </w:r>
      <w:r w:rsidR="00BD7BCE">
        <w:t xml:space="preserve">smluvní </w:t>
      </w:r>
      <w:r w:rsidRPr="008B3CF2">
        <w:t xml:space="preserve">strany </w:t>
      </w:r>
      <w:r w:rsidR="00657077">
        <w:t xml:space="preserve">ujednají </w:t>
      </w:r>
      <w:r w:rsidRPr="008B3CF2">
        <w:t>v případě, kdy se bude jednat o</w:t>
      </w:r>
      <w:r w:rsidR="009640B9">
        <w:t> </w:t>
      </w:r>
      <w:r w:rsidRPr="008B3CF2">
        <w:t xml:space="preserve">spolupůsobení, které nemůže </w:t>
      </w:r>
      <w:r w:rsidR="00BD7BCE">
        <w:t>O</w:t>
      </w:r>
      <w:r w:rsidRPr="008B3CF2">
        <w:t xml:space="preserve">bjednatel prokazatelně zabezpečit </w:t>
      </w:r>
      <w:r w:rsidR="00BD7BCE">
        <w:t>v lhůtě dle předchozí věty</w:t>
      </w:r>
      <w:r w:rsidRPr="008B3CF2">
        <w:t xml:space="preserve">. </w:t>
      </w:r>
    </w:p>
    <w:p w14:paraId="256E4EE5" w14:textId="02A03A27" w:rsidR="00272897" w:rsidRDefault="00272897" w:rsidP="00BD7BCE">
      <w:pPr>
        <w:pStyle w:val="Odstavecseseznamem"/>
      </w:pPr>
      <w:r w:rsidRPr="008B3CF2">
        <w:t xml:space="preserve">Objednatel bude </w:t>
      </w:r>
      <w:r w:rsidR="00BD7BCE">
        <w:t>Z</w:t>
      </w:r>
      <w:r w:rsidRPr="008B3CF2">
        <w:t xml:space="preserve">hotovitele informovat o všech </w:t>
      </w:r>
      <w:r w:rsidR="00DE371A">
        <w:t>změnách, které mu budou známy a </w:t>
      </w:r>
      <w:r w:rsidRPr="008B3CF2">
        <w:t xml:space="preserve">mohou ovlivnit výsledek </w:t>
      </w:r>
      <w:r w:rsidR="00A65521">
        <w:t xml:space="preserve">provádění </w:t>
      </w:r>
      <w:r w:rsidR="00BD7BCE">
        <w:t>d</w:t>
      </w:r>
      <w:r w:rsidR="00A65521" w:rsidRPr="008B3CF2">
        <w:t>íl</w:t>
      </w:r>
      <w:r w:rsidR="00A65521">
        <w:t>a</w:t>
      </w:r>
      <w:r w:rsidRPr="008B3CF2">
        <w:t>.</w:t>
      </w:r>
      <w:r w:rsidR="00F62D08" w:rsidRPr="008B3CF2">
        <w:t xml:space="preserve"> Zároveň si je vědom, že změna podkladů může mít vliv na změnu ceny </w:t>
      </w:r>
      <w:r w:rsidR="00BD7BCE">
        <w:t>d</w:t>
      </w:r>
      <w:r w:rsidR="00A65521" w:rsidRPr="008B3CF2">
        <w:t xml:space="preserve">íla </w:t>
      </w:r>
      <w:r w:rsidR="00F62D08" w:rsidRPr="008B3CF2">
        <w:t xml:space="preserve">a termínů </w:t>
      </w:r>
      <w:r w:rsidR="00A65521">
        <w:t>s</w:t>
      </w:r>
      <w:r w:rsidR="00F62D08" w:rsidRPr="008B3CF2">
        <w:t>jednaných smlouvou.</w:t>
      </w:r>
    </w:p>
    <w:p w14:paraId="13D57B30" w14:textId="3820CBEF" w:rsidR="00457853" w:rsidRDefault="00457853" w:rsidP="007432DE">
      <w:pPr>
        <w:pStyle w:val="Odstavecseseznamem"/>
      </w:pPr>
      <w:r>
        <w:t xml:space="preserve">Zhotovitel se zavazuje mít sjednáno pojištění rizik a odpovědnosti za škody způsobené při výkonu činnosti dle smlouvy s jednorázovým pojistným plněním minimálně ve výši </w:t>
      </w:r>
      <w:r w:rsidR="00DE371A">
        <w:t>10 </w:t>
      </w:r>
      <w:r>
        <w:t>mil. Kč. Pojištění bude sjednáno po celou dobu platnosti smlouvy, jakož i po celou dobu trvání závazků ze smlouvy vyplývajících. Náklady</w:t>
      </w:r>
      <w:r w:rsidR="00DE371A">
        <w:t xml:space="preserve"> na pojištění nese Zhotovitel a </w:t>
      </w:r>
      <w:r>
        <w:t xml:space="preserve">jsou zahrnuty v sjednaných cenách a úplatách dle smlouvy. </w:t>
      </w:r>
    </w:p>
    <w:p w14:paraId="7FE3ABA9" w14:textId="2E90AADB" w:rsidR="00457853" w:rsidRDefault="00457853" w:rsidP="00457853">
      <w:pPr>
        <w:pStyle w:val="Odstavecseseznamem"/>
      </w:pPr>
      <w:r>
        <w:t>Doklad o uzavření pojistné smlouvy se shora uvedenými parametry předloží Zhotovitel Objednateli do 10 pracovních dnů ode dne nabytí</w:t>
      </w:r>
      <w:r w:rsidR="00DE371A">
        <w:t xml:space="preserve"> účinnosti smlouvy a dále pak v </w:t>
      </w:r>
      <w:r>
        <w:t>průběhu platnosti Smlouvy vždy na žádost Ob</w:t>
      </w:r>
      <w:r w:rsidR="00DE371A">
        <w:t>jednatele, a to nejpozději do 3 </w:t>
      </w:r>
      <w:r>
        <w:t xml:space="preserve">kalendářních dnů od vyzvání. V případě změny pojištění předloží Zhotovitel bezodkladně Objednateli nový doklad prokazující uzavření příslušné pojistné smlouvy. </w:t>
      </w:r>
    </w:p>
    <w:p w14:paraId="5C3D80AF" w14:textId="77777777" w:rsidR="00272897" w:rsidRPr="008B3CF2" w:rsidRDefault="00272897" w:rsidP="005D41C9">
      <w:pPr>
        <w:pStyle w:val="Nadpis1"/>
      </w:pPr>
      <w:r w:rsidRPr="008B3CF2">
        <w:t xml:space="preserve">Kvalitativní podmínky a záruka za </w:t>
      </w:r>
      <w:r w:rsidR="00131D56">
        <w:t>jakost</w:t>
      </w:r>
    </w:p>
    <w:p w14:paraId="3E7E9104" w14:textId="57E3AB5B" w:rsidR="00272897" w:rsidRPr="008B3CF2" w:rsidRDefault="00272897" w:rsidP="00BD7BCE">
      <w:pPr>
        <w:pStyle w:val="Odstavecseseznamem"/>
      </w:pPr>
      <w:r w:rsidRPr="008B3CF2">
        <w:t xml:space="preserve">Zhotovitel </w:t>
      </w:r>
      <w:r w:rsidR="006525E9" w:rsidRPr="008B3CF2">
        <w:t xml:space="preserve">se zavazuje, že </w:t>
      </w:r>
      <w:r w:rsidR="00BD7BCE">
        <w:t>d</w:t>
      </w:r>
      <w:r w:rsidR="009640B9" w:rsidRPr="008B3CF2">
        <w:t xml:space="preserve">ílo </w:t>
      </w:r>
      <w:r w:rsidR="006525E9" w:rsidRPr="008B3CF2">
        <w:t xml:space="preserve">bude </w:t>
      </w:r>
      <w:r w:rsidR="00BD7BCE" w:rsidRPr="008B3CF2">
        <w:t xml:space="preserve">mít </w:t>
      </w:r>
      <w:r w:rsidR="004F2039" w:rsidRPr="008B3CF2">
        <w:t xml:space="preserve">v době jeho předání </w:t>
      </w:r>
      <w:r w:rsidR="00BD7BCE">
        <w:t>O</w:t>
      </w:r>
      <w:r w:rsidR="004F2039" w:rsidRPr="008B3CF2">
        <w:t>bjednateli vlastnosti stanovené platnými právními předpisy Evropské unie a České republiky a technickými normami ČN, EN</w:t>
      </w:r>
      <w:r w:rsidR="00131D56">
        <w:t>,</w:t>
      </w:r>
      <w:r w:rsidR="004F2039" w:rsidRPr="008B3CF2">
        <w:t xml:space="preserve"> a že </w:t>
      </w:r>
      <w:r w:rsidR="006525E9" w:rsidRPr="008B3CF2">
        <w:t xml:space="preserve">po dobu 5 let ode dne </w:t>
      </w:r>
      <w:r w:rsidR="00131D56">
        <w:t xml:space="preserve">podpisu </w:t>
      </w:r>
      <w:r w:rsidR="00027A60">
        <w:t>Předávací</w:t>
      </w:r>
      <w:r w:rsidR="00131D56">
        <w:t xml:space="preserve">ho protokolu oběma smluvními stranami </w:t>
      </w:r>
      <w:r w:rsidR="004F2039" w:rsidRPr="008B3CF2">
        <w:t xml:space="preserve">bude </w:t>
      </w:r>
      <w:r w:rsidR="006525E9" w:rsidRPr="008B3CF2">
        <w:t>způsobilé pro použití ke smluvenému účelu a že si nejméně po tuto dobu zachová své vlastnosti v souladu s</w:t>
      </w:r>
      <w:r w:rsidR="004A5F31">
        <w:t>e</w:t>
      </w:r>
      <w:r w:rsidR="006525E9" w:rsidRPr="008B3CF2">
        <w:t xml:space="preserve"> smlouvou. Zhotovitel tedy </w:t>
      </w:r>
      <w:r w:rsidRPr="008B3CF2">
        <w:t xml:space="preserve">poskytuje záruku za </w:t>
      </w:r>
      <w:r w:rsidR="006525E9" w:rsidRPr="008B3CF2">
        <w:t xml:space="preserve">jakost </w:t>
      </w:r>
      <w:r w:rsidR="00BD7BCE">
        <w:t>d</w:t>
      </w:r>
      <w:r w:rsidR="006525E9" w:rsidRPr="008B3CF2">
        <w:t xml:space="preserve">íla v délce 5 let ode dne </w:t>
      </w:r>
      <w:r w:rsidR="00131D56">
        <w:t xml:space="preserve">podpisu </w:t>
      </w:r>
      <w:r w:rsidR="00027A60">
        <w:t>Předávací</w:t>
      </w:r>
      <w:r w:rsidR="00131D56">
        <w:t>ho protokolu oběma smluvními stranami</w:t>
      </w:r>
      <w:r w:rsidR="006525E9" w:rsidRPr="008B3CF2">
        <w:t>.</w:t>
      </w:r>
      <w:r w:rsidR="006525E9" w:rsidRPr="008B3CF2" w:rsidDel="006525E9">
        <w:t xml:space="preserve"> </w:t>
      </w:r>
      <w:r w:rsidR="004F2039" w:rsidRPr="008B3CF2">
        <w:t xml:space="preserve">Za vady </w:t>
      </w:r>
      <w:r w:rsidR="00BD7BCE">
        <w:t>dí</w:t>
      </w:r>
      <w:r w:rsidR="004F2039" w:rsidRPr="008B3CF2">
        <w:t xml:space="preserve">la se nepovažují případy nutné změny </w:t>
      </w:r>
      <w:r w:rsidR="00BD7BCE">
        <w:t>d</w:t>
      </w:r>
      <w:r w:rsidR="00131D56" w:rsidRPr="008B3CF2">
        <w:t xml:space="preserve">íla </w:t>
      </w:r>
      <w:r w:rsidR="004F2039" w:rsidRPr="008B3CF2">
        <w:t xml:space="preserve">v důsledku legislativních změn v době běhu záruční doby, na tyto případy se tedy záruka nevztahuje. </w:t>
      </w:r>
    </w:p>
    <w:p w14:paraId="188E1F52" w14:textId="0ECE6D95" w:rsidR="00457853" w:rsidRDefault="00457853" w:rsidP="00457853">
      <w:pPr>
        <w:pStyle w:val="Odstavecseseznamem"/>
      </w:pPr>
      <w:r w:rsidRPr="00457853">
        <w:t xml:space="preserve">Zhotovitel se zavazuje, že </w:t>
      </w:r>
      <w:r w:rsidR="00F83CB6">
        <w:t>dílo</w:t>
      </w:r>
      <w:r w:rsidRPr="00457853">
        <w:t xml:space="preserve"> bud</w:t>
      </w:r>
      <w:r w:rsidR="00F83CB6">
        <w:t>e</w:t>
      </w:r>
      <w:r w:rsidRPr="00457853">
        <w:t xml:space="preserve"> </w:t>
      </w:r>
      <w:r w:rsidR="00F83CB6">
        <w:t xml:space="preserve">v době jeho předání Objednateli </w:t>
      </w:r>
      <w:r w:rsidRPr="00457853">
        <w:t xml:space="preserve">bez vad a způsobilé k užití k účelu sjednanému smlouvou. </w:t>
      </w:r>
      <w:r w:rsidR="00F83CB6">
        <w:t>Dílo</w:t>
      </w:r>
      <w:r w:rsidRPr="00457853">
        <w:t xml:space="preserve"> m</w:t>
      </w:r>
      <w:r w:rsidR="00F83CB6">
        <w:t>á</w:t>
      </w:r>
      <w:r w:rsidRPr="00457853">
        <w:t xml:space="preserve"> vady, jestliže je</w:t>
      </w:r>
      <w:r w:rsidR="00F83CB6">
        <w:t>ho</w:t>
      </w:r>
      <w:r w:rsidRPr="00457853">
        <w:t xml:space="preserve"> zpracování neodpovídá smlouvě, požadavkům, připomínkám nebo po</w:t>
      </w:r>
      <w:r w:rsidR="000A28B6">
        <w:t>kynům uplatněným Objednatelem v </w:t>
      </w:r>
      <w:r w:rsidRPr="00457853">
        <w:t xml:space="preserve">průběhu </w:t>
      </w:r>
      <w:r w:rsidR="00F83CB6">
        <w:t>provádění díla</w:t>
      </w:r>
      <w:r w:rsidRPr="00457853">
        <w:t xml:space="preserve"> nebo </w:t>
      </w:r>
      <w:r w:rsidR="00F83CB6">
        <w:t xml:space="preserve">dílo </w:t>
      </w:r>
      <w:r w:rsidRPr="00457853">
        <w:t>j</w:t>
      </w:r>
      <w:r w:rsidR="00F83CB6">
        <w:t>é</w:t>
      </w:r>
      <w:r w:rsidRPr="00457853">
        <w:t xml:space="preserve"> neúplné tak, že z důvodu je</w:t>
      </w:r>
      <w:r w:rsidR="00F83CB6">
        <w:t>ho</w:t>
      </w:r>
      <w:r w:rsidRPr="00457853">
        <w:t xml:space="preserve"> neúplnosti není možné pokračovat ke splnění účelu smlouvy. Za vadu </w:t>
      </w:r>
      <w:r w:rsidR="00F83CB6">
        <w:t>díla</w:t>
      </w:r>
      <w:r w:rsidR="000A28B6">
        <w:t xml:space="preserve"> dle smlouvy je považováno i </w:t>
      </w:r>
      <w:r w:rsidRPr="00457853">
        <w:t>(nikoliv však výlučně) opomenutí takového technick</w:t>
      </w:r>
      <w:r w:rsidR="000A28B6">
        <w:t>ého řešení, které je vzhledem k </w:t>
      </w:r>
      <w:r w:rsidRPr="00457853">
        <w:t>objektivním skutečnostem, tedy zejména techn</w:t>
      </w:r>
      <w:r w:rsidR="000A28B6">
        <w:t xml:space="preserve">ickým a ekonomickým poznatkům </w:t>
      </w:r>
      <w:r w:rsidR="000A28B6">
        <w:lastRenderedPageBreak/>
        <w:t>v </w:t>
      </w:r>
      <w:r w:rsidRPr="00457853">
        <w:t>oblasti zhotovování staveb obdobného charakteru</w:t>
      </w:r>
      <w:r w:rsidR="00F83CB6">
        <w:t>,</w:t>
      </w:r>
      <w:r w:rsidRPr="00457853">
        <w:t xml:space="preserve"> nezbytné k řádnému zhotovení Stavby a jehož opomenutí bude mít za následek dodatečné změny rozsahu Stavby proti stavu předpokládanému v</w:t>
      </w:r>
      <w:r w:rsidR="00F83CB6">
        <w:t> projektové dokumentaci.</w:t>
      </w:r>
    </w:p>
    <w:p w14:paraId="1F54509A" w14:textId="0696DAE5" w:rsidR="006525E9" w:rsidRPr="00C2493C" w:rsidRDefault="006525E9" w:rsidP="00BD7BCE">
      <w:pPr>
        <w:pStyle w:val="Odstavecseseznamem"/>
      </w:pPr>
      <w:r w:rsidRPr="00C2493C">
        <w:t xml:space="preserve">Zhotovitel se zavazuje zahájit práce na odstranění vad </w:t>
      </w:r>
      <w:r w:rsidR="00BD7BCE" w:rsidRPr="00C2493C">
        <w:t>d</w:t>
      </w:r>
      <w:r w:rsidR="00131D56" w:rsidRPr="00C2493C">
        <w:t xml:space="preserve">íla </w:t>
      </w:r>
      <w:r w:rsidRPr="00C2493C">
        <w:t xml:space="preserve">v době trvání záruky </w:t>
      </w:r>
      <w:r w:rsidR="00912B1B" w:rsidRPr="00C2493C">
        <w:t>bez zbytečného odkladu, nejpozději však do 72 hodin</w:t>
      </w:r>
      <w:r w:rsidR="00F62D08" w:rsidRPr="00C2493C">
        <w:t xml:space="preserve"> </w:t>
      </w:r>
      <w:r w:rsidRPr="00C2493C">
        <w:t xml:space="preserve">od jejich písemného oznámení </w:t>
      </w:r>
      <w:r w:rsidR="00BD7BCE" w:rsidRPr="00C2493C">
        <w:t>O</w:t>
      </w:r>
      <w:r w:rsidRPr="00C2493C">
        <w:t>bjednatelem</w:t>
      </w:r>
      <w:r w:rsidR="00787455" w:rsidRPr="00C2493C">
        <w:t xml:space="preserve">. Oprávněně reklamované vady budou </w:t>
      </w:r>
      <w:r w:rsidR="00BD7BCE" w:rsidRPr="00C2493C">
        <w:t>Z</w:t>
      </w:r>
      <w:r w:rsidR="00787455" w:rsidRPr="00C2493C">
        <w:t>hotovitelem</w:t>
      </w:r>
      <w:r w:rsidRPr="00C2493C">
        <w:t xml:space="preserve"> </w:t>
      </w:r>
      <w:r w:rsidR="00787455" w:rsidRPr="00C2493C">
        <w:t xml:space="preserve">odstraněny a </w:t>
      </w:r>
      <w:r w:rsidR="00BD7BCE" w:rsidRPr="00C2493C">
        <w:t>d</w:t>
      </w:r>
      <w:r w:rsidRPr="00C2493C">
        <w:t xml:space="preserve">ílo </w:t>
      </w:r>
      <w:r w:rsidR="00787455" w:rsidRPr="00C2493C">
        <w:t xml:space="preserve">uvedeno </w:t>
      </w:r>
      <w:r w:rsidRPr="00C2493C">
        <w:t>do bezvadného stavu</w:t>
      </w:r>
      <w:r w:rsidR="00A1343D" w:rsidRPr="00C2493C">
        <w:t xml:space="preserve"> ve lhůtě </w:t>
      </w:r>
      <w:r w:rsidR="00912B1B" w:rsidRPr="00C2493C">
        <w:t>10</w:t>
      </w:r>
      <w:r w:rsidR="00A1343D" w:rsidRPr="00C2493C">
        <w:t xml:space="preserve"> pracovních dní od </w:t>
      </w:r>
      <w:r w:rsidR="00787455" w:rsidRPr="00C2493C">
        <w:t>jejich oznámení</w:t>
      </w:r>
      <w:r w:rsidRPr="00C2493C">
        <w:t>, ne</w:t>
      </w:r>
      <w:r w:rsidR="00657077" w:rsidRPr="00C2493C">
        <w:t>bude</w:t>
      </w:r>
      <w:r w:rsidR="00F22076" w:rsidRPr="00C2493C">
        <w:noBreakHyphen/>
      </w:r>
      <w:r w:rsidRPr="00C2493C">
        <w:t xml:space="preserve">li mezi </w:t>
      </w:r>
      <w:r w:rsidR="00BD7BCE" w:rsidRPr="00C2493C">
        <w:t>Z</w:t>
      </w:r>
      <w:r w:rsidRPr="00C2493C">
        <w:t xml:space="preserve">hotovitelem a </w:t>
      </w:r>
      <w:r w:rsidR="00BD7BCE" w:rsidRPr="00C2493C">
        <w:t>O</w:t>
      </w:r>
      <w:r w:rsidRPr="00C2493C">
        <w:t>bjednatelem s ohledem na charakter a</w:t>
      </w:r>
      <w:r w:rsidR="00787455" w:rsidRPr="00C2493C">
        <w:t> </w:t>
      </w:r>
      <w:r w:rsidRPr="00C2493C">
        <w:t>závažnost vady dohodnuta lhůta jiná.</w:t>
      </w:r>
    </w:p>
    <w:p w14:paraId="00A4E630" w14:textId="77777777" w:rsidR="001E7675" w:rsidRDefault="008C6743" w:rsidP="00BD7BCE">
      <w:pPr>
        <w:pStyle w:val="Odstavecseseznamem"/>
      </w:pPr>
      <w:r w:rsidRPr="008B3CF2">
        <w:t xml:space="preserve">Volba mezi nároky z vad náleží </w:t>
      </w:r>
      <w:r w:rsidR="00BB15DA">
        <w:t>O</w:t>
      </w:r>
      <w:r w:rsidRPr="008B3CF2">
        <w:t>bjednateli. Objednatel</w:t>
      </w:r>
      <w:r w:rsidR="006525E9" w:rsidRPr="008B3CF2">
        <w:t xml:space="preserve"> je oprávněn vedle nároků z vad </w:t>
      </w:r>
      <w:r w:rsidR="00BB15DA">
        <w:t>d</w:t>
      </w:r>
      <w:r w:rsidR="006525E9" w:rsidRPr="008B3CF2">
        <w:t xml:space="preserve">íla uplatňovat i jakékoliv jiné nároky související s dodáním vadného </w:t>
      </w:r>
      <w:r w:rsidR="00BB15DA">
        <w:t>d</w:t>
      </w:r>
      <w:r w:rsidR="006525E9" w:rsidRPr="008B3CF2">
        <w:t>íla</w:t>
      </w:r>
      <w:r w:rsidR="00A1343D" w:rsidRPr="008B3CF2">
        <w:t xml:space="preserve"> (např. nárok na </w:t>
      </w:r>
      <w:r w:rsidR="006525E9" w:rsidRPr="008B3CF2">
        <w:t>náhradu škody).</w:t>
      </w:r>
    </w:p>
    <w:p w14:paraId="511F626E" w14:textId="6905D002" w:rsidR="00F83CB6" w:rsidRDefault="00F83CB6" w:rsidP="00F83CB6">
      <w:pPr>
        <w:pStyle w:val="Odstavecseseznamem"/>
      </w:pPr>
      <w:r w:rsidRPr="00F83CB6">
        <w:t xml:space="preserve">Zhotovitel se zavazuje, že uhradí Objednateli v plné </w:t>
      </w:r>
      <w:r w:rsidR="00F22076">
        <w:t>výši škody, které mu vzniknou v </w:t>
      </w:r>
      <w:r w:rsidRPr="00F83CB6">
        <w:t xml:space="preserve">příčinné souvislosti s vadami </w:t>
      </w:r>
      <w:r>
        <w:t>díla</w:t>
      </w:r>
      <w:r w:rsidRPr="00F83CB6">
        <w:t xml:space="preserve"> nebo s porušením povinností Zhotovitele při </w:t>
      </w:r>
      <w:r>
        <w:t>provádění díla.</w:t>
      </w:r>
    </w:p>
    <w:p w14:paraId="3C0FE922" w14:textId="77777777" w:rsidR="00272897" w:rsidRPr="008B3CF2" w:rsidRDefault="00792C08" w:rsidP="005D41C9">
      <w:pPr>
        <w:pStyle w:val="Nadpis1"/>
      </w:pPr>
      <w:bookmarkStart w:id="4" w:name="_Ref478375579"/>
      <w:r w:rsidRPr="008B3CF2">
        <w:t>Sankční ujednání</w:t>
      </w:r>
      <w:bookmarkEnd w:id="4"/>
    </w:p>
    <w:p w14:paraId="496F941E" w14:textId="1719DD1C" w:rsidR="00272897" w:rsidRPr="008B3CF2" w:rsidRDefault="00272897" w:rsidP="00BB15DA">
      <w:pPr>
        <w:pStyle w:val="Odstavecseseznamem"/>
      </w:pPr>
      <w:r w:rsidRPr="008B3CF2">
        <w:t xml:space="preserve">V případě prodlení </w:t>
      </w:r>
      <w:r w:rsidR="00BB15DA">
        <w:t>Z</w:t>
      </w:r>
      <w:r w:rsidR="00792C08" w:rsidRPr="008B3CF2">
        <w:t xml:space="preserve">hotovitele </w:t>
      </w:r>
      <w:r w:rsidRPr="008B3CF2">
        <w:t>s</w:t>
      </w:r>
      <w:r w:rsidR="00657077">
        <w:t> řádným do</w:t>
      </w:r>
      <w:r w:rsidR="00792C08" w:rsidRPr="008B3CF2">
        <w:t xml:space="preserve">končením a </w:t>
      </w:r>
      <w:r w:rsidRPr="008B3CF2">
        <w:t>předání</w:t>
      </w:r>
      <w:r w:rsidR="00792C08" w:rsidRPr="008B3CF2">
        <w:t>m</w:t>
      </w:r>
      <w:r w:rsidRPr="008B3CF2">
        <w:t xml:space="preserve"> </w:t>
      </w:r>
      <w:r w:rsidR="00BB15DA">
        <w:t>d</w:t>
      </w:r>
      <w:r w:rsidR="00131D56" w:rsidRPr="008B3CF2">
        <w:t xml:space="preserve">íla </w:t>
      </w:r>
      <w:r w:rsidR="00792C08" w:rsidRPr="008B3CF2">
        <w:t>včas</w:t>
      </w:r>
      <w:r w:rsidR="003621AC">
        <w:t>,</w:t>
      </w:r>
      <w:r w:rsidR="00792C08" w:rsidRPr="008B3CF2">
        <w:t xml:space="preserve"> </w:t>
      </w:r>
      <w:r w:rsidR="00B104FF">
        <w:t>nebo se splněním kteréhokoliv milníku</w:t>
      </w:r>
      <w:r w:rsidR="004B6959">
        <w:t>,</w:t>
      </w:r>
      <w:r w:rsidR="00B104FF">
        <w:t xml:space="preserve"> </w:t>
      </w:r>
      <w:r w:rsidRPr="008B3CF2">
        <w:t xml:space="preserve">je </w:t>
      </w:r>
      <w:r w:rsidR="00BB15DA">
        <w:t>Objednatel</w:t>
      </w:r>
      <w:r w:rsidR="00131D56" w:rsidRPr="008B3CF2">
        <w:t xml:space="preserve"> </w:t>
      </w:r>
      <w:r w:rsidR="0087203E">
        <w:t xml:space="preserve">oprávněn požadovat po Zhotoviteli zaplacení </w:t>
      </w:r>
      <w:r w:rsidR="00A1343D" w:rsidRPr="008B3CF2">
        <w:t>smluvní pokut</w:t>
      </w:r>
      <w:r w:rsidR="0087203E">
        <w:t>y</w:t>
      </w:r>
      <w:r w:rsidR="00A1343D" w:rsidRPr="008B3CF2">
        <w:t xml:space="preserve"> ve výši 0,2</w:t>
      </w:r>
      <w:r w:rsidRPr="008B3CF2">
        <w:t xml:space="preserve"> % z</w:t>
      </w:r>
      <w:r w:rsidR="00792C08" w:rsidRPr="008B3CF2">
        <w:t xml:space="preserve"> celkové </w:t>
      </w:r>
      <w:r w:rsidRPr="008B3CF2">
        <w:t xml:space="preserve">ceny </w:t>
      </w:r>
      <w:r w:rsidR="00131D56">
        <w:t>D</w:t>
      </w:r>
      <w:r w:rsidR="00131D56" w:rsidRPr="008B3CF2">
        <w:t xml:space="preserve">íla </w:t>
      </w:r>
      <w:r w:rsidR="00505213" w:rsidRPr="008B3CF2">
        <w:t>vč</w:t>
      </w:r>
      <w:r w:rsidR="00131D56">
        <w:t>etně</w:t>
      </w:r>
      <w:r w:rsidR="00505213" w:rsidRPr="008B3CF2">
        <w:t> </w:t>
      </w:r>
      <w:r w:rsidR="00792C08" w:rsidRPr="008B3CF2">
        <w:t xml:space="preserve">DPH </w:t>
      </w:r>
      <w:r w:rsidRPr="008B3CF2">
        <w:t xml:space="preserve">za každý </w:t>
      </w:r>
      <w:r w:rsidR="00B6624D">
        <w:t>i </w:t>
      </w:r>
      <w:r w:rsidR="00131D56">
        <w:t xml:space="preserve">započatý </w:t>
      </w:r>
      <w:r w:rsidRPr="008B3CF2">
        <w:t>den prodlení</w:t>
      </w:r>
      <w:r w:rsidR="0087203E">
        <w:t xml:space="preserve"> a Zhotovitel se zavazuje takto požadovanou smluvní pokutu Objednateli zaplatit</w:t>
      </w:r>
      <w:r w:rsidRPr="008B3CF2">
        <w:t>.</w:t>
      </w:r>
    </w:p>
    <w:p w14:paraId="589229C6" w14:textId="4C8B7504" w:rsidR="00B104FF" w:rsidRDefault="004B6959" w:rsidP="00BB15DA">
      <w:pPr>
        <w:pStyle w:val="Odstavecseseznamem"/>
      </w:pPr>
      <w:r>
        <w:t>V případ</w:t>
      </w:r>
      <w:r w:rsidR="00C67874">
        <w:t>ě</w:t>
      </w:r>
      <w:r>
        <w:t xml:space="preserve"> prodlení Zhotovitele s vyhotovením zápisu z ko</w:t>
      </w:r>
      <w:r w:rsidR="009A4855">
        <w:t>ntrolního dne v lhůtě dle odst. </w:t>
      </w:r>
      <w:r>
        <w:t xml:space="preserve">II. 6 smlouvy, je Objednatel oprávněn požadovat po Zhotoviteli zaplacení smluvní </w:t>
      </w:r>
      <w:r w:rsidR="006442BF">
        <w:t>pokuty ve výši 2</w:t>
      </w:r>
      <w:r w:rsidRPr="006442BF">
        <w:t xml:space="preserve"> 000,- Kč </w:t>
      </w:r>
      <w:r>
        <w:t>za každý i započatý den prodlení a Zhotovitel se zavazuje takto požadovanou smluvní pokutu Objednateli zaplatit.</w:t>
      </w:r>
    </w:p>
    <w:p w14:paraId="7A5979D3" w14:textId="45EFE9CF" w:rsidR="004B6959" w:rsidRDefault="004B6959" w:rsidP="004B6959">
      <w:pPr>
        <w:pStyle w:val="Odstavecseseznamem"/>
      </w:pPr>
      <w:r>
        <w:t>V případ</w:t>
      </w:r>
      <w:r w:rsidR="00C67874">
        <w:t>ě</w:t>
      </w:r>
      <w:r>
        <w:t>, že Zhotovitel poruší svou povinnost ú</w:t>
      </w:r>
      <w:r w:rsidRPr="004B6959">
        <w:t xml:space="preserve">častnit se kontrolních dnů </w:t>
      </w:r>
      <w:r w:rsidR="005A5CF3">
        <w:t>S</w:t>
      </w:r>
      <w:r w:rsidRPr="004B6959">
        <w:t>tavby, dohodnutých zkoušek stavebních prací, zabezpečovat účast statika při kontrole staticky významných částí konstrukce stavby (základová spára, základy, nosná výztuž, spoje částí nosného skeletu apod.), přebírání stavby a kontroly odstranění závad zjištěných při přebírání stavby</w:t>
      </w:r>
      <w:r>
        <w:t>, je Objednatel oprávněn požadovat za</w:t>
      </w:r>
      <w:r w:rsidR="006442BF">
        <w:t xml:space="preserve">placení smluvní pokuty ve výši </w:t>
      </w:r>
      <w:r w:rsidR="006442BF" w:rsidRPr="006635CE">
        <w:t>3</w:t>
      </w:r>
      <w:r w:rsidRPr="006635CE">
        <w:t xml:space="preserve"> 000,- Kč za </w:t>
      </w:r>
      <w:r>
        <w:t>každé porušení této povinnosti a Zhotovitel se zavazuje takto požadovanou smluvní pokutu Objednateli zaplatit.</w:t>
      </w:r>
    </w:p>
    <w:p w14:paraId="55A39F3E" w14:textId="1DD8AD35" w:rsidR="00792C08" w:rsidRPr="008B3CF2" w:rsidRDefault="00B104FF" w:rsidP="00BB15DA">
      <w:pPr>
        <w:pStyle w:val="Odstavecseseznamem"/>
      </w:pPr>
      <w:r>
        <w:t>P</w:t>
      </w:r>
      <w:r w:rsidR="00792C08" w:rsidRPr="008B3CF2">
        <w:t xml:space="preserve">ro případ prodlení </w:t>
      </w:r>
      <w:r>
        <w:t xml:space="preserve">Zhotovitele </w:t>
      </w:r>
      <w:r w:rsidR="00792C08" w:rsidRPr="008B3CF2">
        <w:t>se zahájením pr</w:t>
      </w:r>
      <w:r w:rsidR="00131D56">
        <w:t>a</w:t>
      </w:r>
      <w:r w:rsidR="00792C08" w:rsidRPr="008B3CF2">
        <w:t>c</w:t>
      </w:r>
      <w:r w:rsidR="00131D56">
        <w:t>í</w:t>
      </w:r>
      <w:r w:rsidR="00792C08" w:rsidRPr="008B3CF2">
        <w:t xml:space="preserve"> na odstranění </w:t>
      </w:r>
      <w:r w:rsidR="0087203E">
        <w:t>O</w:t>
      </w:r>
      <w:r w:rsidR="00792C08" w:rsidRPr="008B3CF2">
        <w:t xml:space="preserve">bjednatelem oznámených vad </w:t>
      </w:r>
      <w:r w:rsidR="005A5CF3">
        <w:t>d</w:t>
      </w:r>
      <w:r w:rsidR="00131D56" w:rsidRPr="008B3CF2">
        <w:t xml:space="preserve">íla </w:t>
      </w:r>
      <w:r w:rsidR="00792C08" w:rsidRPr="008B3CF2">
        <w:t xml:space="preserve">nebo v případě prodlení s uvedením vadného </w:t>
      </w:r>
      <w:r w:rsidR="005A5CF3">
        <w:t>d</w:t>
      </w:r>
      <w:r w:rsidR="00131D56" w:rsidRPr="008B3CF2">
        <w:t xml:space="preserve">íla </w:t>
      </w:r>
      <w:r w:rsidR="00505213" w:rsidRPr="008B3CF2">
        <w:t>opět do </w:t>
      </w:r>
      <w:r w:rsidR="00792C08" w:rsidRPr="008B3CF2">
        <w:t xml:space="preserve">bezvadného stavu </w:t>
      </w:r>
      <w:r w:rsidR="0087203E">
        <w:t>je Objednatel oprávněn požadovat po Zhotoviteli zaplacení</w:t>
      </w:r>
      <w:r w:rsidR="00792C08" w:rsidRPr="008B3CF2">
        <w:t xml:space="preserve"> smluvní </w:t>
      </w:r>
      <w:r w:rsidR="000051C2" w:rsidRPr="008B3CF2">
        <w:t>pokut</w:t>
      </w:r>
      <w:r w:rsidR="0087203E">
        <w:t>y</w:t>
      </w:r>
      <w:r w:rsidR="000051C2" w:rsidRPr="008B3CF2">
        <w:t xml:space="preserve"> ve výši 0,</w:t>
      </w:r>
      <w:r w:rsidR="00A1343D" w:rsidRPr="008B3CF2">
        <w:t>2</w:t>
      </w:r>
      <w:r w:rsidR="005A5CF3">
        <w:t> </w:t>
      </w:r>
      <w:r w:rsidR="00792C08" w:rsidRPr="008B3CF2">
        <w:t xml:space="preserve">% z celkové ceny </w:t>
      </w:r>
      <w:r w:rsidR="005A5CF3">
        <w:t>d</w:t>
      </w:r>
      <w:r w:rsidR="00131D56" w:rsidRPr="008B3CF2">
        <w:t xml:space="preserve">íla </w:t>
      </w:r>
      <w:r w:rsidR="00792C08" w:rsidRPr="008B3CF2">
        <w:t>vč</w:t>
      </w:r>
      <w:r w:rsidR="00131D56">
        <w:t>etně</w:t>
      </w:r>
      <w:r w:rsidR="00792C08" w:rsidRPr="008B3CF2">
        <w:t xml:space="preserve"> DPH za každý </w:t>
      </w:r>
      <w:r w:rsidR="00131D56">
        <w:t xml:space="preserve">i </w:t>
      </w:r>
      <w:r w:rsidR="00792C08" w:rsidRPr="008B3CF2">
        <w:t>započatý den prodlení</w:t>
      </w:r>
      <w:r w:rsidR="0087203E">
        <w:t xml:space="preserve"> </w:t>
      </w:r>
      <w:r w:rsidR="00983600">
        <w:t xml:space="preserve">a za každou vadu </w:t>
      </w:r>
      <w:r w:rsidR="0087203E">
        <w:t>a Zhotovitel se zavazuje takto požadovanou smluvní pokutu Objednateli zaplatit</w:t>
      </w:r>
      <w:r w:rsidR="00792C08" w:rsidRPr="008B3CF2">
        <w:t>.</w:t>
      </w:r>
    </w:p>
    <w:p w14:paraId="0120F6A7" w14:textId="7F3EC97B" w:rsidR="00F764E7" w:rsidRDefault="00F764E7" w:rsidP="0087203E">
      <w:pPr>
        <w:pStyle w:val="Odstavecseseznamem"/>
      </w:pPr>
      <w:r>
        <w:t>V případě, kdy bude vada díla spočívat v nesrovnalosti mezi textovou a výkresovou částí a položkovým rozpočtem nebo výkazem výměr, přičemž tato vada bude mít za</w:t>
      </w:r>
      <w:r w:rsidR="005A5CF3">
        <w:t> </w:t>
      </w:r>
      <w:r>
        <w:t>následek zvýšení celkových rozpočtových nákladů Stavby o více než 3</w:t>
      </w:r>
      <w:r w:rsidR="005A5CF3">
        <w:t> </w:t>
      </w:r>
      <w:r>
        <w:t>%, má Objednatel nárok na slevu z ceny díla ve výši 10</w:t>
      </w:r>
      <w:r w:rsidR="005A5CF3">
        <w:t> </w:t>
      </w:r>
      <w:r>
        <w:t>% z ceny díla, a to za každou takovou vadu. V případě, kdy bude vada díla spočívat v nedostatečně provedeném stavebně-technickém průzkumu, přičemž tato vada bude mít za následek zvýšení celkových rozpočtových nákladů Stavby o více než 5</w:t>
      </w:r>
      <w:r w:rsidR="005A5CF3">
        <w:t> </w:t>
      </w:r>
      <w:r>
        <w:t>%, má Objednatel nárok na slevu z ceny díla ve výši 10</w:t>
      </w:r>
      <w:r w:rsidR="005A5CF3">
        <w:t> </w:t>
      </w:r>
      <w:r>
        <w:t>% z ceny díla, a to za každou takovou vadu.</w:t>
      </w:r>
      <w:r w:rsidRPr="00475542">
        <w:t xml:space="preserve"> </w:t>
      </w:r>
      <w:r>
        <w:t>V případě jiné vady díla, která bude mít za následek zvýšení celkových rozpočtových nákladů Stavby o více než 5</w:t>
      </w:r>
      <w:r w:rsidR="00702E0D">
        <w:t> </w:t>
      </w:r>
      <w:r>
        <w:t>%, má Objednatel nárok na slevu z ceny díla ve výši 10</w:t>
      </w:r>
      <w:r w:rsidR="005A5CF3">
        <w:t> </w:t>
      </w:r>
      <w:r>
        <w:t xml:space="preserve">% z ceny díla, a to za každou takovou vadu. </w:t>
      </w:r>
      <w:r w:rsidR="00E958DF">
        <w:t xml:space="preserve">Vznikne-li Objednateli podle tohoto odstavce nárok na slevu z ceny díla, </w:t>
      </w:r>
      <w:r w:rsidR="00E958DF">
        <w:lastRenderedPageBreak/>
        <w:t xml:space="preserve">vystaví Objednatel Zhotoviteli odpovídající fakturu se splatností 30 dnů, kterou je Zhotovitel povinen uhradit. </w:t>
      </w:r>
      <w:r>
        <w:t>Toto ustanovení není dotčeno skončením účinnosti smlouvy.</w:t>
      </w:r>
    </w:p>
    <w:p w14:paraId="68A31213" w14:textId="26C473A0" w:rsidR="00E86B5B" w:rsidRDefault="00E86B5B" w:rsidP="0087203E">
      <w:pPr>
        <w:pStyle w:val="Odstavecseseznamem"/>
      </w:pPr>
      <w:r>
        <w:t xml:space="preserve">V případě porušení povinností, které jsou Zhotoviteli uloženy v článku X. smlouvy je Objednatel oprávněn požadovat po Zhotoviteli zaplacení smluvní pokuty ve výši </w:t>
      </w:r>
      <w:r w:rsidR="005449C6">
        <w:t>20 </w:t>
      </w:r>
      <w:r w:rsidR="00DA5165">
        <w:t>000</w:t>
      </w:r>
      <w:r>
        <w:t xml:space="preserve">,- Kč, a to za každý případ porušení povinnosti a Zhotovitel se zavazuje takto požadovanou smluvní pokutu Objednateli zaplatit. </w:t>
      </w:r>
    </w:p>
    <w:p w14:paraId="52F93F97" w14:textId="77777777" w:rsidR="00272897" w:rsidRPr="008B3CF2" w:rsidRDefault="00272897" w:rsidP="0087203E">
      <w:pPr>
        <w:pStyle w:val="Odstavecseseznamem"/>
      </w:pPr>
      <w:r w:rsidRPr="008B3CF2">
        <w:t xml:space="preserve">V případě prodlení </w:t>
      </w:r>
      <w:r w:rsidR="00E958DF">
        <w:t>O</w:t>
      </w:r>
      <w:r w:rsidR="000051C2" w:rsidRPr="008B3CF2">
        <w:t xml:space="preserve">bjednatele </w:t>
      </w:r>
      <w:r w:rsidRPr="008B3CF2">
        <w:t>s</w:t>
      </w:r>
      <w:r w:rsidR="000051C2" w:rsidRPr="008B3CF2">
        <w:t>e zaplacením ceny díla</w:t>
      </w:r>
      <w:r w:rsidRPr="008B3CF2">
        <w:t xml:space="preserve"> je </w:t>
      </w:r>
      <w:r w:rsidR="0087203E">
        <w:t>Z</w:t>
      </w:r>
      <w:r w:rsidRPr="008B3CF2">
        <w:t xml:space="preserve">hotovitel oprávněn </w:t>
      </w:r>
      <w:r w:rsidR="000051C2" w:rsidRPr="008B3CF2">
        <w:t xml:space="preserve">požadovat po </w:t>
      </w:r>
      <w:r w:rsidR="0087203E">
        <w:t>O</w:t>
      </w:r>
      <w:r w:rsidRPr="008B3CF2">
        <w:t xml:space="preserve">bjednateli </w:t>
      </w:r>
      <w:r w:rsidR="0087203E">
        <w:t xml:space="preserve">zaplacení </w:t>
      </w:r>
      <w:r w:rsidRPr="008B3CF2">
        <w:t>úrok</w:t>
      </w:r>
      <w:r w:rsidR="0087203E">
        <w:t>u</w:t>
      </w:r>
      <w:r w:rsidRPr="008B3CF2">
        <w:t xml:space="preserve"> z prodlení ve výši </w:t>
      </w:r>
      <w:r w:rsidR="000051C2" w:rsidRPr="008B3CF2">
        <w:t>stanovené platnými právními předpisy</w:t>
      </w:r>
      <w:r w:rsidRPr="008B3CF2">
        <w:t>.</w:t>
      </w:r>
    </w:p>
    <w:p w14:paraId="3F095D3F" w14:textId="59948DA0" w:rsidR="00FD160C" w:rsidRDefault="00E958DF" w:rsidP="0087203E">
      <w:pPr>
        <w:pStyle w:val="Odstavecseseznamem"/>
      </w:pPr>
      <w:r>
        <w:t>Sjednané smluvní pokuty</w:t>
      </w:r>
      <w:r w:rsidR="00272897" w:rsidRPr="008B3CF2">
        <w:t xml:space="preserve"> nemají vliv na případnou povinnost n</w:t>
      </w:r>
      <w:r>
        <w:t>a</w:t>
      </w:r>
      <w:r w:rsidR="00272897" w:rsidRPr="008B3CF2">
        <w:t>hrad</w:t>
      </w:r>
      <w:r>
        <w:t>it</w:t>
      </w:r>
      <w:r w:rsidR="00272897" w:rsidRPr="008B3CF2">
        <w:t xml:space="preserve"> </w:t>
      </w:r>
      <w:r w:rsidR="00792C08" w:rsidRPr="008B3CF2">
        <w:t xml:space="preserve">vzniklé </w:t>
      </w:r>
      <w:r w:rsidR="00272897" w:rsidRPr="008B3CF2">
        <w:t xml:space="preserve">škody. Sjednané sankce hradí povinná strana nezávisle na tom, zda a v jaké výši vznikne druhé straně v této souvislosti škoda, </w:t>
      </w:r>
      <w:r w:rsidR="00FD160C" w:rsidRPr="008B3CF2">
        <w:t xml:space="preserve">jejíž náhradu </w:t>
      </w:r>
      <w:r w:rsidR="000051C2" w:rsidRPr="008B3CF2">
        <w:t xml:space="preserve">lze vymáhat samostatně </w:t>
      </w:r>
      <w:r w:rsidR="00FD160C" w:rsidRPr="008B3CF2">
        <w:t>vedle sankcí v celém rozsahu, tzn.</w:t>
      </w:r>
      <w:r w:rsidR="00AE3B7C">
        <w:t>,</w:t>
      </w:r>
      <w:r w:rsidR="00FD160C" w:rsidRPr="008B3CF2">
        <w:t xml:space="preserve"> částka sankce se do výše náhrady škody nezapočítává. Zaplacením sankce není dotčena povinnost povinné strany splnit závazky vyplývající z</w:t>
      </w:r>
      <w:r w:rsidR="005A5CF3">
        <w:t>e</w:t>
      </w:r>
      <w:r w:rsidR="00FD160C" w:rsidRPr="008B3CF2">
        <w:t> smlouvy.</w:t>
      </w:r>
    </w:p>
    <w:p w14:paraId="654B081C" w14:textId="77777777" w:rsidR="00272897" w:rsidRPr="008B3CF2" w:rsidRDefault="00DB2522" w:rsidP="005D41C9">
      <w:pPr>
        <w:pStyle w:val="Nadpis1"/>
      </w:pPr>
      <w:r>
        <w:t>O</w:t>
      </w:r>
      <w:r w:rsidR="00631BEB">
        <w:t>statní ujednání</w:t>
      </w:r>
    </w:p>
    <w:p w14:paraId="0A830C4B" w14:textId="263DF345" w:rsidR="00821860" w:rsidRPr="008B3CF2" w:rsidRDefault="00821860" w:rsidP="0087203E">
      <w:pPr>
        <w:pStyle w:val="Odstavecseseznamem"/>
      </w:pPr>
      <w:r w:rsidRPr="008B3CF2">
        <w:t xml:space="preserve">Porušení povinnosti </w:t>
      </w:r>
      <w:r w:rsidR="0087203E">
        <w:t>Z</w:t>
      </w:r>
      <w:r w:rsidRPr="008B3CF2">
        <w:t xml:space="preserve">hotovitele dokončit a předat </w:t>
      </w:r>
      <w:r w:rsidR="0087203E">
        <w:t>d</w:t>
      </w:r>
      <w:r w:rsidRPr="008B3CF2">
        <w:t>ílo řádně a včas</w:t>
      </w:r>
      <w:r w:rsidR="00E321C4" w:rsidRPr="008B3CF2">
        <w:t>,</w:t>
      </w:r>
      <w:r w:rsidRPr="008B3CF2">
        <w:t xml:space="preserve"> povinnosti </w:t>
      </w:r>
      <w:r w:rsidR="0087203E">
        <w:t>Z</w:t>
      </w:r>
      <w:r w:rsidRPr="008B3CF2">
        <w:t xml:space="preserve">hotovitele zahájit práce na odstranění </w:t>
      </w:r>
      <w:r w:rsidR="0087203E">
        <w:t>O</w:t>
      </w:r>
      <w:r w:rsidRPr="008B3CF2">
        <w:t xml:space="preserve">bjednatelem oznámených vad </w:t>
      </w:r>
      <w:r w:rsidR="0087203E">
        <w:t>d</w:t>
      </w:r>
      <w:r w:rsidR="00631BEB" w:rsidRPr="008B3CF2">
        <w:t>íla</w:t>
      </w:r>
      <w:r w:rsidR="00E321C4" w:rsidRPr="008B3CF2">
        <w:t>,</w:t>
      </w:r>
      <w:r w:rsidRPr="008B3CF2">
        <w:t xml:space="preserve"> povinnosti </w:t>
      </w:r>
      <w:r w:rsidR="0087203E">
        <w:t>Z</w:t>
      </w:r>
      <w:r w:rsidRPr="008B3CF2">
        <w:t xml:space="preserve">hotovitele uvést vadné </w:t>
      </w:r>
      <w:r w:rsidR="0087203E">
        <w:t>d</w:t>
      </w:r>
      <w:r w:rsidR="00631BEB" w:rsidRPr="008B3CF2">
        <w:t xml:space="preserve">ílo </w:t>
      </w:r>
      <w:r w:rsidRPr="008B3CF2">
        <w:t xml:space="preserve">do bezvadného stavu po dobu delší než </w:t>
      </w:r>
      <w:r w:rsidR="008111C4" w:rsidRPr="008B3CF2">
        <w:t>patnáct</w:t>
      </w:r>
      <w:r w:rsidRPr="008B3CF2">
        <w:t xml:space="preserve"> kalendářních dnů</w:t>
      </w:r>
      <w:r w:rsidR="00E321C4" w:rsidRPr="008B3CF2">
        <w:t xml:space="preserve"> </w:t>
      </w:r>
      <w:r w:rsidRPr="008B3CF2">
        <w:t xml:space="preserve">se považuje za podstatné porušení smlouvy, </w:t>
      </w:r>
      <w:r w:rsidR="003660DD">
        <w:t xml:space="preserve">které </w:t>
      </w:r>
      <w:r w:rsidR="0087203E">
        <w:t>O</w:t>
      </w:r>
      <w:r w:rsidR="003660DD">
        <w:t>b</w:t>
      </w:r>
      <w:r w:rsidR="00631BEB">
        <w:t>j</w:t>
      </w:r>
      <w:r w:rsidR="003660DD">
        <w:t>e</w:t>
      </w:r>
      <w:r w:rsidR="00631BEB">
        <w:t xml:space="preserve">dnatele </w:t>
      </w:r>
      <w:r w:rsidRPr="008B3CF2">
        <w:t>opravňuje k odstoupení od smlouvy.</w:t>
      </w:r>
    </w:p>
    <w:p w14:paraId="607B3EDC" w14:textId="31AA7655" w:rsidR="00F34C6E" w:rsidRPr="003660DD" w:rsidRDefault="00631BEB" w:rsidP="0087203E">
      <w:pPr>
        <w:pStyle w:val="Odstavecseseznamem"/>
      </w:pPr>
      <w:r>
        <w:t>O</w:t>
      </w:r>
      <w:r w:rsidR="00272897" w:rsidRPr="008B3CF2">
        <w:t>dstoupí</w:t>
      </w:r>
      <w:r>
        <w:t>-li</w:t>
      </w:r>
      <w:r w:rsidR="00272897" w:rsidRPr="008B3CF2">
        <w:t xml:space="preserve"> </w:t>
      </w:r>
      <w:r w:rsidR="0087203E">
        <w:t>Z</w:t>
      </w:r>
      <w:r w:rsidR="00272897" w:rsidRPr="008B3CF2">
        <w:t>hotovitel</w:t>
      </w:r>
      <w:r w:rsidR="00DE35FF" w:rsidRPr="008B3CF2">
        <w:t xml:space="preserve"> </w:t>
      </w:r>
      <w:r>
        <w:t xml:space="preserve">od smlouvy </w:t>
      </w:r>
      <w:r w:rsidR="00DE35FF" w:rsidRPr="008B3CF2">
        <w:t>z</w:t>
      </w:r>
      <w:r>
        <w:t xml:space="preserve"> jiných </w:t>
      </w:r>
      <w:r w:rsidR="00DE35FF" w:rsidRPr="008B3CF2">
        <w:t>důvodů</w:t>
      </w:r>
      <w:r>
        <w:t xml:space="preserve">, než je </w:t>
      </w:r>
      <w:r w:rsidR="00DE35FF" w:rsidRPr="008B3CF2">
        <w:t xml:space="preserve">porušení smluvních povinností </w:t>
      </w:r>
      <w:r w:rsidR="0087203E">
        <w:t>O</w:t>
      </w:r>
      <w:r w:rsidR="00DE35FF" w:rsidRPr="008B3CF2">
        <w:t>bjednatelem</w:t>
      </w:r>
      <w:r w:rsidR="00272897" w:rsidRPr="008B3CF2">
        <w:t xml:space="preserve">, je povinen uhradit </w:t>
      </w:r>
      <w:r w:rsidR="0087203E">
        <w:t>O</w:t>
      </w:r>
      <w:r w:rsidR="00272897" w:rsidRPr="008B3CF2">
        <w:t>bjednateli případnou škodu, která by mu odstoupením od smlouvy vznikla.</w:t>
      </w:r>
    </w:p>
    <w:p w14:paraId="73275ECD" w14:textId="3DAAAC21" w:rsidR="000130E8" w:rsidRDefault="00A53DA0" w:rsidP="0087203E">
      <w:pPr>
        <w:pStyle w:val="Odstavecseseznamem"/>
      </w:pPr>
      <w:r>
        <w:t xml:space="preserve">Zhotovitel poskytuje </w:t>
      </w:r>
      <w:r w:rsidR="0087203E">
        <w:t>O</w:t>
      </w:r>
      <w:r>
        <w:t xml:space="preserve">bjednateli výhradní licenci k užití </w:t>
      </w:r>
      <w:r w:rsidR="00E958DF">
        <w:t xml:space="preserve">díla a </w:t>
      </w:r>
      <w:r>
        <w:t xml:space="preserve">všech </w:t>
      </w:r>
      <w:r w:rsidR="00E958DF">
        <w:t xml:space="preserve">jeho </w:t>
      </w:r>
      <w:r>
        <w:t>součástí, které požívají</w:t>
      </w:r>
      <w:r w:rsidRPr="00A53DA0">
        <w:t xml:space="preserve"> ochrany autorského díla podle zákona č. 1</w:t>
      </w:r>
      <w:r w:rsidR="00AE3B7C">
        <w:t>21/2000 Sb., autorský zákon, ve </w:t>
      </w:r>
      <w:r w:rsidRPr="00A53DA0">
        <w:t>znění pozdějších předpisů</w:t>
      </w:r>
      <w:r>
        <w:t>,</w:t>
      </w:r>
      <w:r w:rsidRPr="00A53DA0">
        <w:t xml:space="preserve"> (dále jen „</w:t>
      </w:r>
      <w:r w:rsidRPr="003660DD">
        <w:rPr>
          <w:b/>
        </w:rPr>
        <w:t>Autorská díla</w:t>
      </w:r>
      <w:r w:rsidRPr="00A53DA0">
        <w:t xml:space="preserve">“), </w:t>
      </w:r>
      <w:r>
        <w:t xml:space="preserve">a to </w:t>
      </w:r>
      <w:r w:rsidRPr="00A53DA0">
        <w:t>všemi způsoby</w:t>
      </w:r>
      <w:r w:rsidR="000130E8">
        <w:t xml:space="preserve"> včetně zveřejnění</w:t>
      </w:r>
      <w:r w:rsidRPr="00A53DA0">
        <w:t xml:space="preserve">, bez </w:t>
      </w:r>
      <w:r>
        <w:t xml:space="preserve">jakýchkoli </w:t>
      </w:r>
      <w:r w:rsidRPr="00A53DA0">
        <w:t xml:space="preserve">omezení </w:t>
      </w:r>
      <w:r w:rsidR="000130E8">
        <w:t xml:space="preserve">rozsahu </w:t>
      </w:r>
      <w:r w:rsidRPr="00A53DA0">
        <w:t>užití</w:t>
      </w:r>
      <w:r w:rsidR="000130E8">
        <w:t xml:space="preserve"> </w:t>
      </w:r>
      <w:r w:rsidR="003967A0">
        <w:t>d</w:t>
      </w:r>
      <w:r w:rsidR="000130E8">
        <w:t>íla</w:t>
      </w:r>
      <w:r w:rsidRPr="00A53DA0">
        <w:t xml:space="preserve"> a na dobu trvání majetkových práv autorských (dále </w:t>
      </w:r>
      <w:r w:rsidR="00657077">
        <w:t xml:space="preserve">a výše také </w:t>
      </w:r>
      <w:r w:rsidRPr="00A53DA0">
        <w:t>jen „</w:t>
      </w:r>
      <w:r w:rsidRPr="003660DD">
        <w:rPr>
          <w:b/>
        </w:rPr>
        <w:t>Licence</w:t>
      </w:r>
      <w:r w:rsidR="000130E8">
        <w:t xml:space="preserve">“). Objednatel není povinen Licenci využít. Objednatel je oprávněn poskytnout oprávnění tvořící součást Licence (podlicenci) třetí osobě a je oprávněn Licenci zcela nebo zčásti postoupit třetí osobě. Objednatel je oprávněn </w:t>
      </w:r>
      <w:r w:rsidR="003967A0">
        <w:t>d</w:t>
      </w:r>
      <w:r w:rsidR="000130E8">
        <w:t xml:space="preserve">ílo jakkoli upravovat, rozšiřovat a zapracovávat do jiných autorských děl, a to i prostřednictvím třetích osob. </w:t>
      </w:r>
      <w:r w:rsidR="007C1466" w:rsidRPr="00F25645">
        <w:t xml:space="preserve">Pokud je součástí </w:t>
      </w:r>
      <w:r w:rsidR="003967A0">
        <w:t>d</w:t>
      </w:r>
      <w:r w:rsidR="007C1466">
        <w:t xml:space="preserve">íla nebo kteréhokoli Autorského díla </w:t>
      </w:r>
      <w:r w:rsidR="007C1466" w:rsidRPr="00F25645">
        <w:t xml:space="preserve">databáze chráněná zvláštním právem pořizovatele databáze, </w:t>
      </w:r>
      <w:r w:rsidR="003967A0">
        <w:t>považuje se O</w:t>
      </w:r>
      <w:r w:rsidR="007C1466">
        <w:t>bjednatel za pořizovatele takové databáze</w:t>
      </w:r>
      <w:r w:rsidR="007C1466" w:rsidRPr="00F25645">
        <w:t>.</w:t>
      </w:r>
    </w:p>
    <w:p w14:paraId="486CD95B" w14:textId="6B243EDF" w:rsidR="00CD0CC3" w:rsidRDefault="000130E8" w:rsidP="003967A0">
      <w:pPr>
        <w:pStyle w:val="Odstavecseseznamem"/>
      </w:pPr>
      <w:r>
        <w:t xml:space="preserve">Zhotovitel </w:t>
      </w:r>
      <w:r w:rsidRPr="000130E8">
        <w:t>prohlašuje, že je oprávněn vykonávat majetková práva autorská k</w:t>
      </w:r>
      <w:r>
        <w:t xml:space="preserve">e všem součástem </w:t>
      </w:r>
      <w:r w:rsidR="003967A0">
        <w:t>d</w:t>
      </w:r>
      <w:r>
        <w:t>íla</w:t>
      </w:r>
      <w:r w:rsidRPr="000130E8">
        <w:t>, a to nejméně v rozsahu potřebném pro splnění jeho povinností dle smlouvy. Poskytnutí Licence dle smlouvy nelze vypovědět a účinnost jejího poskytnutí není dotčena skončením účinnosti smlouvy.</w:t>
      </w:r>
      <w:r w:rsidR="00CD0CC3">
        <w:t xml:space="preserve"> Zhotovitel </w:t>
      </w:r>
      <w:r w:rsidR="00CD0CC3" w:rsidRPr="00557002">
        <w:t xml:space="preserve">se zavazuje nahradit </w:t>
      </w:r>
      <w:r w:rsidR="003967A0">
        <w:t>O</w:t>
      </w:r>
      <w:r w:rsidR="00CD0CC3">
        <w:t xml:space="preserve">bjednateli </w:t>
      </w:r>
      <w:r w:rsidR="00CD0CC3" w:rsidRPr="00557002">
        <w:t xml:space="preserve">veškerou újmu, která mu vznikne v případě, kdy třetí osoba úspěšně uplatní autorskoprávní nebo jiný nárok vyplývající z právní vady </w:t>
      </w:r>
      <w:r w:rsidR="003967A0">
        <w:t>d</w:t>
      </w:r>
      <w:r w:rsidR="00CD0CC3">
        <w:t>íla nebo kterékoli jeho součásti</w:t>
      </w:r>
      <w:r w:rsidR="00CD0CC3" w:rsidRPr="00557002">
        <w:t>.</w:t>
      </w:r>
    </w:p>
    <w:p w14:paraId="12DB4DB4" w14:textId="77777777" w:rsidR="00272897" w:rsidRPr="008B3CF2" w:rsidRDefault="000130E8" w:rsidP="003967A0">
      <w:pPr>
        <w:pStyle w:val="Odstavecseseznamem"/>
      </w:pPr>
      <w:r>
        <w:t xml:space="preserve">Zhotovitel je oprávněn </w:t>
      </w:r>
      <w:r w:rsidR="00E958DF">
        <w:t xml:space="preserve">dokončená a Objednatelem akceptovaná </w:t>
      </w:r>
      <w:r>
        <w:t xml:space="preserve">Autorská díla nebo jejich části užít pro potřeby třetích osob nebo pro vlastní podnikání jen s výslovným písemným souhlasem </w:t>
      </w:r>
      <w:r w:rsidR="003967A0">
        <w:t>O</w:t>
      </w:r>
      <w:r>
        <w:t xml:space="preserve">bjednatele, ledaže se bude jednat o propagaci vlastní činnosti zhotovitele a </w:t>
      </w:r>
      <w:r w:rsidR="00E958DF">
        <w:t xml:space="preserve">dokončené a Objednatelem akceptované </w:t>
      </w:r>
      <w:r w:rsidR="003967A0">
        <w:t>d</w:t>
      </w:r>
      <w:r>
        <w:t xml:space="preserve">ílo </w:t>
      </w:r>
      <w:r w:rsidR="003967A0">
        <w:t>Z</w:t>
      </w:r>
      <w:r>
        <w:t xml:space="preserve">hotovitel za tímto účelem využije jen v míře nezbytné a bude přitom chránit oprávněné zájmy </w:t>
      </w:r>
      <w:r w:rsidR="003967A0">
        <w:t>O</w:t>
      </w:r>
      <w:r>
        <w:t>bjednatele.</w:t>
      </w:r>
    </w:p>
    <w:p w14:paraId="0240BD79" w14:textId="5B4B5D7E" w:rsidR="00272897" w:rsidRPr="008B3CF2" w:rsidRDefault="007C1466" w:rsidP="003967A0">
      <w:pPr>
        <w:pStyle w:val="Odstavecseseznamem"/>
      </w:pPr>
      <w:r>
        <w:t xml:space="preserve">Další kusy </w:t>
      </w:r>
      <w:r w:rsidR="003967A0">
        <w:t>d</w:t>
      </w:r>
      <w:r>
        <w:t xml:space="preserve">íla nebo </w:t>
      </w:r>
      <w:r w:rsidR="00272897" w:rsidRPr="008B3CF2">
        <w:t xml:space="preserve">vícetisky </w:t>
      </w:r>
      <w:r>
        <w:t xml:space="preserve">částí </w:t>
      </w:r>
      <w:r w:rsidR="005A5CF3">
        <w:t xml:space="preserve">Projektové dokumentace </w:t>
      </w:r>
      <w:r w:rsidR="00272897" w:rsidRPr="008B3CF2">
        <w:t>nad sjednaný počet vyhotovení</w:t>
      </w:r>
      <w:r>
        <w:t xml:space="preserve">, který je </w:t>
      </w:r>
      <w:r w:rsidR="003967A0">
        <w:t>Z</w:t>
      </w:r>
      <w:r>
        <w:t xml:space="preserve">hotovitel povinen předat </w:t>
      </w:r>
      <w:r w:rsidR="003967A0">
        <w:t>O</w:t>
      </w:r>
      <w:r>
        <w:t xml:space="preserve">bjednateli dle smlouvy, </w:t>
      </w:r>
      <w:r w:rsidR="00272897" w:rsidRPr="008B3CF2">
        <w:t xml:space="preserve">budou </w:t>
      </w:r>
      <w:r w:rsidR="003967A0">
        <w:lastRenderedPageBreak/>
        <w:t>O</w:t>
      </w:r>
      <w:r w:rsidR="00272897" w:rsidRPr="008B3CF2">
        <w:t xml:space="preserve">bjednatelem </w:t>
      </w:r>
      <w:r>
        <w:t xml:space="preserve">v případě potřeby </w:t>
      </w:r>
      <w:r w:rsidR="00272897" w:rsidRPr="008B3CF2">
        <w:t>objednány samostatně a samostatně budou rovněž uhrazeny.</w:t>
      </w:r>
      <w:r w:rsidR="000E1B4E">
        <w:t xml:space="preserve"> Zhotovitel je za tímto účelem povinen poskytnout </w:t>
      </w:r>
      <w:r w:rsidR="003967A0">
        <w:t>O</w:t>
      </w:r>
      <w:r w:rsidR="000E1B4E">
        <w:t>bjednateli součinnost.</w:t>
      </w:r>
    </w:p>
    <w:p w14:paraId="08B17E96" w14:textId="77777777" w:rsidR="00272897" w:rsidRDefault="00272897" w:rsidP="003967A0">
      <w:pPr>
        <w:pStyle w:val="Odstavecseseznamem"/>
      </w:pPr>
      <w:r w:rsidRPr="008B3CF2">
        <w:t xml:space="preserve">Vznikne-li </w:t>
      </w:r>
      <w:r w:rsidR="003967A0">
        <w:t>O</w:t>
      </w:r>
      <w:r w:rsidRPr="008B3CF2">
        <w:t xml:space="preserve">bjednateli z důvodu vadného plnění či prodlení s předáním </w:t>
      </w:r>
      <w:r w:rsidR="00BB139B" w:rsidRPr="008B3CF2">
        <w:t>předmětu smlouvy</w:t>
      </w:r>
      <w:r w:rsidR="001F23E0" w:rsidRPr="008B3CF2">
        <w:t xml:space="preserve"> </w:t>
      </w:r>
      <w:r w:rsidRPr="008B3CF2">
        <w:t xml:space="preserve">škoda, je </w:t>
      </w:r>
      <w:r w:rsidR="003967A0">
        <w:t>Z</w:t>
      </w:r>
      <w:r w:rsidRPr="008B3CF2">
        <w:t xml:space="preserve">hotovitel povinen tuto škodu </w:t>
      </w:r>
      <w:r w:rsidR="003967A0">
        <w:t>O</w:t>
      </w:r>
      <w:r w:rsidRPr="008B3CF2">
        <w:t xml:space="preserve">bjednateli </w:t>
      </w:r>
      <w:r w:rsidR="005779B6" w:rsidRPr="008B3CF2">
        <w:t>nahradit</w:t>
      </w:r>
      <w:r w:rsidRPr="008B3CF2">
        <w:t>.</w:t>
      </w:r>
    </w:p>
    <w:p w14:paraId="1C51F9BE" w14:textId="754E8A14" w:rsidR="00BF473E" w:rsidRDefault="00BF473E" w:rsidP="003967A0">
      <w:pPr>
        <w:pStyle w:val="Odstavecseseznamem"/>
      </w:pPr>
      <w:r>
        <w:t xml:space="preserve">Zhotovitel postupuje v souladu s § 2592 občanského zákoníku při provádění </w:t>
      </w:r>
      <w:r w:rsidR="003967A0">
        <w:t>d</w:t>
      </w:r>
      <w:r>
        <w:t xml:space="preserve">íla samostatně, je však při tom vázán </w:t>
      </w:r>
      <w:r w:rsidR="00627670">
        <w:t xml:space="preserve">všemi </w:t>
      </w:r>
      <w:r>
        <w:t xml:space="preserve">pokyny </w:t>
      </w:r>
      <w:r w:rsidR="003967A0">
        <w:t>O</w:t>
      </w:r>
      <w:r>
        <w:t>bjednate</w:t>
      </w:r>
      <w:r w:rsidR="00627670">
        <w:t xml:space="preserve">le, ledaže by jejich dodržení bylo v rozporu s povinnostmi </w:t>
      </w:r>
      <w:r w:rsidR="003967A0">
        <w:t>Z</w:t>
      </w:r>
      <w:r w:rsidR="00627670">
        <w:t>hotovitele podle smlouvy.</w:t>
      </w:r>
    </w:p>
    <w:p w14:paraId="0FE6AFCE" w14:textId="139F43AD" w:rsidR="00631BEB" w:rsidRDefault="00631BEB" w:rsidP="003967A0">
      <w:pPr>
        <w:pStyle w:val="Odstavecseseznamem"/>
      </w:pPr>
      <w:r>
        <w:t>Ustanovení § 2605 odst. 2 občanského zákoníku se nepoužije.</w:t>
      </w:r>
      <w:r w:rsidR="00B47966">
        <w:t xml:space="preserve"> Objednatel je oprávněn požadovat výměnu personálu zhotovitele, který opakovaně porušuje tuto smlouvu anebo jeho plnění smlouvy nesplňuje běžné kvalitativní standarty.</w:t>
      </w:r>
    </w:p>
    <w:p w14:paraId="1FF32880" w14:textId="77777777" w:rsidR="00E86B5B" w:rsidRDefault="00E86B5B" w:rsidP="005D41C9">
      <w:pPr>
        <w:pStyle w:val="Nadpis1"/>
      </w:pPr>
      <w:r>
        <w:t>důvěrnost informací</w:t>
      </w:r>
    </w:p>
    <w:p w14:paraId="4E656A3D" w14:textId="1797F3C4" w:rsidR="00E86B5B" w:rsidRDefault="00E86B5B" w:rsidP="00E86B5B">
      <w:pPr>
        <w:pStyle w:val="Odstavecseseznamem"/>
      </w:pPr>
      <w:r>
        <w:t>Zhotovitel se zavazuje, že u veškerých informací, dokume</w:t>
      </w:r>
      <w:r w:rsidR="006C6673">
        <w:t>ntů a částí díla (bez ohledu na </w:t>
      </w:r>
      <w:r>
        <w:t>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23A97D0B" w14:textId="5C99C73C" w:rsidR="00E86B5B" w:rsidRPr="00E86B5B" w:rsidRDefault="00E86B5B" w:rsidP="00E86B5B">
      <w:pPr>
        <w:pStyle w:val="Odstavecseseznamem"/>
      </w:pPr>
      <w:r>
        <w:t>Zhotovitel</w:t>
      </w:r>
      <w:r w:rsidRPr="00E86B5B">
        <w:t xml:space="preserve"> je povinen při poskytování plnění dle smlouvy dodržovat zásady bezpečnosti informací a dat včetně osobních údajů, jakož i zásady ochrany osobních údajů stanovených nařízením Evropského parlamentu a Rady (EU) ze dne 27. dubna 2016, o</w:t>
      </w:r>
      <w:r w:rsidR="005A5CF3">
        <w:t> </w:t>
      </w:r>
      <w:r w:rsidRPr="00E86B5B">
        <w:t>ochraně fyzických osob v souvislosti se zpracováním osobních údajů a o volném pohybu těchto údajů a o zrušení směrnice 95/46/ES (obecné nařízení o ochraně osobních údajů), včetně adaptačních právních předpisů tohoto nařízení, přičemž bezpečností informací se rozumí zajišťování důvěrnosti, integrity a dostupnosti informací.</w:t>
      </w:r>
    </w:p>
    <w:p w14:paraId="382EC6D2" w14:textId="77777777" w:rsidR="00272897" w:rsidRDefault="00272897" w:rsidP="005D41C9">
      <w:pPr>
        <w:pStyle w:val="Nadpis1"/>
      </w:pPr>
      <w:r w:rsidRPr="008B3CF2">
        <w:t>Závěrečná ustanovení</w:t>
      </w:r>
    </w:p>
    <w:p w14:paraId="758E2620" w14:textId="127D3958" w:rsidR="005779B6" w:rsidRPr="008B3CF2" w:rsidRDefault="005779B6" w:rsidP="003967A0">
      <w:pPr>
        <w:pStyle w:val="Odstavecseseznamem"/>
      </w:pPr>
      <w:r w:rsidRPr="008B3CF2">
        <w:t xml:space="preserve">Osoba podepisující smlouvu jménem </w:t>
      </w:r>
      <w:r w:rsidR="003967A0">
        <w:t>Z</w:t>
      </w:r>
      <w:r w:rsidRPr="008B3CF2">
        <w:t>hotovitele prohlašuje, že podle stanov společnosti, společenské smlouvy nebo jiného obdobného organizačního předpisu je oprávněna smlouvu podepsat a k platnosti smlouvy není třeba podpisu jiné osoby.</w:t>
      </w:r>
    </w:p>
    <w:p w14:paraId="69599089" w14:textId="489B6ABA" w:rsidR="00DD2AAF" w:rsidRPr="008B3CF2" w:rsidRDefault="00DD2AAF" w:rsidP="003967A0">
      <w:pPr>
        <w:pStyle w:val="Odstavecseseznamem"/>
      </w:pPr>
      <w:r w:rsidRPr="008B3CF2">
        <w:t>Zhotovitel s ohledem na povinnosti Objednatele v</w:t>
      </w:r>
      <w:r w:rsidR="006C6673">
        <w:t>yplývající zejména ze zákona č. </w:t>
      </w:r>
      <w:r w:rsidRPr="008B3CF2">
        <w:t>340/2015 Sb., zákon o registru smluv ve znění pozdějších předpisů, souhlasí se zveřejněním veškerých informací týkajících se závazkového vztahu založeného mezi Zhotovitelem a Objednatelem smlouvou, zejména vlastního obsahu smlouvy. Zveřejnění provede Objednatel. Ustanovení občansk</w:t>
      </w:r>
      <w:r w:rsidR="000E1B4E">
        <w:t>ého</w:t>
      </w:r>
      <w:r w:rsidRPr="008B3CF2">
        <w:t xml:space="preserve"> zákoník</w:t>
      </w:r>
      <w:r w:rsidR="000E1B4E">
        <w:t>u</w:t>
      </w:r>
      <w:r w:rsidRPr="008B3CF2">
        <w:t xml:space="preserve"> o obchodním tajemství se nepoužij</w:t>
      </w:r>
      <w:r w:rsidR="000E1B4E">
        <w:t>í</w:t>
      </w:r>
      <w:r w:rsidRPr="008B3CF2">
        <w:t>.</w:t>
      </w:r>
    </w:p>
    <w:p w14:paraId="2C0ABBCD" w14:textId="77777777" w:rsidR="005779B6" w:rsidRPr="008B3CF2" w:rsidRDefault="005779B6" w:rsidP="003967A0">
      <w:pPr>
        <w:pStyle w:val="Odstavecseseznamem"/>
      </w:pPr>
      <w:r w:rsidRPr="008B3CF2">
        <w:t>Zhotovitel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w:t>
      </w:r>
    </w:p>
    <w:p w14:paraId="32D36DC2" w14:textId="77777777" w:rsidR="005779B6" w:rsidRDefault="00640082" w:rsidP="003967A0">
      <w:pPr>
        <w:pStyle w:val="Odstavecseseznamem"/>
      </w:pPr>
      <w:r w:rsidRPr="008B3CF2">
        <w:t>Zhotovitel</w:t>
      </w:r>
      <w:r w:rsidR="005779B6" w:rsidRPr="008B3CF2">
        <w:t xml:space="preserve"> prohlašuje, že vůči němu není vedena ex</w:t>
      </w:r>
      <w:r w:rsidR="00A1343D" w:rsidRPr="008B3CF2">
        <w:t>ekuce a ani nemá žádné dluhy po </w:t>
      </w:r>
      <w:r w:rsidR="005779B6" w:rsidRPr="008B3CF2">
        <w:t>splatnosti, jejichž splnění by mohlo být vymáháno v exekuci podle zákona č.</w:t>
      </w:r>
      <w:r w:rsidR="00A1343D" w:rsidRPr="008B3CF2">
        <w:t> </w:t>
      </w:r>
      <w:r w:rsidR="005779B6" w:rsidRPr="008B3CF2">
        <w:t>120/2001</w:t>
      </w:r>
      <w:r w:rsidR="00A1343D" w:rsidRPr="008B3CF2">
        <w:t> </w:t>
      </w:r>
      <w:r w:rsidR="005779B6" w:rsidRPr="008B3CF2">
        <w:t>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w:t>
      </w:r>
      <w:r w:rsidR="00A1343D" w:rsidRPr="008B3CF2">
        <w:t xml:space="preserve"> </w:t>
      </w:r>
      <w:r w:rsidR="005779B6" w:rsidRPr="008B3CF2">
        <w:t>č. 500/2004 Sb., správního řádu, ve znění pozděj</w:t>
      </w:r>
      <w:r w:rsidR="00A1343D" w:rsidRPr="008B3CF2">
        <w:t xml:space="preserve">ších </w:t>
      </w:r>
      <w:r w:rsidR="00A1343D" w:rsidRPr="008B3CF2">
        <w:lastRenderedPageBreak/>
        <w:t>předpisů, či podle zákona č. </w:t>
      </w:r>
      <w:r w:rsidR="005779B6" w:rsidRPr="008B3CF2">
        <w:t>280/2009 Sb., daňového řádu, ve znění pozdějších předpisů.</w:t>
      </w:r>
    </w:p>
    <w:p w14:paraId="01432F3A" w14:textId="77777777" w:rsidR="00272897" w:rsidRPr="008B3CF2" w:rsidRDefault="00272897" w:rsidP="003967A0">
      <w:pPr>
        <w:pStyle w:val="Odstavecseseznamem"/>
      </w:pPr>
      <w:r w:rsidRPr="008B3CF2">
        <w:t>Smluvní strany shodně prohlašují, že došlo k dohodě o celém obsahu smlouvy</w:t>
      </w:r>
      <w:r w:rsidR="00640082" w:rsidRPr="008B3CF2">
        <w:t>, kterému zcela rozumí a plně vyjadřuje jejich svobodnou a vážnou vůli.</w:t>
      </w:r>
    </w:p>
    <w:p w14:paraId="09777D3F" w14:textId="57AC1394" w:rsidR="00272897" w:rsidRDefault="005A5CF3" w:rsidP="003967A0">
      <w:pPr>
        <w:pStyle w:val="Odstavecseseznamem"/>
      </w:pPr>
      <w:r>
        <w:t>S</w:t>
      </w:r>
      <w:r w:rsidR="00272897" w:rsidRPr="008B3CF2">
        <w:t>mlouvu lze měnit pouze písemnými dod</w:t>
      </w:r>
      <w:r w:rsidR="00A56861">
        <w:t>atky, označenými jako dodatek s </w:t>
      </w:r>
      <w:r w:rsidR="00272897" w:rsidRPr="008B3CF2">
        <w:t xml:space="preserve">pořadovým číslem ke smlouvě o dílo a potvrzenými </w:t>
      </w:r>
      <w:r w:rsidR="00640082" w:rsidRPr="008B3CF2">
        <w:t xml:space="preserve">podpisy </w:t>
      </w:r>
      <w:r w:rsidR="00272897" w:rsidRPr="008B3CF2">
        <w:t>ob</w:t>
      </w:r>
      <w:r w:rsidR="00640082" w:rsidRPr="008B3CF2">
        <w:t>ou</w:t>
      </w:r>
      <w:r w:rsidR="00272897" w:rsidRPr="008B3CF2">
        <w:t xml:space="preserve"> smluvní</w:t>
      </w:r>
      <w:r w:rsidR="00640082" w:rsidRPr="008B3CF2">
        <w:t>ch</w:t>
      </w:r>
      <w:r w:rsidR="00272897" w:rsidRPr="008B3CF2">
        <w:t xml:space="preserve"> stran</w:t>
      </w:r>
      <w:r w:rsidR="00640082" w:rsidRPr="008B3CF2">
        <w:t xml:space="preserve">; </w:t>
      </w:r>
      <w:r w:rsidR="00505213" w:rsidRPr="008B3CF2">
        <w:t>odstoupení od </w:t>
      </w:r>
      <w:r w:rsidR="00640082" w:rsidRPr="008B3CF2">
        <w:t>smlouvy lze provést pouze písemnou formou</w:t>
      </w:r>
      <w:r w:rsidR="00272897" w:rsidRPr="008B3CF2">
        <w:t>.</w:t>
      </w:r>
    </w:p>
    <w:p w14:paraId="480C7DB4" w14:textId="7F77EA8E" w:rsidR="007D570D" w:rsidRDefault="007D570D" w:rsidP="003967A0">
      <w:pPr>
        <w:pStyle w:val="Odstavecseseznamem"/>
      </w:pPr>
      <w:r>
        <w:t>Nedílnou součástí smlouvy jsou přílohy:</w:t>
      </w:r>
    </w:p>
    <w:p w14:paraId="2FAD17D6" w14:textId="639A2FA3" w:rsidR="00FB0457" w:rsidRPr="00E90C8C" w:rsidRDefault="007D570D" w:rsidP="00FB0457">
      <w:pPr>
        <w:pStyle w:val="Bezmezer"/>
      </w:pPr>
      <w:r w:rsidRPr="00E90C8C">
        <w:t xml:space="preserve">Příloha č. </w:t>
      </w:r>
      <w:r w:rsidR="00FB0457" w:rsidRPr="00E90C8C">
        <w:t xml:space="preserve">1 – </w:t>
      </w:r>
      <w:r w:rsidR="00FB0457" w:rsidRPr="00B616D4">
        <w:t>Dispoziční schéma kotle K7 ve výtopně K1,</w:t>
      </w:r>
    </w:p>
    <w:p w14:paraId="6385B900" w14:textId="77777777" w:rsidR="00B616D4" w:rsidRPr="00B616D4" w:rsidRDefault="00B616D4" w:rsidP="00B616D4">
      <w:pPr>
        <w:pStyle w:val="Bezmezer"/>
      </w:pPr>
      <w:r w:rsidRPr="00E90C8C">
        <w:t xml:space="preserve">Příloha č. </w:t>
      </w:r>
      <w:r w:rsidR="006C6673" w:rsidRPr="00E90C8C">
        <w:t>2</w:t>
      </w:r>
      <w:r w:rsidR="007D570D" w:rsidRPr="00E90C8C">
        <w:t xml:space="preserve"> </w:t>
      </w:r>
      <w:r w:rsidR="006C6673" w:rsidRPr="00E90C8C">
        <w:t>–</w:t>
      </w:r>
      <w:r w:rsidR="007D570D" w:rsidRPr="00E90C8C">
        <w:t xml:space="preserve"> </w:t>
      </w:r>
      <w:r w:rsidRPr="00B616D4">
        <w:t>Specifikace předmětu smlouvy,</w:t>
      </w:r>
    </w:p>
    <w:p w14:paraId="223F40FD" w14:textId="5A6A4D60" w:rsidR="007D570D" w:rsidRPr="00E90C8C" w:rsidRDefault="00B616D4" w:rsidP="00B616D4">
      <w:pPr>
        <w:pStyle w:val="Bezmezer"/>
      </w:pPr>
      <w:r w:rsidRPr="00B616D4">
        <w:t xml:space="preserve">Příloha č. 3 – </w:t>
      </w:r>
      <w:r w:rsidR="006C6673" w:rsidRPr="00E90C8C">
        <w:t>S</w:t>
      </w:r>
      <w:r w:rsidR="007D570D" w:rsidRPr="00E90C8C">
        <w:t>eznam zástupců smluvních stran.</w:t>
      </w:r>
    </w:p>
    <w:p w14:paraId="6FACFCEE" w14:textId="419611AE" w:rsidR="00272897" w:rsidRPr="00FE2E33" w:rsidRDefault="005A5CF3" w:rsidP="003967A0">
      <w:pPr>
        <w:pStyle w:val="Odstavecseseznamem"/>
      </w:pPr>
      <w:r>
        <w:rPr>
          <w:snapToGrid w:val="0"/>
        </w:rPr>
        <w:t>S</w:t>
      </w:r>
      <w:r w:rsidR="00E958DF">
        <w:rPr>
          <w:snapToGrid w:val="0"/>
        </w:rPr>
        <w:t>mlouva</w:t>
      </w:r>
      <w:r w:rsidR="00E958DF" w:rsidRPr="00684BFA">
        <w:rPr>
          <w:snapToGrid w:val="0"/>
        </w:rPr>
        <w:t xml:space="preserve"> je sepsána </w:t>
      </w:r>
      <w:r w:rsidR="00E958DF" w:rsidRPr="002C4576">
        <w:rPr>
          <w:snapToGrid w:val="0"/>
        </w:rPr>
        <w:t>ve dvou vyhotoveních</w:t>
      </w:r>
      <w:r w:rsidR="00E958DF" w:rsidRPr="00684BFA">
        <w:rPr>
          <w:snapToGrid w:val="0"/>
        </w:rPr>
        <w:t xml:space="preserve"> stejné platnosti a závaznosti, přičemž </w:t>
      </w:r>
      <w:r w:rsidR="001E071D">
        <w:rPr>
          <w:snapToGrid w:val="0"/>
        </w:rPr>
        <w:t>Zhotovitel</w:t>
      </w:r>
      <w:r w:rsidR="00E958DF">
        <w:rPr>
          <w:snapToGrid w:val="0"/>
        </w:rPr>
        <w:t xml:space="preserve"> obdrží jedno vyhotovení a </w:t>
      </w:r>
      <w:r w:rsidR="001E071D">
        <w:rPr>
          <w:snapToGrid w:val="0"/>
        </w:rPr>
        <w:t>Objednatel</w:t>
      </w:r>
      <w:r w:rsidR="00E958DF">
        <w:rPr>
          <w:snapToGrid w:val="0"/>
        </w:rPr>
        <w:t xml:space="preserve"> obdrží </w:t>
      </w:r>
      <w:r w:rsidR="002C4576" w:rsidRPr="002C4576">
        <w:rPr>
          <w:snapToGrid w:val="0"/>
        </w:rPr>
        <w:t>j</w:t>
      </w:r>
      <w:r w:rsidR="00E958DF" w:rsidRPr="002C4576">
        <w:rPr>
          <w:snapToGrid w:val="0"/>
        </w:rPr>
        <w:t>edno</w:t>
      </w:r>
      <w:r w:rsidR="00E958DF">
        <w:rPr>
          <w:snapToGrid w:val="0"/>
        </w:rPr>
        <w:t xml:space="preserve"> vyhotovení. </w:t>
      </w:r>
      <w:r w:rsidR="00E958DF" w:rsidRPr="00766CF0">
        <w:rPr>
          <w:snapToGrid w:val="0"/>
        </w:rPr>
        <w:t>Případně je smlouva vyhotovena elektronicky a podepsána uznávaným elektronickým podpisem</w:t>
      </w:r>
      <w:r w:rsidR="00E958DF">
        <w:rPr>
          <w:snapToGrid w:val="0"/>
        </w:rPr>
        <w:t>. V takovém případě obdrží každá smluvní strana elektronický originál oboustranně podepsané smlouvy</w:t>
      </w:r>
      <w:r w:rsidR="00E958DF" w:rsidRPr="00766CF0">
        <w:rPr>
          <w:snapToGrid w:val="0"/>
        </w:rPr>
        <w:t>.</w:t>
      </w:r>
    </w:p>
    <w:p w14:paraId="5A701A30" w14:textId="3565918E" w:rsidR="002220DB" w:rsidRDefault="005A5CF3" w:rsidP="003967A0">
      <w:pPr>
        <w:pStyle w:val="Odstavecseseznamem"/>
      </w:pPr>
      <w:r>
        <w:t>S</w:t>
      </w:r>
      <w:r w:rsidR="002220DB" w:rsidRPr="00FE2E33">
        <w:t>mlouva se považuje za uzavřenou dnem podpisu oprávněných zástupců smluvních stran a nabývá účinnosti dnem zveřejnění v registru smluv.</w:t>
      </w:r>
    </w:p>
    <w:p w14:paraId="19A99AA7" w14:textId="3F3D1A8F" w:rsidR="003967A0" w:rsidRDefault="003967A0" w:rsidP="003967A0">
      <w:pPr>
        <w:tabs>
          <w:tab w:val="center" w:pos="1985"/>
          <w:tab w:val="center" w:pos="7088"/>
        </w:tabs>
      </w:pPr>
      <w:r>
        <w:tab/>
      </w:r>
      <w:r w:rsidRPr="005B49AA">
        <w:t>V </w:t>
      </w:r>
      <w:r w:rsidR="008C1CA7">
        <w:t>Brně</w:t>
      </w:r>
      <w:r w:rsidRPr="005B49AA">
        <w:t xml:space="preserve"> dne</w:t>
      </w:r>
      <w:r>
        <w:tab/>
      </w:r>
      <w:r w:rsidRPr="005B49AA">
        <w:t>V Brně dne</w:t>
      </w:r>
    </w:p>
    <w:p w14:paraId="1A9EABC6" w14:textId="77777777" w:rsidR="003967A0" w:rsidRDefault="003967A0" w:rsidP="003967A0">
      <w:pPr>
        <w:tabs>
          <w:tab w:val="center" w:pos="1985"/>
          <w:tab w:val="center" w:pos="7088"/>
        </w:tabs>
      </w:pPr>
    </w:p>
    <w:p w14:paraId="543079C2" w14:textId="77777777" w:rsidR="00DD6B47" w:rsidRDefault="00DD6B47" w:rsidP="003967A0">
      <w:pPr>
        <w:tabs>
          <w:tab w:val="center" w:pos="1985"/>
          <w:tab w:val="center" w:pos="7088"/>
        </w:tabs>
      </w:pPr>
    </w:p>
    <w:p w14:paraId="62BBF578" w14:textId="77777777" w:rsidR="003967A0" w:rsidRDefault="003967A0" w:rsidP="003967A0">
      <w:pPr>
        <w:tabs>
          <w:tab w:val="center" w:pos="1985"/>
          <w:tab w:val="center" w:pos="7088"/>
        </w:tabs>
      </w:pPr>
    </w:p>
    <w:p w14:paraId="5FC4EF4F" w14:textId="77777777" w:rsidR="003967A0" w:rsidRDefault="003967A0" w:rsidP="003967A0">
      <w:pPr>
        <w:tabs>
          <w:tab w:val="center" w:pos="1985"/>
          <w:tab w:val="center" w:pos="7088"/>
        </w:tabs>
      </w:pPr>
      <w:r>
        <w:tab/>
        <w:t>___________________</w:t>
      </w:r>
      <w:r>
        <w:tab/>
        <w:t>_____________________</w:t>
      </w:r>
    </w:p>
    <w:p w14:paraId="211D8710" w14:textId="77777777" w:rsidR="00DD6B47" w:rsidRDefault="00DD6B47" w:rsidP="003967A0">
      <w:pPr>
        <w:tabs>
          <w:tab w:val="center" w:pos="1985"/>
          <w:tab w:val="center" w:pos="7088"/>
        </w:tabs>
      </w:pPr>
      <w:r>
        <w:tab/>
        <w:t>Za Zhotovitele</w:t>
      </w:r>
      <w:r>
        <w:tab/>
        <w:t>za Objednatele</w:t>
      </w:r>
      <w:r w:rsidR="003967A0">
        <w:tab/>
      </w:r>
    </w:p>
    <w:p w14:paraId="04D330BB" w14:textId="78E7C757" w:rsidR="003967A0" w:rsidRDefault="00DD6B47" w:rsidP="003967A0">
      <w:pPr>
        <w:tabs>
          <w:tab w:val="center" w:pos="1985"/>
          <w:tab w:val="center" w:pos="7088"/>
        </w:tabs>
        <w:rPr>
          <w:b/>
        </w:rPr>
      </w:pPr>
      <w:r>
        <w:tab/>
      </w:r>
      <w:r w:rsidR="008C1CA7" w:rsidRPr="008C1CA7">
        <w:rPr>
          <w:b/>
        </w:rPr>
        <w:t>BRES spol. s r.o.</w:t>
      </w:r>
      <w:r w:rsidR="003967A0">
        <w:rPr>
          <w:b/>
        </w:rPr>
        <w:tab/>
      </w:r>
      <w:r w:rsidR="003967A0" w:rsidRPr="005B49AA">
        <w:rPr>
          <w:b/>
        </w:rPr>
        <w:t>Fakultní nemocnice Brno</w:t>
      </w:r>
    </w:p>
    <w:p w14:paraId="35012716" w14:textId="0357851C" w:rsidR="003967A0" w:rsidRDefault="003967A0" w:rsidP="003967A0">
      <w:pPr>
        <w:tabs>
          <w:tab w:val="center" w:pos="1985"/>
          <w:tab w:val="center" w:pos="7088"/>
        </w:tabs>
      </w:pPr>
      <w:r>
        <w:rPr>
          <w:b/>
        </w:rPr>
        <w:tab/>
      </w:r>
      <w:r w:rsidR="008C1CA7" w:rsidRPr="008C1CA7">
        <w:t>Ing. Roman Blahák</w:t>
      </w:r>
      <w:r>
        <w:tab/>
      </w:r>
      <w:r w:rsidRPr="003967A0">
        <w:t>MUDr. Ivo Rovný, MBA</w:t>
      </w:r>
    </w:p>
    <w:p w14:paraId="084556D4" w14:textId="2210ACEF" w:rsidR="007D7533" w:rsidRDefault="003967A0" w:rsidP="003967A0">
      <w:pPr>
        <w:tabs>
          <w:tab w:val="center" w:pos="1985"/>
          <w:tab w:val="center" w:pos="7088"/>
        </w:tabs>
      </w:pPr>
      <w:r>
        <w:tab/>
      </w:r>
      <w:r w:rsidR="008C1CA7">
        <w:t>jednatel</w:t>
      </w:r>
      <w:r w:rsidR="007D7533">
        <w:tab/>
        <w:t>ř</w:t>
      </w:r>
      <w:r w:rsidRPr="005B49AA">
        <w:t>editel</w:t>
      </w:r>
    </w:p>
    <w:p w14:paraId="6720C2B4" w14:textId="77777777" w:rsidR="007D7533" w:rsidRDefault="007D7533" w:rsidP="003967A0">
      <w:pPr>
        <w:tabs>
          <w:tab w:val="center" w:pos="1985"/>
          <w:tab w:val="center" w:pos="7088"/>
        </w:tabs>
      </w:pPr>
    </w:p>
    <w:p w14:paraId="6EDA5C5D" w14:textId="77777777" w:rsidR="007D7533" w:rsidRDefault="007D7533" w:rsidP="003967A0">
      <w:pPr>
        <w:tabs>
          <w:tab w:val="center" w:pos="1985"/>
          <w:tab w:val="center" w:pos="7088"/>
        </w:tabs>
        <w:sectPr w:rsidR="007D7533" w:rsidSect="00E90C8C">
          <w:headerReference w:type="default" r:id="rId12"/>
          <w:footerReference w:type="default" r:id="rId13"/>
          <w:footerReference w:type="first" r:id="rId14"/>
          <w:footnotePr>
            <w:pos w:val="beneathText"/>
          </w:footnotePr>
          <w:pgSz w:w="11905" w:h="16837" w:code="9"/>
          <w:pgMar w:top="1417" w:right="1417" w:bottom="1417" w:left="1417" w:header="567" w:footer="562" w:gutter="0"/>
          <w:cols w:space="708"/>
          <w:docGrid w:linePitch="360"/>
        </w:sectPr>
      </w:pPr>
    </w:p>
    <w:p w14:paraId="5B7471CF" w14:textId="6DFE876F" w:rsidR="006C6673" w:rsidRDefault="007D7533" w:rsidP="003967A0">
      <w:pPr>
        <w:tabs>
          <w:tab w:val="center" w:pos="1985"/>
          <w:tab w:val="center" w:pos="7088"/>
        </w:tabs>
      </w:pPr>
      <w:r w:rsidRPr="0015779A">
        <w:lastRenderedPageBreak/>
        <w:t>P</w:t>
      </w:r>
      <w:r w:rsidR="006C6673" w:rsidRPr="0015779A">
        <w:t>říloha č. 1</w:t>
      </w:r>
    </w:p>
    <w:p w14:paraId="589E9E2B" w14:textId="1352907A" w:rsidR="00A9309D" w:rsidRPr="00A9309D" w:rsidRDefault="002D5E24" w:rsidP="003967A0">
      <w:pPr>
        <w:tabs>
          <w:tab w:val="center" w:pos="1985"/>
          <w:tab w:val="center" w:pos="7088"/>
        </w:tabs>
        <w:rPr>
          <w:b/>
        </w:rPr>
      </w:pPr>
      <w:r>
        <w:rPr>
          <w:b/>
        </w:rPr>
        <w:t>Dispoziční schéma kotle K7 ve výtopně K1</w:t>
      </w:r>
    </w:p>
    <w:p w14:paraId="69D9D011" w14:textId="44560FC7" w:rsidR="00A9309D" w:rsidRDefault="00A9309D" w:rsidP="003967A0">
      <w:pPr>
        <w:tabs>
          <w:tab w:val="center" w:pos="1985"/>
          <w:tab w:val="center" w:pos="7088"/>
        </w:tabs>
      </w:pPr>
    </w:p>
    <w:p w14:paraId="34A824E7" w14:textId="5AB1C7F8" w:rsidR="00A9309D" w:rsidRDefault="00A9309D" w:rsidP="003967A0">
      <w:pPr>
        <w:tabs>
          <w:tab w:val="center" w:pos="1985"/>
          <w:tab w:val="center" w:pos="7088"/>
        </w:tabs>
      </w:pPr>
      <w:r>
        <w:br w:type="page"/>
      </w:r>
    </w:p>
    <w:p w14:paraId="1D8ACCC6" w14:textId="2A2500EC" w:rsidR="00A9309D" w:rsidRPr="00FB0457" w:rsidRDefault="00A9309D" w:rsidP="003967A0">
      <w:pPr>
        <w:tabs>
          <w:tab w:val="center" w:pos="1985"/>
          <w:tab w:val="center" w:pos="7088"/>
        </w:tabs>
      </w:pPr>
      <w:r w:rsidRPr="00FB0457">
        <w:lastRenderedPageBreak/>
        <w:t>Příloha č. 2</w:t>
      </w:r>
    </w:p>
    <w:p w14:paraId="24B05439" w14:textId="77777777" w:rsidR="00FC6E4A" w:rsidRPr="0045606C" w:rsidRDefault="00FC6E4A" w:rsidP="003967A0">
      <w:pPr>
        <w:tabs>
          <w:tab w:val="center" w:pos="1985"/>
          <w:tab w:val="center" w:pos="7088"/>
        </w:tabs>
        <w:rPr>
          <w:b/>
        </w:rPr>
      </w:pPr>
      <w:r w:rsidRPr="0045606C">
        <w:rPr>
          <w:b/>
        </w:rPr>
        <w:t>Specifikace předmětu smlouvy</w:t>
      </w:r>
    </w:p>
    <w:p w14:paraId="3E0FA53B" w14:textId="77777777" w:rsidR="002D5E24" w:rsidRPr="00FB0457" w:rsidRDefault="002D5E24" w:rsidP="002D5E24">
      <w:pPr>
        <w:pStyle w:val="Nadpis50"/>
        <w:spacing w:line="360" w:lineRule="auto"/>
        <w:rPr>
          <w:rFonts w:cs="Arial"/>
          <w:b/>
          <w:sz w:val="24"/>
          <w:szCs w:val="24"/>
          <w:u w:val="none"/>
        </w:rPr>
      </w:pPr>
      <w:r w:rsidRPr="00FB0457">
        <w:rPr>
          <w:rFonts w:cs="Arial"/>
          <w:b/>
          <w:sz w:val="24"/>
          <w:szCs w:val="24"/>
          <w:u w:val="none"/>
        </w:rPr>
        <w:t>Technické a kvalitativní podmínky:</w:t>
      </w:r>
    </w:p>
    <w:p w14:paraId="7942A56B" w14:textId="30848315" w:rsidR="002D5E24" w:rsidRPr="00D41B3A" w:rsidRDefault="00FB0457" w:rsidP="002D5E24">
      <w:pPr>
        <w:widowControl w:val="0"/>
        <w:rPr>
          <w:rFonts w:eastAsia="Arial"/>
          <w:sz w:val="24"/>
          <w:szCs w:val="24"/>
          <w:lang w:bidi="cs-CZ"/>
        </w:rPr>
      </w:pPr>
      <w:r>
        <w:rPr>
          <w:rFonts w:eastAsia="Arial"/>
          <w:sz w:val="24"/>
          <w:szCs w:val="24"/>
          <w:lang w:bidi="cs-CZ"/>
        </w:rPr>
        <w:t>Objednatel</w:t>
      </w:r>
      <w:r w:rsidRPr="00FB0457">
        <w:rPr>
          <w:rFonts w:eastAsia="Arial"/>
          <w:sz w:val="24"/>
          <w:szCs w:val="24"/>
          <w:lang w:bidi="cs-CZ"/>
        </w:rPr>
        <w:t xml:space="preserve"> </w:t>
      </w:r>
      <w:r w:rsidR="002D5E24" w:rsidRPr="00FB0457">
        <w:rPr>
          <w:rFonts w:eastAsia="Arial"/>
          <w:sz w:val="24"/>
          <w:szCs w:val="24"/>
          <w:lang w:bidi="cs-CZ"/>
        </w:rPr>
        <w:t>zamýšlí provést v objektu výtopny budovy K1 náhradu za</w:t>
      </w:r>
      <w:r w:rsidR="0045606C">
        <w:rPr>
          <w:rFonts w:eastAsia="Arial"/>
          <w:sz w:val="24"/>
          <w:szCs w:val="24"/>
          <w:lang w:bidi="cs-CZ"/>
        </w:rPr>
        <w:t> </w:t>
      </w:r>
      <w:r w:rsidR="002D5E24" w:rsidRPr="00FB0457">
        <w:rPr>
          <w:rFonts w:eastAsia="Arial"/>
          <w:sz w:val="24"/>
          <w:szCs w:val="24"/>
          <w:lang w:bidi="cs-CZ"/>
        </w:rPr>
        <w:t>dosavadní, středotlaký plamencový, žárotrubný plynový kotel na sytou páru o výkonu 8t páry za</w:t>
      </w:r>
      <w:r>
        <w:rPr>
          <w:rFonts w:eastAsia="Arial"/>
          <w:sz w:val="24"/>
          <w:szCs w:val="24"/>
          <w:lang w:bidi="cs-CZ"/>
        </w:rPr>
        <w:t> </w:t>
      </w:r>
      <w:r w:rsidR="002D5E24" w:rsidRPr="00FB0457">
        <w:rPr>
          <w:rFonts w:eastAsia="Arial"/>
          <w:sz w:val="24"/>
          <w:szCs w:val="24"/>
          <w:lang w:bidi="cs-CZ"/>
        </w:rPr>
        <w:t>hodinu, jmenovitém tepelném</w:t>
      </w:r>
      <w:r w:rsidR="002D5E24" w:rsidRPr="00D41B3A">
        <w:rPr>
          <w:rFonts w:eastAsia="Arial"/>
          <w:sz w:val="24"/>
          <w:szCs w:val="24"/>
          <w:lang w:bidi="cs-CZ"/>
        </w:rPr>
        <w:t xml:space="preserve"> výkonu </w:t>
      </w:r>
      <w:r w:rsidR="002D5E24">
        <w:rPr>
          <w:rFonts w:eastAsia="Arial"/>
          <w:sz w:val="24"/>
          <w:szCs w:val="24"/>
          <w:lang w:bidi="cs-CZ"/>
        </w:rPr>
        <w:t xml:space="preserve">hořáku </w:t>
      </w:r>
      <w:r w:rsidR="002D5E24" w:rsidRPr="00D41B3A">
        <w:rPr>
          <w:rFonts w:eastAsia="Arial"/>
          <w:sz w:val="24"/>
          <w:szCs w:val="24"/>
          <w:lang w:bidi="cs-CZ"/>
        </w:rPr>
        <w:t xml:space="preserve">5 225 kW. Výrobce </w:t>
      </w:r>
      <w:r w:rsidR="002D5E24">
        <w:rPr>
          <w:rFonts w:eastAsia="Arial"/>
          <w:sz w:val="24"/>
          <w:szCs w:val="24"/>
          <w:lang w:bidi="cs-CZ"/>
        </w:rPr>
        <w:t xml:space="preserve">kotle </w:t>
      </w:r>
      <w:r w:rsidR="002D5E24" w:rsidRPr="00D41B3A">
        <w:rPr>
          <w:rFonts w:eastAsia="Arial"/>
          <w:sz w:val="24"/>
          <w:szCs w:val="24"/>
          <w:lang w:bidi="cs-CZ"/>
        </w:rPr>
        <w:t xml:space="preserve">Ygnis – DHK 800, palivo zemní plyn, </w:t>
      </w:r>
      <w:r w:rsidR="002D5E24">
        <w:rPr>
          <w:rFonts w:eastAsia="Arial"/>
          <w:sz w:val="24"/>
          <w:szCs w:val="24"/>
          <w:lang w:bidi="cs-CZ"/>
        </w:rPr>
        <w:t xml:space="preserve">typ </w:t>
      </w:r>
      <w:r w:rsidR="002D5E24" w:rsidRPr="00D41B3A">
        <w:rPr>
          <w:rFonts w:eastAsia="Arial"/>
          <w:sz w:val="24"/>
          <w:szCs w:val="24"/>
          <w:lang w:bidi="cs-CZ"/>
        </w:rPr>
        <w:t>hořák</w:t>
      </w:r>
      <w:r w:rsidR="002D5E24">
        <w:rPr>
          <w:rFonts w:eastAsia="Arial"/>
          <w:sz w:val="24"/>
          <w:szCs w:val="24"/>
          <w:lang w:bidi="cs-CZ"/>
        </w:rPr>
        <w:t>u</w:t>
      </w:r>
      <w:r w:rsidR="002D5E24" w:rsidRPr="00D41B3A">
        <w:rPr>
          <w:rFonts w:eastAsia="Arial"/>
          <w:sz w:val="24"/>
          <w:szCs w:val="24"/>
          <w:lang w:bidi="cs-CZ"/>
        </w:rPr>
        <w:t xml:space="preserve"> ELCO KLOCHNER, EK 9.85 (rok výroby 1999) za</w:t>
      </w:r>
      <w:r w:rsidR="00041996">
        <w:rPr>
          <w:rFonts w:eastAsia="Arial"/>
          <w:sz w:val="24"/>
          <w:szCs w:val="24"/>
          <w:lang w:bidi="cs-CZ"/>
        </w:rPr>
        <w:t> </w:t>
      </w:r>
      <w:r w:rsidR="002D5E24" w:rsidRPr="00D41B3A">
        <w:rPr>
          <w:rFonts w:eastAsia="Arial"/>
          <w:sz w:val="24"/>
          <w:szCs w:val="24"/>
          <w:lang w:bidi="cs-CZ"/>
        </w:rPr>
        <w:t>nový, který musí splňovat ná</w:t>
      </w:r>
      <w:r w:rsidR="002D5E24">
        <w:rPr>
          <w:rFonts w:eastAsia="Arial"/>
          <w:sz w:val="24"/>
          <w:szCs w:val="24"/>
          <w:lang w:bidi="cs-CZ"/>
        </w:rPr>
        <w:t>sledující technické parametry:</w:t>
      </w:r>
    </w:p>
    <w:p w14:paraId="0CD0E3AC" w14:textId="77777777" w:rsidR="002D5E24" w:rsidRPr="00D41B3A" w:rsidRDefault="002D5E24" w:rsidP="002D5E24">
      <w:pPr>
        <w:rPr>
          <w:sz w:val="24"/>
          <w:szCs w:val="24"/>
        </w:rPr>
      </w:pPr>
    </w:p>
    <w:p w14:paraId="44BB033E" w14:textId="77777777" w:rsidR="002D5E24" w:rsidRPr="00027AFB" w:rsidRDefault="002D5E24" w:rsidP="002D5E24">
      <w:pPr>
        <w:rPr>
          <w:b/>
          <w:sz w:val="24"/>
          <w:szCs w:val="24"/>
          <w:u w:val="single"/>
        </w:rPr>
      </w:pPr>
      <w:r w:rsidRPr="00027AFB">
        <w:rPr>
          <w:b/>
          <w:sz w:val="24"/>
          <w:szCs w:val="24"/>
          <w:u w:val="single"/>
        </w:rPr>
        <w:t>Nový kotel musí splňovat následující parametry:</w:t>
      </w:r>
    </w:p>
    <w:p w14:paraId="55783F7C" w14:textId="77777777" w:rsidR="002D5E24" w:rsidRPr="00AD07DB" w:rsidRDefault="002D5E24" w:rsidP="002D5E24">
      <w:pPr>
        <w:rPr>
          <w:sz w:val="24"/>
          <w:szCs w:val="24"/>
        </w:rPr>
      </w:pPr>
    </w:p>
    <w:p w14:paraId="01284959" w14:textId="66A5799E" w:rsidR="002D5E24" w:rsidRPr="00AD07DB" w:rsidRDefault="002D5E24" w:rsidP="002D5E24">
      <w:pPr>
        <w:rPr>
          <w:sz w:val="24"/>
          <w:szCs w:val="24"/>
        </w:rPr>
      </w:pPr>
      <w:r w:rsidRPr="008A631E">
        <w:rPr>
          <w:b/>
          <w:sz w:val="24"/>
          <w:szCs w:val="24"/>
        </w:rPr>
        <w:t>typ kotle:</w:t>
      </w:r>
      <w:r>
        <w:rPr>
          <w:sz w:val="24"/>
          <w:szCs w:val="24"/>
        </w:rPr>
        <w:t xml:space="preserve"> </w:t>
      </w:r>
      <w:r w:rsidRPr="00AD07DB">
        <w:rPr>
          <w:sz w:val="24"/>
          <w:szCs w:val="24"/>
        </w:rPr>
        <w:t>plamenco</w:t>
      </w:r>
      <w:r>
        <w:rPr>
          <w:sz w:val="24"/>
          <w:szCs w:val="24"/>
        </w:rPr>
        <w:t xml:space="preserve">vý, žárotrubný, </w:t>
      </w:r>
      <w:r w:rsidRPr="00AD07DB">
        <w:rPr>
          <w:sz w:val="24"/>
          <w:szCs w:val="24"/>
        </w:rPr>
        <w:t>velkoprostorový středotlaký</w:t>
      </w:r>
      <w:r>
        <w:rPr>
          <w:sz w:val="24"/>
          <w:szCs w:val="24"/>
        </w:rPr>
        <w:t xml:space="preserve"> parní </w:t>
      </w:r>
      <w:r w:rsidRPr="00AD07DB">
        <w:rPr>
          <w:sz w:val="24"/>
          <w:szCs w:val="24"/>
        </w:rPr>
        <w:t>kotel s</w:t>
      </w:r>
      <w:r w:rsidR="00FB0457">
        <w:rPr>
          <w:sz w:val="24"/>
          <w:szCs w:val="24"/>
        </w:rPr>
        <w:t> </w:t>
      </w:r>
      <w:r w:rsidRPr="00AD07DB">
        <w:rPr>
          <w:sz w:val="24"/>
          <w:szCs w:val="24"/>
        </w:rPr>
        <w:t>přirozenou cirkulací kotelní vody, tří tahový, v sestavě včetně ekonomiséru</w:t>
      </w:r>
    </w:p>
    <w:p w14:paraId="019291E2" w14:textId="77777777" w:rsidR="002D5E24" w:rsidRPr="00524F9A" w:rsidRDefault="002D5E24" w:rsidP="00677D1B">
      <w:pPr>
        <w:pStyle w:val="Odstavecseseznamem"/>
        <w:numPr>
          <w:ilvl w:val="0"/>
          <w:numId w:val="9"/>
        </w:numPr>
        <w:suppressAutoHyphens w:val="0"/>
        <w:spacing w:after="0"/>
        <w:contextualSpacing/>
        <w:jc w:val="left"/>
        <w:rPr>
          <w:sz w:val="24"/>
          <w:szCs w:val="24"/>
        </w:rPr>
      </w:pPr>
      <w:r w:rsidRPr="00524F9A">
        <w:rPr>
          <w:sz w:val="24"/>
          <w:szCs w:val="24"/>
        </w:rPr>
        <w:t>palivo:</w:t>
      </w:r>
      <w:r>
        <w:rPr>
          <w:sz w:val="24"/>
          <w:szCs w:val="24"/>
        </w:rPr>
        <w:t xml:space="preserve"> </w:t>
      </w:r>
      <w:r w:rsidRPr="00524F9A">
        <w:rPr>
          <w:sz w:val="24"/>
          <w:szCs w:val="24"/>
        </w:rPr>
        <w:t>zemní plyn</w:t>
      </w:r>
    </w:p>
    <w:p w14:paraId="6EF34791" w14:textId="77777777" w:rsidR="002D5E24" w:rsidRPr="00524F9A" w:rsidRDefault="002D5E24" w:rsidP="00677D1B">
      <w:pPr>
        <w:pStyle w:val="Odstavecseseznamem"/>
        <w:numPr>
          <w:ilvl w:val="0"/>
          <w:numId w:val="9"/>
        </w:numPr>
        <w:suppressAutoHyphens w:val="0"/>
        <w:spacing w:after="0"/>
        <w:contextualSpacing/>
        <w:jc w:val="left"/>
        <w:rPr>
          <w:sz w:val="24"/>
          <w:szCs w:val="24"/>
        </w:rPr>
      </w:pPr>
      <w:r w:rsidRPr="00524F9A">
        <w:rPr>
          <w:sz w:val="24"/>
          <w:szCs w:val="24"/>
        </w:rPr>
        <w:t>tlak plynu: 50 kPa</w:t>
      </w:r>
    </w:p>
    <w:p w14:paraId="060D816C" w14:textId="77777777" w:rsidR="002D5E24" w:rsidRPr="00524F9A" w:rsidRDefault="002D5E24" w:rsidP="00677D1B">
      <w:pPr>
        <w:pStyle w:val="Odstavecseseznamem"/>
        <w:numPr>
          <w:ilvl w:val="0"/>
          <w:numId w:val="9"/>
        </w:numPr>
        <w:suppressAutoHyphens w:val="0"/>
        <w:spacing w:after="0"/>
        <w:contextualSpacing/>
        <w:jc w:val="left"/>
        <w:rPr>
          <w:sz w:val="24"/>
          <w:szCs w:val="24"/>
        </w:rPr>
      </w:pPr>
      <w:r>
        <w:rPr>
          <w:sz w:val="24"/>
          <w:szCs w:val="24"/>
        </w:rPr>
        <w:t>typ hořáku</w:t>
      </w:r>
      <w:r w:rsidRPr="00524F9A">
        <w:rPr>
          <w:sz w:val="24"/>
          <w:szCs w:val="24"/>
        </w:rPr>
        <w:t>: nízko emisní hořák s regulací kyslíku ve spalinách</w:t>
      </w:r>
    </w:p>
    <w:p w14:paraId="4F2ABB37" w14:textId="77777777" w:rsidR="002D5E24" w:rsidRPr="00524F9A" w:rsidRDefault="002D5E24" w:rsidP="00677D1B">
      <w:pPr>
        <w:pStyle w:val="Odstavecseseznamem"/>
        <w:numPr>
          <w:ilvl w:val="0"/>
          <w:numId w:val="9"/>
        </w:numPr>
        <w:suppressAutoHyphens w:val="0"/>
        <w:spacing w:after="0"/>
        <w:contextualSpacing/>
        <w:jc w:val="left"/>
        <w:rPr>
          <w:sz w:val="24"/>
          <w:szCs w:val="24"/>
        </w:rPr>
      </w:pPr>
      <w:r>
        <w:rPr>
          <w:sz w:val="24"/>
          <w:szCs w:val="24"/>
        </w:rPr>
        <w:t>maximální koncentrace CO</w:t>
      </w:r>
      <w:r w:rsidRPr="00524F9A">
        <w:rPr>
          <w:sz w:val="24"/>
          <w:szCs w:val="24"/>
        </w:rPr>
        <w:t xml:space="preserve"> </w:t>
      </w:r>
      <w:r>
        <w:rPr>
          <w:sz w:val="24"/>
          <w:szCs w:val="24"/>
        </w:rPr>
        <w:t>při referenčním</w:t>
      </w:r>
      <w:r w:rsidRPr="00524F9A">
        <w:rPr>
          <w:sz w:val="24"/>
          <w:szCs w:val="24"/>
        </w:rPr>
        <w:t xml:space="preserve"> O2 3%: 50</w:t>
      </w:r>
      <w:r>
        <w:rPr>
          <w:sz w:val="24"/>
          <w:szCs w:val="24"/>
        </w:rPr>
        <w:t xml:space="preserve"> </w:t>
      </w:r>
      <w:r w:rsidRPr="00524F9A">
        <w:rPr>
          <w:sz w:val="24"/>
          <w:szCs w:val="24"/>
        </w:rPr>
        <w:t>mg/Nm3</w:t>
      </w:r>
    </w:p>
    <w:p w14:paraId="355D028D" w14:textId="77777777" w:rsidR="002D5E24" w:rsidRPr="00524F9A" w:rsidRDefault="002D5E24" w:rsidP="00677D1B">
      <w:pPr>
        <w:pStyle w:val="Odstavecseseznamem"/>
        <w:numPr>
          <w:ilvl w:val="0"/>
          <w:numId w:val="9"/>
        </w:numPr>
        <w:suppressAutoHyphens w:val="0"/>
        <w:spacing w:after="0"/>
        <w:contextualSpacing/>
        <w:jc w:val="left"/>
        <w:rPr>
          <w:sz w:val="24"/>
          <w:szCs w:val="24"/>
        </w:rPr>
      </w:pPr>
      <w:r w:rsidRPr="00524F9A">
        <w:rPr>
          <w:sz w:val="24"/>
          <w:szCs w:val="24"/>
        </w:rPr>
        <w:t xml:space="preserve">maximální koncentrace </w:t>
      </w:r>
      <w:r w:rsidRPr="00422575">
        <w:rPr>
          <w:sz w:val="24"/>
          <w:szCs w:val="24"/>
        </w:rPr>
        <w:t>NOx</w:t>
      </w:r>
      <w:r w:rsidRPr="00524F9A">
        <w:rPr>
          <w:sz w:val="24"/>
          <w:szCs w:val="24"/>
        </w:rPr>
        <w:t xml:space="preserve"> </w:t>
      </w:r>
      <w:r>
        <w:rPr>
          <w:sz w:val="24"/>
          <w:szCs w:val="24"/>
        </w:rPr>
        <w:t>při referenčním</w:t>
      </w:r>
      <w:r w:rsidRPr="00524F9A">
        <w:rPr>
          <w:sz w:val="24"/>
          <w:szCs w:val="24"/>
        </w:rPr>
        <w:t xml:space="preserve"> O2 3%: 80</w:t>
      </w:r>
      <w:r>
        <w:rPr>
          <w:sz w:val="24"/>
          <w:szCs w:val="24"/>
        </w:rPr>
        <w:t xml:space="preserve"> </w:t>
      </w:r>
      <w:r w:rsidRPr="00524F9A">
        <w:rPr>
          <w:sz w:val="24"/>
          <w:szCs w:val="24"/>
        </w:rPr>
        <w:t>mg/Nm3</w:t>
      </w:r>
    </w:p>
    <w:p w14:paraId="4C379F55" w14:textId="77777777" w:rsidR="002D5E24" w:rsidRPr="00524F9A" w:rsidRDefault="002D5E24" w:rsidP="00677D1B">
      <w:pPr>
        <w:pStyle w:val="Odstavecseseznamem"/>
        <w:numPr>
          <w:ilvl w:val="0"/>
          <w:numId w:val="9"/>
        </w:numPr>
        <w:suppressAutoHyphens w:val="0"/>
        <w:spacing w:after="0"/>
        <w:contextualSpacing/>
        <w:jc w:val="left"/>
        <w:rPr>
          <w:sz w:val="24"/>
          <w:szCs w:val="24"/>
        </w:rPr>
      </w:pPr>
      <w:r w:rsidRPr="00524F9A">
        <w:rPr>
          <w:sz w:val="24"/>
          <w:szCs w:val="24"/>
        </w:rPr>
        <w:t>jmenovitý parní výkon:10 000 kg/h</w:t>
      </w:r>
      <w:r>
        <w:rPr>
          <w:sz w:val="24"/>
          <w:szCs w:val="24"/>
        </w:rPr>
        <w:t>od</w:t>
      </w:r>
    </w:p>
    <w:p w14:paraId="0CE85DFE" w14:textId="77777777" w:rsidR="002D5E24" w:rsidRPr="00524F9A" w:rsidRDefault="002D5E24" w:rsidP="00677D1B">
      <w:pPr>
        <w:pStyle w:val="Odstavecseseznamem"/>
        <w:numPr>
          <w:ilvl w:val="0"/>
          <w:numId w:val="9"/>
        </w:numPr>
        <w:suppressAutoHyphens w:val="0"/>
        <w:spacing w:after="0"/>
        <w:contextualSpacing/>
        <w:jc w:val="left"/>
        <w:rPr>
          <w:sz w:val="24"/>
          <w:szCs w:val="24"/>
        </w:rPr>
      </w:pPr>
      <w:r w:rsidRPr="00524F9A">
        <w:rPr>
          <w:sz w:val="24"/>
          <w:szCs w:val="24"/>
        </w:rPr>
        <w:t xml:space="preserve">minimální parní výkon: </w:t>
      </w:r>
      <w:r w:rsidRPr="00422575">
        <w:rPr>
          <w:sz w:val="24"/>
          <w:szCs w:val="24"/>
        </w:rPr>
        <w:t xml:space="preserve">1100 </w:t>
      </w:r>
      <w:r w:rsidRPr="00524F9A">
        <w:rPr>
          <w:sz w:val="24"/>
          <w:szCs w:val="24"/>
        </w:rPr>
        <w:t>kg/h</w:t>
      </w:r>
      <w:r>
        <w:rPr>
          <w:sz w:val="24"/>
          <w:szCs w:val="24"/>
        </w:rPr>
        <w:t>od</w:t>
      </w:r>
    </w:p>
    <w:p w14:paraId="496A9225" w14:textId="77777777" w:rsidR="002D5E24" w:rsidRPr="00524F9A" w:rsidRDefault="002D5E24" w:rsidP="00677D1B">
      <w:pPr>
        <w:pStyle w:val="Odstavecseseznamem"/>
        <w:numPr>
          <w:ilvl w:val="0"/>
          <w:numId w:val="9"/>
        </w:numPr>
        <w:suppressAutoHyphens w:val="0"/>
        <w:spacing w:after="0"/>
        <w:contextualSpacing/>
        <w:jc w:val="left"/>
        <w:rPr>
          <w:sz w:val="24"/>
          <w:szCs w:val="24"/>
        </w:rPr>
      </w:pPr>
      <w:r w:rsidRPr="00524F9A">
        <w:rPr>
          <w:sz w:val="24"/>
          <w:szCs w:val="24"/>
        </w:rPr>
        <w:t>provozní tlak</w:t>
      </w:r>
      <w:r w:rsidRPr="00422575">
        <w:rPr>
          <w:sz w:val="24"/>
          <w:szCs w:val="24"/>
        </w:rPr>
        <w:t>: 12</w:t>
      </w:r>
      <w:r w:rsidRPr="00524F9A">
        <w:rPr>
          <w:sz w:val="24"/>
          <w:szCs w:val="24"/>
        </w:rPr>
        <w:t xml:space="preserve"> bar</w:t>
      </w:r>
    </w:p>
    <w:p w14:paraId="18756A1D" w14:textId="77777777" w:rsidR="002D5E24" w:rsidRPr="00524F9A" w:rsidRDefault="002D5E24" w:rsidP="00677D1B">
      <w:pPr>
        <w:pStyle w:val="Odstavecseseznamem"/>
        <w:numPr>
          <w:ilvl w:val="0"/>
          <w:numId w:val="9"/>
        </w:numPr>
        <w:suppressAutoHyphens w:val="0"/>
        <w:spacing w:after="0"/>
        <w:contextualSpacing/>
        <w:jc w:val="left"/>
        <w:rPr>
          <w:sz w:val="24"/>
          <w:szCs w:val="24"/>
        </w:rPr>
      </w:pPr>
      <w:r w:rsidRPr="00524F9A">
        <w:rPr>
          <w:sz w:val="24"/>
          <w:szCs w:val="24"/>
        </w:rPr>
        <w:t>minimální konstrukční tlak</w:t>
      </w:r>
      <w:r w:rsidRPr="00422575">
        <w:rPr>
          <w:sz w:val="24"/>
          <w:szCs w:val="24"/>
        </w:rPr>
        <w:t>: 15</w:t>
      </w:r>
      <w:r w:rsidRPr="00524F9A">
        <w:rPr>
          <w:sz w:val="24"/>
          <w:szCs w:val="24"/>
        </w:rPr>
        <w:t xml:space="preserve"> bar</w:t>
      </w:r>
    </w:p>
    <w:p w14:paraId="6B7497C0" w14:textId="75379D0E" w:rsidR="002D5E24" w:rsidRPr="00524F9A" w:rsidRDefault="002D5E24" w:rsidP="00677D1B">
      <w:pPr>
        <w:pStyle w:val="Odstavecseseznamem"/>
        <w:numPr>
          <w:ilvl w:val="0"/>
          <w:numId w:val="9"/>
        </w:numPr>
        <w:suppressAutoHyphens w:val="0"/>
        <w:spacing w:after="0"/>
        <w:contextualSpacing/>
        <w:jc w:val="left"/>
        <w:rPr>
          <w:sz w:val="24"/>
          <w:szCs w:val="24"/>
        </w:rPr>
      </w:pPr>
      <w:r w:rsidRPr="00524F9A">
        <w:rPr>
          <w:sz w:val="24"/>
          <w:szCs w:val="24"/>
        </w:rPr>
        <w:t>teplota syté páry: 198,3 °C</w:t>
      </w:r>
    </w:p>
    <w:p w14:paraId="72EE89F2" w14:textId="7191092F" w:rsidR="002D5E24" w:rsidRPr="00524F9A" w:rsidRDefault="002D5E24" w:rsidP="00677D1B">
      <w:pPr>
        <w:pStyle w:val="Odstavecseseznamem"/>
        <w:numPr>
          <w:ilvl w:val="0"/>
          <w:numId w:val="9"/>
        </w:numPr>
        <w:suppressAutoHyphens w:val="0"/>
        <w:spacing w:after="0"/>
        <w:contextualSpacing/>
        <w:jc w:val="left"/>
        <w:rPr>
          <w:sz w:val="24"/>
          <w:szCs w:val="24"/>
        </w:rPr>
      </w:pPr>
      <w:r w:rsidRPr="00524F9A">
        <w:rPr>
          <w:sz w:val="24"/>
          <w:szCs w:val="24"/>
        </w:rPr>
        <w:t>teplota napájecí vody: 105 °C</w:t>
      </w:r>
    </w:p>
    <w:p w14:paraId="442F0A04" w14:textId="77777777" w:rsidR="002D5E24" w:rsidRPr="00524F9A" w:rsidRDefault="002D5E24" w:rsidP="00677D1B">
      <w:pPr>
        <w:pStyle w:val="Odstavecseseznamem"/>
        <w:numPr>
          <w:ilvl w:val="0"/>
          <w:numId w:val="9"/>
        </w:numPr>
        <w:suppressAutoHyphens w:val="0"/>
        <w:spacing w:after="0"/>
        <w:contextualSpacing/>
        <w:jc w:val="left"/>
        <w:rPr>
          <w:sz w:val="24"/>
          <w:szCs w:val="24"/>
        </w:rPr>
      </w:pPr>
      <w:r w:rsidRPr="00524F9A">
        <w:rPr>
          <w:sz w:val="24"/>
          <w:szCs w:val="24"/>
        </w:rPr>
        <w:t>minimální účinnost s ekonomisérem: 95,5 %</w:t>
      </w:r>
    </w:p>
    <w:p w14:paraId="5BA01418" w14:textId="77777777" w:rsidR="002D5E24" w:rsidRPr="00524F9A" w:rsidRDefault="002D5E24" w:rsidP="00677D1B">
      <w:pPr>
        <w:pStyle w:val="Odstavecseseznamem"/>
        <w:numPr>
          <w:ilvl w:val="0"/>
          <w:numId w:val="9"/>
        </w:numPr>
        <w:suppressAutoHyphens w:val="0"/>
        <w:spacing w:after="0"/>
        <w:contextualSpacing/>
        <w:jc w:val="left"/>
        <w:rPr>
          <w:sz w:val="24"/>
          <w:szCs w:val="24"/>
        </w:rPr>
      </w:pPr>
      <w:r w:rsidRPr="00524F9A">
        <w:rPr>
          <w:sz w:val="24"/>
          <w:szCs w:val="24"/>
        </w:rPr>
        <w:t xml:space="preserve">stávající nadřazený řídicí systém výtopny: Siemens </w:t>
      </w:r>
    </w:p>
    <w:p w14:paraId="272FB1FD" w14:textId="77777777" w:rsidR="002D5E24" w:rsidRPr="00524F9A" w:rsidRDefault="002D5E24" w:rsidP="00677D1B">
      <w:pPr>
        <w:pStyle w:val="Odstavecseseznamem"/>
        <w:numPr>
          <w:ilvl w:val="0"/>
          <w:numId w:val="9"/>
        </w:numPr>
        <w:suppressAutoHyphens w:val="0"/>
        <w:spacing w:after="0"/>
        <w:contextualSpacing/>
        <w:jc w:val="left"/>
        <w:rPr>
          <w:sz w:val="24"/>
          <w:szCs w:val="24"/>
        </w:rPr>
      </w:pPr>
      <w:r w:rsidRPr="00524F9A">
        <w:rPr>
          <w:sz w:val="24"/>
          <w:szCs w:val="24"/>
        </w:rPr>
        <w:t>rozsah prací – hranice výměny: dle schématu pára, dle dispozičních výkresů</w:t>
      </w:r>
    </w:p>
    <w:p w14:paraId="6BCC0582" w14:textId="77777777" w:rsidR="002D5E24" w:rsidRPr="00524F9A" w:rsidRDefault="002D5E24" w:rsidP="00677D1B">
      <w:pPr>
        <w:pStyle w:val="Odstavecseseznamem"/>
        <w:numPr>
          <w:ilvl w:val="0"/>
          <w:numId w:val="9"/>
        </w:numPr>
        <w:suppressAutoHyphens w:val="0"/>
        <w:spacing w:after="0"/>
        <w:contextualSpacing/>
        <w:jc w:val="left"/>
        <w:rPr>
          <w:sz w:val="24"/>
          <w:szCs w:val="24"/>
        </w:rPr>
      </w:pPr>
      <w:r w:rsidRPr="00524F9A">
        <w:rPr>
          <w:sz w:val="24"/>
          <w:szCs w:val="24"/>
        </w:rPr>
        <w:t>požadavky na výzbroj kotle: zařízení/zabezpečení kotle pro bezobslužný provoz (maximálně občasná pochůzková služba 1 x za 12 hod.)</w:t>
      </w:r>
    </w:p>
    <w:p w14:paraId="0CFC3AD3" w14:textId="77777777" w:rsidR="002D5E24" w:rsidRPr="00524F9A" w:rsidRDefault="002D5E24" w:rsidP="00677D1B">
      <w:pPr>
        <w:pStyle w:val="Odstavecseseznamem"/>
        <w:numPr>
          <w:ilvl w:val="0"/>
          <w:numId w:val="9"/>
        </w:numPr>
        <w:suppressAutoHyphens w:val="0"/>
        <w:spacing w:after="0"/>
        <w:contextualSpacing/>
        <w:jc w:val="left"/>
        <w:rPr>
          <w:sz w:val="24"/>
          <w:szCs w:val="24"/>
        </w:rPr>
      </w:pPr>
      <w:r w:rsidRPr="00524F9A">
        <w:rPr>
          <w:sz w:val="24"/>
          <w:szCs w:val="24"/>
        </w:rPr>
        <w:t>napájení kotle pomocí dvojice čerpadel s frekvenčním měničem</w:t>
      </w:r>
    </w:p>
    <w:p w14:paraId="43696806" w14:textId="77777777" w:rsidR="002D5E24" w:rsidRPr="00524F9A" w:rsidRDefault="002D5E24" w:rsidP="00677D1B">
      <w:pPr>
        <w:pStyle w:val="Odstavecseseznamem"/>
        <w:numPr>
          <w:ilvl w:val="0"/>
          <w:numId w:val="9"/>
        </w:numPr>
        <w:suppressAutoHyphens w:val="0"/>
        <w:spacing w:after="0"/>
        <w:contextualSpacing/>
        <w:jc w:val="left"/>
        <w:rPr>
          <w:sz w:val="24"/>
          <w:szCs w:val="24"/>
        </w:rPr>
      </w:pPr>
      <w:r w:rsidRPr="00524F9A">
        <w:rPr>
          <w:sz w:val="24"/>
          <w:szCs w:val="24"/>
        </w:rPr>
        <w:t>doplňování kotle bude zajištěno plynulou regulací hladiny v kotli</w:t>
      </w:r>
    </w:p>
    <w:p w14:paraId="3DC890F0" w14:textId="77777777" w:rsidR="002D5E24" w:rsidRPr="00524F9A" w:rsidRDefault="002D5E24" w:rsidP="00677D1B">
      <w:pPr>
        <w:pStyle w:val="Odstavecseseznamem"/>
        <w:numPr>
          <w:ilvl w:val="0"/>
          <w:numId w:val="9"/>
        </w:numPr>
        <w:suppressAutoHyphens w:val="0"/>
        <w:spacing w:after="0"/>
        <w:contextualSpacing/>
        <w:jc w:val="left"/>
        <w:rPr>
          <w:sz w:val="24"/>
          <w:szCs w:val="24"/>
        </w:rPr>
      </w:pPr>
      <w:r w:rsidRPr="00524F9A">
        <w:rPr>
          <w:sz w:val="24"/>
          <w:szCs w:val="24"/>
        </w:rPr>
        <w:t xml:space="preserve">zařízení pro automatický </w:t>
      </w:r>
      <w:r w:rsidRPr="00422575">
        <w:rPr>
          <w:sz w:val="24"/>
          <w:szCs w:val="24"/>
        </w:rPr>
        <w:t>odluh</w:t>
      </w:r>
      <w:r w:rsidRPr="00524F9A">
        <w:rPr>
          <w:sz w:val="24"/>
          <w:szCs w:val="24"/>
        </w:rPr>
        <w:t xml:space="preserve"> kotle</w:t>
      </w:r>
    </w:p>
    <w:p w14:paraId="526D0A19" w14:textId="77777777" w:rsidR="002D5E24" w:rsidRPr="00524F9A" w:rsidRDefault="002D5E24" w:rsidP="00677D1B">
      <w:pPr>
        <w:pStyle w:val="Odstavecseseznamem"/>
        <w:numPr>
          <w:ilvl w:val="0"/>
          <w:numId w:val="9"/>
        </w:numPr>
        <w:suppressAutoHyphens w:val="0"/>
        <w:spacing w:after="0"/>
        <w:contextualSpacing/>
        <w:jc w:val="left"/>
        <w:rPr>
          <w:sz w:val="24"/>
          <w:szCs w:val="24"/>
        </w:rPr>
      </w:pPr>
      <w:r w:rsidRPr="00524F9A">
        <w:rPr>
          <w:sz w:val="24"/>
          <w:szCs w:val="24"/>
        </w:rPr>
        <w:t>zařízení pro automatický odkal kotle pomocí plno průtočného rychlouzávěru s hydraulickým pohonem</w:t>
      </w:r>
    </w:p>
    <w:p w14:paraId="3C2942CA" w14:textId="77777777" w:rsidR="002D5E24" w:rsidRPr="00524F9A" w:rsidRDefault="002D5E24" w:rsidP="00677D1B">
      <w:pPr>
        <w:pStyle w:val="Odstavecseseznamem"/>
        <w:numPr>
          <w:ilvl w:val="0"/>
          <w:numId w:val="9"/>
        </w:numPr>
        <w:suppressAutoHyphens w:val="0"/>
        <w:spacing w:after="0"/>
        <w:contextualSpacing/>
        <w:jc w:val="left"/>
        <w:rPr>
          <w:sz w:val="24"/>
          <w:szCs w:val="24"/>
        </w:rPr>
      </w:pPr>
      <w:r>
        <w:rPr>
          <w:sz w:val="24"/>
          <w:szCs w:val="24"/>
        </w:rPr>
        <w:t>řídi</w:t>
      </w:r>
      <w:r w:rsidRPr="00524F9A">
        <w:rPr>
          <w:sz w:val="24"/>
          <w:szCs w:val="24"/>
        </w:rPr>
        <w:t>cí systém kotle s </w:t>
      </w:r>
      <w:r>
        <w:rPr>
          <w:sz w:val="24"/>
          <w:szCs w:val="24"/>
        </w:rPr>
        <w:t>možností obsluhy z místa (rozva</w:t>
      </w:r>
      <w:r w:rsidRPr="00524F9A">
        <w:rPr>
          <w:sz w:val="24"/>
          <w:szCs w:val="24"/>
        </w:rPr>
        <w:t xml:space="preserve">děč kotle) a pomocí nadřazeného řídicího systému výtopny </w:t>
      </w:r>
    </w:p>
    <w:p w14:paraId="15F413D4" w14:textId="77777777" w:rsidR="002D5E24" w:rsidRPr="00AD07DB" w:rsidRDefault="002D5E24" w:rsidP="002D5E24">
      <w:pPr>
        <w:rPr>
          <w:sz w:val="24"/>
          <w:szCs w:val="24"/>
        </w:rPr>
      </w:pPr>
    </w:p>
    <w:p w14:paraId="4FA97AB1" w14:textId="77777777" w:rsidR="002D5E24" w:rsidRPr="00AD07DB" w:rsidRDefault="002D5E24" w:rsidP="002D5E24">
      <w:pPr>
        <w:rPr>
          <w:sz w:val="24"/>
          <w:szCs w:val="24"/>
        </w:rPr>
      </w:pPr>
    </w:p>
    <w:p w14:paraId="33D4A780" w14:textId="77777777" w:rsidR="002D5E24" w:rsidRPr="00027AFB" w:rsidRDefault="002D5E24" w:rsidP="002D5E24">
      <w:pPr>
        <w:rPr>
          <w:b/>
          <w:sz w:val="24"/>
          <w:szCs w:val="24"/>
          <w:u w:val="single"/>
        </w:rPr>
      </w:pPr>
      <w:r w:rsidRPr="00027AFB">
        <w:rPr>
          <w:b/>
          <w:sz w:val="24"/>
          <w:szCs w:val="24"/>
          <w:u w:val="single"/>
        </w:rPr>
        <w:t>součástí projektové dokumentace na výměnu parního kotle bude zejména specifikace/dokumentace:</w:t>
      </w:r>
    </w:p>
    <w:p w14:paraId="002AB31E" w14:textId="77777777" w:rsidR="002D5E24" w:rsidRPr="00AD07DB" w:rsidRDefault="002D5E24" w:rsidP="002D5E24">
      <w:pPr>
        <w:rPr>
          <w:sz w:val="24"/>
          <w:szCs w:val="24"/>
          <w:u w:val="single"/>
        </w:rPr>
      </w:pPr>
    </w:p>
    <w:p w14:paraId="012642AB" w14:textId="77777777" w:rsidR="002D5E24" w:rsidRPr="00F93B7F" w:rsidRDefault="002D5E24" w:rsidP="00677D1B">
      <w:pPr>
        <w:pStyle w:val="Odstavecseseznamem"/>
        <w:numPr>
          <w:ilvl w:val="0"/>
          <w:numId w:val="8"/>
        </w:numPr>
        <w:suppressAutoHyphens w:val="0"/>
        <w:spacing w:after="0"/>
        <w:contextualSpacing/>
        <w:jc w:val="left"/>
        <w:rPr>
          <w:sz w:val="24"/>
          <w:szCs w:val="24"/>
          <w:u w:val="single"/>
        </w:rPr>
      </w:pPr>
      <w:r w:rsidRPr="00F93B7F">
        <w:rPr>
          <w:sz w:val="24"/>
          <w:szCs w:val="24"/>
        </w:rPr>
        <w:t>veškerých připojovacích míst kotle, tj. bezpečné zaslepení pomocí zaslepovacích přírub</w:t>
      </w:r>
    </w:p>
    <w:p w14:paraId="33D85983" w14:textId="77777777" w:rsidR="002D5E24" w:rsidRPr="00F93B7F" w:rsidRDefault="002D5E24" w:rsidP="00677D1B">
      <w:pPr>
        <w:pStyle w:val="Odstavecseseznamem"/>
        <w:numPr>
          <w:ilvl w:val="0"/>
          <w:numId w:val="8"/>
        </w:numPr>
        <w:suppressAutoHyphens w:val="0"/>
        <w:spacing w:after="0"/>
        <w:contextualSpacing/>
        <w:jc w:val="left"/>
        <w:rPr>
          <w:sz w:val="24"/>
          <w:szCs w:val="24"/>
        </w:rPr>
      </w:pPr>
      <w:r w:rsidRPr="00F93B7F">
        <w:rPr>
          <w:sz w:val="24"/>
          <w:szCs w:val="24"/>
        </w:rPr>
        <w:t>případných vynucených provizorii pro demontáž stávajícího kotle a následnou montáž nového kotle</w:t>
      </w:r>
    </w:p>
    <w:p w14:paraId="0DEED211" w14:textId="77777777" w:rsidR="002D5E24" w:rsidRPr="00F93B7F" w:rsidRDefault="002D5E24" w:rsidP="00677D1B">
      <w:pPr>
        <w:pStyle w:val="Odstavecseseznamem"/>
        <w:numPr>
          <w:ilvl w:val="0"/>
          <w:numId w:val="8"/>
        </w:numPr>
        <w:suppressAutoHyphens w:val="0"/>
        <w:spacing w:after="0"/>
        <w:contextualSpacing/>
        <w:jc w:val="left"/>
        <w:rPr>
          <w:sz w:val="24"/>
          <w:szCs w:val="24"/>
        </w:rPr>
      </w:pPr>
      <w:r w:rsidRPr="00F93B7F">
        <w:rPr>
          <w:sz w:val="24"/>
          <w:szCs w:val="24"/>
        </w:rPr>
        <w:t>rozsahu demontáží a likvidace veškerého odpadu (třídění, rozpalování původního kotle není možné provádět v areálu FN Brno)</w:t>
      </w:r>
    </w:p>
    <w:p w14:paraId="1DFD9C50" w14:textId="77777777" w:rsidR="002D5E24" w:rsidRPr="00F93B7F" w:rsidRDefault="002D5E24" w:rsidP="00677D1B">
      <w:pPr>
        <w:pStyle w:val="Odstavecseseznamem"/>
        <w:numPr>
          <w:ilvl w:val="0"/>
          <w:numId w:val="8"/>
        </w:numPr>
        <w:suppressAutoHyphens w:val="0"/>
        <w:spacing w:after="0"/>
        <w:contextualSpacing/>
        <w:jc w:val="left"/>
        <w:rPr>
          <w:sz w:val="24"/>
          <w:szCs w:val="24"/>
        </w:rPr>
      </w:pPr>
      <w:r w:rsidRPr="00F93B7F">
        <w:rPr>
          <w:sz w:val="24"/>
          <w:szCs w:val="24"/>
        </w:rPr>
        <w:t>požadavků na plán kontrol a zkoušek</w:t>
      </w:r>
    </w:p>
    <w:p w14:paraId="25625D24" w14:textId="77777777" w:rsidR="002D5E24" w:rsidRPr="00F93B7F" w:rsidRDefault="002D5E24" w:rsidP="00677D1B">
      <w:pPr>
        <w:pStyle w:val="Odstavecseseznamem"/>
        <w:numPr>
          <w:ilvl w:val="0"/>
          <w:numId w:val="8"/>
        </w:numPr>
        <w:suppressAutoHyphens w:val="0"/>
        <w:spacing w:after="0"/>
        <w:contextualSpacing/>
        <w:jc w:val="left"/>
        <w:rPr>
          <w:sz w:val="24"/>
          <w:szCs w:val="24"/>
        </w:rPr>
      </w:pPr>
      <w:r w:rsidRPr="00F93B7F">
        <w:rPr>
          <w:sz w:val="24"/>
          <w:szCs w:val="24"/>
        </w:rPr>
        <w:lastRenderedPageBreak/>
        <w:t>požadavků na dokumentaci pro výrobu a montáž</w:t>
      </w:r>
    </w:p>
    <w:p w14:paraId="499BEAC5" w14:textId="77777777" w:rsidR="002D5E24" w:rsidRPr="00F93B7F" w:rsidRDefault="002D5E24" w:rsidP="00677D1B">
      <w:pPr>
        <w:pStyle w:val="Odstavecseseznamem"/>
        <w:numPr>
          <w:ilvl w:val="0"/>
          <w:numId w:val="8"/>
        </w:numPr>
        <w:suppressAutoHyphens w:val="0"/>
        <w:spacing w:after="0"/>
        <w:contextualSpacing/>
        <w:jc w:val="left"/>
        <w:rPr>
          <w:sz w:val="24"/>
          <w:szCs w:val="24"/>
        </w:rPr>
      </w:pPr>
      <w:r w:rsidRPr="00F93B7F">
        <w:rPr>
          <w:sz w:val="24"/>
          <w:szCs w:val="24"/>
        </w:rPr>
        <w:t>vypracování výlukového protokolu zhodnocení a vyloučení stávajícího parního kotle z inventárního úseku energetiky</w:t>
      </w:r>
    </w:p>
    <w:p w14:paraId="7D8A6659" w14:textId="77777777" w:rsidR="002D5E24" w:rsidRPr="00F93B7F" w:rsidRDefault="002D5E24" w:rsidP="00677D1B">
      <w:pPr>
        <w:pStyle w:val="Odstavecseseznamem"/>
        <w:numPr>
          <w:ilvl w:val="0"/>
          <w:numId w:val="8"/>
        </w:numPr>
        <w:suppressAutoHyphens w:val="0"/>
        <w:spacing w:after="0"/>
        <w:contextualSpacing/>
        <w:jc w:val="left"/>
        <w:rPr>
          <w:sz w:val="24"/>
          <w:szCs w:val="24"/>
        </w:rPr>
      </w:pPr>
      <w:r w:rsidRPr="00F93B7F">
        <w:rPr>
          <w:sz w:val="24"/>
          <w:szCs w:val="24"/>
        </w:rPr>
        <w:t>podrobný rozsah dodávky nového kotle včetně příslušenství – položkový rozpočet</w:t>
      </w:r>
    </w:p>
    <w:p w14:paraId="41855BEB" w14:textId="77777777" w:rsidR="002D5E24" w:rsidRDefault="002D5E24" w:rsidP="00677D1B">
      <w:pPr>
        <w:pStyle w:val="Odstavecseseznamem"/>
        <w:widowControl w:val="0"/>
        <w:numPr>
          <w:ilvl w:val="0"/>
          <w:numId w:val="8"/>
        </w:numPr>
        <w:suppressAutoHyphens w:val="0"/>
        <w:spacing w:after="0"/>
        <w:contextualSpacing/>
        <w:jc w:val="left"/>
        <w:rPr>
          <w:sz w:val="24"/>
          <w:szCs w:val="24"/>
        </w:rPr>
      </w:pPr>
      <w:r w:rsidRPr="00F93B7F">
        <w:rPr>
          <w:sz w:val="24"/>
          <w:szCs w:val="24"/>
        </w:rPr>
        <w:t>rozsahu úpravy/výměny navazujícího potrubí, které je napojené na nový kotel</w:t>
      </w:r>
    </w:p>
    <w:p w14:paraId="34241C51" w14:textId="77777777" w:rsidR="002D5E24" w:rsidRPr="00F93B7F" w:rsidRDefault="002D5E24" w:rsidP="002D5E24">
      <w:pPr>
        <w:pStyle w:val="Odstavecseseznamem"/>
        <w:widowControl w:val="0"/>
        <w:rPr>
          <w:sz w:val="24"/>
          <w:szCs w:val="24"/>
        </w:rPr>
      </w:pPr>
      <w:r>
        <w:rPr>
          <w:sz w:val="24"/>
          <w:szCs w:val="24"/>
        </w:rPr>
        <w:t>(dispoziční výkresy, axonometrie tras)</w:t>
      </w:r>
    </w:p>
    <w:p w14:paraId="685F1003" w14:textId="77777777" w:rsidR="002D5E24" w:rsidRPr="00F93B7F" w:rsidRDefault="002D5E24" w:rsidP="00677D1B">
      <w:pPr>
        <w:pStyle w:val="Odstavecseseznamem"/>
        <w:widowControl w:val="0"/>
        <w:numPr>
          <w:ilvl w:val="0"/>
          <w:numId w:val="8"/>
        </w:numPr>
        <w:suppressAutoHyphens w:val="0"/>
        <w:spacing w:after="0"/>
        <w:contextualSpacing/>
        <w:jc w:val="left"/>
        <w:rPr>
          <w:sz w:val="24"/>
          <w:szCs w:val="24"/>
        </w:rPr>
      </w:pPr>
      <w:r w:rsidRPr="00F93B7F">
        <w:rPr>
          <w:sz w:val="24"/>
          <w:szCs w:val="24"/>
        </w:rPr>
        <w:t xml:space="preserve">rozsahu úpravy/výměny kouřovodu, které je napojené na nový kotel </w:t>
      </w:r>
    </w:p>
    <w:p w14:paraId="21F632F6" w14:textId="77777777" w:rsidR="002D5E24" w:rsidRPr="00F93B7F" w:rsidRDefault="002D5E24" w:rsidP="00677D1B">
      <w:pPr>
        <w:pStyle w:val="Odstavecseseznamem"/>
        <w:widowControl w:val="0"/>
        <w:numPr>
          <w:ilvl w:val="0"/>
          <w:numId w:val="8"/>
        </w:numPr>
        <w:suppressAutoHyphens w:val="0"/>
        <w:spacing w:after="0"/>
        <w:contextualSpacing/>
        <w:jc w:val="left"/>
        <w:rPr>
          <w:sz w:val="24"/>
          <w:szCs w:val="24"/>
        </w:rPr>
      </w:pPr>
      <w:r w:rsidRPr="00F93B7F">
        <w:rPr>
          <w:sz w:val="24"/>
          <w:szCs w:val="24"/>
        </w:rPr>
        <w:t>výměnu měřiče páry a napájecí vody</w:t>
      </w:r>
    </w:p>
    <w:p w14:paraId="7D0DC21C" w14:textId="77777777" w:rsidR="002D5E24" w:rsidRDefault="002D5E24" w:rsidP="00677D1B">
      <w:pPr>
        <w:pStyle w:val="Odstavecseseznamem"/>
        <w:widowControl w:val="0"/>
        <w:numPr>
          <w:ilvl w:val="0"/>
          <w:numId w:val="8"/>
        </w:numPr>
        <w:suppressAutoHyphens w:val="0"/>
        <w:spacing w:after="0"/>
        <w:contextualSpacing/>
        <w:jc w:val="left"/>
        <w:rPr>
          <w:sz w:val="24"/>
          <w:szCs w:val="24"/>
        </w:rPr>
      </w:pPr>
      <w:r w:rsidRPr="00F93B7F">
        <w:rPr>
          <w:sz w:val="24"/>
          <w:szCs w:val="24"/>
        </w:rPr>
        <w:t xml:space="preserve">výměny potrubí, uložení a POK </w:t>
      </w:r>
      <w:r w:rsidRPr="00DC7358">
        <w:rPr>
          <w:sz w:val="24"/>
          <w:szCs w:val="24"/>
        </w:rPr>
        <w:t>odkalu</w:t>
      </w:r>
      <w:r w:rsidRPr="00F93B7F">
        <w:rPr>
          <w:sz w:val="24"/>
          <w:szCs w:val="24"/>
        </w:rPr>
        <w:t xml:space="preserve"> z kotlů K7 a K8 do vychlazovací jímky</w:t>
      </w:r>
    </w:p>
    <w:p w14:paraId="13DC9599" w14:textId="77777777" w:rsidR="002D5E24" w:rsidRPr="000268E6" w:rsidRDefault="002D5E24" w:rsidP="002D5E24">
      <w:pPr>
        <w:pStyle w:val="Odstavecseseznamem"/>
        <w:widowControl w:val="0"/>
        <w:rPr>
          <w:sz w:val="24"/>
          <w:szCs w:val="24"/>
        </w:rPr>
      </w:pPr>
      <w:r>
        <w:rPr>
          <w:sz w:val="24"/>
          <w:szCs w:val="24"/>
        </w:rPr>
        <w:t>(dispoziční výkresy, axonometrie trasy)</w:t>
      </w:r>
    </w:p>
    <w:p w14:paraId="1063D7F1" w14:textId="77777777" w:rsidR="002D5E24" w:rsidRPr="00F93B7F" w:rsidRDefault="002D5E24" w:rsidP="00677D1B">
      <w:pPr>
        <w:pStyle w:val="Odstavecseseznamem"/>
        <w:widowControl w:val="0"/>
        <w:numPr>
          <w:ilvl w:val="0"/>
          <w:numId w:val="8"/>
        </w:numPr>
        <w:suppressAutoHyphens w:val="0"/>
        <w:spacing w:after="0"/>
        <w:contextualSpacing/>
        <w:jc w:val="left"/>
        <w:rPr>
          <w:sz w:val="24"/>
          <w:szCs w:val="24"/>
        </w:rPr>
      </w:pPr>
      <w:r w:rsidRPr="00F93B7F">
        <w:rPr>
          <w:sz w:val="24"/>
          <w:szCs w:val="24"/>
        </w:rPr>
        <w:t>technologie využití zbytkového tepla</w:t>
      </w:r>
      <w:r>
        <w:rPr>
          <w:sz w:val="24"/>
          <w:szCs w:val="24"/>
        </w:rPr>
        <w:t xml:space="preserve"> až na úroveň kondenzace spalin (</w:t>
      </w:r>
      <w:r w:rsidRPr="00F93B7F">
        <w:rPr>
          <w:sz w:val="24"/>
          <w:szCs w:val="24"/>
        </w:rPr>
        <w:t>pro předehřev spalovacího vzduchu nebo pro předehřev okruhu vytápění VS Stará nemocnice)</w:t>
      </w:r>
    </w:p>
    <w:p w14:paraId="615FE55B" w14:textId="77777777" w:rsidR="002D5E24" w:rsidRPr="00F93B7F" w:rsidRDefault="002D5E24" w:rsidP="00677D1B">
      <w:pPr>
        <w:pStyle w:val="Odstavecseseznamem"/>
        <w:widowControl w:val="0"/>
        <w:numPr>
          <w:ilvl w:val="0"/>
          <w:numId w:val="8"/>
        </w:numPr>
        <w:suppressAutoHyphens w:val="0"/>
        <w:spacing w:after="0"/>
        <w:contextualSpacing/>
        <w:jc w:val="left"/>
        <w:rPr>
          <w:sz w:val="24"/>
          <w:szCs w:val="24"/>
        </w:rPr>
      </w:pPr>
      <w:r w:rsidRPr="00F93B7F">
        <w:rPr>
          <w:sz w:val="24"/>
          <w:szCs w:val="24"/>
        </w:rPr>
        <w:t xml:space="preserve">zhodnocení případně projekt rekonstrukce kouřovodu, komínu odvodu kondenzátu, neutralizační jímky </w:t>
      </w:r>
    </w:p>
    <w:p w14:paraId="36EEC5BA" w14:textId="77777777" w:rsidR="002D5E24" w:rsidRPr="00F93B7F" w:rsidRDefault="002D5E24" w:rsidP="00677D1B">
      <w:pPr>
        <w:pStyle w:val="Odstavecseseznamem"/>
        <w:numPr>
          <w:ilvl w:val="0"/>
          <w:numId w:val="8"/>
        </w:numPr>
        <w:suppressAutoHyphens w:val="0"/>
        <w:spacing w:after="0"/>
        <w:contextualSpacing/>
        <w:jc w:val="left"/>
        <w:rPr>
          <w:sz w:val="24"/>
          <w:szCs w:val="24"/>
        </w:rPr>
      </w:pPr>
      <w:r w:rsidRPr="00F93B7F">
        <w:rPr>
          <w:sz w:val="24"/>
          <w:szCs w:val="24"/>
        </w:rPr>
        <w:t>rozsahu provedení izolace a oplechování, značení dle normy ČSN 13 0072</w:t>
      </w:r>
    </w:p>
    <w:p w14:paraId="0124391B" w14:textId="77777777" w:rsidR="002D5E24" w:rsidRPr="00F93B7F" w:rsidRDefault="002D5E24" w:rsidP="00677D1B">
      <w:pPr>
        <w:pStyle w:val="Odstavecseseznamem"/>
        <w:numPr>
          <w:ilvl w:val="0"/>
          <w:numId w:val="8"/>
        </w:numPr>
        <w:suppressAutoHyphens w:val="0"/>
        <w:spacing w:after="0"/>
        <w:contextualSpacing/>
        <w:jc w:val="left"/>
        <w:rPr>
          <w:sz w:val="24"/>
          <w:szCs w:val="24"/>
        </w:rPr>
      </w:pPr>
      <w:r w:rsidRPr="00F93B7F">
        <w:rPr>
          <w:sz w:val="24"/>
          <w:szCs w:val="24"/>
        </w:rPr>
        <w:t>rozsahu opravy nátěrů v rozsahu nutné pro provedení výměny kotle</w:t>
      </w:r>
    </w:p>
    <w:p w14:paraId="65AF6DB0" w14:textId="77777777" w:rsidR="002D5E24" w:rsidRPr="00F93B7F" w:rsidRDefault="002D5E24" w:rsidP="00677D1B">
      <w:pPr>
        <w:pStyle w:val="Odstavecseseznamem"/>
        <w:numPr>
          <w:ilvl w:val="0"/>
          <w:numId w:val="8"/>
        </w:numPr>
        <w:suppressAutoHyphens w:val="0"/>
        <w:spacing w:after="0"/>
        <w:contextualSpacing/>
        <w:jc w:val="left"/>
        <w:rPr>
          <w:sz w:val="24"/>
          <w:szCs w:val="24"/>
        </w:rPr>
      </w:pPr>
      <w:r w:rsidRPr="00F93B7F">
        <w:rPr>
          <w:sz w:val="24"/>
          <w:szCs w:val="24"/>
        </w:rPr>
        <w:t>rozsahu stavebních prací pro provedení výměny kotle</w:t>
      </w:r>
    </w:p>
    <w:p w14:paraId="160FF193" w14:textId="77777777" w:rsidR="002D5E24" w:rsidRPr="00F93B7F" w:rsidRDefault="002D5E24" w:rsidP="00677D1B">
      <w:pPr>
        <w:pStyle w:val="Odstavecseseznamem"/>
        <w:numPr>
          <w:ilvl w:val="0"/>
          <w:numId w:val="8"/>
        </w:numPr>
        <w:suppressAutoHyphens w:val="0"/>
        <w:spacing w:after="0"/>
        <w:contextualSpacing/>
        <w:jc w:val="left"/>
        <w:rPr>
          <w:sz w:val="24"/>
          <w:szCs w:val="24"/>
        </w:rPr>
      </w:pPr>
      <w:r w:rsidRPr="00F93B7F">
        <w:rPr>
          <w:sz w:val="24"/>
          <w:szCs w:val="24"/>
        </w:rPr>
        <w:t>rozsahu úpravy/dodávky nové obslužné plošiny 2NP (propojení kotlů K6-K7-K8) včetně výkresů zámečnických prvků</w:t>
      </w:r>
    </w:p>
    <w:p w14:paraId="7CB36446" w14:textId="77777777" w:rsidR="002D5E24" w:rsidRPr="00F93B7F" w:rsidRDefault="002D5E24" w:rsidP="00677D1B">
      <w:pPr>
        <w:pStyle w:val="Odstavecseseznamem"/>
        <w:numPr>
          <w:ilvl w:val="0"/>
          <w:numId w:val="8"/>
        </w:numPr>
        <w:suppressAutoHyphens w:val="0"/>
        <w:spacing w:after="0"/>
        <w:contextualSpacing/>
        <w:jc w:val="left"/>
        <w:rPr>
          <w:sz w:val="24"/>
          <w:szCs w:val="24"/>
        </w:rPr>
      </w:pPr>
      <w:r w:rsidRPr="00F93B7F">
        <w:rPr>
          <w:sz w:val="24"/>
          <w:szCs w:val="24"/>
        </w:rPr>
        <w:t>elektro a měření a regulace kotle</w:t>
      </w:r>
    </w:p>
    <w:p w14:paraId="091AC366" w14:textId="77777777" w:rsidR="002D5E24" w:rsidRPr="00F93B7F" w:rsidRDefault="002D5E24" w:rsidP="00677D1B">
      <w:pPr>
        <w:pStyle w:val="Odstavecseseznamem"/>
        <w:numPr>
          <w:ilvl w:val="0"/>
          <w:numId w:val="8"/>
        </w:numPr>
        <w:suppressAutoHyphens w:val="0"/>
        <w:spacing w:after="0"/>
        <w:contextualSpacing/>
        <w:jc w:val="left"/>
        <w:rPr>
          <w:sz w:val="24"/>
          <w:szCs w:val="24"/>
        </w:rPr>
      </w:pPr>
      <w:r>
        <w:rPr>
          <w:sz w:val="24"/>
          <w:szCs w:val="24"/>
        </w:rPr>
        <w:t>úprava, doplnění nadřazeného řídi</w:t>
      </w:r>
      <w:r w:rsidRPr="00F93B7F">
        <w:rPr>
          <w:sz w:val="24"/>
          <w:szCs w:val="24"/>
        </w:rPr>
        <w:t>cího systému Siemens výtopny</w:t>
      </w:r>
    </w:p>
    <w:p w14:paraId="62C6DE2B" w14:textId="77777777" w:rsidR="002D5E24" w:rsidRPr="00F93B7F" w:rsidRDefault="002D5E24" w:rsidP="00677D1B">
      <w:pPr>
        <w:pStyle w:val="Odstavecseseznamem"/>
        <w:numPr>
          <w:ilvl w:val="0"/>
          <w:numId w:val="8"/>
        </w:numPr>
        <w:suppressAutoHyphens w:val="0"/>
        <w:spacing w:after="0"/>
        <w:contextualSpacing/>
        <w:jc w:val="left"/>
        <w:rPr>
          <w:sz w:val="24"/>
          <w:szCs w:val="24"/>
        </w:rPr>
      </w:pPr>
      <w:r w:rsidRPr="00F93B7F">
        <w:rPr>
          <w:sz w:val="24"/>
          <w:szCs w:val="24"/>
        </w:rPr>
        <w:t xml:space="preserve">kontrola, případně specifikace úpravy komunikací, objektů apod. v areálu FN Brno za účelem transportu nového kotle na svoji pozici ve výtopně </w:t>
      </w:r>
    </w:p>
    <w:p w14:paraId="024607B8" w14:textId="77777777" w:rsidR="002D5E24" w:rsidRPr="00F93B7F" w:rsidRDefault="002D5E24" w:rsidP="00677D1B">
      <w:pPr>
        <w:pStyle w:val="Odstavecseseznamem"/>
        <w:numPr>
          <w:ilvl w:val="0"/>
          <w:numId w:val="8"/>
        </w:numPr>
        <w:suppressAutoHyphens w:val="0"/>
        <w:spacing w:after="0"/>
        <w:contextualSpacing/>
        <w:jc w:val="left"/>
        <w:rPr>
          <w:sz w:val="24"/>
          <w:szCs w:val="24"/>
        </w:rPr>
      </w:pPr>
      <w:r w:rsidRPr="00F93B7F">
        <w:rPr>
          <w:sz w:val="24"/>
          <w:szCs w:val="24"/>
        </w:rPr>
        <w:t>kontrola, případně specifikace úpravy komunikací, objektů apod. v areálu FN Brno za účelem transportu/odvozu původního kotle v celku z výtopny na likvidaci mimo areál FN Brno</w:t>
      </w:r>
    </w:p>
    <w:p w14:paraId="53A2C721" w14:textId="77777777" w:rsidR="002D5E24" w:rsidRPr="00AD07DB" w:rsidRDefault="002D5E24" w:rsidP="002D5E24">
      <w:pPr>
        <w:rPr>
          <w:sz w:val="24"/>
          <w:szCs w:val="24"/>
        </w:rPr>
      </w:pPr>
    </w:p>
    <w:p w14:paraId="26BE1A0E" w14:textId="77777777" w:rsidR="002D5E24" w:rsidRPr="00F93B7F" w:rsidRDefault="002D5E24" w:rsidP="00677D1B">
      <w:pPr>
        <w:pStyle w:val="Odstavecseseznamem"/>
        <w:numPr>
          <w:ilvl w:val="0"/>
          <w:numId w:val="8"/>
        </w:numPr>
        <w:suppressAutoHyphens w:val="0"/>
        <w:spacing w:after="0"/>
        <w:contextualSpacing/>
        <w:jc w:val="left"/>
        <w:rPr>
          <w:sz w:val="24"/>
          <w:szCs w:val="24"/>
        </w:rPr>
      </w:pPr>
      <w:r w:rsidRPr="00F93B7F">
        <w:rPr>
          <w:sz w:val="24"/>
          <w:szCs w:val="24"/>
        </w:rPr>
        <w:t>dodávky materiálů pro provizória k provedení tlakových zkoušek, čerpadla pro tlakovou zkoušku apod.</w:t>
      </w:r>
    </w:p>
    <w:p w14:paraId="65FA4621" w14:textId="77777777" w:rsidR="002D5E24" w:rsidRPr="00F93B7F" w:rsidRDefault="002D5E24" w:rsidP="00677D1B">
      <w:pPr>
        <w:pStyle w:val="Odstavecseseznamem"/>
        <w:numPr>
          <w:ilvl w:val="0"/>
          <w:numId w:val="8"/>
        </w:numPr>
        <w:suppressAutoHyphens w:val="0"/>
        <w:spacing w:after="0"/>
        <w:contextualSpacing/>
        <w:jc w:val="left"/>
        <w:rPr>
          <w:sz w:val="24"/>
          <w:szCs w:val="24"/>
        </w:rPr>
      </w:pPr>
      <w:r w:rsidRPr="00F93B7F">
        <w:rPr>
          <w:sz w:val="24"/>
          <w:szCs w:val="24"/>
        </w:rPr>
        <w:t>rozsahu chemického vyčištění (alkalická vyvářka) nového kotle a navazujícího potrubí po dokončení montáže</w:t>
      </w:r>
    </w:p>
    <w:p w14:paraId="4D613EEC" w14:textId="77777777" w:rsidR="002D5E24" w:rsidRPr="00F93B7F" w:rsidRDefault="002D5E24" w:rsidP="00677D1B">
      <w:pPr>
        <w:pStyle w:val="Odstavecseseznamem"/>
        <w:numPr>
          <w:ilvl w:val="0"/>
          <w:numId w:val="8"/>
        </w:numPr>
        <w:suppressAutoHyphens w:val="0"/>
        <w:spacing w:after="0"/>
        <w:contextualSpacing/>
        <w:jc w:val="left"/>
        <w:rPr>
          <w:sz w:val="24"/>
          <w:szCs w:val="24"/>
        </w:rPr>
      </w:pPr>
      <w:r w:rsidRPr="00F93B7F">
        <w:rPr>
          <w:sz w:val="24"/>
          <w:szCs w:val="24"/>
        </w:rPr>
        <w:t>vypracování programu</w:t>
      </w:r>
      <w:r>
        <w:rPr>
          <w:sz w:val="24"/>
          <w:szCs w:val="24"/>
        </w:rPr>
        <w:t xml:space="preserve"> individuálních</w:t>
      </w:r>
      <w:r w:rsidRPr="00F93B7F">
        <w:rPr>
          <w:sz w:val="24"/>
          <w:szCs w:val="24"/>
        </w:rPr>
        <w:t xml:space="preserve"> a komplexních zkoušek</w:t>
      </w:r>
    </w:p>
    <w:p w14:paraId="26B7C2E5" w14:textId="77777777" w:rsidR="002D5E24" w:rsidRPr="00F93B7F" w:rsidRDefault="002D5E24" w:rsidP="00677D1B">
      <w:pPr>
        <w:pStyle w:val="Odstavecseseznamem"/>
        <w:numPr>
          <w:ilvl w:val="0"/>
          <w:numId w:val="8"/>
        </w:numPr>
        <w:suppressAutoHyphens w:val="0"/>
        <w:spacing w:after="0"/>
        <w:contextualSpacing/>
        <w:jc w:val="left"/>
        <w:rPr>
          <w:sz w:val="24"/>
          <w:szCs w:val="24"/>
        </w:rPr>
      </w:pPr>
      <w:r w:rsidRPr="00F93B7F">
        <w:rPr>
          <w:sz w:val="24"/>
          <w:szCs w:val="24"/>
        </w:rPr>
        <w:t>vypracování programu garančního měření nového kotle</w:t>
      </w:r>
    </w:p>
    <w:p w14:paraId="72BC98E4" w14:textId="77777777" w:rsidR="002D5E24" w:rsidRPr="00F93B7F" w:rsidRDefault="002D5E24" w:rsidP="00677D1B">
      <w:pPr>
        <w:pStyle w:val="Odstavecseseznamem"/>
        <w:numPr>
          <w:ilvl w:val="0"/>
          <w:numId w:val="8"/>
        </w:numPr>
        <w:suppressAutoHyphens w:val="0"/>
        <w:spacing w:after="0"/>
        <w:contextualSpacing/>
        <w:jc w:val="left"/>
        <w:rPr>
          <w:sz w:val="24"/>
          <w:szCs w:val="24"/>
        </w:rPr>
      </w:pPr>
      <w:r w:rsidRPr="00F93B7F">
        <w:rPr>
          <w:sz w:val="24"/>
          <w:szCs w:val="24"/>
        </w:rPr>
        <w:t>vypracování programu zkušebního provozu nového kotle v délce min. 14 dní</w:t>
      </w:r>
    </w:p>
    <w:p w14:paraId="48424A87" w14:textId="77777777" w:rsidR="002D5E24" w:rsidRPr="00040A2D" w:rsidRDefault="002D5E24" w:rsidP="00677D1B">
      <w:pPr>
        <w:pStyle w:val="Odstavecseseznamem"/>
        <w:numPr>
          <w:ilvl w:val="0"/>
          <w:numId w:val="8"/>
        </w:numPr>
        <w:suppressAutoHyphens w:val="0"/>
        <w:spacing w:after="0"/>
        <w:contextualSpacing/>
        <w:jc w:val="left"/>
        <w:rPr>
          <w:sz w:val="24"/>
          <w:szCs w:val="24"/>
        </w:rPr>
      </w:pPr>
      <w:r w:rsidRPr="00F93B7F">
        <w:rPr>
          <w:sz w:val="24"/>
          <w:szCs w:val="24"/>
        </w:rPr>
        <w:t xml:space="preserve">vypracování rozsahu servisu po celou záruční dobu v délce 5 let od předání Díla. Pod pojmem servis se rozumí veškeré úkony, kontroly, kalibrace, seřízení, preventivní a </w:t>
      </w:r>
      <w:r w:rsidRPr="00040A2D">
        <w:rPr>
          <w:sz w:val="24"/>
          <w:szCs w:val="24"/>
        </w:rPr>
        <w:t>provozní údržba apod.</w:t>
      </w:r>
    </w:p>
    <w:p w14:paraId="323205DE" w14:textId="641A4DE0" w:rsidR="002D5E24" w:rsidRDefault="002D5E24" w:rsidP="00677D1B">
      <w:pPr>
        <w:pStyle w:val="Odstavecseseznamem"/>
        <w:numPr>
          <w:ilvl w:val="0"/>
          <w:numId w:val="8"/>
        </w:numPr>
        <w:suppressAutoHyphens w:val="0"/>
        <w:spacing w:after="0"/>
        <w:contextualSpacing/>
        <w:jc w:val="left"/>
        <w:rPr>
          <w:sz w:val="24"/>
          <w:szCs w:val="24"/>
        </w:rPr>
      </w:pPr>
      <w:r w:rsidRPr="00040A2D">
        <w:rPr>
          <w:sz w:val="24"/>
          <w:szCs w:val="24"/>
        </w:rPr>
        <w:t>vypracování rozsahu náhradních dílů po celou záruční dobu v délce 5 let od</w:t>
      </w:r>
      <w:r w:rsidR="004F2783">
        <w:rPr>
          <w:sz w:val="24"/>
          <w:szCs w:val="24"/>
        </w:rPr>
        <w:t> </w:t>
      </w:r>
      <w:r w:rsidRPr="00040A2D">
        <w:rPr>
          <w:sz w:val="24"/>
          <w:szCs w:val="24"/>
        </w:rPr>
        <w:t>předání Díla.</w:t>
      </w:r>
    </w:p>
    <w:p w14:paraId="280313E6" w14:textId="1E252A8B" w:rsidR="00FC6E4A" w:rsidRDefault="00FC6E4A" w:rsidP="003967A0">
      <w:pPr>
        <w:tabs>
          <w:tab w:val="center" w:pos="1985"/>
          <w:tab w:val="center" w:pos="7088"/>
        </w:tabs>
        <w:rPr>
          <w:b/>
        </w:rPr>
      </w:pPr>
    </w:p>
    <w:p w14:paraId="32898FA4" w14:textId="77777777" w:rsidR="0045606C" w:rsidRDefault="0045606C" w:rsidP="003967A0">
      <w:pPr>
        <w:tabs>
          <w:tab w:val="center" w:pos="1985"/>
          <w:tab w:val="center" w:pos="7088"/>
        </w:tabs>
        <w:rPr>
          <w:b/>
        </w:rPr>
        <w:sectPr w:rsidR="0045606C" w:rsidSect="003660DD">
          <w:footerReference w:type="default" r:id="rId15"/>
          <w:footnotePr>
            <w:pos w:val="beneathText"/>
          </w:footnotePr>
          <w:pgSz w:w="11905" w:h="16837" w:code="9"/>
          <w:pgMar w:top="1417" w:right="1417" w:bottom="1417" w:left="1417" w:header="567" w:footer="302" w:gutter="0"/>
          <w:cols w:space="708"/>
          <w:docGrid w:linePitch="360"/>
        </w:sectPr>
      </w:pPr>
    </w:p>
    <w:p w14:paraId="54E9F299" w14:textId="5AF0A2FD" w:rsidR="00FC6E4A" w:rsidRPr="00FC6E4A" w:rsidRDefault="00FC6E4A" w:rsidP="003967A0">
      <w:pPr>
        <w:tabs>
          <w:tab w:val="center" w:pos="1985"/>
          <w:tab w:val="center" w:pos="7088"/>
        </w:tabs>
      </w:pPr>
      <w:r w:rsidRPr="00FC6E4A">
        <w:lastRenderedPageBreak/>
        <w:t xml:space="preserve">Příloha č. </w:t>
      </w:r>
      <w:r w:rsidR="0045606C">
        <w:t>3</w:t>
      </w:r>
    </w:p>
    <w:p w14:paraId="4A1647FB" w14:textId="4861398F" w:rsidR="007D570D" w:rsidRDefault="006C6673" w:rsidP="003967A0">
      <w:pPr>
        <w:tabs>
          <w:tab w:val="center" w:pos="1985"/>
          <w:tab w:val="center" w:pos="7088"/>
        </w:tabs>
        <w:rPr>
          <w:b/>
        </w:rPr>
      </w:pPr>
      <w:r>
        <w:rPr>
          <w:b/>
        </w:rPr>
        <w:t>S</w:t>
      </w:r>
      <w:r w:rsidR="007D570D" w:rsidRPr="0074605B">
        <w:rPr>
          <w:b/>
        </w:rPr>
        <w:t>eznam zástupců smluvních stran</w:t>
      </w:r>
    </w:p>
    <w:p w14:paraId="53D44D1C" w14:textId="77777777" w:rsidR="0074605B" w:rsidRDefault="0074605B" w:rsidP="003967A0">
      <w:pPr>
        <w:tabs>
          <w:tab w:val="center" w:pos="1985"/>
          <w:tab w:val="center" w:pos="7088"/>
        </w:tabs>
        <w:rPr>
          <w:b/>
        </w:rPr>
      </w:pPr>
    </w:p>
    <w:tbl>
      <w:tblPr>
        <w:tblW w:w="5000" w:type="pct"/>
        <w:tblBorders>
          <w:top w:val="dotted" w:sz="4" w:space="0" w:color="auto"/>
          <w:left w:val="dotted" w:sz="4" w:space="0" w:color="auto"/>
          <w:bottom w:val="dotted" w:sz="4" w:space="0" w:color="auto"/>
          <w:right w:val="dotted" w:sz="4" w:space="0" w:color="auto"/>
        </w:tblBorders>
        <w:tblCellMar>
          <w:left w:w="70" w:type="dxa"/>
          <w:right w:w="70" w:type="dxa"/>
        </w:tblCellMar>
        <w:tblLook w:val="0000" w:firstRow="0" w:lastRow="0" w:firstColumn="0" w:lastColumn="0" w:noHBand="0" w:noVBand="0"/>
      </w:tblPr>
      <w:tblGrid>
        <w:gridCol w:w="2610"/>
        <w:gridCol w:w="2807"/>
        <w:gridCol w:w="3710"/>
        <w:gridCol w:w="1808"/>
        <w:gridCol w:w="3056"/>
      </w:tblGrid>
      <w:tr w:rsidR="0074605B" w:rsidRPr="0045606C" w14:paraId="7D6A0966" w14:textId="77777777" w:rsidTr="00760509">
        <w:trPr>
          <w:cantSplit/>
          <w:trHeight w:val="243"/>
        </w:trPr>
        <w:tc>
          <w:tcPr>
            <w:tcW w:w="5000" w:type="pct"/>
            <w:gridSpan w:val="5"/>
            <w:tcBorders>
              <w:top w:val="dotted" w:sz="4" w:space="0" w:color="auto"/>
              <w:left w:val="dotted" w:sz="4" w:space="0" w:color="auto"/>
              <w:bottom w:val="dotted" w:sz="4" w:space="0" w:color="auto"/>
              <w:right w:val="dotted" w:sz="4" w:space="0" w:color="auto"/>
            </w:tcBorders>
            <w:shd w:val="clear" w:color="auto" w:fill="E7E6E6"/>
            <w:vAlign w:val="center"/>
          </w:tcPr>
          <w:p w14:paraId="129F1EB7" w14:textId="77777777" w:rsidR="0074605B" w:rsidRPr="0045606C" w:rsidRDefault="0074605B" w:rsidP="0074605B">
            <w:pPr>
              <w:rPr>
                <w:sz w:val="18"/>
                <w:szCs w:val="18"/>
                <w:highlight w:val="yellow"/>
              </w:rPr>
            </w:pPr>
            <w:r w:rsidRPr="0045606C">
              <w:rPr>
                <w:sz w:val="18"/>
                <w:szCs w:val="18"/>
              </w:rPr>
              <w:t>Objednatel</w:t>
            </w:r>
          </w:p>
        </w:tc>
      </w:tr>
      <w:tr w:rsidR="0074605B" w:rsidRPr="0045606C" w14:paraId="02083448" w14:textId="77777777" w:rsidTr="00760509">
        <w:trPr>
          <w:cantSplit/>
          <w:trHeight w:val="243"/>
        </w:trPr>
        <w:tc>
          <w:tcPr>
            <w:tcW w:w="933" w:type="pct"/>
            <w:tcBorders>
              <w:top w:val="dotted" w:sz="4" w:space="0" w:color="auto"/>
              <w:right w:val="dotted" w:sz="4" w:space="0" w:color="auto"/>
            </w:tcBorders>
            <w:shd w:val="clear" w:color="auto" w:fill="AEAAAA"/>
            <w:vAlign w:val="center"/>
          </w:tcPr>
          <w:p w14:paraId="67F793BA" w14:textId="77777777" w:rsidR="0074605B" w:rsidRPr="0045606C" w:rsidRDefault="0074605B" w:rsidP="0074605B">
            <w:pPr>
              <w:rPr>
                <w:sz w:val="18"/>
                <w:szCs w:val="18"/>
              </w:rPr>
            </w:pPr>
            <w:r w:rsidRPr="0045606C">
              <w:rPr>
                <w:sz w:val="18"/>
                <w:szCs w:val="18"/>
              </w:rPr>
              <w:t>Oblast / pozice</w:t>
            </w:r>
          </w:p>
        </w:tc>
        <w:tc>
          <w:tcPr>
            <w:tcW w:w="1003" w:type="pct"/>
            <w:tcBorders>
              <w:top w:val="dotted" w:sz="4" w:space="0" w:color="auto"/>
              <w:left w:val="dotted" w:sz="4" w:space="0" w:color="auto"/>
              <w:right w:val="dotted" w:sz="4" w:space="0" w:color="auto"/>
            </w:tcBorders>
            <w:shd w:val="clear" w:color="auto" w:fill="AEAAAA"/>
            <w:vAlign w:val="center"/>
          </w:tcPr>
          <w:p w14:paraId="1FEB2236" w14:textId="77777777" w:rsidR="0074605B" w:rsidRPr="0045606C" w:rsidRDefault="0074605B" w:rsidP="0074605B">
            <w:pPr>
              <w:rPr>
                <w:sz w:val="18"/>
                <w:szCs w:val="18"/>
              </w:rPr>
            </w:pPr>
            <w:r w:rsidRPr="0045606C">
              <w:rPr>
                <w:sz w:val="18"/>
                <w:szCs w:val="18"/>
              </w:rPr>
              <w:t>Jméno</w:t>
            </w:r>
          </w:p>
        </w:tc>
        <w:tc>
          <w:tcPr>
            <w:tcW w:w="1326" w:type="pct"/>
            <w:tcBorders>
              <w:top w:val="dotted" w:sz="4" w:space="0" w:color="auto"/>
              <w:left w:val="dotted" w:sz="4" w:space="0" w:color="auto"/>
              <w:right w:val="dotted" w:sz="4" w:space="0" w:color="auto"/>
            </w:tcBorders>
            <w:shd w:val="clear" w:color="auto" w:fill="AEAAAA"/>
            <w:vAlign w:val="center"/>
          </w:tcPr>
          <w:p w14:paraId="1A8C2AB7" w14:textId="77777777" w:rsidR="0074605B" w:rsidRPr="0045606C" w:rsidRDefault="0074605B" w:rsidP="0074605B">
            <w:pPr>
              <w:rPr>
                <w:sz w:val="18"/>
                <w:szCs w:val="18"/>
              </w:rPr>
            </w:pPr>
            <w:r w:rsidRPr="0045606C">
              <w:rPr>
                <w:sz w:val="18"/>
                <w:szCs w:val="18"/>
              </w:rPr>
              <w:t>Pracovní zařazení</w:t>
            </w:r>
          </w:p>
        </w:tc>
        <w:tc>
          <w:tcPr>
            <w:tcW w:w="646" w:type="pct"/>
            <w:tcBorders>
              <w:top w:val="dotted" w:sz="4" w:space="0" w:color="auto"/>
              <w:left w:val="dotted" w:sz="4" w:space="0" w:color="auto"/>
              <w:bottom w:val="dotted" w:sz="4" w:space="0" w:color="auto"/>
              <w:right w:val="dotted" w:sz="4" w:space="0" w:color="auto"/>
            </w:tcBorders>
            <w:shd w:val="clear" w:color="auto" w:fill="AEAAAA"/>
            <w:vAlign w:val="center"/>
          </w:tcPr>
          <w:p w14:paraId="0E4F71B2" w14:textId="77777777" w:rsidR="0074605B" w:rsidRPr="0045606C" w:rsidRDefault="0074605B" w:rsidP="0074605B">
            <w:pPr>
              <w:rPr>
                <w:sz w:val="18"/>
                <w:szCs w:val="18"/>
              </w:rPr>
            </w:pPr>
            <w:r w:rsidRPr="0045606C">
              <w:rPr>
                <w:sz w:val="18"/>
                <w:szCs w:val="18"/>
              </w:rPr>
              <w:t>Telefon</w:t>
            </w:r>
          </w:p>
        </w:tc>
        <w:tc>
          <w:tcPr>
            <w:tcW w:w="1092" w:type="pct"/>
            <w:tcBorders>
              <w:top w:val="dotted" w:sz="4" w:space="0" w:color="auto"/>
              <w:left w:val="dotted" w:sz="4" w:space="0" w:color="auto"/>
              <w:bottom w:val="dotted" w:sz="4" w:space="0" w:color="auto"/>
              <w:right w:val="dotted" w:sz="4" w:space="0" w:color="auto"/>
            </w:tcBorders>
            <w:shd w:val="clear" w:color="auto" w:fill="AEAAAA"/>
            <w:vAlign w:val="center"/>
          </w:tcPr>
          <w:p w14:paraId="18C96A85" w14:textId="77777777" w:rsidR="0074605B" w:rsidRPr="0045606C" w:rsidRDefault="0074605B" w:rsidP="0074605B">
            <w:pPr>
              <w:rPr>
                <w:sz w:val="18"/>
                <w:szCs w:val="18"/>
              </w:rPr>
            </w:pPr>
            <w:r w:rsidRPr="0045606C">
              <w:rPr>
                <w:sz w:val="18"/>
                <w:szCs w:val="18"/>
              </w:rPr>
              <w:t>E</w:t>
            </w:r>
            <w:r w:rsidRPr="0045606C">
              <w:rPr>
                <w:sz w:val="18"/>
                <w:szCs w:val="18"/>
              </w:rPr>
              <w:noBreakHyphen/>
              <w:t>mail</w:t>
            </w:r>
          </w:p>
        </w:tc>
      </w:tr>
      <w:tr w:rsidR="00B8466B" w:rsidRPr="0045606C" w14:paraId="1283C74D" w14:textId="77777777" w:rsidTr="00594EBD">
        <w:trPr>
          <w:cantSplit/>
          <w:trHeight w:val="243"/>
        </w:trPr>
        <w:tc>
          <w:tcPr>
            <w:tcW w:w="933" w:type="pct"/>
            <w:tcBorders>
              <w:top w:val="dotted" w:sz="4" w:space="0" w:color="auto"/>
              <w:bottom w:val="dotted" w:sz="4" w:space="0" w:color="auto"/>
              <w:right w:val="dotted" w:sz="4" w:space="0" w:color="auto"/>
            </w:tcBorders>
            <w:vAlign w:val="center"/>
          </w:tcPr>
          <w:p w14:paraId="0FCA57F8" w14:textId="77777777" w:rsidR="00B8466B" w:rsidRPr="0045606C" w:rsidRDefault="00B8466B" w:rsidP="00B8466B">
            <w:pPr>
              <w:rPr>
                <w:sz w:val="18"/>
                <w:szCs w:val="18"/>
              </w:rPr>
            </w:pPr>
            <w:r w:rsidRPr="0045606C">
              <w:rPr>
                <w:sz w:val="18"/>
                <w:szCs w:val="18"/>
              </w:rPr>
              <w:t>Věci technické a odsouhlasení změn</w:t>
            </w:r>
          </w:p>
        </w:tc>
        <w:tc>
          <w:tcPr>
            <w:tcW w:w="1003" w:type="pct"/>
            <w:tcBorders>
              <w:top w:val="dotted" w:sz="4" w:space="0" w:color="auto"/>
              <w:left w:val="dotted" w:sz="4" w:space="0" w:color="auto"/>
              <w:bottom w:val="dotted" w:sz="4" w:space="0" w:color="auto"/>
              <w:right w:val="dotted" w:sz="4" w:space="0" w:color="auto"/>
            </w:tcBorders>
            <w:vAlign w:val="center"/>
          </w:tcPr>
          <w:p w14:paraId="609D8635" w14:textId="2FC058CC" w:rsidR="00B8466B" w:rsidRPr="0045606C" w:rsidRDefault="00B8466B" w:rsidP="00B8466B">
            <w:pPr>
              <w:rPr>
                <w:sz w:val="18"/>
                <w:szCs w:val="18"/>
                <w:highlight w:val="cyan"/>
              </w:rPr>
            </w:pPr>
            <w:r>
              <w:rPr>
                <w:sz w:val="18"/>
                <w:szCs w:val="18"/>
              </w:rPr>
              <w:t>xxx</w:t>
            </w:r>
          </w:p>
        </w:tc>
        <w:tc>
          <w:tcPr>
            <w:tcW w:w="1326" w:type="pct"/>
            <w:tcBorders>
              <w:top w:val="dotted" w:sz="4" w:space="0" w:color="auto"/>
              <w:left w:val="dotted" w:sz="4" w:space="0" w:color="auto"/>
              <w:bottom w:val="dotted" w:sz="4" w:space="0" w:color="auto"/>
              <w:right w:val="dotted" w:sz="4" w:space="0" w:color="auto"/>
            </w:tcBorders>
            <w:vAlign w:val="center"/>
          </w:tcPr>
          <w:p w14:paraId="16328A2E" w14:textId="64DA0EE4" w:rsidR="00B8466B" w:rsidRPr="0045606C" w:rsidRDefault="00B8466B" w:rsidP="00B8466B">
            <w:pPr>
              <w:rPr>
                <w:sz w:val="18"/>
                <w:szCs w:val="18"/>
              </w:rPr>
            </w:pPr>
            <w:r>
              <w:rPr>
                <w:sz w:val="18"/>
                <w:szCs w:val="18"/>
              </w:rPr>
              <w:t>xxx</w:t>
            </w:r>
          </w:p>
        </w:tc>
        <w:tc>
          <w:tcPr>
            <w:tcW w:w="646" w:type="pct"/>
            <w:tcBorders>
              <w:top w:val="dotted" w:sz="4" w:space="0" w:color="auto"/>
              <w:left w:val="dotted" w:sz="4" w:space="0" w:color="auto"/>
              <w:bottom w:val="dotted" w:sz="4" w:space="0" w:color="auto"/>
            </w:tcBorders>
            <w:vAlign w:val="center"/>
          </w:tcPr>
          <w:p w14:paraId="2BEBC1E8" w14:textId="4E70E9B2" w:rsidR="00B8466B" w:rsidRPr="0045606C" w:rsidRDefault="00B8466B" w:rsidP="00B8466B">
            <w:pPr>
              <w:rPr>
                <w:sz w:val="18"/>
                <w:szCs w:val="18"/>
              </w:rPr>
            </w:pPr>
            <w:r>
              <w:rPr>
                <w:sz w:val="18"/>
                <w:szCs w:val="18"/>
              </w:rPr>
              <w:t>xxx</w:t>
            </w:r>
          </w:p>
        </w:tc>
        <w:tc>
          <w:tcPr>
            <w:tcW w:w="1092" w:type="pct"/>
            <w:tcBorders>
              <w:top w:val="dotted" w:sz="4" w:space="0" w:color="auto"/>
              <w:left w:val="dotted" w:sz="4" w:space="0" w:color="auto"/>
              <w:bottom w:val="dotted" w:sz="4" w:space="0" w:color="auto"/>
            </w:tcBorders>
            <w:vAlign w:val="center"/>
          </w:tcPr>
          <w:p w14:paraId="0E7AA7CB" w14:textId="5CF5B24C" w:rsidR="00B8466B" w:rsidRPr="0045606C" w:rsidRDefault="00B8466B" w:rsidP="00B8466B">
            <w:pPr>
              <w:rPr>
                <w:sz w:val="18"/>
                <w:szCs w:val="18"/>
              </w:rPr>
            </w:pPr>
            <w:r>
              <w:rPr>
                <w:sz w:val="18"/>
                <w:szCs w:val="18"/>
              </w:rPr>
              <w:t>xxx</w:t>
            </w:r>
          </w:p>
        </w:tc>
      </w:tr>
      <w:tr w:rsidR="00B8466B" w:rsidRPr="0045606C" w14:paraId="4A73DD40" w14:textId="77777777" w:rsidTr="00760509">
        <w:trPr>
          <w:cantSplit/>
          <w:trHeight w:val="243"/>
        </w:trPr>
        <w:tc>
          <w:tcPr>
            <w:tcW w:w="933" w:type="pct"/>
            <w:tcBorders>
              <w:top w:val="dotted" w:sz="4" w:space="0" w:color="auto"/>
              <w:bottom w:val="dotted" w:sz="4" w:space="0" w:color="auto"/>
              <w:right w:val="dotted" w:sz="4" w:space="0" w:color="auto"/>
            </w:tcBorders>
            <w:vAlign w:val="center"/>
          </w:tcPr>
          <w:p w14:paraId="6481A36C" w14:textId="77777777" w:rsidR="00B8466B" w:rsidRPr="0045606C" w:rsidRDefault="00B8466B" w:rsidP="00B8466B">
            <w:pPr>
              <w:rPr>
                <w:sz w:val="18"/>
                <w:szCs w:val="18"/>
              </w:rPr>
            </w:pPr>
            <w:r w:rsidRPr="0045606C">
              <w:rPr>
                <w:sz w:val="18"/>
                <w:szCs w:val="18"/>
              </w:rPr>
              <w:t>Věci technické a odsouhlasení změn</w:t>
            </w:r>
          </w:p>
        </w:tc>
        <w:tc>
          <w:tcPr>
            <w:tcW w:w="1003" w:type="pct"/>
            <w:tcBorders>
              <w:top w:val="dotted" w:sz="4" w:space="0" w:color="auto"/>
              <w:left w:val="dotted" w:sz="4" w:space="0" w:color="auto"/>
              <w:bottom w:val="dotted" w:sz="4" w:space="0" w:color="auto"/>
              <w:right w:val="dotted" w:sz="4" w:space="0" w:color="auto"/>
            </w:tcBorders>
          </w:tcPr>
          <w:p w14:paraId="5C6746E4" w14:textId="349CC291" w:rsidR="00B8466B" w:rsidRPr="0045606C" w:rsidRDefault="00B8466B" w:rsidP="00B8466B">
            <w:pPr>
              <w:rPr>
                <w:sz w:val="18"/>
                <w:szCs w:val="18"/>
              </w:rPr>
            </w:pPr>
            <w:r>
              <w:rPr>
                <w:sz w:val="18"/>
                <w:szCs w:val="18"/>
              </w:rPr>
              <w:t>xxx</w:t>
            </w:r>
          </w:p>
        </w:tc>
        <w:tc>
          <w:tcPr>
            <w:tcW w:w="1326" w:type="pct"/>
            <w:tcBorders>
              <w:top w:val="dotted" w:sz="4" w:space="0" w:color="auto"/>
              <w:left w:val="dotted" w:sz="4" w:space="0" w:color="auto"/>
              <w:bottom w:val="dotted" w:sz="4" w:space="0" w:color="auto"/>
              <w:right w:val="dotted" w:sz="4" w:space="0" w:color="auto"/>
            </w:tcBorders>
          </w:tcPr>
          <w:p w14:paraId="01177ECF" w14:textId="14D672DB" w:rsidR="00B8466B" w:rsidRPr="0045606C" w:rsidRDefault="00B8466B" w:rsidP="00B8466B">
            <w:pPr>
              <w:rPr>
                <w:sz w:val="18"/>
                <w:szCs w:val="18"/>
              </w:rPr>
            </w:pPr>
            <w:r>
              <w:rPr>
                <w:sz w:val="18"/>
                <w:szCs w:val="18"/>
              </w:rPr>
              <w:t>xxx</w:t>
            </w:r>
          </w:p>
        </w:tc>
        <w:tc>
          <w:tcPr>
            <w:tcW w:w="646" w:type="pct"/>
            <w:tcBorders>
              <w:top w:val="dotted" w:sz="4" w:space="0" w:color="auto"/>
              <w:left w:val="dotted" w:sz="4" w:space="0" w:color="auto"/>
              <w:bottom w:val="dotted" w:sz="4" w:space="0" w:color="auto"/>
            </w:tcBorders>
          </w:tcPr>
          <w:p w14:paraId="7D6886D7" w14:textId="2275E0BC" w:rsidR="00B8466B" w:rsidRPr="0045606C" w:rsidRDefault="00B8466B" w:rsidP="00B8466B">
            <w:pPr>
              <w:rPr>
                <w:sz w:val="18"/>
                <w:szCs w:val="18"/>
              </w:rPr>
            </w:pPr>
            <w:r>
              <w:rPr>
                <w:sz w:val="18"/>
                <w:szCs w:val="18"/>
              </w:rPr>
              <w:t>xxx</w:t>
            </w:r>
          </w:p>
        </w:tc>
        <w:tc>
          <w:tcPr>
            <w:tcW w:w="1092" w:type="pct"/>
            <w:tcBorders>
              <w:top w:val="dotted" w:sz="4" w:space="0" w:color="auto"/>
              <w:left w:val="dotted" w:sz="4" w:space="0" w:color="auto"/>
              <w:bottom w:val="dotted" w:sz="4" w:space="0" w:color="auto"/>
            </w:tcBorders>
          </w:tcPr>
          <w:p w14:paraId="2E09D66D" w14:textId="3C94A9B5" w:rsidR="00B8466B" w:rsidRPr="0045606C" w:rsidRDefault="00B8466B" w:rsidP="00B8466B">
            <w:pPr>
              <w:rPr>
                <w:sz w:val="18"/>
                <w:szCs w:val="18"/>
              </w:rPr>
            </w:pPr>
            <w:r>
              <w:rPr>
                <w:sz w:val="18"/>
                <w:szCs w:val="18"/>
              </w:rPr>
              <w:t>xxx</w:t>
            </w:r>
          </w:p>
        </w:tc>
      </w:tr>
      <w:tr w:rsidR="00B8466B" w:rsidRPr="0045606C" w14:paraId="63BE16D2" w14:textId="77777777" w:rsidTr="00760509">
        <w:trPr>
          <w:cantSplit/>
          <w:trHeight w:val="243"/>
        </w:trPr>
        <w:tc>
          <w:tcPr>
            <w:tcW w:w="933" w:type="pct"/>
            <w:tcBorders>
              <w:top w:val="dotted" w:sz="4" w:space="0" w:color="auto"/>
              <w:bottom w:val="dotted" w:sz="4" w:space="0" w:color="auto"/>
              <w:right w:val="dotted" w:sz="4" w:space="0" w:color="auto"/>
            </w:tcBorders>
            <w:vAlign w:val="center"/>
          </w:tcPr>
          <w:p w14:paraId="59FBCF4B" w14:textId="353EBF34" w:rsidR="00B8466B" w:rsidRPr="0045606C" w:rsidRDefault="00B8466B" w:rsidP="00B8466B">
            <w:pPr>
              <w:rPr>
                <w:sz w:val="18"/>
                <w:szCs w:val="18"/>
              </w:rPr>
            </w:pPr>
            <w:r w:rsidRPr="0045606C">
              <w:rPr>
                <w:sz w:val="18"/>
                <w:szCs w:val="18"/>
              </w:rPr>
              <w:t>Věci technické a odsouhlasení změn</w:t>
            </w:r>
          </w:p>
        </w:tc>
        <w:tc>
          <w:tcPr>
            <w:tcW w:w="1003" w:type="pct"/>
            <w:tcBorders>
              <w:top w:val="dotted" w:sz="4" w:space="0" w:color="auto"/>
              <w:left w:val="dotted" w:sz="4" w:space="0" w:color="auto"/>
              <w:bottom w:val="dotted" w:sz="4" w:space="0" w:color="auto"/>
              <w:right w:val="dotted" w:sz="4" w:space="0" w:color="auto"/>
            </w:tcBorders>
          </w:tcPr>
          <w:p w14:paraId="2C4C516E" w14:textId="3AB28813" w:rsidR="00B8466B" w:rsidRPr="0045606C" w:rsidRDefault="00B8466B" w:rsidP="00B8466B">
            <w:pPr>
              <w:rPr>
                <w:sz w:val="18"/>
                <w:szCs w:val="18"/>
              </w:rPr>
            </w:pPr>
            <w:r>
              <w:rPr>
                <w:sz w:val="18"/>
                <w:szCs w:val="18"/>
              </w:rPr>
              <w:t>xxx</w:t>
            </w:r>
          </w:p>
        </w:tc>
        <w:tc>
          <w:tcPr>
            <w:tcW w:w="1326" w:type="pct"/>
            <w:tcBorders>
              <w:top w:val="dotted" w:sz="4" w:space="0" w:color="auto"/>
              <w:left w:val="dotted" w:sz="4" w:space="0" w:color="auto"/>
              <w:bottom w:val="dotted" w:sz="4" w:space="0" w:color="auto"/>
              <w:right w:val="dotted" w:sz="4" w:space="0" w:color="auto"/>
            </w:tcBorders>
          </w:tcPr>
          <w:p w14:paraId="06DCB2FE" w14:textId="78636380" w:rsidR="00B8466B" w:rsidRPr="0045606C" w:rsidRDefault="00B8466B" w:rsidP="00B8466B">
            <w:pPr>
              <w:rPr>
                <w:sz w:val="18"/>
                <w:szCs w:val="18"/>
              </w:rPr>
            </w:pPr>
            <w:r>
              <w:rPr>
                <w:sz w:val="18"/>
                <w:szCs w:val="18"/>
              </w:rPr>
              <w:t>xxx</w:t>
            </w:r>
          </w:p>
        </w:tc>
        <w:tc>
          <w:tcPr>
            <w:tcW w:w="646" w:type="pct"/>
            <w:tcBorders>
              <w:top w:val="dotted" w:sz="4" w:space="0" w:color="auto"/>
              <w:left w:val="dotted" w:sz="4" w:space="0" w:color="auto"/>
              <w:bottom w:val="dotted" w:sz="4" w:space="0" w:color="auto"/>
            </w:tcBorders>
          </w:tcPr>
          <w:p w14:paraId="5BCB7F6E" w14:textId="42D03526" w:rsidR="00B8466B" w:rsidRPr="0045606C" w:rsidRDefault="00B8466B" w:rsidP="00B8466B">
            <w:pPr>
              <w:rPr>
                <w:sz w:val="18"/>
                <w:szCs w:val="18"/>
              </w:rPr>
            </w:pPr>
            <w:r>
              <w:rPr>
                <w:sz w:val="18"/>
                <w:szCs w:val="18"/>
              </w:rPr>
              <w:t>xxx</w:t>
            </w:r>
          </w:p>
        </w:tc>
        <w:tc>
          <w:tcPr>
            <w:tcW w:w="1092" w:type="pct"/>
            <w:tcBorders>
              <w:top w:val="dotted" w:sz="4" w:space="0" w:color="auto"/>
              <w:left w:val="dotted" w:sz="4" w:space="0" w:color="auto"/>
              <w:bottom w:val="dotted" w:sz="4" w:space="0" w:color="auto"/>
            </w:tcBorders>
          </w:tcPr>
          <w:p w14:paraId="28E491E7" w14:textId="4EA14FF6" w:rsidR="00B8466B" w:rsidRPr="0045606C" w:rsidRDefault="00B8466B" w:rsidP="00B8466B">
            <w:pPr>
              <w:rPr>
                <w:sz w:val="18"/>
                <w:szCs w:val="18"/>
              </w:rPr>
            </w:pPr>
            <w:r>
              <w:rPr>
                <w:sz w:val="18"/>
                <w:szCs w:val="18"/>
              </w:rPr>
              <w:t>xxx</w:t>
            </w:r>
          </w:p>
        </w:tc>
      </w:tr>
      <w:tr w:rsidR="0074605B" w:rsidRPr="0045606C" w14:paraId="2AF8A277" w14:textId="77777777" w:rsidTr="00760509">
        <w:trPr>
          <w:cantSplit/>
          <w:trHeight w:val="364"/>
        </w:trPr>
        <w:tc>
          <w:tcPr>
            <w:tcW w:w="933" w:type="pct"/>
            <w:tcBorders>
              <w:top w:val="dotted" w:sz="4" w:space="0" w:color="auto"/>
              <w:bottom w:val="dotted" w:sz="4" w:space="0" w:color="auto"/>
              <w:right w:val="dotted" w:sz="4" w:space="0" w:color="auto"/>
            </w:tcBorders>
            <w:vAlign w:val="center"/>
          </w:tcPr>
          <w:p w14:paraId="0E7E5035" w14:textId="77777777" w:rsidR="0074605B" w:rsidRPr="0045606C" w:rsidRDefault="0074605B" w:rsidP="0074605B">
            <w:pPr>
              <w:rPr>
                <w:sz w:val="18"/>
                <w:szCs w:val="18"/>
              </w:rPr>
            </w:pPr>
            <w:r w:rsidRPr="0045606C">
              <w:rPr>
                <w:sz w:val="18"/>
                <w:szCs w:val="18"/>
              </w:rPr>
              <w:t>Fakturace</w:t>
            </w:r>
          </w:p>
        </w:tc>
        <w:tc>
          <w:tcPr>
            <w:tcW w:w="1003" w:type="pct"/>
            <w:tcBorders>
              <w:top w:val="dotted" w:sz="4" w:space="0" w:color="auto"/>
              <w:left w:val="dotted" w:sz="4" w:space="0" w:color="auto"/>
              <w:bottom w:val="dotted" w:sz="4" w:space="0" w:color="auto"/>
              <w:right w:val="dotted" w:sz="4" w:space="0" w:color="auto"/>
            </w:tcBorders>
          </w:tcPr>
          <w:p w14:paraId="1ED7B388" w14:textId="6D3D35F5" w:rsidR="0074605B" w:rsidRPr="0045606C" w:rsidRDefault="0074605B" w:rsidP="0074605B">
            <w:pPr>
              <w:rPr>
                <w:sz w:val="18"/>
                <w:szCs w:val="18"/>
              </w:rPr>
            </w:pPr>
          </w:p>
        </w:tc>
        <w:tc>
          <w:tcPr>
            <w:tcW w:w="1326" w:type="pct"/>
            <w:tcBorders>
              <w:top w:val="dotted" w:sz="4" w:space="0" w:color="auto"/>
              <w:left w:val="dotted" w:sz="4" w:space="0" w:color="auto"/>
              <w:bottom w:val="dotted" w:sz="4" w:space="0" w:color="auto"/>
              <w:right w:val="dotted" w:sz="4" w:space="0" w:color="auto"/>
            </w:tcBorders>
          </w:tcPr>
          <w:p w14:paraId="540F3DAC" w14:textId="05B8308B" w:rsidR="0074605B" w:rsidRPr="0045606C" w:rsidRDefault="0074605B" w:rsidP="0074605B">
            <w:pPr>
              <w:rPr>
                <w:sz w:val="18"/>
                <w:szCs w:val="18"/>
              </w:rPr>
            </w:pPr>
          </w:p>
        </w:tc>
        <w:tc>
          <w:tcPr>
            <w:tcW w:w="646" w:type="pct"/>
            <w:tcBorders>
              <w:top w:val="dotted" w:sz="4" w:space="0" w:color="auto"/>
              <w:left w:val="dotted" w:sz="4" w:space="0" w:color="auto"/>
              <w:bottom w:val="dotted" w:sz="4" w:space="0" w:color="auto"/>
            </w:tcBorders>
          </w:tcPr>
          <w:p w14:paraId="67BDE472" w14:textId="3E404CD1" w:rsidR="0074605B" w:rsidRPr="0045606C" w:rsidRDefault="0074605B" w:rsidP="0074605B">
            <w:pPr>
              <w:rPr>
                <w:sz w:val="18"/>
                <w:szCs w:val="18"/>
              </w:rPr>
            </w:pPr>
          </w:p>
        </w:tc>
        <w:tc>
          <w:tcPr>
            <w:tcW w:w="1092" w:type="pct"/>
            <w:tcBorders>
              <w:top w:val="dotted" w:sz="4" w:space="0" w:color="auto"/>
              <w:left w:val="dotted" w:sz="4" w:space="0" w:color="auto"/>
              <w:bottom w:val="dotted" w:sz="4" w:space="0" w:color="auto"/>
            </w:tcBorders>
          </w:tcPr>
          <w:p w14:paraId="7AF1D801" w14:textId="1AD239DC" w:rsidR="0074605B" w:rsidRPr="0045606C" w:rsidRDefault="0074605B" w:rsidP="0074605B">
            <w:pPr>
              <w:rPr>
                <w:sz w:val="18"/>
                <w:szCs w:val="18"/>
              </w:rPr>
            </w:pPr>
          </w:p>
        </w:tc>
      </w:tr>
      <w:tr w:rsidR="0074605B" w:rsidRPr="0045606C" w14:paraId="29997BE9" w14:textId="77777777" w:rsidTr="00760509">
        <w:trPr>
          <w:cantSplit/>
          <w:trHeight w:val="243"/>
        </w:trPr>
        <w:tc>
          <w:tcPr>
            <w:tcW w:w="5000" w:type="pct"/>
            <w:gridSpan w:val="5"/>
            <w:tcBorders>
              <w:top w:val="dotted" w:sz="4" w:space="0" w:color="auto"/>
              <w:left w:val="dotted" w:sz="4" w:space="0" w:color="auto"/>
              <w:bottom w:val="dotted" w:sz="4" w:space="0" w:color="auto"/>
              <w:right w:val="dotted" w:sz="4" w:space="0" w:color="auto"/>
            </w:tcBorders>
            <w:shd w:val="clear" w:color="auto" w:fill="E7E6E6"/>
            <w:vAlign w:val="center"/>
          </w:tcPr>
          <w:p w14:paraId="1F7D6BB3" w14:textId="77777777" w:rsidR="0074605B" w:rsidRPr="0045606C" w:rsidRDefault="0074605B" w:rsidP="0074605B">
            <w:pPr>
              <w:rPr>
                <w:sz w:val="18"/>
                <w:szCs w:val="18"/>
                <w:highlight w:val="yellow"/>
              </w:rPr>
            </w:pPr>
            <w:r w:rsidRPr="0045606C">
              <w:rPr>
                <w:sz w:val="18"/>
                <w:szCs w:val="18"/>
              </w:rPr>
              <w:t>Zhotovitel</w:t>
            </w:r>
          </w:p>
        </w:tc>
      </w:tr>
      <w:tr w:rsidR="0074605B" w:rsidRPr="0045606C" w14:paraId="5C579B08" w14:textId="77777777" w:rsidTr="00760509">
        <w:trPr>
          <w:cantSplit/>
          <w:trHeight w:val="243"/>
        </w:trPr>
        <w:tc>
          <w:tcPr>
            <w:tcW w:w="933" w:type="pct"/>
            <w:tcBorders>
              <w:top w:val="dotted" w:sz="4" w:space="0" w:color="auto"/>
              <w:right w:val="dotted" w:sz="4" w:space="0" w:color="auto"/>
            </w:tcBorders>
            <w:shd w:val="clear" w:color="auto" w:fill="AEAAAA"/>
            <w:vAlign w:val="center"/>
          </w:tcPr>
          <w:p w14:paraId="003350DF" w14:textId="77777777" w:rsidR="0074605B" w:rsidRPr="0045606C" w:rsidRDefault="0074605B" w:rsidP="0074605B">
            <w:pPr>
              <w:rPr>
                <w:sz w:val="18"/>
                <w:szCs w:val="18"/>
              </w:rPr>
            </w:pPr>
            <w:r w:rsidRPr="0045606C">
              <w:rPr>
                <w:sz w:val="18"/>
                <w:szCs w:val="18"/>
              </w:rPr>
              <w:t>Oblast / pozice</w:t>
            </w:r>
          </w:p>
        </w:tc>
        <w:tc>
          <w:tcPr>
            <w:tcW w:w="1003" w:type="pct"/>
            <w:tcBorders>
              <w:top w:val="dotted" w:sz="4" w:space="0" w:color="auto"/>
              <w:left w:val="dotted" w:sz="4" w:space="0" w:color="auto"/>
              <w:right w:val="dotted" w:sz="4" w:space="0" w:color="auto"/>
            </w:tcBorders>
            <w:shd w:val="clear" w:color="auto" w:fill="AEAAAA"/>
            <w:vAlign w:val="center"/>
          </w:tcPr>
          <w:p w14:paraId="4BB22978" w14:textId="77777777" w:rsidR="0074605B" w:rsidRPr="0045606C" w:rsidRDefault="0074605B" w:rsidP="0074605B">
            <w:pPr>
              <w:rPr>
                <w:sz w:val="18"/>
                <w:szCs w:val="18"/>
              </w:rPr>
            </w:pPr>
            <w:r w:rsidRPr="0045606C">
              <w:rPr>
                <w:sz w:val="18"/>
                <w:szCs w:val="18"/>
              </w:rPr>
              <w:t>Jméno</w:t>
            </w:r>
          </w:p>
        </w:tc>
        <w:tc>
          <w:tcPr>
            <w:tcW w:w="1326" w:type="pct"/>
            <w:tcBorders>
              <w:top w:val="dotted" w:sz="4" w:space="0" w:color="auto"/>
              <w:left w:val="dotted" w:sz="4" w:space="0" w:color="auto"/>
              <w:right w:val="dotted" w:sz="4" w:space="0" w:color="auto"/>
            </w:tcBorders>
            <w:shd w:val="clear" w:color="auto" w:fill="AEAAAA"/>
            <w:vAlign w:val="center"/>
          </w:tcPr>
          <w:p w14:paraId="0CEDABC0" w14:textId="77777777" w:rsidR="0074605B" w:rsidRPr="0045606C" w:rsidRDefault="0074605B" w:rsidP="0074605B">
            <w:pPr>
              <w:rPr>
                <w:sz w:val="18"/>
                <w:szCs w:val="18"/>
              </w:rPr>
            </w:pPr>
            <w:r w:rsidRPr="0045606C">
              <w:rPr>
                <w:sz w:val="18"/>
                <w:szCs w:val="18"/>
              </w:rPr>
              <w:t>Pracovní zařazení</w:t>
            </w:r>
          </w:p>
        </w:tc>
        <w:tc>
          <w:tcPr>
            <w:tcW w:w="646" w:type="pct"/>
            <w:tcBorders>
              <w:top w:val="dotted" w:sz="4" w:space="0" w:color="auto"/>
              <w:left w:val="dotted" w:sz="4" w:space="0" w:color="auto"/>
              <w:bottom w:val="dotted" w:sz="4" w:space="0" w:color="auto"/>
              <w:right w:val="dotted" w:sz="4" w:space="0" w:color="auto"/>
            </w:tcBorders>
            <w:shd w:val="clear" w:color="auto" w:fill="AEAAAA"/>
            <w:vAlign w:val="center"/>
          </w:tcPr>
          <w:p w14:paraId="14E2ADBC" w14:textId="77777777" w:rsidR="0074605B" w:rsidRPr="0045606C" w:rsidRDefault="0074605B" w:rsidP="0074605B">
            <w:pPr>
              <w:rPr>
                <w:sz w:val="18"/>
                <w:szCs w:val="18"/>
              </w:rPr>
            </w:pPr>
            <w:r w:rsidRPr="0045606C">
              <w:rPr>
                <w:sz w:val="18"/>
                <w:szCs w:val="18"/>
              </w:rPr>
              <w:t>Telefon</w:t>
            </w:r>
          </w:p>
        </w:tc>
        <w:tc>
          <w:tcPr>
            <w:tcW w:w="1092" w:type="pct"/>
            <w:tcBorders>
              <w:top w:val="dotted" w:sz="4" w:space="0" w:color="auto"/>
              <w:left w:val="dotted" w:sz="4" w:space="0" w:color="auto"/>
              <w:bottom w:val="dotted" w:sz="4" w:space="0" w:color="auto"/>
              <w:right w:val="dotted" w:sz="4" w:space="0" w:color="auto"/>
            </w:tcBorders>
            <w:shd w:val="clear" w:color="auto" w:fill="AEAAAA"/>
            <w:vAlign w:val="center"/>
          </w:tcPr>
          <w:p w14:paraId="572FB5A0" w14:textId="77777777" w:rsidR="0074605B" w:rsidRPr="0045606C" w:rsidRDefault="0074605B" w:rsidP="0074605B">
            <w:pPr>
              <w:rPr>
                <w:sz w:val="18"/>
                <w:szCs w:val="18"/>
              </w:rPr>
            </w:pPr>
            <w:r w:rsidRPr="0045606C">
              <w:rPr>
                <w:sz w:val="18"/>
                <w:szCs w:val="18"/>
              </w:rPr>
              <w:t>E</w:t>
            </w:r>
            <w:r w:rsidRPr="0045606C">
              <w:rPr>
                <w:sz w:val="18"/>
                <w:szCs w:val="18"/>
              </w:rPr>
              <w:noBreakHyphen/>
              <w:t>mail</w:t>
            </w:r>
          </w:p>
        </w:tc>
      </w:tr>
      <w:tr w:rsidR="00B8466B" w:rsidRPr="00FC6326" w14:paraId="244DD26E" w14:textId="77777777" w:rsidTr="002F07AA">
        <w:trPr>
          <w:cantSplit/>
          <w:trHeight w:val="243"/>
        </w:trPr>
        <w:tc>
          <w:tcPr>
            <w:tcW w:w="933" w:type="pct"/>
            <w:tcBorders>
              <w:top w:val="dotted" w:sz="4" w:space="0" w:color="auto"/>
              <w:bottom w:val="dotted" w:sz="4" w:space="0" w:color="auto"/>
              <w:right w:val="dotted" w:sz="4" w:space="0" w:color="auto"/>
            </w:tcBorders>
            <w:vAlign w:val="center"/>
          </w:tcPr>
          <w:p w14:paraId="3E8D5570" w14:textId="6BBBBB6A" w:rsidR="00B8466B" w:rsidRPr="00FC6326" w:rsidRDefault="00B8466B" w:rsidP="00B8466B">
            <w:pPr>
              <w:rPr>
                <w:sz w:val="18"/>
                <w:szCs w:val="18"/>
              </w:rPr>
            </w:pPr>
            <w:r w:rsidRPr="00FC6326">
              <w:rPr>
                <w:sz w:val="18"/>
                <w:szCs w:val="18"/>
              </w:rPr>
              <w:t xml:space="preserve">Technik prostředí staveb </w:t>
            </w:r>
          </w:p>
        </w:tc>
        <w:tc>
          <w:tcPr>
            <w:tcW w:w="1003" w:type="pct"/>
            <w:tcBorders>
              <w:top w:val="dotted" w:sz="4" w:space="0" w:color="auto"/>
              <w:left w:val="dotted" w:sz="4" w:space="0" w:color="auto"/>
              <w:bottom w:val="dotted" w:sz="4" w:space="0" w:color="auto"/>
              <w:right w:val="dotted" w:sz="4" w:space="0" w:color="auto"/>
            </w:tcBorders>
            <w:vAlign w:val="center"/>
          </w:tcPr>
          <w:p w14:paraId="4F139164" w14:textId="70E2E349" w:rsidR="00B8466B" w:rsidRPr="00FC6326" w:rsidRDefault="00B8466B" w:rsidP="00B8466B">
            <w:pPr>
              <w:rPr>
                <w:sz w:val="18"/>
                <w:szCs w:val="18"/>
              </w:rPr>
            </w:pPr>
            <w:r>
              <w:rPr>
                <w:sz w:val="18"/>
                <w:szCs w:val="18"/>
              </w:rPr>
              <w:t>xxx</w:t>
            </w:r>
          </w:p>
        </w:tc>
        <w:tc>
          <w:tcPr>
            <w:tcW w:w="1326" w:type="pct"/>
            <w:tcBorders>
              <w:top w:val="dotted" w:sz="4" w:space="0" w:color="auto"/>
              <w:left w:val="dotted" w:sz="4" w:space="0" w:color="auto"/>
              <w:bottom w:val="dotted" w:sz="4" w:space="0" w:color="auto"/>
              <w:right w:val="dotted" w:sz="4" w:space="0" w:color="auto"/>
            </w:tcBorders>
            <w:vAlign w:val="center"/>
          </w:tcPr>
          <w:p w14:paraId="3CBD82CB" w14:textId="4C4DD7FD" w:rsidR="00B8466B" w:rsidRPr="00FC6326" w:rsidRDefault="00B8466B" w:rsidP="00B8466B">
            <w:pPr>
              <w:rPr>
                <w:sz w:val="18"/>
                <w:szCs w:val="18"/>
              </w:rPr>
            </w:pPr>
            <w:r>
              <w:rPr>
                <w:sz w:val="18"/>
                <w:szCs w:val="18"/>
              </w:rPr>
              <w:t>xxx</w:t>
            </w:r>
          </w:p>
        </w:tc>
        <w:tc>
          <w:tcPr>
            <w:tcW w:w="646" w:type="pct"/>
            <w:tcBorders>
              <w:top w:val="dotted" w:sz="4" w:space="0" w:color="auto"/>
              <w:left w:val="dotted" w:sz="4" w:space="0" w:color="auto"/>
              <w:bottom w:val="dotted" w:sz="4" w:space="0" w:color="auto"/>
            </w:tcBorders>
            <w:vAlign w:val="center"/>
          </w:tcPr>
          <w:p w14:paraId="4D4F7AF0" w14:textId="190FAE59" w:rsidR="00B8466B" w:rsidRPr="00FC6326" w:rsidRDefault="00B8466B" w:rsidP="00B8466B">
            <w:pPr>
              <w:rPr>
                <w:sz w:val="18"/>
                <w:szCs w:val="18"/>
              </w:rPr>
            </w:pPr>
            <w:r>
              <w:rPr>
                <w:sz w:val="18"/>
                <w:szCs w:val="18"/>
              </w:rPr>
              <w:t>xxx</w:t>
            </w:r>
          </w:p>
        </w:tc>
        <w:tc>
          <w:tcPr>
            <w:tcW w:w="1092" w:type="pct"/>
            <w:tcBorders>
              <w:top w:val="dotted" w:sz="4" w:space="0" w:color="auto"/>
              <w:left w:val="dotted" w:sz="4" w:space="0" w:color="auto"/>
              <w:bottom w:val="dotted" w:sz="4" w:space="0" w:color="auto"/>
            </w:tcBorders>
            <w:vAlign w:val="center"/>
          </w:tcPr>
          <w:p w14:paraId="7D2C372E" w14:textId="5EFABBC6" w:rsidR="00B8466B" w:rsidRPr="00FC6326" w:rsidRDefault="00B8466B" w:rsidP="00B8466B">
            <w:pPr>
              <w:rPr>
                <w:sz w:val="18"/>
                <w:szCs w:val="18"/>
              </w:rPr>
            </w:pPr>
            <w:r>
              <w:rPr>
                <w:sz w:val="18"/>
                <w:szCs w:val="18"/>
              </w:rPr>
              <w:t>xxx</w:t>
            </w:r>
          </w:p>
        </w:tc>
      </w:tr>
      <w:tr w:rsidR="00B8466B" w:rsidRPr="00FC6326" w14:paraId="47B7D213" w14:textId="77777777" w:rsidTr="00E240DE">
        <w:trPr>
          <w:cantSplit/>
          <w:trHeight w:val="243"/>
        </w:trPr>
        <w:tc>
          <w:tcPr>
            <w:tcW w:w="933" w:type="pct"/>
            <w:tcBorders>
              <w:top w:val="dotted" w:sz="4" w:space="0" w:color="auto"/>
              <w:bottom w:val="dotted" w:sz="4" w:space="0" w:color="auto"/>
              <w:right w:val="dotted" w:sz="4" w:space="0" w:color="auto"/>
            </w:tcBorders>
            <w:vAlign w:val="center"/>
          </w:tcPr>
          <w:p w14:paraId="02C83BCE" w14:textId="77777777" w:rsidR="00B8466B" w:rsidRPr="00FC6326" w:rsidRDefault="00B8466B" w:rsidP="00B8466B">
            <w:pPr>
              <w:rPr>
                <w:sz w:val="18"/>
                <w:szCs w:val="18"/>
              </w:rPr>
            </w:pPr>
            <w:r w:rsidRPr="00FC6326">
              <w:rPr>
                <w:sz w:val="18"/>
                <w:szCs w:val="18"/>
              </w:rPr>
              <w:t>Fakturace</w:t>
            </w:r>
          </w:p>
        </w:tc>
        <w:tc>
          <w:tcPr>
            <w:tcW w:w="1003" w:type="pct"/>
            <w:tcBorders>
              <w:top w:val="dotted" w:sz="4" w:space="0" w:color="auto"/>
              <w:left w:val="dotted" w:sz="4" w:space="0" w:color="auto"/>
              <w:bottom w:val="dotted" w:sz="4" w:space="0" w:color="auto"/>
              <w:right w:val="dotted" w:sz="4" w:space="0" w:color="auto"/>
            </w:tcBorders>
          </w:tcPr>
          <w:p w14:paraId="56AAF745" w14:textId="000263B9" w:rsidR="00B8466B" w:rsidRPr="00FC6326" w:rsidRDefault="00B8466B" w:rsidP="00B8466B">
            <w:pPr>
              <w:rPr>
                <w:sz w:val="18"/>
                <w:szCs w:val="18"/>
              </w:rPr>
            </w:pPr>
            <w:r>
              <w:rPr>
                <w:sz w:val="18"/>
                <w:szCs w:val="18"/>
              </w:rPr>
              <w:t>xxx</w:t>
            </w:r>
          </w:p>
        </w:tc>
        <w:tc>
          <w:tcPr>
            <w:tcW w:w="1326" w:type="pct"/>
            <w:tcBorders>
              <w:top w:val="dotted" w:sz="4" w:space="0" w:color="auto"/>
              <w:left w:val="dotted" w:sz="4" w:space="0" w:color="auto"/>
              <w:bottom w:val="dotted" w:sz="4" w:space="0" w:color="auto"/>
              <w:right w:val="dotted" w:sz="4" w:space="0" w:color="auto"/>
            </w:tcBorders>
          </w:tcPr>
          <w:p w14:paraId="77DCFD10" w14:textId="4D90B280" w:rsidR="00B8466B" w:rsidRPr="00FC6326" w:rsidRDefault="00B8466B" w:rsidP="00B8466B">
            <w:pPr>
              <w:rPr>
                <w:sz w:val="18"/>
                <w:szCs w:val="18"/>
              </w:rPr>
            </w:pPr>
            <w:r>
              <w:rPr>
                <w:sz w:val="18"/>
                <w:szCs w:val="18"/>
              </w:rPr>
              <w:t>xxx</w:t>
            </w:r>
          </w:p>
        </w:tc>
        <w:tc>
          <w:tcPr>
            <w:tcW w:w="646" w:type="pct"/>
            <w:tcBorders>
              <w:top w:val="dotted" w:sz="4" w:space="0" w:color="auto"/>
              <w:left w:val="dotted" w:sz="4" w:space="0" w:color="auto"/>
              <w:bottom w:val="dotted" w:sz="4" w:space="0" w:color="auto"/>
            </w:tcBorders>
          </w:tcPr>
          <w:p w14:paraId="73E54E56" w14:textId="6360BE02" w:rsidR="00B8466B" w:rsidRPr="00FC6326" w:rsidRDefault="00B8466B" w:rsidP="00B8466B">
            <w:pPr>
              <w:rPr>
                <w:sz w:val="18"/>
                <w:szCs w:val="18"/>
              </w:rPr>
            </w:pPr>
            <w:r>
              <w:rPr>
                <w:sz w:val="18"/>
                <w:szCs w:val="18"/>
              </w:rPr>
              <w:t>xxx</w:t>
            </w:r>
          </w:p>
        </w:tc>
        <w:tc>
          <w:tcPr>
            <w:tcW w:w="1092" w:type="pct"/>
            <w:tcBorders>
              <w:top w:val="dotted" w:sz="4" w:space="0" w:color="auto"/>
              <w:left w:val="dotted" w:sz="4" w:space="0" w:color="auto"/>
              <w:bottom w:val="dotted" w:sz="4" w:space="0" w:color="auto"/>
            </w:tcBorders>
          </w:tcPr>
          <w:p w14:paraId="3EFB3F4A" w14:textId="0027CA08" w:rsidR="00B8466B" w:rsidRPr="00FC6326" w:rsidRDefault="00B8466B" w:rsidP="00B8466B">
            <w:pPr>
              <w:rPr>
                <w:sz w:val="18"/>
                <w:szCs w:val="18"/>
              </w:rPr>
            </w:pPr>
            <w:r>
              <w:rPr>
                <w:sz w:val="18"/>
                <w:szCs w:val="18"/>
              </w:rPr>
              <w:t>xxx</w:t>
            </w:r>
          </w:p>
        </w:tc>
      </w:tr>
      <w:tr w:rsidR="00B8466B" w:rsidRPr="0045606C" w14:paraId="51B43C02" w14:textId="77777777" w:rsidTr="00760509">
        <w:trPr>
          <w:cantSplit/>
          <w:trHeight w:val="243"/>
        </w:trPr>
        <w:tc>
          <w:tcPr>
            <w:tcW w:w="933" w:type="pct"/>
            <w:tcBorders>
              <w:top w:val="dotted" w:sz="4" w:space="0" w:color="auto"/>
              <w:bottom w:val="dotted" w:sz="4" w:space="0" w:color="auto"/>
              <w:right w:val="dotted" w:sz="4" w:space="0" w:color="auto"/>
            </w:tcBorders>
            <w:vAlign w:val="center"/>
          </w:tcPr>
          <w:p w14:paraId="7202F4B9" w14:textId="77777777" w:rsidR="00B8466B" w:rsidRPr="00FC6326" w:rsidRDefault="00B8466B" w:rsidP="00B8466B">
            <w:pPr>
              <w:rPr>
                <w:sz w:val="18"/>
                <w:szCs w:val="18"/>
              </w:rPr>
            </w:pPr>
            <w:r w:rsidRPr="00FC6326">
              <w:rPr>
                <w:sz w:val="18"/>
                <w:szCs w:val="18"/>
              </w:rPr>
              <w:t>Odstraňování vad</w:t>
            </w:r>
          </w:p>
        </w:tc>
        <w:tc>
          <w:tcPr>
            <w:tcW w:w="1003" w:type="pct"/>
            <w:tcBorders>
              <w:top w:val="dotted" w:sz="4" w:space="0" w:color="auto"/>
              <w:left w:val="dotted" w:sz="4" w:space="0" w:color="auto"/>
              <w:bottom w:val="dotted" w:sz="4" w:space="0" w:color="auto"/>
              <w:right w:val="dotted" w:sz="4" w:space="0" w:color="auto"/>
            </w:tcBorders>
          </w:tcPr>
          <w:p w14:paraId="76734488" w14:textId="17DB4486" w:rsidR="00B8466B" w:rsidRPr="00FC6326" w:rsidRDefault="00B8466B" w:rsidP="00B8466B">
            <w:pPr>
              <w:rPr>
                <w:sz w:val="18"/>
                <w:szCs w:val="18"/>
              </w:rPr>
            </w:pPr>
            <w:r>
              <w:rPr>
                <w:sz w:val="18"/>
                <w:szCs w:val="18"/>
              </w:rPr>
              <w:t>xxx</w:t>
            </w:r>
          </w:p>
        </w:tc>
        <w:tc>
          <w:tcPr>
            <w:tcW w:w="1326" w:type="pct"/>
            <w:tcBorders>
              <w:top w:val="dotted" w:sz="4" w:space="0" w:color="auto"/>
              <w:left w:val="dotted" w:sz="4" w:space="0" w:color="auto"/>
              <w:bottom w:val="dotted" w:sz="4" w:space="0" w:color="auto"/>
              <w:right w:val="dotted" w:sz="4" w:space="0" w:color="auto"/>
            </w:tcBorders>
          </w:tcPr>
          <w:p w14:paraId="3F1901D4" w14:textId="41CF844D" w:rsidR="00B8466B" w:rsidRPr="00FC6326" w:rsidRDefault="00B8466B" w:rsidP="00B8466B">
            <w:pPr>
              <w:rPr>
                <w:sz w:val="18"/>
                <w:szCs w:val="18"/>
              </w:rPr>
            </w:pPr>
            <w:r>
              <w:rPr>
                <w:sz w:val="18"/>
                <w:szCs w:val="18"/>
              </w:rPr>
              <w:t>xxx</w:t>
            </w:r>
          </w:p>
        </w:tc>
        <w:tc>
          <w:tcPr>
            <w:tcW w:w="646" w:type="pct"/>
            <w:tcBorders>
              <w:top w:val="dotted" w:sz="4" w:space="0" w:color="auto"/>
              <w:left w:val="dotted" w:sz="4" w:space="0" w:color="auto"/>
              <w:bottom w:val="dotted" w:sz="4" w:space="0" w:color="auto"/>
            </w:tcBorders>
          </w:tcPr>
          <w:p w14:paraId="3D67F590" w14:textId="1A3B2C28" w:rsidR="00B8466B" w:rsidRPr="00FC6326" w:rsidRDefault="00B8466B" w:rsidP="00B8466B">
            <w:pPr>
              <w:rPr>
                <w:sz w:val="18"/>
                <w:szCs w:val="18"/>
              </w:rPr>
            </w:pPr>
            <w:r>
              <w:rPr>
                <w:sz w:val="18"/>
                <w:szCs w:val="18"/>
              </w:rPr>
              <w:t>xxx</w:t>
            </w:r>
          </w:p>
        </w:tc>
        <w:tc>
          <w:tcPr>
            <w:tcW w:w="1092" w:type="pct"/>
            <w:tcBorders>
              <w:top w:val="dotted" w:sz="4" w:space="0" w:color="auto"/>
              <w:left w:val="dotted" w:sz="4" w:space="0" w:color="auto"/>
              <w:bottom w:val="dotted" w:sz="4" w:space="0" w:color="auto"/>
            </w:tcBorders>
          </w:tcPr>
          <w:p w14:paraId="58445D18" w14:textId="36A59284" w:rsidR="00B8466B" w:rsidRPr="0045606C" w:rsidRDefault="00B8466B" w:rsidP="00B8466B">
            <w:pPr>
              <w:rPr>
                <w:sz w:val="18"/>
                <w:szCs w:val="18"/>
              </w:rPr>
            </w:pPr>
            <w:r>
              <w:rPr>
                <w:sz w:val="18"/>
                <w:szCs w:val="18"/>
              </w:rPr>
              <w:t>xxx</w:t>
            </w:r>
          </w:p>
        </w:tc>
      </w:tr>
    </w:tbl>
    <w:p w14:paraId="0A6EEDD9" w14:textId="58058281" w:rsidR="0074605B" w:rsidRPr="0074605B" w:rsidRDefault="0074605B" w:rsidP="003967A0">
      <w:pPr>
        <w:tabs>
          <w:tab w:val="center" w:pos="1985"/>
          <w:tab w:val="center" w:pos="7088"/>
        </w:tabs>
        <w:rPr>
          <w:b/>
        </w:rPr>
      </w:pPr>
    </w:p>
    <w:sectPr w:rsidR="0074605B" w:rsidRPr="0074605B" w:rsidSect="0045606C">
      <w:footnotePr>
        <w:pos w:val="beneathText"/>
      </w:footnotePr>
      <w:pgSz w:w="16837" w:h="11905" w:orient="landscape" w:code="9"/>
      <w:pgMar w:top="1418" w:right="1418" w:bottom="1418" w:left="1418" w:header="567"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82B11" w14:textId="77777777" w:rsidR="00FA043A" w:rsidRDefault="00FA043A" w:rsidP="00AC4834">
      <w:r>
        <w:separator/>
      </w:r>
    </w:p>
    <w:p w14:paraId="2159094A" w14:textId="77777777" w:rsidR="00FA043A" w:rsidRDefault="00FA043A" w:rsidP="00AC4834"/>
  </w:endnote>
  <w:endnote w:type="continuationSeparator" w:id="0">
    <w:p w14:paraId="1D1704C9" w14:textId="77777777" w:rsidR="00FA043A" w:rsidRDefault="00FA043A" w:rsidP="00AC4834">
      <w:r>
        <w:continuationSeparator/>
      </w:r>
    </w:p>
    <w:p w14:paraId="171F5063" w14:textId="77777777" w:rsidR="00FA043A" w:rsidRDefault="00FA043A" w:rsidP="00AC4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54D5" w14:textId="3BFD3238" w:rsidR="00C61ECE" w:rsidRPr="003660DD" w:rsidRDefault="00C61ECE" w:rsidP="00E90C8C">
    <w:pPr>
      <w:pStyle w:val="Zpat"/>
      <w:jc w:val="center"/>
      <w:rPr>
        <w:lang w:val="cs-CZ"/>
      </w:rPr>
    </w:pPr>
    <w:r>
      <w:rPr>
        <w:lang w:val="cs-CZ"/>
      </w:rPr>
      <w:t xml:space="preserve">Stránka </w:t>
    </w:r>
    <w:r>
      <w:rPr>
        <w:b/>
        <w:bCs/>
      </w:rPr>
      <w:fldChar w:fldCharType="begin"/>
    </w:r>
    <w:r>
      <w:rPr>
        <w:b/>
        <w:bCs/>
      </w:rPr>
      <w:instrText>PAGE  \* Arabic  \* MERGEFORMAT</w:instrText>
    </w:r>
    <w:r>
      <w:rPr>
        <w:b/>
        <w:bCs/>
      </w:rPr>
      <w:fldChar w:fldCharType="separate"/>
    </w:r>
    <w:r w:rsidR="006635CE" w:rsidRPr="006635CE">
      <w:rPr>
        <w:b/>
        <w:bCs/>
        <w:noProof/>
        <w:lang w:val="cs-CZ"/>
      </w:rPr>
      <w:t>13</w:t>
    </w:r>
    <w:r>
      <w:rPr>
        <w:b/>
        <w:bCs/>
      </w:rPr>
      <w:fldChar w:fldCharType="end"/>
    </w:r>
    <w:r>
      <w:rPr>
        <w:lang w:val="cs-CZ"/>
      </w:rPr>
      <w:t xml:space="preserve"> z </w:t>
    </w:r>
    <w:r>
      <w:rPr>
        <w:b/>
        <w:bCs/>
      </w:rPr>
      <w:fldChar w:fldCharType="begin"/>
    </w:r>
    <w:r>
      <w:rPr>
        <w:b/>
        <w:bCs/>
      </w:rPr>
      <w:instrText xml:space="preserve"> SECTIONPAGES   \* MERGEFORMAT </w:instrText>
    </w:r>
    <w:r>
      <w:rPr>
        <w:b/>
        <w:bCs/>
      </w:rPr>
      <w:fldChar w:fldCharType="separate"/>
    </w:r>
    <w:r w:rsidR="00F27D47">
      <w:rPr>
        <w:b/>
        <w:bCs/>
        <w:noProof/>
      </w:rPr>
      <w:t>13</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EB9C" w14:textId="77777777" w:rsidR="00C61ECE" w:rsidRPr="00AC4834" w:rsidRDefault="00C61ECE" w:rsidP="00AC4834">
    <w:pPr>
      <w:pStyle w:val="Zpat"/>
    </w:pPr>
    <w:r>
      <w:rPr>
        <w:rStyle w:val="slostrnky"/>
      </w:rPr>
      <w:t>G</w:t>
    </w:r>
    <w:r w:rsidRPr="00AC4834">
      <w:fldChar w:fldCharType="begin"/>
    </w:r>
    <w:r w:rsidRPr="003660DD">
      <w:instrText>PAGE   \* MERGEFORMAT</w:instrText>
    </w:r>
    <w:r w:rsidRPr="00AC4834">
      <w:fldChar w:fldCharType="separate"/>
    </w:r>
    <w:r w:rsidRPr="00A65521">
      <w:rPr>
        <w:noProof/>
        <w:lang w:val="cs-CZ"/>
      </w:rPr>
      <w:t>1</w:t>
    </w:r>
    <w:r w:rsidRPr="00AC4834">
      <w:fldChar w:fldCharType="end"/>
    </w:r>
  </w:p>
  <w:p w14:paraId="76129756" w14:textId="77777777" w:rsidR="00C61ECE" w:rsidRPr="003660DD" w:rsidRDefault="00C61ECE" w:rsidP="003660DD">
    <w:pPr>
      <w:pStyle w:val="Zpat"/>
    </w:pPr>
  </w:p>
  <w:p w14:paraId="4244AC03" w14:textId="77777777" w:rsidR="00C61ECE" w:rsidRDefault="00C61ECE" w:rsidP="003660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5D25" w14:textId="407450E5" w:rsidR="00C61ECE" w:rsidRPr="003660DD" w:rsidRDefault="00C61ECE" w:rsidP="003660DD">
    <w:pPr>
      <w:pStyle w:val="Zpat"/>
      <w:tabs>
        <w:tab w:val="clear" w:pos="4536"/>
        <w:tab w:val="clear" w:pos="9072"/>
        <w:tab w:val="left" w:pos="5244"/>
      </w:tabs>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6DC9" w14:textId="77777777" w:rsidR="00FA043A" w:rsidRDefault="00FA043A" w:rsidP="00AC4834">
      <w:r>
        <w:separator/>
      </w:r>
    </w:p>
    <w:p w14:paraId="2570AA4A" w14:textId="77777777" w:rsidR="00FA043A" w:rsidRDefault="00FA043A" w:rsidP="00AC4834"/>
  </w:footnote>
  <w:footnote w:type="continuationSeparator" w:id="0">
    <w:p w14:paraId="63B556F6" w14:textId="77777777" w:rsidR="00FA043A" w:rsidRDefault="00FA043A" w:rsidP="00AC4834">
      <w:r>
        <w:continuationSeparator/>
      </w:r>
    </w:p>
    <w:p w14:paraId="3ED61713" w14:textId="77777777" w:rsidR="00FA043A" w:rsidRDefault="00FA043A" w:rsidP="00AC48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B869" w14:textId="0417E404" w:rsidR="00C61ECE" w:rsidRPr="00A210C6" w:rsidRDefault="0017273D" w:rsidP="00E90C8C">
    <w:pPr>
      <w:pStyle w:val="Zhlav"/>
      <w:tabs>
        <w:tab w:val="clear" w:pos="4536"/>
        <w:tab w:val="clear" w:pos="9072"/>
        <w:tab w:val="right" w:pos="8931"/>
      </w:tabs>
      <w:jc w:val="right"/>
    </w:pPr>
    <w:r>
      <w:rPr>
        <w:sz w:val="20"/>
        <w:szCs w:val="20"/>
        <w:lang w:val="cs-CZ"/>
      </w:rPr>
      <w:t>DP/2286/2025/Se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0431E8"/>
    <w:lvl w:ilvl="0">
      <w:start w:val="1"/>
      <w:numFmt w:val="decimal"/>
      <w:pStyle w:val="slovanseznam5"/>
      <w:lvlText w:val="%1."/>
      <w:lvlJc w:val="left"/>
      <w:pPr>
        <w:tabs>
          <w:tab w:val="num" w:pos="1492"/>
        </w:tabs>
        <w:ind w:left="1492" w:hanging="360"/>
      </w:pPr>
    </w:lvl>
  </w:abstractNum>
  <w:abstractNum w:abstractNumId="1" w15:restartNumberingAfterBreak="0">
    <w:nsid w:val="00000001"/>
    <w:multiLevelType w:val="multilevel"/>
    <w:tmpl w:val="9E20B0EE"/>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upperRoman"/>
      <w:lvlText w:val="%4."/>
      <w:lvlJc w:val="left"/>
      <w:pPr>
        <w:tabs>
          <w:tab w:val="num" w:pos="0"/>
        </w:tabs>
        <w:ind w:left="0" w:firstLine="0"/>
      </w:pPr>
      <w:rPr>
        <w:rFonts w:hint="default"/>
      </w:r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2" w15:restartNumberingAfterBreak="0">
    <w:nsid w:val="00000002"/>
    <w:multiLevelType w:val="multilevel"/>
    <w:tmpl w:val="00000002"/>
    <w:name w:val="WW8Num18"/>
    <w:lvl w:ilvl="0">
      <w:start w:val="1"/>
      <w:numFmt w:val="decimal"/>
      <w:lvlText w:val="%1."/>
      <w:lvlJc w:val="left"/>
      <w:pPr>
        <w:tabs>
          <w:tab w:val="num" w:pos="643"/>
        </w:tabs>
        <w:ind w:left="643" w:hanging="360"/>
      </w:pPr>
      <w:rPr>
        <w:b w:val="0"/>
        <w:sz w:val="24"/>
        <w:szCs w:val="24"/>
      </w:r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3" w15:restartNumberingAfterBreak="0">
    <w:nsid w:val="00000003"/>
    <w:multiLevelType w:val="singleLevel"/>
    <w:tmpl w:val="00000003"/>
    <w:name w:val="WW8Num19"/>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4"/>
    <w:multiLevelType w:val="singleLevel"/>
    <w:tmpl w:val="00000004"/>
    <w:name w:val="WW8Num20"/>
    <w:lvl w:ilvl="0">
      <w:start w:val="1"/>
      <w:numFmt w:val="lowerLetter"/>
      <w:lvlText w:val="%1)"/>
      <w:lvlJc w:val="left"/>
      <w:pPr>
        <w:tabs>
          <w:tab w:val="num" w:pos="714"/>
        </w:tabs>
        <w:ind w:left="714" w:hanging="357"/>
      </w:pPr>
    </w:lvl>
  </w:abstractNum>
  <w:abstractNum w:abstractNumId="5" w15:restartNumberingAfterBreak="0">
    <w:nsid w:val="00000005"/>
    <w:multiLevelType w:val="singleLevel"/>
    <w:tmpl w:val="00000005"/>
    <w:name w:val="WW8Num21"/>
    <w:lvl w:ilvl="0">
      <w:start w:val="1"/>
      <w:numFmt w:val="decimal"/>
      <w:lvlText w:val="%1."/>
      <w:lvlJc w:val="left"/>
      <w:pPr>
        <w:tabs>
          <w:tab w:val="num" w:pos="357"/>
        </w:tabs>
        <w:ind w:left="357" w:hanging="357"/>
      </w:pPr>
      <w:rPr>
        <w:rFonts w:ascii="Times New Roman" w:hAnsi="Times New Roman"/>
        <w:b w:val="0"/>
        <w:i w:val="0"/>
        <w:color w:val="auto"/>
        <w:sz w:val="24"/>
        <w:u w:val="none"/>
      </w:rPr>
    </w:lvl>
  </w:abstractNum>
  <w:abstractNum w:abstractNumId="6" w15:restartNumberingAfterBreak="0">
    <w:nsid w:val="00000006"/>
    <w:multiLevelType w:val="multilevel"/>
    <w:tmpl w:val="00000006"/>
    <w:lvl w:ilvl="0">
      <w:start w:val="1"/>
      <w:numFmt w:val="decimal"/>
      <w:pStyle w:val="OdstavecSmlouvy"/>
      <w:lvlText w:val="%1."/>
      <w:lvlJc w:val="left"/>
      <w:pPr>
        <w:tabs>
          <w:tab w:val="num" w:pos="357"/>
        </w:tabs>
        <w:ind w:left="357" w:hanging="357"/>
      </w:pPr>
      <w:rPr>
        <w:rFonts w:ascii="Times New Roman" w:hAnsi="Times New Roman"/>
        <w:b w:val="0"/>
        <w:i w:val="0"/>
        <w:color w:val="auto"/>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0000000B"/>
    <w:lvl w:ilvl="0">
      <w:start w:val="1"/>
      <w:numFmt w:val="lowerLetter"/>
      <w:pStyle w:val="slovanPododstavecSmlouvy"/>
      <w:lvlText w:val="%1)"/>
      <w:lvlJc w:val="left"/>
      <w:pPr>
        <w:tabs>
          <w:tab w:val="num" w:pos="714"/>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8" w15:restartNumberingAfterBreak="0">
    <w:nsid w:val="02C028AE"/>
    <w:multiLevelType w:val="multilevel"/>
    <w:tmpl w:val="53CA073A"/>
    <w:lvl w:ilvl="0">
      <w:start w:val="1"/>
      <w:numFmt w:val="upperRoman"/>
      <w:pStyle w:val="Nadpis1"/>
      <w:lvlText w:val="%1."/>
      <w:lvlJc w:val="center"/>
      <w:pPr>
        <w:ind w:left="851" w:hanging="851"/>
      </w:pPr>
      <w:rPr>
        <w:rFonts w:hint="default"/>
        <w:b/>
      </w:rPr>
    </w:lvl>
    <w:lvl w:ilvl="1">
      <w:start w:val="1"/>
      <w:numFmt w:val="decimal"/>
      <w:pStyle w:val="Odstavecseseznamem"/>
      <w:lvlText w:val="%1.%2."/>
      <w:lvlJc w:val="left"/>
      <w:pPr>
        <w:ind w:left="567" w:hanging="567"/>
      </w:pPr>
      <w:rPr>
        <w:rFonts w:hint="default"/>
      </w:rPr>
    </w:lvl>
    <w:lvl w:ilvl="2">
      <w:start w:val="1"/>
      <w:numFmt w:val="lowerLetter"/>
      <w:pStyle w:val="Bezmezer"/>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86B033F"/>
    <w:multiLevelType w:val="hybridMultilevel"/>
    <w:tmpl w:val="048EFF30"/>
    <w:lvl w:ilvl="0" w:tplc="04050001">
      <w:start w:val="1"/>
      <w:numFmt w:val="bullet"/>
      <w:lvlText w:val=""/>
      <w:lvlJc w:val="left"/>
      <w:pPr>
        <w:ind w:left="720" w:hanging="360"/>
      </w:pPr>
      <w:rPr>
        <w:rFonts w:ascii="Symbol" w:hAnsi="Symbol" w:hint="default"/>
      </w:rPr>
    </w:lvl>
    <w:lvl w:ilvl="1" w:tplc="91748CF0">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CE853CD"/>
    <w:multiLevelType w:val="hybridMultilevel"/>
    <w:tmpl w:val="DA9A042A"/>
    <w:lvl w:ilvl="0" w:tplc="08B2FFE0">
      <w:numFmt w:val="bullet"/>
      <w:lvlText w:val="-"/>
      <w:lvlJc w:val="left"/>
      <w:pPr>
        <w:ind w:left="1494" w:hanging="360"/>
      </w:pPr>
      <w:rPr>
        <w:rFonts w:ascii="Arial" w:eastAsia="Times New Roman" w:hAnsi="Aria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2" w15:restartNumberingAfterBreak="0">
    <w:nsid w:val="706932A4"/>
    <w:multiLevelType w:val="hybridMultilevel"/>
    <w:tmpl w:val="D5722A50"/>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20447274">
    <w:abstractNumId w:val="1"/>
  </w:num>
  <w:num w:numId="2" w16cid:durableId="850219614">
    <w:abstractNumId w:val="6"/>
  </w:num>
  <w:num w:numId="3" w16cid:durableId="379985024">
    <w:abstractNumId w:val="7"/>
  </w:num>
  <w:num w:numId="4" w16cid:durableId="1377394119">
    <w:abstractNumId w:val="0"/>
  </w:num>
  <w:num w:numId="5" w16cid:durableId="687220271">
    <w:abstractNumId w:val="8"/>
  </w:num>
  <w:num w:numId="6" w16cid:durableId="388498781">
    <w:abstractNumId w:val="10"/>
  </w:num>
  <w:num w:numId="7" w16cid:durableId="1164592596">
    <w:abstractNumId w:val="11"/>
  </w:num>
  <w:num w:numId="8" w16cid:durableId="1089933364">
    <w:abstractNumId w:val="9"/>
  </w:num>
  <w:num w:numId="9" w16cid:durableId="183737946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FC"/>
    <w:rsid w:val="00001273"/>
    <w:rsid w:val="0000153E"/>
    <w:rsid w:val="0000393E"/>
    <w:rsid w:val="00003982"/>
    <w:rsid w:val="000051C2"/>
    <w:rsid w:val="00006692"/>
    <w:rsid w:val="00012A1A"/>
    <w:rsid w:val="000130E8"/>
    <w:rsid w:val="00015DA2"/>
    <w:rsid w:val="0001607F"/>
    <w:rsid w:val="00017394"/>
    <w:rsid w:val="000259D4"/>
    <w:rsid w:val="00027073"/>
    <w:rsid w:val="00027A60"/>
    <w:rsid w:val="00030C2B"/>
    <w:rsid w:val="000317AC"/>
    <w:rsid w:val="00031AB3"/>
    <w:rsid w:val="00034E1C"/>
    <w:rsid w:val="000353C4"/>
    <w:rsid w:val="00035954"/>
    <w:rsid w:val="00036206"/>
    <w:rsid w:val="00036877"/>
    <w:rsid w:val="00036977"/>
    <w:rsid w:val="00041996"/>
    <w:rsid w:val="00042A85"/>
    <w:rsid w:val="000430FB"/>
    <w:rsid w:val="00044499"/>
    <w:rsid w:val="0004636E"/>
    <w:rsid w:val="000479FB"/>
    <w:rsid w:val="00053F46"/>
    <w:rsid w:val="000546D6"/>
    <w:rsid w:val="00055C37"/>
    <w:rsid w:val="000568D1"/>
    <w:rsid w:val="000568F4"/>
    <w:rsid w:val="0005699A"/>
    <w:rsid w:val="00061200"/>
    <w:rsid w:val="00061719"/>
    <w:rsid w:val="00064803"/>
    <w:rsid w:val="00072A39"/>
    <w:rsid w:val="00075828"/>
    <w:rsid w:val="00075C2B"/>
    <w:rsid w:val="00077956"/>
    <w:rsid w:val="00077C24"/>
    <w:rsid w:val="00081B10"/>
    <w:rsid w:val="00081D41"/>
    <w:rsid w:val="00081F4C"/>
    <w:rsid w:val="00082421"/>
    <w:rsid w:val="00084CDD"/>
    <w:rsid w:val="00085C7B"/>
    <w:rsid w:val="00085D57"/>
    <w:rsid w:val="00093049"/>
    <w:rsid w:val="00093C94"/>
    <w:rsid w:val="00097E0D"/>
    <w:rsid w:val="000A28B6"/>
    <w:rsid w:val="000A3449"/>
    <w:rsid w:val="000A549D"/>
    <w:rsid w:val="000A5DCE"/>
    <w:rsid w:val="000A7720"/>
    <w:rsid w:val="000B0F20"/>
    <w:rsid w:val="000B18FC"/>
    <w:rsid w:val="000B1A8D"/>
    <w:rsid w:val="000B2629"/>
    <w:rsid w:val="000B2CA6"/>
    <w:rsid w:val="000B673C"/>
    <w:rsid w:val="000B7689"/>
    <w:rsid w:val="000C0A10"/>
    <w:rsid w:val="000C2198"/>
    <w:rsid w:val="000C29E5"/>
    <w:rsid w:val="000C3A59"/>
    <w:rsid w:val="000C44BE"/>
    <w:rsid w:val="000D0452"/>
    <w:rsid w:val="000E0D3C"/>
    <w:rsid w:val="000E1B4E"/>
    <w:rsid w:val="000E2864"/>
    <w:rsid w:val="000E2F95"/>
    <w:rsid w:val="000E3E8C"/>
    <w:rsid w:val="000E715C"/>
    <w:rsid w:val="000E7D20"/>
    <w:rsid w:val="000F08BB"/>
    <w:rsid w:val="000F7BC2"/>
    <w:rsid w:val="00100673"/>
    <w:rsid w:val="001019DD"/>
    <w:rsid w:val="00110147"/>
    <w:rsid w:val="00110236"/>
    <w:rsid w:val="00112B5A"/>
    <w:rsid w:val="00121E19"/>
    <w:rsid w:val="00124F9C"/>
    <w:rsid w:val="00125064"/>
    <w:rsid w:val="00126655"/>
    <w:rsid w:val="0012733A"/>
    <w:rsid w:val="00127F18"/>
    <w:rsid w:val="00131AEC"/>
    <w:rsid w:val="00131D56"/>
    <w:rsid w:val="0013360F"/>
    <w:rsid w:val="001346BC"/>
    <w:rsid w:val="001368C4"/>
    <w:rsid w:val="00140F68"/>
    <w:rsid w:val="00141CDF"/>
    <w:rsid w:val="00143329"/>
    <w:rsid w:val="00143B45"/>
    <w:rsid w:val="00143CB6"/>
    <w:rsid w:val="0014545B"/>
    <w:rsid w:val="0015030E"/>
    <w:rsid w:val="00150FB0"/>
    <w:rsid w:val="00153F5C"/>
    <w:rsid w:val="00154337"/>
    <w:rsid w:val="001557F5"/>
    <w:rsid w:val="0015779A"/>
    <w:rsid w:val="00157CBF"/>
    <w:rsid w:val="00157EE7"/>
    <w:rsid w:val="00161C98"/>
    <w:rsid w:val="00164832"/>
    <w:rsid w:val="001648F9"/>
    <w:rsid w:val="00167DE3"/>
    <w:rsid w:val="001716C4"/>
    <w:rsid w:val="0017273D"/>
    <w:rsid w:val="0017366F"/>
    <w:rsid w:val="00174DE4"/>
    <w:rsid w:val="00176FBC"/>
    <w:rsid w:val="00177D01"/>
    <w:rsid w:val="001819BA"/>
    <w:rsid w:val="001821F8"/>
    <w:rsid w:val="00182AA5"/>
    <w:rsid w:val="001830DB"/>
    <w:rsid w:val="001832F4"/>
    <w:rsid w:val="00185D89"/>
    <w:rsid w:val="00191CEC"/>
    <w:rsid w:val="0019292B"/>
    <w:rsid w:val="00194A01"/>
    <w:rsid w:val="001965EB"/>
    <w:rsid w:val="001969F4"/>
    <w:rsid w:val="001A25AC"/>
    <w:rsid w:val="001A4829"/>
    <w:rsid w:val="001B0255"/>
    <w:rsid w:val="001B131B"/>
    <w:rsid w:val="001B7FBF"/>
    <w:rsid w:val="001C1D41"/>
    <w:rsid w:val="001C6CC8"/>
    <w:rsid w:val="001D3131"/>
    <w:rsid w:val="001D3832"/>
    <w:rsid w:val="001D3C78"/>
    <w:rsid w:val="001D4BD7"/>
    <w:rsid w:val="001D7153"/>
    <w:rsid w:val="001E071D"/>
    <w:rsid w:val="001E1897"/>
    <w:rsid w:val="001E2FB1"/>
    <w:rsid w:val="001E46AD"/>
    <w:rsid w:val="001E7675"/>
    <w:rsid w:val="001F083F"/>
    <w:rsid w:val="001F1278"/>
    <w:rsid w:val="001F23E0"/>
    <w:rsid w:val="001F4F90"/>
    <w:rsid w:val="001F51B2"/>
    <w:rsid w:val="00200171"/>
    <w:rsid w:val="002023E9"/>
    <w:rsid w:val="002058F3"/>
    <w:rsid w:val="002068D2"/>
    <w:rsid w:val="00211691"/>
    <w:rsid w:val="00215674"/>
    <w:rsid w:val="002159D1"/>
    <w:rsid w:val="00216BCC"/>
    <w:rsid w:val="002220DB"/>
    <w:rsid w:val="00225682"/>
    <w:rsid w:val="00225C7F"/>
    <w:rsid w:val="00226F46"/>
    <w:rsid w:val="00230424"/>
    <w:rsid w:val="00230D21"/>
    <w:rsid w:val="00231C99"/>
    <w:rsid w:val="00233ECF"/>
    <w:rsid w:val="002378C9"/>
    <w:rsid w:val="002446CE"/>
    <w:rsid w:val="0024729D"/>
    <w:rsid w:val="00247C57"/>
    <w:rsid w:val="00252DAF"/>
    <w:rsid w:val="00253352"/>
    <w:rsid w:val="0025572A"/>
    <w:rsid w:val="00261BDB"/>
    <w:rsid w:val="002632E5"/>
    <w:rsid w:val="002634E2"/>
    <w:rsid w:val="00264C15"/>
    <w:rsid w:val="00265CB3"/>
    <w:rsid w:val="00266ABE"/>
    <w:rsid w:val="0026702B"/>
    <w:rsid w:val="00267390"/>
    <w:rsid w:val="002705D1"/>
    <w:rsid w:val="002712C2"/>
    <w:rsid w:val="00272897"/>
    <w:rsid w:val="00277811"/>
    <w:rsid w:val="00280EA4"/>
    <w:rsid w:val="00282FEF"/>
    <w:rsid w:val="00284A85"/>
    <w:rsid w:val="00285BB8"/>
    <w:rsid w:val="002937E7"/>
    <w:rsid w:val="00294F88"/>
    <w:rsid w:val="00295359"/>
    <w:rsid w:val="00295B5F"/>
    <w:rsid w:val="002A1638"/>
    <w:rsid w:val="002A2E81"/>
    <w:rsid w:val="002B322D"/>
    <w:rsid w:val="002B4DC9"/>
    <w:rsid w:val="002C0A0A"/>
    <w:rsid w:val="002C4576"/>
    <w:rsid w:val="002C5356"/>
    <w:rsid w:val="002C6913"/>
    <w:rsid w:val="002D0F96"/>
    <w:rsid w:val="002D2051"/>
    <w:rsid w:val="002D3363"/>
    <w:rsid w:val="002D3D8F"/>
    <w:rsid w:val="002D5E24"/>
    <w:rsid w:val="002E0AF0"/>
    <w:rsid w:val="002E3056"/>
    <w:rsid w:val="002E63F0"/>
    <w:rsid w:val="002E699F"/>
    <w:rsid w:val="002E6A30"/>
    <w:rsid w:val="002E7A5C"/>
    <w:rsid w:val="002F1EFC"/>
    <w:rsid w:val="002F4A0D"/>
    <w:rsid w:val="00302C5E"/>
    <w:rsid w:val="00303831"/>
    <w:rsid w:val="00303A91"/>
    <w:rsid w:val="00306820"/>
    <w:rsid w:val="003072CD"/>
    <w:rsid w:val="00307A62"/>
    <w:rsid w:val="0031055E"/>
    <w:rsid w:val="00310EC6"/>
    <w:rsid w:val="00312D04"/>
    <w:rsid w:val="003139B1"/>
    <w:rsid w:val="00314686"/>
    <w:rsid w:val="003173F9"/>
    <w:rsid w:val="0032059D"/>
    <w:rsid w:val="00321A3F"/>
    <w:rsid w:val="0032232E"/>
    <w:rsid w:val="0032664D"/>
    <w:rsid w:val="00326710"/>
    <w:rsid w:val="00330981"/>
    <w:rsid w:val="003323D0"/>
    <w:rsid w:val="00334D00"/>
    <w:rsid w:val="003365AA"/>
    <w:rsid w:val="00337794"/>
    <w:rsid w:val="00341458"/>
    <w:rsid w:val="00342AD3"/>
    <w:rsid w:val="0034361B"/>
    <w:rsid w:val="00344367"/>
    <w:rsid w:val="00347617"/>
    <w:rsid w:val="00347CF1"/>
    <w:rsid w:val="00350964"/>
    <w:rsid w:val="00350B94"/>
    <w:rsid w:val="00350F6C"/>
    <w:rsid w:val="00352063"/>
    <w:rsid w:val="0035426B"/>
    <w:rsid w:val="003617C2"/>
    <w:rsid w:val="00361AD7"/>
    <w:rsid w:val="003621AC"/>
    <w:rsid w:val="00363E57"/>
    <w:rsid w:val="003660DD"/>
    <w:rsid w:val="00366489"/>
    <w:rsid w:val="00375E6D"/>
    <w:rsid w:val="00376B8B"/>
    <w:rsid w:val="00376DCA"/>
    <w:rsid w:val="0037769E"/>
    <w:rsid w:val="003818EC"/>
    <w:rsid w:val="00382CEC"/>
    <w:rsid w:val="00385890"/>
    <w:rsid w:val="00385D51"/>
    <w:rsid w:val="003874DA"/>
    <w:rsid w:val="00390CE0"/>
    <w:rsid w:val="00391D04"/>
    <w:rsid w:val="00393511"/>
    <w:rsid w:val="00394791"/>
    <w:rsid w:val="003967A0"/>
    <w:rsid w:val="003A2829"/>
    <w:rsid w:val="003A3682"/>
    <w:rsid w:val="003A5510"/>
    <w:rsid w:val="003A69C4"/>
    <w:rsid w:val="003B45BC"/>
    <w:rsid w:val="003B6CA0"/>
    <w:rsid w:val="003C0D22"/>
    <w:rsid w:val="003C2D22"/>
    <w:rsid w:val="003C5F8E"/>
    <w:rsid w:val="003D0AA8"/>
    <w:rsid w:val="003D2594"/>
    <w:rsid w:val="003D3B2B"/>
    <w:rsid w:val="003D7EB0"/>
    <w:rsid w:val="003E067B"/>
    <w:rsid w:val="003E0F2B"/>
    <w:rsid w:val="003E28D2"/>
    <w:rsid w:val="003E6457"/>
    <w:rsid w:val="003E706A"/>
    <w:rsid w:val="003F28AD"/>
    <w:rsid w:val="003F2D2D"/>
    <w:rsid w:val="003F3C4C"/>
    <w:rsid w:val="003F5E46"/>
    <w:rsid w:val="003F5E59"/>
    <w:rsid w:val="0040541B"/>
    <w:rsid w:val="004057CC"/>
    <w:rsid w:val="004073CA"/>
    <w:rsid w:val="00411C1A"/>
    <w:rsid w:val="00411C7B"/>
    <w:rsid w:val="00415339"/>
    <w:rsid w:val="00415C6F"/>
    <w:rsid w:val="004179AF"/>
    <w:rsid w:val="00417B96"/>
    <w:rsid w:val="00420BB6"/>
    <w:rsid w:val="00421C42"/>
    <w:rsid w:val="0042269B"/>
    <w:rsid w:val="004251C7"/>
    <w:rsid w:val="00425CFE"/>
    <w:rsid w:val="00430B74"/>
    <w:rsid w:val="00430E73"/>
    <w:rsid w:val="00431BB9"/>
    <w:rsid w:val="00433014"/>
    <w:rsid w:val="00436F04"/>
    <w:rsid w:val="0043789B"/>
    <w:rsid w:val="00440D8A"/>
    <w:rsid w:val="00440F87"/>
    <w:rsid w:val="004413C4"/>
    <w:rsid w:val="00446D53"/>
    <w:rsid w:val="00455850"/>
    <w:rsid w:val="0045606C"/>
    <w:rsid w:val="00457853"/>
    <w:rsid w:val="00457B53"/>
    <w:rsid w:val="0046072B"/>
    <w:rsid w:val="004607A0"/>
    <w:rsid w:val="00460FBD"/>
    <w:rsid w:val="00461FEC"/>
    <w:rsid w:val="00463A5F"/>
    <w:rsid w:val="00470C24"/>
    <w:rsid w:val="00474255"/>
    <w:rsid w:val="00474A2D"/>
    <w:rsid w:val="00475542"/>
    <w:rsid w:val="00476222"/>
    <w:rsid w:val="00481069"/>
    <w:rsid w:val="0048485B"/>
    <w:rsid w:val="0048707B"/>
    <w:rsid w:val="00494C4B"/>
    <w:rsid w:val="00495D89"/>
    <w:rsid w:val="004A0D05"/>
    <w:rsid w:val="004A1106"/>
    <w:rsid w:val="004A5F31"/>
    <w:rsid w:val="004A614F"/>
    <w:rsid w:val="004A71FA"/>
    <w:rsid w:val="004B1758"/>
    <w:rsid w:val="004B188F"/>
    <w:rsid w:val="004B57E8"/>
    <w:rsid w:val="004B6959"/>
    <w:rsid w:val="004C20D6"/>
    <w:rsid w:val="004C3DE5"/>
    <w:rsid w:val="004D0205"/>
    <w:rsid w:val="004D3151"/>
    <w:rsid w:val="004D4D0E"/>
    <w:rsid w:val="004E0625"/>
    <w:rsid w:val="004E0FFF"/>
    <w:rsid w:val="004E5062"/>
    <w:rsid w:val="004F1780"/>
    <w:rsid w:val="004F2039"/>
    <w:rsid w:val="004F2783"/>
    <w:rsid w:val="004F2A8E"/>
    <w:rsid w:val="004F5455"/>
    <w:rsid w:val="004F70E2"/>
    <w:rsid w:val="0050047F"/>
    <w:rsid w:val="00502FDD"/>
    <w:rsid w:val="005032B2"/>
    <w:rsid w:val="00504D7E"/>
    <w:rsid w:val="00505213"/>
    <w:rsid w:val="0050560E"/>
    <w:rsid w:val="00510734"/>
    <w:rsid w:val="00510DD9"/>
    <w:rsid w:val="005143BC"/>
    <w:rsid w:val="00515543"/>
    <w:rsid w:val="00521576"/>
    <w:rsid w:val="00521FAF"/>
    <w:rsid w:val="0052298F"/>
    <w:rsid w:val="005238AF"/>
    <w:rsid w:val="005257FA"/>
    <w:rsid w:val="005449C6"/>
    <w:rsid w:val="00547703"/>
    <w:rsid w:val="00550D2D"/>
    <w:rsid w:val="00555884"/>
    <w:rsid w:val="00557870"/>
    <w:rsid w:val="00560929"/>
    <w:rsid w:val="005632A9"/>
    <w:rsid w:val="00563361"/>
    <w:rsid w:val="0056546A"/>
    <w:rsid w:val="005670E3"/>
    <w:rsid w:val="00567A0D"/>
    <w:rsid w:val="0057118E"/>
    <w:rsid w:val="0057140D"/>
    <w:rsid w:val="0057461B"/>
    <w:rsid w:val="00576726"/>
    <w:rsid w:val="005779B6"/>
    <w:rsid w:val="00580EA4"/>
    <w:rsid w:val="00583560"/>
    <w:rsid w:val="00583DCB"/>
    <w:rsid w:val="00585DE6"/>
    <w:rsid w:val="0058753F"/>
    <w:rsid w:val="005901EF"/>
    <w:rsid w:val="0059399F"/>
    <w:rsid w:val="00595BE7"/>
    <w:rsid w:val="00596891"/>
    <w:rsid w:val="005A117E"/>
    <w:rsid w:val="005A5CF3"/>
    <w:rsid w:val="005A72BA"/>
    <w:rsid w:val="005B18CD"/>
    <w:rsid w:val="005B1FDC"/>
    <w:rsid w:val="005B4982"/>
    <w:rsid w:val="005B5C33"/>
    <w:rsid w:val="005C3685"/>
    <w:rsid w:val="005C4EB9"/>
    <w:rsid w:val="005C58C1"/>
    <w:rsid w:val="005C6401"/>
    <w:rsid w:val="005C6CFF"/>
    <w:rsid w:val="005D2AD3"/>
    <w:rsid w:val="005D2CF6"/>
    <w:rsid w:val="005D41C9"/>
    <w:rsid w:val="005D4398"/>
    <w:rsid w:val="005D5CB7"/>
    <w:rsid w:val="005D6D90"/>
    <w:rsid w:val="005D73C6"/>
    <w:rsid w:val="005D7556"/>
    <w:rsid w:val="005D76CB"/>
    <w:rsid w:val="005E1237"/>
    <w:rsid w:val="005E143F"/>
    <w:rsid w:val="005E28A0"/>
    <w:rsid w:val="005E3B43"/>
    <w:rsid w:val="005E5452"/>
    <w:rsid w:val="005E6D1B"/>
    <w:rsid w:val="005F202B"/>
    <w:rsid w:val="005F7F60"/>
    <w:rsid w:val="00604916"/>
    <w:rsid w:val="006103CE"/>
    <w:rsid w:val="0061088F"/>
    <w:rsid w:val="00611292"/>
    <w:rsid w:val="0061152A"/>
    <w:rsid w:val="0061160F"/>
    <w:rsid w:val="00611F8F"/>
    <w:rsid w:val="006175B1"/>
    <w:rsid w:val="006178B1"/>
    <w:rsid w:val="00622B91"/>
    <w:rsid w:val="006236C7"/>
    <w:rsid w:val="006245AF"/>
    <w:rsid w:val="00626C47"/>
    <w:rsid w:val="00627670"/>
    <w:rsid w:val="00627ED0"/>
    <w:rsid w:val="00630B49"/>
    <w:rsid w:val="00631BEB"/>
    <w:rsid w:val="0063211C"/>
    <w:rsid w:val="0063273F"/>
    <w:rsid w:val="006328A1"/>
    <w:rsid w:val="00633694"/>
    <w:rsid w:val="0063413D"/>
    <w:rsid w:val="00635AFA"/>
    <w:rsid w:val="00637B1B"/>
    <w:rsid w:val="00640082"/>
    <w:rsid w:val="006429D8"/>
    <w:rsid w:val="00642A58"/>
    <w:rsid w:val="006440F8"/>
    <w:rsid w:val="006442BF"/>
    <w:rsid w:val="00644F9F"/>
    <w:rsid w:val="006466EA"/>
    <w:rsid w:val="00646DD4"/>
    <w:rsid w:val="006475CE"/>
    <w:rsid w:val="00650D67"/>
    <w:rsid w:val="00651D6E"/>
    <w:rsid w:val="006525E9"/>
    <w:rsid w:val="0065352B"/>
    <w:rsid w:val="006535F2"/>
    <w:rsid w:val="00654477"/>
    <w:rsid w:val="00656571"/>
    <w:rsid w:val="00657077"/>
    <w:rsid w:val="00660261"/>
    <w:rsid w:val="00660C82"/>
    <w:rsid w:val="00660CA0"/>
    <w:rsid w:val="006635CE"/>
    <w:rsid w:val="0066490A"/>
    <w:rsid w:val="00666326"/>
    <w:rsid w:val="00666961"/>
    <w:rsid w:val="00673302"/>
    <w:rsid w:val="0067498B"/>
    <w:rsid w:val="006767E5"/>
    <w:rsid w:val="00677D1B"/>
    <w:rsid w:val="00677E45"/>
    <w:rsid w:val="006801DB"/>
    <w:rsid w:val="00681D4A"/>
    <w:rsid w:val="00684347"/>
    <w:rsid w:val="0068538A"/>
    <w:rsid w:val="006865E1"/>
    <w:rsid w:val="00687C3B"/>
    <w:rsid w:val="00690BCB"/>
    <w:rsid w:val="00692A64"/>
    <w:rsid w:val="00693C2C"/>
    <w:rsid w:val="00693D0A"/>
    <w:rsid w:val="00694654"/>
    <w:rsid w:val="006949B2"/>
    <w:rsid w:val="00694B91"/>
    <w:rsid w:val="00695D55"/>
    <w:rsid w:val="006A1EEF"/>
    <w:rsid w:val="006A4EAB"/>
    <w:rsid w:val="006A5739"/>
    <w:rsid w:val="006A6394"/>
    <w:rsid w:val="006B1CFD"/>
    <w:rsid w:val="006B539F"/>
    <w:rsid w:val="006B6218"/>
    <w:rsid w:val="006C0D86"/>
    <w:rsid w:val="006C4271"/>
    <w:rsid w:val="006C450C"/>
    <w:rsid w:val="006C47D9"/>
    <w:rsid w:val="006C6673"/>
    <w:rsid w:val="006C67D1"/>
    <w:rsid w:val="006C6887"/>
    <w:rsid w:val="006C68A3"/>
    <w:rsid w:val="006D0611"/>
    <w:rsid w:val="006D4F4F"/>
    <w:rsid w:val="006D5C40"/>
    <w:rsid w:val="006D6B4B"/>
    <w:rsid w:val="006D7207"/>
    <w:rsid w:val="006E0F13"/>
    <w:rsid w:val="006E2516"/>
    <w:rsid w:val="006E3F5F"/>
    <w:rsid w:val="006E467E"/>
    <w:rsid w:val="006E5A4A"/>
    <w:rsid w:val="006F02B6"/>
    <w:rsid w:val="006F1F7C"/>
    <w:rsid w:val="006F3FC6"/>
    <w:rsid w:val="006F4581"/>
    <w:rsid w:val="006F482D"/>
    <w:rsid w:val="0070031F"/>
    <w:rsid w:val="00700844"/>
    <w:rsid w:val="00700DC0"/>
    <w:rsid w:val="00701613"/>
    <w:rsid w:val="00701F0B"/>
    <w:rsid w:val="0070266D"/>
    <w:rsid w:val="00702E0D"/>
    <w:rsid w:val="00703412"/>
    <w:rsid w:val="00704DCE"/>
    <w:rsid w:val="00707ACC"/>
    <w:rsid w:val="00707F5C"/>
    <w:rsid w:val="00712E6A"/>
    <w:rsid w:val="00716754"/>
    <w:rsid w:val="007175CF"/>
    <w:rsid w:val="007177AC"/>
    <w:rsid w:val="007205F5"/>
    <w:rsid w:val="00722907"/>
    <w:rsid w:val="00724F37"/>
    <w:rsid w:val="007254F4"/>
    <w:rsid w:val="00725526"/>
    <w:rsid w:val="00725D1B"/>
    <w:rsid w:val="00727B98"/>
    <w:rsid w:val="00732899"/>
    <w:rsid w:val="00732DAA"/>
    <w:rsid w:val="00736B6C"/>
    <w:rsid w:val="00740B79"/>
    <w:rsid w:val="007432DE"/>
    <w:rsid w:val="00744196"/>
    <w:rsid w:val="00744A4C"/>
    <w:rsid w:val="0074605B"/>
    <w:rsid w:val="007469B6"/>
    <w:rsid w:val="007473E9"/>
    <w:rsid w:val="00751936"/>
    <w:rsid w:val="007572AD"/>
    <w:rsid w:val="00760509"/>
    <w:rsid w:val="00761531"/>
    <w:rsid w:val="00770722"/>
    <w:rsid w:val="00770CEB"/>
    <w:rsid w:val="00771A8D"/>
    <w:rsid w:val="00772B1C"/>
    <w:rsid w:val="00774E61"/>
    <w:rsid w:val="00776DBF"/>
    <w:rsid w:val="00781459"/>
    <w:rsid w:val="007816B1"/>
    <w:rsid w:val="00781F78"/>
    <w:rsid w:val="00783B43"/>
    <w:rsid w:val="00787455"/>
    <w:rsid w:val="00792C08"/>
    <w:rsid w:val="007936F3"/>
    <w:rsid w:val="007938A0"/>
    <w:rsid w:val="00794343"/>
    <w:rsid w:val="00794F9B"/>
    <w:rsid w:val="00796D1A"/>
    <w:rsid w:val="007A17B5"/>
    <w:rsid w:val="007A327D"/>
    <w:rsid w:val="007A5374"/>
    <w:rsid w:val="007A65C7"/>
    <w:rsid w:val="007B08D2"/>
    <w:rsid w:val="007B113B"/>
    <w:rsid w:val="007B1B89"/>
    <w:rsid w:val="007B36AE"/>
    <w:rsid w:val="007B3B0C"/>
    <w:rsid w:val="007C07E4"/>
    <w:rsid w:val="007C0A93"/>
    <w:rsid w:val="007C1466"/>
    <w:rsid w:val="007C2179"/>
    <w:rsid w:val="007C3566"/>
    <w:rsid w:val="007C78F4"/>
    <w:rsid w:val="007D0AD4"/>
    <w:rsid w:val="007D570D"/>
    <w:rsid w:val="007D5F58"/>
    <w:rsid w:val="007D6311"/>
    <w:rsid w:val="007D7533"/>
    <w:rsid w:val="007D77FC"/>
    <w:rsid w:val="007F175C"/>
    <w:rsid w:val="007F1C07"/>
    <w:rsid w:val="007F57DA"/>
    <w:rsid w:val="007F5EFC"/>
    <w:rsid w:val="007F6C88"/>
    <w:rsid w:val="007F7366"/>
    <w:rsid w:val="00800F47"/>
    <w:rsid w:val="00802536"/>
    <w:rsid w:val="00804720"/>
    <w:rsid w:val="0080676F"/>
    <w:rsid w:val="00810627"/>
    <w:rsid w:val="00810B41"/>
    <w:rsid w:val="008111C4"/>
    <w:rsid w:val="00812FE6"/>
    <w:rsid w:val="00816B86"/>
    <w:rsid w:val="008203B1"/>
    <w:rsid w:val="00821860"/>
    <w:rsid w:val="00821E60"/>
    <w:rsid w:val="0082604B"/>
    <w:rsid w:val="00831EDF"/>
    <w:rsid w:val="00832835"/>
    <w:rsid w:val="008344AE"/>
    <w:rsid w:val="008370F1"/>
    <w:rsid w:val="00837969"/>
    <w:rsid w:val="00837A79"/>
    <w:rsid w:val="00840570"/>
    <w:rsid w:val="00842A55"/>
    <w:rsid w:val="008448FC"/>
    <w:rsid w:val="00844CD3"/>
    <w:rsid w:val="00845735"/>
    <w:rsid w:val="00851BA5"/>
    <w:rsid w:val="008528BA"/>
    <w:rsid w:val="00854159"/>
    <w:rsid w:val="00854539"/>
    <w:rsid w:val="0085485B"/>
    <w:rsid w:val="00854B47"/>
    <w:rsid w:val="00854EBE"/>
    <w:rsid w:val="00855B6A"/>
    <w:rsid w:val="00860CD2"/>
    <w:rsid w:val="0086319A"/>
    <w:rsid w:val="00864967"/>
    <w:rsid w:val="00865486"/>
    <w:rsid w:val="008665FB"/>
    <w:rsid w:val="00866ACC"/>
    <w:rsid w:val="0087203E"/>
    <w:rsid w:val="00880CEC"/>
    <w:rsid w:val="00881422"/>
    <w:rsid w:val="008844D6"/>
    <w:rsid w:val="00885CD8"/>
    <w:rsid w:val="00886B0F"/>
    <w:rsid w:val="00887F95"/>
    <w:rsid w:val="00891267"/>
    <w:rsid w:val="0089155E"/>
    <w:rsid w:val="008917F5"/>
    <w:rsid w:val="00893326"/>
    <w:rsid w:val="00895023"/>
    <w:rsid w:val="008A1263"/>
    <w:rsid w:val="008A3816"/>
    <w:rsid w:val="008A3E56"/>
    <w:rsid w:val="008A796E"/>
    <w:rsid w:val="008B0218"/>
    <w:rsid w:val="008B2FF9"/>
    <w:rsid w:val="008B3CF2"/>
    <w:rsid w:val="008B516C"/>
    <w:rsid w:val="008B5ACD"/>
    <w:rsid w:val="008C1CA7"/>
    <w:rsid w:val="008C6743"/>
    <w:rsid w:val="008C690F"/>
    <w:rsid w:val="008C6F2D"/>
    <w:rsid w:val="008C7499"/>
    <w:rsid w:val="008C752C"/>
    <w:rsid w:val="008D2851"/>
    <w:rsid w:val="008D3772"/>
    <w:rsid w:val="008D596F"/>
    <w:rsid w:val="008D7E8E"/>
    <w:rsid w:val="008E0FAE"/>
    <w:rsid w:val="008E32AB"/>
    <w:rsid w:val="008E49D1"/>
    <w:rsid w:val="008E5272"/>
    <w:rsid w:val="008E6746"/>
    <w:rsid w:val="008E6B37"/>
    <w:rsid w:val="00900FDF"/>
    <w:rsid w:val="00902129"/>
    <w:rsid w:val="00903156"/>
    <w:rsid w:val="0090619B"/>
    <w:rsid w:val="00910BBF"/>
    <w:rsid w:val="00912B1B"/>
    <w:rsid w:val="00915324"/>
    <w:rsid w:val="00917892"/>
    <w:rsid w:val="00917B20"/>
    <w:rsid w:val="009252E1"/>
    <w:rsid w:val="00927DAA"/>
    <w:rsid w:val="009309C2"/>
    <w:rsid w:val="00930F46"/>
    <w:rsid w:val="00934E11"/>
    <w:rsid w:val="00935A36"/>
    <w:rsid w:val="009363D0"/>
    <w:rsid w:val="009458C8"/>
    <w:rsid w:val="00946352"/>
    <w:rsid w:val="00946F0B"/>
    <w:rsid w:val="00947CA4"/>
    <w:rsid w:val="00950453"/>
    <w:rsid w:val="00955436"/>
    <w:rsid w:val="00960059"/>
    <w:rsid w:val="0096231C"/>
    <w:rsid w:val="009640B9"/>
    <w:rsid w:val="0096435F"/>
    <w:rsid w:val="00967AC9"/>
    <w:rsid w:val="00967B59"/>
    <w:rsid w:val="00967D9E"/>
    <w:rsid w:val="00971C6D"/>
    <w:rsid w:val="009729B3"/>
    <w:rsid w:val="0097394B"/>
    <w:rsid w:val="00973986"/>
    <w:rsid w:val="0097726E"/>
    <w:rsid w:val="009777E1"/>
    <w:rsid w:val="00983600"/>
    <w:rsid w:val="00984222"/>
    <w:rsid w:val="00985161"/>
    <w:rsid w:val="00987C0E"/>
    <w:rsid w:val="0099182A"/>
    <w:rsid w:val="0099242A"/>
    <w:rsid w:val="00992E33"/>
    <w:rsid w:val="00995445"/>
    <w:rsid w:val="00996A13"/>
    <w:rsid w:val="00997A30"/>
    <w:rsid w:val="009A1670"/>
    <w:rsid w:val="009A4855"/>
    <w:rsid w:val="009A4B53"/>
    <w:rsid w:val="009A6708"/>
    <w:rsid w:val="009B09E4"/>
    <w:rsid w:val="009B12D4"/>
    <w:rsid w:val="009B6793"/>
    <w:rsid w:val="009C0640"/>
    <w:rsid w:val="009C523B"/>
    <w:rsid w:val="009D0584"/>
    <w:rsid w:val="009D0979"/>
    <w:rsid w:val="009D117F"/>
    <w:rsid w:val="009D43BD"/>
    <w:rsid w:val="009D6CAF"/>
    <w:rsid w:val="009D6E33"/>
    <w:rsid w:val="009D7332"/>
    <w:rsid w:val="009E48CB"/>
    <w:rsid w:val="009F16B3"/>
    <w:rsid w:val="009F4108"/>
    <w:rsid w:val="009F5252"/>
    <w:rsid w:val="00A059CD"/>
    <w:rsid w:val="00A11160"/>
    <w:rsid w:val="00A12E75"/>
    <w:rsid w:val="00A1343D"/>
    <w:rsid w:val="00A17E23"/>
    <w:rsid w:val="00A17EB0"/>
    <w:rsid w:val="00A20075"/>
    <w:rsid w:val="00A20C1C"/>
    <w:rsid w:val="00A210C6"/>
    <w:rsid w:val="00A21373"/>
    <w:rsid w:val="00A222BE"/>
    <w:rsid w:val="00A230AA"/>
    <w:rsid w:val="00A237AB"/>
    <w:rsid w:val="00A24C93"/>
    <w:rsid w:val="00A24CAB"/>
    <w:rsid w:val="00A264B1"/>
    <w:rsid w:val="00A2742B"/>
    <w:rsid w:val="00A279B4"/>
    <w:rsid w:val="00A30501"/>
    <w:rsid w:val="00A34402"/>
    <w:rsid w:val="00A3453F"/>
    <w:rsid w:val="00A3513C"/>
    <w:rsid w:val="00A35865"/>
    <w:rsid w:val="00A364B2"/>
    <w:rsid w:val="00A36AD9"/>
    <w:rsid w:val="00A3786D"/>
    <w:rsid w:val="00A41EDE"/>
    <w:rsid w:val="00A42B9E"/>
    <w:rsid w:val="00A43FCF"/>
    <w:rsid w:val="00A4503E"/>
    <w:rsid w:val="00A518AA"/>
    <w:rsid w:val="00A534C4"/>
    <w:rsid w:val="00A53DA0"/>
    <w:rsid w:val="00A554AB"/>
    <w:rsid w:val="00A55ACC"/>
    <w:rsid w:val="00A564F4"/>
    <w:rsid w:val="00A56861"/>
    <w:rsid w:val="00A57879"/>
    <w:rsid w:val="00A621B5"/>
    <w:rsid w:val="00A6268D"/>
    <w:rsid w:val="00A65521"/>
    <w:rsid w:val="00A666E3"/>
    <w:rsid w:val="00A7157A"/>
    <w:rsid w:val="00A71BE5"/>
    <w:rsid w:val="00A73184"/>
    <w:rsid w:val="00A761E2"/>
    <w:rsid w:val="00A824D2"/>
    <w:rsid w:val="00A87189"/>
    <w:rsid w:val="00A91A28"/>
    <w:rsid w:val="00A9309D"/>
    <w:rsid w:val="00A94466"/>
    <w:rsid w:val="00A94BD9"/>
    <w:rsid w:val="00A94D0A"/>
    <w:rsid w:val="00A955DE"/>
    <w:rsid w:val="00A97420"/>
    <w:rsid w:val="00AA15BE"/>
    <w:rsid w:val="00AA2581"/>
    <w:rsid w:val="00AA3789"/>
    <w:rsid w:val="00AA6C7F"/>
    <w:rsid w:val="00AB249D"/>
    <w:rsid w:val="00AB4A2E"/>
    <w:rsid w:val="00AB5B7B"/>
    <w:rsid w:val="00AB66C1"/>
    <w:rsid w:val="00AB6FFA"/>
    <w:rsid w:val="00AC114A"/>
    <w:rsid w:val="00AC4834"/>
    <w:rsid w:val="00AC4B9E"/>
    <w:rsid w:val="00AC6E43"/>
    <w:rsid w:val="00AC7162"/>
    <w:rsid w:val="00AD0214"/>
    <w:rsid w:val="00AD1EFD"/>
    <w:rsid w:val="00AD29D1"/>
    <w:rsid w:val="00AD70DE"/>
    <w:rsid w:val="00AD7FCE"/>
    <w:rsid w:val="00AE027E"/>
    <w:rsid w:val="00AE0EEC"/>
    <w:rsid w:val="00AE1A7D"/>
    <w:rsid w:val="00AE3B7C"/>
    <w:rsid w:val="00AE601D"/>
    <w:rsid w:val="00AE624F"/>
    <w:rsid w:val="00AF1804"/>
    <w:rsid w:val="00AF412C"/>
    <w:rsid w:val="00AF54BD"/>
    <w:rsid w:val="00AF65E6"/>
    <w:rsid w:val="00AF675B"/>
    <w:rsid w:val="00B063A0"/>
    <w:rsid w:val="00B072FE"/>
    <w:rsid w:val="00B07DA6"/>
    <w:rsid w:val="00B104FF"/>
    <w:rsid w:val="00B12EEA"/>
    <w:rsid w:val="00B145E4"/>
    <w:rsid w:val="00B169B0"/>
    <w:rsid w:val="00B208FF"/>
    <w:rsid w:val="00B21EB8"/>
    <w:rsid w:val="00B23B29"/>
    <w:rsid w:val="00B23B4F"/>
    <w:rsid w:val="00B24390"/>
    <w:rsid w:val="00B274E2"/>
    <w:rsid w:val="00B30AAA"/>
    <w:rsid w:val="00B402BF"/>
    <w:rsid w:val="00B43277"/>
    <w:rsid w:val="00B444DB"/>
    <w:rsid w:val="00B4753D"/>
    <w:rsid w:val="00B47966"/>
    <w:rsid w:val="00B5099B"/>
    <w:rsid w:val="00B5134E"/>
    <w:rsid w:val="00B52295"/>
    <w:rsid w:val="00B52E0C"/>
    <w:rsid w:val="00B550FD"/>
    <w:rsid w:val="00B574A4"/>
    <w:rsid w:val="00B616D4"/>
    <w:rsid w:val="00B62425"/>
    <w:rsid w:val="00B652E4"/>
    <w:rsid w:val="00B6624D"/>
    <w:rsid w:val="00B67038"/>
    <w:rsid w:val="00B67792"/>
    <w:rsid w:val="00B74B2B"/>
    <w:rsid w:val="00B8466B"/>
    <w:rsid w:val="00B84A54"/>
    <w:rsid w:val="00B902B2"/>
    <w:rsid w:val="00B91538"/>
    <w:rsid w:val="00B92147"/>
    <w:rsid w:val="00B9365D"/>
    <w:rsid w:val="00B93D23"/>
    <w:rsid w:val="00B953E8"/>
    <w:rsid w:val="00B956E7"/>
    <w:rsid w:val="00B95787"/>
    <w:rsid w:val="00B96BCA"/>
    <w:rsid w:val="00B97056"/>
    <w:rsid w:val="00BA32A2"/>
    <w:rsid w:val="00BA4E9D"/>
    <w:rsid w:val="00BA59AE"/>
    <w:rsid w:val="00BA72D8"/>
    <w:rsid w:val="00BB139B"/>
    <w:rsid w:val="00BB15DA"/>
    <w:rsid w:val="00BB6FE7"/>
    <w:rsid w:val="00BB7107"/>
    <w:rsid w:val="00BC2861"/>
    <w:rsid w:val="00BC346D"/>
    <w:rsid w:val="00BC3E38"/>
    <w:rsid w:val="00BC671F"/>
    <w:rsid w:val="00BD095C"/>
    <w:rsid w:val="00BD0F5A"/>
    <w:rsid w:val="00BD23C8"/>
    <w:rsid w:val="00BD5D1B"/>
    <w:rsid w:val="00BD746D"/>
    <w:rsid w:val="00BD7BCE"/>
    <w:rsid w:val="00BE256E"/>
    <w:rsid w:val="00BE3892"/>
    <w:rsid w:val="00BE5179"/>
    <w:rsid w:val="00BF05AF"/>
    <w:rsid w:val="00BF1C09"/>
    <w:rsid w:val="00BF40D2"/>
    <w:rsid w:val="00BF473E"/>
    <w:rsid w:val="00BF4850"/>
    <w:rsid w:val="00BF510F"/>
    <w:rsid w:val="00C00B9C"/>
    <w:rsid w:val="00C0203B"/>
    <w:rsid w:val="00C12F7F"/>
    <w:rsid w:val="00C2493C"/>
    <w:rsid w:val="00C25DE0"/>
    <w:rsid w:val="00C30D32"/>
    <w:rsid w:val="00C3120D"/>
    <w:rsid w:val="00C31494"/>
    <w:rsid w:val="00C31AF9"/>
    <w:rsid w:val="00C361CD"/>
    <w:rsid w:val="00C42B44"/>
    <w:rsid w:val="00C45997"/>
    <w:rsid w:val="00C4771F"/>
    <w:rsid w:val="00C47AD7"/>
    <w:rsid w:val="00C47FBD"/>
    <w:rsid w:val="00C50BED"/>
    <w:rsid w:val="00C512F0"/>
    <w:rsid w:val="00C52962"/>
    <w:rsid w:val="00C53EDD"/>
    <w:rsid w:val="00C54A54"/>
    <w:rsid w:val="00C54A57"/>
    <w:rsid w:val="00C57872"/>
    <w:rsid w:val="00C57CAB"/>
    <w:rsid w:val="00C6041C"/>
    <w:rsid w:val="00C61ECE"/>
    <w:rsid w:val="00C641DA"/>
    <w:rsid w:val="00C64A6F"/>
    <w:rsid w:val="00C664B9"/>
    <w:rsid w:val="00C67874"/>
    <w:rsid w:val="00C727DF"/>
    <w:rsid w:val="00C74F18"/>
    <w:rsid w:val="00C77541"/>
    <w:rsid w:val="00C83792"/>
    <w:rsid w:val="00C8715E"/>
    <w:rsid w:val="00C8773D"/>
    <w:rsid w:val="00C909F3"/>
    <w:rsid w:val="00C91742"/>
    <w:rsid w:val="00C93521"/>
    <w:rsid w:val="00C94CB8"/>
    <w:rsid w:val="00C96720"/>
    <w:rsid w:val="00C96B28"/>
    <w:rsid w:val="00C96D61"/>
    <w:rsid w:val="00CA55A9"/>
    <w:rsid w:val="00CA5F47"/>
    <w:rsid w:val="00CA66FC"/>
    <w:rsid w:val="00CA7162"/>
    <w:rsid w:val="00CA7A75"/>
    <w:rsid w:val="00CB08E6"/>
    <w:rsid w:val="00CB0E98"/>
    <w:rsid w:val="00CB16C5"/>
    <w:rsid w:val="00CB1F8E"/>
    <w:rsid w:val="00CB50E7"/>
    <w:rsid w:val="00CB60E6"/>
    <w:rsid w:val="00CB7C75"/>
    <w:rsid w:val="00CC0E37"/>
    <w:rsid w:val="00CC2184"/>
    <w:rsid w:val="00CC45C0"/>
    <w:rsid w:val="00CD0CC3"/>
    <w:rsid w:val="00CD32AC"/>
    <w:rsid w:val="00CD3537"/>
    <w:rsid w:val="00CE0146"/>
    <w:rsid w:val="00CE0E1B"/>
    <w:rsid w:val="00CE5CAE"/>
    <w:rsid w:val="00CE7742"/>
    <w:rsid w:val="00CE7C9B"/>
    <w:rsid w:val="00CF1037"/>
    <w:rsid w:val="00CF202A"/>
    <w:rsid w:val="00CF34DD"/>
    <w:rsid w:val="00CF3B03"/>
    <w:rsid w:val="00CF5589"/>
    <w:rsid w:val="00D14268"/>
    <w:rsid w:val="00D14902"/>
    <w:rsid w:val="00D16447"/>
    <w:rsid w:val="00D242F3"/>
    <w:rsid w:val="00D24608"/>
    <w:rsid w:val="00D251FA"/>
    <w:rsid w:val="00D33216"/>
    <w:rsid w:val="00D426AD"/>
    <w:rsid w:val="00D4508E"/>
    <w:rsid w:val="00D47CC6"/>
    <w:rsid w:val="00D501ED"/>
    <w:rsid w:val="00D51251"/>
    <w:rsid w:val="00D55194"/>
    <w:rsid w:val="00D57EB6"/>
    <w:rsid w:val="00D614DC"/>
    <w:rsid w:val="00D6176B"/>
    <w:rsid w:val="00D64588"/>
    <w:rsid w:val="00D6616F"/>
    <w:rsid w:val="00D6643F"/>
    <w:rsid w:val="00D7035E"/>
    <w:rsid w:val="00D724D7"/>
    <w:rsid w:val="00D72683"/>
    <w:rsid w:val="00D726E5"/>
    <w:rsid w:val="00D728EB"/>
    <w:rsid w:val="00D7302B"/>
    <w:rsid w:val="00D76B3F"/>
    <w:rsid w:val="00D7738B"/>
    <w:rsid w:val="00D82F13"/>
    <w:rsid w:val="00D85D4E"/>
    <w:rsid w:val="00D869BA"/>
    <w:rsid w:val="00D90782"/>
    <w:rsid w:val="00D9120D"/>
    <w:rsid w:val="00D912B9"/>
    <w:rsid w:val="00D918C4"/>
    <w:rsid w:val="00DA002F"/>
    <w:rsid w:val="00DA05D3"/>
    <w:rsid w:val="00DA0B92"/>
    <w:rsid w:val="00DA2625"/>
    <w:rsid w:val="00DA3A0D"/>
    <w:rsid w:val="00DA4176"/>
    <w:rsid w:val="00DA5165"/>
    <w:rsid w:val="00DA6213"/>
    <w:rsid w:val="00DA6917"/>
    <w:rsid w:val="00DB14BC"/>
    <w:rsid w:val="00DB2522"/>
    <w:rsid w:val="00DB2825"/>
    <w:rsid w:val="00DB3D27"/>
    <w:rsid w:val="00DB401D"/>
    <w:rsid w:val="00DB41FD"/>
    <w:rsid w:val="00DB4522"/>
    <w:rsid w:val="00DB45BB"/>
    <w:rsid w:val="00DC3ADE"/>
    <w:rsid w:val="00DC63D8"/>
    <w:rsid w:val="00DC7452"/>
    <w:rsid w:val="00DC76BE"/>
    <w:rsid w:val="00DD2061"/>
    <w:rsid w:val="00DD2AAF"/>
    <w:rsid w:val="00DD4FDE"/>
    <w:rsid w:val="00DD58D4"/>
    <w:rsid w:val="00DD6B47"/>
    <w:rsid w:val="00DD7755"/>
    <w:rsid w:val="00DE222D"/>
    <w:rsid w:val="00DE35FF"/>
    <w:rsid w:val="00DE371A"/>
    <w:rsid w:val="00DE6256"/>
    <w:rsid w:val="00DE66BB"/>
    <w:rsid w:val="00DF1F7B"/>
    <w:rsid w:val="00DF20E1"/>
    <w:rsid w:val="00DF4975"/>
    <w:rsid w:val="00DF65F9"/>
    <w:rsid w:val="00DF66DE"/>
    <w:rsid w:val="00DF7528"/>
    <w:rsid w:val="00E004E7"/>
    <w:rsid w:val="00E028E8"/>
    <w:rsid w:val="00E07064"/>
    <w:rsid w:val="00E071EC"/>
    <w:rsid w:val="00E07E2C"/>
    <w:rsid w:val="00E10646"/>
    <w:rsid w:val="00E14CB5"/>
    <w:rsid w:val="00E15797"/>
    <w:rsid w:val="00E16551"/>
    <w:rsid w:val="00E176BA"/>
    <w:rsid w:val="00E20E45"/>
    <w:rsid w:val="00E2115C"/>
    <w:rsid w:val="00E22910"/>
    <w:rsid w:val="00E30006"/>
    <w:rsid w:val="00E321C4"/>
    <w:rsid w:val="00E32AE4"/>
    <w:rsid w:val="00E34CBC"/>
    <w:rsid w:val="00E35957"/>
    <w:rsid w:val="00E40AB6"/>
    <w:rsid w:val="00E41ABB"/>
    <w:rsid w:val="00E41EF5"/>
    <w:rsid w:val="00E42267"/>
    <w:rsid w:val="00E45049"/>
    <w:rsid w:val="00E45D8B"/>
    <w:rsid w:val="00E5177A"/>
    <w:rsid w:val="00E51B52"/>
    <w:rsid w:val="00E556F3"/>
    <w:rsid w:val="00E612E8"/>
    <w:rsid w:val="00E6619E"/>
    <w:rsid w:val="00E7003E"/>
    <w:rsid w:val="00E707AA"/>
    <w:rsid w:val="00E713D1"/>
    <w:rsid w:val="00E71CB0"/>
    <w:rsid w:val="00E7210F"/>
    <w:rsid w:val="00E727EB"/>
    <w:rsid w:val="00E73752"/>
    <w:rsid w:val="00E74FC8"/>
    <w:rsid w:val="00E75F42"/>
    <w:rsid w:val="00E7630C"/>
    <w:rsid w:val="00E76F0D"/>
    <w:rsid w:val="00E77747"/>
    <w:rsid w:val="00E8271A"/>
    <w:rsid w:val="00E82D39"/>
    <w:rsid w:val="00E869D2"/>
    <w:rsid w:val="00E86B5B"/>
    <w:rsid w:val="00E87A7E"/>
    <w:rsid w:val="00E902AF"/>
    <w:rsid w:val="00E909B6"/>
    <w:rsid w:val="00E90C8C"/>
    <w:rsid w:val="00E925B4"/>
    <w:rsid w:val="00E92BAF"/>
    <w:rsid w:val="00E958DF"/>
    <w:rsid w:val="00E95E97"/>
    <w:rsid w:val="00EA1047"/>
    <w:rsid w:val="00EA21BB"/>
    <w:rsid w:val="00EA36A0"/>
    <w:rsid w:val="00EA7711"/>
    <w:rsid w:val="00EA7A12"/>
    <w:rsid w:val="00EB1EBC"/>
    <w:rsid w:val="00EB4D5E"/>
    <w:rsid w:val="00EB6165"/>
    <w:rsid w:val="00EC2D4C"/>
    <w:rsid w:val="00EC3BB2"/>
    <w:rsid w:val="00EC45EF"/>
    <w:rsid w:val="00EC5D86"/>
    <w:rsid w:val="00EC73F4"/>
    <w:rsid w:val="00ED0301"/>
    <w:rsid w:val="00ED1B9E"/>
    <w:rsid w:val="00ED2587"/>
    <w:rsid w:val="00ED40BB"/>
    <w:rsid w:val="00ED5CCC"/>
    <w:rsid w:val="00EE39A0"/>
    <w:rsid w:val="00EE625B"/>
    <w:rsid w:val="00EE6AE3"/>
    <w:rsid w:val="00EE7027"/>
    <w:rsid w:val="00EF1428"/>
    <w:rsid w:val="00EF5E22"/>
    <w:rsid w:val="00EF5F8B"/>
    <w:rsid w:val="00F12134"/>
    <w:rsid w:val="00F14B4C"/>
    <w:rsid w:val="00F14DE8"/>
    <w:rsid w:val="00F15997"/>
    <w:rsid w:val="00F1650D"/>
    <w:rsid w:val="00F2104E"/>
    <w:rsid w:val="00F22076"/>
    <w:rsid w:val="00F22A6A"/>
    <w:rsid w:val="00F27D47"/>
    <w:rsid w:val="00F30A36"/>
    <w:rsid w:val="00F32A45"/>
    <w:rsid w:val="00F3321D"/>
    <w:rsid w:val="00F3377F"/>
    <w:rsid w:val="00F33FBD"/>
    <w:rsid w:val="00F34C6E"/>
    <w:rsid w:val="00F35569"/>
    <w:rsid w:val="00F35A6B"/>
    <w:rsid w:val="00F36990"/>
    <w:rsid w:val="00F41BC5"/>
    <w:rsid w:val="00F4328D"/>
    <w:rsid w:val="00F44350"/>
    <w:rsid w:val="00F47F03"/>
    <w:rsid w:val="00F54743"/>
    <w:rsid w:val="00F549AF"/>
    <w:rsid w:val="00F55867"/>
    <w:rsid w:val="00F566FE"/>
    <w:rsid w:val="00F575EF"/>
    <w:rsid w:val="00F57802"/>
    <w:rsid w:val="00F6054F"/>
    <w:rsid w:val="00F60AF0"/>
    <w:rsid w:val="00F612CE"/>
    <w:rsid w:val="00F61372"/>
    <w:rsid w:val="00F62D08"/>
    <w:rsid w:val="00F64F50"/>
    <w:rsid w:val="00F67A0D"/>
    <w:rsid w:val="00F70464"/>
    <w:rsid w:val="00F7107B"/>
    <w:rsid w:val="00F73E03"/>
    <w:rsid w:val="00F76098"/>
    <w:rsid w:val="00F764E7"/>
    <w:rsid w:val="00F81CBE"/>
    <w:rsid w:val="00F830EB"/>
    <w:rsid w:val="00F83760"/>
    <w:rsid w:val="00F8376C"/>
    <w:rsid w:val="00F83CB6"/>
    <w:rsid w:val="00F85309"/>
    <w:rsid w:val="00F91D94"/>
    <w:rsid w:val="00F91EEC"/>
    <w:rsid w:val="00F92DB6"/>
    <w:rsid w:val="00F963F3"/>
    <w:rsid w:val="00F97E04"/>
    <w:rsid w:val="00FA01E6"/>
    <w:rsid w:val="00FA043A"/>
    <w:rsid w:val="00FA17AB"/>
    <w:rsid w:val="00FA1EA0"/>
    <w:rsid w:val="00FA210C"/>
    <w:rsid w:val="00FA50F0"/>
    <w:rsid w:val="00FA683F"/>
    <w:rsid w:val="00FA79E3"/>
    <w:rsid w:val="00FB0457"/>
    <w:rsid w:val="00FB44C2"/>
    <w:rsid w:val="00FB4642"/>
    <w:rsid w:val="00FB4B7D"/>
    <w:rsid w:val="00FB4F1E"/>
    <w:rsid w:val="00FB541F"/>
    <w:rsid w:val="00FC0DFE"/>
    <w:rsid w:val="00FC3800"/>
    <w:rsid w:val="00FC3A56"/>
    <w:rsid w:val="00FC3F83"/>
    <w:rsid w:val="00FC495D"/>
    <w:rsid w:val="00FC5981"/>
    <w:rsid w:val="00FC6326"/>
    <w:rsid w:val="00FC6E4A"/>
    <w:rsid w:val="00FC7CE8"/>
    <w:rsid w:val="00FC7E96"/>
    <w:rsid w:val="00FD160C"/>
    <w:rsid w:val="00FD47C8"/>
    <w:rsid w:val="00FD7266"/>
    <w:rsid w:val="00FD76AF"/>
    <w:rsid w:val="00FE2569"/>
    <w:rsid w:val="00FE2E33"/>
    <w:rsid w:val="00FE34B4"/>
    <w:rsid w:val="00FE7B1A"/>
    <w:rsid w:val="00FF268E"/>
    <w:rsid w:val="00FF6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0CEA7"/>
  <w15:chartTrackingRefBased/>
  <w15:docId w15:val="{A36F8C04-7661-3448-A0D8-334CF60E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er" w:uiPriority="99"/>
    <w:lsdException w:name="footer" w:uiPriority="99"/>
    <w:lsdException w:name="caption" w:semiHidden="1" w:unhideWhenUsed="1"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C4834"/>
    <w:pPr>
      <w:suppressAutoHyphens/>
      <w:jc w:val="both"/>
    </w:pPr>
    <w:rPr>
      <w:rFonts w:ascii="Arial" w:hAnsi="Arial" w:cs="Arial"/>
      <w:sz w:val="22"/>
      <w:szCs w:val="22"/>
      <w:lang w:eastAsia="ar-SA"/>
    </w:rPr>
  </w:style>
  <w:style w:type="paragraph" w:styleId="Nadpis1">
    <w:name w:val="heading 1"/>
    <w:basedOn w:val="Nadpis4"/>
    <w:next w:val="Normln"/>
    <w:uiPriority w:val="9"/>
    <w:qFormat/>
    <w:rsid w:val="001C6CC8"/>
    <w:pPr>
      <w:numPr>
        <w:numId w:val="5"/>
      </w:numPr>
      <w:outlineLvl w:val="0"/>
    </w:pPr>
  </w:style>
  <w:style w:type="paragraph" w:styleId="Nadpis2">
    <w:name w:val="heading 2"/>
    <w:basedOn w:val="Normln"/>
    <w:next w:val="Normln"/>
    <w:link w:val="Nadpis2Char"/>
    <w:qFormat/>
    <w:pPr>
      <w:keepNext/>
      <w:numPr>
        <w:ilvl w:val="1"/>
        <w:numId w:val="1"/>
      </w:numPr>
      <w:spacing w:line="360" w:lineRule="auto"/>
      <w:outlineLvl w:val="1"/>
    </w:pPr>
    <w:rPr>
      <w:b/>
      <w:sz w:val="24"/>
      <w:lang w:val="x-none"/>
    </w:rPr>
  </w:style>
  <w:style w:type="paragraph" w:styleId="Nadpis3">
    <w:name w:val="heading 3"/>
    <w:basedOn w:val="Normln"/>
    <w:next w:val="Normln"/>
    <w:uiPriority w:val="9"/>
    <w:qFormat/>
    <w:pPr>
      <w:keepNext/>
      <w:numPr>
        <w:ilvl w:val="2"/>
        <w:numId w:val="1"/>
      </w:numPr>
      <w:spacing w:line="360" w:lineRule="auto"/>
      <w:ind w:left="1134" w:hanging="426"/>
      <w:outlineLvl w:val="2"/>
    </w:pPr>
    <w:rPr>
      <w:b/>
      <w:sz w:val="24"/>
    </w:rPr>
  </w:style>
  <w:style w:type="paragraph" w:styleId="Nadpis4">
    <w:name w:val="heading 4"/>
    <w:basedOn w:val="Odstavec"/>
    <w:next w:val="Odstavec"/>
    <w:qFormat/>
    <w:rsid w:val="00627ED0"/>
    <w:pPr>
      <w:spacing w:before="240" w:after="240" w:line="240" w:lineRule="auto"/>
      <w:ind w:firstLine="0"/>
      <w:jc w:val="center"/>
      <w:outlineLvl w:val="3"/>
    </w:pPr>
    <w:rPr>
      <w:b/>
      <w:caps/>
      <w:szCs w:val="24"/>
    </w:rPr>
  </w:style>
  <w:style w:type="paragraph" w:styleId="Nadpis5">
    <w:name w:val="heading 5"/>
    <w:basedOn w:val="Normln"/>
    <w:next w:val="Normln"/>
    <w:qFormat/>
    <w:pPr>
      <w:keepNext/>
      <w:numPr>
        <w:ilvl w:val="4"/>
        <w:numId w:val="1"/>
      </w:numPr>
      <w:spacing w:before="120" w:line="360" w:lineRule="auto"/>
      <w:outlineLvl w:val="4"/>
    </w:pPr>
    <w:rPr>
      <w:b/>
      <w:sz w:val="24"/>
    </w:rPr>
  </w:style>
  <w:style w:type="paragraph" w:styleId="Nadpis6">
    <w:name w:val="heading 6"/>
    <w:basedOn w:val="Normln"/>
    <w:next w:val="Normln"/>
    <w:qFormat/>
    <w:pPr>
      <w:keepNext/>
      <w:numPr>
        <w:ilvl w:val="5"/>
        <w:numId w:val="1"/>
      </w:numPr>
      <w:spacing w:before="120" w:line="360" w:lineRule="auto"/>
      <w:jc w:val="center"/>
      <w:outlineLvl w:val="5"/>
    </w:pPr>
    <w:rPr>
      <w:b/>
      <w:sz w:val="28"/>
    </w:rPr>
  </w:style>
  <w:style w:type="paragraph" w:styleId="Nadpis7">
    <w:name w:val="heading 7"/>
    <w:basedOn w:val="Normln"/>
    <w:next w:val="Normln"/>
    <w:qFormat/>
    <w:rsid w:val="00E82D39"/>
    <w:pPr>
      <w:spacing w:before="120" w:after="120"/>
      <w:jc w:val="center"/>
      <w:outlineLvl w:val="6"/>
    </w:pPr>
    <w:rPr>
      <w:b/>
      <w:caps/>
      <w:sz w:val="28"/>
    </w:rPr>
  </w:style>
  <w:style w:type="paragraph" w:styleId="Nadpis8">
    <w:name w:val="heading 8"/>
    <w:basedOn w:val="Normln"/>
    <w:next w:val="Normln"/>
    <w:link w:val="Nadpis8Char"/>
    <w:pPr>
      <w:keepNext/>
      <w:numPr>
        <w:ilvl w:val="7"/>
        <w:numId w:val="1"/>
      </w:numPr>
      <w:spacing w:line="360" w:lineRule="auto"/>
      <w:outlineLvl w:val="7"/>
    </w:pPr>
    <w:rPr>
      <w:sz w:val="24"/>
      <w:lang w:val="x-none"/>
    </w:rPr>
  </w:style>
  <w:style w:type="paragraph" w:styleId="Nadpis9">
    <w:name w:val="heading 9"/>
    <w:basedOn w:val="Normln"/>
    <w:next w:val="Normln"/>
    <w:pPr>
      <w:keepNext/>
      <w:numPr>
        <w:ilvl w:val="8"/>
        <w:numId w:val="1"/>
      </w:numPr>
      <w:spacing w:before="1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1">
    <w:name w:val="WW8Num3z1"/>
    <w:rPr>
      <w:color w:val="auto"/>
    </w:rPr>
  </w:style>
  <w:style w:type="character" w:customStyle="1" w:styleId="WW8Num4z0">
    <w:name w:val="WW8Num4z0"/>
    <w:rPr>
      <w:sz w:val="22"/>
      <w:szCs w:val="22"/>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u w:val="none"/>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b w:val="0"/>
      <w:sz w:val="24"/>
      <w:szCs w:val="24"/>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0">
    <w:name w:val="WW8Num21z0"/>
    <w:rPr>
      <w:rFonts w:ascii="Times New Roman" w:hAnsi="Times New Roman"/>
      <w:b w:val="0"/>
      <w:i w:val="0"/>
      <w:color w:val="auto"/>
      <w:sz w:val="24"/>
      <w:u w:val="none"/>
    </w:rPr>
  </w:style>
  <w:style w:type="character" w:customStyle="1" w:styleId="WW8Num22z0">
    <w:name w:val="WW8Num22z0"/>
    <w:rPr>
      <w:rFonts w:ascii="Symbol" w:hAnsi="Symbol"/>
    </w:rPr>
  </w:style>
  <w:style w:type="character" w:customStyle="1" w:styleId="WW8Num23z0">
    <w:name w:val="WW8Num23z0"/>
    <w:rPr>
      <w:rFonts w:ascii="Wingdings" w:hAnsi="Wingdings"/>
      <w:sz w:val="20"/>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eastAsia="Lucida Sans Unicode" w:cs="Tahoma"/>
      <w:sz w:val="28"/>
      <w:szCs w:val="28"/>
    </w:rPr>
  </w:style>
  <w:style w:type="paragraph" w:styleId="Zkladntext">
    <w:name w:val="Body Text"/>
    <w:basedOn w:val="Normln"/>
    <w:link w:val="ZkladntextChar"/>
    <w:pPr>
      <w:jc w:val="center"/>
    </w:pPr>
    <w:rPr>
      <w:b/>
      <w:sz w:val="32"/>
      <w:lang w:val="x-none"/>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odsazen22">
    <w:name w:val="Základní text odsazený 22"/>
    <w:basedOn w:val="Normln"/>
    <w:pPr>
      <w:spacing w:line="360" w:lineRule="auto"/>
      <w:ind w:left="1134" w:hanging="426"/>
    </w:pPr>
    <w:rPr>
      <w:sz w:val="24"/>
    </w:rPr>
  </w:style>
  <w:style w:type="paragraph" w:styleId="Nzev">
    <w:name w:val="Title"/>
    <w:basedOn w:val="Normln"/>
    <w:next w:val="Podnadpis"/>
    <w:link w:val="NzevChar"/>
    <w:rsid w:val="005D41C9"/>
    <w:pPr>
      <w:spacing w:before="120" w:after="120"/>
      <w:jc w:val="center"/>
    </w:pPr>
    <w:rPr>
      <w:b/>
      <w:caps/>
      <w:sz w:val="28"/>
      <w:lang w:val="x-none"/>
    </w:rPr>
  </w:style>
  <w:style w:type="paragraph" w:styleId="Podnadpis">
    <w:name w:val="Subtitle"/>
    <w:basedOn w:val="Nadpis"/>
    <w:next w:val="Zkladntext"/>
    <w:link w:val="PodnadpisChar"/>
    <w:pPr>
      <w:jc w:val="center"/>
    </w:pPr>
    <w:rPr>
      <w:rFonts w:cs="Times New Roman"/>
      <w:i/>
      <w:iCs/>
      <w:lang w:val="x-none"/>
    </w:rPr>
  </w:style>
  <w:style w:type="paragraph" w:customStyle="1" w:styleId="Zkladntext22">
    <w:name w:val="Základní text 22"/>
    <w:basedOn w:val="Normln"/>
    <w:pPr>
      <w:spacing w:before="120" w:line="360" w:lineRule="auto"/>
    </w:pPr>
  </w:style>
  <w:style w:type="paragraph" w:styleId="Zkladntextodsazen">
    <w:name w:val="Body Text Indent"/>
    <w:basedOn w:val="Normln"/>
    <w:pPr>
      <w:spacing w:before="120" w:line="360" w:lineRule="auto"/>
      <w:ind w:left="284" w:hanging="284"/>
    </w:pPr>
    <w:rPr>
      <w:sz w:val="24"/>
    </w:rPr>
  </w:style>
  <w:style w:type="paragraph" w:customStyle="1" w:styleId="Zkladntextodsazen32">
    <w:name w:val="Základní text odsazený 32"/>
    <w:basedOn w:val="Normln"/>
    <w:pPr>
      <w:spacing w:before="120" w:line="360" w:lineRule="auto"/>
      <w:ind w:left="567" w:hanging="567"/>
    </w:pPr>
    <w:rPr>
      <w:sz w:val="24"/>
    </w:rPr>
  </w:style>
  <w:style w:type="paragraph" w:styleId="Zhlav">
    <w:name w:val="header"/>
    <w:basedOn w:val="Normln"/>
    <w:link w:val="ZhlavChar"/>
    <w:uiPriority w:val="99"/>
    <w:pPr>
      <w:tabs>
        <w:tab w:val="center" w:pos="4536"/>
        <w:tab w:val="right" w:pos="9072"/>
      </w:tabs>
    </w:pPr>
    <w:rPr>
      <w:lang w:val="x-none"/>
    </w:rPr>
  </w:style>
  <w:style w:type="paragraph" w:styleId="Zpat">
    <w:name w:val="footer"/>
    <w:basedOn w:val="Normln"/>
    <w:link w:val="ZpatChar"/>
    <w:uiPriority w:val="99"/>
    <w:pPr>
      <w:tabs>
        <w:tab w:val="center" w:pos="4536"/>
        <w:tab w:val="right" w:pos="9072"/>
      </w:tabs>
    </w:pPr>
    <w:rPr>
      <w:lang w:val="x-none"/>
    </w:rPr>
  </w:style>
  <w:style w:type="paragraph" w:customStyle="1" w:styleId="Zkladntext31">
    <w:name w:val="Základní text 31"/>
    <w:basedOn w:val="Normln"/>
    <w:rPr>
      <w:sz w:val="24"/>
    </w:rPr>
  </w:style>
  <w:style w:type="paragraph" w:customStyle="1" w:styleId="Zkladntext0">
    <w:name w:val="Základní text~"/>
    <w:basedOn w:val="Normln"/>
    <w:next w:val="Normln"/>
    <w:pPr>
      <w:overflowPunct w:val="0"/>
      <w:autoSpaceDE w:val="0"/>
      <w:textAlignment w:val="baseline"/>
    </w:pPr>
  </w:style>
  <w:style w:type="paragraph" w:customStyle="1" w:styleId="zkladntext1">
    <w:name w:val="základní text"/>
    <w:basedOn w:val="Normln"/>
    <w:pPr>
      <w:widowControl w:val="0"/>
      <w:tabs>
        <w:tab w:val="left" w:pos="1134"/>
        <w:tab w:val="left" w:pos="2126"/>
        <w:tab w:val="left" w:pos="2835"/>
        <w:tab w:val="left" w:pos="3544"/>
        <w:tab w:val="left" w:pos="4253"/>
        <w:tab w:val="left" w:pos="4961"/>
        <w:tab w:val="left" w:pos="5670"/>
        <w:tab w:val="left" w:pos="6379"/>
        <w:tab w:val="left" w:pos="7088"/>
        <w:tab w:val="left" w:pos="7655"/>
        <w:tab w:val="left" w:pos="7938"/>
      </w:tabs>
      <w:spacing w:after="120" w:line="280" w:lineRule="exact"/>
      <w:ind w:firstLine="567"/>
    </w:pPr>
  </w:style>
  <w:style w:type="paragraph" w:customStyle="1" w:styleId="Zkladntextodsazen21">
    <w:name w:val="Základní text odsazený 21"/>
    <w:basedOn w:val="Normln"/>
    <w:pPr>
      <w:spacing w:line="360" w:lineRule="auto"/>
      <w:ind w:left="1134" w:hanging="426"/>
    </w:pPr>
    <w:rPr>
      <w:sz w:val="24"/>
    </w:rPr>
  </w:style>
  <w:style w:type="paragraph" w:customStyle="1" w:styleId="Zkladntext21">
    <w:name w:val="Základní text 21"/>
    <w:basedOn w:val="Normln"/>
    <w:pPr>
      <w:spacing w:before="120" w:line="360" w:lineRule="auto"/>
    </w:pPr>
  </w:style>
  <w:style w:type="paragraph" w:customStyle="1" w:styleId="Zkladntextodsazen31">
    <w:name w:val="Základní text odsazený 31"/>
    <w:basedOn w:val="Normln"/>
    <w:pPr>
      <w:spacing w:before="120" w:line="360" w:lineRule="auto"/>
      <w:ind w:left="567" w:hanging="567"/>
    </w:pPr>
    <w:rPr>
      <w:sz w:val="24"/>
    </w:rPr>
  </w:style>
  <w:style w:type="paragraph" w:customStyle="1" w:styleId="slolnkuSmlouvy">
    <w:name w:val="ČísloČlánkuSmlouvy"/>
    <w:basedOn w:val="Normln"/>
    <w:next w:val="Normln"/>
    <w:pPr>
      <w:keepNext/>
      <w:spacing w:before="240"/>
      <w:jc w:val="center"/>
    </w:pPr>
    <w:rPr>
      <w:b/>
      <w:sz w:val="24"/>
    </w:rPr>
  </w:style>
  <w:style w:type="paragraph" w:customStyle="1" w:styleId="slovanPododstavecSmlouvy">
    <w:name w:val="ČíslovanýPododstavecSmlouvy"/>
    <w:basedOn w:val="Zkladntext"/>
    <w:pPr>
      <w:numPr>
        <w:numId w:val="3"/>
      </w:numPr>
      <w:tabs>
        <w:tab w:val="left" w:pos="284"/>
        <w:tab w:val="left" w:pos="1260"/>
        <w:tab w:val="left" w:pos="1980"/>
        <w:tab w:val="left" w:pos="3960"/>
      </w:tabs>
      <w:ind w:left="0" w:firstLine="0"/>
      <w:jc w:val="both"/>
    </w:pPr>
    <w:rPr>
      <w:b w:val="0"/>
      <w:sz w:val="24"/>
      <w:szCs w:val="24"/>
    </w:rPr>
  </w:style>
  <w:style w:type="paragraph" w:customStyle="1" w:styleId="NzevlnkuSmlouvy">
    <w:name w:val="NázevČlánkuSmlouvy"/>
    <w:basedOn w:val="Normln"/>
    <w:pPr>
      <w:keepNext/>
      <w:widowControl w:val="0"/>
      <w:spacing w:after="120"/>
      <w:jc w:val="center"/>
    </w:pPr>
    <w:rPr>
      <w:b/>
      <w:sz w:val="24"/>
    </w:rPr>
  </w:style>
  <w:style w:type="paragraph" w:customStyle="1" w:styleId="NzevSmlouvy">
    <w:name w:val="NázevSmlouvy"/>
    <w:basedOn w:val="Zhlav"/>
    <w:next w:val="Normln"/>
    <w:pPr>
      <w:keepNext/>
      <w:widowControl w:val="0"/>
      <w:spacing w:before="480"/>
      <w:jc w:val="center"/>
    </w:pPr>
    <w:rPr>
      <w:b/>
      <w:bCs/>
      <w:sz w:val="32"/>
    </w:rPr>
  </w:style>
  <w:style w:type="paragraph" w:customStyle="1" w:styleId="OdstavecSmlouvy">
    <w:name w:val="OdstavecSmlouvy"/>
    <w:basedOn w:val="Normln"/>
    <w:pPr>
      <w:keepLines/>
      <w:numPr>
        <w:numId w:val="2"/>
      </w:numPr>
      <w:tabs>
        <w:tab w:val="left" w:pos="426"/>
        <w:tab w:val="left" w:pos="1701"/>
      </w:tabs>
      <w:spacing w:after="120"/>
      <w:ind w:left="0" w:firstLine="0"/>
    </w:pPr>
    <w:rPr>
      <w:sz w:val="24"/>
    </w:rPr>
  </w:style>
  <w:style w:type="paragraph" w:customStyle="1" w:styleId="SmluvnStrana">
    <w:name w:val="SmluvníStrana"/>
    <w:basedOn w:val="Normln"/>
    <w:next w:val="Normln"/>
    <w:pPr>
      <w:tabs>
        <w:tab w:val="left" w:pos="0"/>
      </w:tabs>
      <w:ind w:left="357" w:hanging="357"/>
    </w:pPr>
    <w:rPr>
      <w:b/>
      <w:sz w:val="24"/>
    </w:rPr>
  </w:style>
  <w:style w:type="paragraph" w:customStyle="1" w:styleId="dajeOSmluvnStran">
    <w:name w:val="ÚdajeOSmluvníStraně"/>
    <w:basedOn w:val="Normln"/>
    <w:pPr>
      <w:ind w:left="357"/>
    </w:pPr>
    <w:rPr>
      <w:sz w:val="24"/>
    </w:rPr>
  </w:style>
  <w:style w:type="paragraph" w:styleId="Textbubliny">
    <w:name w:val="Balloon Text"/>
    <w:basedOn w:val="Normln"/>
    <w:rPr>
      <w:rFonts w:ascii="Tahoma" w:hAnsi="Tahoma" w:cs="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Zkladntextodsazen2">
    <w:name w:val="Body Text Indent 2"/>
    <w:basedOn w:val="Normln"/>
    <w:pPr>
      <w:spacing w:after="120" w:line="480" w:lineRule="auto"/>
      <w:ind w:left="283"/>
    </w:pPr>
  </w:style>
  <w:style w:type="paragraph" w:styleId="Zkladntext2">
    <w:name w:val="Body Text 2"/>
    <w:basedOn w:val="Normln"/>
    <w:pPr>
      <w:spacing w:after="120" w:line="480" w:lineRule="auto"/>
    </w:pPr>
  </w:style>
  <w:style w:type="paragraph" w:styleId="Zkladntextodsazen3">
    <w:name w:val="Body Text Indent 3"/>
    <w:basedOn w:val="Normln"/>
    <w:pPr>
      <w:spacing w:after="120"/>
      <w:ind w:left="283"/>
    </w:pPr>
    <w:rPr>
      <w:sz w:val="16"/>
      <w:szCs w:val="16"/>
    </w:rPr>
  </w:style>
  <w:style w:type="paragraph" w:styleId="Odstavecseseznamem">
    <w:name w:val="List Paragraph"/>
    <w:basedOn w:val="Normln"/>
    <w:uiPriority w:val="34"/>
    <w:qFormat/>
    <w:rsid w:val="00627ED0"/>
    <w:pPr>
      <w:numPr>
        <w:ilvl w:val="1"/>
        <w:numId w:val="5"/>
      </w:numPr>
      <w:spacing w:after="120"/>
    </w:pPr>
  </w:style>
  <w:style w:type="character" w:customStyle="1" w:styleId="NzevChar">
    <w:name w:val="Název Char"/>
    <w:link w:val="Nzev"/>
    <w:rsid w:val="005D41C9"/>
    <w:rPr>
      <w:rFonts w:ascii="Arial" w:hAnsi="Arial" w:cs="Arial"/>
      <w:b/>
      <w:caps/>
      <w:sz w:val="28"/>
      <w:szCs w:val="22"/>
      <w:lang w:val="x-none" w:eastAsia="ar-SA"/>
    </w:rPr>
  </w:style>
  <w:style w:type="character" w:customStyle="1" w:styleId="PodnadpisChar">
    <w:name w:val="Podnadpis Char"/>
    <w:link w:val="Podnadpis"/>
    <w:rPr>
      <w:rFonts w:ascii="Arial" w:eastAsia="Lucida Sans Unicode" w:hAnsi="Arial" w:cs="Tahoma"/>
      <w:i/>
      <w:iCs/>
      <w:sz w:val="28"/>
      <w:szCs w:val="28"/>
      <w:lang w:eastAsia="ar-SA"/>
    </w:rPr>
  </w:style>
  <w:style w:type="character" w:customStyle="1" w:styleId="ZhlavChar">
    <w:name w:val="Záhlaví Char"/>
    <w:link w:val="Zhlav"/>
    <w:uiPriority w:val="99"/>
    <w:rPr>
      <w:lang w:eastAsia="ar-SA"/>
    </w:rPr>
  </w:style>
  <w:style w:type="paragraph" w:customStyle="1" w:styleId="Odstavec">
    <w:name w:val="Odstavec"/>
    <w:basedOn w:val="Normln"/>
    <w:pPr>
      <w:overflowPunct w:val="0"/>
      <w:autoSpaceDE w:val="0"/>
      <w:autoSpaceDN w:val="0"/>
      <w:adjustRightInd w:val="0"/>
      <w:spacing w:after="115" w:line="276" w:lineRule="auto"/>
      <w:ind w:firstLine="480"/>
      <w:textAlignment w:val="baseline"/>
    </w:pPr>
    <w:rPr>
      <w:sz w:val="24"/>
      <w:lang w:eastAsia="cs-CZ"/>
    </w:rPr>
  </w:style>
  <w:style w:type="character" w:customStyle="1" w:styleId="ZkladntextChar">
    <w:name w:val="Základní text Char"/>
    <w:link w:val="Zkladntext"/>
    <w:rPr>
      <w:b/>
      <w:sz w:val="32"/>
      <w:lang w:eastAsia="ar-SA"/>
    </w:rPr>
  </w:style>
  <w:style w:type="paragraph" w:styleId="Zkladntext3">
    <w:name w:val="Body Text 3"/>
    <w:basedOn w:val="Normln"/>
    <w:link w:val="Zkladntext3Char"/>
    <w:pPr>
      <w:spacing w:after="120"/>
    </w:pPr>
    <w:rPr>
      <w:sz w:val="16"/>
      <w:szCs w:val="16"/>
      <w:lang w:val="x-none"/>
    </w:rPr>
  </w:style>
  <w:style w:type="character" w:customStyle="1" w:styleId="Zkladntext3Char">
    <w:name w:val="Základní text 3 Char"/>
    <w:link w:val="Zkladntext3"/>
    <w:rPr>
      <w:sz w:val="16"/>
      <w:szCs w:val="16"/>
      <w:lang w:eastAsia="ar-SA"/>
    </w:rPr>
  </w:style>
  <w:style w:type="character" w:customStyle="1" w:styleId="Nadpis2Char">
    <w:name w:val="Nadpis 2 Char"/>
    <w:link w:val="Nadpis2"/>
    <w:rPr>
      <w:rFonts w:ascii="Arial" w:hAnsi="Arial" w:cs="Arial"/>
      <w:b/>
      <w:sz w:val="24"/>
      <w:szCs w:val="22"/>
      <w:lang w:val="x-none" w:eastAsia="ar-SA"/>
    </w:rPr>
  </w:style>
  <w:style w:type="paragraph" w:customStyle="1" w:styleId="Zkladntext10">
    <w:name w:val="Základní text1"/>
    <w:basedOn w:val="Normln"/>
    <w:pPr>
      <w:overflowPunct w:val="0"/>
      <w:autoSpaceDE w:val="0"/>
      <w:autoSpaceDN w:val="0"/>
      <w:adjustRightInd w:val="0"/>
      <w:spacing w:line="276" w:lineRule="auto"/>
      <w:textAlignment w:val="baseline"/>
    </w:pPr>
    <w:rPr>
      <w:spacing w:val="2"/>
      <w:lang w:eastAsia="cs-CZ"/>
    </w:rPr>
  </w:style>
  <w:style w:type="paragraph" w:styleId="slovanseznam5">
    <w:name w:val="List Number 5"/>
    <w:basedOn w:val="Normln"/>
    <w:pPr>
      <w:numPr>
        <w:numId w:val="4"/>
      </w:numPr>
      <w:contextualSpacing/>
    </w:pPr>
  </w:style>
  <w:style w:type="paragraph" w:customStyle="1" w:styleId="ZkladntextIMP">
    <w:name w:val="Základní text_IMP"/>
    <w:basedOn w:val="Normln"/>
    <w:pPr>
      <w:spacing w:line="276" w:lineRule="auto"/>
    </w:pPr>
    <w:rPr>
      <w:sz w:val="24"/>
      <w:lang w:eastAsia="cs-CZ"/>
    </w:rPr>
  </w:style>
  <w:style w:type="character" w:customStyle="1" w:styleId="ZpatChar">
    <w:name w:val="Zápatí Char"/>
    <w:link w:val="Zpat"/>
    <w:uiPriority w:val="99"/>
    <w:rPr>
      <w:lang w:eastAsia="ar-SA"/>
    </w:rPr>
  </w:style>
  <w:style w:type="character" w:customStyle="1" w:styleId="Nadpis8Char">
    <w:name w:val="Nadpis 8 Char"/>
    <w:link w:val="Nadpis8"/>
    <w:rPr>
      <w:rFonts w:ascii="Arial" w:hAnsi="Arial" w:cs="Arial"/>
      <w:sz w:val="24"/>
      <w:szCs w:val="22"/>
      <w:lang w:val="x-none" w:eastAsia="ar-SA"/>
    </w:rPr>
  </w:style>
  <w:style w:type="paragraph" w:styleId="Revize">
    <w:name w:val="Revision"/>
    <w:hidden/>
    <w:uiPriority w:val="99"/>
    <w:semiHidden/>
    <w:rPr>
      <w:lang w:eastAsia="ar-SA"/>
    </w:rPr>
  </w:style>
  <w:style w:type="paragraph" w:styleId="Rozloendokumentu">
    <w:name w:val="Document Map"/>
    <w:aliases w:val="Rozvržení dokumentu"/>
    <w:basedOn w:val="Normln"/>
    <w:link w:val="RozloendokumentuChar"/>
    <w:rPr>
      <w:rFonts w:ascii="Tahoma" w:hAnsi="Tahoma"/>
      <w:sz w:val="16"/>
      <w:szCs w:val="16"/>
      <w:lang w:val="x-none"/>
    </w:rPr>
  </w:style>
  <w:style w:type="character" w:customStyle="1" w:styleId="RozloendokumentuChar">
    <w:name w:val="Rozložení dokumentu Char"/>
    <w:aliases w:val="Rozvržení dokumentu Char"/>
    <w:link w:val="Rozloendokumentu"/>
    <w:rPr>
      <w:rFonts w:ascii="Tahoma" w:hAnsi="Tahoma" w:cs="Tahoma"/>
      <w:sz w:val="16"/>
      <w:szCs w:val="16"/>
      <w:lang w:eastAsia="ar-SA"/>
    </w:rPr>
  </w:style>
  <w:style w:type="character" w:styleId="Odkaznakoment">
    <w:name w:val="annotation reference"/>
    <w:rPr>
      <w:sz w:val="16"/>
      <w:szCs w:val="16"/>
    </w:rPr>
  </w:style>
  <w:style w:type="paragraph" w:styleId="Textkomente">
    <w:name w:val="annotation text"/>
    <w:basedOn w:val="Normln"/>
    <w:link w:val="TextkomenteChar"/>
    <w:rPr>
      <w:lang w:val="x-none"/>
    </w:rPr>
  </w:style>
  <w:style w:type="paragraph" w:styleId="Pedmtkomente">
    <w:name w:val="annotation subject"/>
    <w:basedOn w:val="Textkomente"/>
    <w:next w:val="Textkomente"/>
    <w:semiHidden/>
    <w:rPr>
      <w:b/>
      <w:bCs/>
    </w:rPr>
  </w:style>
  <w:style w:type="character" w:customStyle="1" w:styleId="TextkomenteChar">
    <w:name w:val="Text komentáře Char"/>
    <w:link w:val="Textkomente"/>
    <w:rsid w:val="006A5739"/>
    <w:rPr>
      <w:lang w:eastAsia="ar-SA"/>
    </w:rPr>
  </w:style>
  <w:style w:type="paragraph" w:customStyle="1" w:styleId="slovn">
    <w:name w:val="číslování"/>
    <w:basedOn w:val="Normln"/>
    <w:rsid w:val="00B92147"/>
    <w:pPr>
      <w:numPr>
        <w:ilvl w:val="1"/>
        <w:numId w:val="6"/>
      </w:numPr>
      <w:tabs>
        <w:tab w:val="left" w:pos="-3119"/>
        <w:tab w:val="left" w:pos="-2977"/>
      </w:tabs>
      <w:suppressAutoHyphens w:val="0"/>
      <w:overflowPunct w:val="0"/>
      <w:autoSpaceDE w:val="0"/>
      <w:autoSpaceDN w:val="0"/>
      <w:adjustRightInd w:val="0"/>
      <w:spacing w:after="60"/>
      <w:textAlignment w:val="baseline"/>
    </w:pPr>
    <w:rPr>
      <w:sz w:val="20"/>
      <w:szCs w:val="20"/>
      <w:lang w:eastAsia="cs-CZ"/>
    </w:rPr>
  </w:style>
  <w:style w:type="paragraph" w:styleId="Bezmezer">
    <w:name w:val="No Spacing"/>
    <w:basedOn w:val="Normln"/>
    <w:uiPriority w:val="1"/>
    <w:qFormat/>
    <w:rsid w:val="00125064"/>
    <w:pPr>
      <w:numPr>
        <w:ilvl w:val="2"/>
        <w:numId w:val="5"/>
      </w:numPr>
      <w:spacing w:after="120"/>
    </w:pPr>
  </w:style>
  <w:style w:type="character" w:customStyle="1" w:styleId="Nadpis5Char">
    <w:name w:val="Nadpis_5 Char"/>
    <w:link w:val="Nadpis50"/>
    <w:locked/>
    <w:rsid w:val="000D0452"/>
    <w:rPr>
      <w:rFonts w:ascii="Arial" w:hAnsi="Arial"/>
      <w:u w:val="single"/>
    </w:rPr>
  </w:style>
  <w:style w:type="paragraph" w:customStyle="1" w:styleId="Nadpis50">
    <w:name w:val="Nadpis_5"/>
    <w:basedOn w:val="Normln"/>
    <w:next w:val="Normln"/>
    <w:link w:val="Nadpis5Char"/>
    <w:qFormat/>
    <w:rsid w:val="000D0452"/>
    <w:pPr>
      <w:suppressAutoHyphens w:val="0"/>
      <w:spacing w:before="100" w:line="312" w:lineRule="auto"/>
    </w:pPr>
    <w:rPr>
      <w:rFonts w:cs="Times New Roman"/>
      <w:sz w:val="20"/>
      <w:szCs w:val="20"/>
      <w:u w:val="singl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8118">
      <w:bodyDiv w:val="1"/>
      <w:marLeft w:val="0"/>
      <w:marRight w:val="0"/>
      <w:marTop w:val="0"/>
      <w:marBottom w:val="0"/>
      <w:divBdr>
        <w:top w:val="none" w:sz="0" w:space="0" w:color="auto"/>
        <w:left w:val="none" w:sz="0" w:space="0" w:color="auto"/>
        <w:bottom w:val="none" w:sz="0" w:space="0" w:color="auto"/>
        <w:right w:val="none" w:sz="0" w:space="0" w:color="auto"/>
      </w:divBdr>
    </w:div>
    <w:div w:id="304237500">
      <w:bodyDiv w:val="1"/>
      <w:marLeft w:val="0"/>
      <w:marRight w:val="0"/>
      <w:marTop w:val="0"/>
      <w:marBottom w:val="0"/>
      <w:divBdr>
        <w:top w:val="none" w:sz="0" w:space="0" w:color="auto"/>
        <w:left w:val="none" w:sz="0" w:space="0" w:color="auto"/>
        <w:bottom w:val="none" w:sz="0" w:space="0" w:color="auto"/>
        <w:right w:val="none" w:sz="0" w:space="0" w:color="auto"/>
      </w:divBdr>
    </w:div>
    <w:div w:id="556089027">
      <w:bodyDiv w:val="1"/>
      <w:marLeft w:val="0"/>
      <w:marRight w:val="0"/>
      <w:marTop w:val="0"/>
      <w:marBottom w:val="0"/>
      <w:divBdr>
        <w:top w:val="none" w:sz="0" w:space="0" w:color="auto"/>
        <w:left w:val="none" w:sz="0" w:space="0" w:color="auto"/>
        <w:bottom w:val="none" w:sz="0" w:space="0" w:color="auto"/>
        <w:right w:val="none" w:sz="0" w:space="0" w:color="auto"/>
      </w:divBdr>
    </w:div>
    <w:div w:id="793793334">
      <w:bodyDiv w:val="1"/>
      <w:marLeft w:val="0"/>
      <w:marRight w:val="0"/>
      <w:marTop w:val="0"/>
      <w:marBottom w:val="0"/>
      <w:divBdr>
        <w:top w:val="none" w:sz="0" w:space="0" w:color="auto"/>
        <w:left w:val="none" w:sz="0" w:space="0" w:color="auto"/>
        <w:bottom w:val="none" w:sz="0" w:space="0" w:color="auto"/>
        <w:right w:val="none" w:sz="0" w:space="0" w:color="auto"/>
      </w:divBdr>
    </w:div>
    <w:div w:id="898564103">
      <w:bodyDiv w:val="1"/>
      <w:marLeft w:val="0"/>
      <w:marRight w:val="0"/>
      <w:marTop w:val="0"/>
      <w:marBottom w:val="0"/>
      <w:divBdr>
        <w:top w:val="none" w:sz="0" w:space="0" w:color="auto"/>
        <w:left w:val="none" w:sz="0" w:space="0" w:color="auto"/>
        <w:bottom w:val="none" w:sz="0" w:space="0" w:color="auto"/>
        <w:right w:val="none" w:sz="0" w:space="0" w:color="auto"/>
      </w:divBdr>
    </w:div>
    <w:div w:id="937323834">
      <w:bodyDiv w:val="1"/>
      <w:marLeft w:val="0"/>
      <w:marRight w:val="0"/>
      <w:marTop w:val="0"/>
      <w:marBottom w:val="0"/>
      <w:divBdr>
        <w:top w:val="none" w:sz="0" w:space="0" w:color="auto"/>
        <w:left w:val="none" w:sz="0" w:space="0" w:color="auto"/>
        <w:bottom w:val="none" w:sz="0" w:space="0" w:color="auto"/>
        <w:right w:val="none" w:sz="0" w:space="0" w:color="auto"/>
      </w:divBdr>
    </w:div>
    <w:div w:id="1034189025">
      <w:bodyDiv w:val="1"/>
      <w:marLeft w:val="0"/>
      <w:marRight w:val="0"/>
      <w:marTop w:val="0"/>
      <w:marBottom w:val="0"/>
      <w:divBdr>
        <w:top w:val="none" w:sz="0" w:space="0" w:color="auto"/>
        <w:left w:val="none" w:sz="0" w:space="0" w:color="auto"/>
        <w:bottom w:val="none" w:sz="0" w:space="0" w:color="auto"/>
        <w:right w:val="none" w:sz="0" w:space="0" w:color="auto"/>
      </w:divBdr>
    </w:div>
    <w:div w:id="1425611783">
      <w:bodyDiv w:val="1"/>
      <w:marLeft w:val="0"/>
      <w:marRight w:val="0"/>
      <w:marTop w:val="0"/>
      <w:marBottom w:val="0"/>
      <w:divBdr>
        <w:top w:val="none" w:sz="0" w:space="0" w:color="auto"/>
        <w:left w:val="none" w:sz="0" w:space="0" w:color="auto"/>
        <w:bottom w:val="none" w:sz="0" w:space="0" w:color="auto"/>
        <w:right w:val="none" w:sz="0" w:space="0" w:color="auto"/>
      </w:divBdr>
    </w:div>
    <w:div w:id="1599363498">
      <w:bodyDiv w:val="1"/>
      <w:marLeft w:val="0"/>
      <w:marRight w:val="0"/>
      <w:marTop w:val="0"/>
      <w:marBottom w:val="0"/>
      <w:divBdr>
        <w:top w:val="none" w:sz="0" w:space="0" w:color="auto"/>
        <w:left w:val="none" w:sz="0" w:space="0" w:color="auto"/>
        <w:bottom w:val="none" w:sz="0" w:space="0" w:color="auto"/>
        <w:right w:val="none" w:sz="0" w:space="0" w:color="auto"/>
      </w:divBdr>
    </w:div>
    <w:div w:id="1607881906">
      <w:bodyDiv w:val="1"/>
      <w:marLeft w:val="0"/>
      <w:marRight w:val="0"/>
      <w:marTop w:val="0"/>
      <w:marBottom w:val="0"/>
      <w:divBdr>
        <w:top w:val="none" w:sz="0" w:space="0" w:color="auto"/>
        <w:left w:val="none" w:sz="0" w:space="0" w:color="auto"/>
        <w:bottom w:val="none" w:sz="0" w:space="0" w:color="auto"/>
        <w:right w:val="none" w:sz="0" w:space="0" w:color="auto"/>
      </w:divBdr>
    </w:div>
    <w:div w:id="1874734420">
      <w:bodyDiv w:val="1"/>
      <w:marLeft w:val="0"/>
      <w:marRight w:val="0"/>
      <w:marTop w:val="0"/>
      <w:marBottom w:val="0"/>
      <w:divBdr>
        <w:top w:val="none" w:sz="0" w:space="0" w:color="auto"/>
        <w:left w:val="none" w:sz="0" w:space="0" w:color="auto"/>
        <w:bottom w:val="none" w:sz="0" w:space="0" w:color="auto"/>
        <w:right w:val="none" w:sz="0" w:space="0" w:color="auto"/>
      </w:divBdr>
    </w:div>
    <w:div w:id="195142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ubicek.libor@fnbrno.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ABF3B359AFF444CBD66FB20BF00C7CA" ma:contentTypeVersion="4" ma:contentTypeDescription="Vytvoří nový dokument" ma:contentTypeScope="" ma:versionID="c574438cd1e92c5e7fd842374e8b8431">
  <xsd:schema xmlns:xsd="http://www.w3.org/2001/XMLSchema" xmlns:xs="http://www.w3.org/2001/XMLSchema" xmlns:p="http://schemas.microsoft.com/office/2006/metadata/properties" xmlns:ns2="1cfae266-795c-4b6d-b524-143f013e9eef" targetNamespace="http://schemas.microsoft.com/office/2006/metadata/properties" ma:root="true" ma:fieldsID="7215076434cc2a9c71193d9beeca61c6" ns2:_="">
    <xsd:import namespace="1cfae266-795c-4b6d-b524-143f013e9e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ae266-795c-4b6d-b524-143f013e9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81623-9B3F-42B9-AD5B-B8FB4CF48300}">
  <ds:schemaRefs>
    <ds:schemaRef ds:uri="http://schemas.openxmlformats.org/officeDocument/2006/bibliography"/>
  </ds:schemaRefs>
</ds:datastoreItem>
</file>

<file path=customXml/itemProps2.xml><?xml version="1.0" encoding="utf-8"?>
<ds:datastoreItem xmlns:ds="http://schemas.openxmlformats.org/officeDocument/2006/customXml" ds:itemID="{85792075-DB94-4854-9A8D-3496F9D86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ae266-795c-4b6d-b524-143f013e9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EEAC3-2F25-454F-A05F-530551EFCCEB}">
  <ds:schemaRefs>
    <ds:schemaRef ds:uri="http://purl.org/dc/dcmitype/"/>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1cfae266-795c-4b6d-b524-143f013e9eef"/>
    <ds:schemaRef ds:uri="http://schemas.microsoft.com/office/2006/metadata/properties"/>
  </ds:schemaRefs>
</ds:datastoreItem>
</file>

<file path=customXml/itemProps4.xml><?xml version="1.0" encoding="utf-8"?>
<ds:datastoreItem xmlns:ds="http://schemas.openxmlformats.org/officeDocument/2006/customXml" ds:itemID="{BA064BA6-A0F5-4147-B37A-F64B5B6C9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6447</Words>
  <Characters>38041</Characters>
  <Application>Microsoft Office Word</Application>
  <DocSecurity>0</DocSecurity>
  <Lines>317</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44400</CharactersWithSpaces>
  <SharedDoc>false</SharedDoc>
  <HLinks>
    <vt:vector size="6" baseType="variant">
      <vt:variant>
        <vt:i4>6946828</vt:i4>
      </vt:variant>
      <vt:variant>
        <vt:i4>0</vt:i4>
      </vt:variant>
      <vt:variant>
        <vt:i4>0</vt:i4>
      </vt:variant>
      <vt:variant>
        <vt:i4>5</vt:i4>
      </vt:variant>
      <vt:variant>
        <vt:lpwstr>mailto:EO-NahradniPlneni@fnbrno.cz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Štěpánová Jana</cp:lastModifiedBy>
  <cp:revision>3</cp:revision>
  <cp:lastPrinted>2025-06-17T07:57:00Z</cp:lastPrinted>
  <dcterms:created xsi:type="dcterms:W3CDTF">2025-07-03T07:57:00Z</dcterms:created>
  <dcterms:modified xsi:type="dcterms:W3CDTF">2025-07-03T08:19:00Z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entář">
    <vt:lpwstr/>
  </property>
  <property fmtid="{D5CDD505-2E9C-101B-9397-08002B2CF9AE}" pid="3" name="ContentTypeId">
    <vt:lpwstr>0x010100DABF3B359AFF444CBD66FB20BF00C7CA</vt:lpwstr>
  </property>
</Properties>
</file>