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51FD0" w14:textId="77777777" w:rsidR="00CF772F" w:rsidRPr="004F647A" w:rsidRDefault="00CF772F" w:rsidP="00CF772F">
      <w:pPr>
        <w:autoSpaceDE w:val="0"/>
        <w:autoSpaceDN w:val="0"/>
        <w:adjustRightInd w:val="0"/>
        <w:jc w:val="center"/>
        <w:rPr>
          <w:rFonts w:ascii="Calibri" w:hAnsi="Calibri"/>
          <w:b/>
          <w:bCs/>
          <w:caps/>
          <w:color w:val="000000"/>
          <w:sz w:val="22"/>
          <w:szCs w:val="22"/>
        </w:rPr>
      </w:pPr>
      <w:r w:rsidRPr="004F647A">
        <w:rPr>
          <w:rFonts w:ascii="Calibri" w:hAnsi="Calibri"/>
          <w:b/>
          <w:bCs/>
          <w:caps/>
          <w:color w:val="000000"/>
          <w:sz w:val="22"/>
          <w:szCs w:val="22"/>
        </w:rPr>
        <w:t>kupní smlouv</w:t>
      </w:r>
      <w:r>
        <w:rPr>
          <w:rFonts w:ascii="Calibri" w:hAnsi="Calibri"/>
          <w:b/>
          <w:bCs/>
          <w:caps/>
          <w:color w:val="000000"/>
          <w:sz w:val="22"/>
          <w:szCs w:val="22"/>
        </w:rPr>
        <w:t>A</w:t>
      </w:r>
    </w:p>
    <w:p w14:paraId="0C52378C" w14:textId="77777777" w:rsidR="00CF772F" w:rsidRPr="004F647A" w:rsidRDefault="00CF772F" w:rsidP="00CF772F">
      <w:pPr>
        <w:autoSpaceDE w:val="0"/>
        <w:autoSpaceDN w:val="0"/>
        <w:adjustRightInd w:val="0"/>
        <w:jc w:val="center"/>
        <w:rPr>
          <w:rFonts w:ascii="Calibri" w:hAnsi="Calibri"/>
          <w:b/>
          <w:bCs/>
          <w:caps/>
          <w:color w:val="000000"/>
          <w:sz w:val="22"/>
          <w:szCs w:val="22"/>
        </w:rPr>
      </w:pPr>
    </w:p>
    <w:p w14:paraId="4929A630" w14:textId="77777777" w:rsidR="00CF772F" w:rsidRPr="004F647A" w:rsidRDefault="00CF772F" w:rsidP="00CF772F">
      <w:pPr>
        <w:autoSpaceDE w:val="0"/>
        <w:autoSpaceDN w:val="0"/>
        <w:adjustRightInd w:val="0"/>
        <w:jc w:val="center"/>
        <w:rPr>
          <w:rFonts w:ascii="Calibri" w:hAnsi="Calibri"/>
          <w:b/>
          <w:bCs/>
          <w:caps/>
          <w:color w:val="000000"/>
          <w:sz w:val="22"/>
          <w:szCs w:val="22"/>
        </w:rPr>
      </w:pPr>
      <w:r w:rsidRPr="004F647A">
        <w:rPr>
          <w:rFonts w:ascii="Calibri" w:hAnsi="Calibri"/>
          <w:b/>
          <w:bCs/>
          <w:caps/>
          <w:color w:val="000000"/>
          <w:sz w:val="22"/>
          <w:szCs w:val="22"/>
        </w:rPr>
        <w:t>I.</w:t>
      </w:r>
    </w:p>
    <w:p w14:paraId="5DD95F58" w14:textId="77777777" w:rsidR="00CF772F" w:rsidRPr="004F647A" w:rsidRDefault="00CF772F" w:rsidP="00CF772F">
      <w:pPr>
        <w:autoSpaceDE w:val="0"/>
        <w:autoSpaceDN w:val="0"/>
        <w:adjustRightInd w:val="0"/>
        <w:jc w:val="center"/>
        <w:rPr>
          <w:rFonts w:ascii="Calibri" w:hAnsi="Calibri"/>
          <w:b/>
          <w:bCs/>
          <w:caps/>
          <w:color w:val="000000"/>
          <w:sz w:val="22"/>
          <w:szCs w:val="22"/>
        </w:rPr>
      </w:pPr>
      <w:r w:rsidRPr="004F647A">
        <w:rPr>
          <w:rFonts w:ascii="Calibri" w:hAnsi="Calibri"/>
          <w:b/>
          <w:bCs/>
          <w:caps/>
          <w:color w:val="000000"/>
          <w:sz w:val="22"/>
          <w:szCs w:val="22"/>
        </w:rPr>
        <w:t>Smluvní strany</w:t>
      </w:r>
    </w:p>
    <w:p w14:paraId="772B9FFD" w14:textId="77777777" w:rsidR="00CF772F" w:rsidRPr="004F647A" w:rsidRDefault="004B7E06" w:rsidP="00CF772F">
      <w:pPr>
        <w:numPr>
          <w:ilvl w:val="0"/>
          <w:numId w:val="1"/>
        </w:numPr>
        <w:spacing w:before="283" w:line="276" w:lineRule="auto"/>
        <w:ind w:left="567" w:hanging="567"/>
        <w:rPr>
          <w:rFonts w:ascii="Calibri" w:hAnsi="Calibri" w:cs="Arial"/>
          <w:sz w:val="22"/>
          <w:szCs w:val="22"/>
        </w:rPr>
      </w:pPr>
      <w:r>
        <w:rPr>
          <w:rFonts w:ascii="Calibri" w:hAnsi="Calibri" w:cs="Arial"/>
          <w:b/>
          <w:sz w:val="22"/>
          <w:szCs w:val="22"/>
        </w:rPr>
        <w:t>Střední lesnická škola Žlutice</w:t>
      </w:r>
      <w:r w:rsidR="00CF772F" w:rsidRPr="004F647A">
        <w:rPr>
          <w:rFonts w:ascii="Calibri" w:hAnsi="Calibri" w:cs="Arial"/>
          <w:sz w:val="22"/>
          <w:szCs w:val="22"/>
        </w:rPr>
        <w:t>, příspěvková organizace</w:t>
      </w:r>
    </w:p>
    <w:p w14:paraId="5FA591C3" w14:textId="77777777" w:rsidR="00CF772F" w:rsidRDefault="00CF772F" w:rsidP="00CF772F">
      <w:pPr>
        <w:spacing w:line="276" w:lineRule="auto"/>
        <w:ind w:left="540"/>
        <w:rPr>
          <w:rFonts w:ascii="Calibri" w:hAnsi="Calibri" w:cs="Arial"/>
          <w:sz w:val="22"/>
          <w:szCs w:val="22"/>
        </w:rPr>
      </w:pPr>
      <w:r w:rsidRPr="004F647A">
        <w:rPr>
          <w:rFonts w:ascii="Calibri" w:hAnsi="Calibri" w:cs="Arial"/>
          <w:sz w:val="22"/>
          <w:szCs w:val="22"/>
        </w:rPr>
        <w:t xml:space="preserve">se sídlem: </w:t>
      </w:r>
      <w:r>
        <w:rPr>
          <w:rFonts w:ascii="Calibri" w:hAnsi="Calibri" w:cs="Arial"/>
          <w:sz w:val="22"/>
          <w:szCs w:val="22"/>
        </w:rPr>
        <w:tab/>
      </w:r>
      <w:r>
        <w:rPr>
          <w:rFonts w:ascii="Calibri" w:hAnsi="Calibri" w:cs="Arial"/>
          <w:sz w:val="22"/>
          <w:szCs w:val="22"/>
        </w:rPr>
        <w:tab/>
      </w:r>
      <w:r w:rsidR="004B7E06">
        <w:rPr>
          <w:rFonts w:ascii="Calibri" w:hAnsi="Calibri" w:cs="Arial"/>
          <w:sz w:val="22"/>
          <w:szCs w:val="22"/>
        </w:rPr>
        <w:t>Žižkov 345, 364 52 Žlutice</w:t>
      </w:r>
    </w:p>
    <w:p w14:paraId="6DD5D28F" w14:textId="77777777" w:rsidR="00CF772F" w:rsidRPr="004F647A" w:rsidRDefault="004B7E06" w:rsidP="00CF772F">
      <w:pPr>
        <w:spacing w:line="276" w:lineRule="auto"/>
        <w:ind w:left="540"/>
        <w:rPr>
          <w:rFonts w:ascii="Calibri" w:hAnsi="Calibri" w:cs="Arial"/>
          <w:sz w:val="22"/>
          <w:szCs w:val="22"/>
        </w:rPr>
      </w:pPr>
      <w:r>
        <w:rPr>
          <w:rFonts w:ascii="Calibri" w:hAnsi="Calibri" w:cs="Arial"/>
          <w:sz w:val="22"/>
          <w:szCs w:val="22"/>
        </w:rPr>
        <w:t>IČO</w:t>
      </w:r>
      <w:r w:rsidR="00CF772F">
        <w:rPr>
          <w:rFonts w:ascii="Calibri" w:hAnsi="Calibri" w:cs="Arial"/>
          <w:sz w:val="22"/>
          <w:szCs w:val="22"/>
        </w:rPr>
        <w:tab/>
      </w:r>
      <w:r w:rsidR="00CF772F">
        <w:rPr>
          <w:rFonts w:ascii="Calibri" w:hAnsi="Calibri" w:cs="Arial"/>
          <w:sz w:val="22"/>
          <w:szCs w:val="22"/>
        </w:rPr>
        <w:tab/>
      </w:r>
      <w:r w:rsidR="00CF772F">
        <w:rPr>
          <w:rFonts w:ascii="Calibri" w:hAnsi="Calibri" w:cs="Arial"/>
          <w:sz w:val="22"/>
          <w:szCs w:val="22"/>
        </w:rPr>
        <w:tab/>
      </w:r>
      <w:r>
        <w:rPr>
          <w:rFonts w:ascii="Calibri" w:hAnsi="Calibri" w:cs="Arial"/>
          <w:sz w:val="22"/>
          <w:szCs w:val="22"/>
        </w:rPr>
        <w:t>49754050</w:t>
      </w:r>
    </w:p>
    <w:p w14:paraId="3EFBA74B" w14:textId="77777777" w:rsidR="00CF772F" w:rsidRPr="004F647A" w:rsidRDefault="00CF772F" w:rsidP="00CF772F">
      <w:pPr>
        <w:spacing w:line="276" w:lineRule="auto"/>
        <w:ind w:left="540"/>
        <w:rPr>
          <w:rFonts w:ascii="Calibri" w:hAnsi="Calibri" w:cs="Arial"/>
          <w:sz w:val="22"/>
          <w:szCs w:val="22"/>
        </w:rPr>
      </w:pPr>
      <w:r w:rsidRPr="004F647A">
        <w:rPr>
          <w:rFonts w:ascii="Calibri" w:hAnsi="Calibri" w:cs="Arial"/>
          <w:sz w:val="22"/>
          <w:szCs w:val="22"/>
        </w:rPr>
        <w:t xml:space="preserve">zastoupená: </w:t>
      </w:r>
      <w:r>
        <w:rPr>
          <w:rFonts w:ascii="Calibri" w:hAnsi="Calibri" w:cs="Arial"/>
          <w:sz w:val="22"/>
          <w:szCs w:val="22"/>
        </w:rPr>
        <w:tab/>
      </w:r>
      <w:r w:rsidR="004B7E06">
        <w:rPr>
          <w:rFonts w:ascii="Calibri" w:hAnsi="Calibri" w:cs="Arial"/>
          <w:sz w:val="22"/>
          <w:szCs w:val="22"/>
        </w:rPr>
        <w:tab/>
        <w:t>Ing. Radkou Stolarikovou, Ph.D., ředitelkou školy</w:t>
      </w:r>
    </w:p>
    <w:p w14:paraId="574DBF16" w14:textId="3F091108" w:rsidR="00CF772F" w:rsidRPr="004F647A" w:rsidRDefault="00CF772F" w:rsidP="00CF772F">
      <w:pPr>
        <w:spacing w:line="276" w:lineRule="auto"/>
        <w:ind w:left="540"/>
        <w:rPr>
          <w:rFonts w:ascii="Calibri" w:hAnsi="Calibri" w:cs="Arial"/>
          <w:sz w:val="22"/>
          <w:szCs w:val="22"/>
        </w:rPr>
      </w:pPr>
      <w:r w:rsidRPr="004F647A">
        <w:rPr>
          <w:rFonts w:ascii="Calibri" w:hAnsi="Calibri" w:cs="Arial"/>
          <w:sz w:val="22"/>
          <w:szCs w:val="22"/>
        </w:rPr>
        <w:t xml:space="preserve">bankovní spojení: </w:t>
      </w:r>
      <w:r>
        <w:rPr>
          <w:rFonts w:ascii="Calibri" w:hAnsi="Calibri" w:cs="Arial"/>
          <w:sz w:val="22"/>
          <w:szCs w:val="22"/>
        </w:rPr>
        <w:tab/>
      </w:r>
    </w:p>
    <w:p w14:paraId="5CA89CD6" w14:textId="77777777" w:rsidR="00CF772F" w:rsidRPr="004F647A" w:rsidRDefault="00C26BB0" w:rsidP="00CF772F">
      <w:pPr>
        <w:spacing w:before="120" w:line="276" w:lineRule="auto"/>
        <w:ind w:left="539"/>
        <w:rPr>
          <w:rFonts w:ascii="Calibri" w:hAnsi="Calibri" w:cs="Arial"/>
          <w:sz w:val="22"/>
          <w:szCs w:val="22"/>
        </w:rPr>
      </w:pPr>
      <w:r>
        <w:rPr>
          <w:rFonts w:ascii="Calibri" w:hAnsi="Calibri" w:cs="Arial"/>
          <w:i/>
          <w:sz w:val="22"/>
          <w:szCs w:val="22"/>
        </w:rPr>
        <w:t>(dále jen „kupující“</w:t>
      </w:r>
      <w:r w:rsidR="00CF772F" w:rsidRPr="004F647A">
        <w:rPr>
          <w:rFonts w:ascii="Calibri" w:hAnsi="Calibri" w:cs="Arial"/>
          <w:i/>
          <w:sz w:val="22"/>
          <w:szCs w:val="22"/>
        </w:rPr>
        <w:t>)</w:t>
      </w:r>
      <w:r w:rsidR="00CF772F" w:rsidRPr="004F647A">
        <w:rPr>
          <w:rFonts w:ascii="Calibri" w:hAnsi="Calibri" w:cs="Arial"/>
          <w:sz w:val="22"/>
          <w:szCs w:val="22"/>
        </w:rPr>
        <w:t xml:space="preserve"> </w:t>
      </w:r>
    </w:p>
    <w:p w14:paraId="4B95A285" w14:textId="77777777" w:rsidR="00CF772F" w:rsidRPr="004F647A" w:rsidRDefault="00CF772F" w:rsidP="00CF772F">
      <w:pPr>
        <w:spacing w:before="120" w:line="276" w:lineRule="auto"/>
        <w:ind w:left="539"/>
        <w:rPr>
          <w:rFonts w:ascii="Calibri" w:hAnsi="Calibri" w:cs="Arial"/>
          <w:sz w:val="22"/>
          <w:szCs w:val="22"/>
        </w:rPr>
      </w:pPr>
    </w:p>
    <w:p w14:paraId="4688ADEB" w14:textId="735FE306" w:rsidR="00CF772F" w:rsidRPr="004F647A" w:rsidRDefault="00CF772F" w:rsidP="00CF772F">
      <w:pPr>
        <w:spacing w:before="283" w:line="276" w:lineRule="auto"/>
        <w:ind w:left="540" w:hanging="540"/>
        <w:rPr>
          <w:rFonts w:ascii="Calibri" w:hAnsi="Calibri" w:cs="Arial"/>
          <w:sz w:val="22"/>
          <w:szCs w:val="22"/>
        </w:rPr>
      </w:pPr>
      <w:r w:rsidRPr="004F647A">
        <w:rPr>
          <w:rFonts w:ascii="Calibri" w:hAnsi="Calibri" w:cs="Arial"/>
          <w:b/>
          <w:sz w:val="22"/>
          <w:szCs w:val="22"/>
        </w:rPr>
        <w:t>2)</w:t>
      </w:r>
      <w:r w:rsidRPr="004F647A">
        <w:rPr>
          <w:rFonts w:ascii="Calibri" w:hAnsi="Calibri" w:cs="Arial"/>
          <w:sz w:val="22"/>
          <w:szCs w:val="22"/>
        </w:rPr>
        <w:tab/>
      </w:r>
      <w:r w:rsidRPr="004F647A">
        <w:rPr>
          <w:rFonts w:ascii="Calibri" w:hAnsi="Calibri" w:cs="Arial"/>
          <w:b/>
          <w:sz w:val="22"/>
          <w:szCs w:val="22"/>
        </w:rPr>
        <w:t>Dodavatel</w:t>
      </w:r>
      <w:r w:rsidR="00EA62FF">
        <w:rPr>
          <w:rFonts w:ascii="Calibri" w:hAnsi="Calibri" w:cs="Arial"/>
          <w:b/>
          <w:sz w:val="22"/>
          <w:szCs w:val="22"/>
        </w:rPr>
        <w:tab/>
      </w:r>
      <w:r w:rsidR="00EA62FF">
        <w:rPr>
          <w:rFonts w:ascii="Calibri" w:hAnsi="Calibri" w:cs="Arial"/>
          <w:b/>
          <w:sz w:val="22"/>
          <w:szCs w:val="22"/>
        </w:rPr>
        <w:tab/>
      </w:r>
      <w:r w:rsidR="00EA62FF">
        <w:rPr>
          <w:rFonts w:ascii="Calibri" w:hAnsi="Calibri" w:cs="Arial"/>
          <w:sz w:val="22"/>
          <w:szCs w:val="22"/>
        </w:rPr>
        <w:t xml:space="preserve"> TESAS TOP s.r.o.</w:t>
      </w:r>
    </w:p>
    <w:p w14:paraId="0484F5E7" w14:textId="41EF45A5" w:rsidR="00CF772F" w:rsidRPr="004F647A" w:rsidRDefault="00EA62FF" w:rsidP="00CF772F">
      <w:pPr>
        <w:spacing w:line="276" w:lineRule="auto"/>
        <w:ind w:left="540"/>
        <w:rPr>
          <w:rFonts w:ascii="Calibri" w:hAnsi="Calibri" w:cs="Arial"/>
          <w:sz w:val="22"/>
          <w:szCs w:val="22"/>
        </w:rPr>
      </w:pPr>
      <w:r>
        <w:rPr>
          <w:rFonts w:ascii="Calibri" w:hAnsi="Calibri" w:cs="Arial"/>
          <w:sz w:val="22"/>
          <w:szCs w:val="22"/>
        </w:rPr>
        <w:t>se sídlem</w:t>
      </w:r>
      <w:r>
        <w:rPr>
          <w:rFonts w:ascii="Calibri" w:hAnsi="Calibri" w:cs="Arial"/>
          <w:sz w:val="22"/>
          <w:szCs w:val="22"/>
        </w:rPr>
        <w:tab/>
      </w:r>
      <w:r>
        <w:rPr>
          <w:rFonts w:ascii="Calibri" w:hAnsi="Calibri" w:cs="Arial"/>
          <w:sz w:val="22"/>
          <w:szCs w:val="22"/>
        </w:rPr>
        <w:tab/>
      </w:r>
      <w:r>
        <w:rPr>
          <w:rFonts w:ascii="Calibri" w:hAnsi="Calibri" w:cs="Arial"/>
          <w:sz w:val="22"/>
          <w:szCs w:val="22"/>
        </w:rPr>
        <w:tab/>
        <w:t>U Daliborky 520,  335 01 Nepomuk</w:t>
      </w:r>
    </w:p>
    <w:p w14:paraId="7BDA571C" w14:textId="592C7799" w:rsidR="00CF772F" w:rsidRPr="004F647A" w:rsidRDefault="00CF772F" w:rsidP="00CF772F">
      <w:pPr>
        <w:spacing w:line="276" w:lineRule="auto"/>
        <w:ind w:left="540"/>
        <w:rPr>
          <w:rFonts w:ascii="Calibri" w:hAnsi="Calibri" w:cs="Arial"/>
          <w:sz w:val="22"/>
          <w:szCs w:val="22"/>
        </w:rPr>
      </w:pPr>
      <w:r w:rsidRPr="004F647A">
        <w:rPr>
          <w:rFonts w:ascii="Calibri" w:hAnsi="Calibri" w:cs="Arial"/>
          <w:sz w:val="22"/>
          <w:szCs w:val="22"/>
        </w:rPr>
        <w:t>IČ</w:t>
      </w:r>
      <w:r w:rsidR="0081384A">
        <w:rPr>
          <w:rFonts w:ascii="Calibri" w:hAnsi="Calibri" w:cs="Arial"/>
          <w:sz w:val="22"/>
          <w:szCs w:val="22"/>
        </w:rPr>
        <w:t>O</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EA62FF">
        <w:rPr>
          <w:rFonts w:ascii="Calibri" w:hAnsi="Calibri" w:cs="Arial"/>
          <w:sz w:val="22"/>
          <w:szCs w:val="22"/>
        </w:rPr>
        <w:t xml:space="preserve"> 45356955</w:t>
      </w:r>
    </w:p>
    <w:p w14:paraId="024CD638" w14:textId="6A815AAA" w:rsidR="00CF772F" w:rsidRPr="004F647A" w:rsidRDefault="00CF772F" w:rsidP="00CF772F">
      <w:pPr>
        <w:spacing w:line="276" w:lineRule="auto"/>
        <w:ind w:left="540"/>
        <w:rPr>
          <w:rFonts w:ascii="Calibri" w:hAnsi="Calibri" w:cs="Arial"/>
          <w:sz w:val="22"/>
          <w:szCs w:val="22"/>
        </w:rPr>
      </w:pPr>
      <w:r w:rsidRPr="004F647A">
        <w:rPr>
          <w:rFonts w:ascii="Calibri" w:hAnsi="Calibri" w:cs="Arial"/>
          <w:sz w:val="22"/>
          <w:szCs w:val="22"/>
        </w:rPr>
        <w:t>Zastoupený</w:t>
      </w:r>
      <w:r>
        <w:rPr>
          <w:rFonts w:ascii="Calibri" w:hAnsi="Calibri" w:cs="Arial"/>
          <w:sz w:val="22"/>
          <w:szCs w:val="22"/>
        </w:rPr>
        <w:tab/>
      </w:r>
      <w:r>
        <w:rPr>
          <w:rFonts w:ascii="Calibri" w:hAnsi="Calibri" w:cs="Arial"/>
          <w:sz w:val="22"/>
          <w:szCs w:val="22"/>
        </w:rPr>
        <w:tab/>
      </w:r>
      <w:r w:rsidR="00EA62FF">
        <w:rPr>
          <w:rFonts w:ascii="Calibri" w:hAnsi="Calibri" w:cs="Arial"/>
          <w:sz w:val="22"/>
          <w:szCs w:val="22"/>
        </w:rPr>
        <w:t xml:space="preserve"> Ing. Janem Hronkem, jednatelem</w:t>
      </w:r>
      <w:r>
        <w:rPr>
          <w:rFonts w:ascii="Calibri" w:hAnsi="Calibri" w:cs="Arial"/>
          <w:sz w:val="22"/>
          <w:szCs w:val="22"/>
        </w:rPr>
        <w:tab/>
      </w:r>
    </w:p>
    <w:p w14:paraId="58C2DE5C" w14:textId="77777777" w:rsidR="00CF772F" w:rsidRDefault="00CF772F" w:rsidP="00CF772F">
      <w:pPr>
        <w:spacing w:line="276" w:lineRule="auto"/>
        <w:ind w:left="540"/>
        <w:rPr>
          <w:rFonts w:ascii="Calibri" w:hAnsi="Calibri" w:cs="Arial"/>
          <w:sz w:val="22"/>
          <w:szCs w:val="22"/>
        </w:rPr>
      </w:pPr>
      <w:r w:rsidRPr="004F647A">
        <w:rPr>
          <w:rFonts w:ascii="Calibri" w:hAnsi="Calibri" w:cs="Arial"/>
          <w:sz w:val="22"/>
          <w:szCs w:val="22"/>
        </w:rPr>
        <w:t xml:space="preserve">bankovní spojení: </w:t>
      </w:r>
      <w:r>
        <w:rPr>
          <w:rFonts w:ascii="Calibri" w:hAnsi="Calibri" w:cs="Arial"/>
          <w:sz w:val="22"/>
          <w:szCs w:val="22"/>
        </w:rPr>
        <w:tab/>
      </w:r>
      <w:r w:rsidRPr="004F647A">
        <w:rPr>
          <w:rFonts w:ascii="Calibri" w:hAnsi="Calibri" w:cs="Arial"/>
          <w:sz w:val="22"/>
          <w:szCs w:val="22"/>
        </w:rPr>
        <w:t>.................................., č. ú. ............................................</w:t>
      </w:r>
    </w:p>
    <w:p w14:paraId="46D95C38" w14:textId="7EB0E308" w:rsidR="00CF772F" w:rsidRPr="001C0101" w:rsidRDefault="00CF772F" w:rsidP="00CF772F">
      <w:pPr>
        <w:tabs>
          <w:tab w:val="left" w:pos="142"/>
        </w:tabs>
        <w:ind w:left="540"/>
        <w:rPr>
          <w:rFonts w:ascii="Calibri" w:hAnsi="Calibri"/>
          <w:sz w:val="22"/>
          <w:szCs w:val="22"/>
        </w:rPr>
      </w:pPr>
      <w:r w:rsidRPr="00FD28EF">
        <w:rPr>
          <w:rFonts w:ascii="Calibri" w:hAnsi="Calibri"/>
          <w:sz w:val="22"/>
          <w:szCs w:val="22"/>
        </w:rPr>
        <w:t>zapsaný v obchodním rejstříku vedeném Krajským soudem v</w:t>
      </w:r>
      <w:r w:rsidR="00EA62FF">
        <w:rPr>
          <w:rFonts w:ascii="Calibri" w:hAnsi="Calibri"/>
          <w:sz w:val="22"/>
          <w:szCs w:val="22"/>
        </w:rPr>
        <w:t xml:space="preserve"> Plzni oddíl C, vložka 1879</w:t>
      </w:r>
    </w:p>
    <w:p w14:paraId="1BB3B74C" w14:textId="77777777" w:rsidR="00CF772F" w:rsidRPr="004F647A" w:rsidRDefault="00CF772F" w:rsidP="00CF772F">
      <w:pPr>
        <w:spacing w:before="120" w:line="276" w:lineRule="auto"/>
        <w:ind w:left="540"/>
        <w:rPr>
          <w:rFonts w:ascii="Calibri" w:hAnsi="Calibri" w:cs="Arial"/>
          <w:i/>
          <w:sz w:val="22"/>
          <w:szCs w:val="22"/>
        </w:rPr>
      </w:pPr>
      <w:r w:rsidRPr="004F647A">
        <w:rPr>
          <w:rFonts w:ascii="Calibri" w:hAnsi="Calibri" w:cs="Arial"/>
          <w:i/>
          <w:sz w:val="22"/>
          <w:szCs w:val="22"/>
        </w:rPr>
        <w:t xml:space="preserve"> (dále jen „prodávající“) </w:t>
      </w:r>
    </w:p>
    <w:p w14:paraId="588BA81D" w14:textId="77777777" w:rsidR="00CF772F" w:rsidRPr="004F647A" w:rsidRDefault="00CF772F" w:rsidP="00CF772F">
      <w:pPr>
        <w:spacing w:before="120"/>
        <w:ind w:left="540"/>
        <w:rPr>
          <w:rFonts w:ascii="Calibri" w:hAnsi="Calibri" w:cs="Arial"/>
          <w:i/>
          <w:sz w:val="22"/>
          <w:szCs w:val="22"/>
        </w:rPr>
      </w:pPr>
    </w:p>
    <w:p w14:paraId="00BD41A5" w14:textId="77777777" w:rsidR="00CF772F" w:rsidRPr="004F647A" w:rsidRDefault="00CF772F" w:rsidP="00CF772F">
      <w:pPr>
        <w:spacing w:before="120"/>
        <w:ind w:left="540"/>
        <w:jc w:val="both"/>
        <w:rPr>
          <w:rFonts w:ascii="Calibri" w:hAnsi="Calibri" w:cs="Arial"/>
          <w:sz w:val="22"/>
          <w:szCs w:val="22"/>
        </w:rPr>
      </w:pPr>
      <w:r w:rsidRPr="004F647A">
        <w:rPr>
          <w:rFonts w:ascii="Calibri" w:hAnsi="Calibri" w:cs="Arial"/>
          <w:sz w:val="22"/>
          <w:szCs w:val="22"/>
        </w:rPr>
        <w:t xml:space="preserve">(Prodávající a kupující dále také společně jako </w:t>
      </w:r>
      <w:r w:rsidRPr="004F647A">
        <w:rPr>
          <w:rFonts w:ascii="Calibri" w:hAnsi="Calibri" w:cs="Arial"/>
          <w:b/>
          <w:sz w:val="22"/>
          <w:szCs w:val="22"/>
        </w:rPr>
        <w:t>„Smluvní strany“</w:t>
      </w:r>
      <w:r w:rsidRPr="004F647A">
        <w:rPr>
          <w:rFonts w:ascii="Calibri" w:hAnsi="Calibri" w:cs="Arial"/>
          <w:sz w:val="22"/>
          <w:szCs w:val="22"/>
        </w:rPr>
        <w:t xml:space="preserve"> a každý samostatně jako „</w:t>
      </w:r>
      <w:r w:rsidRPr="004F647A">
        <w:rPr>
          <w:rFonts w:ascii="Calibri" w:hAnsi="Calibri" w:cs="Arial"/>
          <w:b/>
          <w:sz w:val="22"/>
          <w:szCs w:val="22"/>
        </w:rPr>
        <w:t>Smluvní strana</w:t>
      </w:r>
      <w:r w:rsidRPr="004F647A">
        <w:rPr>
          <w:rFonts w:ascii="Calibri" w:hAnsi="Calibri" w:cs="Arial"/>
          <w:sz w:val="22"/>
          <w:szCs w:val="22"/>
        </w:rPr>
        <w:t>“)</w:t>
      </w:r>
    </w:p>
    <w:p w14:paraId="778C1A00" w14:textId="77777777" w:rsidR="00CF772F" w:rsidRPr="004F647A" w:rsidRDefault="00CF772F" w:rsidP="00CF772F">
      <w:pPr>
        <w:spacing w:before="120"/>
        <w:ind w:left="540"/>
        <w:jc w:val="both"/>
        <w:rPr>
          <w:rFonts w:ascii="Calibri" w:hAnsi="Calibri" w:cs="Arial"/>
          <w:sz w:val="22"/>
          <w:szCs w:val="22"/>
        </w:rPr>
      </w:pPr>
    </w:p>
    <w:p w14:paraId="54CE61A5" w14:textId="77777777" w:rsidR="00CF772F" w:rsidRDefault="00CF772F" w:rsidP="00CF772F">
      <w:pPr>
        <w:keepNext/>
        <w:spacing w:after="60"/>
        <w:ind w:right="1"/>
        <w:jc w:val="center"/>
        <w:outlineLvl w:val="3"/>
        <w:rPr>
          <w:rFonts w:ascii="Calibri" w:hAnsi="Calibri"/>
          <w:b/>
          <w:bCs/>
          <w:caps/>
          <w:sz w:val="22"/>
          <w:szCs w:val="22"/>
        </w:rPr>
      </w:pPr>
      <w:r>
        <w:rPr>
          <w:rFonts w:ascii="Calibri" w:hAnsi="Calibri"/>
          <w:b/>
          <w:bCs/>
          <w:caps/>
          <w:sz w:val="22"/>
          <w:szCs w:val="22"/>
        </w:rPr>
        <w:t>II.</w:t>
      </w:r>
    </w:p>
    <w:p w14:paraId="0C84CEB0" w14:textId="77777777" w:rsidR="00CF772F" w:rsidRPr="004F647A" w:rsidRDefault="00CF772F" w:rsidP="00CF772F">
      <w:pPr>
        <w:keepNext/>
        <w:spacing w:after="60"/>
        <w:ind w:right="1"/>
        <w:jc w:val="center"/>
        <w:outlineLvl w:val="3"/>
        <w:rPr>
          <w:rFonts w:ascii="Calibri" w:hAnsi="Calibri"/>
          <w:b/>
          <w:bCs/>
          <w:caps/>
          <w:sz w:val="22"/>
          <w:szCs w:val="22"/>
        </w:rPr>
      </w:pPr>
      <w:r w:rsidRPr="004F647A">
        <w:rPr>
          <w:rFonts w:ascii="Calibri" w:hAnsi="Calibri"/>
          <w:b/>
          <w:bCs/>
          <w:caps/>
          <w:sz w:val="22"/>
          <w:szCs w:val="22"/>
        </w:rPr>
        <w:t>Základní ustanovení</w:t>
      </w:r>
    </w:p>
    <w:p w14:paraId="5DF9DDF3" w14:textId="54E10166" w:rsidR="00CF772F" w:rsidRDefault="00CF772F" w:rsidP="00CF772F">
      <w:pPr>
        <w:numPr>
          <w:ilvl w:val="0"/>
          <w:numId w:val="18"/>
        </w:numPr>
        <w:suppressAutoHyphens/>
        <w:ind w:left="426" w:hanging="426"/>
        <w:jc w:val="both"/>
        <w:rPr>
          <w:rFonts w:ascii="Calibri" w:eastAsia="Calibri" w:hAnsi="Calibri"/>
          <w:sz w:val="22"/>
          <w:szCs w:val="22"/>
          <w:lang w:eastAsia="ar-SA"/>
        </w:rPr>
      </w:pPr>
      <w:r w:rsidRPr="004F647A">
        <w:rPr>
          <w:rFonts w:ascii="Calibri" w:hAnsi="Calibri"/>
          <w:sz w:val="22"/>
          <w:szCs w:val="22"/>
        </w:rPr>
        <w:t xml:space="preserve">Smluvní strany uzavírají níže uvedeného dne, měsíce a roku v souladu s ustanovením § 2079 a násl. zákona č. 89/2012 Sb., občanský </w:t>
      </w:r>
      <w:r w:rsidRPr="00154D88">
        <w:rPr>
          <w:rFonts w:ascii="Calibri" w:hAnsi="Calibri"/>
          <w:sz w:val="22"/>
          <w:szCs w:val="22"/>
        </w:rPr>
        <w:t>zákoník</w:t>
      </w:r>
      <w:r w:rsidR="00F86A69" w:rsidRPr="00154D88">
        <w:rPr>
          <w:rFonts w:ascii="Calibri" w:hAnsi="Calibri"/>
          <w:sz w:val="22"/>
          <w:szCs w:val="22"/>
        </w:rPr>
        <w:t xml:space="preserve"> (dále jen „občanský zákoník“)</w:t>
      </w:r>
      <w:r w:rsidRPr="00154D88">
        <w:rPr>
          <w:rFonts w:ascii="Calibri" w:hAnsi="Calibri"/>
          <w:sz w:val="22"/>
          <w:szCs w:val="22"/>
        </w:rPr>
        <w:t xml:space="preserve">, </w:t>
      </w:r>
      <w:r w:rsidRPr="004F647A">
        <w:rPr>
          <w:rFonts w:ascii="Calibri" w:hAnsi="Calibri"/>
          <w:sz w:val="22"/>
          <w:szCs w:val="22"/>
        </w:rPr>
        <w:t>tuto kupní smlouvu (dále jen „Smlouva“).</w:t>
      </w:r>
      <w:r w:rsidRPr="000245FD">
        <w:rPr>
          <w:rFonts w:ascii="Calibri" w:eastAsia="Calibri" w:hAnsi="Calibri"/>
          <w:sz w:val="22"/>
          <w:szCs w:val="22"/>
          <w:lang w:eastAsia="ar-SA"/>
        </w:rPr>
        <w:t xml:space="preserve"> </w:t>
      </w:r>
    </w:p>
    <w:p w14:paraId="55C48CF7" w14:textId="77777777" w:rsidR="00CF772F" w:rsidRDefault="00CF772F" w:rsidP="00CF772F">
      <w:pPr>
        <w:suppressAutoHyphens/>
        <w:ind w:left="426"/>
        <w:jc w:val="both"/>
        <w:rPr>
          <w:rFonts w:ascii="Calibri" w:eastAsia="Calibri" w:hAnsi="Calibri"/>
          <w:sz w:val="22"/>
          <w:szCs w:val="22"/>
          <w:lang w:eastAsia="ar-SA"/>
        </w:rPr>
      </w:pPr>
    </w:p>
    <w:p w14:paraId="7060C9D4" w14:textId="0067D204" w:rsidR="00CF772F" w:rsidRDefault="00CF772F" w:rsidP="00CF772F">
      <w:pPr>
        <w:numPr>
          <w:ilvl w:val="0"/>
          <w:numId w:val="18"/>
        </w:numPr>
        <w:suppressAutoHyphens/>
        <w:ind w:left="426" w:hanging="426"/>
        <w:jc w:val="both"/>
        <w:rPr>
          <w:rFonts w:ascii="Calibri" w:eastAsia="Calibri" w:hAnsi="Calibri"/>
          <w:sz w:val="22"/>
          <w:szCs w:val="22"/>
          <w:lang w:eastAsia="ar-SA"/>
        </w:rPr>
      </w:pPr>
      <w:r>
        <w:rPr>
          <w:rFonts w:ascii="Calibri" w:eastAsia="Calibri" w:hAnsi="Calibri"/>
          <w:sz w:val="22"/>
          <w:szCs w:val="22"/>
          <w:lang w:eastAsia="ar-SA"/>
        </w:rPr>
        <w:t>Smlouva je uzavírána na základně v</w:t>
      </w:r>
      <w:r w:rsidRPr="004F647A">
        <w:rPr>
          <w:rFonts w:ascii="Calibri" w:eastAsia="Calibri" w:hAnsi="Calibri"/>
          <w:sz w:val="22"/>
          <w:szCs w:val="22"/>
          <w:lang w:eastAsia="ar-SA"/>
        </w:rPr>
        <w:t>ýsled</w:t>
      </w:r>
      <w:r>
        <w:rPr>
          <w:rFonts w:ascii="Calibri" w:eastAsia="Calibri" w:hAnsi="Calibri"/>
          <w:sz w:val="22"/>
          <w:szCs w:val="22"/>
          <w:lang w:eastAsia="ar-SA"/>
        </w:rPr>
        <w:t>ku</w:t>
      </w:r>
      <w:r w:rsidRPr="004F647A">
        <w:rPr>
          <w:rFonts w:ascii="Calibri" w:eastAsia="Calibri" w:hAnsi="Calibri"/>
          <w:sz w:val="22"/>
          <w:szCs w:val="22"/>
          <w:lang w:eastAsia="ar-SA"/>
        </w:rPr>
        <w:t xml:space="preserve"> zadávacího řízení na veřejnou zakázku</w:t>
      </w:r>
      <w:r w:rsidRPr="003051E2">
        <w:rPr>
          <w:rFonts w:ascii="Calibri" w:eastAsia="Calibri" w:hAnsi="Calibri"/>
          <w:sz w:val="22"/>
          <w:szCs w:val="22"/>
          <w:lang w:eastAsia="ar-SA"/>
        </w:rPr>
        <w:t xml:space="preserve"> „</w:t>
      </w:r>
      <w:r w:rsidR="00B56666">
        <w:rPr>
          <w:rFonts w:ascii="Calibri" w:eastAsia="Calibri" w:hAnsi="Calibri"/>
          <w:sz w:val="22"/>
          <w:szCs w:val="22"/>
          <w:lang w:eastAsia="ar-SA"/>
        </w:rPr>
        <w:t xml:space="preserve">Pořízení </w:t>
      </w:r>
      <w:r w:rsidR="004B7E06">
        <w:rPr>
          <w:rFonts w:ascii="Calibri" w:eastAsia="Calibri" w:hAnsi="Calibri"/>
          <w:sz w:val="22"/>
          <w:szCs w:val="22"/>
          <w:lang w:eastAsia="ar-SA"/>
        </w:rPr>
        <w:t>lesní</w:t>
      </w:r>
      <w:r w:rsidR="00B56666">
        <w:rPr>
          <w:rFonts w:ascii="Calibri" w:eastAsia="Calibri" w:hAnsi="Calibri"/>
          <w:sz w:val="22"/>
          <w:szCs w:val="22"/>
          <w:lang w:eastAsia="ar-SA"/>
        </w:rPr>
        <w:t>ho</w:t>
      </w:r>
      <w:r w:rsidR="004B7E06">
        <w:rPr>
          <w:rFonts w:ascii="Calibri" w:eastAsia="Calibri" w:hAnsi="Calibri"/>
          <w:sz w:val="22"/>
          <w:szCs w:val="22"/>
          <w:lang w:eastAsia="ar-SA"/>
        </w:rPr>
        <w:t xml:space="preserve"> kolov</w:t>
      </w:r>
      <w:r w:rsidR="00B56666">
        <w:rPr>
          <w:rFonts w:ascii="Calibri" w:eastAsia="Calibri" w:hAnsi="Calibri"/>
          <w:sz w:val="22"/>
          <w:szCs w:val="22"/>
          <w:lang w:eastAsia="ar-SA"/>
        </w:rPr>
        <w:t>ého</w:t>
      </w:r>
      <w:r w:rsidR="004B7E06">
        <w:rPr>
          <w:rFonts w:ascii="Calibri" w:eastAsia="Calibri" w:hAnsi="Calibri"/>
          <w:sz w:val="22"/>
          <w:szCs w:val="22"/>
          <w:lang w:eastAsia="ar-SA"/>
        </w:rPr>
        <w:t xml:space="preserve"> traktor</w:t>
      </w:r>
      <w:r w:rsidR="00B56666">
        <w:rPr>
          <w:rFonts w:ascii="Calibri" w:eastAsia="Calibri" w:hAnsi="Calibri"/>
          <w:sz w:val="22"/>
          <w:szCs w:val="22"/>
          <w:lang w:eastAsia="ar-SA"/>
        </w:rPr>
        <w:t>u</w:t>
      </w:r>
      <w:r w:rsidRPr="003051E2">
        <w:rPr>
          <w:rFonts w:ascii="Calibri" w:eastAsia="Calibri" w:hAnsi="Calibri"/>
          <w:sz w:val="22"/>
          <w:szCs w:val="22"/>
          <w:lang w:eastAsia="ar-SA"/>
        </w:rPr>
        <w:t>“</w:t>
      </w:r>
      <w:r w:rsidRPr="004F647A">
        <w:rPr>
          <w:rFonts w:ascii="Calibri" w:eastAsia="Calibri" w:hAnsi="Calibri"/>
          <w:sz w:val="22"/>
          <w:szCs w:val="22"/>
          <w:lang w:eastAsia="ar-SA"/>
        </w:rPr>
        <w:t xml:space="preserve">, zveřejněnou v informačním systému veřejných zakázek pod evidenčním číslem </w:t>
      </w:r>
      <w:r w:rsidR="00EA62FF">
        <w:rPr>
          <w:rFonts w:ascii="Calibri" w:eastAsia="Calibri" w:hAnsi="Calibri"/>
          <w:sz w:val="22"/>
          <w:szCs w:val="22"/>
          <w:lang w:eastAsia="ar-SA"/>
        </w:rPr>
        <w:t xml:space="preserve">P17V00000476 </w:t>
      </w:r>
      <w:r w:rsidRPr="004F647A">
        <w:rPr>
          <w:rFonts w:ascii="Calibri" w:hAnsi="Calibri"/>
          <w:bCs/>
          <w:sz w:val="22"/>
          <w:szCs w:val="22"/>
          <w:lang w:eastAsia="ar-SA"/>
        </w:rPr>
        <w:t>(dále jen „Veřejná zakázka“)</w:t>
      </w:r>
      <w:r w:rsidR="004B7E06">
        <w:rPr>
          <w:rFonts w:ascii="Calibri" w:eastAsia="Calibri" w:hAnsi="Calibri"/>
          <w:sz w:val="22"/>
          <w:szCs w:val="22"/>
          <w:lang w:eastAsia="ar-SA"/>
        </w:rPr>
        <w:t>, zadávanou v zjednodušeném podlimitním řízení</w:t>
      </w:r>
      <w:r>
        <w:rPr>
          <w:rFonts w:ascii="Calibri" w:eastAsia="Calibri" w:hAnsi="Calibri"/>
          <w:sz w:val="22"/>
          <w:szCs w:val="22"/>
          <w:lang w:eastAsia="ar-SA"/>
        </w:rPr>
        <w:t xml:space="preserve"> dle ustanovení § 5</w:t>
      </w:r>
      <w:r w:rsidR="004B7E06">
        <w:rPr>
          <w:rFonts w:ascii="Calibri" w:eastAsia="Calibri" w:hAnsi="Calibri"/>
          <w:sz w:val="22"/>
          <w:szCs w:val="22"/>
          <w:lang w:eastAsia="ar-SA"/>
        </w:rPr>
        <w:t>3</w:t>
      </w:r>
      <w:r w:rsidRPr="004F647A">
        <w:rPr>
          <w:rFonts w:ascii="Calibri" w:eastAsia="Calibri" w:hAnsi="Calibri"/>
          <w:sz w:val="22"/>
          <w:szCs w:val="22"/>
          <w:lang w:eastAsia="ar-SA"/>
        </w:rPr>
        <w:t xml:space="preserve"> odst. 1 zákona č. 13</w:t>
      </w:r>
      <w:r>
        <w:rPr>
          <w:rFonts w:ascii="Calibri" w:eastAsia="Calibri" w:hAnsi="Calibri"/>
          <w:sz w:val="22"/>
          <w:szCs w:val="22"/>
          <w:lang w:eastAsia="ar-SA"/>
        </w:rPr>
        <w:t>4</w:t>
      </w:r>
      <w:r w:rsidRPr="004F647A">
        <w:rPr>
          <w:rFonts w:ascii="Calibri" w:eastAsia="Calibri" w:hAnsi="Calibri"/>
          <w:sz w:val="22"/>
          <w:szCs w:val="22"/>
          <w:lang w:eastAsia="ar-SA"/>
        </w:rPr>
        <w:t>/20</w:t>
      </w:r>
      <w:r>
        <w:rPr>
          <w:rFonts w:ascii="Calibri" w:eastAsia="Calibri" w:hAnsi="Calibri"/>
          <w:sz w:val="22"/>
          <w:szCs w:val="22"/>
          <w:lang w:eastAsia="ar-SA"/>
        </w:rPr>
        <w:t>16</w:t>
      </w:r>
      <w:r w:rsidRPr="004F647A">
        <w:rPr>
          <w:rFonts w:ascii="Calibri" w:eastAsia="Calibri" w:hAnsi="Calibri"/>
          <w:sz w:val="22"/>
          <w:szCs w:val="22"/>
          <w:lang w:eastAsia="ar-SA"/>
        </w:rPr>
        <w:t xml:space="preserve"> Sb., o </w:t>
      </w:r>
      <w:r>
        <w:rPr>
          <w:rFonts w:ascii="Calibri" w:eastAsia="Calibri" w:hAnsi="Calibri"/>
          <w:sz w:val="22"/>
          <w:szCs w:val="22"/>
          <w:lang w:eastAsia="ar-SA"/>
        </w:rPr>
        <w:t xml:space="preserve">zadávání </w:t>
      </w:r>
      <w:r w:rsidRPr="004F647A">
        <w:rPr>
          <w:rFonts w:ascii="Calibri" w:eastAsia="Calibri" w:hAnsi="Calibri"/>
          <w:sz w:val="22"/>
          <w:szCs w:val="22"/>
          <w:lang w:eastAsia="ar-SA"/>
        </w:rPr>
        <w:t>veřejných zakáz</w:t>
      </w:r>
      <w:r>
        <w:rPr>
          <w:rFonts w:ascii="Calibri" w:eastAsia="Calibri" w:hAnsi="Calibri"/>
          <w:sz w:val="22"/>
          <w:szCs w:val="22"/>
          <w:lang w:eastAsia="ar-SA"/>
        </w:rPr>
        <w:t>ek</w:t>
      </w:r>
      <w:r w:rsidRPr="004F647A">
        <w:rPr>
          <w:rFonts w:ascii="Calibri" w:eastAsia="Calibri" w:hAnsi="Calibri"/>
          <w:sz w:val="22"/>
          <w:szCs w:val="22"/>
          <w:lang w:eastAsia="ar-SA"/>
        </w:rPr>
        <w:t>, v platném znění.</w:t>
      </w:r>
    </w:p>
    <w:p w14:paraId="4C2BABA6" w14:textId="77777777" w:rsidR="00CF772F" w:rsidRPr="000245FD" w:rsidRDefault="00CF772F" w:rsidP="00CF772F">
      <w:pPr>
        <w:suppressAutoHyphens/>
        <w:ind w:left="426"/>
        <w:jc w:val="both"/>
        <w:rPr>
          <w:rFonts w:ascii="Calibri" w:eastAsia="Calibri" w:hAnsi="Calibri"/>
          <w:sz w:val="22"/>
          <w:szCs w:val="22"/>
          <w:lang w:eastAsia="ar-SA"/>
        </w:rPr>
      </w:pPr>
    </w:p>
    <w:p w14:paraId="4264CCDB" w14:textId="77777777" w:rsidR="00CF772F" w:rsidRPr="004F647A" w:rsidRDefault="00CF772F" w:rsidP="00CF772F">
      <w:pPr>
        <w:keepLines/>
        <w:numPr>
          <w:ilvl w:val="0"/>
          <w:numId w:val="18"/>
        </w:numPr>
        <w:tabs>
          <w:tab w:val="left" w:pos="426"/>
          <w:tab w:val="left" w:pos="1701"/>
        </w:tabs>
        <w:spacing w:after="120"/>
        <w:ind w:left="426" w:right="1" w:hanging="426"/>
        <w:jc w:val="both"/>
        <w:rPr>
          <w:rFonts w:ascii="Calibri" w:hAnsi="Calibri"/>
          <w:sz w:val="22"/>
          <w:szCs w:val="22"/>
        </w:rPr>
      </w:pPr>
      <w:r w:rsidRPr="004F647A">
        <w:rPr>
          <w:rFonts w:ascii="Calibri" w:hAnsi="Calibri"/>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ke smlouvě dodatek.</w:t>
      </w:r>
    </w:p>
    <w:p w14:paraId="01D285DC" w14:textId="77777777" w:rsidR="00CF772F" w:rsidRDefault="00CF772F" w:rsidP="00CF772F">
      <w:pPr>
        <w:keepLines/>
        <w:numPr>
          <w:ilvl w:val="0"/>
          <w:numId w:val="18"/>
        </w:numPr>
        <w:tabs>
          <w:tab w:val="left" w:pos="426"/>
          <w:tab w:val="left" w:pos="1701"/>
        </w:tabs>
        <w:spacing w:after="120"/>
        <w:ind w:right="1" w:hanging="720"/>
        <w:jc w:val="both"/>
        <w:rPr>
          <w:rFonts w:ascii="Calibri" w:hAnsi="Calibri"/>
          <w:sz w:val="22"/>
          <w:szCs w:val="22"/>
        </w:rPr>
      </w:pPr>
      <w:r w:rsidRPr="004F647A">
        <w:rPr>
          <w:rFonts w:ascii="Calibri" w:hAnsi="Calibri"/>
          <w:sz w:val="22"/>
          <w:szCs w:val="22"/>
        </w:rPr>
        <w:t>Prodávající prohlašuje, že je odborně způsobilý k zajištění předmětu plnění podle této smlouvy.</w:t>
      </w:r>
    </w:p>
    <w:p w14:paraId="5DC71E0C" w14:textId="77777777" w:rsidR="00B54F65" w:rsidRDefault="00B54F65" w:rsidP="00B54F65">
      <w:pPr>
        <w:keepLines/>
        <w:tabs>
          <w:tab w:val="left" w:pos="426"/>
          <w:tab w:val="left" w:pos="1701"/>
        </w:tabs>
        <w:spacing w:after="120"/>
        <w:ind w:left="720" w:right="1"/>
        <w:jc w:val="both"/>
        <w:rPr>
          <w:rFonts w:ascii="Calibri" w:hAnsi="Calibri"/>
          <w:sz w:val="22"/>
          <w:szCs w:val="22"/>
        </w:rPr>
      </w:pPr>
    </w:p>
    <w:p w14:paraId="3AD88801" w14:textId="77777777" w:rsidR="00B54F65" w:rsidRPr="004F647A" w:rsidRDefault="00B54F65" w:rsidP="00B54F65">
      <w:pPr>
        <w:keepLines/>
        <w:tabs>
          <w:tab w:val="left" w:pos="426"/>
          <w:tab w:val="left" w:pos="1701"/>
        </w:tabs>
        <w:spacing w:after="120"/>
        <w:ind w:left="720" w:right="1"/>
        <w:jc w:val="both"/>
        <w:rPr>
          <w:rFonts w:ascii="Calibri" w:hAnsi="Calibri"/>
          <w:sz w:val="22"/>
          <w:szCs w:val="22"/>
        </w:rPr>
      </w:pPr>
    </w:p>
    <w:p w14:paraId="04660013" w14:textId="77777777" w:rsidR="00CF772F" w:rsidRPr="004F647A" w:rsidRDefault="00CF772F" w:rsidP="00CF772F">
      <w:pPr>
        <w:tabs>
          <w:tab w:val="left" w:pos="-2410"/>
        </w:tabs>
        <w:spacing w:before="120"/>
        <w:ind w:left="284" w:right="1" w:hanging="284"/>
        <w:jc w:val="center"/>
        <w:rPr>
          <w:rFonts w:ascii="Calibri" w:hAnsi="Calibri"/>
          <w:b/>
          <w:sz w:val="22"/>
          <w:szCs w:val="22"/>
        </w:rPr>
      </w:pPr>
      <w:r w:rsidRPr="004F647A">
        <w:rPr>
          <w:rFonts w:ascii="Calibri" w:hAnsi="Calibri"/>
          <w:b/>
          <w:sz w:val="22"/>
          <w:szCs w:val="22"/>
        </w:rPr>
        <w:lastRenderedPageBreak/>
        <w:t>III.</w:t>
      </w:r>
    </w:p>
    <w:p w14:paraId="581D8064" w14:textId="77777777" w:rsidR="00CF772F" w:rsidRPr="004F647A" w:rsidRDefault="00CF772F" w:rsidP="00CF772F">
      <w:pPr>
        <w:keepNext/>
        <w:spacing w:after="60"/>
        <w:ind w:right="1"/>
        <w:jc w:val="center"/>
        <w:outlineLvl w:val="3"/>
        <w:rPr>
          <w:rFonts w:ascii="Calibri" w:hAnsi="Calibri"/>
          <w:b/>
          <w:bCs/>
          <w:caps/>
          <w:sz w:val="22"/>
          <w:szCs w:val="22"/>
        </w:rPr>
      </w:pPr>
      <w:r w:rsidRPr="004F647A">
        <w:rPr>
          <w:rFonts w:ascii="Calibri" w:hAnsi="Calibri"/>
          <w:b/>
          <w:bCs/>
          <w:caps/>
          <w:sz w:val="22"/>
          <w:szCs w:val="22"/>
        </w:rPr>
        <w:t>Předmět smlouvy</w:t>
      </w:r>
    </w:p>
    <w:p w14:paraId="6FC10603" w14:textId="4317B5E7" w:rsidR="003B7EC1" w:rsidRPr="00B56666" w:rsidRDefault="00CF772F" w:rsidP="003B7EC1">
      <w:pPr>
        <w:pStyle w:val="Odstavecseseznamem"/>
        <w:numPr>
          <w:ilvl w:val="0"/>
          <w:numId w:val="4"/>
        </w:numPr>
        <w:rPr>
          <w:rFonts w:asciiTheme="minorHAnsi" w:hAnsiTheme="minorHAnsi" w:cstheme="minorHAnsi"/>
          <w:sz w:val="22"/>
          <w:szCs w:val="22"/>
        </w:rPr>
      </w:pPr>
      <w:r w:rsidRPr="00C26BB0">
        <w:rPr>
          <w:rFonts w:asciiTheme="minorHAnsi" w:hAnsiTheme="minorHAnsi" w:cstheme="minorHAnsi"/>
          <w:sz w:val="22"/>
          <w:szCs w:val="22"/>
        </w:rPr>
        <w:t xml:space="preserve">Prodávající se zavazuje dodat kupujícímu </w:t>
      </w:r>
      <w:r w:rsidR="00B56666">
        <w:rPr>
          <w:rFonts w:asciiTheme="minorHAnsi" w:hAnsiTheme="minorHAnsi" w:cstheme="minorHAnsi"/>
          <w:sz w:val="22"/>
          <w:szCs w:val="22"/>
        </w:rPr>
        <w:t xml:space="preserve">1 ks </w:t>
      </w:r>
      <w:r w:rsidR="004B7E06" w:rsidRPr="00C26BB0">
        <w:rPr>
          <w:rFonts w:asciiTheme="minorHAnsi" w:hAnsiTheme="minorHAnsi" w:cstheme="minorHAnsi"/>
          <w:sz w:val="22"/>
          <w:szCs w:val="22"/>
        </w:rPr>
        <w:t>lesního kolo</w:t>
      </w:r>
      <w:r w:rsidR="00B56666">
        <w:rPr>
          <w:rFonts w:asciiTheme="minorHAnsi" w:hAnsiTheme="minorHAnsi" w:cstheme="minorHAnsi"/>
          <w:sz w:val="22"/>
          <w:szCs w:val="22"/>
        </w:rPr>
        <w:t>vého traktoru (dále jen „</w:t>
      </w:r>
      <w:r w:rsidR="003B7EC1">
        <w:rPr>
          <w:rFonts w:asciiTheme="minorHAnsi" w:hAnsiTheme="minorHAnsi" w:cstheme="minorHAnsi"/>
          <w:sz w:val="22"/>
          <w:szCs w:val="22"/>
        </w:rPr>
        <w:t>LKT</w:t>
      </w:r>
      <w:r w:rsidR="0081384A">
        <w:rPr>
          <w:rFonts w:asciiTheme="minorHAnsi" w:hAnsiTheme="minorHAnsi" w:cstheme="minorHAnsi"/>
          <w:sz w:val="22"/>
          <w:szCs w:val="22"/>
        </w:rPr>
        <w:t>“</w:t>
      </w:r>
      <w:r w:rsidR="003B7EC1">
        <w:rPr>
          <w:rFonts w:asciiTheme="minorHAnsi" w:hAnsiTheme="minorHAnsi" w:cstheme="minorHAnsi"/>
          <w:sz w:val="22"/>
          <w:szCs w:val="22"/>
        </w:rPr>
        <w:t>)</w:t>
      </w:r>
      <w:r w:rsidR="003B7EC1" w:rsidRPr="003B7EC1">
        <w:rPr>
          <w:rFonts w:asciiTheme="minorHAnsi" w:hAnsiTheme="minorHAnsi" w:cstheme="minorHAnsi"/>
          <w:sz w:val="22"/>
          <w:szCs w:val="22"/>
        </w:rPr>
        <w:t xml:space="preserve"> </w:t>
      </w:r>
      <w:r w:rsidR="003B7EC1" w:rsidRPr="00B56666">
        <w:rPr>
          <w:rFonts w:asciiTheme="minorHAnsi" w:hAnsiTheme="minorHAnsi" w:cstheme="minorHAnsi"/>
          <w:sz w:val="22"/>
          <w:szCs w:val="22"/>
        </w:rPr>
        <w:t>zn</w:t>
      </w:r>
      <w:r w:rsidR="000C3BC8">
        <w:rPr>
          <w:rFonts w:asciiTheme="minorHAnsi" w:hAnsiTheme="minorHAnsi" w:cstheme="minorHAnsi"/>
          <w:sz w:val="22"/>
          <w:szCs w:val="22"/>
        </w:rPr>
        <w:t>.</w:t>
      </w:r>
      <w:r w:rsidR="003B7EC1" w:rsidRPr="00B56666">
        <w:rPr>
          <w:rFonts w:asciiTheme="minorHAnsi" w:hAnsiTheme="minorHAnsi" w:cstheme="minorHAnsi"/>
          <w:sz w:val="22"/>
          <w:szCs w:val="22"/>
        </w:rPr>
        <w:t xml:space="preserve"> </w:t>
      </w:r>
      <w:r w:rsidR="00EA62FF">
        <w:rPr>
          <w:rFonts w:asciiTheme="minorHAnsi" w:hAnsiTheme="minorHAnsi" w:cstheme="minorHAnsi"/>
          <w:sz w:val="22"/>
          <w:szCs w:val="22"/>
        </w:rPr>
        <w:t>LKT 81 ITL</w:t>
      </w:r>
      <w:r w:rsidR="003B7EC1" w:rsidRPr="00B56666">
        <w:rPr>
          <w:rFonts w:asciiTheme="minorHAnsi" w:hAnsiTheme="minorHAnsi" w:cstheme="minorHAnsi"/>
          <w:sz w:val="22"/>
          <w:szCs w:val="22"/>
        </w:rPr>
        <w:t xml:space="preserve">, </w:t>
      </w:r>
      <w:r w:rsidR="00EA62FF">
        <w:rPr>
          <w:rFonts w:asciiTheme="minorHAnsi" w:hAnsiTheme="minorHAnsi" w:cstheme="minorHAnsi"/>
          <w:sz w:val="22"/>
          <w:szCs w:val="22"/>
        </w:rPr>
        <w:t>výrobní číslo: 099, VIN: U 69815LA3H1LKT015,</w:t>
      </w:r>
      <w:r w:rsidR="003B7EC1" w:rsidRPr="00B56666">
        <w:rPr>
          <w:rFonts w:asciiTheme="minorHAnsi" w:hAnsiTheme="minorHAnsi" w:cstheme="minorHAnsi"/>
          <w:sz w:val="22"/>
          <w:szCs w:val="22"/>
        </w:rPr>
        <w:t xml:space="preserve"> rok výroby: </w:t>
      </w:r>
      <w:r w:rsidR="00EA62FF">
        <w:rPr>
          <w:rFonts w:asciiTheme="minorHAnsi" w:hAnsiTheme="minorHAnsi" w:cstheme="minorHAnsi"/>
          <w:sz w:val="22"/>
          <w:szCs w:val="22"/>
        </w:rPr>
        <w:t>2017.</w:t>
      </w:r>
    </w:p>
    <w:p w14:paraId="5B10923B" w14:textId="0E64F8DC" w:rsidR="003B7EC1" w:rsidRPr="003B7EC1" w:rsidRDefault="00EA62FF" w:rsidP="003B7EC1">
      <w:pPr>
        <w:pStyle w:val="Odstavecseseznamem"/>
        <w:ind w:left="340"/>
        <w:rPr>
          <w:rFonts w:asciiTheme="minorHAnsi" w:hAnsiTheme="minorHAnsi" w:cstheme="minorHAnsi"/>
          <w:color w:val="FF0000"/>
          <w:sz w:val="22"/>
          <w:szCs w:val="22"/>
        </w:rPr>
      </w:pPr>
      <w:r>
        <w:rPr>
          <w:rFonts w:asciiTheme="minorHAnsi" w:hAnsiTheme="minorHAnsi" w:cstheme="minorHAnsi"/>
          <w:sz w:val="22"/>
          <w:szCs w:val="22"/>
        </w:rPr>
        <w:t>Výrobce: LKT s. r. o., Štefana Furdeka 270/12</w:t>
      </w:r>
      <w:r w:rsidR="003B7EC1" w:rsidRPr="00B56666">
        <w:rPr>
          <w:rFonts w:asciiTheme="minorHAnsi" w:hAnsiTheme="minorHAnsi" w:cstheme="minorHAnsi"/>
          <w:sz w:val="22"/>
          <w:szCs w:val="22"/>
        </w:rPr>
        <w:t>,</w:t>
      </w:r>
      <w:r w:rsidR="00203586">
        <w:rPr>
          <w:rFonts w:asciiTheme="minorHAnsi" w:hAnsiTheme="minorHAnsi" w:cstheme="minorHAnsi"/>
          <w:sz w:val="22"/>
          <w:szCs w:val="22"/>
        </w:rPr>
        <w:t xml:space="preserve"> 028 01 Trstená, Slovensko</w:t>
      </w:r>
    </w:p>
    <w:p w14:paraId="09751361" w14:textId="77777777" w:rsidR="009B243B" w:rsidRDefault="00D64A8C" w:rsidP="00EF64E3">
      <w:pPr>
        <w:pStyle w:val="Odstavecseseznamem"/>
        <w:ind w:left="340"/>
        <w:jc w:val="both"/>
        <w:rPr>
          <w:rFonts w:asciiTheme="minorHAnsi" w:hAnsiTheme="minorHAnsi" w:cstheme="minorHAnsi"/>
          <w:sz w:val="22"/>
          <w:szCs w:val="22"/>
        </w:rPr>
      </w:pPr>
      <w:r w:rsidRPr="00C26BB0">
        <w:rPr>
          <w:rFonts w:asciiTheme="minorHAnsi" w:hAnsiTheme="minorHAnsi" w:cstheme="minorHAnsi"/>
          <w:sz w:val="22"/>
          <w:szCs w:val="22"/>
        </w:rPr>
        <w:t>vybavený dle technické specifikace uvedené v příloze č. 2 této smlouvy</w:t>
      </w:r>
      <w:r w:rsidR="009B243B">
        <w:rPr>
          <w:rFonts w:asciiTheme="minorHAnsi" w:hAnsiTheme="minorHAnsi" w:cstheme="minorHAnsi"/>
          <w:sz w:val="22"/>
          <w:szCs w:val="22"/>
        </w:rPr>
        <w:t>.</w:t>
      </w:r>
    </w:p>
    <w:p w14:paraId="1E009225" w14:textId="4D8DAA20" w:rsidR="009B243B" w:rsidRPr="00583DDC" w:rsidRDefault="009B243B" w:rsidP="009B243B">
      <w:pPr>
        <w:pStyle w:val="Odstavecseseznamem"/>
        <w:ind w:left="340"/>
        <w:jc w:val="both"/>
        <w:rPr>
          <w:rFonts w:asciiTheme="minorHAnsi" w:hAnsiTheme="minorHAnsi" w:cstheme="minorHAnsi"/>
          <w:sz w:val="22"/>
          <w:szCs w:val="22"/>
        </w:rPr>
      </w:pPr>
      <w:r>
        <w:rPr>
          <w:rFonts w:asciiTheme="minorHAnsi" w:hAnsiTheme="minorHAnsi" w:cstheme="minorHAnsi"/>
          <w:sz w:val="22"/>
          <w:szCs w:val="22"/>
        </w:rPr>
        <w:t>Součástí smlouvy</w:t>
      </w:r>
      <w:r w:rsidRPr="00583DDC">
        <w:rPr>
          <w:rFonts w:asciiTheme="minorHAnsi" w:hAnsiTheme="minorHAnsi" w:cstheme="minorHAnsi"/>
          <w:sz w:val="22"/>
          <w:szCs w:val="22"/>
        </w:rPr>
        <w:t xml:space="preserve"> je též </w:t>
      </w:r>
      <w:r w:rsidR="003A70F0">
        <w:rPr>
          <w:rFonts w:asciiTheme="minorHAnsi" w:hAnsiTheme="minorHAnsi" w:cstheme="minorHAnsi"/>
          <w:sz w:val="22"/>
          <w:szCs w:val="22"/>
        </w:rPr>
        <w:t>poskytnutí záručního servisu</w:t>
      </w:r>
      <w:r w:rsidR="00A518C4">
        <w:rPr>
          <w:rFonts w:asciiTheme="minorHAnsi" w:hAnsiTheme="minorHAnsi" w:cstheme="minorHAnsi"/>
          <w:sz w:val="22"/>
          <w:szCs w:val="22"/>
        </w:rPr>
        <w:t xml:space="preserve"> a </w:t>
      </w:r>
      <w:r w:rsidRPr="00583DDC">
        <w:rPr>
          <w:rFonts w:asciiTheme="minorHAnsi" w:hAnsiTheme="minorHAnsi" w:cstheme="minorHAnsi"/>
          <w:sz w:val="22"/>
          <w:szCs w:val="22"/>
        </w:rPr>
        <w:t>provádění servisních (garančních) prohlídek a prací stanovených výrobcem LKT. Součástí plnění je dále zajištění všech činností souvisejících s kompletním plněním dodávky, zejména pak doprava předmětu plnění na místo plnění veřejné zakázky sídlo Střední lesnické školy Žlutice, příspěvkové organizace, Žižkov 345, 364 52, zaučení obsluhy a předání technických a provozních podmínek v českém jazyce.</w:t>
      </w:r>
    </w:p>
    <w:p w14:paraId="0E7A4FD1" w14:textId="77777777" w:rsidR="00CF772F" w:rsidRPr="00C26BB0" w:rsidRDefault="00CF772F" w:rsidP="00CF772F">
      <w:pPr>
        <w:widowControl w:val="0"/>
        <w:numPr>
          <w:ilvl w:val="0"/>
          <w:numId w:val="4"/>
        </w:numPr>
        <w:tabs>
          <w:tab w:val="left" w:pos="0"/>
        </w:tabs>
        <w:autoSpaceDE w:val="0"/>
        <w:autoSpaceDN w:val="0"/>
        <w:spacing w:before="120"/>
        <w:ind w:right="1"/>
        <w:jc w:val="both"/>
        <w:rPr>
          <w:rFonts w:ascii="Calibri" w:hAnsi="Calibri"/>
          <w:sz w:val="22"/>
          <w:szCs w:val="22"/>
        </w:rPr>
      </w:pPr>
      <w:r w:rsidRPr="00C26BB0">
        <w:rPr>
          <w:rFonts w:asciiTheme="minorHAnsi" w:hAnsiTheme="minorHAnsi" w:cstheme="minorHAnsi"/>
          <w:sz w:val="22"/>
          <w:szCs w:val="22"/>
        </w:rPr>
        <w:t>Kupující se zavazuje uhradit prodávajícímu za věc kupní</w:t>
      </w:r>
      <w:r w:rsidRPr="00C26BB0">
        <w:rPr>
          <w:rFonts w:ascii="Calibri" w:hAnsi="Calibri"/>
          <w:sz w:val="22"/>
          <w:szCs w:val="22"/>
        </w:rPr>
        <w:t xml:space="preserve"> cenu dle čl. IV této smlouvy.</w:t>
      </w:r>
    </w:p>
    <w:p w14:paraId="0554BC4D" w14:textId="77777777" w:rsidR="00CF772F" w:rsidRPr="00C26BB0" w:rsidRDefault="00CF772F" w:rsidP="00CF772F">
      <w:pPr>
        <w:widowControl w:val="0"/>
        <w:numPr>
          <w:ilvl w:val="0"/>
          <w:numId w:val="4"/>
        </w:numPr>
        <w:tabs>
          <w:tab w:val="left" w:pos="0"/>
        </w:tabs>
        <w:autoSpaceDE w:val="0"/>
        <w:autoSpaceDN w:val="0"/>
        <w:spacing w:before="120"/>
        <w:ind w:right="1"/>
        <w:jc w:val="both"/>
        <w:rPr>
          <w:rFonts w:ascii="Calibri" w:hAnsi="Calibri"/>
          <w:sz w:val="22"/>
          <w:szCs w:val="22"/>
        </w:rPr>
      </w:pPr>
      <w:r w:rsidRPr="00EF64E3">
        <w:rPr>
          <w:rFonts w:ascii="Calibri" w:hAnsi="Calibri"/>
          <w:sz w:val="22"/>
          <w:szCs w:val="22"/>
        </w:rPr>
        <w:t>Prodávající dodá věc dle čl. III. odst. 1. této smlouvy tím, že řádně a včas dodá kompletní věc včetně zařízení a materiálů k tomu potřebných, v rozsahu zadávací dokumentace, této smlouvy</w:t>
      </w:r>
      <w:r w:rsidRPr="00C26BB0">
        <w:rPr>
          <w:rFonts w:ascii="Calibri" w:hAnsi="Calibri"/>
          <w:sz w:val="22"/>
          <w:szCs w:val="22"/>
          <w:lang w:val="en-US"/>
        </w:rPr>
        <w:t xml:space="preserve"> a </w:t>
      </w:r>
      <w:r w:rsidRPr="00C26BB0">
        <w:rPr>
          <w:rFonts w:ascii="Calibri" w:hAnsi="Calibri"/>
          <w:sz w:val="22"/>
          <w:szCs w:val="22"/>
        </w:rPr>
        <w:t>obecně závazných právních předpisů.</w:t>
      </w:r>
    </w:p>
    <w:p w14:paraId="1EC8925E" w14:textId="77777777" w:rsidR="00CF772F" w:rsidRPr="004F647A" w:rsidRDefault="00CF772F" w:rsidP="00CF772F">
      <w:pPr>
        <w:keepNext/>
        <w:widowControl w:val="0"/>
        <w:tabs>
          <w:tab w:val="left" w:pos="-2410"/>
        </w:tabs>
        <w:spacing w:before="120"/>
        <w:ind w:left="284" w:right="1" w:hanging="284"/>
        <w:jc w:val="center"/>
        <w:rPr>
          <w:rFonts w:ascii="Calibri" w:hAnsi="Calibri"/>
          <w:b/>
          <w:sz w:val="22"/>
          <w:szCs w:val="22"/>
        </w:rPr>
      </w:pPr>
      <w:r w:rsidRPr="00C26BB0">
        <w:rPr>
          <w:rFonts w:ascii="Calibri" w:hAnsi="Calibri"/>
          <w:b/>
          <w:sz w:val="22"/>
          <w:szCs w:val="22"/>
        </w:rPr>
        <w:t>IV.</w:t>
      </w:r>
    </w:p>
    <w:p w14:paraId="0FA3E310" w14:textId="77777777" w:rsidR="00CF772F" w:rsidRDefault="00CF772F" w:rsidP="00CF772F">
      <w:pPr>
        <w:keepNext/>
        <w:spacing w:after="60"/>
        <w:ind w:right="1"/>
        <w:jc w:val="center"/>
        <w:outlineLvl w:val="3"/>
        <w:rPr>
          <w:rFonts w:ascii="Calibri" w:hAnsi="Calibri"/>
          <w:b/>
          <w:bCs/>
          <w:caps/>
          <w:sz w:val="22"/>
          <w:szCs w:val="22"/>
        </w:rPr>
      </w:pPr>
      <w:r w:rsidRPr="00C26BB0">
        <w:rPr>
          <w:rFonts w:ascii="Calibri" w:hAnsi="Calibri"/>
          <w:b/>
          <w:bCs/>
          <w:caps/>
          <w:sz w:val="22"/>
          <w:szCs w:val="22"/>
        </w:rPr>
        <w:t>Kupní cena</w:t>
      </w:r>
    </w:p>
    <w:p w14:paraId="1D4A9828" w14:textId="77777777" w:rsidR="001264AD" w:rsidRPr="004F647A" w:rsidRDefault="001264AD" w:rsidP="00CF772F">
      <w:pPr>
        <w:keepNext/>
        <w:spacing w:after="60"/>
        <w:ind w:right="1"/>
        <w:jc w:val="center"/>
        <w:outlineLvl w:val="3"/>
        <w:rPr>
          <w:rFonts w:ascii="Calibri" w:hAnsi="Calibri"/>
          <w:b/>
          <w:bCs/>
          <w:caps/>
          <w:sz w:val="22"/>
          <w:szCs w:val="22"/>
        </w:rPr>
      </w:pPr>
    </w:p>
    <w:p w14:paraId="01128A5C" w14:textId="113D12F8" w:rsidR="00A96E0B" w:rsidRDefault="00CF772F" w:rsidP="00A96E0B">
      <w:pPr>
        <w:widowControl w:val="0"/>
        <w:numPr>
          <w:ilvl w:val="0"/>
          <w:numId w:val="5"/>
        </w:numPr>
        <w:tabs>
          <w:tab w:val="left" w:pos="0"/>
        </w:tabs>
        <w:autoSpaceDE w:val="0"/>
        <w:autoSpaceDN w:val="0"/>
        <w:spacing w:before="120" w:after="240"/>
        <w:contextualSpacing/>
        <w:rPr>
          <w:rFonts w:ascii="Calibri" w:hAnsi="Calibri"/>
          <w:sz w:val="22"/>
          <w:szCs w:val="22"/>
        </w:rPr>
      </w:pPr>
      <w:r w:rsidRPr="004F647A">
        <w:rPr>
          <w:rFonts w:ascii="Calibri" w:hAnsi="Calibri"/>
          <w:sz w:val="22"/>
          <w:szCs w:val="22"/>
        </w:rPr>
        <w:t>Kupní cena</w:t>
      </w:r>
      <w:r w:rsidR="001264AD">
        <w:rPr>
          <w:rFonts w:ascii="Calibri" w:hAnsi="Calibri"/>
          <w:sz w:val="22"/>
          <w:szCs w:val="22"/>
        </w:rPr>
        <w:t xml:space="preserve"> </w:t>
      </w:r>
      <w:r w:rsidR="00203586">
        <w:rPr>
          <w:rFonts w:ascii="Calibri" w:hAnsi="Calibri"/>
          <w:sz w:val="22"/>
          <w:szCs w:val="22"/>
        </w:rPr>
        <w:t xml:space="preserve">celkem bez DPH 3 396 000,- </w:t>
      </w:r>
      <w:r w:rsidR="00A96E0B">
        <w:rPr>
          <w:rFonts w:ascii="Calibri" w:hAnsi="Calibri"/>
          <w:sz w:val="22"/>
          <w:szCs w:val="22"/>
        </w:rPr>
        <w:t xml:space="preserve">Kč </w:t>
      </w:r>
    </w:p>
    <w:p w14:paraId="60674690" w14:textId="77777777" w:rsidR="00A96E0B" w:rsidRDefault="00A96E0B" w:rsidP="00A96E0B">
      <w:pPr>
        <w:widowControl w:val="0"/>
        <w:tabs>
          <w:tab w:val="left" w:pos="0"/>
        </w:tabs>
        <w:autoSpaceDE w:val="0"/>
        <w:autoSpaceDN w:val="0"/>
        <w:spacing w:before="120" w:after="240"/>
        <w:ind w:left="357"/>
        <w:contextualSpacing/>
        <w:rPr>
          <w:rFonts w:ascii="Calibri" w:hAnsi="Calibri"/>
          <w:sz w:val="22"/>
          <w:szCs w:val="22"/>
        </w:rPr>
      </w:pPr>
    </w:p>
    <w:p w14:paraId="1B5E0435" w14:textId="211927FB" w:rsidR="00A96E0B" w:rsidRDefault="00F86A69" w:rsidP="00A96E0B">
      <w:pPr>
        <w:widowControl w:val="0"/>
        <w:tabs>
          <w:tab w:val="left" w:pos="0"/>
        </w:tabs>
        <w:autoSpaceDE w:val="0"/>
        <w:autoSpaceDN w:val="0"/>
        <w:spacing w:before="120" w:after="240"/>
        <w:ind w:left="357"/>
        <w:contextualSpacing/>
        <w:rPr>
          <w:rFonts w:ascii="Calibri" w:hAnsi="Calibri"/>
          <w:sz w:val="22"/>
          <w:szCs w:val="22"/>
        </w:rPr>
      </w:pPr>
      <w:r w:rsidRPr="00F86A69">
        <w:rPr>
          <w:rFonts w:ascii="Calibri" w:hAnsi="Calibri"/>
          <w:sz w:val="22"/>
          <w:szCs w:val="22"/>
        </w:rPr>
        <w:t>(slovy:</w:t>
      </w:r>
      <w:r w:rsidR="00203586">
        <w:rPr>
          <w:rFonts w:ascii="Calibri" w:hAnsi="Calibri"/>
          <w:sz w:val="22"/>
          <w:szCs w:val="22"/>
        </w:rPr>
        <w:t xml:space="preserve"> třimiloonytřistadevadesátšesttisíc Kč</w:t>
      </w:r>
      <w:r w:rsidRPr="00F86A69">
        <w:rPr>
          <w:rFonts w:ascii="Calibri" w:hAnsi="Calibri"/>
          <w:sz w:val="22"/>
          <w:szCs w:val="22"/>
        </w:rPr>
        <w:t>)</w:t>
      </w:r>
    </w:p>
    <w:p w14:paraId="508FB9C7" w14:textId="77777777" w:rsidR="00B33502" w:rsidRPr="00F86A69" w:rsidRDefault="00B33502" w:rsidP="00A96E0B">
      <w:pPr>
        <w:widowControl w:val="0"/>
        <w:tabs>
          <w:tab w:val="left" w:pos="0"/>
        </w:tabs>
        <w:autoSpaceDE w:val="0"/>
        <w:autoSpaceDN w:val="0"/>
        <w:spacing w:before="120" w:after="240"/>
        <w:ind w:left="357"/>
        <w:contextualSpacing/>
        <w:rPr>
          <w:rFonts w:ascii="Calibri" w:hAnsi="Calibri"/>
          <w:sz w:val="22"/>
          <w:szCs w:val="22"/>
        </w:rPr>
      </w:pPr>
    </w:p>
    <w:p w14:paraId="7061975D" w14:textId="0DB64A21" w:rsidR="00A96E0B" w:rsidRDefault="00F86A69" w:rsidP="00A96E0B">
      <w:pPr>
        <w:widowControl w:val="0"/>
        <w:tabs>
          <w:tab w:val="left" w:pos="0"/>
        </w:tabs>
        <w:autoSpaceDE w:val="0"/>
        <w:autoSpaceDN w:val="0"/>
        <w:spacing w:before="120" w:after="240"/>
        <w:ind w:left="357"/>
        <w:contextualSpacing/>
        <w:rPr>
          <w:rFonts w:ascii="Calibri" w:hAnsi="Calibri"/>
          <w:sz w:val="22"/>
          <w:szCs w:val="22"/>
        </w:rPr>
      </w:pPr>
      <w:r w:rsidRPr="00F86A69">
        <w:rPr>
          <w:rFonts w:ascii="Calibri" w:hAnsi="Calibri"/>
          <w:sz w:val="22"/>
          <w:szCs w:val="22"/>
        </w:rPr>
        <w:t xml:space="preserve">DPH </w:t>
      </w:r>
      <w:r w:rsidR="0081384A">
        <w:rPr>
          <w:rFonts w:ascii="Calibri" w:hAnsi="Calibri"/>
          <w:sz w:val="22"/>
          <w:szCs w:val="22"/>
        </w:rPr>
        <w:t xml:space="preserve">21 </w:t>
      </w:r>
      <w:r w:rsidR="00203586">
        <w:rPr>
          <w:rFonts w:ascii="Calibri" w:hAnsi="Calibri"/>
          <w:sz w:val="22"/>
          <w:szCs w:val="22"/>
        </w:rPr>
        <w:t xml:space="preserve">%  713 160,- </w:t>
      </w:r>
      <w:r w:rsidRPr="00F86A69">
        <w:rPr>
          <w:rFonts w:ascii="Calibri" w:hAnsi="Calibri"/>
          <w:sz w:val="22"/>
          <w:szCs w:val="22"/>
        </w:rPr>
        <w:t xml:space="preserve"> Kč </w:t>
      </w:r>
    </w:p>
    <w:p w14:paraId="29AD86A1" w14:textId="77777777" w:rsidR="00A96E0B" w:rsidRDefault="00A96E0B" w:rsidP="00A96E0B">
      <w:pPr>
        <w:widowControl w:val="0"/>
        <w:tabs>
          <w:tab w:val="left" w:pos="0"/>
        </w:tabs>
        <w:autoSpaceDE w:val="0"/>
        <w:autoSpaceDN w:val="0"/>
        <w:spacing w:before="120" w:after="240"/>
        <w:ind w:left="357"/>
        <w:contextualSpacing/>
        <w:rPr>
          <w:rFonts w:ascii="Calibri" w:hAnsi="Calibri"/>
          <w:sz w:val="22"/>
          <w:szCs w:val="22"/>
        </w:rPr>
      </w:pPr>
    </w:p>
    <w:p w14:paraId="1E65214E" w14:textId="130DC542" w:rsidR="00F86A69" w:rsidRDefault="00203586" w:rsidP="00A96E0B">
      <w:pPr>
        <w:widowControl w:val="0"/>
        <w:tabs>
          <w:tab w:val="left" w:pos="0"/>
        </w:tabs>
        <w:autoSpaceDE w:val="0"/>
        <w:autoSpaceDN w:val="0"/>
        <w:spacing w:before="120" w:after="240"/>
        <w:ind w:left="357"/>
        <w:contextualSpacing/>
        <w:rPr>
          <w:rFonts w:ascii="Calibri" w:hAnsi="Calibri"/>
          <w:sz w:val="22"/>
          <w:szCs w:val="22"/>
        </w:rPr>
      </w:pPr>
      <w:r>
        <w:rPr>
          <w:rFonts w:ascii="Calibri" w:hAnsi="Calibri"/>
          <w:sz w:val="22"/>
          <w:szCs w:val="22"/>
        </w:rPr>
        <w:t>(slovy: sedmsettřinácttisícjednostošedesát Kč</w:t>
      </w:r>
      <w:r w:rsidR="00F86A69" w:rsidRPr="00F86A69">
        <w:rPr>
          <w:rFonts w:ascii="Calibri" w:hAnsi="Calibri"/>
          <w:sz w:val="22"/>
          <w:szCs w:val="22"/>
        </w:rPr>
        <w:t>)</w:t>
      </w:r>
    </w:p>
    <w:p w14:paraId="56E38846" w14:textId="75CF4B94" w:rsidR="00A96E0B" w:rsidRPr="00F86A69" w:rsidRDefault="00A96E0B" w:rsidP="00A96E0B">
      <w:pPr>
        <w:widowControl w:val="0"/>
        <w:tabs>
          <w:tab w:val="left" w:pos="0"/>
        </w:tabs>
        <w:autoSpaceDE w:val="0"/>
        <w:autoSpaceDN w:val="0"/>
        <w:spacing w:before="120" w:after="240"/>
        <w:ind w:left="357"/>
        <w:contextualSpacing/>
        <w:rPr>
          <w:rFonts w:ascii="Calibri" w:hAnsi="Calibri"/>
          <w:sz w:val="22"/>
          <w:szCs w:val="22"/>
        </w:rPr>
      </w:pPr>
    </w:p>
    <w:p w14:paraId="1CBC089B" w14:textId="0CAFDB24" w:rsidR="00A96E0B" w:rsidRDefault="00F86A69" w:rsidP="00A96E0B">
      <w:pPr>
        <w:widowControl w:val="0"/>
        <w:tabs>
          <w:tab w:val="left" w:pos="0"/>
        </w:tabs>
        <w:autoSpaceDE w:val="0"/>
        <w:autoSpaceDN w:val="0"/>
        <w:spacing w:before="120" w:after="240"/>
        <w:ind w:left="357"/>
        <w:contextualSpacing/>
        <w:rPr>
          <w:rFonts w:ascii="Calibri" w:hAnsi="Calibri"/>
          <w:sz w:val="22"/>
          <w:szCs w:val="22"/>
        </w:rPr>
      </w:pPr>
      <w:r w:rsidRPr="00F86A69">
        <w:rPr>
          <w:rFonts w:ascii="Calibri" w:hAnsi="Calibri"/>
          <w:sz w:val="22"/>
          <w:szCs w:val="22"/>
        </w:rPr>
        <w:t xml:space="preserve">celkem včetně DPH </w:t>
      </w:r>
      <w:r w:rsidR="00203586">
        <w:rPr>
          <w:rFonts w:ascii="Calibri" w:hAnsi="Calibri"/>
          <w:sz w:val="22"/>
          <w:szCs w:val="22"/>
        </w:rPr>
        <w:t xml:space="preserve"> 4 109 160,- </w:t>
      </w:r>
      <w:r w:rsidR="0081384A">
        <w:rPr>
          <w:rFonts w:ascii="Calibri" w:hAnsi="Calibri"/>
          <w:sz w:val="22"/>
          <w:szCs w:val="22"/>
        </w:rPr>
        <w:t>K</w:t>
      </w:r>
      <w:r w:rsidRPr="00F86A69">
        <w:rPr>
          <w:rFonts w:ascii="Calibri" w:hAnsi="Calibri"/>
          <w:sz w:val="22"/>
          <w:szCs w:val="22"/>
        </w:rPr>
        <w:t xml:space="preserve">č </w:t>
      </w:r>
    </w:p>
    <w:p w14:paraId="3D922025" w14:textId="77777777" w:rsidR="00A96E0B" w:rsidRDefault="00A96E0B" w:rsidP="00A96E0B">
      <w:pPr>
        <w:widowControl w:val="0"/>
        <w:tabs>
          <w:tab w:val="left" w:pos="0"/>
        </w:tabs>
        <w:autoSpaceDE w:val="0"/>
        <w:autoSpaceDN w:val="0"/>
        <w:spacing w:before="120" w:after="240"/>
        <w:ind w:left="357"/>
        <w:contextualSpacing/>
        <w:rPr>
          <w:rFonts w:ascii="Calibri" w:hAnsi="Calibri"/>
          <w:sz w:val="22"/>
          <w:szCs w:val="22"/>
        </w:rPr>
      </w:pPr>
    </w:p>
    <w:p w14:paraId="51BC0AFA" w14:textId="7822BB39" w:rsidR="00CF772F" w:rsidRPr="004F647A" w:rsidRDefault="00203586" w:rsidP="00A96E0B">
      <w:pPr>
        <w:widowControl w:val="0"/>
        <w:tabs>
          <w:tab w:val="left" w:pos="0"/>
        </w:tabs>
        <w:autoSpaceDE w:val="0"/>
        <w:autoSpaceDN w:val="0"/>
        <w:spacing w:before="120" w:after="240"/>
        <w:ind w:left="357"/>
        <w:contextualSpacing/>
        <w:rPr>
          <w:rFonts w:ascii="Calibri" w:hAnsi="Calibri"/>
          <w:sz w:val="22"/>
          <w:szCs w:val="22"/>
        </w:rPr>
      </w:pPr>
      <w:r>
        <w:rPr>
          <w:rFonts w:ascii="Calibri" w:hAnsi="Calibri"/>
          <w:sz w:val="22"/>
          <w:szCs w:val="22"/>
        </w:rPr>
        <w:t>(slovy: čtyřimilionyjednostošedesát Kč</w:t>
      </w:r>
      <w:r w:rsidR="00F86A69" w:rsidRPr="00F86A69">
        <w:rPr>
          <w:rFonts w:ascii="Calibri" w:hAnsi="Calibri"/>
          <w:sz w:val="22"/>
          <w:szCs w:val="22"/>
        </w:rPr>
        <w:t>)</w:t>
      </w:r>
    </w:p>
    <w:p w14:paraId="35FDE77F" w14:textId="77777777" w:rsidR="00CF772F" w:rsidRPr="004F647A" w:rsidRDefault="00CF772F" w:rsidP="00CF772F">
      <w:pPr>
        <w:widowControl w:val="0"/>
        <w:tabs>
          <w:tab w:val="left" w:pos="0"/>
        </w:tabs>
        <w:autoSpaceDE w:val="0"/>
        <w:autoSpaceDN w:val="0"/>
        <w:spacing w:before="120" w:after="240"/>
        <w:ind w:left="357" w:right="1"/>
        <w:contextualSpacing/>
        <w:jc w:val="both"/>
        <w:rPr>
          <w:rFonts w:ascii="Calibri" w:hAnsi="Calibri"/>
          <w:sz w:val="22"/>
          <w:szCs w:val="22"/>
        </w:rPr>
      </w:pPr>
    </w:p>
    <w:p w14:paraId="68A6C255" w14:textId="77777777" w:rsidR="00CF772F" w:rsidRPr="004F647A" w:rsidRDefault="00CF772F" w:rsidP="00CF772F">
      <w:pPr>
        <w:numPr>
          <w:ilvl w:val="0"/>
          <w:numId w:val="5"/>
        </w:numPr>
        <w:tabs>
          <w:tab w:val="left" w:pos="0"/>
        </w:tabs>
        <w:spacing w:before="240"/>
        <w:ind w:right="1"/>
        <w:jc w:val="both"/>
        <w:rPr>
          <w:rFonts w:ascii="Calibri" w:hAnsi="Calibri"/>
          <w:sz w:val="22"/>
          <w:szCs w:val="22"/>
        </w:rPr>
      </w:pPr>
      <w:r w:rsidRPr="004F647A">
        <w:rPr>
          <w:rFonts w:ascii="Calibri" w:hAnsi="Calibri"/>
          <w:sz w:val="22"/>
          <w:szCs w:val="22"/>
        </w:rPr>
        <w:t xml:space="preserve">Kupní cena podle odst. 1 tohoto článku smlouvy zahrnuje veškeré náklady prodávajícího spojené se splněním jeho závazku z této smlouvy, tj. cenu věci včetně dopravného, dokumentace a dalších souvisejících nákladů. Kupní cena je stanovena jako nejvýše přípustná a není ji možno překročit. </w:t>
      </w:r>
    </w:p>
    <w:p w14:paraId="607A36DB" w14:textId="77777777" w:rsidR="00CF772F" w:rsidRPr="004F647A" w:rsidRDefault="00CF772F" w:rsidP="00CF772F">
      <w:pPr>
        <w:widowControl w:val="0"/>
        <w:numPr>
          <w:ilvl w:val="0"/>
          <w:numId w:val="5"/>
        </w:numPr>
        <w:tabs>
          <w:tab w:val="left" w:pos="0"/>
        </w:tabs>
        <w:autoSpaceDE w:val="0"/>
        <w:autoSpaceDN w:val="0"/>
        <w:spacing w:before="120"/>
        <w:ind w:right="1"/>
        <w:jc w:val="both"/>
        <w:rPr>
          <w:rFonts w:ascii="Calibri" w:hAnsi="Calibri"/>
          <w:sz w:val="22"/>
          <w:szCs w:val="22"/>
        </w:rPr>
      </w:pPr>
      <w:r w:rsidRPr="004F647A">
        <w:rPr>
          <w:rFonts w:ascii="Calibri" w:hAnsi="Calibri"/>
          <w:sz w:val="22"/>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B9752B0" w14:textId="77777777" w:rsidR="00CF772F" w:rsidRPr="00014227" w:rsidRDefault="00CF772F" w:rsidP="00CF772F">
      <w:pPr>
        <w:widowControl w:val="0"/>
        <w:numPr>
          <w:ilvl w:val="0"/>
          <w:numId w:val="5"/>
        </w:numPr>
        <w:tabs>
          <w:tab w:val="left" w:pos="0"/>
        </w:tabs>
        <w:autoSpaceDE w:val="0"/>
        <w:autoSpaceDN w:val="0"/>
        <w:spacing w:before="120"/>
        <w:ind w:right="1"/>
        <w:jc w:val="both"/>
        <w:rPr>
          <w:rFonts w:ascii="Cambria" w:hAnsi="Cambria"/>
          <w:sz w:val="22"/>
          <w:szCs w:val="22"/>
        </w:rPr>
      </w:pPr>
      <w:r w:rsidRPr="00EF64E3">
        <w:rPr>
          <w:rFonts w:ascii="Calibri" w:hAnsi="Calibri"/>
          <w:sz w:val="22"/>
          <w:szCs w:val="22"/>
        </w:rPr>
        <w:t>Kupujícím nebudou na kupní cenu za dodání věci poskytovány jakákoli plnění před zahájením dodávky.  Obě smluvní strany se vzájemně dohodly, že kupní cena za dodání věci bude uhrazena kupujícím na základě faktury vystavené prodávajícím ve smyslu a za podmínek stanovených</w:t>
      </w:r>
      <w:r w:rsidRPr="00014227">
        <w:rPr>
          <w:rFonts w:ascii="Calibri" w:hAnsi="Calibri"/>
          <w:sz w:val="22"/>
          <w:szCs w:val="22"/>
          <w:lang w:val="en-US"/>
        </w:rPr>
        <w:t xml:space="preserve"> </w:t>
      </w:r>
      <w:r w:rsidRPr="00014227">
        <w:rPr>
          <w:rFonts w:ascii="Calibri" w:hAnsi="Calibri"/>
          <w:sz w:val="22"/>
          <w:szCs w:val="22"/>
        </w:rPr>
        <w:t>touto</w:t>
      </w:r>
      <w:r w:rsidRPr="00014227">
        <w:rPr>
          <w:rFonts w:ascii="Calibri" w:hAnsi="Calibri"/>
          <w:sz w:val="22"/>
          <w:szCs w:val="22"/>
          <w:lang w:val="en-US"/>
        </w:rPr>
        <w:t xml:space="preserve"> </w:t>
      </w:r>
      <w:r w:rsidRPr="00014227">
        <w:rPr>
          <w:rFonts w:ascii="Calibri" w:hAnsi="Calibri"/>
          <w:sz w:val="22"/>
          <w:szCs w:val="22"/>
        </w:rPr>
        <w:t>smlouvou a prokazatelně doručené kupujícímu</w:t>
      </w:r>
      <w:r w:rsidRPr="00014227">
        <w:rPr>
          <w:rFonts w:ascii="Calibri" w:hAnsi="Calibri"/>
          <w:sz w:val="22"/>
          <w:szCs w:val="22"/>
          <w:lang w:val="en-US"/>
        </w:rPr>
        <w:t xml:space="preserve">.  </w:t>
      </w:r>
    </w:p>
    <w:p w14:paraId="074C0FB2" w14:textId="77777777" w:rsidR="00CF772F" w:rsidRPr="00C26BB0" w:rsidRDefault="00CF772F" w:rsidP="00C26BB0"/>
    <w:p w14:paraId="0C02C668" w14:textId="77777777" w:rsidR="00CF772F" w:rsidRPr="004F647A" w:rsidRDefault="00CF772F" w:rsidP="00CF772F">
      <w:pPr>
        <w:ind w:right="1"/>
        <w:jc w:val="center"/>
        <w:rPr>
          <w:rFonts w:ascii="Calibri" w:hAnsi="Calibri"/>
          <w:b/>
          <w:sz w:val="22"/>
          <w:szCs w:val="22"/>
        </w:rPr>
      </w:pPr>
      <w:r w:rsidRPr="004F647A">
        <w:rPr>
          <w:rFonts w:ascii="Calibri" w:hAnsi="Calibri"/>
          <w:b/>
          <w:sz w:val="22"/>
          <w:szCs w:val="22"/>
        </w:rPr>
        <w:t>V.</w:t>
      </w:r>
    </w:p>
    <w:p w14:paraId="618233BC" w14:textId="77777777" w:rsidR="00CF772F" w:rsidRPr="004F647A" w:rsidRDefault="00CF772F" w:rsidP="00CF772F">
      <w:pPr>
        <w:keepNext/>
        <w:spacing w:after="60"/>
        <w:ind w:right="1"/>
        <w:jc w:val="center"/>
        <w:outlineLvl w:val="3"/>
        <w:rPr>
          <w:rFonts w:ascii="Calibri" w:hAnsi="Calibri"/>
          <w:b/>
          <w:bCs/>
          <w:caps/>
          <w:sz w:val="22"/>
          <w:szCs w:val="22"/>
        </w:rPr>
      </w:pPr>
      <w:r w:rsidRPr="004F647A">
        <w:rPr>
          <w:rFonts w:ascii="Calibri" w:hAnsi="Calibri"/>
          <w:b/>
          <w:bCs/>
          <w:caps/>
          <w:sz w:val="22"/>
          <w:szCs w:val="22"/>
        </w:rPr>
        <w:t>Místo a doba plnění</w:t>
      </w:r>
    </w:p>
    <w:p w14:paraId="5B0796BA" w14:textId="486DE7DF" w:rsidR="00CF772F" w:rsidRPr="004F647A" w:rsidRDefault="00CF772F" w:rsidP="00CF772F">
      <w:pPr>
        <w:widowControl w:val="0"/>
        <w:numPr>
          <w:ilvl w:val="0"/>
          <w:numId w:val="6"/>
        </w:numPr>
        <w:tabs>
          <w:tab w:val="left" w:pos="0"/>
        </w:tabs>
        <w:autoSpaceDE w:val="0"/>
        <w:autoSpaceDN w:val="0"/>
        <w:spacing w:before="120" w:after="120"/>
        <w:ind w:right="1"/>
        <w:jc w:val="both"/>
        <w:rPr>
          <w:rFonts w:ascii="Calibri" w:hAnsi="Calibri"/>
          <w:b/>
          <w:bCs/>
          <w:sz w:val="22"/>
          <w:szCs w:val="22"/>
        </w:rPr>
      </w:pPr>
      <w:r w:rsidRPr="004F647A">
        <w:rPr>
          <w:rFonts w:ascii="Calibri" w:hAnsi="Calibri"/>
          <w:sz w:val="22"/>
          <w:szCs w:val="22"/>
        </w:rPr>
        <w:t xml:space="preserve">Prodávající je povinen dodat věc do místa plnění, kterým je </w:t>
      </w:r>
      <w:r w:rsidR="00C26BB0">
        <w:rPr>
          <w:rFonts w:ascii="Calibri" w:hAnsi="Calibri"/>
          <w:sz w:val="22"/>
          <w:szCs w:val="22"/>
        </w:rPr>
        <w:t xml:space="preserve">Střední </w:t>
      </w:r>
      <w:r w:rsidR="003F7A2E">
        <w:rPr>
          <w:rFonts w:ascii="Calibri" w:hAnsi="Calibri"/>
          <w:sz w:val="22"/>
          <w:szCs w:val="22"/>
        </w:rPr>
        <w:t>le</w:t>
      </w:r>
      <w:r w:rsidR="00C26BB0">
        <w:rPr>
          <w:rFonts w:ascii="Calibri" w:hAnsi="Calibri"/>
          <w:sz w:val="22"/>
          <w:szCs w:val="22"/>
        </w:rPr>
        <w:t xml:space="preserve">snická škola </w:t>
      </w:r>
      <w:r w:rsidR="00D64A8C">
        <w:rPr>
          <w:rFonts w:ascii="Calibri" w:hAnsi="Calibri"/>
          <w:sz w:val="22"/>
          <w:szCs w:val="22"/>
        </w:rPr>
        <w:t>Žlutice</w:t>
      </w:r>
      <w:r w:rsidR="00D64A8C">
        <w:rPr>
          <w:rFonts w:ascii="Calibri" w:hAnsi="Calibri"/>
          <w:bCs/>
          <w:sz w:val="22"/>
          <w:szCs w:val="22"/>
        </w:rPr>
        <w:t>, příspěvková organizace, Žižkov 345, 364 52 Žlutice.</w:t>
      </w:r>
    </w:p>
    <w:p w14:paraId="4D2E38D5" w14:textId="77777777" w:rsidR="00CF772F" w:rsidRPr="0081384A" w:rsidRDefault="00CF772F" w:rsidP="00CF772F">
      <w:pPr>
        <w:widowControl w:val="0"/>
        <w:numPr>
          <w:ilvl w:val="0"/>
          <w:numId w:val="6"/>
        </w:numPr>
        <w:tabs>
          <w:tab w:val="left" w:pos="0"/>
        </w:tabs>
        <w:autoSpaceDE w:val="0"/>
        <w:autoSpaceDN w:val="0"/>
        <w:spacing w:before="120" w:after="120"/>
        <w:ind w:right="1"/>
        <w:jc w:val="both"/>
        <w:rPr>
          <w:rFonts w:ascii="Calibri" w:hAnsi="Calibri"/>
          <w:b/>
          <w:bCs/>
          <w:sz w:val="22"/>
          <w:szCs w:val="22"/>
        </w:rPr>
      </w:pPr>
      <w:r w:rsidRPr="00EF64E3">
        <w:rPr>
          <w:rFonts w:ascii="Calibri" w:hAnsi="Calibri"/>
          <w:sz w:val="22"/>
          <w:szCs w:val="22"/>
        </w:rPr>
        <w:lastRenderedPageBreak/>
        <w:t xml:space="preserve">Smluvní strany se dohodly, že dodávka věci bude provedena jako celek, a to v následujících termínech: </w:t>
      </w:r>
    </w:p>
    <w:p w14:paraId="0147265D" w14:textId="77777777" w:rsidR="00CF772F" w:rsidRPr="00EF64E3" w:rsidRDefault="00CF772F" w:rsidP="00CF772F">
      <w:pPr>
        <w:pStyle w:val="Odstavecseseznamem"/>
        <w:numPr>
          <w:ilvl w:val="0"/>
          <w:numId w:val="19"/>
        </w:numPr>
        <w:autoSpaceDE w:val="0"/>
        <w:autoSpaceDN w:val="0"/>
        <w:adjustRightInd w:val="0"/>
        <w:jc w:val="both"/>
        <w:rPr>
          <w:rFonts w:ascii="Calibri" w:eastAsia="Calibri" w:hAnsi="Calibri"/>
          <w:sz w:val="22"/>
          <w:szCs w:val="22"/>
          <w:lang w:eastAsia="en-US"/>
        </w:rPr>
      </w:pPr>
      <w:r w:rsidRPr="0081384A">
        <w:rPr>
          <w:rFonts w:ascii="Calibri" w:eastAsia="Calibri" w:hAnsi="Calibri"/>
          <w:sz w:val="22"/>
          <w:szCs w:val="22"/>
          <w:lang w:eastAsia="en-US"/>
        </w:rPr>
        <w:t>zahájení plnění smlouvy:</w:t>
      </w:r>
      <w:r w:rsidRPr="0081384A">
        <w:rPr>
          <w:rFonts w:ascii="Calibri" w:eastAsia="Calibri" w:hAnsi="Calibri"/>
          <w:sz w:val="22"/>
          <w:szCs w:val="22"/>
          <w:lang w:eastAsia="en-US"/>
        </w:rPr>
        <w:tab/>
      </w:r>
      <w:r w:rsidRPr="0081384A">
        <w:rPr>
          <w:rFonts w:ascii="Calibri" w:eastAsia="Calibri" w:hAnsi="Calibri"/>
          <w:sz w:val="22"/>
          <w:szCs w:val="22"/>
          <w:lang w:eastAsia="en-US"/>
        </w:rPr>
        <w:tab/>
        <w:t>ihned od podpisu smlouvy</w:t>
      </w:r>
    </w:p>
    <w:p w14:paraId="21976F3D" w14:textId="4E33A475" w:rsidR="00CF772F" w:rsidRPr="00AF4581" w:rsidRDefault="00CF772F" w:rsidP="00CF772F">
      <w:pPr>
        <w:pStyle w:val="Odstavecseseznamem"/>
        <w:numPr>
          <w:ilvl w:val="0"/>
          <w:numId w:val="19"/>
        </w:numPr>
        <w:autoSpaceDE w:val="0"/>
        <w:autoSpaceDN w:val="0"/>
        <w:adjustRightInd w:val="0"/>
        <w:jc w:val="both"/>
        <w:rPr>
          <w:rFonts w:ascii="Calibri" w:eastAsia="Calibri" w:hAnsi="Calibri"/>
          <w:sz w:val="22"/>
          <w:szCs w:val="22"/>
          <w:lang w:val="en-US" w:eastAsia="en-US"/>
        </w:rPr>
      </w:pPr>
      <w:r w:rsidRPr="0081384A">
        <w:rPr>
          <w:rFonts w:ascii="Calibri" w:eastAsia="Calibri" w:hAnsi="Calibri"/>
          <w:sz w:val="22"/>
          <w:szCs w:val="22"/>
          <w:lang w:eastAsia="en-US"/>
        </w:rPr>
        <w:t>protokolární předání ke dni</w:t>
      </w:r>
      <w:r w:rsidRPr="00EF64E3">
        <w:rPr>
          <w:rFonts w:ascii="Calibri" w:eastAsia="Calibri" w:hAnsi="Calibri"/>
          <w:sz w:val="22"/>
          <w:szCs w:val="22"/>
          <w:lang w:eastAsia="en-US"/>
        </w:rPr>
        <w:t>:</w:t>
      </w:r>
      <w:r w:rsidRPr="00EF64E3">
        <w:rPr>
          <w:rFonts w:ascii="Calibri" w:eastAsia="Calibri" w:hAnsi="Calibri"/>
          <w:sz w:val="22"/>
          <w:szCs w:val="22"/>
          <w:lang w:eastAsia="en-US"/>
        </w:rPr>
        <w:tab/>
      </w:r>
      <w:r w:rsidR="00D64A8C" w:rsidRPr="00EF64E3">
        <w:rPr>
          <w:rFonts w:ascii="Calibri" w:eastAsia="Calibri" w:hAnsi="Calibri"/>
          <w:sz w:val="22"/>
          <w:szCs w:val="22"/>
          <w:lang w:eastAsia="en-US"/>
        </w:rPr>
        <w:tab/>
        <w:t>1</w:t>
      </w:r>
      <w:r w:rsidR="00B56666" w:rsidRPr="00EF64E3">
        <w:rPr>
          <w:rFonts w:ascii="Calibri" w:eastAsia="Calibri" w:hAnsi="Calibri"/>
          <w:sz w:val="22"/>
          <w:szCs w:val="22"/>
          <w:lang w:eastAsia="en-US"/>
        </w:rPr>
        <w:t>20-ti dnů</w:t>
      </w:r>
      <w:r w:rsidRPr="00EF64E3">
        <w:rPr>
          <w:rFonts w:ascii="Calibri" w:eastAsia="Calibri" w:hAnsi="Calibri"/>
          <w:sz w:val="22"/>
          <w:szCs w:val="22"/>
          <w:lang w:eastAsia="en-US"/>
        </w:rPr>
        <w:t xml:space="preserve"> po podpisu smlouvy</w:t>
      </w:r>
      <w:r w:rsidRPr="00EF64E3">
        <w:rPr>
          <w:rFonts w:ascii="Calibri" w:eastAsia="Calibri" w:hAnsi="Calibri"/>
          <w:sz w:val="22"/>
          <w:szCs w:val="22"/>
          <w:lang w:eastAsia="en-US"/>
        </w:rPr>
        <w:tab/>
      </w:r>
      <w:r w:rsidRPr="00AF4581">
        <w:rPr>
          <w:rFonts w:ascii="Calibri" w:eastAsia="Calibri" w:hAnsi="Calibri"/>
          <w:sz w:val="22"/>
          <w:szCs w:val="22"/>
          <w:lang w:val="en-US" w:eastAsia="en-US"/>
        </w:rPr>
        <w:tab/>
      </w:r>
      <w:r w:rsidRPr="00AF4581">
        <w:rPr>
          <w:rFonts w:ascii="Calibri" w:eastAsia="Calibri" w:hAnsi="Calibri"/>
          <w:sz w:val="22"/>
          <w:szCs w:val="22"/>
          <w:lang w:val="en-US" w:eastAsia="en-US"/>
        </w:rPr>
        <w:tab/>
      </w:r>
    </w:p>
    <w:p w14:paraId="49934C81" w14:textId="77777777" w:rsidR="00CF772F" w:rsidRPr="004F647A" w:rsidRDefault="00CF772F" w:rsidP="00CF772F">
      <w:pPr>
        <w:autoSpaceDE w:val="0"/>
        <w:autoSpaceDN w:val="0"/>
        <w:adjustRightInd w:val="0"/>
        <w:ind w:left="1134"/>
        <w:contextualSpacing/>
        <w:jc w:val="both"/>
        <w:rPr>
          <w:rFonts w:ascii="Calibri" w:eastAsia="Calibri" w:hAnsi="Calibri"/>
          <w:sz w:val="22"/>
          <w:szCs w:val="22"/>
          <w:lang w:val="en-US" w:eastAsia="en-US"/>
        </w:rPr>
      </w:pPr>
    </w:p>
    <w:p w14:paraId="7584908B" w14:textId="77777777" w:rsidR="00CF772F" w:rsidRPr="004F647A" w:rsidRDefault="00CF772F" w:rsidP="00CF772F">
      <w:pPr>
        <w:ind w:right="1"/>
        <w:jc w:val="center"/>
        <w:rPr>
          <w:rFonts w:ascii="Calibri" w:hAnsi="Calibri"/>
          <w:b/>
          <w:sz w:val="22"/>
          <w:szCs w:val="22"/>
        </w:rPr>
      </w:pPr>
      <w:r w:rsidRPr="004F647A">
        <w:rPr>
          <w:rFonts w:ascii="Calibri" w:hAnsi="Calibri"/>
          <w:b/>
          <w:sz w:val="22"/>
          <w:szCs w:val="22"/>
        </w:rPr>
        <w:t>VI.</w:t>
      </w:r>
    </w:p>
    <w:p w14:paraId="79AA12B6" w14:textId="77777777" w:rsidR="00CF772F" w:rsidRPr="00C26BB0" w:rsidRDefault="00CF772F" w:rsidP="00CF772F">
      <w:pPr>
        <w:keepNext/>
        <w:spacing w:after="60"/>
        <w:ind w:right="1"/>
        <w:jc w:val="center"/>
        <w:outlineLvl w:val="3"/>
        <w:rPr>
          <w:rFonts w:ascii="Calibri" w:hAnsi="Calibri"/>
          <w:b/>
          <w:bCs/>
          <w:caps/>
          <w:sz w:val="22"/>
          <w:szCs w:val="22"/>
        </w:rPr>
      </w:pPr>
      <w:r w:rsidRPr="00C26BB0">
        <w:rPr>
          <w:rFonts w:ascii="Calibri" w:hAnsi="Calibri"/>
          <w:b/>
          <w:bCs/>
          <w:caps/>
          <w:sz w:val="22"/>
          <w:szCs w:val="22"/>
        </w:rPr>
        <w:t>Povinnosti prodávajícího a kupujícího</w:t>
      </w:r>
    </w:p>
    <w:p w14:paraId="0C9CD7D1" w14:textId="77777777" w:rsidR="00CF772F" w:rsidRPr="00C26BB0" w:rsidRDefault="00CF772F" w:rsidP="00CF772F">
      <w:pPr>
        <w:numPr>
          <w:ilvl w:val="0"/>
          <w:numId w:val="7"/>
        </w:numPr>
        <w:tabs>
          <w:tab w:val="left" w:pos="426"/>
          <w:tab w:val="left" w:pos="1980"/>
          <w:tab w:val="left" w:pos="7380"/>
        </w:tabs>
        <w:spacing w:after="120"/>
        <w:ind w:left="357" w:right="1" w:hanging="357"/>
        <w:jc w:val="both"/>
        <w:rPr>
          <w:rFonts w:ascii="Calibri" w:hAnsi="Calibri"/>
          <w:sz w:val="22"/>
          <w:szCs w:val="22"/>
        </w:rPr>
      </w:pPr>
      <w:r w:rsidRPr="00C26BB0">
        <w:rPr>
          <w:rFonts w:ascii="Calibri" w:hAnsi="Calibri"/>
          <w:sz w:val="22"/>
          <w:szCs w:val="22"/>
        </w:rPr>
        <w:t>Pokud není mezi smluvními stranami touto smlouvou dohodnuto jinak, vyplývají jejich povinnosti přiměřeně podle povahy dodané věci z § 2087 až § 2094 a § 2118 až § 2120 občanského zákoníku.</w:t>
      </w:r>
    </w:p>
    <w:p w14:paraId="78101E9A" w14:textId="77777777" w:rsidR="00CF772F" w:rsidRPr="00C26BB0" w:rsidRDefault="00CF772F" w:rsidP="00CF772F">
      <w:pPr>
        <w:numPr>
          <w:ilvl w:val="0"/>
          <w:numId w:val="7"/>
        </w:numPr>
        <w:tabs>
          <w:tab w:val="left" w:pos="540"/>
          <w:tab w:val="left" w:pos="1980"/>
          <w:tab w:val="left" w:pos="7380"/>
        </w:tabs>
        <w:spacing w:after="60"/>
        <w:ind w:left="360" w:right="1"/>
        <w:jc w:val="both"/>
        <w:rPr>
          <w:rFonts w:ascii="Calibri" w:hAnsi="Calibri"/>
          <w:sz w:val="22"/>
          <w:szCs w:val="22"/>
        </w:rPr>
      </w:pPr>
      <w:r w:rsidRPr="00C26BB0">
        <w:rPr>
          <w:rFonts w:ascii="Calibri" w:hAnsi="Calibri"/>
          <w:sz w:val="22"/>
          <w:szCs w:val="22"/>
        </w:rPr>
        <w:t>Prodávající je dále povinen:</w:t>
      </w:r>
    </w:p>
    <w:p w14:paraId="1D72E432" w14:textId="77777777" w:rsidR="00CF772F" w:rsidRPr="00C26BB0" w:rsidRDefault="00CF772F" w:rsidP="00CF772F">
      <w:pPr>
        <w:widowControl w:val="0"/>
        <w:numPr>
          <w:ilvl w:val="0"/>
          <w:numId w:val="8"/>
        </w:numPr>
        <w:autoSpaceDE w:val="0"/>
        <w:autoSpaceDN w:val="0"/>
        <w:spacing w:after="60"/>
        <w:ind w:left="720" w:right="1"/>
        <w:jc w:val="both"/>
        <w:rPr>
          <w:rFonts w:ascii="Calibri" w:hAnsi="Calibri"/>
          <w:sz w:val="22"/>
          <w:szCs w:val="22"/>
        </w:rPr>
      </w:pPr>
      <w:r w:rsidRPr="00C26BB0">
        <w:rPr>
          <w:rFonts w:ascii="Calibri" w:hAnsi="Calibri"/>
          <w:sz w:val="22"/>
          <w:szCs w:val="22"/>
        </w:rPr>
        <w:t>Dodat věc řádně a včas.</w:t>
      </w:r>
    </w:p>
    <w:p w14:paraId="5BA91B84" w14:textId="77777777" w:rsidR="00CF772F" w:rsidRPr="004F647A" w:rsidRDefault="00CF772F" w:rsidP="00CF772F">
      <w:pPr>
        <w:widowControl w:val="0"/>
        <w:numPr>
          <w:ilvl w:val="0"/>
          <w:numId w:val="8"/>
        </w:numPr>
        <w:tabs>
          <w:tab w:val="left" w:pos="284"/>
          <w:tab w:val="left" w:pos="709"/>
          <w:tab w:val="left" w:pos="1418"/>
        </w:tabs>
        <w:autoSpaceDE w:val="0"/>
        <w:autoSpaceDN w:val="0"/>
        <w:spacing w:after="60"/>
        <w:ind w:left="720" w:right="1"/>
        <w:jc w:val="both"/>
        <w:rPr>
          <w:rFonts w:ascii="Calibri" w:hAnsi="Calibri"/>
          <w:sz w:val="22"/>
          <w:szCs w:val="22"/>
        </w:rPr>
      </w:pPr>
      <w:r w:rsidRPr="004F647A">
        <w:rPr>
          <w:rFonts w:ascii="Calibri" w:hAnsi="Calibri"/>
          <w:sz w:val="22"/>
          <w:szCs w:val="22"/>
        </w:rPr>
        <w:t xml:space="preserve">Dodat věc kupujícímu v množství dle čl. III této smlouvy, v provedení a jakosti </w:t>
      </w:r>
      <w:r w:rsidRPr="004F647A">
        <w:rPr>
          <w:rFonts w:ascii="Calibri" w:hAnsi="Calibri"/>
          <w:sz w:val="22"/>
          <w:szCs w:val="22"/>
        </w:rPr>
        <w:br/>
        <w:t>dle § 2096 občanského zákoníku. Smluvní strany se dohodly na I. jakosti dodávaného věci.</w:t>
      </w:r>
    </w:p>
    <w:p w14:paraId="0191907E" w14:textId="77777777" w:rsidR="00CF772F" w:rsidRPr="004F647A" w:rsidRDefault="00CF772F" w:rsidP="00CF772F">
      <w:pPr>
        <w:widowControl w:val="0"/>
        <w:numPr>
          <w:ilvl w:val="0"/>
          <w:numId w:val="8"/>
        </w:numPr>
        <w:tabs>
          <w:tab w:val="left" w:pos="284"/>
          <w:tab w:val="left" w:pos="709"/>
        </w:tabs>
        <w:autoSpaceDE w:val="0"/>
        <w:autoSpaceDN w:val="0"/>
        <w:spacing w:after="60"/>
        <w:ind w:left="720" w:right="1"/>
        <w:jc w:val="both"/>
        <w:rPr>
          <w:rFonts w:ascii="Calibri" w:hAnsi="Calibri"/>
          <w:sz w:val="22"/>
          <w:szCs w:val="22"/>
        </w:rPr>
      </w:pPr>
      <w:r w:rsidRPr="004F647A">
        <w:rPr>
          <w:rFonts w:ascii="Calibri" w:hAnsi="Calibri"/>
          <w:sz w:val="22"/>
          <w:szCs w:val="22"/>
        </w:rPr>
        <w:t xml:space="preserve">Dodat věc novou, nepoužívanou a odpovídající platným technickým normám, právním předpisům a předpisům výrobce. </w:t>
      </w:r>
    </w:p>
    <w:p w14:paraId="4860D6B7" w14:textId="0BBDAC4F" w:rsidR="00CF772F" w:rsidRDefault="00CF772F" w:rsidP="00CF772F">
      <w:pPr>
        <w:widowControl w:val="0"/>
        <w:numPr>
          <w:ilvl w:val="0"/>
          <w:numId w:val="8"/>
        </w:numPr>
        <w:tabs>
          <w:tab w:val="left" w:pos="284"/>
          <w:tab w:val="left" w:pos="540"/>
          <w:tab w:val="left" w:pos="709"/>
        </w:tabs>
        <w:autoSpaceDE w:val="0"/>
        <w:autoSpaceDN w:val="0"/>
        <w:spacing w:after="120"/>
        <w:ind w:left="720" w:right="1"/>
        <w:jc w:val="both"/>
        <w:rPr>
          <w:rFonts w:ascii="Calibri" w:hAnsi="Calibri"/>
          <w:sz w:val="22"/>
          <w:szCs w:val="22"/>
        </w:rPr>
      </w:pPr>
      <w:r w:rsidRPr="004F647A">
        <w:rPr>
          <w:rFonts w:ascii="Calibri" w:hAnsi="Calibri"/>
          <w:sz w:val="22"/>
          <w:szCs w:val="22"/>
        </w:rPr>
        <w:t xml:space="preserve">Při dodání věci do místa plnění dle čl. V této smlouvy předat kupujícímu doklady, které se k věci vztahují, ve </w:t>
      </w:r>
      <w:r w:rsidRPr="00C26BB0">
        <w:rPr>
          <w:rFonts w:ascii="Calibri" w:hAnsi="Calibri"/>
          <w:sz w:val="22"/>
          <w:szCs w:val="22"/>
        </w:rPr>
        <w:t>smyslu § 2087 a § 2094 občanského</w:t>
      </w:r>
      <w:r w:rsidRPr="004F647A">
        <w:rPr>
          <w:rFonts w:ascii="Calibri" w:hAnsi="Calibri"/>
          <w:sz w:val="22"/>
          <w:szCs w:val="22"/>
        </w:rPr>
        <w:t xml:space="preserve"> zákoníku (záruční list, návod k</w:t>
      </w:r>
      <w:r w:rsidR="003F7A2E">
        <w:rPr>
          <w:rFonts w:ascii="Calibri" w:hAnsi="Calibri"/>
          <w:sz w:val="22"/>
          <w:szCs w:val="22"/>
        </w:rPr>
        <w:t> </w:t>
      </w:r>
      <w:r w:rsidRPr="004F647A">
        <w:rPr>
          <w:rFonts w:ascii="Calibri" w:hAnsi="Calibri"/>
          <w:sz w:val="22"/>
          <w:szCs w:val="22"/>
        </w:rPr>
        <w:t>použití</w:t>
      </w:r>
      <w:r w:rsidR="003F7A2E">
        <w:rPr>
          <w:rFonts w:ascii="Calibri" w:hAnsi="Calibri"/>
          <w:sz w:val="22"/>
          <w:szCs w:val="22"/>
        </w:rPr>
        <w:t>, servisní knihy</w:t>
      </w:r>
      <w:r w:rsidRPr="004F647A">
        <w:rPr>
          <w:rFonts w:ascii="Calibri" w:hAnsi="Calibri"/>
          <w:sz w:val="22"/>
          <w:szCs w:val="22"/>
        </w:rPr>
        <w:t xml:space="preserve"> apod.) v českém jazyce. </w:t>
      </w:r>
    </w:p>
    <w:p w14:paraId="3E991779" w14:textId="34C9570F" w:rsidR="00AA316D" w:rsidRPr="0059445A" w:rsidRDefault="0077076F" w:rsidP="0059445A">
      <w:pPr>
        <w:widowControl w:val="0"/>
        <w:numPr>
          <w:ilvl w:val="0"/>
          <w:numId w:val="8"/>
        </w:numPr>
        <w:tabs>
          <w:tab w:val="left" w:pos="284"/>
          <w:tab w:val="left" w:pos="540"/>
          <w:tab w:val="left" w:pos="720"/>
        </w:tabs>
        <w:autoSpaceDE w:val="0"/>
        <w:autoSpaceDN w:val="0"/>
        <w:spacing w:after="120"/>
        <w:ind w:left="720" w:right="1"/>
        <w:jc w:val="both"/>
        <w:rPr>
          <w:rFonts w:asciiTheme="minorHAnsi" w:hAnsiTheme="minorHAnsi" w:cstheme="minorHAnsi"/>
          <w:sz w:val="22"/>
          <w:szCs w:val="22"/>
        </w:rPr>
      </w:pPr>
      <w:r>
        <w:t xml:space="preserve">   </w:t>
      </w:r>
      <w:r w:rsidR="00AA316D">
        <w:rPr>
          <w:rFonts w:asciiTheme="minorHAnsi" w:hAnsiTheme="minorHAnsi" w:cstheme="minorHAnsi"/>
          <w:sz w:val="22"/>
          <w:szCs w:val="22"/>
        </w:rPr>
        <w:t>P</w:t>
      </w:r>
      <w:r w:rsidRPr="0077076F">
        <w:rPr>
          <w:rFonts w:asciiTheme="minorHAnsi" w:hAnsiTheme="minorHAnsi" w:cstheme="minorHAnsi"/>
          <w:sz w:val="22"/>
          <w:szCs w:val="22"/>
        </w:rPr>
        <w:t>rovádění servisních (garančních) prohlídek a prací stanovených výrobcem LKT a jeho nástavby po dobu trvání délky záruční lhůty</w:t>
      </w:r>
      <w:r w:rsidR="00C34DF8">
        <w:rPr>
          <w:rFonts w:asciiTheme="minorHAnsi" w:hAnsiTheme="minorHAnsi" w:cstheme="minorHAnsi"/>
          <w:sz w:val="22"/>
          <w:szCs w:val="22"/>
        </w:rPr>
        <w:t>.</w:t>
      </w:r>
    </w:p>
    <w:p w14:paraId="6C8C98CC" w14:textId="77777777" w:rsidR="00CF772F" w:rsidRPr="004F647A" w:rsidRDefault="00CF772F" w:rsidP="00EF64E3">
      <w:pPr>
        <w:numPr>
          <w:ilvl w:val="0"/>
          <w:numId w:val="7"/>
        </w:numPr>
        <w:spacing w:line="240" w:lineRule="atLeast"/>
        <w:ind w:left="357" w:hanging="357"/>
        <w:jc w:val="both"/>
        <w:rPr>
          <w:rFonts w:ascii="Calibri" w:hAnsi="Calibri"/>
          <w:snapToGrid w:val="0"/>
          <w:sz w:val="22"/>
          <w:szCs w:val="22"/>
        </w:rPr>
      </w:pPr>
      <w:r w:rsidRPr="004F647A">
        <w:rPr>
          <w:rFonts w:ascii="Calibri" w:hAnsi="Calibri"/>
          <w:snapToGrid w:val="0"/>
          <w:sz w:val="22"/>
          <w:szCs w:val="22"/>
        </w:rPr>
        <w:t xml:space="preserve">Prodávající je povinen plnit předmět smlouvy prostřednictvím těch </w:t>
      </w:r>
      <w:r>
        <w:rPr>
          <w:rFonts w:ascii="Calibri" w:hAnsi="Calibri"/>
          <w:snapToGrid w:val="0"/>
          <w:sz w:val="22"/>
          <w:szCs w:val="22"/>
        </w:rPr>
        <w:t>pod</w:t>
      </w:r>
      <w:r w:rsidRPr="004F647A">
        <w:rPr>
          <w:rFonts w:ascii="Calibri" w:hAnsi="Calibri"/>
          <w:snapToGrid w:val="0"/>
          <w:sz w:val="22"/>
          <w:szCs w:val="22"/>
        </w:rPr>
        <w:t xml:space="preserve">dodavatelů a technických zařízení, jejichž prostřednictvím prokazoval svoji způsobilost k plnění předmětu smlouvy v rámci kvalifikace do veřejné zakázky na uzavření této smlouvy. V případě, že dojde k jakékoliv změně těchto </w:t>
      </w:r>
      <w:r>
        <w:rPr>
          <w:rFonts w:ascii="Calibri" w:hAnsi="Calibri"/>
          <w:snapToGrid w:val="0"/>
          <w:sz w:val="22"/>
          <w:szCs w:val="22"/>
        </w:rPr>
        <w:t>pod</w:t>
      </w:r>
      <w:r w:rsidRPr="004F647A">
        <w:rPr>
          <w:rFonts w:ascii="Calibri" w:hAnsi="Calibri"/>
          <w:snapToGrid w:val="0"/>
          <w:sz w:val="22"/>
          <w:szCs w:val="22"/>
        </w:rPr>
        <w:t xml:space="preserve">dodavatelů nebo technického zařízení, je prodávající povinen kupujícího bez zbytečného odkladu informovat. Současně je prodávající povinen kupujícímu prokázat, že i tito noví </w:t>
      </w:r>
      <w:r>
        <w:rPr>
          <w:rFonts w:ascii="Calibri" w:hAnsi="Calibri"/>
          <w:snapToGrid w:val="0"/>
          <w:sz w:val="22"/>
          <w:szCs w:val="22"/>
        </w:rPr>
        <w:t>pod</w:t>
      </w:r>
      <w:r w:rsidRPr="004F647A">
        <w:rPr>
          <w:rFonts w:ascii="Calibri" w:hAnsi="Calibri"/>
          <w:snapToGrid w:val="0"/>
          <w:sz w:val="22"/>
          <w:szCs w:val="22"/>
        </w:rPr>
        <w:t>dodavatelé či technické zařízení splňují minimální požadavky, které kupující vymezil v zadávacích podmínkách k veřejné zakázce na uzavření této smlouvy.</w:t>
      </w:r>
    </w:p>
    <w:p w14:paraId="68CEBAB9" w14:textId="77777777" w:rsidR="00CF772F" w:rsidRPr="004F647A" w:rsidRDefault="00CF772F" w:rsidP="00CF772F">
      <w:pPr>
        <w:spacing w:line="240" w:lineRule="atLeast"/>
        <w:ind w:left="720" w:right="1"/>
        <w:jc w:val="both"/>
        <w:rPr>
          <w:rFonts w:ascii="Calibri" w:hAnsi="Calibri"/>
          <w:snapToGrid w:val="0"/>
          <w:sz w:val="10"/>
          <w:szCs w:val="10"/>
        </w:rPr>
      </w:pPr>
    </w:p>
    <w:p w14:paraId="5DDE4BB5" w14:textId="77777777" w:rsidR="00CF772F" w:rsidRDefault="00CF772F" w:rsidP="00CF772F">
      <w:pPr>
        <w:tabs>
          <w:tab w:val="left" w:pos="0"/>
          <w:tab w:val="left" w:pos="360"/>
        </w:tabs>
        <w:ind w:left="362" w:right="1" w:hanging="181"/>
        <w:jc w:val="center"/>
        <w:rPr>
          <w:rFonts w:ascii="Calibri" w:hAnsi="Calibri"/>
          <w:b/>
          <w:sz w:val="22"/>
          <w:szCs w:val="22"/>
        </w:rPr>
      </w:pPr>
    </w:p>
    <w:p w14:paraId="340B4C4D" w14:textId="77777777" w:rsidR="00CF772F" w:rsidRPr="004F647A" w:rsidRDefault="00CF772F" w:rsidP="00CF772F">
      <w:pPr>
        <w:tabs>
          <w:tab w:val="left" w:pos="0"/>
          <w:tab w:val="left" w:pos="360"/>
        </w:tabs>
        <w:ind w:left="362" w:right="1" w:hanging="181"/>
        <w:jc w:val="center"/>
        <w:rPr>
          <w:rFonts w:ascii="Calibri" w:hAnsi="Calibri"/>
          <w:b/>
          <w:sz w:val="22"/>
          <w:szCs w:val="22"/>
        </w:rPr>
      </w:pPr>
      <w:r w:rsidRPr="004F647A">
        <w:rPr>
          <w:rFonts w:ascii="Calibri" w:hAnsi="Calibri"/>
          <w:b/>
          <w:sz w:val="22"/>
          <w:szCs w:val="22"/>
        </w:rPr>
        <w:t>VII.</w:t>
      </w:r>
    </w:p>
    <w:p w14:paraId="307AEEE1" w14:textId="77777777" w:rsidR="00CF772F" w:rsidRPr="004F647A" w:rsidRDefault="00CF772F" w:rsidP="00CF772F">
      <w:pPr>
        <w:keepNext/>
        <w:spacing w:after="60"/>
        <w:ind w:right="1"/>
        <w:jc w:val="center"/>
        <w:outlineLvl w:val="3"/>
        <w:rPr>
          <w:rFonts w:ascii="Calibri" w:hAnsi="Calibri"/>
          <w:b/>
          <w:bCs/>
          <w:caps/>
          <w:sz w:val="22"/>
          <w:szCs w:val="22"/>
        </w:rPr>
      </w:pPr>
      <w:r w:rsidRPr="004F647A">
        <w:rPr>
          <w:rFonts w:ascii="Calibri" w:hAnsi="Calibri"/>
          <w:b/>
          <w:bCs/>
          <w:caps/>
          <w:sz w:val="22"/>
          <w:szCs w:val="22"/>
        </w:rPr>
        <w:t>Převod vlastnického práva a nebezpečí škody na věci</w:t>
      </w:r>
    </w:p>
    <w:p w14:paraId="772AFD75" w14:textId="12EECB2D" w:rsidR="00CF772F" w:rsidRPr="00EF64E3" w:rsidRDefault="00CF772F" w:rsidP="00EF64E3">
      <w:pPr>
        <w:widowControl w:val="0"/>
        <w:tabs>
          <w:tab w:val="left" w:pos="864"/>
        </w:tabs>
        <w:autoSpaceDE w:val="0"/>
        <w:autoSpaceDN w:val="0"/>
        <w:adjustRightInd w:val="0"/>
        <w:spacing w:before="120"/>
        <w:ind w:right="1"/>
        <w:jc w:val="both"/>
        <w:rPr>
          <w:rFonts w:ascii="Calibri" w:hAnsi="Calibri"/>
          <w:sz w:val="22"/>
          <w:szCs w:val="22"/>
        </w:rPr>
      </w:pPr>
      <w:r w:rsidRPr="00EF64E3">
        <w:rPr>
          <w:rFonts w:ascii="Calibri" w:hAnsi="Calibri"/>
          <w:sz w:val="22"/>
          <w:szCs w:val="22"/>
        </w:rPr>
        <w:t>Kupující nabývá vlastnické právo k věci jejím převzetím v místě plnění a v témže okamžiku přechází na kupujícího nebezpečí škody na věci.</w:t>
      </w:r>
    </w:p>
    <w:p w14:paraId="474A7BE5" w14:textId="77777777" w:rsidR="00CF772F" w:rsidRPr="004F647A" w:rsidRDefault="00CF772F" w:rsidP="00CF772F">
      <w:pPr>
        <w:tabs>
          <w:tab w:val="left" w:pos="0"/>
          <w:tab w:val="left" w:pos="360"/>
        </w:tabs>
        <w:ind w:left="362" w:right="1" w:hanging="181"/>
        <w:jc w:val="center"/>
        <w:rPr>
          <w:rFonts w:ascii="Calibri" w:hAnsi="Calibri"/>
          <w:b/>
          <w:sz w:val="22"/>
          <w:szCs w:val="22"/>
        </w:rPr>
      </w:pPr>
    </w:p>
    <w:p w14:paraId="0F7FECEA" w14:textId="77777777" w:rsidR="00CF772F" w:rsidRPr="004F647A" w:rsidRDefault="00CF772F" w:rsidP="00CF772F">
      <w:pPr>
        <w:tabs>
          <w:tab w:val="left" w:pos="0"/>
          <w:tab w:val="left" w:pos="360"/>
        </w:tabs>
        <w:ind w:left="362" w:right="1" w:hanging="181"/>
        <w:jc w:val="center"/>
        <w:rPr>
          <w:rFonts w:ascii="Calibri" w:hAnsi="Calibri"/>
          <w:b/>
          <w:sz w:val="22"/>
          <w:szCs w:val="22"/>
        </w:rPr>
      </w:pPr>
      <w:r w:rsidRPr="004F647A">
        <w:rPr>
          <w:rFonts w:ascii="Calibri" w:hAnsi="Calibri"/>
          <w:b/>
          <w:sz w:val="22"/>
          <w:szCs w:val="22"/>
        </w:rPr>
        <w:t>VIII.</w:t>
      </w:r>
    </w:p>
    <w:p w14:paraId="39B095FD" w14:textId="77777777" w:rsidR="00CF772F" w:rsidRPr="004F647A" w:rsidRDefault="00CF772F" w:rsidP="00CF772F">
      <w:pPr>
        <w:keepNext/>
        <w:spacing w:after="60"/>
        <w:ind w:right="1"/>
        <w:jc w:val="center"/>
        <w:outlineLvl w:val="3"/>
        <w:rPr>
          <w:rFonts w:ascii="Calibri" w:hAnsi="Calibri"/>
          <w:b/>
          <w:bCs/>
          <w:caps/>
          <w:sz w:val="22"/>
          <w:szCs w:val="22"/>
        </w:rPr>
      </w:pPr>
      <w:bookmarkStart w:id="0" w:name="_Toc288040457"/>
      <w:r w:rsidRPr="004F647A">
        <w:rPr>
          <w:rFonts w:ascii="Calibri" w:hAnsi="Calibri"/>
          <w:b/>
          <w:bCs/>
          <w:caps/>
          <w:sz w:val="22"/>
          <w:szCs w:val="22"/>
        </w:rPr>
        <w:t xml:space="preserve">Předání a převzetí </w:t>
      </w:r>
      <w:bookmarkEnd w:id="0"/>
      <w:r w:rsidRPr="004F647A">
        <w:rPr>
          <w:rFonts w:ascii="Calibri" w:hAnsi="Calibri"/>
          <w:b/>
          <w:bCs/>
          <w:caps/>
          <w:sz w:val="22"/>
          <w:szCs w:val="22"/>
        </w:rPr>
        <w:t>věci</w:t>
      </w:r>
    </w:p>
    <w:p w14:paraId="4676E19A" w14:textId="0AD6E1B0" w:rsidR="00CF772F" w:rsidRPr="00B56666" w:rsidRDefault="00CF772F" w:rsidP="00CF772F">
      <w:pPr>
        <w:numPr>
          <w:ilvl w:val="0"/>
          <w:numId w:val="9"/>
        </w:numPr>
        <w:tabs>
          <w:tab w:val="left" w:pos="426"/>
        </w:tabs>
        <w:spacing w:before="120"/>
        <w:ind w:left="357" w:right="1" w:hanging="357"/>
        <w:jc w:val="both"/>
        <w:rPr>
          <w:rFonts w:ascii="Calibri" w:hAnsi="Calibri"/>
          <w:sz w:val="22"/>
          <w:szCs w:val="22"/>
        </w:rPr>
      </w:pPr>
      <w:r w:rsidRPr="00B56666">
        <w:rPr>
          <w:rFonts w:ascii="Calibri" w:hAnsi="Calibri"/>
          <w:sz w:val="22"/>
          <w:szCs w:val="22"/>
        </w:rPr>
        <w:t>Věc je dodána v okamžiku převzetí věci kupujícím v míst</w:t>
      </w:r>
      <w:r w:rsidR="00402C2B" w:rsidRPr="00B56666">
        <w:rPr>
          <w:rFonts w:ascii="Calibri" w:hAnsi="Calibri"/>
          <w:sz w:val="22"/>
          <w:szCs w:val="22"/>
        </w:rPr>
        <w:t xml:space="preserve">ě plnění dle čl. V této smlouvy, proškolení obsluhy LKT v rozsahu min. </w:t>
      </w:r>
      <w:r w:rsidR="00B56666" w:rsidRPr="00B56666">
        <w:rPr>
          <w:rFonts w:ascii="Calibri" w:hAnsi="Calibri"/>
          <w:sz w:val="22"/>
          <w:szCs w:val="22"/>
        </w:rPr>
        <w:t>2 dnů</w:t>
      </w:r>
      <w:r w:rsidR="00402C2B" w:rsidRPr="00B56666">
        <w:rPr>
          <w:rFonts w:ascii="Calibri" w:hAnsi="Calibri"/>
          <w:sz w:val="22"/>
          <w:szCs w:val="22"/>
        </w:rPr>
        <w:t xml:space="preserve"> v lesních porostech kupujícího.</w:t>
      </w:r>
    </w:p>
    <w:p w14:paraId="59B9B0DA" w14:textId="77777777" w:rsidR="00CF772F" w:rsidRPr="004F647A" w:rsidRDefault="00CF772F" w:rsidP="00CF772F">
      <w:pPr>
        <w:numPr>
          <w:ilvl w:val="0"/>
          <w:numId w:val="9"/>
        </w:numPr>
        <w:tabs>
          <w:tab w:val="left" w:pos="426"/>
        </w:tabs>
        <w:spacing w:before="120" w:after="60"/>
        <w:ind w:left="357" w:right="1" w:hanging="357"/>
        <w:jc w:val="both"/>
        <w:rPr>
          <w:rFonts w:ascii="Calibri" w:hAnsi="Calibri"/>
          <w:sz w:val="22"/>
          <w:szCs w:val="22"/>
        </w:rPr>
      </w:pPr>
      <w:r w:rsidRPr="004F647A">
        <w:rPr>
          <w:rFonts w:ascii="Calibri" w:hAnsi="Calibri"/>
          <w:sz w:val="22"/>
          <w:szCs w:val="22"/>
        </w:rPr>
        <w:t>Kupující při převzetí věci provede kontrolu:</w:t>
      </w:r>
    </w:p>
    <w:p w14:paraId="43C28837" w14:textId="77777777" w:rsidR="00CF772F" w:rsidRPr="004F647A" w:rsidRDefault="0077076F" w:rsidP="00CF772F">
      <w:pPr>
        <w:numPr>
          <w:ilvl w:val="0"/>
          <w:numId w:val="16"/>
        </w:numPr>
        <w:tabs>
          <w:tab w:val="left" w:pos="720"/>
          <w:tab w:val="num" w:pos="1428"/>
          <w:tab w:val="left" w:pos="1701"/>
        </w:tabs>
        <w:spacing w:after="60"/>
        <w:ind w:right="1" w:hanging="786"/>
        <w:rPr>
          <w:rFonts w:ascii="Calibri" w:hAnsi="Calibri"/>
          <w:sz w:val="22"/>
          <w:szCs w:val="22"/>
        </w:rPr>
      </w:pPr>
      <w:r>
        <w:rPr>
          <w:rFonts w:ascii="Calibri" w:hAnsi="Calibri"/>
          <w:sz w:val="22"/>
          <w:szCs w:val="22"/>
        </w:rPr>
        <w:t>dodaného druhu,</w:t>
      </w:r>
    </w:p>
    <w:p w14:paraId="18F08AD6" w14:textId="77777777" w:rsidR="00CF772F" w:rsidRPr="004F647A" w:rsidRDefault="00CF772F" w:rsidP="00CF772F">
      <w:pPr>
        <w:numPr>
          <w:ilvl w:val="0"/>
          <w:numId w:val="16"/>
        </w:numPr>
        <w:tabs>
          <w:tab w:val="left" w:pos="720"/>
          <w:tab w:val="num" w:pos="1428"/>
          <w:tab w:val="left" w:pos="1701"/>
        </w:tabs>
        <w:spacing w:after="60"/>
        <w:ind w:right="1" w:hanging="786"/>
        <w:rPr>
          <w:rFonts w:ascii="Calibri" w:hAnsi="Calibri"/>
          <w:sz w:val="22"/>
          <w:szCs w:val="22"/>
        </w:rPr>
      </w:pPr>
      <w:r w:rsidRPr="004F647A">
        <w:rPr>
          <w:rFonts w:ascii="Calibri" w:hAnsi="Calibri"/>
          <w:sz w:val="22"/>
          <w:szCs w:val="22"/>
        </w:rPr>
        <w:t>zjevných jakostních vlastností věci,</w:t>
      </w:r>
    </w:p>
    <w:p w14:paraId="5F0AF9F3" w14:textId="77777777" w:rsidR="00CF772F" w:rsidRPr="004F647A" w:rsidRDefault="00CF772F" w:rsidP="00CF772F">
      <w:pPr>
        <w:numPr>
          <w:ilvl w:val="0"/>
          <w:numId w:val="16"/>
        </w:numPr>
        <w:tabs>
          <w:tab w:val="left" w:pos="720"/>
          <w:tab w:val="num" w:pos="1428"/>
          <w:tab w:val="left" w:pos="1701"/>
        </w:tabs>
        <w:spacing w:after="60"/>
        <w:ind w:right="1" w:hanging="786"/>
        <w:rPr>
          <w:rFonts w:ascii="Calibri" w:hAnsi="Calibri"/>
          <w:sz w:val="22"/>
          <w:szCs w:val="22"/>
        </w:rPr>
      </w:pPr>
      <w:r w:rsidRPr="004F647A">
        <w:rPr>
          <w:rFonts w:ascii="Calibri" w:hAnsi="Calibri"/>
          <w:sz w:val="22"/>
          <w:szCs w:val="22"/>
        </w:rPr>
        <w:t>dokladů dodaných s věcí.</w:t>
      </w:r>
    </w:p>
    <w:p w14:paraId="4323C0AF" w14:textId="77777777" w:rsidR="00CF772F" w:rsidRPr="004F647A" w:rsidRDefault="00CF772F" w:rsidP="00CF772F">
      <w:pPr>
        <w:numPr>
          <w:ilvl w:val="0"/>
          <w:numId w:val="9"/>
        </w:numPr>
        <w:tabs>
          <w:tab w:val="left" w:pos="426"/>
        </w:tabs>
        <w:spacing w:before="120"/>
        <w:ind w:right="1"/>
        <w:jc w:val="both"/>
        <w:rPr>
          <w:rFonts w:ascii="Calibri" w:hAnsi="Calibri"/>
          <w:sz w:val="22"/>
          <w:szCs w:val="22"/>
        </w:rPr>
      </w:pPr>
      <w:r w:rsidRPr="004F647A">
        <w:rPr>
          <w:rFonts w:ascii="Calibri" w:hAnsi="Calibri"/>
          <w:sz w:val="22"/>
          <w:szCs w:val="22"/>
        </w:rPr>
        <w:t xml:space="preserve">V případě zjištění zjevných vad věci může kupující odmítnout jeho převzetí, což řádně </w:t>
      </w:r>
      <w:r w:rsidRPr="004F647A">
        <w:rPr>
          <w:rFonts w:ascii="Calibri" w:hAnsi="Calibri"/>
          <w:sz w:val="22"/>
          <w:szCs w:val="22"/>
        </w:rPr>
        <w:br/>
        <w:t xml:space="preserve">i s důvody potvrdí na dodacím listu. </w:t>
      </w:r>
    </w:p>
    <w:p w14:paraId="4DA3D882" w14:textId="77777777" w:rsidR="00CF772F" w:rsidRPr="004F647A" w:rsidRDefault="00CF772F" w:rsidP="00CF772F">
      <w:pPr>
        <w:numPr>
          <w:ilvl w:val="0"/>
          <w:numId w:val="9"/>
        </w:numPr>
        <w:tabs>
          <w:tab w:val="left" w:pos="426"/>
        </w:tabs>
        <w:spacing w:before="120"/>
        <w:ind w:left="357" w:right="1" w:hanging="357"/>
        <w:jc w:val="both"/>
        <w:rPr>
          <w:rFonts w:ascii="Calibri" w:hAnsi="Calibri"/>
          <w:sz w:val="22"/>
          <w:szCs w:val="22"/>
        </w:rPr>
      </w:pPr>
      <w:r w:rsidRPr="004F647A">
        <w:rPr>
          <w:rFonts w:ascii="Calibri" w:hAnsi="Calibri"/>
          <w:sz w:val="22"/>
          <w:szCs w:val="22"/>
        </w:rPr>
        <w:lastRenderedPageBreak/>
        <w:t>O předání a převzetí věci prodávající vyhotoví dodací list, který za kupujícího podepíše k tomu pověřený zástupce.  Prodávající je povinen na dodacím listu uvést typ věci, počet kusů, sériové čís</w:t>
      </w:r>
      <w:r w:rsidR="0077076F">
        <w:rPr>
          <w:rFonts w:ascii="Calibri" w:hAnsi="Calibri"/>
          <w:sz w:val="22"/>
          <w:szCs w:val="22"/>
        </w:rPr>
        <w:t xml:space="preserve">lo věci (pokud existuje) </w:t>
      </w:r>
      <w:r w:rsidRPr="004F647A">
        <w:rPr>
          <w:rFonts w:ascii="Calibri" w:hAnsi="Calibri"/>
          <w:sz w:val="22"/>
          <w:szCs w:val="22"/>
        </w:rPr>
        <w:t>a datum předání. Dodací list bude dále obsahovat jméno a podpis předávající osoby za prodávajícího a jméno a podpis přejímající osoby za kupujícího. Dodací list bude označen číslem této smlouvy, uvedeným kupujícím v jejím záhlaví. Prodávající odpovídá za to, že informace uvedené v dodacím listu odpovídají skutečnosti. Nebude-li dodací list obsahovat údaje uvedené v tomto odstavci, je kupující oprávněn převzetí věci odmítnout, a to až do předání dodacího listu s výše uvedenými údaji.</w:t>
      </w:r>
    </w:p>
    <w:p w14:paraId="21B5D263" w14:textId="77777777" w:rsidR="00CF772F" w:rsidRDefault="00CF772F" w:rsidP="00CF772F">
      <w:pPr>
        <w:tabs>
          <w:tab w:val="left" w:pos="284"/>
          <w:tab w:val="left" w:pos="540"/>
        </w:tabs>
        <w:spacing w:after="120"/>
        <w:ind w:left="539" w:right="1" w:hanging="539"/>
        <w:jc w:val="center"/>
        <w:rPr>
          <w:rFonts w:ascii="Calibri" w:hAnsi="Calibri"/>
          <w:b/>
          <w:bCs/>
          <w:sz w:val="22"/>
          <w:szCs w:val="22"/>
        </w:rPr>
      </w:pPr>
    </w:p>
    <w:p w14:paraId="5754EDAA" w14:textId="77777777" w:rsidR="00CF772F" w:rsidRPr="004F647A" w:rsidRDefault="00CF772F" w:rsidP="00DD4512">
      <w:pPr>
        <w:tabs>
          <w:tab w:val="left" w:pos="284"/>
          <w:tab w:val="left" w:pos="540"/>
        </w:tabs>
        <w:ind w:left="539" w:right="1" w:hanging="539"/>
        <w:jc w:val="center"/>
        <w:rPr>
          <w:rFonts w:ascii="Calibri" w:hAnsi="Calibri"/>
          <w:b/>
          <w:bCs/>
          <w:sz w:val="22"/>
          <w:szCs w:val="22"/>
        </w:rPr>
      </w:pPr>
      <w:r w:rsidRPr="004F647A">
        <w:rPr>
          <w:rFonts w:ascii="Calibri" w:hAnsi="Calibri"/>
          <w:b/>
          <w:bCs/>
          <w:sz w:val="22"/>
          <w:szCs w:val="22"/>
        </w:rPr>
        <w:t>IX.</w:t>
      </w:r>
    </w:p>
    <w:p w14:paraId="702E7A75" w14:textId="77777777" w:rsidR="00CF772F" w:rsidRPr="004F647A" w:rsidRDefault="00CF772F" w:rsidP="00DD4512">
      <w:pPr>
        <w:keepNext/>
        <w:ind w:right="1"/>
        <w:jc w:val="center"/>
        <w:outlineLvl w:val="3"/>
        <w:rPr>
          <w:rFonts w:ascii="Calibri" w:hAnsi="Calibri"/>
          <w:b/>
          <w:bCs/>
          <w:caps/>
          <w:sz w:val="22"/>
          <w:szCs w:val="22"/>
        </w:rPr>
      </w:pPr>
      <w:bookmarkStart w:id="1" w:name="_Toc288040458"/>
      <w:r w:rsidRPr="004F647A">
        <w:rPr>
          <w:rFonts w:ascii="Calibri" w:hAnsi="Calibri"/>
          <w:b/>
          <w:bCs/>
          <w:caps/>
          <w:sz w:val="22"/>
          <w:szCs w:val="22"/>
        </w:rPr>
        <w:t>Platební podmínky</w:t>
      </w:r>
      <w:bookmarkEnd w:id="1"/>
    </w:p>
    <w:p w14:paraId="551E3A77" w14:textId="16F0D5CD" w:rsidR="003B7EC1" w:rsidRPr="00B56666" w:rsidRDefault="003B7EC1" w:rsidP="003B7EC1">
      <w:pPr>
        <w:widowControl w:val="0"/>
        <w:numPr>
          <w:ilvl w:val="0"/>
          <w:numId w:val="17"/>
        </w:numPr>
        <w:tabs>
          <w:tab w:val="left" w:pos="0"/>
        </w:tabs>
        <w:autoSpaceDE w:val="0"/>
        <w:autoSpaceDN w:val="0"/>
        <w:spacing w:before="120"/>
        <w:ind w:right="1"/>
        <w:jc w:val="both"/>
        <w:rPr>
          <w:rFonts w:ascii="Calibri" w:hAnsi="Calibri"/>
          <w:sz w:val="22"/>
          <w:szCs w:val="22"/>
        </w:rPr>
      </w:pPr>
      <w:r w:rsidRPr="00B56666">
        <w:rPr>
          <w:rFonts w:ascii="Calibri" w:hAnsi="Calibri"/>
          <w:sz w:val="22"/>
          <w:szCs w:val="22"/>
        </w:rPr>
        <w:t>Úhrada kupní ceny bude provedena jednorázově po dodání věci bezhotovostním způsobem. Fakturu je prodávající oprávněn vystavit až po kompletním řádném předání a převzetí věci dle této smlouvy bez vad a nedodělků. Zálohové platby nebudou poskytovány. Fakturační cena bude v Kč, s vyčíslením DPH v Kč.</w:t>
      </w:r>
    </w:p>
    <w:p w14:paraId="647E4BD9" w14:textId="77777777" w:rsidR="00CF772F" w:rsidRPr="004F647A" w:rsidRDefault="00CF772F" w:rsidP="00CF772F">
      <w:pPr>
        <w:widowControl w:val="0"/>
        <w:numPr>
          <w:ilvl w:val="0"/>
          <w:numId w:val="17"/>
        </w:numPr>
        <w:tabs>
          <w:tab w:val="left" w:pos="0"/>
        </w:tabs>
        <w:autoSpaceDE w:val="0"/>
        <w:autoSpaceDN w:val="0"/>
        <w:spacing w:before="120" w:after="60"/>
        <w:ind w:right="1"/>
        <w:jc w:val="both"/>
        <w:rPr>
          <w:rFonts w:ascii="Calibri" w:hAnsi="Calibri"/>
          <w:sz w:val="22"/>
          <w:szCs w:val="22"/>
        </w:rPr>
      </w:pPr>
      <w:r w:rsidRPr="004F647A">
        <w:rPr>
          <w:rFonts w:ascii="Calibri" w:hAnsi="Calibri"/>
          <w:sz w:val="22"/>
          <w:szCs w:val="22"/>
        </w:rPr>
        <w:t>Podkladem pro úhradu kupní ceny dodané věci bude faktura, která bude mít náležitosti daňového dokladu dle zákona č. 235/2004 Sb., o dani z přidané hodnoty, ve znění pozdějších předpisů</w:t>
      </w:r>
      <w:r w:rsidRPr="0081384A">
        <w:rPr>
          <w:rFonts w:ascii="Calibri" w:hAnsi="Calibri"/>
          <w:sz w:val="22"/>
          <w:szCs w:val="22"/>
        </w:rPr>
        <w:t xml:space="preserve">, </w:t>
      </w:r>
      <w:r w:rsidRPr="00EF64E3">
        <w:rPr>
          <w:rFonts w:ascii="Calibri" w:hAnsi="Calibri"/>
          <w:sz w:val="22"/>
          <w:szCs w:val="22"/>
        </w:rPr>
        <w:t>zákona č. 563/1991 Sb., o účetnictví, ve znění pozdějších předpisů</w:t>
      </w:r>
      <w:r>
        <w:rPr>
          <w:rFonts w:ascii="Calibri" w:hAnsi="Calibri" w:cs="Verdana"/>
          <w:bCs/>
          <w:sz w:val="22"/>
          <w:szCs w:val="22"/>
        </w:rPr>
        <w:t xml:space="preserve"> </w:t>
      </w:r>
      <w:r w:rsidRPr="004F647A">
        <w:rPr>
          <w:rFonts w:ascii="Calibri" w:hAnsi="Calibri"/>
          <w:sz w:val="22"/>
          <w:szCs w:val="22"/>
        </w:rPr>
        <w:t>(dále jen „faktura“). Faktura musí dále obsahovat:</w:t>
      </w:r>
    </w:p>
    <w:p w14:paraId="5C30B7F8" w14:textId="7B165BBC" w:rsidR="00CF772F" w:rsidRPr="004F647A" w:rsidRDefault="00CF772F" w:rsidP="00CF772F">
      <w:pPr>
        <w:numPr>
          <w:ilvl w:val="0"/>
          <w:numId w:val="10"/>
        </w:numPr>
        <w:tabs>
          <w:tab w:val="num" w:pos="851"/>
        </w:tabs>
        <w:spacing w:before="60" w:after="60"/>
        <w:ind w:left="900" w:right="1"/>
        <w:jc w:val="both"/>
        <w:rPr>
          <w:rFonts w:ascii="Calibri" w:hAnsi="Calibri"/>
          <w:sz w:val="22"/>
          <w:szCs w:val="22"/>
        </w:rPr>
      </w:pPr>
      <w:r w:rsidRPr="004F647A">
        <w:rPr>
          <w:rFonts w:ascii="Calibri" w:hAnsi="Calibri"/>
          <w:sz w:val="22"/>
          <w:szCs w:val="22"/>
        </w:rPr>
        <w:t>číslo smlouvy kupujícího, IČ</w:t>
      </w:r>
      <w:r w:rsidR="0081384A">
        <w:rPr>
          <w:rFonts w:ascii="Calibri" w:hAnsi="Calibri"/>
          <w:sz w:val="22"/>
          <w:szCs w:val="22"/>
        </w:rPr>
        <w:t>O</w:t>
      </w:r>
      <w:r w:rsidRPr="004F647A">
        <w:rPr>
          <w:rFonts w:ascii="Calibri" w:hAnsi="Calibri"/>
          <w:sz w:val="22"/>
          <w:szCs w:val="22"/>
        </w:rPr>
        <w:t xml:space="preserve"> kupujícího, </w:t>
      </w:r>
    </w:p>
    <w:p w14:paraId="540E93C3" w14:textId="77777777" w:rsidR="00CF772F" w:rsidRPr="004F647A" w:rsidRDefault="00CF772F" w:rsidP="00CF772F">
      <w:pPr>
        <w:numPr>
          <w:ilvl w:val="0"/>
          <w:numId w:val="10"/>
        </w:numPr>
        <w:tabs>
          <w:tab w:val="num" w:pos="851"/>
        </w:tabs>
        <w:spacing w:before="60" w:after="60"/>
        <w:ind w:left="900" w:right="1"/>
        <w:jc w:val="both"/>
        <w:rPr>
          <w:rFonts w:ascii="Calibri" w:hAnsi="Calibri"/>
          <w:sz w:val="22"/>
          <w:szCs w:val="22"/>
        </w:rPr>
      </w:pPr>
      <w:r w:rsidRPr="004F647A">
        <w:rPr>
          <w:rFonts w:ascii="Calibri" w:hAnsi="Calibri"/>
          <w:sz w:val="22"/>
          <w:szCs w:val="22"/>
        </w:rPr>
        <w:t>číslo a datum vystavení faktury,</w:t>
      </w:r>
    </w:p>
    <w:p w14:paraId="4E47848B" w14:textId="77777777" w:rsidR="00CF772F" w:rsidRPr="004F647A" w:rsidRDefault="00CF772F" w:rsidP="00CF772F">
      <w:pPr>
        <w:numPr>
          <w:ilvl w:val="0"/>
          <w:numId w:val="10"/>
        </w:numPr>
        <w:tabs>
          <w:tab w:val="num" w:pos="851"/>
        </w:tabs>
        <w:spacing w:before="60" w:after="60"/>
        <w:ind w:left="900" w:right="1"/>
        <w:jc w:val="both"/>
        <w:rPr>
          <w:rFonts w:ascii="Calibri" w:hAnsi="Calibri"/>
          <w:sz w:val="22"/>
          <w:szCs w:val="22"/>
        </w:rPr>
      </w:pPr>
      <w:r w:rsidRPr="004F647A">
        <w:rPr>
          <w:rFonts w:ascii="Calibri" w:hAnsi="Calibri"/>
          <w:sz w:val="22"/>
          <w:szCs w:val="22"/>
        </w:rPr>
        <w:t>název veřejné zakázky,</w:t>
      </w:r>
    </w:p>
    <w:p w14:paraId="28B4A722" w14:textId="77777777" w:rsidR="00CF772F" w:rsidRPr="004F647A" w:rsidRDefault="00CF772F" w:rsidP="00CF772F">
      <w:pPr>
        <w:numPr>
          <w:ilvl w:val="0"/>
          <w:numId w:val="10"/>
        </w:numPr>
        <w:tabs>
          <w:tab w:val="num" w:pos="851"/>
        </w:tabs>
        <w:spacing w:before="60" w:after="60"/>
        <w:ind w:left="900" w:right="1"/>
        <w:jc w:val="both"/>
        <w:rPr>
          <w:rFonts w:ascii="Calibri" w:hAnsi="Calibri"/>
          <w:sz w:val="22"/>
          <w:szCs w:val="22"/>
        </w:rPr>
      </w:pPr>
      <w:r w:rsidRPr="004F647A">
        <w:rPr>
          <w:rFonts w:ascii="Calibri" w:hAnsi="Calibri"/>
          <w:sz w:val="22"/>
          <w:szCs w:val="22"/>
        </w:rPr>
        <w:t>označení banky a čísla účtu, na který musí být zaplaceno (pokud je číslo účtu odlišné od čísla uvedeného v čl. I odst. 2, je prodávající povinen o této skutečnosti v souladu s čl. II odst. 2 této smlouvy informovat kupujícího),</w:t>
      </w:r>
    </w:p>
    <w:p w14:paraId="357C86A3" w14:textId="77777777" w:rsidR="00CF772F" w:rsidRPr="004F647A" w:rsidRDefault="00CF772F" w:rsidP="00CF772F">
      <w:pPr>
        <w:numPr>
          <w:ilvl w:val="0"/>
          <w:numId w:val="10"/>
        </w:numPr>
        <w:tabs>
          <w:tab w:val="num" w:pos="851"/>
        </w:tabs>
        <w:spacing w:before="60" w:after="60"/>
        <w:ind w:left="900" w:right="1"/>
        <w:jc w:val="both"/>
        <w:rPr>
          <w:rFonts w:ascii="Calibri" w:hAnsi="Calibri"/>
          <w:sz w:val="22"/>
          <w:szCs w:val="22"/>
        </w:rPr>
      </w:pPr>
      <w:r w:rsidRPr="004F647A">
        <w:rPr>
          <w:rFonts w:ascii="Calibri" w:hAnsi="Calibri"/>
          <w:sz w:val="22"/>
          <w:szCs w:val="22"/>
        </w:rPr>
        <w:t>číslo dodacího listu a datum jeho podpisu; dodací list bude přílohou faktury,</w:t>
      </w:r>
    </w:p>
    <w:p w14:paraId="0545F967" w14:textId="77777777" w:rsidR="00CF772F" w:rsidRPr="004F647A" w:rsidRDefault="00CF772F" w:rsidP="00CF772F">
      <w:pPr>
        <w:numPr>
          <w:ilvl w:val="0"/>
          <w:numId w:val="10"/>
        </w:numPr>
        <w:tabs>
          <w:tab w:val="num" w:pos="851"/>
        </w:tabs>
        <w:spacing w:before="60" w:after="60"/>
        <w:ind w:left="900" w:right="1"/>
        <w:jc w:val="both"/>
        <w:rPr>
          <w:rFonts w:ascii="Calibri" w:hAnsi="Calibri"/>
          <w:sz w:val="22"/>
          <w:szCs w:val="22"/>
        </w:rPr>
      </w:pPr>
      <w:r w:rsidRPr="004F647A">
        <w:rPr>
          <w:rFonts w:ascii="Calibri" w:hAnsi="Calibri"/>
          <w:sz w:val="22"/>
          <w:szCs w:val="22"/>
        </w:rPr>
        <w:t>lhůtu splatnosti faktury,</w:t>
      </w:r>
    </w:p>
    <w:p w14:paraId="687DA441" w14:textId="77777777" w:rsidR="00CF772F" w:rsidRPr="004F647A" w:rsidRDefault="00CF772F" w:rsidP="00CF772F">
      <w:pPr>
        <w:numPr>
          <w:ilvl w:val="0"/>
          <w:numId w:val="10"/>
        </w:numPr>
        <w:tabs>
          <w:tab w:val="num" w:pos="851"/>
        </w:tabs>
        <w:spacing w:before="60" w:after="60"/>
        <w:ind w:left="900" w:right="1"/>
        <w:jc w:val="both"/>
        <w:rPr>
          <w:rFonts w:ascii="Calibri" w:hAnsi="Calibri"/>
          <w:sz w:val="22"/>
          <w:szCs w:val="22"/>
        </w:rPr>
      </w:pPr>
      <w:r w:rsidRPr="004F647A">
        <w:rPr>
          <w:rFonts w:ascii="Calibri" w:hAnsi="Calibri"/>
          <w:sz w:val="22"/>
          <w:szCs w:val="22"/>
        </w:rPr>
        <w:t>jméno a vlastnoruční podpis osoby, která fakturu vystavila, včetně kontaktního telefonu.</w:t>
      </w:r>
    </w:p>
    <w:p w14:paraId="37134886" w14:textId="77777777" w:rsidR="00CF772F" w:rsidRPr="004F647A" w:rsidRDefault="00CF772F" w:rsidP="00CF772F">
      <w:pPr>
        <w:widowControl w:val="0"/>
        <w:numPr>
          <w:ilvl w:val="0"/>
          <w:numId w:val="17"/>
        </w:numPr>
        <w:tabs>
          <w:tab w:val="left" w:pos="0"/>
        </w:tabs>
        <w:autoSpaceDE w:val="0"/>
        <w:autoSpaceDN w:val="0"/>
        <w:spacing w:before="120"/>
        <w:ind w:right="1"/>
        <w:jc w:val="both"/>
        <w:rPr>
          <w:rFonts w:ascii="Calibri" w:hAnsi="Calibri"/>
          <w:sz w:val="22"/>
          <w:szCs w:val="22"/>
        </w:rPr>
      </w:pPr>
      <w:r w:rsidRPr="004F647A">
        <w:rPr>
          <w:rFonts w:ascii="Calibri" w:hAnsi="Calibri"/>
          <w:sz w:val="22"/>
          <w:szCs w:val="22"/>
        </w:rPr>
        <w:t xml:space="preserve">Lhůta splatnosti faktury činí 30 kalendářních dnů ode dne jejího doručení kupujícímu. Stejná lhůta splatnosti platí i při placení jiných plateb (smluvních pokut, úroků z prodlení, náhrady škody apod.). Doručení faktury se provede osobně oproti podpisu zmocněné osoby kupujícího nebo doručenkou prostřednictvím provozovatele poštovních služeb. </w:t>
      </w:r>
    </w:p>
    <w:p w14:paraId="79D220A1" w14:textId="77777777" w:rsidR="00CF772F" w:rsidRPr="004F647A" w:rsidRDefault="00CF772F" w:rsidP="00CF772F">
      <w:pPr>
        <w:widowControl w:val="0"/>
        <w:numPr>
          <w:ilvl w:val="0"/>
          <w:numId w:val="17"/>
        </w:numPr>
        <w:tabs>
          <w:tab w:val="left" w:pos="0"/>
        </w:tabs>
        <w:autoSpaceDE w:val="0"/>
        <w:autoSpaceDN w:val="0"/>
        <w:spacing w:before="120"/>
        <w:ind w:right="1"/>
        <w:jc w:val="both"/>
        <w:rPr>
          <w:rFonts w:ascii="Calibri" w:hAnsi="Calibri"/>
          <w:sz w:val="22"/>
          <w:szCs w:val="22"/>
        </w:rPr>
      </w:pPr>
      <w:r w:rsidRPr="004F647A">
        <w:rPr>
          <w:rFonts w:ascii="Calibri" w:hAnsi="Calibri"/>
          <w:sz w:val="22"/>
          <w:szCs w:val="22"/>
        </w:rPr>
        <w:t>Povinnost zaplatit kupní cenu je splněna dnem odepsání příslušné částky z účtu kupujícího.</w:t>
      </w:r>
    </w:p>
    <w:p w14:paraId="0D3ACC88" w14:textId="77777777" w:rsidR="00CF772F" w:rsidRDefault="00CF772F" w:rsidP="00CF772F">
      <w:pPr>
        <w:widowControl w:val="0"/>
        <w:numPr>
          <w:ilvl w:val="0"/>
          <w:numId w:val="17"/>
        </w:numPr>
        <w:tabs>
          <w:tab w:val="left" w:pos="0"/>
        </w:tabs>
        <w:autoSpaceDE w:val="0"/>
        <w:autoSpaceDN w:val="0"/>
        <w:spacing w:before="120"/>
        <w:ind w:right="1"/>
        <w:jc w:val="both"/>
        <w:rPr>
          <w:rFonts w:ascii="Calibri" w:hAnsi="Calibri"/>
          <w:sz w:val="22"/>
          <w:szCs w:val="22"/>
        </w:rPr>
      </w:pPr>
      <w:r w:rsidRPr="004F647A">
        <w:rPr>
          <w:rFonts w:ascii="Calibri" w:hAnsi="Calibri"/>
          <w:sz w:val="22"/>
          <w:szCs w:val="22"/>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641CB8D9" w14:textId="77777777" w:rsidR="00243A5D" w:rsidRDefault="00243A5D" w:rsidP="00243A5D">
      <w:pPr>
        <w:widowControl w:val="0"/>
        <w:tabs>
          <w:tab w:val="left" w:pos="0"/>
        </w:tabs>
        <w:autoSpaceDE w:val="0"/>
        <w:autoSpaceDN w:val="0"/>
        <w:spacing w:before="120"/>
        <w:ind w:left="340" w:right="1"/>
        <w:jc w:val="both"/>
        <w:rPr>
          <w:rFonts w:ascii="Calibri" w:hAnsi="Calibri"/>
          <w:sz w:val="22"/>
          <w:szCs w:val="22"/>
        </w:rPr>
      </w:pPr>
    </w:p>
    <w:p w14:paraId="58642FE6" w14:textId="55E85DF5" w:rsidR="00243A5D" w:rsidRPr="0095111B" w:rsidRDefault="00243A5D" w:rsidP="00DD4512">
      <w:pPr>
        <w:widowControl w:val="0"/>
        <w:tabs>
          <w:tab w:val="left" w:pos="0"/>
        </w:tabs>
        <w:autoSpaceDE w:val="0"/>
        <w:autoSpaceDN w:val="0"/>
        <w:ind w:left="340" w:right="1"/>
        <w:jc w:val="center"/>
        <w:rPr>
          <w:rFonts w:ascii="Calibri" w:hAnsi="Calibri"/>
          <w:b/>
          <w:sz w:val="22"/>
          <w:szCs w:val="22"/>
        </w:rPr>
      </w:pPr>
      <w:r w:rsidRPr="0095111B">
        <w:rPr>
          <w:rFonts w:ascii="Calibri" w:hAnsi="Calibri"/>
          <w:b/>
          <w:sz w:val="22"/>
          <w:szCs w:val="22"/>
        </w:rPr>
        <w:t>X.</w:t>
      </w:r>
    </w:p>
    <w:p w14:paraId="00C91305" w14:textId="6EFFA38D" w:rsidR="00243A5D" w:rsidRPr="0095111B" w:rsidRDefault="0095111B" w:rsidP="00DD4512">
      <w:pPr>
        <w:widowControl w:val="0"/>
        <w:tabs>
          <w:tab w:val="left" w:pos="0"/>
        </w:tabs>
        <w:autoSpaceDE w:val="0"/>
        <w:autoSpaceDN w:val="0"/>
        <w:ind w:left="340" w:right="1"/>
        <w:jc w:val="center"/>
        <w:rPr>
          <w:rFonts w:asciiTheme="minorHAnsi" w:hAnsiTheme="minorHAnsi" w:cstheme="minorHAnsi"/>
          <w:b/>
          <w:bCs/>
          <w:sz w:val="22"/>
          <w:szCs w:val="22"/>
        </w:rPr>
      </w:pPr>
      <w:r w:rsidRPr="0095111B">
        <w:rPr>
          <w:rFonts w:asciiTheme="minorHAnsi" w:hAnsiTheme="minorHAnsi" w:cstheme="minorHAnsi"/>
          <w:b/>
          <w:bCs/>
          <w:sz w:val="22"/>
          <w:szCs w:val="22"/>
        </w:rPr>
        <w:t>Záruční podmínky</w:t>
      </w:r>
    </w:p>
    <w:p w14:paraId="2515774E" w14:textId="77777777" w:rsidR="0095111B" w:rsidRPr="00EF64E3" w:rsidRDefault="0095111B" w:rsidP="00EF64E3">
      <w:pPr>
        <w:numPr>
          <w:ilvl w:val="0"/>
          <w:numId w:val="11"/>
        </w:numPr>
        <w:tabs>
          <w:tab w:val="num" w:pos="426"/>
        </w:tabs>
        <w:spacing w:before="120" w:after="60"/>
        <w:ind w:left="357" w:hanging="357"/>
        <w:jc w:val="both"/>
        <w:rPr>
          <w:rFonts w:ascii="Calibri" w:hAnsi="Calibri"/>
          <w:sz w:val="22"/>
          <w:szCs w:val="22"/>
        </w:rPr>
      </w:pPr>
      <w:r w:rsidRPr="00590F30">
        <w:rPr>
          <w:rFonts w:ascii="Calibri" w:hAnsi="Calibri"/>
          <w:sz w:val="22"/>
          <w:szCs w:val="22"/>
        </w:rPr>
        <w:t xml:space="preserve">Prodávající kupujícímu na věc poskytuje záruku za </w:t>
      </w:r>
      <w:r w:rsidRPr="00C26BB0">
        <w:rPr>
          <w:rFonts w:ascii="Calibri" w:hAnsi="Calibri"/>
          <w:sz w:val="22"/>
          <w:szCs w:val="22"/>
        </w:rPr>
        <w:t xml:space="preserve">jakost ve smyslu § 2113 a násl. občanského zákoníku, na veškeré dodané věci včetně nezbytných záručních služeb, a to v délce </w:t>
      </w:r>
      <w:r w:rsidRPr="005A1C35">
        <w:rPr>
          <w:rFonts w:ascii="Calibri" w:hAnsi="Calibri"/>
          <w:sz w:val="22"/>
          <w:szCs w:val="22"/>
        </w:rPr>
        <w:t>24 kalendářních měsíců.</w:t>
      </w:r>
      <w:r w:rsidRPr="00C26BB0">
        <w:rPr>
          <w:rFonts w:ascii="Calibri" w:hAnsi="Calibri"/>
          <w:b/>
          <w:sz w:val="22"/>
          <w:szCs w:val="22"/>
        </w:rPr>
        <w:t xml:space="preserve"> </w:t>
      </w:r>
    </w:p>
    <w:p w14:paraId="73ACABC9" w14:textId="77777777" w:rsidR="00872F26" w:rsidRDefault="0095111B" w:rsidP="00EF64E3">
      <w:pPr>
        <w:numPr>
          <w:ilvl w:val="0"/>
          <w:numId w:val="11"/>
        </w:numPr>
        <w:tabs>
          <w:tab w:val="num" w:pos="426"/>
        </w:tabs>
        <w:spacing w:before="120" w:after="60"/>
        <w:ind w:left="357" w:hanging="357"/>
        <w:jc w:val="both"/>
        <w:rPr>
          <w:rFonts w:ascii="Calibri" w:hAnsi="Calibri"/>
          <w:sz w:val="22"/>
          <w:szCs w:val="22"/>
        </w:rPr>
      </w:pPr>
      <w:r w:rsidRPr="00872F26">
        <w:rPr>
          <w:rFonts w:ascii="Calibri" w:hAnsi="Calibri"/>
          <w:sz w:val="22"/>
          <w:szCs w:val="22"/>
        </w:rPr>
        <w:t xml:space="preserve">Záruční doba začíná běžet dnem převzetí věci kupujícím. Záruční doba se staví </w:t>
      </w:r>
      <w:r w:rsidRPr="00872F26">
        <w:rPr>
          <w:rFonts w:ascii="Calibri" w:hAnsi="Calibri"/>
          <w:sz w:val="22"/>
          <w:szCs w:val="22"/>
        </w:rPr>
        <w:br/>
        <w:t>po dobu, po kterou nemůže kupující věc řádně užívat pro vady, za které nese odpovědnost prodávající.</w:t>
      </w:r>
    </w:p>
    <w:p w14:paraId="55BC51B4" w14:textId="77777777" w:rsidR="0095111B" w:rsidRPr="00872F26" w:rsidRDefault="0095111B" w:rsidP="00EF64E3">
      <w:pPr>
        <w:numPr>
          <w:ilvl w:val="0"/>
          <w:numId w:val="11"/>
        </w:numPr>
        <w:tabs>
          <w:tab w:val="num" w:pos="426"/>
        </w:tabs>
        <w:spacing w:after="60"/>
        <w:ind w:left="357" w:hanging="357"/>
        <w:jc w:val="both"/>
        <w:rPr>
          <w:rFonts w:ascii="Calibri" w:hAnsi="Calibri"/>
          <w:sz w:val="22"/>
          <w:szCs w:val="22"/>
        </w:rPr>
      </w:pPr>
      <w:r w:rsidRPr="00872F26">
        <w:rPr>
          <w:rFonts w:ascii="Calibri" w:hAnsi="Calibri"/>
          <w:sz w:val="22"/>
          <w:szCs w:val="22"/>
        </w:rPr>
        <w:lastRenderedPageBreak/>
        <w:t>Veškeré vady věci je kupující povinen uplatnit u prodávajícího bez zbytečného odkladu poté, kdy vadu zjistil, a to formou písemného oznámení (popř. telefonicky nebo e-mailem), obsahujícím co nejpodrobnější specifikaci zjištěné vady. Kupující bude vady věci oznamovat na těchto kontaktech prodávajícího:</w:t>
      </w:r>
    </w:p>
    <w:p w14:paraId="34973A50" w14:textId="77777777" w:rsidR="0095111B" w:rsidRPr="00C26BB0" w:rsidRDefault="0095111B" w:rsidP="00872F26">
      <w:pPr>
        <w:widowControl w:val="0"/>
        <w:numPr>
          <w:ilvl w:val="1"/>
          <w:numId w:val="11"/>
        </w:numPr>
        <w:tabs>
          <w:tab w:val="left" w:pos="0"/>
        </w:tabs>
        <w:autoSpaceDE w:val="0"/>
        <w:autoSpaceDN w:val="0"/>
        <w:spacing w:after="60"/>
        <w:ind w:left="1260" w:right="1" w:hanging="900"/>
        <w:jc w:val="both"/>
        <w:rPr>
          <w:rFonts w:ascii="Calibri" w:hAnsi="Calibri"/>
          <w:sz w:val="22"/>
          <w:szCs w:val="22"/>
        </w:rPr>
      </w:pPr>
      <w:r w:rsidRPr="00C26BB0">
        <w:rPr>
          <w:rFonts w:ascii="Calibri" w:hAnsi="Calibri"/>
          <w:sz w:val="22"/>
          <w:szCs w:val="22"/>
        </w:rPr>
        <w:t>telefonní číslo: ……………………………..</w:t>
      </w:r>
    </w:p>
    <w:p w14:paraId="28A4D353" w14:textId="77777777" w:rsidR="0095111B" w:rsidRPr="00C26BB0" w:rsidRDefault="0095111B" w:rsidP="00872F26">
      <w:pPr>
        <w:widowControl w:val="0"/>
        <w:numPr>
          <w:ilvl w:val="1"/>
          <w:numId w:val="11"/>
        </w:numPr>
        <w:tabs>
          <w:tab w:val="left" w:pos="0"/>
        </w:tabs>
        <w:autoSpaceDE w:val="0"/>
        <w:autoSpaceDN w:val="0"/>
        <w:spacing w:after="60"/>
        <w:ind w:left="1260" w:right="1" w:hanging="900"/>
        <w:jc w:val="both"/>
        <w:rPr>
          <w:rFonts w:ascii="Calibri" w:hAnsi="Calibri"/>
          <w:sz w:val="22"/>
          <w:szCs w:val="22"/>
        </w:rPr>
      </w:pPr>
      <w:r w:rsidRPr="00C26BB0">
        <w:rPr>
          <w:rFonts w:ascii="Calibri" w:hAnsi="Calibri"/>
          <w:sz w:val="22"/>
          <w:szCs w:val="22"/>
        </w:rPr>
        <w:t>e-mail: …………………………………………</w:t>
      </w:r>
    </w:p>
    <w:p w14:paraId="564BDCD6" w14:textId="77777777" w:rsidR="0095111B" w:rsidRPr="00C26BB0" w:rsidRDefault="0095111B" w:rsidP="00EF64E3">
      <w:pPr>
        <w:widowControl w:val="0"/>
        <w:numPr>
          <w:ilvl w:val="1"/>
          <w:numId w:val="11"/>
        </w:numPr>
        <w:tabs>
          <w:tab w:val="left" w:pos="0"/>
        </w:tabs>
        <w:autoSpaceDE w:val="0"/>
        <w:autoSpaceDN w:val="0"/>
        <w:spacing w:after="60"/>
        <w:ind w:left="1260" w:right="1" w:hanging="900"/>
        <w:jc w:val="both"/>
        <w:rPr>
          <w:rFonts w:ascii="Calibri" w:hAnsi="Calibri"/>
          <w:sz w:val="22"/>
          <w:szCs w:val="22"/>
        </w:rPr>
      </w:pPr>
      <w:r w:rsidRPr="00C26BB0">
        <w:rPr>
          <w:rFonts w:ascii="Calibri" w:hAnsi="Calibri"/>
          <w:sz w:val="22"/>
          <w:szCs w:val="22"/>
        </w:rPr>
        <w:t>adresu: ……………………………………….</w:t>
      </w:r>
    </w:p>
    <w:p w14:paraId="4BC327B7" w14:textId="77777777" w:rsidR="00872F26" w:rsidRDefault="0095111B" w:rsidP="00EF64E3">
      <w:pPr>
        <w:spacing w:after="60"/>
        <w:ind w:left="360" w:right="1"/>
        <w:jc w:val="both"/>
        <w:rPr>
          <w:rFonts w:ascii="Calibri" w:hAnsi="Calibri"/>
          <w:sz w:val="22"/>
          <w:szCs w:val="22"/>
        </w:rPr>
      </w:pPr>
      <w:r w:rsidRPr="00C26BB0">
        <w:rPr>
          <w:rFonts w:ascii="Calibri" w:hAnsi="Calibri"/>
          <w:sz w:val="22"/>
          <w:szCs w:val="22"/>
        </w:rPr>
        <w:t>Jakmile kupující odešle toto oznámení, bude se mít za to, že požaduje</w:t>
      </w:r>
      <w:r w:rsidRPr="004F647A">
        <w:rPr>
          <w:rFonts w:ascii="Calibri" w:hAnsi="Calibri"/>
          <w:sz w:val="22"/>
          <w:szCs w:val="22"/>
        </w:rPr>
        <w:t xml:space="preserve"> bezplatné odstranění vady, neuvede-li v oznámení jinak.</w:t>
      </w:r>
    </w:p>
    <w:p w14:paraId="0BE505B8" w14:textId="77777777" w:rsidR="0095111B" w:rsidRDefault="0095111B" w:rsidP="00EF64E3">
      <w:pPr>
        <w:pStyle w:val="Odstavecseseznamem"/>
        <w:numPr>
          <w:ilvl w:val="0"/>
          <w:numId w:val="29"/>
        </w:numPr>
        <w:spacing w:before="120"/>
        <w:ind w:left="357" w:hanging="357"/>
        <w:jc w:val="both"/>
        <w:rPr>
          <w:rFonts w:ascii="Calibri" w:hAnsi="Calibri"/>
          <w:sz w:val="22"/>
          <w:szCs w:val="22"/>
        </w:rPr>
      </w:pPr>
      <w:r w:rsidRPr="00EF64E3">
        <w:rPr>
          <w:rFonts w:ascii="Calibri" w:hAnsi="Calibri"/>
          <w:sz w:val="22"/>
          <w:szCs w:val="22"/>
        </w:rPr>
        <w:t>Pokud je reklamace věci oprávněná, má kupující právo na opravu vadné věci. Pokud vadnou věc není možno opravit, má kupující právo na výměnu vadné věci, případně právo od smlouvy odstoupit. Ode dne výměny vadné věci začíná na vyměněnou věc běžet nová záruční doba v délce uvedené v odstavci 1 tohoto článku.</w:t>
      </w:r>
    </w:p>
    <w:p w14:paraId="37E00A7F" w14:textId="77777777" w:rsidR="00872F26" w:rsidRDefault="00872F26" w:rsidP="00EF64E3">
      <w:pPr>
        <w:pStyle w:val="Odstavecseseznamem"/>
        <w:spacing w:before="120"/>
        <w:ind w:left="357"/>
        <w:jc w:val="both"/>
        <w:rPr>
          <w:rFonts w:ascii="Calibri" w:hAnsi="Calibri"/>
          <w:sz w:val="22"/>
          <w:szCs w:val="22"/>
        </w:rPr>
      </w:pPr>
    </w:p>
    <w:p w14:paraId="6C191A04" w14:textId="58B56B90" w:rsidR="0095111B" w:rsidRDefault="0095111B" w:rsidP="00EF64E3">
      <w:pPr>
        <w:pStyle w:val="Odstavecseseznamem"/>
        <w:numPr>
          <w:ilvl w:val="0"/>
          <w:numId w:val="29"/>
        </w:numPr>
        <w:ind w:left="357" w:hanging="357"/>
        <w:jc w:val="both"/>
        <w:rPr>
          <w:rFonts w:asciiTheme="minorHAnsi" w:hAnsiTheme="minorHAnsi" w:cstheme="minorHAnsi"/>
          <w:sz w:val="22"/>
          <w:szCs w:val="22"/>
        </w:rPr>
      </w:pPr>
      <w:r w:rsidRPr="00EF64E3">
        <w:rPr>
          <w:rFonts w:ascii="Calibri" w:hAnsi="Calibri"/>
          <w:sz w:val="22"/>
          <w:szCs w:val="22"/>
        </w:rPr>
        <w:t xml:space="preserve">Záruční servis bude probíhat v místě plnění dle čl. V této smlouvy (tj. u kupujícího), nebude-li s kupujícím dohodnuto jinak. </w:t>
      </w:r>
      <w:r w:rsidRPr="00EF64E3">
        <w:rPr>
          <w:rFonts w:asciiTheme="minorHAnsi" w:hAnsiTheme="minorHAnsi" w:cstheme="minorHAnsi"/>
          <w:sz w:val="22"/>
          <w:szCs w:val="22"/>
        </w:rPr>
        <w:t xml:space="preserve">Prodávající je povinen zabezpečit poskytování servisních a opravárenských úkonů na dodaný LKT v záruční době prostřednictvím autorizovaného servisního střediska. </w:t>
      </w:r>
    </w:p>
    <w:p w14:paraId="1C802398" w14:textId="77777777" w:rsidR="00872F26" w:rsidRDefault="00872F26" w:rsidP="00EF64E3">
      <w:pPr>
        <w:pStyle w:val="Odstavecseseznamem"/>
        <w:ind w:left="357"/>
        <w:jc w:val="both"/>
        <w:rPr>
          <w:rFonts w:asciiTheme="minorHAnsi" w:hAnsiTheme="minorHAnsi" w:cstheme="minorHAnsi"/>
          <w:sz w:val="22"/>
          <w:szCs w:val="22"/>
        </w:rPr>
      </w:pPr>
    </w:p>
    <w:p w14:paraId="1A07F1CF" w14:textId="77777777" w:rsidR="0095111B" w:rsidRPr="00872F26" w:rsidRDefault="0095111B" w:rsidP="00EF64E3">
      <w:pPr>
        <w:pStyle w:val="Odstavecseseznamem"/>
        <w:numPr>
          <w:ilvl w:val="0"/>
          <w:numId w:val="29"/>
        </w:numPr>
        <w:ind w:left="357" w:hanging="357"/>
        <w:jc w:val="both"/>
        <w:rPr>
          <w:rFonts w:ascii="Calibri" w:hAnsi="Calibri"/>
          <w:sz w:val="22"/>
          <w:szCs w:val="22"/>
        </w:rPr>
      </w:pPr>
      <w:r w:rsidRPr="00EF64E3">
        <w:rPr>
          <w:rFonts w:ascii="Calibri" w:hAnsi="Calibri"/>
          <w:sz w:val="22"/>
          <w:szCs w:val="22"/>
        </w:rPr>
        <w:t xml:space="preserve">Odstranění vady musí být provedeno do 12 kalendářních dnů od oznámení vady prodávajícímu, pokud se smluvní strany, resp. prodávající a kupující, v konkrétním případě nedohodnou písemně jinak. </w:t>
      </w:r>
      <w:r w:rsidRPr="00EF64E3">
        <w:rPr>
          <w:rFonts w:ascii="Calibri" w:hAnsi="Calibri"/>
          <w:iCs/>
          <w:sz w:val="22"/>
          <w:szCs w:val="22"/>
        </w:rPr>
        <w:t>Pokud prodávající vadu neodstraní ve stanovené lhůtě, je povinen kupujícímu poskytnout zdarma náhradní věc o stejných nebo vyšších technických parametrech, a to až do doby předání opravené věci.</w:t>
      </w:r>
    </w:p>
    <w:p w14:paraId="3EB330C0" w14:textId="77777777" w:rsidR="00872F26" w:rsidRPr="00872F26" w:rsidRDefault="00872F26" w:rsidP="00EF64E3">
      <w:pPr>
        <w:pStyle w:val="Odstavecseseznamem"/>
        <w:ind w:left="357"/>
        <w:jc w:val="both"/>
        <w:rPr>
          <w:rFonts w:ascii="Calibri" w:hAnsi="Calibri"/>
          <w:sz w:val="22"/>
          <w:szCs w:val="22"/>
        </w:rPr>
      </w:pPr>
    </w:p>
    <w:p w14:paraId="3DD44A79" w14:textId="77777777" w:rsidR="0095111B" w:rsidRDefault="0095111B" w:rsidP="00EF64E3">
      <w:pPr>
        <w:pStyle w:val="Odstavecseseznamem"/>
        <w:numPr>
          <w:ilvl w:val="0"/>
          <w:numId w:val="29"/>
        </w:numPr>
        <w:ind w:left="357" w:hanging="357"/>
        <w:jc w:val="both"/>
        <w:rPr>
          <w:rFonts w:ascii="Calibri" w:hAnsi="Calibri"/>
          <w:sz w:val="22"/>
          <w:szCs w:val="22"/>
        </w:rPr>
      </w:pPr>
      <w:r w:rsidRPr="00EF64E3">
        <w:rPr>
          <w:rFonts w:ascii="Calibri" w:hAnsi="Calibri"/>
          <w:sz w:val="22"/>
          <w:szCs w:val="22"/>
        </w:rPr>
        <w:t>Prodávající je povinen uhradit kupujícímu škodu, která jim vznikla vadným plněním, a náklady vzniklé při uplatňování práv z odpovědnosti za vady.</w:t>
      </w:r>
    </w:p>
    <w:p w14:paraId="5DCEBE78" w14:textId="77777777" w:rsidR="00872F26" w:rsidRDefault="00872F26" w:rsidP="00EF64E3">
      <w:pPr>
        <w:pStyle w:val="Odstavecseseznamem"/>
        <w:ind w:left="357"/>
        <w:jc w:val="both"/>
        <w:rPr>
          <w:rFonts w:ascii="Calibri" w:hAnsi="Calibri"/>
          <w:sz w:val="22"/>
          <w:szCs w:val="22"/>
        </w:rPr>
      </w:pPr>
    </w:p>
    <w:p w14:paraId="1439C73F" w14:textId="77777777" w:rsidR="0095111B" w:rsidRDefault="0095111B" w:rsidP="00EF64E3">
      <w:pPr>
        <w:pStyle w:val="Odstavecseseznamem"/>
        <w:numPr>
          <w:ilvl w:val="0"/>
          <w:numId w:val="29"/>
        </w:numPr>
        <w:ind w:left="357" w:hanging="357"/>
        <w:jc w:val="both"/>
        <w:rPr>
          <w:rFonts w:ascii="Calibri" w:hAnsi="Calibri"/>
          <w:sz w:val="22"/>
          <w:szCs w:val="22"/>
        </w:rPr>
      </w:pPr>
      <w:r w:rsidRPr="00EF64E3">
        <w:rPr>
          <w:rFonts w:ascii="Calibri" w:hAnsi="Calibri"/>
          <w:sz w:val="22"/>
          <w:szCs w:val="22"/>
        </w:rPr>
        <w:t>Prodávající prohlašuje, že je výlučným vlastníkem věci a jejího příslušenství a že věc není zatížena žádnými vadami, ať už faktickými nebo právními.</w:t>
      </w:r>
    </w:p>
    <w:p w14:paraId="5C13AD08" w14:textId="77777777" w:rsidR="00872F26" w:rsidRDefault="00872F26" w:rsidP="00EF64E3">
      <w:pPr>
        <w:pStyle w:val="Odstavecseseznamem"/>
        <w:ind w:left="357"/>
        <w:jc w:val="both"/>
        <w:rPr>
          <w:rFonts w:ascii="Calibri" w:hAnsi="Calibri"/>
          <w:sz w:val="22"/>
          <w:szCs w:val="22"/>
        </w:rPr>
      </w:pPr>
    </w:p>
    <w:p w14:paraId="079D73B6" w14:textId="77777777" w:rsidR="0095111B" w:rsidRPr="00EF64E3" w:rsidRDefault="0095111B" w:rsidP="00EF64E3">
      <w:pPr>
        <w:pStyle w:val="Odstavecseseznamem"/>
        <w:numPr>
          <w:ilvl w:val="0"/>
          <w:numId w:val="29"/>
        </w:numPr>
        <w:ind w:left="357" w:hanging="357"/>
        <w:jc w:val="both"/>
        <w:rPr>
          <w:rFonts w:ascii="Calibri" w:hAnsi="Calibri"/>
          <w:sz w:val="22"/>
          <w:szCs w:val="22"/>
        </w:rPr>
      </w:pPr>
      <w:r w:rsidRPr="00EF64E3">
        <w:rPr>
          <w:rFonts w:ascii="Calibri" w:hAnsi="Calibri"/>
          <w:sz w:val="22"/>
          <w:szCs w:val="22"/>
        </w:rPr>
        <w:t>Prodávající prohlašuje, že uvedené záruční podmínky se vztahují na každého dalšího vlastníka dodané věci, a to v plném rozsahu až do skončení záruční doby.</w:t>
      </w:r>
    </w:p>
    <w:p w14:paraId="23C5439E" w14:textId="77777777" w:rsidR="00CF772F" w:rsidRPr="00243A5D" w:rsidRDefault="00CF772F" w:rsidP="00CF772F">
      <w:pPr>
        <w:ind w:right="1"/>
        <w:jc w:val="center"/>
        <w:rPr>
          <w:rFonts w:ascii="Calibri" w:hAnsi="Calibri"/>
          <w:b/>
          <w:caps/>
          <w:color w:val="FF0000"/>
          <w:sz w:val="22"/>
          <w:szCs w:val="22"/>
        </w:rPr>
      </w:pPr>
    </w:p>
    <w:p w14:paraId="0F8D0CC9" w14:textId="3074BD54" w:rsidR="00CF772F" w:rsidRPr="004F647A" w:rsidRDefault="00CF772F" w:rsidP="00BC1BF8">
      <w:pPr>
        <w:ind w:right="1"/>
        <w:jc w:val="center"/>
        <w:rPr>
          <w:rFonts w:ascii="Calibri" w:hAnsi="Calibri"/>
          <w:b/>
          <w:sz w:val="22"/>
          <w:szCs w:val="22"/>
        </w:rPr>
      </w:pPr>
      <w:r w:rsidRPr="00BC1BF8">
        <w:rPr>
          <w:rFonts w:ascii="Calibri" w:hAnsi="Calibri"/>
          <w:b/>
          <w:caps/>
          <w:sz w:val="22"/>
          <w:szCs w:val="22"/>
        </w:rPr>
        <w:t>X</w:t>
      </w:r>
      <w:r w:rsidR="0095111B">
        <w:rPr>
          <w:rFonts w:ascii="Calibri" w:hAnsi="Calibri"/>
          <w:b/>
          <w:sz w:val="22"/>
          <w:szCs w:val="22"/>
        </w:rPr>
        <w:t>I</w:t>
      </w:r>
      <w:r w:rsidR="009908B9" w:rsidRPr="00BC1BF8">
        <w:rPr>
          <w:rFonts w:ascii="Calibri" w:hAnsi="Calibri"/>
          <w:b/>
          <w:sz w:val="22"/>
          <w:szCs w:val="22"/>
        </w:rPr>
        <w:t>.</w:t>
      </w:r>
    </w:p>
    <w:p w14:paraId="31302B33" w14:textId="77777777" w:rsidR="00CF772F" w:rsidRPr="004F647A" w:rsidRDefault="00CF772F" w:rsidP="00CF772F">
      <w:pPr>
        <w:ind w:right="1"/>
        <w:jc w:val="center"/>
        <w:rPr>
          <w:rFonts w:ascii="Calibri" w:hAnsi="Calibri"/>
          <w:b/>
          <w:caps/>
          <w:sz w:val="22"/>
          <w:szCs w:val="22"/>
        </w:rPr>
      </w:pPr>
      <w:bookmarkStart w:id="2" w:name="_Toc288040459"/>
      <w:r w:rsidRPr="004F647A">
        <w:rPr>
          <w:rFonts w:ascii="Calibri" w:hAnsi="Calibri"/>
          <w:b/>
          <w:caps/>
          <w:sz w:val="22"/>
          <w:szCs w:val="22"/>
        </w:rPr>
        <w:t>Sankce</w:t>
      </w:r>
      <w:bookmarkEnd w:id="2"/>
    </w:p>
    <w:p w14:paraId="1FF62101" w14:textId="77777777" w:rsidR="00CF772F" w:rsidRPr="004F647A" w:rsidRDefault="00CF772F" w:rsidP="00CF772F">
      <w:pPr>
        <w:ind w:right="1"/>
        <w:jc w:val="center"/>
        <w:rPr>
          <w:rFonts w:ascii="Calibri" w:hAnsi="Calibri"/>
          <w:b/>
          <w:caps/>
          <w:sz w:val="22"/>
          <w:szCs w:val="22"/>
        </w:rPr>
      </w:pPr>
    </w:p>
    <w:p w14:paraId="405CDA8C" w14:textId="77777777" w:rsidR="00CF772F" w:rsidRPr="00C26BB0" w:rsidRDefault="00CF772F" w:rsidP="00CF772F">
      <w:pPr>
        <w:widowControl w:val="0"/>
        <w:numPr>
          <w:ilvl w:val="0"/>
          <w:numId w:val="12"/>
        </w:numPr>
        <w:autoSpaceDE w:val="0"/>
        <w:autoSpaceDN w:val="0"/>
        <w:adjustRightInd w:val="0"/>
        <w:spacing w:after="120"/>
        <w:ind w:right="1"/>
        <w:jc w:val="both"/>
        <w:rPr>
          <w:rFonts w:ascii="Calibri" w:hAnsi="Calibri"/>
          <w:sz w:val="22"/>
          <w:szCs w:val="22"/>
        </w:rPr>
      </w:pPr>
      <w:r w:rsidRPr="004F647A">
        <w:rPr>
          <w:rFonts w:ascii="Calibri" w:hAnsi="Calibri"/>
          <w:sz w:val="22"/>
          <w:szCs w:val="22"/>
        </w:rPr>
        <w:t xml:space="preserve">Nedodá-li prodávající kupujícímu věc uvedenou v čl. III odst. 1 této smlouvy ve lhůtě uvedené v čl. V odst. 2 této </w:t>
      </w:r>
      <w:r w:rsidRPr="00C26BB0">
        <w:rPr>
          <w:rFonts w:ascii="Calibri" w:hAnsi="Calibri"/>
          <w:sz w:val="22"/>
          <w:szCs w:val="22"/>
        </w:rPr>
        <w:t xml:space="preserve">smlouvy, je povinen zaplatit kupujícímu smluvní pokutu ve výši </w:t>
      </w:r>
      <w:r w:rsidRPr="00C26BB0">
        <w:rPr>
          <w:rFonts w:ascii="Calibri" w:hAnsi="Calibri"/>
          <w:iCs/>
          <w:sz w:val="22"/>
          <w:szCs w:val="22"/>
        </w:rPr>
        <w:t>0,35 % z kupní ceny věci včetně DPH uvedené v čl. IV odst. 1 této smlouvy</w:t>
      </w:r>
      <w:r w:rsidRPr="00C26BB0">
        <w:rPr>
          <w:rFonts w:ascii="Calibri" w:hAnsi="Calibri"/>
          <w:sz w:val="22"/>
          <w:szCs w:val="22"/>
        </w:rPr>
        <w:t xml:space="preserve">, a to za každý započatý den prodlení. </w:t>
      </w:r>
    </w:p>
    <w:p w14:paraId="45391160" w14:textId="77777777" w:rsidR="00CF772F" w:rsidRPr="00C26BB0" w:rsidRDefault="00CF772F" w:rsidP="00CF772F">
      <w:pPr>
        <w:widowControl w:val="0"/>
        <w:numPr>
          <w:ilvl w:val="0"/>
          <w:numId w:val="12"/>
        </w:numPr>
        <w:autoSpaceDE w:val="0"/>
        <w:autoSpaceDN w:val="0"/>
        <w:adjustRightInd w:val="0"/>
        <w:spacing w:after="120"/>
        <w:ind w:right="1"/>
        <w:jc w:val="both"/>
        <w:rPr>
          <w:rFonts w:ascii="Calibri" w:hAnsi="Calibri"/>
          <w:sz w:val="22"/>
          <w:szCs w:val="22"/>
        </w:rPr>
      </w:pPr>
      <w:r w:rsidRPr="00C26BB0">
        <w:rPr>
          <w:rFonts w:ascii="Calibri" w:hAnsi="Calibri"/>
          <w:sz w:val="22"/>
          <w:szCs w:val="22"/>
        </w:rPr>
        <w:t xml:space="preserve">Pokud prodávající neodstraní vadu věci ve lhůtě uvedené v čl. X odst. 6 smlouvy </w:t>
      </w:r>
      <w:r w:rsidRPr="00C26BB0">
        <w:rPr>
          <w:rFonts w:ascii="Calibri" w:hAnsi="Calibri"/>
          <w:iCs/>
          <w:sz w:val="22"/>
          <w:szCs w:val="22"/>
        </w:rPr>
        <w:t>a zároveň v této lhůtě kupujícímu za vadnou věc neposkytne zdarma náhradní věc o stejných nebo vyšších technických parametrech</w:t>
      </w:r>
      <w:r w:rsidRPr="00C26BB0">
        <w:rPr>
          <w:rFonts w:ascii="Calibri" w:hAnsi="Calibri"/>
          <w:sz w:val="22"/>
          <w:szCs w:val="22"/>
        </w:rPr>
        <w:t xml:space="preserve">, je povinen zaplatit kupujícímu smluvní pokutu ve výši </w:t>
      </w:r>
      <w:r w:rsidRPr="00C26BB0">
        <w:rPr>
          <w:rFonts w:ascii="Calibri" w:hAnsi="Calibri"/>
          <w:iCs/>
          <w:sz w:val="22"/>
          <w:szCs w:val="22"/>
        </w:rPr>
        <w:t>10.000,- Kč</w:t>
      </w:r>
      <w:r w:rsidRPr="00C26BB0">
        <w:rPr>
          <w:rFonts w:ascii="Calibri" w:hAnsi="Calibri"/>
          <w:sz w:val="22"/>
          <w:szCs w:val="22"/>
        </w:rPr>
        <w:t xml:space="preserve">, a to za každý započatý den prodlení </w:t>
      </w:r>
      <w:r w:rsidRPr="00C26BB0">
        <w:rPr>
          <w:rFonts w:ascii="Calibri" w:hAnsi="Calibri"/>
          <w:iCs/>
          <w:sz w:val="22"/>
          <w:szCs w:val="22"/>
        </w:rPr>
        <w:t>až do odstranění vady nebo poskytnutí náhradní věci o stejných nebo vyšších technických parametrech</w:t>
      </w:r>
      <w:r w:rsidRPr="00C26BB0">
        <w:rPr>
          <w:rFonts w:ascii="Calibri" w:hAnsi="Calibri"/>
          <w:sz w:val="22"/>
          <w:szCs w:val="22"/>
        </w:rPr>
        <w:t xml:space="preserve">. </w:t>
      </w:r>
    </w:p>
    <w:p w14:paraId="395C703C" w14:textId="77777777" w:rsidR="00CF772F" w:rsidRPr="00C26BB0" w:rsidRDefault="00CF772F" w:rsidP="00CF772F">
      <w:pPr>
        <w:keepLines/>
        <w:numPr>
          <w:ilvl w:val="0"/>
          <w:numId w:val="12"/>
        </w:numPr>
        <w:tabs>
          <w:tab w:val="left" w:pos="426"/>
          <w:tab w:val="left" w:pos="1701"/>
        </w:tabs>
        <w:spacing w:after="120"/>
        <w:ind w:right="1"/>
        <w:jc w:val="both"/>
        <w:rPr>
          <w:rFonts w:ascii="Calibri" w:hAnsi="Calibri"/>
          <w:sz w:val="22"/>
          <w:szCs w:val="22"/>
        </w:rPr>
      </w:pPr>
      <w:r w:rsidRPr="00C26BB0">
        <w:rPr>
          <w:rFonts w:ascii="Calibri" w:hAnsi="Calibri"/>
          <w:sz w:val="22"/>
          <w:szCs w:val="22"/>
        </w:rPr>
        <w:t>Pro případ prodlení se zaplacením kupní ceny sjednávají smluvní strany úrok z prodlení ve výši stanovené občanskoprávními předpisy.</w:t>
      </w:r>
    </w:p>
    <w:p w14:paraId="2A4A77E7" w14:textId="77777777" w:rsidR="00CF772F" w:rsidRPr="00C26BB0" w:rsidRDefault="00CF772F" w:rsidP="00CF772F">
      <w:pPr>
        <w:numPr>
          <w:ilvl w:val="0"/>
          <w:numId w:val="12"/>
        </w:numPr>
        <w:jc w:val="both"/>
        <w:rPr>
          <w:rFonts w:ascii="Calibri" w:hAnsi="Calibri"/>
          <w:sz w:val="22"/>
          <w:szCs w:val="22"/>
        </w:rPr>
      </w:pPr>
      <w:r w:rsidRPr="00C26BB0">
        <w:rPr>
          <w:rFonts w:ascii="Calibri" w:hAnsi="Calibri"/>
          <w:sz w:val="22"/>
          <w:szCs w:val="22"/>
        </w:rPr>
        <w:t xml:space="preserve">V případě, že prodávající nesplní kteroukoliv z povinností či poruší jakoukoli povinnost vyplývající mu z článku VI. této smlouvy, vyjma povinností uvedených v odst. 1 až 3 tohoto článku, je kupující oprávněn </w:t>
      </w:r>
      <w:r w:rsidRPr="00C26BB0">
        <w:rPr>
          <w:rFonts w:ascii="Calibri" w:hAnsi="Calibri"/>
          <w:sz w:val="22"/>
          <w:szCs w:val="22"/>
        </w:rPr>
        <w:lastRenderedPageBreak/>
        <w:t>vyúčtovat prodávajícímu smluvní pokutu ve výši 5.000,-Kč, a to za každý byť jen započatý den prodlení s plněním takové povinnosti.</w:t>
      </w:r>
    </w:p>
    <w:p w14:paraId="05E6A50D" w14:textId="77777777" w:rsidR="00CF772F" w:rsidRPr="004F647A" w:rsidRDefault="00CF772F" w:rsidP="00CF772F">
      <w:pPr>
        <w:ind w:left="340"/>
        <w:jc w:val="both"/>
        <w:rPr>
          <w:rFonts w:ascii="Calibri" w:hAnsi="Calibri"/>
          <w:sz w:val="10"/>
          <w:szCs w:val="10"/>
        </w:rPr>
      </w:pPr>
    </w:p>
    <w:p w14:paraId="7C5685D0" w14:textId="268F258E" w:rsidR="00CF772F" w:rsidRPr="004F647A" w:rsidRDefault="00CF772F" w:rsidP="00CF772F">
      <w:pPr>
        <w:numPr>
          <w:ilvl w:val="0"/>
          <w:numId w:val="12"/>
        </w:numPr>
        <w:spacing w:after="120"/>
        <w:jc w:val="both"/>
        <w:rPr>
          <w:rFonts w:ascii="Calibri" w:hAnsi="Calibri"/>
          <w:sz w:val="22"/>
          <w:szCs w:val="22"/>
        </w:rPr>
      </w:pPr>
      <w:r w:rsidRPr="004F647A">
        <w:rPr>
          <w:rFonts w:ascii="Calibri" w:hAnsi="Calibri"/>
          <w:sz w:val="22"/>
          <w:szCs w:val="22"/>
        </w:rPr>
        <w:t xml:space="preserve">V případě, že kupující opakovaně (tj. min. 2x) porušuje kteroukoliv svou smluvní povinnost (včetně smluvních povinností, pro které jsou sjednány zvláštní smluvní pokuty), u níž byl již v průběhu plnění této smlouvy na její porušování opakovaně (tj. min. 2x) písemně upozorněn, z toho nejméně jednou s výslovným poukazem na možnost uložení smluvní pokuty podle tohoto ustanovení smlouvy, je kupující oprávněn uplatnit a prodávající povinen zaplatit jednorázovou smluvní pokutu ve výši 1 % z kupní ceny dle čl. IV odst. 1 této smlouvy za každý takový případ porušování smluvní povinnosti. </w:t>
      </w:r>
    </w:p>
    <w:p w14:paraId="1E586F35" w14:textId="77777777" w:rsidR="00CF772F" w:rsidRPr="004F647A" w:rsidRDefault="00CF772F" w:rsidP="00CF772F">
      <w:pPr>
        <w:numPr>
          <w:ilvl w:val="0"/>
          <w:numId w:val="12"/>
        </w:numPr>
        <w:spacing w:before="120" w:after="120"/>
        <w:jc w:val="both"/>
        <w:rPr>
          <w:rFonts w:ascii="Calibri" w:hAnsi="Calibri"/>
          <w:sz w:val="22"/>
          <w:szCs w:val="22"/>
        </w:rPr>
      </w:pPr>
      <w:r w:rsidRPr="004F647A">
        <w:rPr>
          <w:rFonts w:ascii="Calibri" w:eastAsia="Calibri" w:hAnsi="Calibri"/>
          <w:sz w:val="22"/>
          <w:szCs w:val="22"/>
        </w:rPr>
        <w:t>Smluvní pokuty dle tohoto článku jsou splatné do 30 kalendářních dnů od doručení písemné výzvy kupujícího prodávajícímu. Zaplacením smluvní pokuty nezaniká příslušný nárok kupujícího na splnění povinnosti smluvní pokutou zajištěné. Smluvní strany jsou oprávněny započíst si kteroukoli smluvní pokutu proti nároku na finanční plnění druhé smluvní strany, které ji vzniklo dle této smlouvy.</w:t>
      </w:r>
    </w:p>
    <w:p w14:paraId="41AEF46F" w14:textId="77777777" w:rsidR="00CF772F" w:rsidRPr="004F647A" w:rsidRDefault="00CF772F" w:rsidP="00CF772F">
      <w:pPr>
        <w:widowControl w:val="0"/>
        <w:numPr>
          <w:ilvl w:val="0"/>
          <w:numId w:val="12"/>
        </w:numPr>
        <w:autoSpaceDE w:val="0"/>
        <w:autoSpaceDN w:val="0"/>
        <w:adjustRightInd w:val="0"/>
        <w:spacing w:after="120"/>
        <w:ind w:right="1"/>
        <w:jc w:val="both"/>
        <w:rPr>
          <w:rFonts w:ascii="Calibri" w:hAnsi="Calibri"/>
          <w:sz w:val="22"/>
          <w:szCs w:val="22"/>
        </w:rPr>
      </w:pPr>
      <w:r w:rsidRPr="004F647A">
        <w:rPr>
          <w:rFonts w:ascii="Calibri" w:hAnsi="Calibri"/>
          <w:sz w:val="22"/>
          <w:szCs w:val="22"/>
        </w:rPr>
        <w:t>Smluvní pokuty se nezapočítávají na náhradu případně vzniklé škody, kterou lze vymáhat samostatně vedle smluvní pokuty, a to v plné výši. Nárok na smluvní pokutu není dotčen případným odstoupením smluvní strany od této smlouvy z důvodu porušení povinnosti, jejíž splnění smluvní pokuta zajišťuje.</w:t>
      </w:r>
    </w:p>
    <w:p w14:paraId="6FE4184B" w14:textId="77777777" w:rsidR="00CF772F" w:rsidRPr="004F647A" w:rsidRDefault="00CF772F" w:rsidP="00CF772F">
      <w:pPr>
        <w:ind w:right="1"/>
        <w:rPr>
          <w:rFonts w:ascii="Calibri" w:hAnsi="Calibri"/>
          <w:b/>
          <w:sz w:val="22"/>
          <w:szCs w:val="22"/>
        </w:rPr>
      </w:pPr>
    </w:p>
    <w:p w14:paraId="1C84EA83" w14:textId="414CC948" w:rsidR="00CF772F" w:rsidRPr="004F647A" w:rsidRDefault="009908B9" w:rsidP="00CF772F">
      <w:pPr>
        <w:ind w:right="1"/>
        <w:jc w:val="center"/>
        <w:rPr>
          <w:rFonts w:ascii="Calibri" w:hAnsi="Calibri"/>
          <w:b/>
          <w:caps/>
          <w:sz w:val="22"/>
          <w:szCs w:val="22"/>
        </w:rPr>
      </w:pPr>
      <w:r>
        <w:rPr>
          <w:rFonts w:ascii="Calibri" w:hAnsi="Calibri"/>
          <w:b/>
          <w:caps/>
          <w:sz w:val="22"/>
          <w:szCs w:val="22"/>
        </w:rPr>
        <w:t>X</w:t>
      </w:r>
      <w:r w:rsidR="00280E25">
        <w:rPr>
          <w:rFonts w:ascii="Calibri" w:hAnsi="Calibri"/>
          <w:b/>
          <w:caps/>
          <w:sz w:val="22"/>
          <w:szCs w:val="22"/>
        </w:rPr>
        <w:t>II</w:t>
      </w:r>
      <w:r>
        <w:rPr>
          <w:rFonts w:ascii="Calibri" w:hAnsi="Calibri"/>
          <w:b/>
          <w:caps/>
          <w:sz w:val="22"/>
          <w:szCs w:val="22"/>
        </w:rPr>
        <w:t>.</w:t>
      </w:r>
    </w:p>
    <w:p w14:paraId="32256168" w14:textId="77777777" w:rsidR="00CF772F" w:rsidRDefault="00CF772F" w:rsidP="00CF772F">
      <w:pPr>
        <w:ind w:right="1"/>
        <w:jc w:val="center"/>
        <w:rPr>
          <w:rFonts w:ascii="Calibri" w:hAnsi="Calibri"/>
          <w:b/>
          <w:caps/>
          <w:sz w:val="22"/>
          <w:szCs w:val="22"/>
        </w:rPr>
      </w:pPr>
      <w:r w:rsidRPr="004F647A">
        <w:rPr>
          <w:rFonts w:ascii="Calibri" w:hAnsi="Calibri"/>
          <w:b/>
          <w:caps/>
          <w:sz w:val="22"/>
          <w:szCs w:val="22"/>
        </w:rPr>
        <w:t>Zánik smlouvy</w:t>
      </w:r>
    </w:p>
    <w:p w14:paraId="5F16A700" w14:textId="77777777" w:rsidR="00CF772F" w:rsidRPr="004F647A" w:rsidRDefault="00CF772F" w:rsidP="00CF772F">
      <w:pPr>
        <w:ind w:right="1"/>
        <w:jc w:val="center"/>
        <w:rPr>
          <w:rFonts w:ascii="Calibri" w:hAnsi="Calibri"/>
          <w:b/>
          <w:caps/>
          <w:sz w:val="22"/>
          <w:szCs w:val="22"/>
        </w:rPr>
      </w:pPr>
    </w:p>
    <w:p w14:paraId="03118B23" w14:textId="77777777" w:rsidR="00CF772F" w:rsidRPr="004F647A" w:rsidRDefault="00CF772F" w:rsidP="00CF772F">
      <w:pPr>
        <w:widowControl w:val="0"/>
        <w:numPr>
          <w:ilvl w:val="0"/>
          <w:numId w:val="13"/>
        </w:numPr>
        <w:autoSpaceDE w:val="0"/>
        <w:autoSpaceDN w:val="0"/>
        <w:adjustRightInd w:val="0"/>
        <w:spacing w:after="120"/>
        <w:ind w:right="1"/>
        <w:jc w:val="both"/>
        <w:rPr>
          <w:rFonts w:ascii="Calibri" w:hAnsi="Calibri"/>
          <w:sz w:val="22"/>
          <w:szCs w:val="22"/>
        </w:rPr>
      </w:pPr>
      <w:r w:rsidRPr="004F647A">
        <w:rPr>
          <w:rFonts w:ascii="Calibri" w:hAnsi="Calibri"/>
          <w:sz w:val="22"/>
          <w:szCs w:val="22"/>
        </w:rPr>
        <w:t>Tato smlouva zaniká:</w:t>
      </w:r>
    </w:p>
    <w:p w14:paraId="531372EA" w14:textId="77777777" w:rsidR="00CF772F" w:rsidRPr="004F647A" w:rsidRDefault="00CF772F" w:rsidP="00CF772F">
      <w:pPr>
        <w:widowControl w:val="0"/>
        <w:numPr>
          <w:ilvl w:val="0"/>
          <w:numId w:val="14"/>
        </w:numPr>
        <w:tabs>
          <w:tab w:val="num" w:pos="709"/>
          <w:tab w:val="left" w:pos="2448"/>
          <w:tab w:val="left" w:pos="3312"/>
          <w:tab w:val="left" w:pos="4176"/>
          <w:tab w:val="left" w:pos="5040"/>
          <w:tab w:val="left" w:pos="5904"/>
          <w:tab w:val="left" w:pos="6768"/>
          <w:tab w:val="left" w:pos="7632"/>
          <w:tab w:val="left" w:pos="8496"/>
          <w:tab w:val="left" w:pos="9360"/>
        </w:tabs>
        <w:autoSpaceDE w:val="0"/>
        <w:autoSpaceDN w:val="0"/>
        <w:adjustRightInd w:val="0"/>
        <w:spacing w:after="60"/>
        <w:ind w:left="720" w:right="1" w:hanging="360"/>
        <w:jc w:val="both"/>
        <w:rPr>
          <w:rFonts w:ascii="Calibri" w:hAnsi="Calibri"/>
          <w:sz w:val="22"/>
          <w:szCs w:val="22"/>
        </w:rPr>
      </w:pPr>
      <w:r w:rsidRPr="004F647A">
        <w:rPr>
          <w:rFonts w:ascii="Calibri" w:hAnsi="Calibri"/>
          <w:sz w:val="22"/>
          <w:szCs w:val="22"/>
        </w:rPr>
        <w:t>písemnou dohodou smluvních stran,</w:t>
      </w:r>
    </w:p>
    <w:p w14:paraId="2C2C5381" w14:textId="77777777" w:rsidR="00CF772F" w:rsidRPr="004F647A" w:rsidRDefault="00CF772F" w:rsidP="00CF772F">
      <w:pPr>
        <w:widowControl w:val="0"/>
        <w:numPr>
          <w:ilvl w:val="0"/>
          <w:numId w:val="14"/>
        </w:numPr>
        <w:tabs>
          <w:tab w:val="left" w:pos="709"/>
          <w:tab w:val="num" w:pos="1134"/>
          <w:tab w:val="left" w:pos="2448"/>
          <w:tab w:val="left" w:pos="3312"/>
          <w:tab w:val="left" w:pos="4176"/>
          <w:tab w:val="left" w:pos="5040"/>
          <w:tab w:val="left" w:pos="5904"/>
          <w:tab w:val="left" w:pos="6768"/>
          <w:tab w:val="left" w:pos="7632"/>
          <w:tab w:val="left" w:pos="8496"/>
          <w:tab w:val="left" w:pos="9360"/>
        </w:tabs>
        <w:autoSpaceDE w:val="0"/>
        <w:autoSpaceDN w:val="0"/>
        <w:adjustRightInd w:val="0"/>
        <w:spacing w:after="60"/>
        <w:ind w:left="720" w:right="1" w:hanging="360"/>
        <w:jc w:val="both"/>
        <w:rPr>
          <w:rFonts w:ascii="Calibri" w:hAnsi="Calibri"/>
          <w:sz w:val="22"/>
          <w:szCs w:val="22"/>
        </w:rPr>
      </w:pPr>
      <w:r w:rsidRPr="004F647A">
        <w:rPr>
          <w:rFonts w:ascii="Calibri" w:hAnsi="Calibri"/>
          <w:sz w:val="22"/>
          <w:szCs w:val="22"/>
        </w:rPr>
        <w:t>jednostranným odstoupením od smlouvy pro její podstatné porušení druhou smluvní stranou, s tím, že podstatným porušením smlouvy se rozumí zejména</w:t>
      </w:r>
    </w:p>
    <w:p w14:paraId="3B8C33D6" w14:textId="77777777" w:rsidR="00CF772F" w:rsidRPr="00C26BB0" w:rsidRDefault="00CF772F" w:rsidP="00CF772F">
      <w:pPr>
        <w:widowControl w:val="0"/>
        <w:numPr>
          <w:ilvl w:val="0"/>
          <w:numId w:val="3"/>
        </w:numPr>
        <w:tabs>
          <w:tab w:val="num" w:pos="1080"/>
          <w:tab w:val="num" w:pos="1985"/>
          <w:tab w:val="left" w:pos="3312"/>
          <w:tab w:val="left" w:pos="4176"/>
          <w:tab w:val="left" w:pos="5040"/>
          <w:tab w:val="left" w:pos="5904"/>
          <w:tab w:val="left" w:pos="6768"/>
          <w:tab w:val="left" w:pos="7632"/>
          <w:tab w:val="left" w:pos="8496"/>
          <w:tab w:val="left" w:pos="9360"/>
        </w:tabs>
        <w:autoSpaceDE w:val="0"/>
        <w:autoSpaceDN w:val="0"/>
        <w:adjustRightInd w:val="0"/>
        <w:spacing w:after="60"/>
        <w:ind w:left="1080" w:right="1" w:hanging="360"/>
        <w:jc w:val="both"/>
        <w:rPr>
          <w:rFonts w:ascii="Calibri" w:hAnsi="Calibri"/>
          <w:sz w:val="22"/>
          <w:szCs w:val="22"/>
        </w:rPr>
      </w:pPr>
      <w:r w:rsidRPr="004F647A">
        <w:rPr>
          <w:rFonts w:ascii="Calibri" w:hAnsi="Calibri"/>
          <w:sz w:val="22"/>
          <w:szCs w:val="22"/>
        </w:rPr>
        <w:t xml:space="preserve">nedodání věci v době </w:t>
      </w:r>
      <w:r w:rsidRPr="00C26BB0">
        <w:rPr>
          <w:rFonts w:ascii="Calibri" w:hAnsi="Calibri"/>
          <w:sz w:val="22"/>
          <w:szCs w:val="22"/>
        </w:rPr>
        <w:t xml:space="preserve">plnění dle čl. V odst. 2 smlouvy, </w:t>
      </w:r>
    </w:p>
    <w:p w14:paraId="0CAD6685" w14:textId="77777777" w:rsidR="00CF772F" w:rsidRPr="004F647A" w:rsidRDefault="00CF772F" w:rsidP="00CF772F">
      <w:pPr>
        <w:widowControl w:val="0"/>
        <w:numPr>
          <w:ilvl w:val="0"/>
          <w:numId w:val="3"/>
        </w:numPr>
        <w:tabs>
          <w:tab w:val="num" w:pos="1080"/>
          <w:tab w:val="num" w:pos="1985"/>
          <w:tab w:val="left" w:pos="3312"/>
          <w:tab w:val="left" w:pos="4176"/>
          <w:tab w:val="left" w:pos="5040"/>
          <w:tab w:val="left" w:pos="5904"/>
          <w:tab w:val="left" w:pos="6768"/>
          <w:tab w:val="left" w:pos="7632"/>
          <w:tab w:val="left" w:pos="8496"/>
          <w:tab w:val="left" w:pos="9360"/>
        </w:tabs>
        <w:autoSpaceDE w:val="0"/>
        <w:autoSpaceDN w:val="0"/>
        <w:adjustRightInd w:val="0"/>
        <w:spacing w:after="60"/>
        <w:ind w:left="1080" w:right="1" w:hanging="360"/>
        <w:jc w:val="both"/>
        <w:rPr>
          <w:rFonts w:ascii="Calibri" w:hAnsi="Calibri"/>
          <w:sz w:val="22"/>
          <w:szCs w:val="22"/>
        </w:rPr>
      </w:pPr>
      <w:r w:rsidRPr="004F647A">
        <w:rPr>
          <w:rFonts w:ascii="Calibri" w:hAnsi="Calibri"/>
          <w:sz w:val="22"/>
          <w:szCs w:val="22"/>
        </w:rPr>
        <w:t xml:space="preserve">pokud má věc vady, které jej činí neupotřebitelným nebo nemá vlastnosti, které si kupující vymínil nebo o kterých ho prodávající ujistil, </w:t>
      </w:r>
    </w:p>
    <w:p w14:paraId="7342C49F" w14:textId="77777777" w:rsidR="00CF772F" w:rsidRPr="004F647A" w:rsidRDefault="00CF772F" w:rsidP="00CF772F">
      <w:pPr>
        <w:widowControl w:val="0"/>
        <w:numPr>
          <w:ilvl w:val="0"/>
          <w:numId w:val="2"/>
        </w:numPr>
        <w:tabs>
          <w:tab w:val="left" w:pos="720"/>
          <w:tab w:val="num" w:pos="1080"/>
          <w:tab w:val="left" w:pos="1985"/>
          <w:tab w:val="left" w:pos="3312"/>
          <w:tab w:val="left" w:pos="4176"/>
          <w:tab w:val="left" w:pos="5040"/>
          <w:tab w:val="left" w:pos="5904"/>
          <w:tab w:val="left" w:pos="6768"/>
          <w:tab w:val="left" w:pos="7632"/>
          <w:tab w:val="left" w:pos="8496"/>
          <w:tab w:val="left" w:pos="9360"/>
        </w:tabs>
        <w:autoSpaceDE w:val="0"/>
        <w:autoSpaceDN w:val="0"/>
        <w:adjustRightInd w:val="0"/>
        <w:spacing w:after="60"/>
        <w:ind w:left="1080" w:right="1" w:hanging="360"/>
        <w:jc w:val="both"/>
        <w:rPr>
          <w:rFonts w:ascii="Calibri" w:hAnsi="Calibri"/>
          <w:sz w:val="22"/>
          <w:szCs w:val="22"/>
        </w:rPr>
      </w:pPr>
      <w:r w:rsidRPr="004F647A">
        <w:rPr>
          <w:rFonts w:ascii="Calibri" w:hAnsi="Calibri"/>
          <w:sz w:val="22"/>
          <w:szCs w:val="22"/>
        </w:rPr>
        <w:t>nedodržení smluvních ujednání o záruce za jakost,</w:t>
      </w:r>
    </w:p>
    <w:p w14:paraId="637DEC77" w14:textId="77777777" w:rsidR="00CF772F" w:rsidRPr="004F647A" w:rsidRDefault="00CF772F" w:rsidP="00CF772F">
      <w:pPr>
        <w:widowControl w:val="0"/>
        <w:numPr>
          <w:ilvl w:val="0"/>
          <w:numId w:val="2"/>
        </w:numPr>
        <w:tabs>
          <w:tab w:val="left" w:pos="720"/>
          <w:tab w:val="num" w:pos="1080"/>
          <w:tab w:val="num" w:pos="1985"/>
          <w:tab w:val="left" w:pos="3312"/>
          <w:tab w:val="left" w:pos="4176"/>
          <w:tab w:val="left" w:pos="5040"/>
          <w:tab w:val="left" w:pos="5904"/>
          <w:tab w:val="left" w:pos="6768"/>
          <w:tab w:val="left" w:pos="7632"/>
          <w:tab w:val="left" w:pos="8496"/>
          <w:tab w:val="left" w:pos="9360"/>
        </w:tabs>
        <w:autoSpaceDE w:val="0"/>
        <w:autoSpaceDN w:val="0"/>
        <w:adjustRightInd w:val="0"/>
        <w:spacing w:after="60"/>
        <w:ind w:left="1080" w:right="1" w:hanging="360"/>
        <w:jc w:val="both"/>
        <w:rPr>
          <w:rFonts w:ascii="Calibri" w:hAnsi="Calibri"/>
          <w:sz w:val="22"/>
          <w:szCs w:val="22"/>
        </w:rPr>
      </w:pPr>
      <w:r w:rsidRPr="004F647A">
        <w:rPr>
          <w:rFonts w:ascii="Calibri" w:hAnsi="Calibri"/>
          <w:sz w:val="22"/>
          <w:szCs w:val="22"/>
        </w:rPr>
        <w:t>neuhrazení kupní ceny kupujícím po druhé výzvě prodávajícího k uhrazení dlužné částky, přičemž druhá výzva nesmí následovat dříve než 30 dnů po doručení první výzvy,</w:t>
      </w:r>
    </w:p>
    <w:p w14:paraId="70E56FDD" w14:textId="77777777" w:rsidR="00CF772F" w:rsidRPr="004F647A" w:rsidRDefault="00CF772F" w:rsidP="00CF772F">
      <w:pPr>
        <w:numPr>
          <w:ilvl w:val="0"/>
          <w:numId w:val="2"/>
        </w:numPr>
        <w:tabs>
          <w:tab w:val="num" w:pos="1134"/>
        </w:tabs>
        <w:suppressAutoHyphens/>
        <w:spacing w:after="120"/>
        <w:ind w:left="1134" w:hanging="425"/>
        <w:jc w:val="both"/>
        <w:rPr>
          <w:rFonts w:ascii="Calibri" w:hAnsi="Calibri"/>
          <w:sz w:val="22"/>
          <w:szCs w:val="22"/>
          <w:lang w:eastAsia="ar-SA"/>
        </w:rPr>
      </w:pPr>
      <w:r w:rsidRPr="004F647A">
        <w:rPr>
          <w:rFonts w:ascii="Calibri" w:hAnsi="Calibri"/>
          <w:sz w:val="22"/>
          <w:szCs w:val="22"/>
          <w:lang w:eastAsia="ar-SA"/>
        </w:rPr>
        <w:t>prodávající pozbyde základních, profesních a / nebo technických kvalifikačních předpokladů pro plnění veřejné zakázky.</w:t>
      </w:r>
    </w:p>
    <w:p w14:paraId="2D015AEF" w14:textId="77777777" w:rsidR="00CF772F" w:rsidRPr="004F647A" w:rsidRDefault="00CF772F" w:rsidP="00CF772F">
      <w:pPr>
        <w:widowControl w:val="0"/>
        <w:numPr>
          <w:ilvl w:val="0"/>
          <w:numId w:val="13"/>
        </w:num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120"/>
        <w:rPr>
          <w:rFonts w:ascii="Calibri" w:hAnsi="Calibri" w:cs="Courier New"/>
          <w:sz w:val="22"/>
          <w:szCs w:val="22"/>
        </w:rPr>
      </w:pPr>
      <w:r w:rsidRPr="004F647A">
        <w:rPr>
          <w:rFonts w:ascii="Calibri" w:hAnsi="Calibri" w:cs="Courier New"/>
          <w:sz w:val="22"/>
          <w:szCs w:val="22"/>
        </w:rPr>
        <w:t>Pro účely této smlouvy se pod pojmem „bez zbytečného odkladu“ rozumí „nejpozději do 14-ti dnů“.</w:t>
      </w:r>
    </w:p>
    <w:p w14:paraId="280A6129" w14:textId="77777777" w:rsidR="00CF772F" w:rsidRDefault="00CF772F" w:rsidP="00CF772F">
      <w:pPr>
        <w:keepNext/>
        <w:tabs>
          <w:tab w:val="left" w:pos="0"/>
          <w:tab w:val="left" w:pos="360"/>
        </w:tabs>
        <w:ind w:left="362" w:right="1" w:hanging="181"/>
        <w:jc w:val="center"/>
        <w:rPr>
          <w:rFonts w:ascii="Calibri" w:hAnsi="Calibri"/>
          <w:b/>
          <w:sz w:val="22"/>
          <w:szCs w:val="22"/>
        </w:rPr>
      </w:pPr>
    </w:p>
    <w:p w14:paraId="313E2FAC" w14:textId="77777777" w:rsidR="00CF772F" w:rsidRPr="004F647A" w:rsidRDefault="00CF772F" w:rsidP="00CF772F">
      <w:pPr>
        <w:keepNext/>
        <w:tabs>
          <w:tab w:val="left" w:pos="0"/>
          <w:tab w:val="left" w:pos="360"/>
        </w:tabs>
        <w:ind w:left="362" w:right="1" w:hanging="181"/>
        <w:jc w:val="center"/>
        <w:rPr>
          <w:rFonts w:ascii="Calibri" w:hAnsi="Calibri"/>
          <w:b/>
          <w:sz w:val="22"/>
          <w:szCs w:val="22"/>
        </w:rPr>
      </w:pPr>
      <w:r w:rsidRPr="004F647A">
        <w:rPr>
          <w:rFonts w:ascii="Calibri" w:hAnsi="Calibri"/>
          <w:b/>
          <w:sz w:val="22"/>
          <w:szCs w:val="22"/>
        </w:rPr>
        <w:t>XIII.</w:t>
      </w:r>
    </w:p>
    <w:p w14:paraId="39B7A1CA" w14:textId="77777777" w:rsidR="00CF772F" w:rsidRPr="004F647A" w:rsidRDefault="00CF772F" w:rsidP="00CF772F">
      <w:pPr>
        <w:keepNext/>
        <w:tabs>
          <w:tab w:val="left" w:pos="0"/>
          <w:tab w:val="left" w:pos="360"/>
        </w:tabs>
        <w:spacing w:after="240"/>
        <w:ind w:left="362" w:right="1" w:hanging="181"/>
        <w:jc w:val="center"/>
        <w:rPr>
          <w:rFonts w:ascii="Calibri" w:hAnsi="Calibri"/>
          <w:b/>
          <w:sz w:val="22"/>
          <w:szCs w:val="22"/>
        </w:rPr>
      </w:pPr>
      <w:r w:rsidRPr="004F647A">
        <w:rPr>
          <w:rFonts w:ascii="Calibri" w:hAnsi="Calibri"/>
          <w:b/>
          <w:sz w:val="22"/>
          <w:szCs w:val="22"/>
        </w:rPr>
        <w:t>ZÁVĚREČNÁ USTANOVENÍ</w:t>
      </w:r>
    </w:p>
    <w:p w14:paraId="54C6A716" w14:textId="77777777" w:rsidR="00CF772F" w:rsidRDefault="00CF772F" w:rsidP="00CF772F">
      <w:pPr>
        <w:numPr>
          <w:ilvl w:val="0"/>
          <w:numId w:val="15"/>
        </w:numPr>
        <w:tabs>
          <w:tab w:val="left" w:pos="426"/>
        </w:tabs>
        <w:spacing w:before="120" w:after="120"/>
        <w:ind w:left="357" w:right="1" w:hanging="357"/>
        <w:jc w:val="both"/>
        <w:rPr>
          <w:rFonts w:ascii="Calibri" w:hAnsi="Calibri"/>
          <w:sz w:val="22"/>
          <w:szCs w:val="22"/>
        </w:rPr>
      </w:pPr>
      <w:r>
        <w:rPr>
          <w:rFonts w:ascii="Calibri" w:hAnsi="Calibri"/>
          <w:sz w:val="22"/>
          <w:szCs w:val="22"/>
        </w:rPr>
        <w:t xml:space="preserve">Tato smlouva nabývá platnosti </w:t>
      </w:r>
      <w:r w:rsidRPr="004F647A">
        <w:rPr>
          <w:rFonts w:ascii="Calibri" w:hAnsi="Calibri"/>
          <w:sz w:val="22"/>
          <w:szCs w:val="22"/>
        </w:rPr>
        <w:t xml:space="preserve">dnem jejího podpisu oběma smluvními stranami. </w:t>
      </w:r>
    </w:p>
    <w:p w14:paraId="6404D5A0" w14:textId="147EA2B4" w:rsidR="00CF772F" w:rsidRPr="000F113C" w:rsidRDefault="00CF772F" w:rsidP="00CF772F">
      <w:pPr>
        <w:pStyle w:val="Odstavecseseznamem"/>
        <w:numPr>
          <w:ilvl w:val="0"/>
          <w:numId w:val="15"/>
        </w:numPr>
        <w:spacing w:after="120"/>
        <w:ind w:left="357" w:hanging="357"/>
        <w:jc w:val="both"/>
        <w:rPr>
          <w:rFonts w:ascii="Calibri" w:hAnsi="Calibri"/>
          <w:sz w:val="22"/>
          <w:szCs w:val="22"/>
        </w:rPr>
      </w:pPr>
      <w:r w:rsidRPr="000F113C">
        <w:rPr>
          <w:rFonts w:ascii="Calibri" w:hAnsi="Calibri"/>
          <w:sz w:val="22"/>
          <w:szCs w:val="22"/>
        </w:rPr>
        <w:t>Smlouva bude v souladu se zákonem č. 340/2015 Sb., o registru smluv, uveřejněna v registru smluv kupujícím nejdéle do 30 dní od uzavření. Smlouva je účinná ode dne uveřejnění v registru smluv</w:t>
      </w:r>
      <w:r w:rsidR="00CC4DEF">
        <w:rPr>
          <w:rFonts w:ascii="Calibri" w:hAnsi="Calibri"/>
          <w:sz w:val="22"/>
          <w:szCs w:val="22"/>
        </w:rPr>
        <w:t xml:space="preserve"> kupujícím.</w:t>
      </w:r>
    </w:p>
    <w:p w14:paraId="288444C7" w14:textId="77777777" w:rsidR="00CF772F" w:rsidRPr="004F647A" w:rsidRDefault="00CF772F" w:rsidP="00CF772F">
      <w:pPr>
        <w:numPr>
          <w:ilvl w:val="0"/>
          <w:numId w:val="15"/>
        </w:numPr>
        <w:tabs>
          <w:tab w:val="left" w:pos="426"/>
        </w:tabs>
        <w:spacing w:before="120"/>
        <w:ind w:left="357" w:right="1" w:hanging="357"/>
        <w:jc w:val="both"/>
        <w:rPr>
          <w:rFonts w:ascii="Calibri" w:hAnsi="Calibri"/>
          <w:sz w:val="22"/>
          <w:szCs w:val="22"/>
        </w:rPr>
      </w:pPr>
      <w:r w:rsidRPr="004F647A">
        <w:rPr>
          <w:rFonts w:ascii="Calibri" w:hAnsi="Calibri"/>
          <w:sz w:val="22"/>
          <w:szCs w:val="22"/>
        </w:rPr>
        <w:t>Doplňování nebo změnu této smlouvy lze provádět jen se souhlasem obou smluvních stran, a to pouze formou písemných, postupně číslovaných a takto označených dodatků.</w:t>
      </w:r>
    </w:p>
    <w:p w14:paraId="754F3E1D" w14:textId="77777777" w:rsidR="00CF772F" w:rsidRPr="004F647A" w:rsidRDefault="00CF772F" w:rsidP="00CF772F">
      <w:pPr>
        <w:numPr>
          <w:ilvl w:val="0"/>
          <w:numId w:val="15"/>
        </w:numPr>
        <w:tabs>
          <w:tab w:val="left" w:pos="426"/>
        </w:tabs>
        <w:spacing w:before="120"/>
        <w:ind w:right="1"/>
        <w:jc w:val="both"/>
        <w:rPr>
          <w:rFonts w:ascii="Calibri" w:hAnsi="Calibri"/>
          <w:sz w:val="22"/>
          <w:szCs w:val="22"/>
        </w:rPr>
      </w:pPr>
      <w:r w:rsidRPr="004F647A">
        <w:rPr>
          <w:rFonts w:ascii="Calibri" w:hAnsi="Calibri"/>
          <w:sz w:val="22"/>
          <w:szCs w:val="22"/>
        </w:rPr>
        <w:t>Smluvní strany prohlašují, že osoby podepisující tuto smlouvu jsou k tomuto úkonu oprávněny.</w:t>
      </w:r>
    </w:p>
    <w:p w14:paraId="7C0EC4BC" w14:textId="77777777" w:rsidR="00CF772F" w:rsidRPr="004F647A" w:rsidRDefault="00CF772F" w:rsidP="00CF772F">
      <w:pPr>
        <w:numPr>
          <w:ilvl w:val="0"/>
          <w:numId w:val="15"/>
        </w:numPr>
        <w:tabs>
          <w:tab w:val="left" w:pos="426"/>
        </w:tabs>
        <w:spacing w:before="120"/>
        <w:ind w:right="1"/>
        <w:jc w:val="both"/>
        <w:rPr>
          <w:rFonts w:ascii="Calibri" w:hAnsi="Calibri"/>
          <w:sz w:val="22"/>
          <w:szCs w:val="22"/>
        </w:rPr>
      </w:pPr>
      <w:r w:rsidRPr="004F647A">
        <w:rPr>
          <w:rFonts w:ascii="Calibri" w:hAnsi="Calibri"/>
          <w:sz w:val="22"/>
          <w:szCs w:val="22"/>
        </w:rPr>
        <w:t>Prodávající prohlašuje, že je oprávněn k prodeji věci, které je předmětem plnění této smlouvy.</w:t>
      </w:r>
    </w:p>
    <w:p w14:paraId="5D9E5735" w14:textId="77777777" w:rsidR="00CF772F" w:rsidRPr="004F647A" w:rsidRDefault="00CF772F" w:rsidP="00CF772F">
      <w:pPr>
        <w:numPr>
          <w:ilvl w:val="0"/>
          <w:numId w:val="15"/>
        </w:numPr>
        <w:tabs>
          <w:tab w:val="left" w:pos="426"/>
        </w:tabs>
        <w:spacing w:before="120"/>
        <w:ind w:right="1"/>
        <w:jc w:val="both"/>
        <w:rPr>
          <w:rFonts w:ascii="Calibri" w:hAnsi="Calibri"/>
          <w:sz w:val="22"/>
          <w:szCs w:val="22"/>
        </w:rPr>
      </w:pPr>
      <w:r w:rsidRPr="004F647A">
        <w:rPr>
          <w:rFonts w:ascii="Calibri" w:hAnsi="Calibri"/>
          <w:sz w:val="22"/>
          <w:szCs w:val="22"/>
        </w:rPr>
        <w:lastRenderedPageBreak/>
        <w:t xml:space="preserve">Prodávající nemůže bez souhlasu kupujícího postoupit svá práva a povinnosti plynoucí </w:t>
      </w:r>
      <w:r w:rsidRPr="004F647A">
        <w:rPr>
          <w:rFonts w:ascii="Calibri" w:hAnsi="Calibri"/>
          <w:sz w:val="22"/>
          <w:szCs w:val="22"/>
        </w:rPr>
        <w:br/>
        <w:t>ze smlouvy třetí straně.</w:t>
      </w:r>
    </w:p>
    <w:p w14:paraId="1E847049" w14:textId="77777777" w:rsidR="00CF772F" w:rsidRPr="004F647A" w:rsidRDefault="00CF772F" w:rsidP="00CF772F">
      <w:pPr>
        <w:tabs>
          <w:tab w:val="left" w:pos="426"/>
        </w:tabs>
        <w:spacing w:before="120"/>
        <w:ind w:left="360" w:right="1"/>
        <w:jc w:val="both"/>
        <w:rPr>
          <w:rFonts w:ascii="Calibri" w:hAnsi="Calibri"/>
          <w:sz w:val="2"/>
          <w:szCs w:val="2"/>
        </w:rPr>
      </w:pPr>
    </w:p>
    <w:p w14:paraId="4478AED9" w14:textId="77777777" w:rsidR="00CF772F" w:rsidRPr="00872F26" w:rsidRDefault="00CF772F" w:rsidP="00EF64E3">
      <w:pPr>
        <w:numPr>
          <w:ilvl w:val="0"/>
          <w:numId w:val="15"/>
        </w:numPr>
        <w:suppressAutoHyphens/>
        <w:jc w:val="both"/>
        <w:rPr>
          <w:rFonts w:ascii="Calibri" w:hAnsi="Calibri"/>
          <w:sz w:val="22"/>
          <w:szCs w:val="22"/>
        </w:rPr>
      </w:pPr>
      <w:r w:rsidRPr="00872F26">
        <w:rPr>
          <w:rFonts w:ascii="Calibri" w:hAnsi="Calibri" w:cs="Arial"/>
          <w:sz w:val="22"/>
          <w:szCs w:val="22"/>
        </w:rPr>
        <w:t xml:space="preserve">Prodávající bere na vědomí a souhlasí s tím, že je, podle s ust. § 2 písm. e) </w:t>
      </w:r>
      <w:r w:rsidRPr="00872F26">
        <w:rPr>
          <w:rFonts w:ascii="Calibri" w:eastAsia="JohnSans Text Pro" w:hAnsi="Calibri" w:cs="Arial"/>
          <w:sz w:val="22"/>
          <w:szCs w:val="22"/>
        </w:rPr>
        <w:t>zákona č. 320/2001 Sb., o finanční kontrole ve veřejné správě a o změně některých zákonů, v platném znění (dále jen „zákon o finanční kontrole“), osobou povinou spolupůsobit při výkonu finanční kontroly</w:t>
      </w:r>
      <w:r w:rsidRPr="00872F26">
        <w:rPr>
          <w:rFonts w:ascii="Calibri" w:hAnsi="Calibri"/>
          <w:sz w:val="22"/>
          <w:szCs w:val="22"/>
        </w:rPr>
        <w:t xml:space="preserve"> prováděné v souvislosti s úhradou zboží nebo služeb z veřejných výdajů.</w:t>
      </w:r>
    </w:p>
    <w:p w14:paraId="64D895A5" w14:textId="77777777" w:rsidR="00CF772F" w:rsidRPr="004F647A" w:rsidRDefault="00CF772F" w:rsidP="00CF772F">
      <w:pPr>
        <w:numPr>
          <w:ilvl w:val="0"/>
          <w:numId w:val="15"/>
        </w:numPr>
        <w:tabs>
          <w:tab w:val="left" w:pos="426"/>
        </w:tabs>
        <w:spacing w:before="120"/>
        <w:ind w:right="1"/>
        <w:jc w:val="both"/>
        <w:rPr>
          <w:rFonts w:ascii="Calibri" w:hAnsi="Calibri"/>
          <w:sz w:val="22"/>
          <w:szCs w:val="22"/>
        </w:rPr>
      </w:pPr>
      <w:r w:rsidRPr="004F647A">
        <w:rPr>
          <w:rFonts w:ascii="Calibri" w:hAnsi="Calibri"/>
          <w:sz w:val="22"/>
          <w:szCs w:val="22"/>
        </w:rPr>
        <w:t>Smlouva je vyhotovena ve 4 stejnopisech s platností originálu, podepsaných oprávněnými zástupci smluvních stran, přičemž kupující obdrží tři a prodávající jedno její vyhotovení.</w:t>
      </w:r>
    </w:p>
    <w:p w14:paraId="63F1BA79" w14:textId="77777777" w:rsidR="00CF772F" w:rsidRDefault="00CF772F" w:rsidP="00CF772F">
      <w:pPr>
        <w:numPr>
          <w:ilvl w:val="0"/>
          <w:numId w:val="15"/>
        </w:numPr>
        <w:tabs>
          <w:tab w:val="left" w:pos="426"/>
        </w:tabs>
        <w:spacing w:before="120" w:after="60"/>
        <w:ind w:left="357" w:right="1" w:hanging="357"/>
        <w:jc w:val="both"/>
        <w:rPr>
          <w:rFonts w:ascii="Calibri" w:hAnsi="Calibri"/>
          <w:sz w:val="22"/>
          <w:szCs w:val="22"/>
        </w:rPr>
      </w:pPr>
      <w:r w:rsidRPr="004F647A">
        <w:rPr>
          <w:rFonts w:ascii="Calibri" w:hAnsi="Calibri"/>
          <w:sz w:val="22"/>
          <w:szCs w:val="22"/>
        </w:rPr>
        <w:t>Pokud tato smlouva nestanoví jinak, řídí se tento smluvní vztah příslušnými ustanoveními občanského zákoníku.</w:t>
      </w:r>
    </w:p>
    <w:p w14:paraId="0FC8590F" w14:textId="19D5136A" w:rsidR="00872F26" w:rsidRDefault="00872F26" w:rsidP="00CF772F">
      <w:pPr>
        <w:numPr>
          <w:ilvl w:val="0"/>
          <w:numId w:val="15"/>
        </w:numPr>
        <w:tabs>
          <w:tab w:val="left" w:pos="426"/>
        </w:tabs>
        <w:spacing w:before="120" w:after="60"/>
        <w:ind w:left="357" w:right="1" w:hanging="357"/>
        <w:jc w:val="both"/>
        <w:rPr>
          <w:rFonts w:ascii="Calibri" w:hAnsi="Calibri"/>
          <w:sz w:val="22"/>
          <w:szCs w:val="22"/>
        </w:rPr>
      </w:pPr>
      <w:r w:rsidRPr="00872F26">
        <w:rPr>
          <w:rFonts w:ascii="Calibri" w:hAnsi="Calibri"/>
          <w:sz w:val="22"/>
          <w:szCs w:val="22"/>
        </w:rPr>
        <w:t>Smluvní strany výslovně prohlašují, že vyhotovení předmětu smlouvy není plněním nemožným, že si smlouvu přečetly, zvážily všechny možné důsledky, s jejím obsahem souhlasí, a že smlouva byla sepsána na základě jejich pravé, vážné a svobodné vůle, nikoliv v tísni ani za jinak nápadně nevýhodných podmínek, což stvrzují podpisy svých oprávněných zástupců.</w:t>
      </w:r>
    </w:p>
    <w:p w14:paraId="7AA1D2EA" w14:textId="433D2004" w:rsidR="00C26BB0" w:rsidRPr="00CC4DEF" w:rsidRDefault="00C26BB0" w:rsidP="00CC4DEF">
      <w:pPr>
        <w:suppressAutoHyphens/>
        <w:jc w:val="both"/>
        <w:rPr>
          <w:rFonts w:ascii="Calibri" w:hAnsi="Calibri"/>
          <w:sz w:val="22"/>
          <w:szCs w:val="22"/>
        </w:rPr>
      </w:pPr>
    </w:p>
    <w:p w14:paraId="2D254E06" w14:textId="77777777" w:rsidR="00CF772F" w:rsidRDefault="00CF772F" w:rsidP="00CF772F">
      <w:pPr>
        <w:tabs>
          <w:tab w:val="left" w:pos="567"/>
          <w:tab w:val="left" w:pos="1701"/>
        </w:tabs>
        <w:ind w:right="1"/>
        <w:rPr>
          <w:rFonts w:ascii="Cambria" w:hAnsi="Cambria"/>
          <w:sz w:val="22"/>
          <w:szCs w:val="22"/>
        </w:rPr>
      </w:pPr>
    </w:p>
    <w:p w14:paraId="0B2F0F21" w14:textId="77777777" w:rsidR="00C26BB0" w:rsidRDefault="00C26BB0" w:rsidP="00CF772F">
      <w:pPr>
        <w:tabs>
          <w:tab w:val="left" w:pos="567"/>
          <w:tab w:val="left" w:pos="1701"/>
        </w:tabs>
        <w:ind w:right="1"/>
        <w:rPr>
          <w:rFonts w:ascii="Cambria" w:hAnsi="Cambria"/>
          <w:sz w:val="22"/>
          <w:szCs w:val="22"/>
        </w:rPr>
      </w:pPr>
    </w:p>
    <w:p w14:paraId="09FEBF0C" w14:textId="77777777" w:rsidR="00C26BB0" w:rsidRDefault="00C26BB0" w:rsidP="00CF772F">
      <w:pPr>
        <w:tabs>
          <w:tab w:val="left" w:pos="567"/>
          <w:tab w:val="left" w:pos="1701"/>
        </w:tabs>
        <w:ind w:right="1"/>
        <w:rPr>
          <w:rFonts w:ascii="Cambria" w:hAnsi="Cambria"/>
          <w:sz w:val="22"/>
          <w:szCs w:val="22"/>
        </w:rPr>
      </w:pPr>
    </w:p>
    <w:p w14:paraId="0CF3E5D6" w14:textId="77777777" w:rsidR="00C26BB0" w:rsidRDefault="00C26BB0" w:rsidP="00CF772F">
      <w:pPr>
        <w:tabs>
          <w:tab w:val="left" w:pos="567"/>
          <w:tab w:val="left" w:pos="1701"/>
        </w:tabs>
        <w:ind w:right="1"/>
        <w:rPr>
          <w:rFonts w:ascii="Cambria" w:hAnsi="Cambria"/>
          <w:sz w:val="22"/>
          <w:szCs w:val="22"/>
        </w:rPr>
      </w:pPr>
    </w:p>
    <w:p w14:paraId="03C4F83F" w14:textId="77777777" w:rsidR="00C26BB0" w:rsidRPr="004F647A" w:rsidRDefault="00C26BB0" w:rsidP="00CF772F">
      <w:pPr>
        <w:tabs>
          <w:tab w:val="left" w:pos="567"/>
          <w:tab w:val="left" w:pos="1701"/>
        </w:tabs>
        <w:ind w:right="1"/>
        <w:rPr>
          <w:rFonts w:ascii="Cambria" w:hAnsi="Cambria"/>
          <w:sz w:val="22"/>
          <w:szCs w:val="22"/>
        </w:rPr>
      </w:pPr>
    </w:p>
    <w:p w14:paraId="36743086" w14:textId="77777777" w:rsidR="00CF772F" w:rsidRPr="004F647A" w:rsidRDefault="00CF772F" w:rsidP="00CF772F">
      <w:pPr>
        <w:tabs>
          <w:tab w:val="left" w:pos="0"/>
          <w:tab w:val="left" w:pos="360"/>
          <w:tab w:val="left" w:pos="540"/>
          <w:tab w:val="left" w:pos="4820"/>
        </w:tabs>
        <w:spacing w:after="120"/>
        <w:ind w:left="360" w:right="1" w:hanging="180"/>
        <w:rPr>
          <w:rFonts w:ascii="Calibri" w:hAnsi="Calibri"/>
          <w:i/>
          <w:sz w:val="22"/>
          <w:szCs w:val="22"/>
        </w:rPr>
      </w:pPr>
    </w:p>
    <w:p w14:paraId="227661E5" w14:textId="15AF191B" w:rsidR="00CF772F" w:rsidRDefault="003532C0" w:rsidP="00CF772F">
      <w:pPr>
        <w:tabs>
          <w:tab w:val="left" w:pos="0"/>
          <w:tab w:val="left" w:pos="360"/>
          <w:tab w:val="left" w:pos="540"/>
          <w:tab w:val="left" w:pos="4820"/>
        </w:tabs>
        <w:spacing w:after="120"/>
        <w:ind w:left="360" w:right="1" w:hanging="180"/>
        <w:rPr>
          <w:rFonts w:ascii="Calibri" w:hAnsi="Calibri"/>
          <w:sz w:val="22"/>
          <w:szCs w:val="22"/>
        </w:rPr>
      </w:pPr>
      <w:r>
        <w:rPr>
          <w:rFonts w:ascii="Calibri" w:hAnsi="Calibri"/>
          <w:sz w:val="22"/>
          <w:szCs w:val="22"/>
        </w:rPr>
        <w:t>Ve Žluticích</w:t>
      </w:r>
      <w:r w:rsidR="00345769">
        <w:rPr>
          <w:rFonts w:ascii="Calibri" w:hAnsi="Calibri"/>
          <w:sz w:val="22"/>
          <w:szCs w:val="22"/>
        </w:rPr>
        <w:t xml:space="preserve">  dne 8. 8. 2017</w:t>
      </w:r>
      <w:r w:rsidR="00345769">
        <w:rPr>
          <w:rFonts w:ascii="Calibri" w:hAnsi="Calibri"/>
          <w:sz w:val="22"/>
          <w:szCs w:val="22"/>
        </w:rPr>
        <w:tab/>
        <w:t xml:space="preserve">       V Nepomuku   dne 8. 8. 2017</w:t>
      </w:r>
    </w:p>
    <w:p w14:paraId="2B592361" w14:textId="77777777" w:rsidR="00345769" w:rsidRPr="004F647A" w:rsidRDefault="00345769" w:rsidP="00CF772F">
      <w:pPr>
        <w:tabs>
          <w:tab w:val="left" w:pos="0"/>
          <w:tab w:val="left" w:pos="360"/>
          <w:tab w:val="left" w:pos="540"/>
          <w:tab w:val="left" w:pos="4820"/>
        </w:tabs>
        <w:spacing w:after="120"/>
        <w:ind w:left="360" w:right="1" w:hanging="180"/>
        <w:rPr>
          <w:rFonts w:ascii="Calibri" w:hAnsi="Calibri"/>
          <w:sz w:val="22"/>
          <w:szCs w:val="22"/>
        </w:rPr>
      </w:pPr>
      <w:bookmarkStart w:id="3" w:name="_GoBack"/>
      <w:bookmarkEnd w:id="3"/>
    </w:p>
    <w:p w14:paraId="3296402B" w14:textId="77777777" w:rsidR="00CF772F" w:rsidRPr="004F647A" w:rsidRDefault="00CF772F" w:rsidP="00CF772F">
      <w:pPr>
        <w:tabs>
          <w:tab w:val="left" w:pos="0"/>
          <w:tab w:val="left" w:pos="360"/>
          <w:tab w:val="left" w:pos="540"/>
          <w:tab w:val="left" w:pos="4820"/>
        </w:tabs>
        <w:spacing w:after="120"/>
        <w:ind w:left="360" w:right="1" w:hanging="180"/>
        <w:rPr>
          <w:rFonts w:ascii="Calibri" w:hAnsi="Calibri"/>
          <w:sz w:val="22"/>
          <w:szCs w:val="22"/>
        </w:rPr>
      </w:pPr>
    </w:p>
    <w:p w14:paraId="49289161" w14:textId="77777777" w:rsidR="00CF772F" w:rsidRPr="004F647A" w:rsidRDefault="00CF772F" w:rsidP="00CF772F">
      <w:pPr>
        <w:tabs>
          <w:tab w:val="left" w:pos="567"/>
          <w:tab w:val="left" w:pos="1701"/>
        </w:tabs>
        <w:ind w:right="1"/>
        <w:rPr>
          <w:rFonts w:ascii="Calibri" w:hAnsi="Calibri"/>
          <w:b/>
          <w:sz w:val="22"/>
          <w:szCs w:val="22"/>
        </w:rPr>
      </w:pPr>
      <w:r w:rsidRPr="004F647A">
        <w:rPr>
          <w:rFonts w:ascii="Calibri" w:hAnsi="Calibri"/>
          <w:sz w:val="22"/>
          <w:szCs w:val="22"/>
        </w:rPr>
        <w:t>___________________________________                   ____________________________________</w:t>
      </w:r>
    </w:p>
    <w:p w14:paraId="345E1553" w14:textId="77777777" w:rsidR="00CF772F" w:rsidRPr="004F647A" w:rsidRDefault="00CF772F" w:rsidP="00CF772F">
      <w:pPr>
        <w:tabs>
          <w:tab w:val="left" w:pos="567"/>
          <w:tab w:val="left" w:pos="1701"/>
        </w:tabs>
        <w:ind w:right="1"/>
        <w:rPr>
          <w:rFonts w:ascii="Calibri" w:hAnsi="Calibri"/>
          <w:sz w:val="22"/>
          <w:szCs w:val="22"/>
        </w:rPr>
      </w:pPr>
      <w:r w:rsidRPr="004F647A">
        <w:rPr>
          <w:rFonts w:ascii="Calibri" w:hAnsi="Calibri"/>
          <w:i/>
          <w:sz w:val="22"/>
          <w:szCs w:val="22"/>
        </w:rPr>
        <w:t xml:space="preserve">                          </w:t>
      </w:r>
      <w:r w:rsidRPr="004F647A">
        <w:rPr>
          <w:rFonts w:ascii="Calibri" w:hAnsi="Calibri"/>
          <w:sz w:val="22"/>
          <w:szCs w:val="22"/>
        </w:rPr>
        <w:t>za kupujícího</w:t>
      </w:r>
      <w:r w:rsidRPr="004F647A">
        <w:rPr>
          <w:rFonts w:ascii="Calibri" w:hAnsi="Calibri"/>
          <w:i/>
          <w:sz w:val="22"/>
          <w:szCs w:val="22"/>
        </w:rPr>
        <w:t xml:space="preserve">                                                   </w:t>
      </w:r>
      <w:r w:rsidRPr="004F647A">
        <w:rPr>
          <w:rFonts w:ascii="Calibri" w:hAnsi="Calibri"/>
          <w:i/>
          <w:sz w:val="22"/>
          <w:szCs w:val="22"/>
        </w:rPr>
        <w:tab/>
        <w:t xml:space="preserve">         </w:t>
      </w:r>
      <w:r w:rsidRPr="004F647A">
        <w:rPr>
          <w:rFonts w:ascii="Calibri" w:hAnsi="Calibri"/>
          <w:sz w:val="22"/>
          <w:szCs w:val="22"/>
        </w:rPr>
        <w:t>za prodávajícího</w:t>
      </w:r>
    </w:p>
    <w:p w14:paraId="1864D7E3" w14:textId="77777777" w:rsidR="00CF772F" w:rsidRPr="004F647A" w:rsidRDefault="003532C0" w:rsidP="00CF772F">
      <w:pPr>
        <w:rPr>
          <w:rFonts w:ascii="Calibri" w:hAnsi="Calibri" w:cs="Calibri"/>
          <w:b/>
          <w:bCs/>
          <w:sz w:val="22"/>
          <w:szCs w:val="22"/>
        </w:rPr>
      </w:pPr>
      <w:r>
        <w:rPr>
          <w:rFonts w:ascii="Calibri" w:hAnsi="Calibri" w:cs="Calibri"/>
          <w:b/>
          <w:bCs/>
          <w:sz w:val="22"/>
          <w:szCs w:val="22"/>
        </w:rPr>
        <w:t>Ing. Radka Stolariková</w:t>
      </w:r>
      <w:r w:rsidR="00CF772F" w:rsidRPr="004F647A">
        <w:rPr>
          <w:rFonts w:ascii="Calibri" w:hAnsi="Calibri" w:cs="Calibri"/>
          <w:b/>
          <w:bCs/>
          <w:sz w:val="22"/>
          <w:szCs w:val="22"/>
        </w:rPr>
        <w:t>, Ph.D.</w:t>
      </w:r>
    </w:p>
    <w:p w14:paraId="6FBAE4EC" w14:textId="77777777" w:rsidR="00CF772F" w:rsidRPr="004F647A" w:rsidRDefault="00B91DFC" w:rsidP="00CF772F">
      <w:pPr>
        <w:rPr>
          <w:rFonts w:ascii="Calibri" w:hAnsi="Calibri" w:cs="Calibri"/>
          <w:bCs/>
          <w:sz w:val="22"/>
          <w:szCs w:val="22"/>
        </w:rPr>
      </w:pPr>
      <w:r>
        <w:rPr>
          <w:rFonts w:ascii="Calibri" w:hAnsi="Calibri" w:cs="Calibri"/>
          <w:bCs/>
          <w:sz w:val="22"/>
          <w:szCs w:val="22"/>
        </w:rPr>
        <w:t>Střední lesnická škola Žlutice,</w:t>
      </w:r>
    </w:p>
    <w:p w14:paraId="6FED1A2F" w14:textId="77777777" w:rsidR="00CF772F" w:rsidRPr="004F647A" w:rsidRDefault="00CF772F" w:rsidP="00CF772F">
      <w:pPr>
        <w:rPr>
          <w:rFonts w:ascii="Calibri" w:hAnsi="Calibri"/>
          <w:sz w:val="22"/>
          <w:szCs w:val="22"/>
        </w:rPr>
      </w:pPr>
      <w:r w:rsidRPr="004F647A">
        <w:rPr>
          <w:rFonts w:ascii="Calibri" w:hAnsi="Calibri" w:cs="Calibri"/>
          <w:bCs/>
          <w:sz w:val="22"/>
          <w:szCs w:val="22"/>
        </w:rPr>
        <w:t>příspěvková organizace</w:t>
      </w:r>
    </w:p>
    <w:p w14:paraId="76125F01" w14:textId="77777777" w:rsidR="00CF772F" w:rsidRPr="004F647A" w:rsidRDefault="00CF772F" w:rsidP="00CF772F"/>
    <w:p w14:paraId="39D392CA" w14:textId="77777777" w:rsidR="002020EA" w:rsidRDefault="002020EA"/>
    <w:sectPr w:rsidR="002020EA" w:rsidSect="0037189C">
      <w:footerReference w:type="default" r:id="rId8"/>
      <w:pgSz w:w="11906" w:h="16838"/>
      <w:pgMar w:top="1701" w:right="1133" w:bottom="1560" w:left="1134" w:header="0" w:footer="9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F731F" w14:textId="77777777" w:rsidR="00044B72" w:rsidRDefault="00044B72" w:rsidP="00CF772F">
      <w:r>
        <w:separator/>
      </w:r>
    </w:p>
  </w:endnote>
  <w:endnote w:type="continuationSeparator" w:id="0">
    <w:p w14:paraId="17318DAC" w14:textId="77777777" w:rsidR="00044B72" w:rsidRDefault="00044B72" w:rsidP="00CF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JohnSans Text Pro">
    <w:altName w:val="Arial"/>
    <w:charset w:val="00"/>
    <w:family w:val="modern"/>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04469" w14:textId="77777777" w:rsidR="00572FAF" w:rsidRPr="00A51959" w:rsidRDefault="00044B72" w:rsidP="00E352A3">
    <w:pPr>
      <w:contextualSpacing/>
      <w:rPr>
        <w:rFonts w:ascii="Arial" w:hAnsi="Arial" w:cs="Arial"/>
        <w:b/>
        <w:color w:val="0070C0"/>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DB50D" w14:textId="77777777" w:rsidR="00044B72" w:rsidRDefault="00044B72" w:rsidP="00CF772F">
      <w:r>
        <w:separator/>
      </w:r>
    </w:p>
  </w:footnote>
  <w:footnote w:type="continuationSeparator" w:id="0">
    <w:p w14:paraId="0BCC8E44" w14:textId="77777777" w:rsidR="00044B72" w:rsidRDefault="00044B72" w:rsidP="00CF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C5272"/>
    <w:multiLevelType w:val="hybridMultilevel"/>
    <w:tmpl w:val="41D8534C"/>
    <w:lvl w:ilvl="0" w:tplc="D7C2B840">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51AE6"/>
    <w:multiLevelType w:val="hybridMultilevel"/>
    <w:tmpl w:val="65C0DEFA"/>
    <w:lvl w:ilvl="0" w:tplc="AEDA570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6463C1"/>
    <w:multiLevelType w:val="hybridMultilevel"/>
    <w:tmpl w:val="47F6203C"/>
    <w:lvl w:ilvl="0" w:tplc="A6CEC102">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BA4498"/>
    <w:multiLevelType w:val="hybridMultilevel"/>
    <w:tmpl w:val="90686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5" w15:restartNumberingAfterBreak="0">
    <w:nsid w:val="10C75AFC"/>
    <w:multiLevelType w:val="hybridMultilevel"/>
    <w:tmpl w:val="92C87872"/>
    <w:lvl w:ilvl="0" w:tplc="B9207050">
      <w:start w:val="1"/>
      <w:numFmt w:val="decimal"/>
      <w:lvlText w:val="%1."/>
      <w:lvlJc w:val="left"/>
      <w:pPr>
        <w:tabs>
          <w:tab w:val="num" w:pos="360"/>
        </w:tabs>
        <w:ind w:left="340" w:hanging="34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C10588"/>
    <w:multiLevelType w:val="hybridMultilevel"/>
    <w:tmpl w:val="4FA6F23A"/>
    <w:lvl w:ilvl="0" w:tplc="635C1CC8">
      <w:start w:val="1"/>
      <w:numFmt w:val="decimal"/>
      <w:lvlText w:val="%1."/>
      <w:lvlJc w:val="left"/>
      <w:pPr>
        <w:tabs>
          <w:tab w:val="num" w:pos="-180"/>
        </w:tabs>
        <w:ind w:left="-180" w:hanging="360"/>
      </w:pPr>
      <w:rPr>
        <w:b w:val="0"/>
        <w:sz w:val="20"/>
        <w:szCs w:val="20"/>
      </w:rPr>
    </w:lvl>
    <w:lvl w:ilvl="1" w:tplc="04050019">
      <w:start w:val="1"/>
      <w:numFmt w:val="lowerLetter"/>
      <w:lvlText w:val="%2."/>
      <w:lvlJc w:val="left"/>
      <w:pPr>
        <w:tabs>
          <w:tab w:val="num" w:pos="900"/>
        </w:tabs>
        <w:ind w:left="900" w:hanging="360"/>
      </w:pPr>
    </w:lvl>
    <w:lvl w:ilvl="2" w:tplc="0405001B">
      <w:start w:val="1"/>
      <w:numFmt w:val="lowerRoman"/>
      <w:lvlText w:val="%3."/>
      <w:lvlJc w:val="right"/>
      <w:pPr>
        <w:tabs>
          <w:tab w:val="num" w:pos="1620"/>
        </w:tabs>
        <w:ind w:left="1620" w:hanging="180"/>
      </w:pPr>
    </w:lvl>
    <w:lvl w:ilvl="3" w:tplc="0405000F">
      <w:start w:val="1"/>
      <w:numFmt w:val="decimal"/>
      <w:lvlText w:val="%4."/>
      <w:lvlJc w:val="left"/>
      <w:pPr>
        <w:tabs>
          <w:tab w:val="num" w:pos="2340"/>
        </w:tabs>
        <w:ind w:left="2340" w:hanging="360"/>
      </w:pPr>
    </w:lvl>
    <w:lvl w:ilvl="4" w:tplc="04050019">
      <w:start w:val="1"/>
      <w:numFmt w:val="lowerLetter"/>
      <w:lvlText w:val="%5."/>
      <w:lvlJc w:val="left"/>
      <w:pPr>
        <w:tabs>
          <w:tab w:val="num" w:pos="3060"/>
        </w:tabs>
        <w:ind w:left="3060" w:hanging="360"/>
      </w:pPr>
    </w:lvl>
    <w:lvl w:ilvl="5" w:tplc="0405001B">
      <w:start w:val="1"/>
      <w:numFmt w:val="lowerRoman"/>
      <w:lvlText w:val="%6."/>
      <w:lvlJc w:val="right"/>
      <w:pPr>
        <w:tabs>
          <w:tab w:val="num" w:pos="3780"/>
        </w:tabs>
        <w:ind w:left="3780" w:hanging="180"/>
      </w:pPr>
    </w:lvl>
    <w:lvl w:ilvl="6" w:tplc="0405000F">
      <w:start w:val="1"/>
      <w:numFmt w:val="decimal"/>
      <w:lvlText w:val="%7."/>
      <w:lvlJc w:val="left"/>
      <w:pPr>
        <w:tabs>
          <w:tab w:val="num" w:pos="4500"/>
        </w:tabs>
        <w:ind w:left="4500" w:hanging="360"/>
      </w:pPr>
    </w:lvl>
    <w:lvl w:ilvl="7" w:tplc="04050019">
      <w:start w:val="1"/>
      <w:numFmt w:val="lowerLetter"/>
      <w:lvlText w:val="%8."/>
      <w:lvlJc w:val="left"/>
      <w:pPr>
        <w:tabs>
          <w:tab w:val="num" w:pos="5220"/>
        </w:tabs>
        <w:ind w:left="5220" w:hanging="360"/>
      </w:pPr>
    </w:lvl>
    <w:lvl w:ilvl="8" w:tplc="0405001B">
      <w:start w:val="1"/>
      <w:numFmt w:val="lowerRoman"/>
      <w:lvlText w:val="%9."/>
      <w:lvlJc w:val="right"/>
      <w:pPr>
        <w:tabs>
          <w:tab w:val="num" w:pos="5940"/>
        </w:tabs>
        <w:ind w:left="5940" w:hanging="180"/>
      </w:pPr>
    </w:lvl>
  </w:abstractNum>
  <w:abstractNum w:abstractNumId="7" w15:restartNumberingAfterBreak="0">
    <w:nsid w:val="1DA91324"/>
    <w:multiLevelType w:val="hybridMultilevel"/>
    <w:tmpl w:val="F1525858"/>
    <w:lvl w:ilvl="0" w:tplc="CDBE853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A31B2A"/>
    <w:multiLevelType w:val="hybridMultilevel"/>
    <w:tmpl w:val="43EAF1E0"/>
    <w:lvl w:ilvl="0" w:tplc="939C2AFA">
      <w:start w:val="4"/>
      <w:numFmt w:val="decimal"/>
      <w:lvlText w:val="%1."/>
      <w:lvlJc w:val="left"/>
      <w:pPr>
        <w:ind w:left="1125" w:hanging="360"/>
      </w:pPr>
      <w:rPr>
        <w:rFonts w:hint="default"/>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9" w15:restartNumberingAfterBreak="0">
    <w:nsid w:val="21087373"/>
    <w:multiLevelType w:val="multilevel"/>
    <w:tmpl w:val="8E34FB96"/>
    <w:lvl w:ilvl="0">
      <w:start w:val="1"/>
      <w:numFmt w:val="decimal"/>
      <w:lvlText w:val="%1."/>
      <w:lvlJc w:val="left"/>
      <w:pPr>
        <w:tabs>
          <w:tab w:val="num" w:pos="720"/>
        </w:tabs>
        <w:ind w:left="720" w:hanging="380"/>
      </w:pPr>
      <w:rPr>
        <w:rFonts w:asciiTheme="minorHAnsi" w:eastAsia="Times New Roman" w:hAnsiTheme="minorHAnsi" w:cs="Times New Roman"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92F3383"/>
    <w:multiLevelType w:val="hybridMultilevel"/>
    <w:tmpl w:val="AAF894D6"/>
    <w:lvl w:ilvl="0" w:tplc="02889C22">
      <w:start w:val="1"/>
      <w:numFmt w:val="lowerLetter"/>
      <w:lvlText w:val="%1)"/>
      <w:lvlJc w:val="left"/>
      <w:pPr>
        <w:tabs>
          <w:tab w:val="num" w:pos="2138"/>
        </w:tabs>
        <w:ind w:left="2138" w:hanging="43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DD63FA"/>
    <w:multiLevelType w:val="hybridMultilevel"/>
    <w:tmpl w:val="64B4C5A8"/>
    <w:lvl w:ilvl="0" w:tplc="3342ED8A">
      <w:start w:val="1"/>
      <w:numFmt w:val="lowerLetter"/>
      <w:lvlText w:val="%1)"/>
      <w:lvlJc w:val="left"/>
      <w:pPr>
        <w:tabs>
          <w:tab w:val="num" w:pos="1429"/>
        </w:tabs>
        <w:ind w:left="1429"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95350C"/>
    <w:multiLevelType w:val="hybridMultilevel"/>
    <w:tmpl w:val="AD484ECE"/>
    <w:lvl w:ilvl="0" w:tplc="7E18EAA6">
      <w:start w:val="1"/>
      <w:numFmt w:val="lowerLetter"/>
      <w:lvlText w:val="%1)"/>
      <w:lvlJc w:val="left"/>
      <w:pPr>
        <w:tabs>
          <w:tab w:val="num" w:pos="2061"/>
        </w:tabs>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E12A38"/>
    <w:multiLevelType w:val="hybridMultilevel"/>
    <w:tmpl w:val="439E94EA"/>
    <w:lvl w:ilvl="0" w:tplc="1D245062">
      <w:start w:val="1"/>
      <w:numFmt w:val="upperRoman"/>
      <w:lvlText w:val="%1."/>
      <w:lvlJc w:val="left"/>
      <w:pPr>
        <w:ind w:left="4548"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A714D90"/>
    <w:multiLevelType w:val="hybridMultilevel"/>
    <w:tmpl w:val="B3C285D8"/>
    <w:lvl w:ilvl="0" w:tplc="40E88FB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6A2703"/>
    <w:multiLevelType w:val="hybridMultilevel"/>
    <w:tmpl w:val="466ADFD0"/>
    <w:lvl w:ilvl="0" w:tplc="C4EC4706">
      <w:start w:val="1"/>
      <w:numFmt w:val="lowerLetter"/>
      <w:lvlText w:val="%1)"/>
      <w:lvlJc w:val="left"/>
      <w:pPr>
        <w:tabs>
          <w:tab w:val="num" w:pos="720"/>
        </w:tabs>
        <w:ind w:left="720" w:hanging="360"/>
      </w:pPr>
      <w:rPr>
        <w:rFonts w:ascii="Trebuchet MS" w:eastAsia="Times New Roman" w:hAnsi="Trebuchet MS" w:cs="Times New Roman"/>
      </w:rPr>
    </w:lvl>
    <w:lvl w:ilvl="1" w:tplc="0405000F">
      <w:start w:val="1"/>
      <w:numFmt w:val="decimal"/>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EB1CAA"/>
    <w:multiLevelType w:val="hybridMultilevel"/>
    <w:tmpl w:val="A328A724"/>
    <w:lvl w:ilvl="0" w:tplc="20303EC6">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98322D"/>
    <w:multiLevelType w:val="hybridMultilevel"/>
    <w:tmpl w:val="63FE8AA6"/>
    <w:lvl w:ilvl="0" w:tplc="76609F2E">
      <w:start w:val="1"/>
      <w:numFmt w:val="lowerLetter"/>
      <w:lvlText w:val="%1)"/>
      <w:lvlJc w:val="left"/>
      <w:pPr>
        <w:tabs>
          <w:tab w:val="num" w:pos="720"/>
        </w:tabs>
        <w:ind w:left="720" w:hanging="360"/>
      </w:pPr>
      <w:rPr>
        <w:rFonts w:ascii="Trebuchet MS" w:eastAsia="Times New Roman" w:hAnsi="Trebuchet MS" w:cs="Times New Roman"/>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9E33D8"/>
    <w:multiLevelType w:val="hybridMultilevel"/>
    <w:tmpl w:val="5376551C"/>
    <w:lvl w:ilvl="0" w:tplc="545CA49A">
      <w:start w:val="1"/>
      <w:numFmt w:val="decimal"/>
      <w:lvlText w:val="%1."/>
      <w:lvlJc w:val="left"/>
      <w:pPr>
        <w:tabs>
          <w:tab w:val="num" w:pos="360"/>
        </w:tabs>
        <w:ind w:left="360" w:hanging="360"/>
      </w:pPr>
      <w:rPr>
        <w:i w:val="0"/>
        <w:sz w:val="20"/>
        <w:szCs w:val="20"/>
      </w:rPr>
    </w:lvl>
    <w:lvl w:ilvl="1" w:tplc="6C2419FC">
      <w:start w:val="1"/>
      <w:numFmt w:val="bullet"/>
      <w:lvlText w:val=""/>
      <w:lvlJc w:val="left"/>
      <w:pPr>
        <w:tabs>
          <w:tab w:val="num" w:pos="1440"/>
        </w:tabs>
        <w:ind w:left="1440" w:hanging="360"/>
      </w:pPr>
      <w:rPr>
        <w:rFonts w:ascii="Symbol" w:hAnsi="Symbol" w:hint="default"/>
        <w:i w:val="0"/>
        <w:sz w:val="24"/>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5A5F46FF"/>
    <w:multiLevelType w:val="hybridMultilevel"/>
    <w:tmpl w:val="EF5C2816"/>
    <w:lvl w:ilvl="0" w:tplc="5938330C">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36B4065"/>
    <w:multiLevelType w:val="hybridMultilevel"/>
    <w:tmpl w:val="6D42E930"/>
    <w:lvl w:ilvl="0" w:tplc="DE167890">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685FC9"/>
    <w:multiLevelType w:val="hybridMultilevel"/>
    <w:tmpl w:val="D9C64290"/>
    <w:lvl w:ilvl="0" w:tplc="545CA49A">
      <w:start w:val="1"/>
      <w:numFmt w:val="decimal"/>
      <w:lvlText w:val="%1."/>
      <w:lvlJc w:val="left"/>
      <w:pPr>
        <w:tabs>
          <w:tab w:val="num" w:pos="360"/>
        </w:tabs>
        <w:ind w:left="360" w:hanging="360"/>
      </w:pPr>
      <w:rPr>
        <w:i w:val="0"/>
        <w:sz w:val="20"/>
        <w:szCs w:val="20"/>
      </w:rPr>
    </w:lvl>
    <w:lvl w:ilvl="1" w:tplc="FCA6F49E">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6C636D35"/>
    <w:multiLevelType w:val="hybridMultilevel"/>
    <w:tmpl w:val="994686DC"/>
    <w:lvl w:ilvl="0" w:tplc="C42C583E">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F47563"/>
    <w:multiLevelType w:val="hybridMultilevel"/>
    <w:tmpl w:val="7AA201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0E45C6"/>
    <w:multiLevelType w:val="hybridMultilevel"/>
    <w:tmpl w:val="D1AA03B0"/>
    <w:lvl w:ilvl="0" w:tplc="4B6E1884">
      <w:start w:val="1"/>
      <w:numFmt w:val="decimal"/>
      <w:lvlText w:val="%1)"/>
      <w:lvlJc w:val="left"/>
      <w:pPr>
        <w:ind w:left="900" w:hanging="54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C2916E0"/>
    <w:multiLevelType w:val="hybridMultilevel"/>
    <w:tmpl w:val="9AD0A950"/>
    <w:lvl w:ilvl="0" w:tplc="263E9480">
      <w:start w:val="4"/>
      <w:numFmt w:val="bullet"/>
      <w:lvlText w:val="-"/>
      <w:lvlJc w:val="left"/>
      <w:pPr>
        <w:ind w:left="1494" w:hanging="360"/>
      </w:pPr>
      <w:rPr>
        <w:rFonts w:ascii="Calibri" w:eastAsia="Calibri" w:hAnsi="Calibri"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7" w15:restartNumberingAfterBreak="0">
    <w:nsid w:val="7D686324"/>
    <w:multiLevelType w:val="hybridMultilevel"/>
    <w:tmpl w:val="66B6BC08"/>
    <w:lvl w:ilvl="0" w:tplc="3D98770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20"/>
  </w:num>
  <w:num w:numId="3">
    <w:abstractNumId w:val="4"/>
  </w:num>
  <w:num w:numId="4">
    <w:abstractNumId w:val="5"/>
  </w:num>
  <w:num w:numId="5">
    <w:abstractNumId w:val="2"/>
  </w:num>
  <w:num w:numId="6">
    <w:abstractNumId w:val="23"/>
  </w:num>
  <w:num w:numId="7">
    <w:abstractNumId w:val="21"/>
  </w:num>
  <w:num w:numId="8">
    <w:abstractNumId w:val="12"/>
  </w:num>
  <w:num w:numId="9">
    <w:abstractNumId w:val="1"/>
  </w:num>
  <w:num w:numId="10">
    <w:abstractNumId w:val="11"/>
  </w:num>
  <w:num w:numId="11">
    <w:abstractNumId w:val="9"/>
  </w:num>
  <w:num w:numId="12">
    <w:abstractNumId w:val="27"/>
  </w:num>
  <w:num w:numId="13">
    <w:abstractNumId w:val="14"/>
  </w:num>
  <w:num w:numId="14">
    <w:abstractNumId w:val="10"/>
  </w:num>
  <w:num w:numId="15">
    <w:abstractNumId w:val="19"/>
  </w:num>
  <w:num w:numId="16">
    <w:abstractNumId w:val="0"/>
  </w:num>
  <w:num w:numId="17">
    <w:abstractNumId w:val="16"/>
  </w:num>
  <w:num w:numId="18">
    <w:abstractNumId w:val="7"/>
  </w:num>
  <w:num w:numId="19">
    <w:abstractNumId w:val="26"/>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lvlOverride w:ilvl="2"/>
    <w:lvlOverride w:ilvl="3"/>
    <w:lvlOverride w:ilvl="4"/>
    <w:lvlOverride w:ilvl="5"/>
    <w:lvlOverride w:ilvl="6"/>
    <w:lvlOverride w:ilvl="7"/>
    <w:lvlOverride w:ilvl="8"/>
  </w:num>
  <w:num w:numId="24">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
  </w:num>
  <w:num w:numId="28">
    <w:abstractNumId w:val="1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2F"/>
    <w:rsid w:val="00044B72"/>
    <w:rsid w:val="0005062C"/>
    <w:rsid w:val="000603F1"/>
    <w:rsid w:val="00083CEE"/>
    <w:rsid w:val="000A2A5E"/>
    <w:rsid w:val="000C3BC8"/>
    <w:rsid w:val="00113CA3"/>
    <w:rsid w:val="00116197"/>
    <w:rsid w:val="001264AD"/>
    <w:rsid w:val="00154D88"/>
    <w:rsid w:val="001968F0"/>
    <w:rsid w:val="001D75AF"/>
    <w:rsid w:val="001F7122"/>
    <w:rsid w:val="002020EA"/>
    <w:rsid w:val="00203586"/>
    <w:rsid w:val="00243A5D"/>
    <w:rsid w:val="00261FC9"/>
    <w:rsid w:val="0027555B"/>
    <w:rsid w:val="00280E25"/>
    <w:rsid w:val="002F7F1B"/>
    <w:rsid w:val="0030270D"/>
    <w:rsid w:val="00340B3F"/>
    <w:rsid w:val="00342B9A"/>
    <w:rsid w:val="00345769"/>
    <w:rsid w:val="003532C0"/>
    <w:rsid w:val="0036661D"/>
    <w:rsid w:val="00367082"/>
    <w:rsid w:val="00371F64"/>
    <w:rsid w:val="00381912"/>
    <w:rsid w:val="003A70F0"/>
    <w:rsid w:val="003B7EC1"/>
    <w:rsid w:val="003F7A2E"/>
    <w:rsid w:val="00402C2B"/>
    <w:rsid w:val="004204D1"/>
    <w:rsid w:val="00443533"/>
    <w:rsid w:val="0044770A"/>
    <w:rsid w:val="00475FD2"/>
    <w:rsid w:val="004B7E06"/>
    <w:rsid w:val="005266F2"/>
    <w:rsid w:val="00537AF5"/>
    <w:rsid w:val="00567584"/>
    <w:rsid w:val="0057210A"/>
    <w:rsid w:val="0059445A"/>
    <w:rsid w:val="005A1C35"/>
    <w:rsid w:val="005D2A38"/>
    <w:rsid w:val="00607C64"/>
    <w:rsid w:val="006426F4"/>
    <w:rsid w:val="00700621"/>
    <w:rsid w:val="0077076F"/>
    <w:rsid w:val="007E5788"/>
    <w:rsid w:val="0081384A"/>
    <w:rsid w:val="00854CAC"/>
    <w:rsid w:val="00872F26"/>
    <w:rsid w:val="008B78CA"/>
    <w:rsid w:val="00942AC7"/>
    <w:rsid w:val="0095111B"/>
    <w:rsid w:val="00963FE5"/>
    <w:rsid w:val="009908B9"/>
    <w:rsid w:val="009A3DD2"/>
    <w:rsid w:val="009B243B"/>
    <w:rsid w:val="00A518C4"/>
    <w:rsid w:val="00A96E0B"/>
    <w:rsid w:val="00AA316D"/>
    <w:rsid w:val="00AC4B7F"/>
    <w:rsid w:val="00B33502"/>
    <w:rsid w:val="00B54F65"/>
    <w:rsid w:val="00B56666"/>
    <w:rsid w:val="00B91DFC"/>
    <w:rsid w:val="00BC1BF8"/>
    <w:rsid w:val="00BD427F"/>
    <w:rsid w:val="00C26BB0"/>
    <w:rsid w:val="00C34DF8"/>
    <w:rsid w:val="00C52D57"/>
    <w:rsid w:val="00C75214"/>
    <w:rsid w:val="00CA7931"/>
    <w:rsid w:val="00CC177D"/>
    <w:rsid w:val="00CC4DEF"/>
    <w:rsid w:val="00CD40AB"/>
    <w:rsid w:val="00CF772F"/>
    <w:rsid w:val="00D64A8C"/>
    <w:rsid w:val="00DA2F58"/>
    <w:rsid w:val="00DB2BC3"/>
    <w:rsid w:val="00DB5A91"/>
    <w:rsid w:val="00DD4512"/>
    <w:rsid w:val="00E76E18"/>
    <w:rsid w:val="00EA62FF"/>
    <w:rsid w:val="00EA7568"/>
    <w:rsid w:val="00EC2AED"/>
    <w:rsid w:val="00EF5142"/>
    <w:rsid w:val="00EF64E3"/>
    <w:rsid w:val="00F02D53"/>
    <w:rsid w:val="00F26494"/>
    <w:rsid w:val="00F368D7"/>
    <w:rsid w:val="00F46D59"/>
    <w:rsid w:val="00F86A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03B14"/>
  <w15:docId w15:val="{51663471-64CF-4447-AE01-8DD7D636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772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772F"/>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CF772F"/>
  </w:style>
  <w:style w:type="paragraph" w:styleId="Odstavecseseznamem">
    <w:name w:val="List Paragraph"/>
    <w:basedOn w:val="Normln"/>
    <w:uiPriority w:val="34"/>
    <w:qFormat/>
    <w:rsid w:val="00CF772F"/>
    <w:pPr>
      <w:ind w:left="720"/>
      <w:contextualSpacing/>
    </w:pPr>
  </w:style>
  <w:style w:type="paragraph" w:styleId="Zpat">
    <w:name w:val="footer"/>
    <w:basedOn w:val="Normln"/>
    <w:link w:val="ZpatChar"/>
    <w:uiPriority w:val="99"/>
    <w:unhideWhenUsed/>
    <w:rsid w:val="00CF772F"/>
    <w:pPr>
      <w:tabs>
        <w:tab w:val="center" w:pos="4536"/>
        <w:tab w:val="right" w:pos="9072"/>
      </w:tabs>
    </w:pPr>
  </w:style>
  <w:style w:type="character" w:customStyle="1" w:styleId="ZpatChar">
    <w:name w:val="Zápatí Char"/>
    <w:basedOn w:val="Standardnpsmoodstavce"/>
    <w:link w:val="Zpat"/>
    <w:uiPriority w:val="99"/>
    <w:rsid w:val="00CF772F"/>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64A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264AD"/>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BD427F"/>
    <w:rPr>
      <w:sz w:val="16"/>
      <w:szCs w:val="16"/>
    </w:rPr>
  </w:style>
  <w:style w:type="paragraph" w:styleId="Textkomente">
    <w:name w:val="annotation text"/>
    <w:basedOn w:val="Normln"/>
    <w:link w:val="TextkomenteChar"/>
    <w:uiPriority w:val="99"/>
    <w:unhideWhenUsed/>
    <w:rsid w:val="00BD427F"/>
    <w:rPr>
      <w:sz w:val="20"/>
      <w:szCs w:val="20"/>
    </w:rPr>
  </w:style>
  <w:style w:type="character" w:customStyle="1" w:styleId="TextkomenteChar">
    <w:name w:val="Text komentáře Char"/>
    <w:basedOn w:val="Standardnpsmoodstavce"/>
    <w:link w:val="Textkomente"/>
    <w:uiPriority w:val="99"/>
    <w:rsid w:val="00BD427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427F"/>
    <w:rPr>
      <w:b/>
      <w:bCs/>
    </w:rPr>
  </w:style>
  <w:style w:type="character" w:customStyle="1" w:styleId="PedmtkomenteChar">
    <w:name w:val="Předmět komentáře Char"/>
    <w:basedOn w:val="TextkomenteChar"/>
    <w:link w:val="Pedmtkomente"/>
    <w:uiPriority w:val="99"/>
    <w:semiHidden/>
    <w:rsid w:val="00BD427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74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F9950-F0AB-4B0A-8688-9658EE6A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Pages>
  <Words>2517</Words>
  <Characters>14853</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Pospichalova</dc:creator>
  <cp:lastModifiedBy>Pospichalova</cp:lastModifiedBy>
  <cp:revision>11</cp:revision>
  <cp:lastPrinted>2017-06-05T09:00:00Z</cp:lastPrinted>
  <dcterms:created xsi:type="dcterms:W3CDTF">2017-04-11T13:15:00Z</dcterms:created>
  <dcterms:modified xsi:type="dcterms:W3CDTF">2017-08-24T08:11:00Z</dcterms:modified>
</cp:coreProperties>
</file>