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853A7" w14:textId="77777777" w:rsidR="00EE33C7" w:rsidRDefault="009A16DC">
      <w:pPr>
        <w:jc w:val="center"/>
        <w:rPr>
          <w:sz w:val="32"/>
          <w:szCs w:val="32"/>
        </w:rPr>
      </w:pPr>
      <w:bookmarkStart w:id="0" w:name="_heading=h.gjdgxs" w:colFirst="0" w:colLast="0"/>
      <w:bookmarkEnd w:id="0"/>
      <w:r>
        <w:rPr>
          <w:sz w:val="32"/>
          <w:szCs w:val="32"/>
        </w:rPr>
        <w:t>Smlouva o dílo</w:t>
      </w:r>
    </w:p>
    <w:p w14:paraId="11BDE891" w14:textId="77777777" w:rsidR="00EE33C7" w:rsidRDefault="009A16DC">
      <w:pPr>
        <w:jc w:val="center"/>
      </w:pPr>
      <w:r>
        <w:t>uzavřena podle § 2586 a následujících zákona č. 89/2012 Sb., občanského zákoníku, ve znění pozdějších předpisů</w:t>
      </w:r>
    </w:p>
    <w:p w14:paraId="3D8FAD4F" w14:textId="77777777" w:rsidR="00EE33C7" w:rsidRDefault="00EE33C7">
      <w:pPr>
        <w:jc w:val="center"/>
      </w:pPr>
    </w:p>
    <w:p w14:paraId="4BF8971A" w14:textId="77777777" w:rsidR="00EE33C7" w:rsidRDefault="009A16DC">
      <w:pPr>
        <w:numPr>
          <w:ilvl w:val="0"/>
          <w:numId w:val="1"/>
        </w:numPr>
        <w:pBdr>
          <w:top w:val="nil"/>
          <w:left w:val="nil"/>
          <w:bottom w:val="nil"/>
          <w:right w:val="nil"/>
          <w:between w:val="nil"/>
        </w:pBdr>
        <w:spacing w:after="0"/>
        <w:rPr>
          <w:b/>
          <w:color w:val="000000"/>
          <w:sz w:val="28"/>
          <w:szCs w:val="28"/>
        </w:rPr>
      </w:pPr>
      <w:r>
        <w:rPr>
          <w:b/>
          <w:color w:val="000000"/>
          <w:sz w:val="28"/>
          <w:szCs w:val="28"/>
        </w:rPr>
        <w:t>Smluvní strany</w:t>
      </w:r>
    </w:p>
    <w:p w14:paraId="1AC98D66" w14:textId="77777777" w:rsidR="00EE33C7" w:rsidRDefault="00EE33C7">
      <w:pPr>
        <w:pBdr>
          <w:top w:val="nil"/>
          <w:left w:val="nil"/>
          <w:bottom w:val="nil"/>
          <w:right w:val="nil"/>
          <w:between w:val="nil"/>
        </w:pBdr>
        <w:spacing w:after="0"/>
        <w:ind w:left="720"/>
        <w:rPr>
          <w:b/>
          <w:color w:val="000000"/>
          <w:sz w:val="28"/>
          <w:szCs w:val="28"/>
        </w:rPr>
      </w:pPr>
    </w:p>
    <w:p w14:paraId="41424A70" w14:textId="77777777" w:rsidR="00EE33C7" w:rsidRDefault="009A16DC">
      <w:pPr>
        <w:numPr>
          <w:ilvl w:val="1"/>
          <w:numId w:val="1"/>
        </w:numPr>
        <w:pBdr>
          <w:top w:val="nil"/>
          <w:left w:val="nil"/>
          <w:bottom w:val="nil"/>
          <w:right w:val="nil"/>
          <w:between w:val="nil"/>
        </w:pBdr>
        <w:spacing w:after="0"/>
        <w:rPr>
          <w:b/>
          <w:color w:val="000000"/>
        </w:rPr>
      </w:pPr>
      <w:r>
        <w:rPr>
          <w:b/>
          <w:color w:val="000000"/>
        </w:rPr>
        <w:t>Gymnázium, Karviná, příspěvková organizace</w:t>
      </w:r>
    </w:p>
    <w:p w14:paraId="272E6FFF" w14:textId="77777777" w:rsidR="00EE33C7" w:rsidRDefault="009A16DC">
      <w:pPr>
        <w:spacing w:after="0"/>
        <w:ind w:left="708"/>
      </w:pPr>
      <w:r>
        <w:t>se sídlem:</w:t>
      </w:r>
      <w:r>
        <w:tab/>
      </w:r>
      <w:r>
        <w:tab/>
        <w:t>Mírová 1442, 735 06 Karviná – Nové Město</w:t>
      </w:r>
    </w:p>
    <w:p w14:paraId="3B8B6427" w14:textId="77777777" w:rsidR="00EE33C7" w:rsidRDefault="009A16DC">
      <w:pPr>
        <w:spacing w:after="0"/>
        <w:ind w:left="708"/>
      </w:pPr>
      <w:r>
        <w:t>Zastoupen:</w:t>
      </w:r>
      <w:r>
        <w:tab/>
      </w:r>
      <w:r>
        <w:tab/>
        <w:t>Mgr. Milošem Kučerou, ředitelem školy</w:t>
      </w:r>
    </w:p>
    <w:p w14:paraId="6D8DEFD3" w14:textId="77777777" w:rsidR="00EE33C7" w:rsidRDefault="009A16DC">
      <w:pPr>
        <w:spacing w:after="0"/>
        <w:ind w:left="708"/>
      </w:pPr>
      <w:r>
        <w:t>IČ:</w:t>
      </w:r>
      <w:r>
        <w:tab/>
      </w:r>
      <w:r>
        <w:tab/>
      </w:r>
      <w:r>
        <w:tab/>
        <w:t>62331795</w:t>
      </w:r>
    </w:p>
    <w:p w14:paraId="793672AD" w14:textId="77777777" w:rsidR="00EE33C7" w:rsidRDefault="009A16DC">
      <w:pPr>
        <w:spacing w:after="0"/>
        <w:ind w:left="708"/>
      </w:pPr>
      <w:r>
        <w:t>DIČ:</w:t>
      </w:r>
      <w:r>
        <w:tab/>
      </w:r>
      <w:r>
        <w:tab/>
      </w:r>
      <w:r>
        <w:tab/>
        <w:t>CZ62331795</w:t>
      </w:r>
    </w:p>
    <w:p w14:paraId="38DA4EF5" w14:textId="77777777" w:rsidR="00EE33C7" w:rsidRDefault="009A16DC">
      <w:pPr>
        <w:spacing w:after="0"/>
        <w:ind w:left="708"/>
      </w:pPr>
      <w:r>
        <w:t>Bankovní spojení:</w:t>
      </w:r>
      <w:r>
        <w:tab/>
        <w:t>ČSOB Karviná</w:t>
      </w:r>
    </w:p>
    <w:p w14:paraId="2A13ED70" w14:textId="77777777" w:rsidR="00EE33C7" w:rsidRDefault="009A16DC">
      <w:pPr>
        <w:spacing w:after="0"/>
        <w:ind w:left="708"/>
      </w:pPr>
      <w:r>
        <w:t>Číslo účtu:</w:t>
      </w:r>
      <w:r>
        <w:tab/>
      </w:r>
      <w:r>
        <w:tab/>
        <w:t>170524296/0300</w:t>
      </w:r>
    </w:p>
    <w:p w14:paraId="5988B2C2" w14:textId="77777777" w:rsidR="00EE33C7" w:rsidRDefault="009A16DC">
      <w:pPr>
        <w:spacing w:after="0"/>
        <w:ind w:left="708"/>
        <w:rPr>
          <w:b/>
        </w:rPr>
      </w:pPr>
      <w:r>
        <w:rPr>
          <w:b/>
        </w:rPr>
        <w:t>(dále jen objednatel)</w:t>
      </w:r>
    </w:p>
    <w:p w14:paraId="6C3EAAD8" w14:textId="77777777" w:rsidR="00EE33C7" w:rsidRDefault="00EE33C7">
      <w:pPr>
        <w:spacing w:after="0"/>
        <w:ind w:left="708"/>
        <w:rPr>
          <w:b/>
        </w:rPr>
      </w:pPr>
    </w:p>
    <w:p w14:paraId="3B2D0FAA" w14:textId="77777777" w:rsidR="00EE33C7" w:rsidRDefault="009A16DC">
      <w:pPr>
        <w:spacing w:after="0"/>
        <w:ind w:left="708"/>
        <w:jc w:val="center"/>
        <w:rPr>
          <w:b/>
        </w:rPr>
      </w:pPr>
      <w:r>
        <w:rPr>
          <w:b/>
        </w:rPr>
        <w:t>a</w:t>
      </w:r>
    </w:p>
    <w:p w14:paraId="4ABEB583" w14:textId="77777777" w:rsidR="00EE33C7" w:rsidRDefault="00EE33C7">
      <w:pPr>
        <w:spacing w:after="0"/>
        <w:ind w:left="708"/>
        <w:jc w:val="center"/>
        <w:rPr>
          <w:b/>
        </w:rPr>
      </w:pPr>
    </w:p>
    <w:p w14:paraId="11464ABE" w14:textId="77777777" w:rsidR="00EE33C7" w:rsidRDefault="00CE093E">
      <w:pPr>
        <w:numPr>
          <w:ilvl w:val="1"/>
          <w:numId w:val="1"/>
        </w:numPr>
        <w:pBdr>
          <w:top w:val="nil"/>
          <w:left w:val="nil"/>
          <w:bottom w:val="nil"/>
          <w:right w:val="nil"/>
          <w:between w:val="nil"/>
        </w:pBdr>
        <w:spacing w:after="0"/>
        <w:rPr>
          <w:b/>
          <w:color w:val="000000"/>
        </w:rPr>
      </w:pPr>
      <w:r>
        <w:rPr>
          <w:b/>
          <w:color w:val="000000"/>
        </w:rPr>
        <w:t>Petr Sikora</w:t>
      </w:r>
    </w:p>
    <w:p w14:paraId="50AE20EE" w14:textId="77777777" w:rsidR="00EE33C7" w:rsidRDefault="009A16DC">
      <w:pPr>
        <w:spacing w:after="0"/>
        <w:ind w:left="708"/>
      </w:pPr>
      <w:r>
        <w:t>Zastoupen:</w:t>
      </w:r>
      <w:r>
        <w:tab/>
      </w:r>
      <w:r w:rsidR="000304B2">
        <w:tab/>
      </w:r>
      <w:r w:rsidR="00ED072B">
        <w:t>Petr Sikora</w:t>
      </w:r>
    </w:p>
    <w:p w14:paraId="4332365C" w14:textId="77777777" w:rsidR="00EE33C7" w:rsidRDefault="009A16DC" w:rsidP="00ED072B">
      <w:pPr>
        <w:spacing w:after="0"/>
        <w:ind w:firstLine="708"/>
      </w:pPr>
      <w:r>
        <w:t>Se sídlem:</w:t>
      </w:r>
      <w:r>
        <w:tab/>
      </w:r>
      <w:r w:rsidR="000304B2">
        <w:tab/>
      </w:r>
      <w:r w:rsidR="00ED072B">
        <w:t>Luční 703, 735 06 Karviná – Nové Město</w:t>
      </w:r>
    </w:p>
    <w:p w14:paraId="785C3079" w14:textId="77777777" w:rsidR="00EE33C7" w:rsidRDefault="009A16DC">
      <w:pPr>
        <w:spacing w:after="0"/>
        <w:ind w:firstLine="708"/>
      </w:pPr>
      <w:r>
        <w:t>IČ:</w:t>
      </w:r>
      <w:r>
        <w:tab/>
      </w:r>
      <w:r>
        <w:tab/>
      </w:r>
      <w:r w:rsidR="000304B2">
        <w:tab/>
      </w:r>
      <w:r w:rsidR="00ED072B">
        <w:t>66149231</w:t>
      </w:r>
    </w:p>
    <w:p w14:paraId="03BC95FC" w14:textId="77777777" w:rsidR="00EE33C7" w:rsidRDefault="009A16DC">
      <w:pPr>
        <w:spacing w:after="0"/>
        <w:ind w:firstLine="708"/>
      </w:pPr>
      <w:r>
        <w:t>DIČ:</w:t>
      </w:r>
      <w:r>
        <w:tab/>
      </w:r>
      <w:r>
        <w:tab/>
      </w:r>
      <w:r w:rsidR="000304B2">
        <w:tab/>
      </w:r>
      <w:r>
        <w:t>CZ6403201673</w:t>
      </w:r>
    </w:p>
    <w:p w14:paraId="74D29A1E" w14:textId="77777777" w:rsidR="00EE33C7" w:rsidRDefault="009A16DC">
      <w:pPr>
        <w:spacing w:after="0"/>
        <w:ind w:firstLine="708"/>
      </w:pPr>
      <w:r>
        <w:t>Bankovní spojení:</w:t>
      </w:r>
      <w:r w:rsidR="00816089">
        <w:tab/>
      </w:r>
      <w:r w:rsidR="006D0130">
        <w:t>ČSOB Karviná</w:t>
      </w:r>
    </w:p>
    <w:p w14:paraId="4E6F6C3B" w14:textId="77777777" w:rsidR="00EE33C7" w:rsidRDefault="009A16DC">
      <w:pPr>
        <w:spacing w:after="0"/>
        <w:ind w:firstLine="708"/>
      </w:pPr>
      <w:r>
        <w:t xml:space="preserve">Číslo účtu: </w:t>
      </w:r>
      <w:r>
        <w:tab/>
      </w:r>
      <w:r w:rsidR="006D0130">
        <w:tab/>
        <w:t>283230550/0300</w:t>
      </w:r>
    </w:p>
    <w:p w14:paraId="2397ECAD" w14:textId="77777777" w:rsidR="00EE33C7" w:rsidRDefault="009A16DC">
      <w:pPr>
        <w:spacing w:after="0"/>
        <w:ind w:firstLine="708"/>
        <w:rPr>
          <w:b/>
        </w:rPr>
      </w:pPr>
      <w:r>
        <w:rPr>
          <w:b/>
        </w:rPr>
        <w:t>(dále jen zhotovitel)</w:t>
      </w:r>
    </w:p>
    <w:p w14:paraId="165F6924" w14:textId="77777777" w:rsidR="00EE33C7" w:rsidRDefault="00EE33C7">
      <w:pPr>
        <w:spacing w:after="0"/>
        <w:rPr>
          <w:b/>
        </w:rPr>
      </w:pPr>
    </w:p>
    <w:p w14:paraId="655137B5" w14:textId="77777777" w:rsidR="00EE33C7" w:rsidRDefault="00EE33C7">
      <w:pPr>
        <w:spacing w:after="0"/>
        <w:rPr>
          <w:b/>
        </w:rPr>
      </w:pPr>
    </w:p>
    <w:p w14:paraId="77D30C58" w14:textId="77777777" w:rsidR="00EE33C7" w:rsidRDefault="009A16DC">
      <w:pPr>
        <w:numPr>
          <w:ilvl w:val="0"/>
          <w:numId w:val="1"/>
        </w:numPr>
        <w:pBdr>
          <w:top w:val="nil"/>
          <w:left w:val="nil"/>
          <w:bottom w:val="nil"/>
          <w:right w:val="nil"/>
          <w:between w:val="nil"/>
        </w:pBdr>
        <w:spacing w:after="0"/>
        <w:rPr>
          <w:b/>
          <w:color w:val="000000"/>
          <w:sz w:val="28"/>
          <w:szCs w:val="28"/>
        </w:rPr>
      </w:pPr>
      <w:r>
        <w:rPr>
          <w:b/>
          <w:color w:val="000000"/>
          <w:sz w:val="28"/>
          <w:szCs w:val="28"/>
        </w:rPr>
        <w:t>Předmět smlouvy</w:t>
      </w:r>
    </w:p>
    <w:p w14:paraId="768D73E4" w14:textId="77777777" w:rsidR="00EE33C7" w:rsidRDefault="00EE33C7">
      <w:pPr>
        <w:pBdr>
          <w:top w:val="nil"/>
          <w:left w:val="nil"/>
          <w:bottom w:val="nil"/>
          <w:right w:val="nil"/>
          <w:between w:val="nil"/>
        </w:pBdr>
        <w:spacing w:after="0"/>
        <w:ind w:left="720"/>
        <w:rPr>
          <w:b/>
          <w:color w:val="000000"/>
          <w:sz w:val="28"/>
          <w:szCs w:val="28"/>
        </w:rPr>
      </w:pPr>
    </w:p>
    <w:p w14:paraId="2BA3EFA2" w14:textId="2FB9091C"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 xml:space="preserve">Předmětem této smlouvy je provedení díla – </w:t>
      </w:r>
      <w:r w:rsidR="009D3E8B">
        <w:rPr>
          <w:b/>
          <w:color w:val="000000"/>
          <w:sz w:val="24"/>
          <w:szCs w:val="24"/>
        </w:rPr>
        <w:t>oprava havarijního stavu komunikace v areálu školy.</w:t>
      </w:r>
    </w:p>
    <w:p w14:paraId="4B2CF2CB"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w:t>
      </w:r>
    </w:p>
    <w:p w14:paraId="166B2087"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14:paraId="26CB992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je povinen provést dílo vlastním jménem, na vlastní odpovědnost na své nebezpečí.</w:t>
      </w:r>
    </w:p>
    <w:p w14:paraId="6BBF839F" w14:textId="77777777" w:rsidR="00EE33C7" w:rsidRDefault="00EE33C7">
      <w:pPr>
        <w:spacing w:after="0"/>
        <w:ind w:left="709" w:hanging="709"/>
        <w:jc w:val="both"/>
        <w:rPr>
          <w:sz w:val="24"/>
          <w:szCs w:val="24"/>
        </w:rPr>
      </w:pPr>
    </w:p>
    <w:p w14:paraId="2D2960C6"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Vlastnictví díla a nebezpečí škody</w:t>
      </w:r>
    </w:p>
    <w:p w14:paraId="27726911" w14:textId="77777777" w:rsidR="00EE33C7" w:rsidRDefault="00EE33C7">
      <w:pPr>
        <w:pBdr>
          <w:top w:val="nil"/>
          <w:left w:val="nil"/>
          <w:bottom w:val="nil"/>
          <w:right w:val="nil"/>
          <w:between w:val="nil"/>
        </w:pBdr>
        <w:spacing w:after="0"/>
        <w:ind w:left="709" w:hanging="709"/>
        <w:jc w:val="both"/>
        <w:rPr>
          <w:color w:val="000000"/>
          <w:sz w:val="24"/>
          <w:szCs w:val="24"/>
        </w:rPr>
      </w:pPr>
    </w:p>
    <w:p w14:paraId="6B35828C"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vlastníkem zhotovovaného předmětu díla je objednatel.</w:t>
      </w:r>
    </w:p>
    <w:p w14:paraId="7EDE18BC"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Vlastníkem zařízení staveniště, včetně používaných strojů a dalších věcí potřebných pro provedení díla, je zhotovitel, který nese nebezpečí škody na těchto věcech.</w:t>
      </w:r>
    </w:p>
    <w:p w14:paraId="2967E972"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12738BB7"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Nebezpečí škody nebo zničení stavby nese od počátku zhotovitel až do jejího převzetí objednatelem, a to i v případě, že by ke škodě došlo i jinak.</w:t>
      </w:r>
    </w:p>
    <w:p w14:paraId="75C3A206"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6D2BC95F" w14:textId="77777777" w:rsidR="00EE33C7" w:rsidRDefault="00EE33C7">
      <w:pPr>
        <w:pBdr>
          <w:top w:val="nil"/>
          <w:left w:val="nil"/>
          <w:bottom w:val="nil"/>
          <w:right w:val="nil"/>
          <w:between w:val="nil"/>
        </w:pBdr>
        <w:spacing w:after="0"/>
        <w:ind w:left="709" w:hanging="709"/>
        <w:jc w:val="both"/>
        <w:rPr>
          <w:color w:val="000000"/>
          <w:sz w:val="24"/>
          <w:szCs w:val="24"/>
        </w:rPr>
      </w:pPr>
    </w:p>
    <w:p w14:paraId="43D931D4"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Doba a místo plnění</w:t>
      </w:r>
    </w:p>
    <w:p w14:paraId="7E5976A4" w14:textId="77777777" w:rsidR="00EE33C7" w:rsidRDefault="00EE33C7">
      <w:pPr>
        <w:spacing w:after="0"/>
        <w:ind w:left="709" w:hanging="709"/>
        <w:jc w:val="both"/>
        <w:rPr>
          <w:sz w:val="24"/>
          <w:szCs w:val="24"/>
        </w:rPr>
      </w:pPr>
    </w:p>
    <w:p w14:paraId="49296F9B"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Místem plnění podle této smlouvy je Gymnázium, Karviná, příspěvková organizace, ul. Mírová 1442, Karviná – Nové Město, 735 06.</w:t>
      </w:r>
    </w:p>
    <w:p w14:paraId="55AB7B3A"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je povinen provést dílo ve sjednané době:</w:t>
      </w:r>
    </w:p>
    <w:p w14:paraId="2EA34BD2" w14:textId="77777777" w:rsidR="00BE5ED3" w:rsidRDefault="00BE5ED3" w:rsidP="00BE5ED3">
      <w:pPr>
        <w:pBdr>
          <w:top w:val="nil"/>
          <w:left w:val="nil"/>
          <w:bottom w:val="nil"/>
          <w:right w:val="nil"/>
          <w:between w:val="nil"/>
        </w:pBdr>
        <w:spacing w:after="0"/>
        <w:jc w:val="both"/>
        <w:rPr>
          <w:color w:val="000000"/>
          <w:sz w:val="24"/>
          <w:szCs w:val="24"/>
        </w:rPr>
      </w:pPr>
    </w:p>
    <w:p w14:paraId="49A07268" w14:textId="683BD796" w:rsidR="00EE33C7" w:rsidRPr="00C41E2D" w:rsidRDefault="009A16DC">
      <w:pPr>
        <w:pBdr>
          <w:top w:val="nil"/>
          <w:left w:val="nil"/>
          <w:bottom w:val="nil"/>
          <w:right w:val="nil"/>
          <w:between w:val="nil"/>
        </w:pBdr>
        <w:spacing w:after="0"/>
        <w:ind w:left="709"/>
        <w:jc w:val="both"/>
        <w:rPr>
          <w:b/>
          <w:sz w:val="24"/>
          <w:szCs w:val="24"/>
        </w:rPr>
      </w:pPr>
      <w:r w:rsidRPr="00C41E2D">
        <w:rPr>
          <w:b/>
          <w:sz w:val="24"/>
          <w:szCs w:val="24"/>
        </w:rPr>
        <w:t>Zahájení prací</w:t>
      </w:r>
      <w:r w:rsidR="00C41E2D" w:rsidRPr="00C41E2D">
        <w:rPr>
          <w:b/>
          <w:sz w:val="24"/>
          <w:szCs w:val="24"/>
        </w:rPr>
        <w:t>:</w:t>
      </w:r>
      <w:r w:rsidR="00C41E2D" w:rsidRPr="00C41E2D">
        <w:rPr>
          <w:b/>
          <w:sz w:val="24"/>
          <w:szCs w:val="24"/>
        </w:rPr>
        <w:tab/>
        <w:t xml:space="preserve">4. </w:t>
      </w:r>
      <w:r w:rsidR="00454830">
        <w:rPr>
          <w:b/>
          <w:sz w:val="24"/>
          <w:szCs w:val="24"/>
        </w:rPr>
        <w:t>7</w:t>
      </w:r>
      <w:r w:rsidR="00C41E2D" w:rsidRPr="00C41E2D">
        <w:rPr>
          <w:b/>
          <w:sz w:val="24"/>
          <w:szCs w:val="24"/>
        </w:rPr>
        <w:t>. 2025</w:t>
      </w:r>
    </w:p>
    <w:p w14:paraId="2B51E5AF" w14:textId="7FF3B735" w:rsidR="00ED072B" w:rsidRPr="001871F5" w:rsidRDefault="009A16DC" w:rsidP="00ED072B">
      <w:pPr>
        <w:pBdr>
          <w:top w:val="nil"/>
          <w:left w:val="nil"/>
          <w:bottom w:val="nil"/>
          <w:right w:val="nil"/>
          <w:between w:val="nil"/>
        </w:pBdr>
        <w:spacing w:after="0"/>
        <w:ind w:left="709"/>
        <w:jc w:val="both"/>
        <w:rPr>
          <w:sz w:val="24"/>
          <w:szCs w:val="24"/>
        </w:rPr>
      </w:pPr>
      <w:r w:rsidRPr="00C41E2D">
        <w:rPr>
          <w:b/>
          <w:sz w:val="24"/>
          <w:szCs w:val="24"/>
        </w:rPr>
        <w:t>Ukončení prací</w:t>
      </w:r>
      <w:r w:rsidR="00C41E2D" w:rsidRPr="00C41E2D">
        <w:rPr>
          <w:b/>
          <w:sz w:val="24"/>
          <w:szCs w:val="24"/>
        </w:rPr>
        <w:t>:</w:t>
      </w:r>
      <w:r w:rsidR="00C41E2D" w:rsidRPr="00C41E2D">
        <w:rPr>
          <w:b/>
          <w:sz w:val="24"/>
          <w:szCs w:val="24"/>
        </w:rPr>
        <w:tab/>
        <w:t>2</w:t>
      </w:r>
      <w:r w:rsidR="00454830">
        <w:rPr>
          <w:b/>
          <w:sz w:val="24"/>
          <w:szCs w:val="24"/>
        </w:rPr>
        <w:t>1</w:t>
      </w:r>
      <w:r w:rsidR="00C41E2D" w:rsidRPr="00C41E2D">
        <w:rPr>
          <w:b/>
          <w:sz w:val="24"/>
          <w:szCs w:val="24"/>
        </w:rPr>
        <w:t xml:space="preserve">. </w:t>
      </w:r>
      <w:r w:rsidR="00454830">
        <w:rPr>
          <w:b/>
          <w:sz w:val="24"/>
          <w:szCs w:val="24"/>
        </w:rPr>
        <w:t>7</w:t>
      </w:r>
      <w:r w:rsidR="00C41E2D" w:rsidRPr="00C41E2D">
        <w:rPr>
          <w:b/>
          <w:sz w:val="24"/>
          <w:szCs w:val="24"/>
        </w:rPr>
        <w:t>. 2025</w:t>
      </w:r>
      <w:r w:rsidRPr="001871F5">
        <w:rPr>
          <w:sz w:val="24"/>
          <w:szCs w:val="24"/>
        </w:rPr>
        <w:t xml:space="preserve"> </w:t>
      </w:r>
    </w:p>
    <w:p w14:paraId="7FE5459C" w14:textId="77777777" w:rsidR="00BE5ED3" w:rsidRPr="00BE5ED3" w:rsidRDefault="00BE5ED3" w:rsidP="00ED072B">
      <w:pPr>
        <w:pBdr>
          <w:top w:val="nil"/>
          <w:left w:val="nil"/>
          <w:bottom w:val="nil"/>
          <w:right w:val="nil"/>
          <w:between w:val="nil"/>
        </w:pBdr>
        <w:spacing w:after="0"/>
        <w:ind w:left="709"/>
        <w:jc w:val="both"/>
        <w:rPr>
          <w:b/>
          <w:sz w:val="24"/>
          <w:szCs w:val="24"/>
        </w:rPr>
      </w:pPr>
    </w:p>
    <w:p w14:paraId="19AC661D" w14:textId="77777777" w:rsidR="00EE33C7" w:rsidRDefault="009A16DC" w:rsidP="00ED072B">
      <w:pPr>
        <w:pBdr>
          <w:top w:val="nil"/>
          <w:left w:val="nil"/>
          <w:bottom w:val="nil"/>
          <w:right w:val="nil"/>
          <w:between w:val="nil"/>
        </w:pBdr>
        <w:spacing w:after="0"/>
        <w:ind w:left="709"/>
        <w:jc w:val="both"/>
        <w:rPr>
          <w:color w:val="000000"/>
          <w:sz w:val="24"/>
          <w:szCs w:val="24"/>
        </w:rPr>
      </w:pPr>
      <w:r>
        <w:rPr>
          <w:color w:val="000000"/>
          <w:sz w:val="24"/>
          <w:szCs w:val="24"/>
        </w:rPr>
        <w:t xml:space="preserve">Zabezpečení zařízení staveniště bude probíhat na náklady zhotovitele, přičemž umístění objektů zařízení staveniště musí být předem </w:t>
      </w:r>
      <w:r>
        <w:rPr>
          <w:sz w:val="24"/>
          <w:szCs w:val="24"/>
        </w:rPr>
        <w:t>odsouhlasené</w:t>
      </w:r>
      <w:r>
        <w:rPr>
          <w:color w:val="000000"/>
          <w:sz w:val="24"/>
          <w:szCs w:val="24"/>
        </w:rPr>
        <w:t xml:space="preserve"> objednatelem.</w:t>
      </w:r>
    </w:p>
    <w:p w14:paraId="05D62481"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Staveniště bude vyklizeno a zařízení staveniště bude odstraněno do 5 pracovních dnů od předání a převzetí díla. Při nedodržení tohoto termínu je zhotovitel povinen uhradit objednateli veškeré náklady a škody, které mu tím vznikly.</w:t>
      </w:r>
    </w:p>
    <w:p w14:paraId="034324A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Dílo bude prováděno průběžně po dobu účinnosti této smlouvy.</w:t>
      </w:r>
    </w:p>
    <w:p w14:paraId="41E218EC" w14:textId="77777777" w:rsidR="00EE33C7" w:rsidRDefault="00EE33C7">
      <w:pPr>
        <w:spacing w:after="0"/>
        <w:ind w:left="709" w:hanging="709"/>
        <w:jc w:val="both"/>
        <w:rPr>
          <w:sz w:val="24"/>
          <w:szCs w:val="24"/>
        </w:rPr>
      </w:pPr>
    </w:p>
    <w:p w14:paraId="19E2F20D"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Cena díla</w:t>
      </w:r>
    </w:p>
    <w:p w14:paraId="326C9ED0" w14:textId="77777777" w:rsidR="00EE33C7" w:rsidRDefault="00EE33C7">
      <w:pPr>
        <w:pBdr>
          <w:top w:val="nil"/>
          <w:left w:val="nil"/>
          <w:bottom w:val="nil"/>
          <w:right w:val="nil"/>
          <w:between w:val="nil"/>
        </w:pBdr>
        <w:spacing w:after="0"/>
        <w:ind w:left="709" w:hanging="709"/>
        <w:jc w:val="both"/>
        <w:rPr>
          <w:b/>
          <w:color w:val="000000"/>
          <w:sz w:val="28"/>
          <w:szCs w:val="28"/>
        </w:rPr>
      </w:pPr>
    </w:p>
    <w:p w14:paraId="28371499" w14:textId="22BFCE9D" w:rsidR="00EE33C7" w:rsidRPr="00555678" w:rsidRDefault="009A16DC" w:rsidP="00555678">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cena za dílo provedené v rozsahu uvedeném v čl. 2 této smlouvy je stanovena v souladu se zákonem o cenách a činí:</w:t>
      </w:r>
    </w:p>
    <w:tbl>
      <w:tblPr>
        <w:tblStyle w:val="a"/>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4252"/>
      </w:tblGrid>
      <w:tr w:rsidR="00EE33C7" w14:paraId="6151DEF9" w14:textId="77777777">
        <w:tc>
          <w:tcPr>
            <w:tcW w:w="4243" w:type="dxa"/>
            <w:tcBorders>
              <w:top w:val="single" w:sz="4" w:space="0" w:color="000000"/>
              <w:left w:val="single" w:sz="4" w:space="0" w:color="000000"/>
              <w:bottom w:val="single" w:sz="4" w:space="0" w:color="000000"/>
              <w:right w:val="single" w:sz="4" w:space="0" w:color="000000"/>
            </w:tcBorders>
            <w:vAlign w:val="center"/>
          </w:tcPr>
          <w:p w14:paraId="641DFC22" w14:textId="77777777" w:rsidR="00EE33C7" w:rsidRDefault="009A16DC">
            <w:pPr>
              <w:pBdr>
                <w:top w:val="nil"/>
                <w:left w:val="nil"/>
                <w:bottom w:val="nil"/>
                <w:right w:val="nil"/>
                <w:between w:val="nil"/>
              </w:pBdr>
              <w:spacing w:before="240" w:after="160" w:line="276" w:lineRule="auto"/>
              <w:ind w:left="709" w:hanging="709"/>
              <w:jc w:val="both"/>
              <w:rPr>
                <w:color w:val="000000"/>
                <w:sz w:val="24"/>
                <w:szCs w:val="24"/>
              </w:rPr>
            </w:pPr>
            <w:r>
              <w:rPr>
                <w:color w:val="000000"/>
                <w:sz w:val="24"/>
                <w:szCs w:val="24"/>
              </w:rPr>
              <w:t>Cena bez DPH</w:t>
            </w:r>
            <w:r>
              <w:rPr>
                <w:color w:val="000000"/>
                <w:sz w:val="24"/>
                <w:szCs w:val="24"/>
              </w:rPr>
              <w:tab/>
            </w:r>
          </w:p>
        </w:tc>
        <w:tc>
          <w:tcPr>
            <w:tcW w:w="4252" w:type="dxa"/>
            <w:tcBorders>
              <w:top w:val="single" w:sz="4" w:space="0" w:color="000000"/>
              <w:left w:val="single" w:sz="4" w:space="0" w:color="000000"/>
              <w:bottom w:val="single" w:sz="4" w:space="0" w:color="000000"/>
              <w:right w:val="single" w:sz="4" w:space="0" w:color="000000"/>
            </w:tcBorders>
            <w:vAlign w:val="center"/>
          </w:tcPr>
          <w:p w14:paraId="6D5E9A49" w14:textId="6048FDDE" w:rsidR="00EE33C7" w:rsidRDefault="009D3E8B">
            <w:pPr>
              <w:pBdr>
                <w:top w:val="nil"/>
                <w:left w:val="nil"/>
                <w:bottom w:val="nil"/>
                <w:right w:val="nil"/>
                <w:between w:val="nil"/>
              </w:pBdr>
              <w:spacing w:before="240" w:after="160" w:line="276" w:lineRule="auto"/>
              <w:ind w:left="709" w:hanging="709"/>
              <w:jc w:val="both"/>
              <w:rPr>
                <w:color w:val="000000"/>
                <w:sz w:val="24"/>
                <w:szCs w:val="24"/>
              </w:rPr>
            </w:pPr>
            <w:r w:rsidRPr="009D3E8B">
              <w:rPr>
                <w:sz w:val="24"/>
                <w:szCs w:val="24"/>
              </w:rPr>
              <w:t>152 004,64</w:t>
            </w:r>
          </w:p>
        </w:tc>
      </w:tr>
      <w:tr w:rsidR="00EE33C7" w14:paraId="09C0F0F8" w14:textId="77777777">
        <w:tc>
          <w:tcPr>
            <w:tcW w:w="4243" w:type="dxa"/>
            <w:tcBorders>
              <w:top w:val="single" w:sz="4" w:space="0" w:color="000000"/>
              <w:left w:val="single" w:sz="4" w:space="0" w:color="000000"/>
              <w:bottom w:val="single" w:sz="4" w:space="0" w:color="000000"/>
              <w:right w:val="single" w:sz="4" w:space="0" w:color="000000"/>
            </w:tcBorders>
            <w:vAlign w:val="center"/>
          </w:tcPr>
          <w:p w14:paraId="1CE3EB6C" w14:textId="77777777" w:rsidR="00EE33C7" w:rsidRDefault="009A16DC">
            <w:pPr>
              <w:pBdr>
                <w:top w:val="nil"/>
                <w:left w:val="nil"/>
                <w:bottom w:val="nil"/>
                <w:right w:val="nil"/>
                <w:between w:val="nil"/>
              </w:pBdr>
              <w:spacing w:after="160" w:line="276" w:lineRule="auto"/>
              <w:ind w:left="709" w:hanging="709"/>
              <w:jc w:val="both"/>
              <w:rPr>
                <w:color w:val="000000"/>
                <w:sz w:val="24"/>
                <w:szCs w:val="24"/>
              </w:rPr>
            </w:pPr>
            <w:r>
              <w:rPr>
                <w:color w:val="000000"/>
                <w:sz w:val="24"/>
                <w:szCs w:val="24"/>
              </w:rPr>
              <w:t xml:space="preserve">DPH </w:t>
            </w:r>
            <w:proofErr w:type="gramStart"/>
            <w:r>
              <w:rPr>
                <w:color w:val="000000"/>
                <w:sz w:val="24"/>
                <w:szCs w:val="24"/>
              </w:rPr>
              <w:t>21%</w:t>
            </w:r>
            <w:proofErr w:type="gramEnd"/>
          </w:p>
        </w:tc>
        <w:tc>
          <w:tcPr>
            <w:tcW w:w="4252" w:type="dxa"/>
            <w:tcBorders>
              <w:top w:val="single" w:sz="4" w:space="0" w:color="000000"/>
              <w:left w:val="single" w:sz="4" w:space="0" w:color="000000"/>
              <w:bottom w:val="single" w:sz="4" w:space="0" w:color="000000"/>
              <w:right w:val="single" w:sz="4" w:space="0" w:color="000000"/>
            </w:tcBorders>
            <w:vAlign w:val="center"/>
          </w:tcPr>
          <w:p w14:paraId="6ECB5676" w14:textId="5C72D8E8" w:rsidR="00EE33C7" w:rsidRDefault="00A72734">
            <w:pPr>
              <w:pBdr>
                <w:top w:val="nil"/>
                <w:left w:val="nil"/>
                <w:bottom w:val="nil"/>
                <w:right w:val="nil"/>
                <w:between w:val="nil"/>
              </w:pBdr>
              <w:spacing w:after="160" w:line="276" w:lineRule="auto"/>
              <w:ind w:left="709" w:hanging="709"/>
              <w:jc w:val="both"/>
              <w:rPr>
                <w:color w:val="000000"/>
                <w:sz w:val="24"/>
                <w:szCs w:val="24"/>
              </w:rPr>
            </w:pPr>
            <w:r>
              <w:rPr>
                <w:sz w:val="24"/>
                <w:szCs w:val="24"/>
              </w:rPr>
              <w:t>zhotovitel není plátce DPH</w:t>
            </w:r>
          </w:p>
        </w:tc>
      </w:tr>
      <w:tr w:rsidR="00EE33C7" w14:paraId="17C4A164" w14:textId="77777777">
        <w:trPr>
          <w:trHeight w:val="339"/>
        </w:trPr>
        <w:tc>
          <w:tcPr>
            <w:tcW w:w="4243" w:type="dxa"/>
            <w:tcBorders>
              <w:top w:val="single" w:sz="4" w:space="0" w:color="000000"/>
              <w:left w:val="single" w:sz="4" w:space="0" w:color="000000"/>
              <w:bottom w:val="single" w:sz="4" w:space="0" w:color="000000"/>
              <w:right w:val="single" w:sz="4" w:space="0" w:color="000000"/>
            </w:tcBorders>
            <w:vAlign w:val="center"/>
          </w:tcPr>
          <w:p w14:paraId="49E91690" w14:textId="77777777" w:rsidR="00EE33C7" w:rsidRDefault="009A16DC">
            <w:pPr>
              <w:pBdr>
                <w:top w:val="nil"/>
                <w:left w:val="nil"/>
                <w:bottom w:val="nil"/>
                <w:right w:val="nil"/>
                <w:between w:val="nil"/>
              </w:pBdr>
              <w:spacing w:after="160" w:line="276" w:lineRule="auto"/>
              <w:ind w:left="709" w:hanging="709"/>
              <w:jc w:val="both"/>
              <w:rPr>
                <w:b/>
                <w:color w:val="000000"/>
                <w:sz w:val="24"/>
                <w:szCs w:val="24"/>
              </w:rPr>
            </w:pPr>
            <w:r>
              <w:rPr>
                <w:b/>
                <w:color w:val="000000"/>
                <w:sz w:val="24"/>
                <w:szCs w:val="24"/>
              </w:rPr>
              <w:t>Cena včetně DPH (zaokrouhleno)</w:t>
            </w:r>
          </w:p>
        </w:tc>
        <w:tc>
          <w:tcPr>
            <w:tcW w:w="4252" w:type="dxa"/>
            <w:tcBorders>
              <w:top w:val="single" w:sz="4" w:space="0" w:color="000000"/>
              <w:left w:val="single" w:sz="4" w:space="0" w:color="000000"/>
              <w:bottom w:val="single" w:sz="4" w:space="0" w:color="000000"/>
              <w:right w:val="single" w:sz="4" w:space="0" w:color="000000"/>
            </w:tcBorders>
            <w:vAlign w:val="center"/>
          </w:tcPr>
          <w:p w14:paraId="0E135C32" w14:textId="4F4B2769" w:rsidR="00EE33C7" w:rsidRDefault="00A72734">
            <w:pPr>
              <w:pBdr>
                <w:top w:val="nil"/>
                <w:left w:val="nil"/>
                <w:bottom w:val="nil"/>
                <w:right w:val="nil"/>
                <w:between w:val="nil"/>
              </w:pBdr>
              <w:spacing w:after="160" w:line="276" w:lineRule="auto"/>
              <w:ind w:left="709" w:hanging="709"/>
              <w:jc w:val="both"/>
              <w:rPr>
                <w:b/>
                <w:color w:val="000000"/>
                <w:sz w:val="24"/>
                <w:szCs w:val="24"/>
              </w:rPr>
            </w:pPr>
            <w:r w:rsidRPr="00A72734">
              <w:rPr>
                <w:b/>
                <w:sz w:val="28"/>
                <w:szCs w:val="24"/>
              </w:rPr>
              <w:t>152 004,64</w:t>
            </w:r>
          </w:p>
        </w:tc>
      </w:tr>
    </w:tbl>
    <w:p w14:paraId="651BFD7B" w14:textId="77777777" w:rsidR="00EE33C7" w:rsidRDefault="009A16DC">
      <w:pPr>
        <w:spacing w:after="0"/>
        <w:jc w:val="both"/>
        <w:rPr>
          <w:sz w:val="24"/>
          <w:szCs w:val="24"/>
        </w:rPr>
      </w:pPr>
      <w:r>
        <w:rPr>
          <w:sz w:val="24"/>
          <w:szCs w:val="24"/>
        </w:rPr>
        <w:t>Smluvní strany prohlašují, že dílo je zadáno dle rozpočtu.</w:t>
      </w:r>
    </w:p>
    <w:p w14:paraId="7DD851D0" w14:textId="77777777" w:rsidR="00EE33C7" w:rsidRDefault="009A16DC">
      <w:pPr>
        <w:spacing w:after="0"/>
        <w:ind w:left="709" w:hanging="709"/>
        <w:jc w:val="both"/>
        <w:rPr>
          <w:sz w:val="24"/>
          <w:szCs w:val="24"/>
        </w:rPr>
      </w:pPr>
      <w:r>
        <w:rPr>
          <w:sz w:val="24"/>
          <w:szCs w:val="24"/>
        </w:rPr>
        <w:lastRenderedPageBreak/>
        <w:t>5.2</w:t>
      </w:r>
      <w:r>
        <w:rPr>
          <w:sz w:val="24"/>
          <w:szCs w:val="24"/>
        </w:rPr>
        <w:tab/>
        <w:t>Cena je stanovena jako cena nejvýše přípustná a platná až do termínu kompletního ukončení a převzetí díla objednatelem. Případné změny cen v souvislosti s vývojem cen nemají vliv na celkovou sjednanou cenu díla.</w:t>
      </w:r>
    </w:p>
    <w:p w14:paraId="6EC79B9C" w14:textId="77777777" w:rsidR="00EE33C7" w:rsidRDefault="009A16DC">
      <w:pPr>
        <w:spacing w:after="0"/>
        <w:ind w:left="709" w:hanging="709"/>
        <w:jc w:val="both"/>
        <w:rPr>
          <w:sz w:val="24"/>
          <w:szCs w:val="24"/>
        </w:rPr>
      </w:pPr>
      <w:r>
        <w:rPr>
          <w:sz w:val="24"/>
          <w:szCs w:val="24"/>
        </w:rPr>
        <w:t>5.3</w:t>
      </w:r>
      <w:r>
        <w:rPr>
          <w:sz w:val="24"/>
          <w:szCs w:val="24"/>
        </w:rPr>
        <w:tab/>
        <w:t>Zhotovitel je odpovědný za to, že sazba DPH je stanovena v souladu s platnými právními předpisy.</w:t>
      </w:r>
    </w:p>
    <w:p w14:paraId="7AA9A408" w14:textId="77777777" w:rsidR="00EE33C7" w:rsidRDefault="009A16DC">
      <w:pPr>
        <w:spacing w:after="0"/>
        <w:ind w:left="709" w:hanging="709"/>
        <w:jc w:val="both"/>
        <w:rPr>
          <w:sz w:val="24"/>
          <w:szCs w:val="24"/>
        </w:rPr>
      </w:pPr>
      <w:r>
        <w:rPr>
          <w:sz w:val="24"/>
          <w:szCs w:val="24"/>
        </w:rPr>
        <w:t>5.4</w:t>
      </w:r>
      <w:r>
        <w:rPr>
          <w:sz w:val="24"/>
          <w:szCs w:val="24"/>
        </w:rPr>
        <w:tab/>
        <w:t>V ceně jsou zahrnuty veškeré náklady zhotovitele nezbytné k provedení díla, zejména náklady na provedení prací a dodávek, náklady na vybudování, udržování a odstranění zařízení staveniště, přesun hmot, provedení veškerých zkoušek a revizí nutných k ukončení díla, náklady na energii, vodu, topení spotřebované v době realizace díla, případně další služby nutné k provádění díla, náklady na třídění druhotných surovin,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w:t>
      </w:r>
    </w:p>
    <w:p w14:paraId="5906CA8E" w14:textId="77777777" w:rsidR="00EE33C7" w:rsidRDefault="00EE33C7">
      <w:pPr>
        <w:spacing w:after="0"/>
        <w:ind w:left="709" w:hanging="709"/>
        <w:jc w:val="both"/>
        <w:rPr>
          <w:sz w:val="24"/>
          <w:szCs w:val="24"/>
        </w:rPr>
      </w:pPr>
    </w:p>
    <w:p w14:paraId="749588F7" w14:textId="77777777" w:rsidR="00EE33C7" w:rsidRDefault="00EE33C7">
      <w:pPr>
        <w:spacing w:after="0"/>
        <w:ind w:left="709" w:hanging="709"/>
        <w:jc w:val="both"/>
        <w:rPr>
          <w:sz w:val="24"/>
          <w:szCs w:val="24"/>
        </w:rPr>
      </w:pPr>
    </w:p>
    <w:p w14:paraId="27B474B4" w14:textId="77777777" w:rsidR="00EE33C7" w:rsidRPr="001876B1" w:rsidRDefault="009A16DC">
      <w:pPr>
        <w:numPr>
          <w:ilvl w:val="0"/>
          <w:numId w:val="1"/>
        </w:numPr>
        <w:pBdr>
          <w:top w:val="nil"/>
          <w:left w:val="nil"/>
          <w:bottom w:val="nil"/>
          <w:right w:val="nil"/>
          <w:between w:val="nil"/>
        </w:pBdr>
        <w:spacing w:after="0"/>
        <w:ind w:left="709" w:hanging="709"/>
        <w:jc w:val="both"/>
        <w:rPr>
          <w:b/>
          <w:sz w:val="28"/>
          <w:szCs w:val="28"/>
        </w:rPr>
      </w:pPr>
      <w:r w:rsidRPr="001876B1">
        <w:rPr>
          <w:b/>
          <w:sz w:val="28"/>
          <w:szCs w:val="28"/>
        </w:rPr>
        <w:t>Platební podmínky</w:t>
      </w:r>
    </w:p>
    <w:p w14:paraId="50EDD25D" w14:textId="77777777" w:rsidR="00EE33C7" w:rsidRPr="001876B1" w:rsidRDefault="00EE33C7">
      <w:pPr>
        <w:spacing w:after="0"/>
        <w:ind w:left="709" w:hanging="709"/>
        <w:jc w:val="both"/>
        <w:rPr>
          <w:sz w:val="24"/>
          <w:szCs w:val="24"/>
        </w:rPr>
      </w:pPr>
    </w:p>
    <w:p w14:paraId="4EAC23BC" w14:textId="77777777" w:rsidR="00EE33C7" w:rsidRPr="001876B1" w:rsidRDefault="009A16DC">
      <w:pPr>
        <w:numPr>
          <w:ilvl w:val="1"/>
          <w:numId w:val="1"/>
        </w:numPr>
        <w:pBdr>
          <w:top w:val="nil"/>
          <w:left w:val="nil"/>
          <w:bottom w:val="nil"/>
          <w:right w:val="nil"/>
          <w:between w:val="nil"/>
        </w:pBdr>
        <w:spacing w:after="0"/>
        <w:ind w:left="709" w:hanging="709"/>
        <w:jc w:val="both"/>
        <w:rPr>
          <w:sz w:val="24"/>
          <w:szCs w:val="24"/>
        </w:rPr>
      </w:pPr>
      <w:r w:rsidRPr="001876B1">
        <w:rPr>
          <w:sz w:val="24"/>
          <w:szCs w:val="24"/>
        </w:rPr>
        <w:t>Smluvní strany se dohodly, že zálohy nejsou sjednány.</w:t>
      </w:r>
    </w:p>
    <w:p w14:paraId="3CE3B6FE" w14:textId="77777777" w:rsidR="00EE33C7" w:rsidRPr="001876B1" w:rsidRDefault="009A16DC">
      <w:pPr>
        <w:numPr>
          <w:ilvl w:val="1"/>
          <w:numId w:val="1"/>
        </w:numPr>
        <w:pBdr>
          <w:top w:val="nil"/>
          <w:left w:val="nil"/>
          <w:bottom w:val="nil"/>
          <w:right w:val="nil"/>
          <w:between w:val="nil"/>
        </w:pBdr>
        <w:spacing w:after="0"/>
        <w:ind w:left="709" w:hanging="709"/>
        <w:jc w:val="both"/>
        <w:rPr>
          <w:sz w:val="24"/>
          <w:szCs w:val="24"/>
        </w:rPr>
      </w:pPr>
      <w:r w:rsidRPr="001876B1">
        <w:rPr>
          <w:sz w:val="24"/>
          <w:szCs w:val="24"/>
        </w:rPr>
        <w:t>Práce budou hrazeny na základě daňového dokladu vystaveného zhotovitelem (dále jen „faktura“).</w:t>
      </w:r>
    </w:p>
    <w:p w14:paraId="06F003FF" w14:textId="77777777" w:rsidR="00EE33C7" w:rsidRPr="001876B1" w:rsidRDefault="009A16DC">
      <w:pPr>
        <w:numPr>
          <w:ilvl w:val="1"/>
          <w:numId w:val="1"/>
        </w:numPr>
        <w:pBdr>
          <w:top w:val="nil"/>
          <w:left w:val="nil"/>
          <w:bottom w:val="nil"/>
          <w:right w:val="nil"/>
          <w:between w:val="nil"/>
        </w:pBdr>
        <w:spacing w:after="0"/>
        <w:ind w:left="709" w:hanging="709"/>
        <w:jc w:val="both"/>
        <w:rPr>
          <w:sz w:val="24"/>
          <w:szCs w:val="24"/>
        </w:rPr>
      </w:pPr>
      <w:r w:rsidRPr="001876B1">
        <w:rPr>
          <w:sz w:val="24"/>
          <w:szCs w:val="24"/>
        </w:rPr>
        <w:t>Lhůta splatnosti jednotlivé faktury za dílo činí 14 dnů od jejího doručení objednateli.</w:t>
      </w:r>
    </w:p>
    <w:p w14:paraId="40D5F952" w14:textId="77777777" w:rsidR="00EE33C7" w:rsidRPr="001876B1" w:rsidRDefault="009A16DC">
      <w:pPr>
        <w:numPr>
          <w:ilvl w:val="1"/>
          <w:numId w:val="1"/>
        </w:numPr>
        <w:pBdr>
          <w:top w:val="nil"/>
          <w:left w:val="nil"/>
          <w:bottom w:val="nil"/>
          <w:right w:val="nil"/>
          <w:between w:val="nil"/>
        </w:pBdr>
        <w:spacing w:after="0"/>
        <w:ind w:left="709" w:hanging="709"/>
        <w:jc w:val="both"/>
        <w:rPr>
          <w:sz w:val="24"/>
          <w:szCs w:val="24"/>
        </w:rPr>
      </w:pPr>
      <w:r w:rsidRPr="001876B1">
        <w:rPr>
          <w:sz w:val="24"/>
          <w:szCs w:val="24"/>
        </w:rPr>
        <w:t>Faktura zhotovitele bude mít náležitosti daňového dokladu dle příslušných právních předpisů. 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6BCA94A8" w14:textId="77777777" w:rsidR="00EE33C7" w:rsidRPr="001876B1" w:rsidRDefault="009A16DC">
      <w:pPr>
        <w:numPr>
          <w:ilvl w:val="1"/>
          <w:numId w:val="1"/>
        </w:numPr>
        <w:pBdr>
          <w:top w:val="nil"/>
          <w:left w:val="nil"/>
          <w:bottom w:val="nil"/>
          <w:right w:val="nil"/>
          <w:between w:val="nil"/>
        </w:pBdr>
        <w:spacing w:after="0"/>
        <w:ind w:left="709" w:hanging="709"/>
        <w:jc w:val="both"/>
        <w:rPr>
          <w:sz w:val="24"/>
          <w:szCs w:val="24"/>
        </w:rPr>
      </w:pPr>
      <w:r w:rsidRPr="001876B1">
        <w:rPr>
          <w:sz w:val="24"/>
          <w:szCs w:val="24"/>
        </w:rPr>
        <w:t>Smluvní strany se dohodly, že povinnost zaplatit je splněna dnem odepsání příslušné částky z účtu objednatele.</w:t>
      </w:r>
    </w:p>
    <w:p w14:paraId="55B5D103" w14:textId="77777777" w:rsidR="00EE33C7" w:rsidRDefault="00EE33C7">
      <w:pPr>
        <w:spacing w:after="0"/>
        <w:ind w:left="709" w:hanging="709"/>
        <w:jc w:val="both"/>
        <w:rPr>
          <w:sz w:val="24"/>
          <w:szCs w:val="24"/>
        </w:rPr>
      </w:pPr>
    </w:p>
    <w:p w14:paraId="3B205428"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Jakost díla</w:t>
      </w:r>
    </w:p>
    <w:p w14:paraId="624943DE" w14:textId="77777777" w:rsidR="00EE33C7" w:rsidRDefault="00EE33C7">
      <w:pPr>
        <w:pBdr>
          <w:top w:val="nil"/>
          <w:left w:val="nil"/>
          <w:bottom w:val="nil"/>
          <w:right w:val="nil"/>
          <w:between w:val="nil"/>
        </w:pBdr>
        <w:spacing w:after="0"/>
        <w:ind w:left="709" w:hanging="709"/>
        <w:jc w:val="both"/>
        <w:rPr>
          <w:color w:val="000000"/>
          <w:sz w:val="24"/>
          <w:szCs w:val="24"/>
        </w:rPr>
      </w:pPr>
    </w:p>
    <w:p w14:paraId="2FBD847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 xml:space="preserve">Zhotovitel se zavazuje k tomu, že celkový souhrn vlastnosti provedeného díla </w:t>
      </w:r>
    </w:p>
    <w:p w14:paraId="148FF438" w14:textId="77777777" w:rsidR="00EE33C7" w:rsidRDefault="009A16DC">
      <w:pPr>
        <w:pBdr>
          <w:top w:val="nil"/>
          <w:left w:val="nil"/>
          <w:bottom w:val="nil"/>
          <w:right w:val="nil"/>
          <w:between w:val="nil"/>
        </w:pBdr>
        <w:spacing w:after="0"/>
        <w:ind w:left="709"/>
        <w:jc w:val="both"/>
        <w:rPr>
          <w:color w:val="000000"/>
          <w:sz w:val="24"/>
          <w:szCs w:val="24"/>
        </w:rPr>
      </w:pPr>
      <w:r>
        <w:rPr>
          <w:color w:val="000000"/>
          <w:sz w:val="24"/>
          <w:szCs w:val="24"/>
        </w:rPr>
        <w:t>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v souladu se schválenými technologickými postupy stanovenými platnými i doporučenými českými nebo evropskými technickými normami, v souladu se současným standardem u používaných technologií a postupu pro tento typ díla tak, aby dodržel kvalitu díla.</w:t>
      </w:r>
    </w:p>
    <w:p w14:paraId="7198CF26"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lastRenderedPageBreak/>
        <w:t>Dílo se nesmí odchýlit od ČSN a technických požadavků na výstavbu, dle kterých je projektová dokumentace stavby zpracovaná. Jakékoliv změny musí být předem odsouhlaseny objednatelem.</w:t>
      </w:r>
    </w:p>
    <w:p w14:paraId="0E4FD79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Jakost dodávaných materiálů a konstrukcí bude dokladována předepsaným způsobem při kontrolních prohlídkách a při předání a převzetí díla.</w:t>
      </w:r>
    </w:p>
    <w:p w14:paraId="280EC68D" w14:textId="77777777" w:rsidR="00EE33C7" w:rsidRDefault="00EE33C7">
      <w:pPr>
        <w:spacing w:after="0"/>
        <w:ind w:left="709" w:hanging="709"/>
        <w:jc w:val="both"/>
        <w:rPr>
          <w:sz w:val="24"/>
          <w:szCs w:val="24"/>
        </w:rPr>
      </w:pPr>
    </w:p>
    <w:p w14:paraId="59E3CB04"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Provádění díla</w:t>
      </w:r>
    </w:p>
    <w:p w14:paraId="12F03059" w14:textId="77777777" w:rsidR="00EE33C7" w:rsidRDefault="00EE33C7">
      <w:pPr>
        <w:spacing w:after="0"/>
        <w:ind w:left="709" w:hanging="709"/>
        <w:jc w:val="both"/>
        <w:rPr>
          <w:b/>
          <w:sz w:val="28"/>
          <w:szCs w:val="28"/>
        </w:rPr>
      </w:pPr>
    </w:p>
    <w:p w14:paraId="237B7C48"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535BA79A"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se zavazuje zabezpečit přístup a příjezd k jednotlivým nemovitostem, pokud to charakter stavby vyžaduje.</w:t>
      </w:r>
    </w:p>
    <w:p w14:paraId="7E39A9CA"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zodpovídá za bezpečnost a ochranu všech osob v prostoru staveniště a je povinen zabezpečit jejich vybavení ochrannými pracovními pomůckami.</w:t>
      </w:r>
    </w:p>
    <w:p w14:paraId="0533AB57"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2A40CCF3"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Věci, které jsou potřebné k provedení díla je povinen opatřit zhotovitel.</w:t>
      </w:r>
    </w:p>
    <w:p w14:paraId="13033D6D"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zhotovitel je povinen zajistit a financovat veškeré subdodavatelské práce a nese za ně odpovědnost, jako by je prováděl sám.</w:t>
      </w:r>
    </w:p>
    <w:p w14:paraId="7E584C72" w14:textId="77777777" w:rsidR="00EE33C7" w:rsidRDefault="00EE33C7">
      <w:pPr>
        <w:spacing w:after="0"/>
        <w:ind w:left="709" w:hanging="709"/>
        <w:jc w:val="both"/>
        <w:rPr>
          <w:sz w:val="24"/>
          <w:szCs w:val="24"/>
        </w:rPr>
      </w:pPr>
    </w:p>
    <w:p w14:paraId="1C79A70E"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Předání a převzetí díla</w:t>
      </w:r>
    </w:p>
    <w:p w14:paraId="020A7E76" w14:textId="77777777" w:rsidR="00EE33C7" w:rsidRDefault="00EE33C7">
      <w:pPr>
        <w:spacing w:after="0"/>
        <w:ind w:left="709" w:hanging="709"/>
        <w:jc w:val="both"/>
        <w:rPr>
          <w:sz w:val="24"/>
          <w:szCs w:val="24"/>
        </w:rPr>
      </w:pPr>
    </w:p>
    <w:p w14:paraId="67A21516"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dílo nebude předáváno a přejímáno po částech.</w:t>
      </w:r>
    </w:p>
    <w:p w14:paraId="500FCAE1"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Dílo bude předáno zápisem o předání a převzetí díla, který 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08E6FB13"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Při předání díla je zhotovitel povinen předat objednateli doklady o řádném provedení díla dle technických norem a předpisů, provedených zkouškách, atestech a dokumentaci podle této smlouvy, včetně prohlášení o shodě.</w:t>
      </w:r>
    </w:p>
    <w:p w14:paraId="203AB982"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je povinen do 5 dnů po převzetí díla objednatelem odstranit zařízení staveniště a staveniště vyklidit.</w:t>
      </w:r>
    </w:p>
    <w:p w14:paraId="07EB6D26" w14:textId="77777777" w:rsidR="00EE33C7" w:rsidRDefault="00EE33C7">
      <w:pPr>
        <w:spacing w:after="0"/>
        <w:ind w:left="709" w:hanging="709"/>
        <w:jc w:val="both"/>
        <w:rPr>
          <w:sz w:val="24"/>
          <w:szCs w:val="24"/>
        </w:rPr>
      </w:pPr>
    </w:p>
    <w:p w14:paraId="404B0104" w14:textId="77777777" w:rsidR="00EE33C7" w:rsidRDefault="00EE33C7" w:rsidP="00151A4C">
      <w:pPr>
        <w:spacing w:after="0"/>
        <w:jc w:val="both"/>
        <w:rPr>
          <w:sz w:val="24"/>
          <w:szCs w:val="24"/>
        </w:rPr>
      </w:pPr>
    </w:p>
    <w:p w14:paraId="1872CAC0" w14:textId="77777777" w:rsidR="00EE33C7" w:rsidRDefault="00EE33C7">
      <w:pPr>
        <w:spacing w:after="0"/>
        <w:ind w:left="709" w:hanging="709"/>
        <w:jc w:val="both"/>
        <w:rPr>
          <w:sz w:val="24"/>
          <w:szCs w:val="24"/>
        </w:rPr>
      </w:pPr>
    </w:p>
    <w:p w14:paraId="06D8E87E"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 xml:space="preserve">  Záruční podmínky a vady díla</w:t>
      </w:r>
    </w:p>
    <w:p w14:paraId="4A5BDADA" w14:textId="77777777" w:rsidR="00EE33C7" w:rsidRDefault="00EE33C7">
      <w:pPr>
        <w:pBdr>
          <w:top w:val="nil"/>
          <w:left w:val="nil"/>
          <w:bottom w:val="nil"/>
          <w:right w:val="nil"/>
          <w:between w:val="nil"/>
        </w:pBdr>
        <w:spacing w:after="0"/>
        <w:ind w:left="709" w:hanging="709"/>
        <w:jc w:val="both"/>
        <w:rPr>
          <w:color w:val="000000"/>
          <w:sz w:val="24"/>
          <w:szCs w:val="24"/>
        </w:rPr>
      </w:pPr>
    </w:p>
    <w:p w14:paraId="40E7B60F"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lastRenderedPageBreak/>
        <w:t>Smluvní strany se dohodly, že dílo má vady, zejména jestliže jeho provedení neodpovídá požadavkům uvedeným v této smlouvě, příslušným právním předpisům, technickým normám, jiné dokumentaci vztahující se k provedení díla, příkazům objednatele, nebo pokud neumožňuje užívání, k němuž bylo určeno a provedeno.</w:t>
      </w:r>
    </w:p>
    <w:p w14:paraId="144047A0"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povinností.</w:t>
      </w:r>
    </w:p>
    <w:p w14:paraId="0108875E"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Záruční doba na stavbu se sjednává na dobu 24 měsíců.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3F3DC424"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záruční doba začíná běžet dnem převzetí díla objednatelem.</w:t>
      </w:r>
    </w:p>
    <w:p w14:paraId="3F9A6C40"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237AA05"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Objednatel písemně oznámí zhotoviteli výskyt vady a vadu popíše. Jakmile objednatel odeslal toto písemné oznámení, má se za to, že požaduje bezplatné odstranění vady, nestanoví-li objednatel jinak.</w:t>
      </w:r>
    </w:p>
    <w:p w14:paraId="4C824254"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je povinen nastoupit k odstranění reklamované vady nejpozději do 3 dnů od obdržení oznámení o reklamaci, a to i v případě, že reklamaci neuznává, nedohodnou-li se smluvní strany jinak. V případě havárie je povinen zhotovitel nastoupit k odstranění vady, a to i v případě, že reklamaci neuznává, do 2 hodin od oznámení objednatelem, pokud se smluvní strany nedohodnou jinak.</w:t>
      </w:r>
    </w:p>
    <w:p w14:paraId="3C37796A"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Náklady na odstranění reklamované vady nese zhotovitel i ve sporných případech až do rozhodnutí soudu.</w:t>
      </w:r>
    </w:p>
    <w:p w14:paraId="3739BCBD"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Vadu je zhotovitel povinen odstranit nejpozději do 2 pracovních dnů od započetí prací, pokud se smluvní strany nedohodnou jinak.</w:t>
      </w:r>
    </w:p>
    <w:p w14:paraId="3D0A615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Neodstraní-li zhotovitel v objednaném stanoveném termínu vadu, na niž se vztahuje záruka, nebo vadu, kterou mělo dílo v době převzetí objednatelem, je objednatel oprávněn pověřit odstraněním vady jinou osobu. Veškeré takto vzniklé náklady je zhotovitel povinen uhradit objednateli.</w:t>
      </w:r>
    </w:p>
    <w:p w14:paraId="52456022"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Provedenou opravu vady zhotovitel objednateli předá písemně.</w:t>
      </w:r>
    </w:p>
    <w:p w14:paraId="4A85D92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zabezpečí na své náklady dopravní značení, včetně organizace dopravy po dobu odstraňování vady.</w:t>
      </w:r>
    </w:p>
    <w:p w14:paraId="0BE8C773" w14:textId="77777777" w:rsidR="00EE33C7" w:rsidRDefault="00EE33C7">
      <w:pPr>
        <w:spacing w:after="0"/>
        <w:ind w:left="709" w:hanging="709"/>
        <w:jc w:val="both"/>
        <w:rPr>
          <w:sz w:val="24"/>
          <w:szCs w:val="24"/>
        </w:rPr>
      </w:pPr>
    </w:p>
    <w:p w14:paraId="7C383A2D" w14:textId="77777777" w:rsidR="00EE33C7" w:rsidRDefault="00EE33C7">
      <w:pPr>
        <w:spacing w:after="0"/>
        <w:ind w:left="709" w:hanging="709"/>
        <w:jc w:val="both"/>
        <w:rPr>
          <w:sz w:val="24"/>
          <w:szCs w:val="24"/>
        </w:rPr>
      </w:pPr>
    </w:p>
    <w:p w14:paraId="141CC16B" w14:textId="77777777" w:rsidR="00EE33C7" w:rsidRDefault="00EE33C7">
      <w:pPr>
        <w:spacing w:after="0"/>
        <w:ind w:left="709" w:hanging="709"/>
        <w:jc w:val="both"/>
        <w:rPr>
          <w:sz w:val="24"/>
          <w:szCs w:val="24"/>
        </w:rPr>
      </w:pPr>
    </w:p>
    <w:p w14:paraId="2E34DD18" w14:textId="77777777" w:rsidR="00EE33C7" w:rsidRDefault="00EE33C7">
      <w:pPr>
        <w:spacing w:after="0"/>
        <w:ind w:left="709" w:hanging="709"/>
        <w:jc w:val="both"/>
        <w:rPr>
          <w:sz w:val="24"/>
          <w:szCs w:val="24"/>
        </w:rPr>
      </w:pPr>
    </w:p>
    <w:p w14:paraId="3D12B68A" w14:textId="77777777" w:rsidR="00EE33C7" w:rsidRDefault="00EE33C7">
      <w:pPr>
        <w:spacing w:after="0"/>
        <w:ind w:left="709" w:hanging="709"/>
        <w:jc w:val="both"/>
        <w:rPr>
          <w:sz w:val="24"/>
          <w:szCs w:val="24"/>
        </w:rPr>
      </w:pPr>
    </w:p>
    <w:p w14:paraId="11F1974A" w14:textId="51D960D2" w:rsidR="00EE33C7" w:rsidRDefault="00EE33C7">
      <w:pPr>
        <w:spacing w:after="0"/>
        <w:ind w:left="709" w:hanging="709"/>
        <w:jc w:val="both"/>
        <w:rPr>
          <w:sz w:val="24"/>
          <w:szCs w:val="24"/>
        </w:rPr>
      </w:pPr>
    </w:p>
    <w:p w14:paraId="1B642984" w14:textId="6C995C88" w:rsidR="00CD32E2" w:rsidRDefault="00CD32E2">
      <w:pPr>
        <w:spacing w:after="0"/>
        <w:ind w:left="709" w:hanging="709"/>
        <w:jc w:val="both"/>
        <w:rPr>
          <w:sz w:val="24"/>
          <w:szCs w:val="24"/>
        </w:rPr>
      </w:pPr>
    </w:p>
    <w:p w14:paraId="527FB45B" w14:textId="77777777" w:rsidR="00CD32E2" w:rsidRDefault="00CD32E2">
      <w:pPr>
        <w:spacing w:after="0"/>
        <w:ind w:left="709" w:hanging="709"/>
        <w:jc w:val="both"/>
        <w:rPr>
          <w:sz w:val="24"/>
          <w:szCs w:val="24"/>
        </w:rPr>
      </w:pPr>
    </w:p>
    <w:p w14:paraId="7C45AC79"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color w:val="000000"/>
          <w:sz w:val="28"/>
          <w:szCs w:val="28"/>
        </w:rPr>
        <w:lastRenderedPageBreak/>
        <w:t xml:space="preserve"> </w:t>
      </w:r>
      <w:r>
        <w:rPr>
          <w:b/>
          <w:color w:val="000000"/>
          <w:sz w:val="28"/>
          <w:szCs w:val="28"/>
        </w:rPr>
        <w:t>Smluvní pokuty a úroky z prodlení</w:t>
      </w:r>
    </w:p>
    <w:p w14:paraId="17F69FCF" w14:textId="77777777" w:rsidR="00EE33C7" w:rsidRDefault="00EE33C7">
      <w:pPr>
        <w:spacing w:after="0"/>
        <w:ind w:left="709" w:hanging="709"/>
        <w:jc w:val="both"/>
        <w:rPr>
          <w:b/>
          <w:sz w:val="28"/>
          <w:szCs w:val="28"/>
        </w:rPr>
      </w:pPr>
    </w:p>
    <w:p w14:paraId="6B5D99CB"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 případě, že zhotovitel neprovede dílo včas, je povinen zaplatit objednateli smluvní pokutu ve výši 0,05 % z ceny za dílo bez DPH za každý i započatý den prodlení.</w:t>
      </w:r>
    </w:p>
    <w:p w14:paraId="00E1F98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Nebude-li faktura uhrazena ve lhůtě splatnosti, je objednatel povinen zaplatit zhotoviteli smluvní pokutu ve výši 0,05 % z dlužné částky za každý i započatý den prodlení.</w:t>
      </w:r>
    </w:p>
    <w:p w14:paraId="782EA8C0"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 xml:space="preserve">V případě nedodržení dohodnuté lhůty k odstranění vady, která se projevila v záruční době, je zhotovitel povinen zaplatit objednateli smluvní pokutu ve výši </w:t>
      </w:r>
      <w:proofErr w:type="gramStart"/>
      <w:r>
        <w:rPr>
          <w:color w:val="000000"/>
          <w:sz w:val="24"/>
          <w:szCs w:val="24"/>
        </w:rPr>
        <w:t>0,05%</w:t>
      </w:r>
      <w:proofErr w:type="gramEnd"/>
      <w:r>
        <w:rPr>
          <w:color w:val="000000"/>
          <w:sz w:val="24"/>
          <w:szCs w:val="24"/>
        </w:rPr>
        <w:t xml:space="preserve"> z ceny za dílo bez DPH za každý i započatý den prodlení s odstraněním každé vady.</w:t>
      </w:r>
    </w:p>
    <w:p w14:paraId="310CBF7E"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 případě, že závazek provést dílo zanikne před řádným ukončením díla, nezaniká nárok na smluvní pokutu, pokud vznikl dřívějším porušením povinnosti.</w:t>
      </w:r>
    </w:p>
    <w:p w14:paraId="511B1FD0"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Zánik závazku pozdním plněním neznamená zánik nároku na smluvní pokutu za prodlení s plněním.</w:t>
      </w:r>
    </w:p>
    <w:p w14:paraId="18A03CA4"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pokuty se nezapočítávají na náhradu případně vzniklé školy.</w:t>
      </w:r>
    </w:p>
    <w:p w14:paraId="56431D65"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pokuty je objednatel oprávněn započíst proti pohledávce zhotovitele.</w:t>
      </w:r>
    </w:p>
    <w:p w14:paraId="67CB7FE9"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pokuty sjednané touto smlouvou zaplatí povinná strana nezávisle na zavinění a na tom, zda a v jaké výši vznikne druhé straně škoda, kterou lze vymáhat samostatně.</w:t>
      </w:r>
    </w:p>
    <w:p w14:paraId="04F6EDC8" w14:textId="77777777" w:rsidR="00EE33C7" w:rsidRDefault="00EE33C7">
      <w:pPr>
        <w:spacing w:after="0"/>
        <w:ind w:left="709" w:hanging="709"/>
        <w:jc w:val="both"/>
        <w:rPr>
          <w:sz w:val="24"/>
          <w:szCs w:val="24"/>
        </w:rPr>
      </w:pPr>
    </w:p>
    <w:p w14:paraId="100CC6DC"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 xml:space="preserve">  Odstoupení od smlouvy</w:t>
      </w:r>
    </w:p>
    <w:p w14:paraId="5535980C" w14:textId="77777777" w:rsidR="00EE33C7" w:rsidRDefault="00EE33C7">
      <w:pPr>
        <w:spacing w:after="0"/>
        <w:ind w:left="709" w:hanging="709"/>
        <w:jc w:val="both"/>
        <w:rPr>
          <w:b/>
          <w:sz w:val="28"/>
          <w:szCs w:val="28"/>
        </w:rPr>
      </w:pPr>
    </w:p>
    <w:p w14:paraId="0416F20F"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Odstoupení od smlouvy se řídí ustanovením § 2001 a násl. OZ, pokud není dále stanoveno jinak.</w:t>
      </w:r>
    </w:p>
    <w:p w14:paraId="7F50D9ED" w14:textId="77777777" w:rsidR="00EE33C7" w:rsidRDefault="00EE33C7">
      <w:pPr>
        <w:pBdr>
          <w:top w:val="nil"/>
          <w:left w:val="nil"/>
          <w:bottom w:val="nil"/>
          <w:right w:val="nil"/>
          <w:between w:val="nil"/>
        </w:pBdr>
        <w:spacing w:after="0"/>
        <w:ind w:left="709"/>
        <w:jc w:val="both"/>
        <w:rPr>
          <w:color w:val="000000"/>
          <w:sz w:val="24"/>
          <w:szCs w:val="24"/>
        </w:rPr>
      </w:pPr>
    </w:p>
    <w:p w14:paraId="5BC546F1" w14:textId="77777777" w:rsidR="00EE33C7" w:rsidRDefault="009A16DC">
      <w:pPr>
        <w:numPr>
          <w:ilvl w:val="0"/>
          <w:numId w:val="1"/>
        </w:numPr>
        <w:pBdr>
          <w:top w:val="nil"/>
          <w:left w:val="nil"/>
          <w:bottom w:val="nil"/>
          <w:right w:val="nil"/>
          <w:between w:val="nil"/>
        </w:pBdr>
        <w:spacing w:after="0"/>
        <w:ind w:left="709" w:hanging="709"/>
        <w:jc w:val="both"/>
        <w:rPr>
          <w:b/>
          <w:color w:val="000000"/>
          <w:sz w:val="28"/>
          <w:szCs w:val="28"/>
        </w:rPr>
      </w:pPr>
      <w:r>
        <w:rPr>
          <w:b/>
          <w:color w:val="000000"/>
          <w:sz w:val="28"/>
          <w:szCs w:val="28"/>
        </w:rPr>
        <w:t xml:space="preserve">  Závěrečná ujednání</w:t>
      </w:r>
    </w:p>
    <w:p w14:paraId="3A3F707B" w14:textId="77777777" w:rsidR="00EE33C7" w:rsidRDefault="00EE33C7">
      <w:pPr>
        <w:spacing w:after="0"/>
        <w:ind w:left="709" w:hanging="709"/>
        <w:jc w:val="both"/>
        <w:rPr>
          <w:b/>
          <w:sz w:val="28"/>
          <w:szCs w:val="28"/>
        </w:rPr>
      </w:pPr>
    </w:p>
    <w:p w14:paraId="2ECAEBDC"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14:paraId="39C73435"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Zhotovitel není bez předchozího písemného souhlasu objednatele oprávněn postoupit tuto smlouvu, její část nebo práva a povinnosti z této smlouvy třetí osobě.</w:t>
      </w:r>
    </w:p>
    <w:p w14:paraId="2A2AB490"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Změnit nebo doplnit tuto smlouvu mohou smluvní strany pouze formou písemných dodatků, které budou vzestupně číslovány, výslovně prohlášeny za dodatek této smlouvy a podepsány oprávněnými zástupci smluvních stran.</w:t>
      </w:r>
    </w:p>
    <w:p w14:paraId="435DD3F3"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0198F0BD"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 xml:space="preserve">Zhotovitel se zavazuje, že jakékoliv informace, které se dověděl v souvislosti s plněním předmětu smlouvy, neposkytne bez předchozího písemného souhlasu třetím osobám ani je nepoužije v rozporu s účelem této smlouvy, ledaže se jedná o informace, které </w:t>
      </w:r>
      <w:r>
        <w:rPr>
          <w:color w:val="000000"/>
          <w:sz w:val="24"/>
          <w:szCs w:val="24"/>
        </w:rPr>
        <w:lastRenderedPageBreak/>
        <w:t>jsou veřejně přístupné nebo o případ, kdy je zpřístupnění informace vyžadováno zákonem nebo závazným rozhodnutím oprávněného orgánu.</w:t>
      </w:r>
    </w:p>
    <w:p w14:paraId="635845DE"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14:paraId="4C7D533B"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Vše, co bylo dohodnuto před uzavřením smlouvy je právně irelevantní a mezi smluvními stranami platí jen to, co je dohodnuto v této písemné smlouvě.</w:t>
      </w:r>
    </w:p>
    <w:p w14:paraId="7EEECDDB"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Smluvní strany se dohodly, že pokud se na tuto smlouvu vztahuje povinnost uveřejnění v registru smluv ve smyslu zákona č.340/2015Sb., o zvláštních podmínkách účinnosti některých smluv, uveřejňování těchto smluv a o registru smluv (zákon o registru smluv), provede uveřejnění v souladu se zákonem „Gymnázium, Karviná, příspěvková organizace".</w:t>
      </w:r>
    </w:p>
    <w:p w14:paraId="2A5C3914" w14:textId="77777777" w:rsidR="00EE33C7" w:rsidRDefault="009A16DC">
      <w:pPr>
        <w:numPr>
          <w:ilvl w:val="1"/>
          <w:numId w:val="1"/>
        </w:numPr>
        <w:pBdr>
          <w:top w:val="nil"/>
          <w:left w:val="nil"/>
          <w:bottom w:val="nil"/>
          <w:right w:val="nil"/>
          <w:between w:val="nil"/>
        </w:pBdr>
        <w:spacing w:after="0"/>
        <w:ind w:left="709" w:hanging="709"/>
        <w:jc w:val="both"/>
        <w:rPr>
          <w:color w:val="000000"/>
          <w:sz w:val="24"/>
          <w:szCs w:val="24"/>
        </w:rPr>
      </w:pPr>
      <w:r>
        <w:rPr>
          <w:color w:val="000000"/>
          <w:sz w:val="24"/>
          <w:szCs w:val="24"/>
        </w:rPr>
        <w:t>Smlouva je vyhotovena ve dvou stejnopisech s platností originálu, přičemž každá ze smluvních stran obdrží jeden stejnopis.</w:t>
      </w:r>
    </w:p>
    <w:p w14:paraId="2F068B1C" w14:textId="115BC3CE" w:rsidR="00EE33C7" w:rsidRDefault="00EE33C7">
      <w:pPr>
        <w:spacing w:after="0"/>
        <w:jc w:val="both"/>
        <w:rPr>
          <w:sz w:val="24"/>
          <w:szCs w:val="24"/>
        </w:rPr>
      </w:pPr>
    </w:p>
    <w:p w14:paraId="087360B3" w14:textId="4D51629B" w:rsidR="001876B1" w:rsidRDefault="001876B1">
      <w:pPr>
        <w:spacing w:after="0"/>
        <w:jc w:val="both"/>
        <w:rPr>
          <w:sz w:val="24"/>
          <w:szCs w:val="24"/>
        </w:rPr>
      </w:pPr>
    </w:p>
    <w:p w14:paraId="4640BB43" w14:textId="3C5CC2D8" w:rsidR="001876B1" w:rsidRDefault="001876B1">
      <w:pPr>
        <w:spacing w:after="0"/>
        <w:jc w:val="both"/>
        <w:rPr>
          <w:sz w:val="24"/>
          <w:szCs w:val="24"/>
        </w:rPr>
      </w:pPr>
    </w:p>
    <w:p w14:paraId="4DABB993" w14:textId="4FFB25D3" w:rsidR="001876B1" w:rsidRDefault="001876B1">
      <w:pPr>
        <w:spacing w:after="0"/>
        <w:jc w:val="both"/>
        <w:rPr>
          <w:sz w:val="24"/>
          <w:szCs w:val="24"/>
        </w:rPr>
      </w:pPr>
    </w:p>
    <w:p w14:paraId="70E6FF4B" w14:textId="171CEDAA" w:rsidR="001876B1" w:rsidRPr="0080740E" w:rsidRDefault="001876B1">
      <w:pPr>
        <w:spacing w:after="0"/>
        <w:jc w:val="both"/>
        <w:rPr>
          <w:color w:val="FF0000"/>
          <w:sz w:val="24"/>
          <w:szCs w:val="24"/>
        </w:rPr>
      </w:pPr>
      <w:r w:rsidRPr="00454830">
        <w:rPr>
          <w:sz w:val="24"/>
          <w:szCs w:val="24"/>
        </w:rPr>
        <w:t xml:space="preserve">V Karviné, dne </w:t>
      </w:r>
      <w:r w:rsidR="00454830" w:rsidRPr="00454830">
        <w:rPr>
          <w:sz w:val="24"/>
          <w:szCs w:val="24"/>
        </w:rPr>
        <w:t>1</w:t>
      </w:r>
      <w:r w:rsidRPr="00454830">
        <w:rPr>
          <w:sz w:val="24"/>
          <w:szCs w:val="24"/>
        </w:rPr>
        <w:t xml:space="preserve">. </w:t>
      </w:r>
      <w:r w:rsidR="00454830" w:rsidRPr="00454830">
        <w:rPr>
          <w:sz w:val="24"/>
          <w:szCs w:val="24"/>
        </w:rPr>
        <w:t>7</w:t>
      </w:r>
      <w:r w:rsidRPr="00454830">
        <w:rPr>
          <w:sz w:val="24"/>
          <w:szCs w:val="24"/>
        </w:rPr>
        <w:t>. 2025</w:t>
      </w:r>
      <w:bookmarkStart w:id="1" w:name="_GoBack"/>
      <w:bookmarkEnd w:id="1"/>
    </w:p>
    <w:p w14:paraId="291378A8" w14:textId="77777777" w:rsidR="00EE33C7" w:rsidRDefault="00EE33C7">
      <w:pPr>
        <w:pBdr>
          <w:top w:val="nil"/>
          <w:left w:val="nil"/>
          <w:bottom w:val="nil"/>
          <w:right w:val="nil"/>
          <w:between w:val="nil"/>
        </w:pBdr>
        <w:spacing w:after="0"/>
        <w:ind w:left="709"/>
        <w:jc w:val="both"/>
        <w:rPr>
          <w:color w:val="000000"/>
          <w:sz w:val="24"/>
          <w:szCs w:val="24"/>
        </w:rPr>
      </w:pPr>
    </w:p>
    <w:p w14:paraId="6B088372" w14:textId="77777777" w:rsidR="00EE33C7" w:rsidRDefault="00EE33C7">
      <w:pPr>
        <w:pBdr>
          <w:top w:val="nil"/>
          <w:left w:val="nil"/>
          <w:bottom w:val="nil"/>
          <w:right w:val="nil"/>
          <w:between w:val="nil"/>
        </w:pBdr>
        <w:spacing w:after="0"/>
        <w:ind w:left="1068"/>
        <w:jc w:val="both"/>
        <w:rPr>
          <w:color w:val="000000"/>
          <w:sz w:val="24"/>
          <w:szCs w:val="24"/>
        </w:rPr>
      </w:pPr>
    </w:p>
    <w:p w14:paraId="40A79204" w14:textId="77777777" w:rsidR="00EE33C7" w:rsidRDefault="00EE33C7">
      <w:pPr>
        <w:pBdr>
          <w:top w:val="nil"/>
          <w:left w:val="nil"/>
          <w:bottom w:val="nil"/>
          <w:right w:val="nil"/>
          <w:between w:val="nil"/>
        </w:pBdr>
        <w:spacing w:after="0"/>
        <w:ind w:left="1068"/>
        <w:rPr>
          <w:color w:val="000000"/>
          <w:sz w:val="24"/>
          <w:szCs w:val="24"/>
        </w:rPr>
      </w:pPr>
    </w:p>
    <w:p w14:paraId="779988FA" w14:textId="77777777" w:rsidR="00EE33C7" w:rsidRDefault="009A16DC">
      <w:pPr>
        <w:spacing w:after="0"/>
        <w:rPr>
          <w:sz w:val="24"/>
          <w:szCs w:val="24"/>
        </w:rPr>
      </w:pPr>
      <w:r>
        <w:rPr>
          <w:noProof/>
        </w:rPr>
        <mc:AlternateContent>
          <mc:Choice Requires="wps">
            <w:drawing>
              <wp:anchor distT="45720" distB="45720" distL="114300" distR="114300" simplePos="0" relativeHeight="251658240" behindDoc="0" locked="0" layoutInCell="1" hidden="0" allowOverlap="1" wp14:anchorId="68E300EE" wp14:editId="67A79528">
                <wp:simplePos x="0" y="0"/>
                <wp:positionH relativeFrom="column">
                  <wp:posOffset>3594100</wp:posOffset>
                </wp:positionH>
                <wp:positionV relativeFrom="paragraph">
                  <wp:posOffset>58420</wp:posOffset>
                </wp:positionV>
                <wp:extent cx="666750" cy="1414145"/>
                <wp:effectExtent l="0" t="0" r="0" b="0"/>
                <wp:wrapNone/>
                <wp:docPr id="8" name="Obdélník 8"/>
                <wp:cNvGraphicFramePr/>
                <a:graphic xmlns:a="http://schemas.openxmlformats.org/drawingml/2006/main">
                  <a:graphicData uri="http://schemas.microsoft.com/office/word/2010/wordprocessingShape">
                    <wps:wsp>
                      <wps:cNvSpPr/>
                      <wps:spPr>
                        <a:xfrm>
                          <a:off x="5017388" y="3077690"/>
                          <a:ext cx="657225" cy="1404620"/>
                        </a:xfrm>
                        <a:prstGeom prst="rect">
                          <a:avLst/>
                        </a:prstGeom>
                        <a:noFill/>
                        <a:ln>
                          <a:noFill/>
                        </a:ln>
                      </wps:spPr>
                      <wps:txbx>
                        <w:txbxContent>
                          <w:p w14:paraId="765F8BB4" w14:textId="77777777" w:rsidR="00EE33C7" w:rsidRDefault="009A16DC">
                            <w:pPr>
                              <w:spacing w:line="258" w:lineRule="auto"/>
                              <w:textDirection w:val="btLr"/>
                            </w:pPr>
                            <w:r>
                              <w:rPr>
                                <w:color w:val="000000"/>
                              </w:rPr>
                              <w:tab/>
                            </w:r>
                            <w:r>
                              <w:rPr>
                                <w:color w:val="000000"/>
                              </w:rPr>
                              <w:tab/>
                            </w:r>
                          </w:p>
                        </w:txbxContent>
                      </wps:txbx>
                      <wps:bodyPr spcFirstLastPara="1" wrap="square" lIns="91425" tIns="45700" rIns="91425" bIns="45700" anchor="t" anchorCtr="0">
                        <a:noAutofit/>
                      </wps:bodyPr>
                    </wps:wsp>
                  </a:graphicData>
                </a:graphic>
              </wp:anchor>
            </w:drawing>
          </mc:Choice>
          <mc:Fallback>
            <w:pict>
              <v:rect w14:anchorId="68E300EE" id="Obdélník 8" o:spid="_x0000_s1026" style="position:absolute;margin-left:283pt;margin-top:4.6pt;width:52.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" filled="f" stroked="f">
                <v:textbox inset="2.53958mm,1.2694mm,2.53958mm,1.2694mm">
                  <w:txbxContent>
                    <w:p w14:paraId="765F8BB4" w14:textId="77777777" w:rsidR="00EE33C7" w:rsidRDefault="009A16DC">
                      <w:pPr>
                        <w:spacing w:line="258" w:lineRule="auto"/>
                        <w:textDirection w:val="btLr"/>
                      </w:pPr>
                      <w:r>
                        <w:rPr>
                          <w:color w:val="000000"/>
                        </w:rPr>
                        <w:tab/>
                      </w:r>
                      <w:r>
                        <w:rPr>
                          <w:color w:val="000000"/>
                        </w:rPr>
                        <w:tab/>
                      </w: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2312128C" wp14:editId="075E57BC">
                <wp:simplePos x="0" y="0"/>
                <wp:positionH relativeFrom="column">
                  <wp:posOffset>1447800</wp:posOffset>
                </wp:positionH>
                <wp:positionV relativeFrom="paragraph">
                  <wp:posOffset>58420</wp:posOffset>
                </wp:positionV>
                <wp:extent cx="1171575" cy="1414145"/>
                <wp:effectExtent l="0" t="0" r="0" b="0"/>
                <wp:wrapNone/>
                <wp:docPr id="9" name="Obdélník 9"/>
                <wp:cNvGraphicFramePr/>
                <a:graphic xmlns:a="http://schemas.openxmlformats.org/drawingml/2006/main">
                  <a:graphicData uri="http://schemas.microsoft.com/office/word/2010/wordprocessingShape">
                    <wps:wsp>
                      <wps:cNvSpPr/>
                      <wps:spPr>
                        <a:xfrm>
                          <a:off x="4764975" y="3077690"/>
                          <a:ext cx="1162050" cy="1404620"/>
                        </a:xfrm>
                        <a:prstGeom prst="rect">
                          <a:avLst/>
                        </a:prstGeom>
                        <a:noFill/>
                        <a:ln>
                          <a:noFill/>
                        </a:ln>
                      </wps:spPr>
                      <wps:txbx>
                        <w:txbxContent>
                          <w:p w14:paraId="17E1B9D4" w14:textId="77777777" w:rsidR="00EE33C7" w:rsidRDefault="00EE33C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312128C" id="Obdélník 9" o:spid="_x0000_s1027" style="position:absolute;margin-left:114pt;margin-top:4.6pt;width:92.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" filled="f" stroked="f">
                <v:textbox inset="2.53958mm,1.2694mm,2.53958mm,1.2694mm">
                  <w:txbxContent>
                    <w:p w14:paraId="17E1B9D4" w14:textId="77777777" w:rsidR="00EE33C7" w:rsidRDefault="00EE33C7">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95876BA" wp14:editId="61CF9695">
                <wp:simplePos x="0" y="0"/>
                <wp:positionH relativeFrom="column">
                  <wp:posOffset>25401</wp:posOffset>
                </wp:positionH>
                <wp:positionV relativeFrom="paragraph">
                  <wp:posOffset>12700</wp:posOffset>
                </wp:positionV>
                <wp:extent cx="923925" cy="923925"/>
                <wp:effectExtent l="0" t="0" r="0" b="0"/>
                <wp:wrapNone/>
                <wp:docPr id="7" name="Obdélník 7"/>
                <wp:cNvGraphicFramePr/>
                <a:graphic xmlns:a="http://schemas.openxmlformats.org/drawingml/2006/main">
                  <a:graphicData uri="http://schemas.microsoft.com/office/word/2010/wordprocessingShape">
                    <wps:wsp>
                      <wps:cNvSpPr/>
                      <wps:spPr>
                        <a:xfrm>
                          <a:off x="4888800" y="3322800"/>
                          <a:ext cx="914400" cy="914400"/>
                        </a:xfrm>
                        <a:prstGeom prst="rect">
                          <a:avLst/>
                        </a:prstGeom>
                        <a:noFill/>
                        <a:ln>
                          <a:noFill/>
                        </a:ln>
                      </wps:spPr>
                      <wps:txbx>
                        <w:txbxContent>
                          <w:p w14:paraId="029E58AA" w14:textId="682B8C7E" w:rsidR="00EE33C7" w:rsidRDefault="00EE33C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95876BA" id="Obdélník 7" o:spid="_x0000_s1028" style="position:absolute;margin-left:2pt;margin-top:1pt;width:72.7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" filled="f" stroked="f">
                <v:textbox inset="2.53958mm,1.2694mm,2.53958mm,1.2694mm">
                  <w:txbxContent>
                    <w:p w14:paraId="029E58AA" w14:textId="682B8C7E" w:rsidR="00EE33C7" w:rsidRDefault="00EE33C7">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3D0CA3C" wp14:editId="2BEB6685">
                <wp:simplePos x="0" y="0"/>
                <wp:positionH relativeFrom="column">
                  <wp:posOffset>3378200</wp:posOffset>
                </wp:positionH>
                <wp:positionV relativeFrom="paragraph">
                  <wp:posOffset>0</wp:posOffset>
                </wp:positionV>
                <wp:extent cx="923925" cy="923925"/>
                <wp:effectExtent l="0" t="0" r="0" b="0"/>
                <wp:wrapNone/>
                <wp:docPr id="10" name="Obdélník 10"/>
                <wp:cNvGraphicFramePr/>
                <a:graphic xmlns:a="http://schemas.openxmlformats.org/drawingml/2006/main">
                  <a:graphicData uri="http://schemas.microsoft.com/office/word/2010/wordprocessingShape">
                    <wps:wsp>
                      <wps:cNvSpPr/>
                      <wps:spPr>
                        <a:xfrm>
                          <a:off x="4888800" y="3322800"/>
                          <a:ext cx="914400" cy="914400"/>
                        </a:xfrm>
                        <a:prstGeom prst="rect">
                          <a:avLst/>
                        </a:prstGeom>
                        <a:noFill/>
                        <a:ln>
                          <a:noFill/>
                        </a:ln>
                      </wps:spPr>
                      <wps:txbx>
                        <w:txbxContent>
                          <w:p w14:paraId="3D5AFE16" w14:textId="69B9A0D4" w:rsidR="00EE33C7" w:rsidRDefault="00EE33C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3D0CA3C" id="Obdélník 10" o:spid="_x0000_s1029" style="position:absolute;margin-left:266pt;margin-top:0;width:72.7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" filled="f" stroked="f">
                <v:textbox inset="2.53958mm,1.2694mm,2.53958mm,1.2694mm">
                  <w:txbxContent>
                    <w:p w14:paraId="3D5AFE16" w14:textId="69B9A0D4" w:rsidR="00EE33C7" w:rsidRDefault="00EE33C7">
                      <w:pPr>
                        <w:spacing w:line="258" w:lineRule="auto"/>
                        <w:textDirection w:val="btLr"/>
                      </w:pPr>
                    </w:p>
                  </w:txbxContent>
                </v:textbox>
              </v:rect>
            </w:pict>
          </mc:Fallback>
        </mc:AlternateContent>
      </w:r>
    </w:p>
    <w:p w14:paraId="5828E3BE" w14:textId="77777777" w:rsidR="00EE33C7" w:rsidRDefault="00EE33C7">
      <w:pPr>
        <w:spacing w:after="0"/>
        <w:rPr>
          <w:sz w:val="24"/>
          <w:szCs w:val="24"/>
        </w:rPr>
      </w:pPr>
    </w:p>
    <w:p w14:paraId="33B5D2DB" w14:textId="77777777" w:rsidR="00EE33C7" w:rsidRDefault="00EE33C7">
      <w:pPr>
        <w:spacing w:after="0"/>
        <w:rPr>
          <w:sz w:val="24"/>
          <w:szCs w:val="24"/>
        </w:rPr>
      </w:pPr>
    </w:p>
    <w:p w14:paraId="6166E570" w14:textId="77777777" w:rsidR="00EE33C7" w:rsidRDefault="00EE33C7">
      <w:pPr>
        <w:spacing w:after="0"/>
        <w:rPr>
          <w:sz w:val="24"/>
          <w:szCs w:val="24"/>
        </w:rPr>
      </w:pPr>
    </w:p>
    <w:p w14:paraId="437CD746" w14:textId="77777777" w:rsidR="00EE33C7" w:rsidRDefault="009A16DC">
      <w:pPr>
        <w:spacing w:after="0"/>
        <w:rPr>
          <w:sz w:val="24"/>
          <w:szCs w:val="24"/>
        </w:rPr>
      </w:pPr>
      <w:r>
        <w:rPr>
          <w:noProof/>
        </w:rPr>
        <mc:AlternateContent>
          <mc:Choice Requires="wps">
            <w:drawing>
              <wp:anchor distT="45720" distB="45720" distL="114300" distR="114300" simplePos="0" relativeHeight="251662336" behindDoc="0" locked="0" layoutInCell="1" hidden="0" allowOverlap="1" wp14:anchorId="00C8C693" wp14:editId="3176A91B">
                <wp:simplePos x="0" y="0"/>
                <wp:positionH relativeFrom="column">
                  <wp:posOffset>-101599</wp:posOffset>
                </wp:positionH>
                <wp:positionV relativeFrom="paragraph">
                  <wp:posOffset>185420</wp:posOffset>
                </wp:positionV>
                <wp:extent cx="1790700" cy="1414145"/>
                <wp:effectExtent l="0" t="0" r="0" b="0"/>
                <wp:wrapNone/>
                <wp:docPr id="6" name="Obdélník 6"/>
                <wp:cNvGraphicFramePr/>
                <a:graphic xmlns:a="http://schemas.openxmlformats.org/drawingml/2006/main">
                  <a:graphicData uri="http://schemas.microsoft.com/office/word/2010/wordprocessingShape">
                    <wps:wsp>
                      <wps:cNvSpPr/>
                      <wps:spPr>
                        <a:xfrm>
                          <a:off x="4455413" y="3077690"/>
                          <a:ext cx="1781175" cy="1404620"/>
                        </a:xfrm>
                        <a:prstGeom prst="rect">
                          <a:avLst/>
                        </a:prstGeom>
                        <a:noFill/>
                        <a:ln>
                          <a:noFill/>
                        </a:ln>
                      </wps:spPr>
                      <wps:txbx>
                        <w:txbxContent>
                          <w:p w14:paraId="32938FA3" w14:textId="77777777" w:rsidR="00EE33C7" w:rsidRDefault="00EE33C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0C8C693" id="Obdélník 6" o:spid="_x0000_s1030" style="position:absolute;margin-left:-8pt;margin-top:14.6pt;width:141pt;height:111.3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" filled="f" stroked="f">
                <v:textbox inset="2.53958mm,1.2694mm,2.53958mm,1.2694mm">
                  <w:txbxContent>
                    <w:p w14:paraId="32938FA3" w14:textId="77777777" w:rsidR="00EE33C7" w:rsidRDefault="00EE33C7">
                      <w:pPr>
                        <w:spacing w:line="258" w:lineRule="auto"/>
                        <w:textDirection w:val="btLr"/>
                      </w:pPr>
                    </w:p>
                  </w:txbxContent>
                </v:textbox>
              </v:rect>
            </w:pict>
          </mc:Fallback>
        </mc:AlternateContent>
      </w:r>
    </w:p>
    <w:p w14:paraId="275B6D40" w14:textId="77777777" w:rsidR="00EE33C7" w:rsidRDefault="00EE33C7">
      <w:pPr>
        <w:spacing w:after="0"/>
        <w:rPr>
          <w:sz w:val="24"/>
          <w:szCs w:val="24"/>
        </w:rPr>
      </w:pPr>
    </w:p>
    <w:p w14:paraId="797AFB66" w14:textId="77777777" w:rsidR="00EE33C7" w:rsidRDefault="00EE33C7">
      <w:pPr>
        <w:spacing w:after="0"/>
        <w:rPr>
          <w:sz w:val="24"/>
          <w:szCs w:val="24"/>
        </w:rPr>
      </w:pPr>
    </w:p>
    <w:p w14:paraId="7E0B7F5F" w14:textId="77777777" w:rsidR="00EE33C7" w:rsidRDefault="009A16DC">
      <w:pPr>
        <w:tabs>
          <w:tab w:val="left" w:pos="5387"/>
        </w:tabs>
        <w:spacing w:after="0"/>
        <w:rPr>
          <w:sz w:val="24"/>
          <w:szCs w:val="24"/>
        </w:rPr>
      </w:pPr>
      <w:r>
        <w:rPr>
          <w:sz w:val="24"/>
          <w:szCs w:val="24"/>
        </w:rPr>
        <w:t>………………………………….</w:t>
      </w:r>
      <w:r>
        <w:rPr>
          <w:sz w:val="24"/>
          <w:szCs w:val="24"/>
        </w:rPr>
        <w:tab/>
        <w:t>……………………………………….</w:t>
      </w:r>
    </w:p>
    <w:p w14:paraId="1A226184" w14:textId="77777777" w:rsidR="00EE33C7" w:rsidRDefault="009A16DC">
      <w:pPr>
        <w:tabs>
          <w:tab w:val="left" w:pos="5387"/>
        </w:tabs>
        <w:spacing w:after="0"/>
        <w:rPr>
          <w:sz w:val="24"/>
          <w:szCs w:val="24"/>
        </w:rPr>
      </w:pPr>
      <w:r>
        <w:rPr>
          <w:sz w:val="24"/>
          <w:szCs w:val="24"/>
        </w:rPr>
        <w:t>Objednatel</w:t>
      </w:r>
      <w:r>
        <w:rPr>
          <w:sz w:val="24"/>
          <w:szCs w:val="24"/>
        </w:rPr>
        <w:tab/>
        <w:t>Zhotovitel</w:t>
      </w:r>
    </w:p>
    <w:p w14:paraId="3403BE20" w14:textId="755488C0" w:rsidR="009A16DC" w:rsidRDefault="009A16DC">
      <w:pPr>
        <w:tabs>
          <w:tab w:val="left" w:pos="5387"/>
        </w:tabs>
        <w:spacing w:after="0"/>
        <w:rPr>
          <w:sz w:val="24"/>
          <w:szCs w:val="24"/>
        </w:rPr>
      </w:pPr>
      <w:r>
        <w:rPr>
          <w:sz w:val="24"/>
          <w:szCs w:val="24"/>
        </w:rPr>
        <w:t>Gymnázium, Karviná, příspěvková organizace</w:t>
      </w:r>
      <w:r>
        <w:rPr>
          <w:sz w:val="24"/>
          <w:szCs w:val="24"/>
        </w:rPr>
        <w:tab/>
        <w:t>Petr Sikor</w:t>
      </w:r>
      <w:r w:rsidR="003B6B17">
        <w:rPr>
          <w:sz w:val="24"/>
          <w:szCs w:val="24"/>
        </w:rPr>
        <w:t>a</w:t>
      </w:r>
      <w:r>
        <w:rPr>
          <w:sz w:val="24"/>
          <w:szCs w:val="24"/>
        </w:rPr>
        <w:tab/>
      </w:r>
    </w:p>
    <w:p w14:paraId="0EA19BCF" w14:textId="77777777" w:rsidR="00EE33C7" w:rsidRDefault="009A16DC">
      <w:pPr>
        <w:tabs>
          <w:tab w:val="left" w:pos="5387"/>
        </w:tabs>
        <w:spacing w:after="0"/>
        <w:rPr>
          <w:sz w:val="24"/>
          <w:szCs w:val="24"/>
        </w:rPr>
      </w:pPr>
      <w:r>
        <w:rPr>
          <w:sz w:val="24"/>
          <w:szCs w:val="24"/>
        </w:rPr>
        <w:t>Mgr. Miloš Kučera – ředitel</w:t>
      </w:r>
      <w:r>
        <w:rPr>
          <w:sz w:val="24"/>
          <w:szCs w:val="24"/>
        </w:rPr>
        <w:tab/>
      </w:r>
      <w:r>
        <w:rPr>
          <w:sz w:val="24"/>
          <w:szCs w:val="24"/>
        </w:rPr>
        <w:tab/>
      </w:r>
    </w:p>
    <w:sectPr w:rsidR="00EE33C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90112"/>
    <w:multiLevelType w:val="multilevel"/>
    <w:tmpl w:val="7FAEACA8"/>
    <w:lvl w:ilvl="0">
      <w:start w:val="1"/>
      <w:numFmt w:val="decimal"/>
      <w:lvlText w:val="%1."/>
      <w:lvlJc w:val="left"/>
      <w:pPr>
        <w:ind w:left="2629"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584"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C7"/>
    <w:rsid w:val="000132D2"/>
    <w:rsid w:val="000304B2"/>
    <w:rsid w:val="00151A4C"/>
    <w:rsid w:val="001871F5"/>
    <w:rsid w:val="001876B1"/>
    <w:rsid w:val="003804CA"/>
    <w:rsid w:val="003B6B17"/>
    <w:rsid w:val="00454830"/>
    <w:rsid w:val="00555678"/>
    <w:rsid w:val="006D0130"/>
    <w:rsid w:val="0080740E"/>
    <w:rsid w:val="00816089"/>
    <w:rsid w:val="009A16DC"/>
    <w:rsid w:val="009D3E8B"/>
    <w:rsid w:val="00A72734"/>
    <w:rsid w:val="00B95789"/>
    <w:rsid w:val="00BE5ED3"/>
    <w:rsid w:val="00C41E2D"/>
    <w:rsid w:val="00CD32E2"/>
    <w:rsid w:val="00CE093E"/>
    <w:rsid w:val="00ED072B"/>
    <w:rsid w:val="00EE3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4C38"/>
  <w15:docId w15:val="{62FD2196-8FD2-4099-95F6-7B2FA126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uiPriority w:val="34"/>
    <w:qFormat/>
    <w:rsid w:val="00FE2829"/>
    <w:pPr>
      <w:ind w:left="720"/>
      <w:contextualSpacing/>
    </w:pPr>
  </w:style>
  <w:style w:type="paragraph" w:styleId="Textbubliny">
    <w:name w:val="Balloon Text"/>
    <w:basedOn w:val="Normln"/>
    <w:link w:val="TextbublinyChar"/>
    <w:uiPriority w:val="99"/>
    <w:semiHidden/>
    <w:unhideWhenUsed/>
    <w:rsid w:val="00AD71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71BA"/>
    <w:rPr>
      <w:rFonts w:ascii="Segoe UI" w:hAnsi="Segoe UI" w:cs="Segoe UI"/>
      <w:sz w:val="18"/>
      <w:szCs w:val="18"/>
    </w:rPr>
  </w:style>
  <w:style w:type="table" w:styleId="Mkatabulky">
    <w:name w:val="Table Grid"/>
    <w:basedOn w:val="Normlntabulka"/>
    <w:uiPriority w:val="39"/>
    <w:rsid w:val="001B69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67A6"/>
    <w:pPr>
      <w:autoSpaceDE w:val="0"/>
      <w:autoSpaceDN w:val="0"/>
      <w:adjustRightInd w:val="0"/>
      <w:spacing w:after="0" w:line="240" w:lineRule="auto"/>
    </w:pPr>
    <w:rPr>
      <w:rFonts w:ascii="Tahoma" w:hAnsi="Tahoma" w:cs="Tahoma"/>
      <w:color w:val="000000"/>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iRgz557FKswQOwiZ4mlE/kRyA==">AMUW2mUf4VeGV89R7+rwh3md/2SVz8XtudGsZkCTCCe6NGcQQnroJMBHdSoRjII7IA96bru/TiGRJ433WRDHfh+EUCQd1xirTostQMcxFBzsY2x6LG+ZZOe6u8fGApGkBh732K0drxpg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2142</Words>
  <Characters>12640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Vrbková</dc:creator>
  <cp:lastModifiedBy>Miloš Kučera</cp:lastModifiedBy>
  <cp:revision>15</cp:revision>
  <cp:lastPrinted>2025-07-02T05:29:00Z</cp:lastPrinted>
  <dcterms:created xsi:type="dcterms:W3CDTF">2018-07-12T06:01:00Z</dcterms:created>
  <dcterms:modified xsi:type="dcterms:W3CDTF">2025-07-02T05:29:00Z</dcterms:modified>
</cp:coreProperties>
</file>