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96764" w14:textId="77777777" w:rsidR="00406168" w:rsidRPr="003755A3" w:rsidRDefault="00767FCA">
      <w:pPr>
        <w:spacing w:before="6" w:line="243" w:lineRule="exact"/>
        <w:jc w:val="center"/>
        <w:textAlignment w:val="baseline"/>
        <w:rPr>
          <w:rFonts w:eastAsia="Arial"/>
          <w:b/>
          <w:color w:val="000000"/>
          <w:spacing w:val="4"/>
          <w:lang w:val="cs-CZ"/>
        </w:rPr>
      </w:pPr>
      <w:r w:rsidRPr="003755A3">
        <w:rPr>
          <w:rFonts w:eastAsia="Arial"/>
          <w:b/>
          <w:color w:val="000000"/>
          <w:spacing w:val="4"/>
          <w:lang w:val="cs-CZ"/>
        </w:rPr>
        <w:t>Rámcová dohoda o poskytování právních služeb</w:t>
      </w:r>
    </w:p>
    <w:p w14:paraId="14504943" w14:textId="77777777" w:rsidR="00406168" w:rsidRPr="003755A3" w:rsidRDefault="00767FCA">
      <w:pPr>
        <w:spacing w:before="248" w:line="250" w:lineRule="exact"/>
        <w:ind w:left="2664" w:right="144" w:hanging="2664"/>
        <w:textAlignment w:val="baseline"/>
        <w:rPr>
          <w:rFonts w:eastAsia="Arial"/>
          <w:color w:val="000000"/>
          <w:lang w:val="cs-CZ"/>
        </w:rPr>
      </w:pPr>
      <w:r w:rsidRPr="003755A3">
        <w:rPr>
          <w:rFonts w:eastAsia="Arial"/>
          <w:color w:val="000000"/>
          <w:lang w:val="cs-CZ"/>
        </w:rPr>
        <w:t>uzavřená dle ustanovení § 1746 a násl. zákona č. 89/2012 Sb., občanský zákoník (dále jen „OZ"), v platném znění</w:t>
      </w:r>
    </w:p>
    <w:p w14:paraId="67175253" w14:textId="77777777" w:rsidR="00406168" w:rsidRPr="003755A3" w:rsidRDefault="00767FCA">
      <w:pPr>
        <w:spacing w:before="261" w:line="238" w:lineRule="exact"/>
        <w:ind w:left="2448"/>
        <w:textAlignment w:val="baseline"/>
        <w:rPr>
          <w:rFonts w:eastAsia="Arial"/>
          <w:color w:val="000000"/>
          <w:spacing w:val="3"/>
          <w:lang w:val="cs-CZ"/>
        </w:rPr>
      </w:pPr>
      <w:r w:rsidRPr="003755A3">
        <w:rPr>
          <w:rFonts w:eastAsia="Arial"/>
          <w:color w:val="000000"/>
          <w:spacing w:val="3"/>
          <w:lang w:val="cs-CZ"/>
        </w:rPr>
        <w:t>mezi těmito smluvními stranami:</w:t>
      </w:r>
    </w:p>
    <w:p w14:paraId="04BE22D5" w14:textId="60264F65" w:rsidR="003755A3" w:rsidRPr="003755A3" w:rsidRDefault="00767FCA">
      <w:pPr>
        <w:spacing w:before="507" w:line="250" w:lineRule="exact"/>
        <w:jc w:val="center"/>
        <w:textAlignment w:val="baseline"/>
        <w:rPr>
          <w:rFonts w:eastAsia="Arial"/>
          <w:color w:val="000000"/>
          <w:lang w:val="cs-CZ"/>
        </w:rPr>
      </w:pPr>
      <w:r w:rsidRPr="003755A3">
        <w:rPr>
          <w:rFonts w:eastAsia="Arial"/>
          <w:b/>
          <w:color w:val="000000"/>
          <w:lang w:val="cs-CZ"/>
        </w:rPr>
        <w:t xml:space="preserve">NÁRODNÍ ÚSTAV DUŠEVNÍHO ZDRAVÍ, </w:t>
      </w:r>
      <w:r w:rsidRPr="003755A3">
        <w:rPr>
          <w:rFonts w:eastAsia="Arial"/>
          <w:color w:val="000000"/>
          <w:lang w:val="cs-CZ"/>
        </w:rPr>
        <w:t xml:space="preserve">příspěvková organizace </w:t>
      </w:r>
      <w:r w:rsidRPr="003755A3">
        <w:rPr>
          <w:rFonts w:eastAsia="Arial"/>
          <w:color w:val="000000"/>
          <w:lang w:val="cs-CZ"/>
        </w:rPr>
        <w:br/>
        <w:t xml:space="preserve">IČO: 00023752 </w:t>
      </w:r>
      <w:r w:rsidRPr="003755A3">
        <w:rPr>
          <w:rFonts w:eastAsia="Arial"/>
          <w:color w:val="000000"/>
          <w:lang w:val="cs-CZ"/>
        </w:rPr>
        <w:br/>
        <w:t xml:space="preserve">se sídlem Topolová 748, 250 67 Klecany </w:t>
      </w:r>
      <w:r w:rsidRPr="003755A3">
        <w:rPr>
          <w:rFonts w:eastAsia="Arial"/>
          <w:color w:val="000000"/>
          <w:lang w:val="cs-CZ"/>
        </w:rPr>
        <w:br/>
        <w:t xml:space="preserve">zastoupena </w:t>
      </w:r>
      <w:r w:rsidR="000E3B48" w:rsidRPr="000E3B48">
        <w:rPr>
          <w:b/>
          <w:highlight w:val="yellow"/>
          <w:lang w:val="cs-CZ"/>
        </w:rPr>
        <w:t>ANONYMIZOVÁNO</w:t>
      </w:r>
      <w:r w:rsidR="003755A3" w:rsidRPr="003755A3">
        <w:rPr>
          <w:lang w:val="cs-CZ"/>
        </w:rPr>
        <w:t>., ředitelem</w:t>
      </w:r>
      <w:r w:rsidR="003755A3" w:rsidRPr="003755A3">
        <w:rPr>
          <w:rFonts w:eastAsia="Arial"/>
          <w:color w:val="000000"/>
          <w:lang w:val="cs-CZ"/>
        </w:rPr>
        <w:t xml:space="preserve"> </w:t>
      </w:r>
    </w:p>
    <w:p w14:paraId="0D4AEF58" w14:textId="77777777" w:rsidR="003755A3" w:rsidRPr="003755A3" w:rsidRDefault="00767FCA" w:rsidP="003755A3">
      <w:pPr>
        <w:spacing w:before="507" w:line="250" w:lineRule="exact"/>
        <w:jc w:val="center"/>
        <w:textAlignment w:val="baseline"/>
        <w:rPr>
          <w:rFonts w:eastAsia="Arial"/>
          <w:b/>
          <w:color w:val="000000"/>
          <w:lang w:val="cs-CZ"/>
        </w:rPr>
      </w:pPr>
      <w:r w:rsidRPr="003755A3">
        <w:rPr>
          <w:rFonts w:eastAsia="Arial"/>
          <w:color w:val="000000"/>
          <w:lang w:val="cs-CZ"/>
        </w:rPr>
        <w:t xml:space="preserve">dále jen </w:t>
      </w:r>
      <w:r w:rsidRPr="003755A3">
        <w:rPr>
          <w:rFonts w:eastAsia="Arial"/>
          <w:b/>
          <w:color w:val="000000"/>
          <w:lang w:val="cs-CZ"/>
        </w:rPr>
        <w:t xml:space="preserve">„Zadavatel" </w:t>
      </w:r>
      <w:r w:rsidRPr="003755A3">
        <w:rPr>
          <w:rFonts w:eastAsia="Arial"/>
          <w:color w:val="000000"/>
          <w:lang w:val="cs-CZ"/>
        </w:rPr>
        <w:t>na straně jedné</w:t>
      </w:r>
    </w:p>
    <w:p w14:paraId="0ECCABA8" w14:textId="77777777" w:rsidR="00406168" w:rsidRPr="003755A3" w:rsidRDefault="00767FCA" w:rsidP="003755A3">
      <w:pPr>
        <w:spacing w:before="507" w:line="250" w:lineRule="exact"/>
        <w:jc w:val="center"/>
        <w:textAlignment w:val="baseline"/>
        <w:rPr>
          <w:rFonts w:eastAsia="Arial"/>
          <w:color w:val="000000"/>
          <w:lang w:val="cs-CZ"/>
        </w:rPr>
      </w:pPr>
      <w:r w:rsidRPr="003755A3">
        <w:rPr>
          <w:rFonts w:eastAsia="Arial"/>
          <w:color w:val="000000"/>
          <w:lang w:val="cs-CZ"/>
        </w:rPr>
        <w:t>a</w:t>
      </w:r>
    </w:p>
    <w:p w14:paraId="5CE217B5" w14:textId="77777777" w:rsidR="00CF7DE8" w:rsidRDefault="00CF7DE8" w:rsidP="00CF7DE8">
      <w:pPr>
        <w:jc w:val="center"/>
        <w:rPr>
          <w:b/>
          <w:lang w:val="cs-CZ"/>
        </w:rPr>
      </w:pPr>
      <w:r>
        <w:rPr>
          <w:b/>
          <w:lang w:val="cs-CZ"/>
        </w:rPr>
        <w:t>Kochman, advokátní kancelář s.r.o.</w:t>
      </w:r>
    </w:p>
    <w:p w14:paraId="68B46620" w14:textId="77777777" w:rsidR="00CF7DE8" w:rsidRDefault="00CF7DE8" w:rsidP="00CF7DE8">
      <w:pPr>
        <w:jc w:val="center"/>
        <w:rPr>
          <w:lang w:val="cs-CZ"/>
        </w:rPr>
      </w:pPr>
      <w:r>
        <w:rPr>
          <w:lang w:val="cs-CZ"/>
        </w:rPr>
        <w:t>IČO: 08094284</w:t>
      </w:r>
    </w:p>
    <w:p w14:paraId="6BBEBEA0" w14:textId="77777777" w:rsidR="00CF7DE8" w:rsidRDefault="00CF7DE8" w:rsidP="00CF7DE8">
      <w:pPr>
        <w:jc w:val="center"/>
        <w:rPr>
          <w:lang w:val="cs-CZ"/>
        </w:rPr>
      </w:pPr>
      <w:r>
        <w:rPr>
          <w:lang w:val="cs-CZ"/>
        </w:rPr>
        <w:t>DIČ: CZ08094284</w:t>
      </w:r>
    </w:p>
    <w:p w14:paraId="0FA3FAA3" w14:textId="77777777" w:rsidR="00CF7DE8" w:rsidRDefault="00CF7DE8" w:rsidP="00CF7DE8">
      <w:pPr>
        <w:jc w:val="center"/>
        <w:rPr>
          <w:lang w:val="cs-CZ"/>
        </w:rPr>
      </w:pPr>
      <w:r>
        <w:rPr>
          <w:lang w:val="cs-CZ"/>
        </w:rPr>
        <w:t>se sídlem Belgická 276/20, 120 00 Praha 2 – Vinohrady</w:t>
      </w:r>
    </w:p>
    <w:p w14:paraId="20D2F218" w14:textId="7AFBFE35" w:rsidR="00CF7DE8" w:rsidRDefault="00CF7DE8" w:rsidP="00CF7DE8">
      <w:pPr>
        <w:jc w:val="center"/>
        <w:rPr>
          <w:lang w:val="cs-CZ"/>
        </w:rPr>
      </w:pPr>
      <w:r>
        <w:rPr>
          <w:lang w:val="cs-CZ"/>
        </w:rPr>
        <w:t xml:space="preserve">zastoupena </w:t>
      </w:r>
      <w:r w:rsidR="000E3B48" w:rsidRPr="000E3B48">
        <w:rPr>
          <w:b/>
          <w:highlight w:val="yellow"/>
          <w:lang w:val="cs-CZ"/>
        </w:rPr>
        <w:t>ANONYMIZOVÁNO</w:t>
      </w:r>
      <w:r w:rsidR="000E3B48">
        <w:rPr>
          <w:lang w:val="cs-CZ"/>
        </w:rPr>
        <w:t xml:space="preserve"> </w:t>
      </w:r>
      <w:r>
        <w:rPr>
          <w:lang w:val="cs-CZ"/>
        </w:rPr>
        <w:t>jednatelem</w:t>
      </w:r>
    </w:p>
    <w:p w14:paraId="579E4302" w14:textId="77777777" w:rsidR="00406168" w:rsidRPr="003755A3" w:rsidRDefault="00767FCA" w:rsidP="003755A3">
      <w:pPr>
        <w:pStyle w:val="Bezmezer"/>
        <w:ind w:left="284" w:hanging="426"/>
        <w:jc w:val="center"/>
        <w:rPr>
          <w:bCs/>
          <w:iCs/>
          <w:sz w:val="22"/>
          <w:lang w:val="cs-CZ"/>
        </w:rPr>
      </w:pPr>
      <w:r w:rsidRPr="003755A3">
        <w:rPr>
          <w:rFonts w:eastAsia="Arial"/>
          <w:color w:val="000000"/>
          <w:spacing w:val="4"/>
          <w:sz w:val="22"/>
          <w:lang w:val="cs-CZ"/>
        </w:rPr>
        <w:t xml:space="preserve">dále jen </w:t>
      </w:r>
      <w:r w:rsidRPr="003755A3">
        <w:rPr>
          <w:rFonts w:eastAsia="Arial"/>
          <w:b/>
          <w:color w:val="000000"/>
          <w:spacing w:val="4"/>
          <w:sz w:val="22"/>
          <w:lang w:val="cs-CZ"/>
        </w:rPr>
        <w:t xml:space="preserve">„AK" </w:t>
      </w:r>
      <w:r w:rsidRPr="003755A3">
        <w:rPr>
          <w:rFonts w:eastAsia="Arial"/>
          <w:color w:val="000000"/>
          <w:spacing w:val="4"/>
          <w:sz w:val="22"/>
          <w:lang w:val="cs-CZ"/>
        </w:rPr>
        <w:t>na straně druhé</w:t>
      </w:r>
    </w:p>
    <w:p w14:paraId="6D7D77B8" w14:textId="77777777" w:rsidR="00406168" w:rsidRPr="003755A3" w:rsidRDefault="00BC7EE6">
      <w:pPr>
        <w:spacing w:before="846" w:line="256" w:lineRule="exact"/>
        <w:jc w:val="center"/>
        <w:textAlignment w:val="baseline"/>
        <w:rPr>
          <w:rFonts w:eastAsia="Arial"/>
          <w:b/>
          <w:color w:val="000000"/>
          <w:lang w:val="cs-CZ"/>
        </w:rPr>
      </w:pPr>
      <w:r w:rsidRPr="003755A3">
        <w:rPr>
          <w:rFonts w:eastAsia="Arial"/>
          <w:color w:val="000000"/>
          <w:lang w:val="cs-CZ"/>
        </w:rPr>
        <w:t>Tato rámcová dohoda na poskytování právních služeb bude uzavřena na základě výběrového řízení NUDZ – Poskytování právních služeb</w:t>
      </w:r>
      <w:r w:rsidR="00767FCA" w:rsidRPr="003755A3">
        <w:rPr>
          <w:rFonts w:eastAsia="Arial"/>
          <w:color w:val="000000"/>
          <w:lang w:val="cs-CZ"/>
        </w:rPr>
        <w:t>. Rámcová dohoda bude uzavřena jen s jedním dodavatelem a veškeré smluvní podmínky budou upraveny touto rámcovou dohodou.</w:t>
      </w:r>
    </w:p>
    <w:p w14:paraId="0166BF70" w14:textId="77777777" w:rsidR="00406168" w:rsidRPr="003755A3" w:rsidRDefault="00406168">
      <w:pPr>
        <w:sectPr w:rsidR="00406168" w:rsidRPr="003755A3">
          <w:headerReference w:type="even" r:id="rId8"/>
          <w:headerReference w:type="default" r:id="rId9"/>
          <w:footerReference w:type="even" r:id="rId10"/>
          <w:footerReference w:type="default" r:id="rId11"/>
          <w:headerReference w:type="first" r:id="rId12"/>
          <w:footerReference w:type="first" r:id="rId13"/>
          <w:pgSz w:w="11904" w:h="16742"/>
          <w:pgMar w:top="2420" w:right="2083" w:bottom="5026" w:left="1661" w:header="720" w:footer="720" w:gutter="0"/>
          <w:cols w:space="708"/>
        </w:sectPr>
      </w:pPr>
    </w:p>
    <w:p w14:paraId="5DCAED40" w14:textId="77777777" w:rsidR="00406168" w:rsidRPr="003755A3" w:rsidRDefault="00767FCA">
      <w:pPr>
        <w:spacing w:before="20" w:line="235" w:lineRule="exact"/>
        <w:ind w:left="72"/>
        <w:jc w:val="center"/>
        <w:textAlignment w:val="baseline"/>
        <w:rPr>
          <w:rFonts w:eastAsia="Arial"/>
          <w:b/>
          <w:color w:val="000000"/>
          <w:lang w:val="cs-CZ"/>
        </w:rPr>
      </w:pPr>
      <w:r w:rsidRPr="003755A3">
        <w:rPr>
          <w:rFonts w:eastAsia="Arial"/>
          <w:b/>
          <w:color w:val="000000"/>
          <w:lang w:val="cs-CZ"/>
        </w:rPr>
        <w:lastRenderedPageBreak/>
        <w:t>Článek 1</w:t>
      </w:r>
    </w:p>
    <w:p w14:paraId="4CFC879E" w14:textId="77777777" w:rsidR="00406168" w:rsidRPr="003755A3" w:rsidRDefault="00767FCA">
      <w:pPr>
        <w:spacing w:before="9" w:line="235" w:lineRule="exact"/>
        <w:ind w:left="72"/>
        <w:jc w:val="center"/>
        <w:textAlignment w:val="baseline"/>
        <w:rPr>
          <w:rFonts w:eastAsia="Arial"/>
          <w:b/>
          <w:color w:val="000000"/>
          <w:spacing w:val="4"/>
          <w:lang w:val="cs-CZ"/>
        </w:rPr>
      </w:pPr>
      <w:r w:rsidRPr="003755A3">
        <w:rPr>
          <w:rFonts w:eastAsia="Arial"/>
          <w:b/>
          <w:color w:val="000000"/>
          <w:spacing w:val="4"/>
          <w:lang w:val="cs-CZ"/>
        </w:rPr>
        <w:t>Předmět rámcové dohody</w:t>
      </w:r>
    </w:p>
    <w:p w14:paraId="0EEB95C3" w14:textId="77777777" w:rsidR="00406168" w:rsidRPr="003755A3" w:rsidRDefault="00767FCA">
      <w:pPr>
        <w:numPr>
          <w:ilvl w:val="0"/>
          <w:numId w:val="1"/>
        </w:numPr>
        <w:tabs>
          <w:tab w:val="clear" w:pos="288"/>
          <w:tab w:val="left" w:pos="360"/>
        </w:tabs>
        <w:spacing w:before="229" w:line="292" w:lineRule="exact"/>
        <w:ind w:left="72" w:right="216"/>
        <w:jc w:val="both"/>
        <w:textAlignment w:val="baseline"/>
        <w:rPr>
          <w:rFonts w:eastAsia="Arial"/>
          <w:color w:val="000000"/>
          <w:spacing w:val="4"/>
          <w:lang w:val="cs-CZ"/>
        </w:rPr>
      </w:pPr>
      <w:r w:rsidRPr="003755A3">
        <w:rPr>
          <w:rFonts w:eastAsia="Arial"/>
          <w:color w:val="000000"/>
          <w:spacing w:val="4"/>
          <w:lang w:val="cs-CZ"/>
        </w:rPr>
        <w:t>Předmětem rámcové dohody (dále jen „smlouva") je vymezení veškerých smluvních podmínek za účelem realizace veřejné zakázky spočívající v poskytování právních služeb za podmínek sjednaných v této smlouvě.</w:t>
      </w:r>
    </w:p>
    <w:p w14:paraId="7EDD19C0" w14:textId="77777777" w:rsidR="00406168" w:rsidRPr="003755A3" w:rsidRDefault="00767FCA" w:rsidP="00081169">
      <w:pPr>
        <w:numPr>
          <w:ilvl w:val="0"/>
          <w:numId w:val="1"/>
        </w:numPr>
        <w:tabs>
          <w:tab w:val="clear" w:pos="288"/>
          <w:tab w:val="left" w:pos="360"/>
        </w:tabs>
        <w:spacing w:before="286" w:line="239" w:lineRule="exact"/>
        <w:ind w:left="72"/>
        <w:jc w:val="both"/>
        <w:textAlignment w:val="baseline"/>
        <w:rPr>
          <w:rFonts w:eastAsia="Arial"/>
          <w:color w:val="000000"/>
          <w:spacing w:val="4"/>
          <w:lang w:val="cs-CZ"/>
        </w:rPr>
      </w:pPr>
      <w:r w:rsidRPr="003755A3">
        <w:rPr>
          <w:rFonts w:eastAsia="Arial"/>
          <w:color w:val="000000"/>
          <w:spacing w:val="4"/>
          <w:lang w:val="cs-CZ"/>
        </w:rPr>
        <w:t>Poskytován</w:t>
      </w:r>
      <w:r w:rsidR="00FF6F1C" w:rsidRPr="003755A3">
        <w:rPr>
          <w:rFonts w:eastAsia="Arial"/>
          <w:color w:val="000000"/>
          <w:spacing w:val="4"/>
          <w:lang w:val="cs-CZ"/>
        </w:rPr>
        <w:t>í</w:t>
      </w:r>
      <w:r w:rsidRPr="003755A3">
        <w:rPr>
          <w:rFonts w:eastAsia="Arial"/>
          <w:color w:val="000000"/>
          <w:spacing w:val="4"/>
          <w:lang w:val="cs-CZ"/>
        </w:rPr>
        <w:t xml:space="preserve"> právních služeb dle této smlouvy zahrnuje zejména</w:t>
      </w:r>
    </w:p>
    <w:p w14:paraId="0331D8A2" w14:textId="77777777" w:rsidR="00406168" w:rsidRPr="003755A3" w:rsidRDefault="00767FCA" w:rsidP="00081169">
      <w:pPr>
        <w:numPr>
          <w:ilvl w:val="0"/>
          <w:numId w:val="2"/>
        </w:numPr>
        <w:tabs>
          <w:tab w:val="clear" w:pos="288"/>
          <w:tab w:val="left" w:pos="360"/>
        </w:tabs>
        <w:spacing w:before="27" w:line="261" w:lineRule="exact"/>
        <w:ind w:left="72"/>
        <w:jc w:val="both"/>
        <w:textAlignment w:val="baseline"/>
        <w:rPr>
          <w:rFonts w:eastAsia="Arial"/>
          <w:color w:val="000000"/>
          <w:spacing w:val="2"/>
          <w:lang w:val="cs-CZ"/>
        </w:rPr>
      </w:pPr>
      <w:r w:rsidRPr="003755A3">
        <w:rPr>
          <w:rFonts w:eastAsia="Arial"/>
          <w:color w:val="000000"/>
          <w:spacing w:val="2"/>
          <w:lang w:val="cs-CZ"/>
        </w:rPr>
        <w:t>poskytování právního poradenství v rámci realizace projektu</w:t>
      </w:r>
      <w:r w:rsidR="00E82299" w:rsidRPr="003755A3">
        <w:rPr>
          <w:rFonts w:eastAsia="Arial"/>
          <w:color w:val="000000"/>
          <w:spacing w:val="2"/>
          <w:lang w:val="cs-CZ"/>
        </w:rPr>
        <w:t xml:space="preserve"> z fondů EU</w:t>
      </w:r>
      <w:r w:rsidRPr="003755A3">
        <w:rPr>
          <w:rFonts w:eastAsia="Arial"/>
          <w:color w:val="000000"/>
          <w:spacing w:val="2"/>
          <w:lang w:val="cs-CZ"/>
        </w:rPr>
        <w:t>,</w:t>
      </w:r>
    </w:p>
    <w:p w14:paraId="2A507853" w14:textId="77777777" w:rsidR="00406168" w:rsidRPr="003755A3" w:rsidRDefault="00767FCA" w:rsidP="00081169">
      <w:pPr>
        <w:numPr>
          <w:ilvl w:val="0"/>
          <w:numId w:val="3"/>
        </w:numPr>
        <w:tabs>
          <w:tab w:val="clear" w:pos="216"/>
          <w:tab w:val="left" w:pos="288"/>
        </w:tabs>
        <w:spacing w:line="291" w:lineRule="exact"/>
        <w:ind w:left="72" w:right="216"/>
        <w:jc w:val="both"/>
        <w:textAlignment w:val="baseline"/>
        <w:rPr>
          <w:rFonts w:eastAsia="Arial"/>
          <w:color w:val="000000"/>
          <w:spacing w:val="7"/>
          <w:lang w:val="cs-CZ"/>
        </w:rPr>
      </w:pPr>
      <w:r w:rsidRPr="003755A3">
        <w:rPr>
          <w:rFonts w:eastAsia="Arial"/>
          <w:color w:val="000000"/>
          <w:spacing w:val="7"/>
          <w:lang w:val="cs-CZ"/>
        </w:rPr>
        <w:t xml:space="preserve">sepisování listin o právních jednáních nebo provádění úprav návrhů listin o právních jednáních v rozsahu požadovaném Zadavatelem, jejichž předmětem jsou zejména majetkové dispozice, stavební úpravy, pořízení funkčního vybavení a zajištění služeb, pracovněprávní vztahy, právní poradenství při </w:t>
      </w:r>
      <w:r w:rsidR="000473CF" w:rsidRPr="003755A3">
        <w:rPr>
          <w:rFonts w:eastAsia="Arial"/>
          <w:color w:val="000000"/>
          <w:spacing w:val="7"/>
          <w:lang w:val="cs-CZ"/>
        </w:rPr>
        <w:t>plnění</w:t>
      </w:r>
      <w:r w:rsidRPr="003755A3">
        <w:rPr>
          <w:rFonts w:eastAsia="Arial"/>
          <w:color w:val="000000"/>
          <w:spacing w:val="7"/>
          <w:lang w:val="cs-CZ"/>
        </w:rPr>
        <w:t xml:space="preserve"> výzkumných</w:t>
      </w:r>
    </w:p>
    <w:p w14:paraId="6C24C7D7" w14:textId="77777777" w:rsidR="00406168" w:rsidRPr="003755A3" w:rsidRDefault="000473CF" w:rsidP="00081169">
      <w:pPr>
        <w:tabs>
          <w:tab w:val="left" w:pos="3816"/>
          <w:tab w:val="left" w:pos="7848"/>
        </w:tabs>
        <w:spacing w:line="288" w:lineRule="exact"/>
        <w:ind w:left="72" w:right="216"/>
        <w:jc w:val="both"/>
        <w:textAlignment w:val="baseline"/>
        <w:rPr>
          <w:rFonts w:eastAsia="Arial"/>
          <w:color w:val="000000"/>
          <w:lang w:val="cs-CZ"/>
        </w:rPr>
      </w:pPr>
      <w:r w:rsidRPr="003755A3">
        <w:rPr>
          <w:rFonts w:eastAsia="Arial"/>
          <w:color w:val="000000"/>
          <w:lang w:val="cs-CZ"/>
        </w:rPr>
        <w:t xml:space="preserve">úkolů </w:t>
      </w:r>
      <w:r w:rsidR="00767FCA" w:rsidRPr="003755A3">
        <w:rPr>
          <w:rFonts w:eastAsia="Arial"/>
          <w:color w:val="000000"/>
          <w:lang w:val="cs-CZ"/>
        </w:rPr>
        <w:t>NUDZ,</w:t>
      </w:r>
      <w:r w:rsidRPr="003755A3">
        <w:rPr>
          <w:rFonts w:eastAsia="Arial"/>
          <w:color w:val="000000"/>
          <w:lang w:val="cs-CZ"/>
        </w:rPr>
        <w:t xml:space="preserve"> </w:t>
      </w:r>
      <w:r w:rsidR="00767FCA" w:rsidRPr="003755A3">
        <w:rPr>
          <w:rFonts w:eastAsia="Arial"/>
          <w:color w:val="000000"/>
          <w:lang w:val="cs-CZ"/>
        </w:rPr>
        <w:t>jakož i další jednání a právní služby, jejichž potřeba u Zadavatele nastane,</w:t>
      </w:r>
    </w:p>
    <w:p w14:paraId="5A138315" w14:textId="77777777" w:rsidR="00406168" w:rsidRPr="003755A3" w:rsidRDefault="00767FCA" w:rsidP="00081169">
      <w:pPr>
        <w:numPr>
          <w:ilvl w:val="0"/>
          <w:numId w:val="2"/>
        </w:numPr>
        <w:tabs>
          <w:tab w:val="clear" w:pos="288"/>
          <w:tab w:val="left" w:pos="360"/>
        </w:tabs>
        <w:spacing w:before="27" w:line="260" w:lineRule="exact"/>
        <w:ind w:left="72"/>
        <w:jc w:val="both"/>
        <w:textAlignment w:val="baseline"/>
        <w:rPr>
          <w:rFonts w:eastAsia="Arial"/>
          <w:color w:val="000000"/>
          <w:spacing w:val="1"/>
          <w:lang w:val="cs-CZ"/>
        </w:rPr>
      </w:pPr>
      <w:r w:rsidRPr="003755A3">
        <w:rPr>
          <w:rFonts w:eastAsia="Arial"/>
          <w:color w:val="000000"/>
          <w:spacing w:val="1"/>
          <w:lang w:val="cs-CZ"/>
        </w:rPr>
        <w:t>právní služby při administraci zadávacích řízení,</w:t>
      </w:r>
    </w:p>
    <w:p w14:paraId="39989FC2" w14:textId="77777777" w:rsidR="00406168" w:rsidRPr="003755A3" w:rsidRDefault="00767FCA" w:rsidP="00081169">
      <w:pPr>
        <w:numPr>
          <w:ilvl w:val="0"/>
          <w:numId w:val="2"/>
        </w:numPr>
        <w:tabs>
          <w:tab w:val="clear" w:pos="288"/>
          <w:tab w:val="left" w:pos="360"/>
        </w:tabs>
        <w:spacing w:before="42" w:line="249" w:lineRule="exact"/>
        <w:ind w:left="72" w:right="4032"/>
        <w:jc w:val="both"/>
        <w:textAlignment w:val="baseline"/>
        <w:rPr>
          <w:rFonts w:eastAsia="Arial"/>
          <w:color w:val="000000"/>
          <w:lang w:val="cs-CZ"/>
        </w:rPr>
      </w:pPr>
      <w:r w:rsidRPr="003755A3">
        <w:rPr>
          <w:rFonts w:eastAsia="Arial"/>
          <w:color w:val="000000"/>
          <w:lang w:val="cs-CZ"/>
        </w:rPr>
        <w:t xml:space="preserve">jiné právní služby požadované Zadavatelem, (dále jen </w:t>
      </w:r>
      <w:r w:rsidRPr="003755A3">
        <w:rPr>
          <w:rFonts w:eastAsia="Arial"/>
          <w:b/>
          <w:color w:val="000000"/>
          <w:lang w:val="cs-CZ"/>
        </w:rPr>
        <w:t>„právní služby").</w:t>
      </w:r>
    </w:p>
    <w:p w14:paraId="2F35BB3B" w14:textId="77777777" w:rsidR="00406168" w:rsidRPr="003755A3" w:rsidRDefault="00767FCA" w:rsidP="00081169">
      <w:pPr>
        <w:numPr>
          <w:ilvl w:val="0"/>
          <w:numId w:val="4"/>
        </w:numPr>
        <w:tabs>
          <w:tab w:val="clear" w:pos="288"/>
          <w:tab w:val="left" w:pos="360"/>
        </w:tabs>
        <w:spacing w:before="236" w:line="292" w:lineRule="exact"/>
        <w:ind w:left="72" w:right="216"/>
        <w:jc w:val="both"/>
        <w:textAlignment w:val="baseline"/>
        <w:rPr>
          <w:rFonts w:eastAsia="Arial"/>
          <w:color w:val="000000"/>
          <w:lang w:val="cs-CZ"/>
        </w:rPr>
      </w:pPr>
      <w:r w:rsidRPr="003755A3">
        <w:rPr>
          <w:rFonts w:eastAsia="Arial"/>
          <w:color w:val="000000"/>
          <w:lang w:val="cs-CZ"/>
        </w:rPr>
        <w:t xml:space="preserve">Předmětem </w:t>
      </w:r>
      <w:r w:rsidR="000473CF" w:rsidRPr="003755A3">
        <w:rPr>
          <w:rFonts w:eastAsia="Arial"/>
          <w:color w:val="000000"/>
          <w:lang w:val="cs-CZ"/>
        </w:rPr>
        <w:t>plnění</w:t>
      </w:r>
      <w:r w:rsidRPr="003755A3">
        <w:rPr>
          <w:rFonts w:eastAsia="Arial"/>
          <w:color w:val="000000"/>
          <w:lang w:val="cs-CZ"/>
        </w:rPr>
        <w:t xml:space="preserve"> dle této smlouvy nejsou právní služby ve smyslu ustanovené § 29 písm. k) zákona číslo 134/2016 Sb.</w:t>
      </w:r>
    </w:p>
    <w:p w14:paraId="3B5C9389" w14:textId="77777777" w:rsidR="00406168" w:rsidRPr="003755A3" w:rsidRDefault="00767FCA">
      <w:pPr>
        <w:numPr>
          <w:ilvl w:val="0"/>
          <w:numId w:val="4"/>
        </w:numPr>
        <w:tabs>
          <w:tab w:val="clear" w:pos="288"/>
          <w:tab w:val="left" w:pos="360"/>
        </w:tabs>
        <w:spacing w:before="294" w:line="292" w:lineRule="exact"/>
        <w:ind w:left="72" w:right="216"/>
        <w:jc w:val="both"/>
        <w:textAlignment w:val="baseline"/>
        <w:rPr>
          <w:rFonts w:eastAsia="Arial"/>
          <w:color w:val="000000"/>
          <w:lang w:val="cs-CZ"/>
        </w:rPr>
      </w:pPr>
      <w:r w:rsidRPr="003755A3">
        <w:rPr>
          <w:rFonts w:eastAsia="Arial"/>
          <w:color w:val="000000"/>
          <w:lang w:val="cs-CZ"/>
        </w:rPr>
        <w:t>Zadavatel se zavazuje AK zaplatit za poskytnuté právní služby odměnu dle článku 3 této smlouvy.</w:t>
      </w:r>
    </w:p>
    <w:p w14:paraId="6994C516" w14:textId="77777777" w:rsidR="00406168" w:rsidRPr="003755A3" w:rsidRDefault="00767FCA">
      <w:pPr>
        <w:spacing w:before="294" w:line="235" w:lineRule="exact"/>
        <w:ind w:left="72"/>
        <w:jc w:val="center"/>
        <w:textAlignment w:val="baseline"/>
        <w:rPr>
          <w:rFonts w:eastAsia="Arial"/>
          <w:b/>
          <w:color w:val="000000"/>
          <w:spacing w:val="2"/>
          <w:lang w:val="cs-CZ"/>
        </w:rPr>
      </w:pPr>
      <w:r w:rsidRPr="003755A3">
        <w:rPr>
          <w:rFonts w:eastAsia="Arial"/>
          <w:b/>
          <w:color w:val="000000"/>
          <w:spacing w:val="2"/>
          <w:lang w:val="cs-CZ"/>
        </w:rPr>
        <w:t>Článek 2</w:t>
      </w:r>
    </w:p>
    <w:p w14:paraId="0B59C06D" w14:textId="77777777" w:rsidR="00406168" w:rsidRPr="003755A3" w:rsidRDefault="00767FCA">
      <w:pPr>
        <w:spacing w:line="228" w:lineRule="exact"/>
        <w:ind w:left="72"/>
        <w:jc w:val="center"/>
        <w:textAlignment w:val="baseline"/>
        <w:rPr>
          <w:rFonts w:eastAsia="Arial"/>
          <w:b/>
          <w:color w:val="000000"/>
          <w:spacing w:val="4"/>
          <w:lang w:val="cs-CZ"/>
        </w:rPr>
      </w:pPr>
      <w:r w:rsidRPr="003755A3">
        <w:rPr>
          <w:rFonts w:eastAsia="Arial"/>
          <w:b/>
          <w:color w:val="000000"/>
          <w:spacing w:val="4"/>
          <w:lang w:val="cs-CZ"/>
        </w:rPr>
        <w:t xml:space="preserve">Výzva k poskytnutí </w:t>
      </w:r>
      <w:r w:rsidR="000473CF" w:rsidRPr="003755A3">
        <w:rPr>
          <w:rFonts w:eastAsia="Arial"/>
          <w:b/>
          <w:color w:val="000000"/>
          <w:spacing w:val="4"/>
          <w:lang w:val="cs-CZ"/>
        </w:rPr>
        <w:t>plnění</w:t>
      </w:r>
    </w:p>
    <w:p w14:paraId="0D37CA80" w14:textId="77777777" w:rsidR="00406168" w:rsidRPr="003755A3" w:rsidRDefault="00767FCA">
      <w:pPr>
        <w:numPr>
          <w:ilvl w:val="0"/>
          <w:numId w:val="5"/>
        </w:numPr>
        <w:tabs>
          <w:tab w:val="clear" w:pos="288"/>
          <w:tab w:val="left" w:pos="360"/>
        </w:tabs>
        <w:spacing w:before="235" w:line="298" w:lineRule="exact"/>
        <w:ind w:left="72" w:right="216"/>
        <w:jc w:val="both"/>
        <w:textAlignment w:val="baseline"/>
        <w:rPr>
          <w:rFonts w:eastAsia="Arial"/>
          <w:color w:val="000000"/>
          <w:spacing w:val="7"/>
          <w:lang w:val="cs-CZ"/>
        </w:rPr>
      </w:pPr>
      <w:r w:rsidRPr="003755A3">
        <w:rPr>
          <w:rFonts w:eastAsia="Arial"/>
          <w:color w:val="000000"/>
          <w:spacing w:val="7"/>
          <w:lang w:val="cs-CZ"/>
        </w:rPr>
        <w:t xml:space="preserve">Jednotlivá </w:t>
      </w:r>
      <w:r w:rsidR="000473CF" w:rsidRPr="003755A3">
        <w:rPr>
          <w:rFonts w:eastAsia="Arial"/>
          <w:color w:val="000000"/>
          <w:spacing w:val="7"/>
          <w:lang w:val="cs-CZ"/>
        </w:rPr>
        <w:t>plnění</w:t>
      </w:r>
      <w:r w:rsidRPr="003755A3">
        <w:rPr>
          <w:rFonts w:eastAsia="Arial"/>
          <w:color w:val="000000"/>
          <w:spacing w:val="7"/>
          <w:lang w:val="cs-CZ"/>
        </w:rPr>
        <w:t xml:space="preserve"> ze strany AK budou realizována na základě výzvy k </w:t>
      </w:r>
      <w:r w:rsidR="000473CF" w:rsidRPr="003755A3">
        <w:rPr>
          <w:rFonts w:eastAsia="Arial"/>
          <w:color w:val="000000"/>
          <w:spacing w:val="7"/>
          <w:lang w:val="cs-CZ"/>
        </w:rPr>
        <w:t>plnění</w:t>
      </w:r>
      <w:r w:rsidRPr="003755A3">
        <w:rPr>
          <w:rFonts w:eastAsia="Arial"/>
          <w:color w:val="000000"/>
          <w:spacing w:val="7"/>
          <w:lang w:val="cs-CZ"/>
        </w:rPr>
        <w:t>, resp. Objednávek ze strany Zadavatele a potvrzení o akceptaci této výzvy ze strany AK.</w:t>
      </w:r>
    </w:p>
    <w:p w14:paraId="30604D1E" w14:textId="77777777" w:rsidR="00406168" w:rsidRPr="003755A3" w:rsidRDefault="00767FCA">
      <w:pPr>
        <w:numPr>
          <w:ilvl w:val="0"/>
          <w:numId w:val="5"/>
        </w:numPr>
        <w:tabs>
          <w:tab w:val="clear" w:pos="288"/>
          <w:tab w:val="left" w:pos="360"/>
        </w:tabs>
        <w:spacing w:before="250" w:line="292" w:lineRule="exact"/>
        <w:ind w:left="72" w:right="216"/>
        <w:jc w:val="both"/>
        <w:textAlignment w:val="baseline"/>
        <w:rPr>
          <w:rFonts w:eastAsia="Arial"/>
          <w:color w:val="000000"/>
          <w:spacing w:val="6"/>
          <w:lang w:val="cs-CZ"/>
        </w:rPr>
      </w:pPr>
      <w:r w:rsidRPr="003755A3">
        <w:rPr>
          <w:rFonts w:eastAsia="Arial"/>
          <w:color w:val="000000"/>
          <w:spacing w:val="6"/>
          <w:lang w:val="cs-CZ"/>
        </w:rPr>
        <w:t xml:space="preserve">Pro každé jednotlivé </w:t>
      </w:r>
      <w:r w:rsidR="000473CF" w:rsidRPr="003755A3">
        <w:rPr>
          <w:rFonts w:eastAsia="Arial"/>
          <w:color w:val="000000"/>
          <w:spacing w:val="6"/>
          <w:lang w:val="cs-CZ"/>
        </w:rPr>
        <w:t>plnění</w:t>
      </w:r>
      <w:r w:rsidRPr="003755A3">
        <w:rPr>
          <w:rFonts w:eastAsia="Arial"/>
          <w:color w:val="000000"/>
          <w:spacing w:val="6"/>
          <w:lang w:val="cs-CZ"/>
        </w:rPr>
        <w:t xml:space="preserve"> vystaví Zadavatel objednávku s uvedením rozsahu požadovaného </w:t>
      </w:r>
      <w:r w:rsidR="000473CF" w:rsidRPr="003755A3">
        <w:rPr>
          <w:rFonts w:eastAsia="Arial"/>
          <w:color w:val="000000"/>
          <w:spacing w:val="6"/>
          <w:lang w:val="cs-CZ"/>
        </w:rPr>
        <w:t>plnění</w:t>
      </w:r>
      <w:r w:rsidRPr="003755A3">
        <w:rPr>
          <w:rFonts w:eastAsia="Arial"/>
          <w:color w:val="000000"/>
          <w:spacing w:val="6"/>
          <w:lang w:val="cs-CZ"/>
        </w:rPr>
        <w:t>. AK potvrdí objednávku a poskytne právní služby v termínech požadovaných Zadavatelem. Z hlediska prokazatelnosti a určitosti považují obě smluvní strany doručení objednávky prostřednictvím elektronické pošty za dostatečné.</w:t>
      </w:r>
    </w:p>
    <w:p w14:paraId="797B4FB6" w14:textId="77777777" w:rsidR="00406168" w:rsidRPr="003755A3" w:rsidRDefault="00767FCA">
      <w:pPr>
        <w:numPr>
          <w:ilvl w:val="0"/>
          <w:numId w:val="5"/>
        </w:numPr>
        <w:tabs>
          <w:tab w:val="clear" w:pos="288"/>
          <w:tab w:val="left" w:pos="360"/>
        </w:tabs>
        <w:spacing w:before="222" w:line="292" w:lineRule="exact"/>
        <w:ind w:left="72" w:right="216"/>
        <w:jc w:val="both"/>
        <w:textAlignment w:val="baseline"/>
        <w:rPr>
          <w:rFonts w:eastAsia="Arial"/>
          <w:color w:val="000000"/>
          <w:spacing w:val="4"/>
          <w:lang w:val="cs-CZ"/>
        </w:rPr>
      </w:pPr>
      <w:r w:rsidRPr="003755A3">
        <w:rPr>
          <w:rFonts w:eastAsia="Arial"/>
          <w:color w:val="000000"/>
          <w:spacing w:val="4"/>
          <w:lang w:val="cs-CZ"/>
        </w:rPr>
        <w:lastRenderedPageBreak/>
        <w:t>AK je povinna poskytovat právní služby dle této smlouvy prostřednictvím advokátů. AK může poskytovat právní služby dle této smlouvy prostřednictvím advokátních koncipientů pouze s předchozím písemným souhlasem Zadavatele.</w:t>
      </w:r>
    </w:p>
    <w:p w14:paraId="0AADF4D4" w14:textId="77777777" w:rsidR="00406168" w:rsidRPr="003755A3" w:rsidRDefault="00767FCA">
      <w:pPr>
        <w:numPr>
          <w:ilvl w:val="0"/>
          <w:numId w:val="5"/>
        </w:numPr>
        <w:tabs>
          <w:tab w:val="clear" w:pos="288"/>
          <w:tab w:val="left" w:pos="360"/>
        </w:tabs>
        <w:spacing w:before="245" w:line="292" w:lineRule="exact"/>
        <w:ind w:left="72" w:right="216"/>
        <w:jc w:val="both"/>
        <w:textAlignment w:val="baseline"/>
        <w:rPr>
          <w:rFonts w:eastAsia="Arial"/>
          <w:color w:val="000000"/>
          <w:lang w:val="cs-CZ"/>
        </w:rPr>
      </w:pPr>
      <w:r w:rsidRPr="003755A3">
        <w:rPr>
          <w:rFonts w:eastAsia="Arial"/>
          <w:color w:val="000000"/>
          <w:lang w:val="cs-CZ"/>
        </w:rPr>
        <w:t>AK se zavazuje chránit práva a oprávněné zájmy Zadavatele. Při poskytování právních služeb je AK vázána právními předpisy a v jejich mezích pokyny Zadavatele. AK se zavazuje informovat včas Zadavatele o důležitých skutečnostech souvisejících s poskytováním právních služeb a poučit jej o jeho oprávněných nárocích, jakož i o lhůtách, v nichž je třeba je uplatňovat, jakož i o jeho povinnostech vyplývajících z právních předpisů.</w:t>
      </w:r>
    </w:p>
    <w:p w14:paraId="4E96184B" w14:textId="77777777" w:rsidR="00406168" w:rsidRPr="003755A3" w:rsidRDefault="00406168">
      <w:pPr>
        <w:sectPr w:rsidR="00406168" w:rsidRPr="003755A3">
          <w:pgSz w:w="11962" w:h="16742"/>
          <w:pgMar w:top="1620" w:right="1666" w:bottom="1326" w:left="1656" w:header="720" w:footer="720" w:gutter="0"/>
          <w:cols w:space="708"/>
        </w:sectPr>
      </w:pPr>
    </w:p>
    <w:p w14:paraId="6F2EE6AF" w14:textId="77777777" w:rsidR="00406168" w:rsidRPr="003755A3" w:rsidRDefault="00767FCA">
      <w:pPr>
        <w:spacing w:before="45" w:line="230" w:lineRule="exact"/>
        <w:jc w:val="center"/>
        <w:textAlignment w:val="baseline"/>
        <w:rPr>
          <w:rFonts w:eastAsia="Arial"/>
          <w:b/>
          <w:color w:val="000000"/>
          <w:lang w:val="cs-CZ"/>
        </w:rPr>
      </w:pPr>
      <w:r w:rsidRPr="003755A3">
        <w:rPr>
          <w:rFonts w:eastAsia="Arial"/>
          <w:b/>
          <w:color w:val="000000"/>
          <w:lang w:val="cs-CZ"/>
        </w:rPr>
        <w:lastRenderedPageBreak/>
        <w:t xml:space="preserve">Článek 3 </w:t>
      </w:r>
      <w:r w:rsidRPr="003755A3">
        <w:rPr>
          <w:rFonts w:eastAsia="Arial"/>
          <w:b/>
          <w:color w:val="000000"/>
          <w:lang w:val="cs-CZ"/>
        </w:rPr>
        <w:br/>
        <w:t>Odměna</w:t>
      </w:r>
    </w:p>
    <w:p w14:paraId="7554C7EC" w14:textId="77777777" w:rsidR="00406168" w:rsidRPr="003755A3" w:rsidRDefault="00767FCA">
      <w:pPr>
        <w:numPr>
          <w:ilvl w:val="0"/>
          <w:numId w:val="6"/>
        </w:numPr>
        <w:tabs>
          <w:tab w:val="clear" w:pos="288"/>
          <w:tab w:val="left" w:pos="432"/>
        </w:tabs>
        <w:spacing w:before="229" w:line="289" w:lineRule="exact"/>
        <w:ind w:left="144" w:right="144"/>
        <w:jc w:val="both"/>
        <w:textAlignment w:val="baseline"/>
        <w:rPr>
          <w:rFonts w:eastAsia="Arial"/>
          <w:color w:val="000000"/>
          <w:spacing w:val="6"/>
          <w:lang w:val="cs-CZ"/>
        </w:rPr>
      </w:pPr>
      <w:r w:rsidRPr="003755A3">
        <w:rPr>
          <w:rFonts w:eastAsia="Arial"/>
          <w:color w:val="000000"/>
          <w:spacing w:val="6"/>
          <w:lang w:val="cs-CZ"/>
        </w:rPr>
        <w:t xml:space="preserve">Za jednotlivá </w:t>
      </w:r>
      <w:r w:rsidR="000473CF" w:rsidRPr="003755A3">
        <w:rPr>
          <w:rFonts w:eastAsia="Arial"/>
          <w:color w:val="000000"/>
          <w:spacing w:val="6"/>
          <w:lang w:val="cs-CZ"/>
        </w:rPr>
        <w:t>plnění</w:t>
      </w:r>
      <w:r w:rsidRPr="003755A3">
        <w:rPr>
          <w:rFonts w:eastAsia="Arial"/>
          <w:color w:val="000000"/>
          <w:spacing w:val="6"/>
          <w:lang w:val="cs-CZ"/>
        </w:rPr>
        <w:t xml:space="preserve"> právních služeb objednaných Zadavatelem podle článku 2 smlouvy náleží AK odměna účtovaná na základě pevné hodinové sazby za poskytnuté právní služby, přičemž výše odměny účtované ze strany AK je stanovena takto:</w:t>
      </w:r>
    </w:p>
    <w:p w14:paraId="5086AEC8" w14:textId="77777777" w:rsidR="00406168" w:rsidRPr="00CF7DE8" w:rsidRDefault="00767FCA" w:rsidP="00CF7DE8">
      <w:pPr>
        <w:spacing w:before="285" w:line="239" w:lineRule="exact"/>
        <w:ind w:left="144"/>
        <w:textAlignment w:val="baseline"/>
        <w:rPr>
          <w:rFonts w:eastAsia="Arial"/>
          <w:color w:val="000000"/>
          <w:spacing w:val="3"/>
          <w:lang w:val="cs-CZ"/>
        </w:rPr>
      </w:pPr>
      <w:r w:rsidRPr="003755A3">
        <w:rPr>
          <w:rFonts w:eastAsia="Arial"/>
          <w:color w:val="000000"/>
          <w:spacing w:val="3"/>
          <w:lang w:val="cs-CZ"/>
        </w:rPr>
        <w:t>hodinová sazba za služby AK činí částku</w:t>
      </w:r>
      <w:r w:rsidR="00CF7DE8">
        <w:rPr>
          <w:rFonts w:eastAsia="Arial"/>
          <w:color w:val="000000"/>
          <w:spacing w:val="3"/>
          <w:lang w:val="cs-CZ"/>
        </w:rPr>
        <w:t xml:space="preserve"> 1.650,-</w:t>
      </w:r>
      <w:r w:rsidRPr="003755A3">
        <w:rPr>
          <w:rFonts w:eastAsia="Arial"/>
          <w:color w:val="000000"/>
          <w:spacing w:val="2"/>
          <w:lang w:val="cs-CZ"/>
        </w:rPr>
        <w:t>Kč (slovy</w:t>
      </w:r>
      <w:r w:rsidR="00CF7DE8">
        <w:rPr>
          <w:rFonts w:eastAsia="Arial"/>
          <w:color w:val="000000"/>
          <w:spacing w:val="2"/>
          <w:lang w:val="cs-CZ"/>
        </w:rPr>
        <w:t xml:space="preserve"> jedentisícšestsetpadesát </w:t>
      </w:r>
      <w:r w:rsidRPr="003755A3">
        <w:rPr>
          <w:rFonts w:eastAsia="Arial"/>
          <w:color w:val="000000"/>
          <w:spacing w:val="2"/>
          <w:lang w:val="cs-CZ"/>
        </w:rPr>
        <w:t>korun českých)</w:t>
      </w:r>
      <w:r w:rsidR="00CF7DE8" w:rsidRPr="00CF7DE8">
        <w:rPr>
          <w:rFonts w:eastAsia="Arial"/>
          <w:color w:val="000000"/>
          <w:spacing w:val="2"/>
          <w:lang w:val="cs-CZ"/>
        </w:rPr>
        <w:t xml:space="preserve"> </w:t>
      </w:r>
      <w:r w:rsidR="00CF7DE8" w:rsidRPr="003755A3">
        <w:rPr>
          <w:rFonts w:eastAsia="Arial"/>
          <w:color w:val="000000"/>
          <w:spacing w:val="2"/>
          <w:lang w:val="cs-CZ"/>
        </w:rPr>
        <w:t>bez DPH</w:t>
      </w:r>
    </w:p>
    <w:p w14:paraId="59EC06D8" w14:textId="77777777" w:rsidR="00406168" w:rsidRPr="003755A3" w:rsidRDefault="00767FCA">
      <w:pPr>
        <w:numPr>
          <w:ilvl w:val="0"/>
          <w:numId w:val="6"/>
        </w:numPr>
        <w:tabs>
          <w:tab w:val="clear" w:pos="288"/>
          <w:tab w:val="left" w:pos="432"/>
        </w:tabs>
        <w:spacing w:before="248" w:line="290" w:lineRule="exact"/>
        <w:ind w:left="144" w:right="144"/>
        <w:jc w:val="both"/>
        <w:textAlignment w:val="baseline"/>
        <w:rPr>
          <w:rFonts w:eastAsia="Arial"/>
          <w:color w:val="000000"/>
          <w:spacing w:val="4"/>
          <w:lang w:val="cs-CZ"/>
        </w:rPr>
      </w:pPr>
      <w:r w:rsidRPr="003755A3">
        <w:rPr>
          <w:rFonts w:eastAsia="Arial"/>
          <w:color w:val="000000"/>
          <w:spacing w:val="4"/>
          <w:lang w:val="cs-CZ"/>
        </w:rPr>
        <w:t xml:space="preserve">Náhrada hotových výdajů, účelně vynaložených nákladů při </w:t>
      </w:r>
      <w:r w:rsidR="000473CF" w:rsidRPr="003755A3">
        <w:rPr>
          <w:rFonts w:eastAsia="Arial"/>
          <w:color w:val="000000"/>
          <w:spacing w:val="4"/>
          <w:lang w:val="cs-CZ"/>
        </w:rPr>
        <w:t>plnění</w:t>
      </w:r>
      <w:r w:rsidRPr="003755A3">
        <w:rPr>
          <w:rFonts w:eastAsia="Arial"/>
          <w:color w:val="000000"/>
          <w:spacing w:val="4"/>
          <w:lang w:val="cs-CZ"/>
        </w:rPr>
        <w:t xml:space="preserve"> právních služeb a náhrada za promeškaný čas, náleží AK pouze tehdy, pokud byla Zadavatelem předem odsouhlasena. Náhrada za promeškaný čas nesmí přesáhnout částku odpovídající 30% sjednané hodinové sazby.</w:t>
      </w:r>
    </w:p>
    <w:p w14:paraId="4ECF84A7" w14:textId="77777777" w:rsidR="00406168" w:rsidRPr="003755A3" w:rsidRDefault="00767FCA">
      <w:pPr>
        <w:spacing w:before="890" w:line="230" w:lineRule="exact"/>
        <w:ind w:left="3816"/>
        <w:textAlignment w:val="baseline"/>
        <w:rPr>
          <w:rFonts w:eastAsia="Arial"/>
          <w:b/>
          <w:color w:val="000000"/>
          <w:spacing w:val="3"/>
          <w:lang w:val="cs-CZ"/>
        </w:rPr>
      </w:pPr>
      <w:r w:rsidRPr="003755A3">
        <w:rPr>
          <w:rFonts w:eastAsia="Arial"/>
          <w:b/>
          <w:color w:val="000000"/>
          <w:spacing w:val="3"/>
          <w:lang w:val="cs-CZ"/>
        </w:rPr>
        <w:t>Článek 4</w:t>
      </w:r>
    </w:p>
    <w:p w14:paraId="0A20E1FF" w14:textId="77777777" w:rsidR="00406168" w:rsidRPr="003755A3" w:rsidRDefault="00767FCA">
      <w:pPr>
        <w:spacing w:line="229" w:lineRule="exact"/>
        <w:jc w:val="center"/>
        <w:textAlignment w:val="baseline"/>
        <w:rPr>
          <w:rFonts w:eastAsia="Arial"/>
          <w:b/>
          <w:color w:val="000000"/>
          <w:spacing w:val="3"/>
          <w:lang w:val="cs-CZ"/>
        </w:rPr>
      </w:pPr>
      <w:r w:rsidRPr="003755A3">
        <w:rPr>
          <w:rFonts w:eastAsia="Arial"/>
          <w:b/>
          <w:color w:val="000000"/>
          <w:spacing w:val="3"/>
          <w:lang w:val="cs-CZ"/>
        </w:rPr>
        <w:t>Platební podmínky</w:t>
      </w:r>
    </w:p>
    <w:p w14:paraId="2A8AB99F" w14:textId="77777777" w:rsidR="00406168" w:rsidRPr="003755A3" w:rsidRDefault="00767FCA">
      <w:pPr>
        <w:numPr>
          <w:ilvl w:val="0"/>
          <w:numId w:val="7"/>
        </w:numPr>
        <w:tabs>
          <w:tab w:val="clear" w:pos="288"/>
          <w:tab w:val="left" w:pos="432"/>
        </w:tabs>
        <w:spacing w:before="241" w:line="285" w:lineRule="exact"/>
        <w:ind w:left="144" w:right="144"/>
        <w:jc w:val="both"/>
        <w:textAlignment w:val="baseline"/>
        <w:rPr>
          <w:rFonts w:eastAsia="Arial"/>
          <w:color w:val="000000"/>
          <w:spacing w:val="4"/>
          <w:lang w:val="cs-CZ"/>
        </w:rPr>
      </w:pPr>
      <w:r w:rsidRPr="003755A3">
        <w:rPr>
          <w:rFonts w:eastAsia="Arial"/>
          <w:color w:val="000000"/>
          <w:spacing w:val="4"/>
          <w:lang w:val="cs-CZ"/>
        </w:rPr>
        <w:t xml:space="preserve">Odměnu je AK oprávněna účtovat na základě daňových dokladů - faktur za jednotlivá </w:t>
      </w:r>
      <w:r w:rsidR="000473CF" w:rsidRPr="003755A3">
        <w:rPr>
          <w:rFonts w:eastAsia="Arial"/>
          <w:color w:val="000000"/>
          <w:spacing w:val="4"/>
          <w:lang w:val="cs-CZ"/>
        </w:rPr>
        <w:t>plnění</w:t>
      </w:r>
      <w:r w:rsidRPr="003755A3">
        <w:rPr>
          <w:rFonts w:eastAsia="Arial"/>
          <w:color w:val="000000"/>
          <w:spacing w:val="4"/>
          <w:lang w:val="cs-CZ"/>
        </w:rPr>
        <w:t>, které zasílá AK Zadavateli na adresu uvedenou v záhlaví této smlouvy článku 9. odst. 1 této smlouvy. K odměně je AK oprávněna účtovat DPH v zákonné výši.</w:t>
      </w:r>
    </w:p>
    <w:p w14:paraId="26FFD544" w14:textId="77777777" w:rsidR="00406168" w:rsidRPr="003755A3" w:rsidRDefault="00767FCA">
      <w:pPr>
        <w:numPr>
          <w:ilvl w:val="0"/>
          <w:numId w:val="7"/>
        </w:numPr>
        <w:tabs>
          <w:tab w:val="clear" w:pos="288"/>
          <w:tab w:val="left" w:pos="432"/>
        </w:tabs>
        <w:spacing w:before="249" w:line="291" w:lineRule="exact"/>
        <w:ind w:left="144" w:right="144"/>
        <w:jc w:val="both"/>
        <w:textAlignment w:val="baseline"/>
        <w:rPr>
          <w:rFonts w:eastAsia="Arial"/>
          <w:color w:val="000000"/>
          <w:spacing w:val="4"/>
          <w:lang w:val="cs-CZ"/>
        </w:rPr>
      </w:pPr>
      <w:r w:rsidRPr="003755A3">
        <w:rPr>
          <w:rFonts w:eastAsia="Arial"/>
          <w:color w:val="000000"/>
          <w:spacing w:val="4"/>
          <w:lang w:val="cs-CZ"/>
        </w:rPr>
        <w:t xml:space="preserve">Přílohou daňového </w:t>
      </w:r>
      <w:r w:rsidR="00811098" w:rsidRPr="003755A3">
        <w:rPr>
          <w:rFonts w:eastAsia="Arial"/>
          <w:color w:val="000000"/>
          <w:spacing w:val="4"/>
          <w:lang w:val="cs-CZ"/>
        </w:rPr>
        <w:t>dokladu – faktury</w:t>
      </w:r>
      <w:r w:rsidRPr="003755A3">
        <w:rPr>
          <w:rFonts w:eastAsia="Arial"/>
          <w:color w:val="000000"/>
          <w:spacing w:val="4"/>
          <w:lang w:val="cs-CZ"/>
        </w:rPr>
        <w:t xml:space="preserve"> bude vždy výkaz hodin poskytnutých právních služeb. V případě, že doba jednotlivého </w:t>
      </w:r>
      <w:r w:rsidR="000473CF" w:rsidRPr="003755A3">
        <w:rPr>
          <w:rFonts w:eastAsia="Arial"/>
          <w:color w:val="000000"/>
          <w:spacing w:val="4"/>
          <w:lang w:val="cs-CZ"/>
        </w:rPr>
        <w:t>plnění</w:t>
      </w:r>
      <w:r w:rsidRPr="003755A3">
        <w:rPr>
          <w:rFonts w:eastAsia="Arial"/>
          <w:color w:val="000000"/>
          <w:spacing w:val="4"/>
          <w:lang w:val="cs-CZ"/>
        </w:rPr>
        <w:t xml:space="preserve"> přesáhne kalendářní měsíc zpětně, a to vždy ke konci kalendářního měsíce. Daňový doklad musí obsahovat veškeré náležitosti dle platných právních předpisů. AK je povinna na výzvu Zadavatele jednotlivé úkoly právních služeb specifikovat podrobněji.</w:t>
      </w:r>
    </w:p>
    <w:p w14:paraId="3FA556A3" w14:textId="77777777" w:rsidR="00406168" w:rsidRPr="003755A3" w:rsidRDefault="00767FCA">
      <w:pPr>
        <w:numPr>
          <w:ilvl w:val="0"/>
          <w:numId w:val="7"/>
        </w:numPr>
        <w:tabs>
          <w:tab w:val="clear" w:pos="288"/>
          <w:tab w:val="left" w:pos="432"/>
        </w:tabs>
        <w:spacing w:before="257" w:line="278" w:lineRule="exact"/>
        <w:ind w:left="144" w:right="144"/>
        <w:jc w:val="both"/>
        <w:textAlignment w:val="baseline"/>
        <w:rPr>
          <w:rFonts w:eastAsia="Arial"/>
          <w:color w:val="000000"/>
          <w:lang w:val="cs-CZ"/>
        </w:rPr>
      </w:pPr>
      <w:r w:rsidRPr="003755A3">
        <w:rPr>
          <w:rFonts w:eastAsia="Arial"/>
          <w:color w:val="000000"/>
          <w:lang w:val="cs-CZ"/>
        </w:rPr>
        <w:t xml:space="preserve">Doba splatnosti daňového </w:t>
      </w:r>
      <w:r w:rsidR="00811098" w:rsidRPr="003755A3">
        <w:rPr>
          <w:rFonts w:eastAsia="Arial"/>
          <w:color w:val="000000"/>
          <w:lang w:val="cs-CZ"/>
        </w:rPr>
        <w:t>dokladu – faktury</w:t>
      </w:r>
      <w:r w:rsidRPr="003755A3">
        <w:rPr>
          <w:rFonts w:eastAsia="Arial"/>
          <w:color w:val="000000"/>
          <w:lang w:val="cs-CZ"/>
        </w:rPr>
        <w:t xml:space="preserve"> je </w:t>
      </w:r>
      <w:r w:rsidR="00155114" w:rsidRPr="003755A3">
        <w:rPr>
          <w:rFonts w:eastAsia="Arial"/>
          <w:color w:val="000000"/>
          <w:lang w:val="cs-CZ"/>
        </w:rPr>
        <w:t>třicet</w:t>
      </w:r>
      <w:r w:rsidRPr="003755A3">
        <w:rPr>
          <w:rFonts w:eastAsia="Arial"/>
          <w:color w:val="000000"/>
          <w:lang w:val="cs-CZ"/>
        </w:rPr>
        <w:t xml:space="preserve"> (</w:t>
      </w:r>
      <w:r w:rsidR="00155114" w:rsidRPr="003755A3">
        <w:rPr>
          <w:rFonts w:eastAsia="Arial"/>
          <w:color w:val="000000"/>
          <w:lang w:val="cs-CZ"/>
        </w:rPr>
        <w:t>30</w:t>
      </w:r>
      <w:r w:rsidRPr="003755A3">
        <w:rPr>
          <w:rFonts w:eastAsia="Arial"/>
          <w:color w:val="000000"/>
          <w:lang w:val="cs-CZ"/>
        </w:rPr>
        <w:t>) kalendářních dnů ode dne doručení faktury.</w:t>
      </w:r>
    </w:p>
    <w:p w14:paraId="44F98940" w14:textId="77777777" w:rsidR="00406168" w:rsidRPr="003755A3" w:rsidRDefault="00767FCA">
      <w:pPr>
        <w:numPr>
          <w:ilvl w:val="0"/>
          <w:numId w:val="7"/>
        </w:numPr>
        <w:tabs>
          <w:tab w:val="clear" w:pos="288"/>
          <w:tab w:val="left" w:pos="432"/>
        </w:tabs>
        <w:spacing w:before="249" w:line="285" w:lineRule="exact"/>
        <w:ind w:left="144" w:right="144"/>
        <w:jc w:val="both"/>
        <w:textAlignment w:val="baseline"/>
        <w:rPr>
          <w:rFonts w:eastAsia="Arial"/>
          <w:color w:val="000000"/>
          <w:lang w:val="cs-CZ"/>
        </w:rPr>
      </w:pPr>
      <w:r w:rsidRPr="003755A3">
        <w:rPr>
          <w:rFonts w:eastAsia="Arial"/>
          <w:color w:val="000000"/>
          <w:lang w:val="cs-CZ"/>
        </w:rPr>
        <w:t xml:space="preserve">V případě, že daňový </w:t>
      </w:r>
      <w:r w:rsidR="00811098" w:rsidRPr="003755A3">
        <w:rPr>
          <w:rFonts w:eastAsia="Arial"/>
          <w:color w:val="000000"/>
          <w:lang w:val="cs-CZ"/>
        </w:rPr>
        <w:t>doklad – faktura</w:t>
      </w:r>
      <w:r w:rsidRPr="003755A3">
        <w:rPr>
          <w:rFonts w:eastAsia="Arial"/>
          <w:color w:val="000000"/>
          <w:lang w:val="cs-CZ"/>
        </w:rPr>
        <w:t xml:space="preserve"> nebude obsahovat některé povinné náležitosti nebo bude obsahovat nesprávné údaje, je Zadavatel oprávněn daňový doklad AK vrátit. AK je následně povinna vystavit nový nebo opravený daňový doklad. Nová lhůta splatnosti počíná běžet dnem doručení opraveného daňového dokladu.</w:t>
      </w:r>
    </w:p>
    <w:p w14:paraId="34133484" w14:textId="77777777" w:rsidR="00406168" w:rsidRPr="003755A3" w:rsidRDefault="00767FCA">
      <w:pPr>
        <w:spacing w:before="543" w:line="230" w:lineRule="exact"/>
        <w:ind w:left="3816"/>
        <w:textAlignment w:val="baseline"/>
        <w:rPr>
          <w:rFonts w:eastAsia="Arial"/>
          <w:b/>
          <w:color w:val="000000"/>
          <w:spacing w:val="3"/>
          <w:lang w:val="cs-CZ"/>
        </w:rPr>
      </w:pPr>
      <w:r w:rsidRPr="003755A3">
        <w:rPr>
          <w:rFonts w:eastAsia="Arial"/>
          <w:b/>
          <w:color w:val="000000"/>
          <w:spacing w:val="3"/>
          <w:lang w:val="cs-CZ"/>
        </w:rPr>
        <w:lastRenderedPageBreak/>
        <w:t>Článek 5</w:t>
      </w:r>
    </w:p>
    <w:p w14:paraId="5FD284BE" w14:textId="77777777" w:rsidR="00406168" w:rsidRPr="003755A3" w:rsidRDefault="00767FCA">
      <w:pPr>
        <w:spacing w:before="2" w:line="230" w:lineRule="exact"/>
        <w:jc w:val="center"/>
        <w:textAlignment w:val="baseline"/>
        <w:rPr>
          <w:rFonts w:eastAsia="Arial"/>
          <w:b/>
          <w:color w:val="000000"/>
          <w:spacing w:val="4"/>
          <w:lang w:val="cs-CZ"/>
        </w:rPr>
      </w:pPr>
      <w:r w:rsidRPr="003755A3">
        <w:rPr>
          <w:rFonts w:eastAsia="Arial"/>
          <w:b/>
          <w:color w:val="000000"/>
          <w:spacing w:val="4"/>
          <w:lang w:val="cs-CZ"/>
        </w:rPr>
        <w:t>Osoby oprávněné jednat jménem stran</w:t>
      </w:r>
    </w:p>
    <w:p w14:paraId="2A3B503B" w14:textId="77777777" w:rsidR="00406168" w:rsidRPr="003755A3" w:rsidRDefault="00767FCA">
      <w:pPr>
        <w:spacing w:before="247" w:line="287" w:lineRule="exact"/>
        <w:ind w:left="144" w:right="144"/>
        <w:jc w:val="both"/>
        <w:textAlignment w:val="baseline"/>
        <w:rPr>
          <w:rFonts w:eastAsia="Arial"/>
          <w:color w:val="000000"/>
          <w:lang w:val="cs-CZ"/>
        </w:rPr>
      </w:pPr>
      <w:r w:rsidRPr="003755A3">
        <w:rPr>
          <w:rFonts w:eastAsia="Arial"/>
          <w:color w:val="000000"/>
          <w:lang w:val="cs-CZ"/>
        </w:rPr>
        <w:t>1. Na základě této smlouvy jsou oprávněny jménem Zadavatele jednat a udělovat závazné pokyny AK tyto osoby:</w:t>
      </w:r>
    </w:p>
    <w:p w14:paraId="49F50DBA" w14:textId="305429BF" w:rsidR="00406168" w:rsidRPr="003755A3" w:rsidRDefault="000E3B48">
      <w:pPr>
        <w:sectPr w:rsidR="00406168" w:rsidRPr="003755A3">
          <w:pgSz w:w="11904" w:h="16680"/>
          <w:pgMar w:top="1960" w:right="1800" w:bottom="764" w:left="1464" w:header="720" w:footer="720" w:gutter="0"/>
          <w:cols w:space="708"/>
        </w:sectPr>
      </w:pPr>
      <w:r w:rsidRPr="000E3B48">
        <w:rPr>
          <w:b/>
          <w:highlight w:val="yellow"/>
          <w:lang w:val="cs-CZ"/>
        </w:rPr>
        <w:t>ANONYMIZOVÁNO</w:t>
      </w:r>
    </w:p>
    <w:p w14:paraId="591C6F43" w14:textId="77777777" w:rsidR="00406168" w:rsidRPr="003755A3" w:rsidRDefault="00767FCA">
      <w:pPr>
        <w:numPr>
          <w:ilvl w:val="0"/>
          <w:numId w:val="8"/>
        </w:numPr>
        <w:tabs>
          <w:tab w:val="clear" w:pos="288"/>
          <w:tab w:val="left" w:pos="432"/>
        </w:tabs>
        <w:spacing w:before="276" w:line="286" w:lineRule="exact"/>
        <w:ind w:left="144" w:right="144"/>
        <w:jc w:val="both"/>
        <w:textAlignment w:val="baseline"/>
        <w:rPr>
          <w:rFonts w:eastAsia="Arial"/>
          <w:color w:val="000000"/>
          <w:spacing w:val="9"/>
          <w:lang w:val="cs-CZ"/>
        </w:rPr>
      </w:pPr>
      <w:r w:rsidRPr="003755A3">
        <w:rPr>
          <w:rFonts w:eastAsia="Arial"/>
          <w:color w:val="000000"/>
          <w:spacing w:val="9"/>
          <w:lang w:val="cs-CZ"/>
        </w:rPr>
        <w:lastRenderedPageBreak/>
        <w:t>Změna osob určených k jednání, zadávání či přijímání pokynů, musí být provedena na základě písemného oznámení doručeného druhé smluvní straně. Tím není dotčeno právo statutárního orgánu jednat za právnickou osobu.</w:t>
      </w:r>
    </w:p>
    <w:p w14:paraId="32E53D40" w14:textId="77777777" w:rsidR="00406168" w:rsidRPr="003755A3" w:rsidRDefault="00767FCA">
      <w:pPr>
        <w:spacing w:before="781" w:line="232" w:lineRule="exact"/>
        <w:ind w:left="3888"/>
        <w:textAlignment w:val="baseline"/>
        <w:rPr>
          <w:rFonts w:eastAsia="Arial"/>
          <w:b/>
          <w:color w:val="000000"/>
          <w:spacing w:val="2"/>
          <w:lang w:val="cs-CZ"/>
        </w:rPr>
      </w:pPr>
      <w:r w:rsidRPr="003755A3">
        <w:rPr>
          <w:rFonts w:eastAsia="Arial"/>
          <w:b/>
          <w:color w:val="000000"/>
          <w:spacing w:val="2"/>
          <w:lang w:val="cs-CZ"/>
        </w:rPr>
        <w:t>Článek 6</w:t>
      </w:r>
    </w:p>
    <w:p w14:paraId="1F6B86E9" w14:textId="77777777" w:rsidR="00406168" w:rsidRPr="003755A3" w:rsidRDefault="00767FCA">
      <w:pPr>
        <w:spacing w:line="231" w:lineRule="exact"/>
        <w:jc w:val="center"/>
        <w:textAlignment w:val="baseline"/>
        <w:rPr>
          <w:rFonts w:eastAsia="Arial"/>
          <w:b/>
          <w:color w:val="000000"/>
          <w:spacing w:val="8"/>
          <w:lang w:val="cs-CZ"/>
        </w:rPr>
      </w:pPr>
      <w:r w:rsidRPr="003755A3">
        <w:rPr>
          <w:rFonts w:eastAsia="Arial"/>
          <w:b/>
          <w:color w:val="000000"/>
          <w:spacing w:val="8"/>
          <w:lang w:val="cs-CZ"/>
        </w:rPr>
        <w:t>Další povinnosti smluvních stran</w:t>
      </w:r>
    </w:p>
    <w:p w14:paraId="7B235722" w14:textId="77777777" w:rsidR="00406168" w:rsidRPr="003755A3" w:rsidRDefault="00767FCA">
      <w:pPr>
        <w:numPr>
          <w:ilvl w:val="0"/>
          <w:numId w:val="9"/>
        </w:numPr>
        <w:tabs>
          <w:tab w:val="clear" w:pos="288"/>
          <w:tab w:val="left" w:pos="432"/>
        </w:tabs>
        <w:spacing w:before="247" w:line="287" w:lineRule="exact"/>
        <w:ind w:left="144" w:right="144"/>
        <w:jc w:val="both"/>
        <w:textAlignment w:val="baseline"/>
        <w:rPr>
          <w:rFonts w:eastAsia="Arial"/>
          <w:color w:val="000000"/>
          <w:lang w:val="cs-CZ"/>
        </w:rPr>
      </w:pPr>
      <w:r w:rsidRPr="003755A3">
        <w:rPr>
          <w:rFonts w:eastAsia="Arial"/>
          <w:color w:val="000000"/>
          <w:lang w:val="cs-CZ"/>
        </w:rPr>
        <w:t xml:space="preserve">Zadavatel je povinen poskytovat AK součinnost potřebnou k řádnému poskytování právních služeb, zejména sdělovat včasné, pravdivé a </w:t>
      </w:r>
      <w:r w:rsidR="00ED4F19" w:rsidRPr="003755A3">
        <w:rPr>
          <w:rFonts w:eastAsia="Arial"/>
          <w:color w:val="000000"/>
          <w:lang w:val="cs-CZ"/>
        </w:rPr>
        <w:t>úplné</w:t>
      </w:r>
      <w:r w:rsidRPr="003755A3">
        <w:rPr>
          <w:rFonts w:eastAsia="Arial"/>
          <w:color w:val="000000"/>
          <w:lang w:val="cs-CZ"/>
        </w:rPr>
        <w:t xml:space="preserve"> informace potřebné k poskytování právních služeb a poskytovat AK veškeré a </w:t>
      </w:r>
      <w:r w:rsidR="00ED4F19" w:rsidRPr="003755A3">
        <w:rPr>
          <w:rFonts w:eastAsia="Arial"/>
          <w:color w:val="000000"/>
          <w:lang w:val="cs-CZ"/>
        </w:rPr>
        <w:t>úplné</w:t>
      </w:r>
      <w:r w:rsidRPr="003755A3">
        <w:rPr>
          <w:rFonts w:eastAsia="Arial"/>
          <w:color w:val="000000"/>
          <w:lang w:val="cs-CZ"/>
        </w:rPr>
        <w:t xml:space="preserve"> písemné podklady.</w:t>
      </w:r>
    </w:p>
    <w:p w14:paraId="15D29FED" w14:textId="77777777" w:rsidR="00406168" w:rsidRPr="003755A3" w:rsidRDefault="00767FCA">
      <w:pPr>
        <w:numPr>
          <w:ilvl w:val="0"/>
          <w:numId w:val="9"/>
        </w:numPr>
        <w:tabs>
          <w:tab w:val="clear" w:pos="288"/>
          <w:tab w:val="left" w:pos="432"/>
        </w:tabs>
        <w:spacing w:before="235" w:line="293" w:lineRule="exact"/>
        <w:ind w:left="144" w:right="144"/>
        <w:jc w:val="both"/>
        <w:textAlignment w:val="baseline"/>
        <w:rPr>
          <w:rFonts w:eastAsia="Arial"/>
          <w:color w:val="000000"/>
          <w:spacing w:val="7"/>
          <w:lang w:val="cs-CZ"/>
        </w:rPr>
      </w:pPr>
      <w:r w:rsidRPr="003755A3">
        <w:rPr>
          <w:rFonts w:eastAsia="Arial"/>
          <w:color w:val="000000"/>
          <w:spacing w:val="7"/>
          <w:lang w:val="cs-CZ"/>
        </w:rPr>
        <w:t xml:space="preserve">AK je povinna postupovat při </w:t>
      </w:r>
      <w:r w:rsidR="000473CF" w:rsidRPr="003755A3">
        <w:rPr>
          <w:rFonts w:eastAsia="Arial"/>
          <w:color w:val="000000"/>
          <w:spacing w:val="7"/>
          <w:lang w:val="cs-CZ"/>
        </w:rPr>
        <w:t>plnění</w:t>
      </w:r>
      <w:r w:rsidRPr="003755A3">
        <w:rPr>
          <w:rFonts w:eastAsia="Arial"/>
          <w:color w:val="000000"/>
          <w:spacing w:val="7"/>
          <w:lang w:val="cs-CZ"/>
        </w:rPr>
        <w:t xml:space="preserve"> této smlouvy s odbornou péčí a zachovávat mlčenlivost o všech skutečnostech, o nichž se při poskytování právních služeb Zadavateli dozví.</w:t>
      </w:r>
    </w:p>
    <w:p w14:paraId="4C4E0237" w14:textId="77777777" w:rsidR="00406168" w:rsidRPr="003755A3" w:rsidRDefault="00767FCA">
      <w:pPr>
        <w:numPr>
          <w:ilvl w:val="0"/>
          <w:numId w:val="9"/>
        </w:numPr>
        <w:tabs>
          <w:tab w:val="clear" w:pos="288"/>
          <w:tab w:val="left" w:pos="432"/>
        </w:tabs>
        <w:spacing w:before="220" w:line="293" w:lineRule="exact"/>
        <w:ind w:left="144" w:right="144"/>
        <w:jc w:val="both"/>
        <w:textAlignment w:val="baseline"/>
        <w:rPr>
          <w:rFonts w:eastAsia="Arial"/>
          <w:color w:val="000000"/>
          <w:spacing w:val="8"/>
          <w:lang w:val="cs-CZ"/>
        </w:rPr>
      </w:pPr>
      <w:r w:rsidRPr="003755A3">
        <w:rPr>
          <w:rFonts w:eastAsia="Arial"/>
          <w:color w:val="000000"/>
          <w:spacing w:val="8"/>
          <w:lang w:val="cs-CZ"/>
        </w:rPr>
        <w:t>AK může poskytováním právních služeb pověřit koncipienta nebo jiného advokáta jen s předchozím souhlasem Zadavatele. Pověří-li AK poskytováním právních služeb advokátního koncipienta nebo jiného advokáta, odpovídá Zadavateli jako by právní službu poskytoval sám.</w:t>
      </w:r>
    </w:p>
    <w:p w14:paraId="67B7DDE1" w14:textId="77777777" w:rsidR="00406168" w:rsidRPr="003755A3" w:rsidRDefault="00767FCA">
      <w:pPr>
        <w:numPr>
          <w:ilvl w:val="0"/>
          <w:numId w:val="9"/>
        </w:numPr>
        <w:tabs>
          <w:tab w:val="clear" w:pos="288"/>
          <w:tab w:val="left" w:pos="432"/>
        </w:tabs>
        <w:spacing w:before="229" w:line="294" w:lineRule="exact"/>
        <w:ind w:left="144" w:right="144"/>
        <w:jc w:val="both"/>
        <w:textAlignment w:val="baseline"/>
        <w:rPr>
          <w:rFonts w:eastAsia="Arial"/>
          <w:color w:val="000000"/>
          <w:spacing w:val="8"/>
          <w:lang w:val="cs-CZ"/>
        </w:rPr>
      </w:pPr>
      <w:r w:rsidRPr="003755A3">
        <w:rPr>
          <w:rFonts w:eastAsia="Arial"/>
          <w:color w:val="000000"/>
          <w:spacing w:val="8"/>
          <w:lang w:val="cs-CZ"/>
        </w:rPr>
        <w:t>V souladu s ustanovením § 2 písm. e) zákona č. 320/2001 Sb. o finanční kontrole ve veřejné správě, v platném znění, je AK povinna spolupůsobit při výkonu finanční kontroly a v tomto smyslu je povinna zavázat též případné subdodavatele, resp. substituenty AK.</w:t>
      </w:r>
    </w:p>
    <w:p w14:paraId="13C80224" w14:textId="77777777" w:rsidR="00406168" w:rsidRPr="003755A3" w:rsidRDefault="00767FCA">
      <w:pPr>
        <w:spacing w:before="475" w:line="232" w:lineRule="exact"/>
        <w:ind w:left="3888"/>
        <w:textAlignment w:val="baseline"/>
        <w:rPr>
          <w:rFonts w:eastAsia="Arial"/>
          <w:b/>
          <w:color w:val="000000"/>
          <w:spacing w:val="6"/>
          <w:lang w:val="cs-CZ"/>
        </w:rPr>
      </w:pPr>
      <w:r w:rsidRPr="003755A3">
        <w:rPr>
          <w:rFonts w:eastAsia="Arial"/>
          <w:b/>
          <w:color w:val="000000"/>
          <w:spacing w:val="6"/>
          <w:lang w:val="cs-CZ"/>
        </w:rPr>
        <w:t>Článek 7</w:t>
      </w:r>
    </w:p>
    <w:p w14:paraId="7B06ED26" w14:textId="77777777" w:rsidR="00406168" w:rsidRPr="003755A3" w:rsidRDefault="00767FCA">
      <w:pPr>
        <w:spacing w:before="3" w:line="232" w:lineRule="exact"/>
        <w:jc w:val="center"/>
        <w:textAlignment w:val="baseline"/>
        <w:rPr>
          <w:rFonts w:eastAsia="Arial"/>
          <w:b/>
          <w:color w:val="000000"/>
          <w:spacing w:val="8"/>
          <w:lang w:val="cs-CZ"/>
        </w:rPr>
      </w:pPr>
      <w:r w:rsidRPr="003755A3">
        <w:rPr>
          <w:rFonts w:eastAsia="Arial"/>
          <w:b/>
          <w:color w:val="000000"/>
          <w:spacing w:val="8"/>
          <w:lang w:val="cs-CZ"/>
        </w:rPr>
        <w:t>Ukončení smlouvy</w:t>
      </w:r>
    </w:p>
    <w:p w14:paraId="53C4D559" w14:textId="77777777" w:rsidR="00406168" w:rsidRPr="003755A3" w:rsidRDefault="00767FCA">
      <w:pPr>
        <w:numPr>
          <w:ilvl w:val="0"/>
          <w:numId w:val="10"/>
        </w:numPr>
        <w:tabs>
          <w:tab w:val="clear" w:pos="288"/>
          <w:tab w:val="left" w:pos="432"/>
        </w:tabs>
        <w:spacing w:before="254" w:line="290" w:lineRule="exact"/>
        <w:ind w:left="144" w:right="144"/>
        <w:jc w:val="both"/>
        <w:textAlignment w:val="baseline"/>
        <w:rPr>
          <w:rFonts w:eastAsia="Arial"/>
          <w:color w:val="000000"/>
          <w:spacing w:val="8"/>
          <w:lang w:val="cs-CZ"/>
        </w:rPr>
      </w:pPr>
      <w:r w:rsidRPr="003755A3">
        <w:rPr>
          <w:rFonts w:eastAsia="Arial"/>
          <w:color w:val="000000"/>
          <w:spacing w:val="8"/>
          <w:lang w:val="cs-CZ"/>
        </w:rPr>
        <w:t>Smlouva se uzavírá na dobu určit</w:t>
      </w:r>
      <w:r w:rsidR="00B325A4" w:rsidRPr="003755A3">
        <w:rPr>
          <w:rFonts w:eastAsia="Arial"/>
          <w:color w:val="000000"/>
          <w:spacing w:val="8"/>
          <w:lang w:val="cs-CZ"/>
        </w:rPr>
        <w:t>ou. Tato smlouva sko</w:t>
      </w:r>
      <w:r w:rsidR="00962744" w:rsidRPr="003755A3">
        <w:rPr>
          <w:rFonts w:eastAsia="Arial"/>
          <w:color w:val="000000"/>
          <w:spacing w:val="8"/>
          <w:lang w:val="cs-CZ"/>
        </w:rPr>
        <w:t>nčí buď uplynutím doby dvou let</w:t>
      </w:r>
      <w:r w:rsidR="007D1EAE" w:rsidRPr="003755A3">
        <w:rPr>
          <w:rFonts w:eastAsia="Arial"/>
          <w:color w:val="000000"/>
          <w:spacing w:val="8"/>
          <w:lang w:val="cs-CZ"/>
        </w:rPr>
        <w:t xml:space="preserve"> ode dne účinnosti</w:t>
      </w:r>
      <w:r w:rsidR="00962744" w:rsidRPr="003755A3">
        <w:rPr>
          <w:rFonts w:eastAsia="Arial"/>
          <w:color w:val="000000"/>
          <w:spacing w:val="8"/>
          <w:lang w:val="cs-CZ"/>
        </w:rPr>
        <w:t xml:space="preserve">, </w:t>
      </w:r>
      <w:r w:rsidRPr="003755A3">
        <w:rPr>
          <w:rFonts w:eastAsia="Arial"/>
          <w:color w:val="000000"/>
          <w:spacing w:val="8"/>
          <w:lang w:val="cs-CZ"/>
        </w:rPr>
        <w:t xml:space="preserve">nebo vyčerpáním limitu maximální předpokládané hodnoty všech veřejných zakázek, jež budou zadány po dobu trvání této smlouvy, které je Zadavatelem stanovena na </w:t>
      </w:r>
      <w:r w:rsidRPr="009A69BD">
        <w:rPr>
          <w:rFonts w:eastAsia="Arial"/>
          <w:color w:val="000000"/>
          <w:spacing w:val="8"/>
          <w:lang w:val="cs-CZ"/>
        </w:rPr>
        <w:t xml:space="preserve">částku </w:t>
      </w:r>
      <w:r w:rsidR="009A69BD" w:rsidRPr="009A69BD">
        <w:rPr>
          <w:rFonts w:eastAsia="Arial"/>
          <w:color w:val="000000"/>
          <w:spacing w:val="8"/>
          <w:lang w:val="cs-CZ"/>
        </w:rPr>
        <w:t>3</w:t>
      </w:r>
      <w:r w:rsidRPr="009A69BD">
        <w:rPr>
          <w:rFonts w:eastAsia="Arial"/>
          <w:color w:val="000000"/>
          <w:spacing w:val="8"/>
          <w:lang w:val="cs-CZ"/>
        </w:rPr>
        <w:t>.</w:t>
      </w:r>
      <w:r w:rsidR="00506311" w:rsidRPr="009A69BD">
        <w:rPr>
          <w:rFonts w:eastAsia="Arial"/>
          <w:color w:val="000000"/>
          <w:spacing w:val="8"/>
          <w:lang w:val="cs-CZ"/>
        </w:rPr>
        <w:t>00</w:t>
      </w:r>
      <w:r w:rsidRPr="009A69BD">
        <w:rPr>
          <w:rFonts w:eastAsia="Arial"/>
          <w:color w:val="000000"/>
          <w:spacing w:val="8"/>
          <w:lang w:val="cs-CZ"/>
        </w:rPr>
        <w:t>0.000,- Kč</w:t>
      </w:r>
      <w:r w:rsidRPr="003755A3">
        <w:rPr>
          <w:rFonts w:eastAsia="Arial"/>
          <w:color w:val="000000"/>
          <w:spacing w:val="8"/>
          <w:lang w:val="cs-CZ"/>
        </w:rPr>
        <w:t xml:space="preserve"> (</w:t>
      </w:r>
      <w:r w:rsidR="00160C7D" w:rsidRPr="003755A3">
        <w:rPr>
          <w:rFonts w:eastAsia="Arial"/>
          <w:color w:val="000000"/>
          <w:spacing w:val="8"/>
          <w:lang w:val="cs-CZ"/>
        </w:rPr>
        <w:t>dva miliony</w:t>
      </w:r>
      <w:r w:rsidRPr="003755A3">
        <w:rPr>
          <w:rFonts w:eastAsia="Arial"/>
          <w:color w:val="000000"/>
          <w:spacing w:val="8"/>
          <w:lang w:val="cs-CZ"/>
        </w:rPr>
        <w:t xml:space="preserve"> korun českých) bez DPH, a to podle toho, která z těchto skutečností nastane dříve.</w:t>
      </w:r>
    </w:p>
    <w:p w14:paraId="41398BA0" w14:textId="77777777" w:rsidR="00406168" w:rsidRPr="003755A3" w:rsidRDefault="00767FCA">
      <w:pPr>
        <w:numPr>
          <w:ilvl w:val="0"/>
          <w:numId w:val="10"/>
        </w:numPr>
        <w:tabs>
          <w:tab w:val="clear" w:pos="288"/>
          <w:tab w:val="left" w:pos="432"/>
        </w:tabs>
        <w:spacing w:before="226" w:line="297" w:lineRule="exact"/>
        <w:ind w:left="144" w:right="144"/>
        <w:jc w:val="both"/>
        <w:textAlignment w:val="baseline"/>
        <w:rPr>
          <w:rFonts w:eastAsia="Arial"/>
          <w:color w:val="000000"/>
          <w:spacing w:val="8"/>
          <w:lang w:val="cs-CZ"/>
        </w:rPr>
      </w:pPr>
      <w:r w:rsidRPr="003755A3">
        <w:rPr>
          <w:rFonts w:eastAsia="Arial"/>
          <w:color w:val="000000"/>
          <w:spacing w:val="8"/>
          <w:lang w:val="cs-CZ"/>
        </w:rPr>
        <w:lastRenderedPageBreak/>
        <w:t>Zadavatel je oprávněn tuto smlouvu vypovědět bez udání důvodu, s okamžitou účinností. Ve výpovědi může Zadavatel požadovat, aby AK zajistila provedení neodkladných úkonů.</w:t>
      </w:r>
    </w:p>
    <w:p w14:paraId="57AE603A" w14:textId="77777777" w:rsidR="00406168" w:rsidRPr="003755A3" w:rsidRDefault="00767FCA">
      <w:pPr>
        <w:numPr>
          <w:ilvl w:val="0"/>
          <w:numId w:val="10"/>
        </w:numPr>
        <w:tabs>
          <w:tab w:val="clear" w:pos="288"/>
          <w:tab w:val="left" w:pos="432"/>
        </w:tabs>
        <w:spacing w:before="231" w:line="290" w:lineRule="exact"/>
        <w:ind w:left="144" w:right="144"/>
        <w:jc w:val="both"/>
        <w:textAlignment w:val="baseline"/>
        <w:rPr>
          <w:rFonts w:eastAsia="Arial"/>
          <w:color w:val="000000"/>
          <w:spacing w:val="9"/>
          <w:lang w:val="cs-CZ"/>
        </w:rPr>
      </w:pPr>
      <w:r w:rsidRPr="003755A3">
        <w:rPr>
          <w:rFonts w:eastAsia="Arial"/>
          <w:color w:val="000000"/>
          <w:spacing w:val="9"/>
          <w:lang w:val="cs-CZ"/>
        </w:rPr>
        <w:t xml:space="preserve">AK je oprávněna smlouvu vypovědět z důvodů nedostatku součinnosti Zadavatele nebo z důvodu prodlení Zadavatele s úhradou odměny za poskytnuté dílčí </w:t>
      </w:r>
      <w:r w:rsidR="000473CF" w:rsidRPr="003755A3">
        <w:rPr>
          <w:rFonts w:eastAsia="Arial"/>
          <w:color w:val="000000"/>
          <w:spacing w:val="9"/>
          <w:lang w:val="cs-CZ"/>
        </w:rPr>
        <w:t>plnění</w:t>
      </w:r>
      <w:r w:rsidRPr="003755A3">
        <w:rPr>
          <w:rFonts w:eastAsia="Arial"/>
          <w:color w:val="000000"/>
          <w:spacing w:val="9"/>
          <w:lang w:val="cs-CZ"/>
        </w:rPr>
        <w:t xml:space="preserve"> delší 30 (třiceti) dnů. Výpovědní doba činí 2 (dva) měsíce a počíná běžet prvním</w:t>
      </w:r>
    </w:p>
    <w:p w14:paraId="57AE6883" w14:textId="77777777" w:rsidR="00406168" w:rsidRPr="003755A3" w:rsidRDefault="00406168">
      <w:pPr>
        <w:sectPr w:rsidR="00406168" w:rsidRPr="003755A3">
          <w:pgSz w:w="11962" w:h="16680"/>
          <w:pgMar w:top="1640" w:right="1805" w:bottom="804" w:left="1517" w:header="720" w:footer="720" w:gutter="0"/>
          <w:cols w:space="708"/>
        </w:sectPr>
      </w:pPr>
    </w:p>
    <w:p w14:paraId="58EC4274" w14:textId="77777777" w:rsidR="00406168" w:rsidRPr="003755A3" w:rsidRDefault="00767FCA">
      <w:pPr>
        <w:spacing w:line="280" w:lineRule="exact"/>
        <w:ind w:left="216" w:right="72"/>
        <w:jc w:val="both"/>
        <w:textAlignment w:val="baseline"/>
        <w:rPr>
          <w:rFonts w:eastAsia="Arial"/>
          <w:color w:val="000000"/>
          <w:spacing w:val="6"/>
          <w:lang w:val="cs-CZ"/>
        </w:rPr>
      </w:pPr>
      <w:r w:rsidRPr="003755A3">
        <w:rPr>
          <w:rFonts w:eastAsia="Arial"/>
          <w:color w:val="000000"/>
          <w:spacing w:val="6"/>
          <w:lang w:val="cs-CZ"/>
        </w:rPr>
        <w:lastRenderedPageBreak/>
        <w:t xml:space="preserve">dnem měsíce následujícího po doručení písemné výpovědi. Výpovědí není dotčena povinnost AK provést neodkladné úkony i po skončení výpovědní doby. Tímto ustanovením není dotčena povinnost AK odstoupit od smlouvy o poskytování právních služeb dle ustanovení § </w:t>
      </w:r>
      <w:r w:rsidR="00CA1688" w:rsidRPr="003755A3">
        <w:rPr>
          <w:rFonts w:eastAsia="Arial"/>
          <w:color w:val="000000"/>
          <w:spacing w:val="6"/>
          <w:lang w:val="cs-CZ"/>
        </w:rPr>
        <w:t>20 zákona č. 85/</w:t>
      </w:r>
      <w:r w:rsidRPr="003755A3">
        <w:rPr>
          <w:rFonts w:eastAsia="Arial"/>
          <w:color w:val="000000"/>
          <w:spacing w:val="6"/>
          <w:lang w:val="cs-CZ"/>
        </w:rPr>
        <w:t>1996 Sb., o advokacii, v platném znění.</w:t>
      </w:r>
    </w:p>
    <w:p w14:paraId="7ABE4650" w14:textId="77777777" w:rsidR="00406168" w:rsidRPr="003755A3" w:rsidRDefault="00767FCA">
      <w:pPr>
        <w:spacing w:before="268" w:line="245" w:lineRule="exact"/>
        <w:ind w:left="3888" w:right="72"/>
        <w:textAlignment w:val="baseline"/>
        <w:rPr>
          <w:rFonts w:eastAsia="Arial"/>
          <w:b/>
          <w:color w:val="000000"/>
          <w:spacing w:val="1"/>
          <w:lang w:val="cs-CZ"/>
        </w:rPr>
      </w:pPr>
      <w:r w:rsidRPr="003755A3">
        <w:rPr>
          <w:rFonts w:eastAsia="Arial"/>
          <w:b/>
          <w:color w:val="000000"/>
          <w:spacing w:val="1"/>
          <w:lang w:val="cs-CZ"/>
        </w:rPr>
        <w:t>Článek 8</w:t>
      </w:r>
    </w:p>
    <w:p w14:paraId="709C53A9" w14:textId="77777777" w:rsidR="00406168" w:rsidRPr="003755A3" w:rsidRDefault="00767FCA">
      <w:pPr>
        <w:spacing w:line="234" w:lineRule="exact"/>
        <w:ind w:right="72"/>
        <w:jc w:val="center"/>
        <w:textAlignment w:val="baseline"/>
        <w:rPr>
          <w:rFonts w:eastAsia="Arial"/>
          <w:b/>
          <w:color w:val="000000"/>
          <w:spacing w:val="4"/>
          <w:lang w:val="cs-CZ"/>
        </w:rPr>
      </w:pPr>
      <w:r w:rsidRPr="003755A3">
        <w:rPr>
          <w:rFonts w:eastAsia="Arial"/>
          <w:b/>
          <w:color w:val="000000"/>
          <w:spacing w:val="4"/>
          <w:lang w:val="cs-CZ"/>
        </w:rPr>
        <w:t>Povinnosti AK při poskytování právních služeb</w:t>
      </w:r>
    </w:p>
    <w:p w14:paraId="38426A1D" w14:textId="77777777" w:rsidR="00406168" w:rsidRPr="003755A3" w:rsidRDefault="00767FCA">
      <w:pPr>
        <w:numPr>
          <w:ilvl w:val="0"/>
          <w:numId w:val="11"/>
        </w:numPr>
        <w:tabs>
          <w:tab w:val="clear" w:pos="360"/>
          <w:tab w:val="left" w:pos="576"/>
        </w:tabs>
        <w:spacing w:before="227" w:line="293" w:lineRule="exact"/>
        <w:ind w:left="216" w:right="72"/>
        <w:jc w:val="both"/>
        <w:textAlignment w:val="baseline"/>
        <w:rPr>
          <w:rFonts w:eastAsia="Arial"/>
          <w:color w:val="000000"/>
          <w:spacing w:val="3"/>
          <w:lang w:val="cs-CZ"/>
        </w:rPr>
      </w:pPr>
      <w:r w:rsidRPr="003755A3">
        <w:rPr>
          <w:rFonts w:eastAsia="Arial"/>
          <w:color w:val="000000"/>
          <w:spacing w:val="3"/>
          <w:lang w:val="cs-CZ"/>
        </w:rPr>
        <w:t xml:space="preserve">Na zprávy a dotazy Zadavatele zaslané prostřednictvím elektronické pošty nebo </w:t>
      </w:r>
      <w:r w:rsidR="0035252B" w:rsidRPr="003755A3">
        <w:rPr>
          <w:rFonts w:eastAsia="Arial"/>
          <w:color w:val="000000"/>
          <w:spacing w:val="3"/>
          <w:lang w:val="cs-CZ"/>
        </w:rPr>
        <w:t>datové schránky</w:t>
      </w:r>
      <w:r w:rsidRPr="003755A3">
        <w:rPr>
          <w:rFonts w:eastAsia="Arial"/>
          <w:color w:val="000000"/>
          <w:spacing w:val="3"/>
          <w:lang w:val="cs-CZ"/>
        </w:rPr>
        <w:t xml:space="preserve"> je AK povinna reagovat nejpozději dvacet</w:t>
      </w:r>
      <w:r w:rsidR="00AB0250" w:rsidRPr="003755A3">
        <w:rPr>
          <w:rFonts w:eastAsia="Arial"/>
          <w:color w:val="000000"/>
          <w:spacing w:val="3"/>
          <w:lang w:val="cs-CZ"/>
        </w:rPr>
        <w:t xml:space="preserve"> </w:t>
      </w:r>
      <w:r w:rsidRPr="003755A3">
        <w:rPr>
          <w:rFonts w:eastAsia="Arial"/>
          <w:color w:val="000000"/>
          <w:spacing w:val="3"/>
          <w:lang w:val="cs-CZ"/>
        </w:rPr>
        <w:t>čtyři (24) hodin od okamžiku doručení zprávy.</w:t>
      </w:r>
    </w:p>
    <w:p w14:paraId="66EDADC7" w14:textId="77777777" w:rsidR="00406168" w:rsidRPr="003755A3" w:rsidRDefault="00767FCA">
      <w:pPr>
        <w:numPr>
          <w:ilvl w:val="0"/>
          <w:numId w:val="11"/>
        </w:numPr>
        <w:tabs>
          <w:tab w:val="clear" w:pos="360"/>
          <w:tab w:val="left" w:pos="576"/>
        </w:tabs>
        <w:spacing w:before="294" w:line="289" w:lineRule="exact"/>
        <w:ind w:left="216" w:right="72"/>
        <w:jc w:val="both"/>
        <w:textAlignment w:val="baseline"/>
        <w:rPr>
          <w:rFonts w:eastAsia="Arial"/>
          <w:color w:val="000000"/>
          <w:spacing w:val="4"/>
          <w:lang w:val="cs-CZ"/>
        </w:rPr>
      </w:pPr>
      <w:r w:rsidRPr="003755A3">
        <w:rPr>
          <w:rFonts w:eastAsia="Arial"/>
          <w:color w:val="000000"/>
          <w:spacing w:val="4"/>
          <w:lang w:val="cs-CZ"/>
        </w:rPr>
        <w:t>AK je povinna po celou dobu poskytování právních služeb zajistit funkční telefonickou linku, která bude pro potřeby Zadavatele v neomezeném provozu a zajistit, aby hovory na této lince byly jménem AK přijímány bez časového omezení.</w:t>
      </w:r>
    </w:p>
    <w:p w14:paraId="4730A3ED" w14:textId="77777777" w:rsidR="00406168" w:rsidRPr="003755A3" w:rsidRDefault="00767FCA">
      <w:pPr>
        <w:numPr>
          <w:ilvl w:val="0"/>
          <w:numId w:val="11"/>
        </w:numPr>
        <w:tabs>
          <w:tab w:val="clear" w:pos="360"/>
          <w:tab w:val="left" w:pos="576"/>
        </w:tabs>
        <w:spacing w:before="236" w:line="293" w:lineRule="exact"/>
        <w:ind w:left="216" w:right="72"/>
        <w:jc w:val="both"/>
        <w:textAlignment w:val="baseline"/>
        <w:rPr>
          <w:rFonts w:eastAsia="Arial"/>
          <w:color w:val="000000"/>
          <w:lang w:val="cs-CZ"/>
        </w:rPr>
      </w:pPr>
      <w:r w:rsidRPr="003755A3">
        <w:rPr>
          <w:rFonts w:eastAsia="Arial"/>
          <w:color w:val="000000"/>
          <w:lang w:val="cs-CZ"/>
        </w:rPr>
        <w:t>V případě potřeby Zadavatele je AK povinna zajistit trvalé právní poradenství v sídle Zadavatele.</w:t>
      </w:r>
    </w:p>
    <w:p w14:paraId="300DA5DF" w14:textId="77777777" w:rsidR="00406168" w:rsidRPr="003755A3" w:rsidRDefault="00767FCA">
      <w:pPr>
        <w:numPr>
          <w:ilvl w:val="0"/>
          <w:numId w:val="11"/>
        </w:numPr>
        <w:tabs>
          <w:tab w:val="clear" w:pos="360"/>
          <w:tab w:val="left" w:pos="576"/>
        </w:tabs>
        <w:spacing w:before="255" w:line="288" w:lineRule="exact"/>
        <w:ind w:left="216" w:right="72"/>
        <w:jc w:val="both"/>
        <w:textAlignment w:val="baseline"/>
        <w:rPr>
          <w:rFonts w:eastAsia="Arial"/>
          <w:color w:val="000000"/>
          <w:spacing w:val="4"/>
          <w:lang w:val="cs-CZ"/>
        </w:rPr>
      </w:pPr>
      <w:r w:rsidRPr="003755A3">
        <w:rPr>
          <w:rFonts w:eastAsia="Arial"/>
          <w:color w:val="000000"/>
          <w:spacing w:val="4"/>
          <w:lang w:val="cs-CZ"/>
        </w:rPr>
        <w:t>AK je povinna zachovávat mlčenlivost o všech skutečnostech, o nichž se dozvěděla v souvislosti s poskytováním právních služeb. Povinnost mlčenlivosti se vztahuje t na zaměstnance AK, jakož i na jiné osoby, které se k AK podílejí na poskytování právních služeb, což je AK povinna smluvně zajistit.</w:t>
      </w:r>
    </w:p>
    <w:p w14:paraId="16A12FA2" w14:textId="77777777" w:rsidR="00406168" w:rsidRPr="003755A3" w:rsidRDefault="00767FCA">
      <w:pPr>
        <w:spacing w:before="281" w:line="246" w:lineRule="exact"/>
        <w:ind w:left="3888" w:right="72"/>
        <w:textAlignment w:val="baseline"/>
        <w:rPr>
          <w:rFonts w:eastAsia="Arial"/>
          <w:b/>
          <w:color w:val="000000"/>
          <w:spacing w:val="2"/>
          <w:lang w:val="cs-CZ"/>
        </w:rPr>
      </w:pPr>
      <w:r w:rsidRPr="003755A3">
        <w:rPr>
          <w:rFonts w:eastAsia="Arial"/>
          <w:b/>
          <w:color w:val="000000"/>
          <w:spacing w:val="2"/>
          <w:lang w:val="cs-CZ"/>
        </w:rPr>
        <w:t>Článek 9</w:t>
      </w:r>
    </w:p>
    <w:p w14:paraId="40AD289A" w14:textId="77777777" w:rsidR="00406168" w:rsidRPr="003755A3" w:rsidRDefault="00767FCA">
      <w:pPr>
        <w:spacing w:line="236" w:lineRule="exact"/>
        <w:ind w:right="72"/>
        <w:jc w:val="center"/>
        <w:textAlignment w:val="baseline"/>
        <w:rPr>
          <w:rFonts w:eastAsia="Arial"/>
          <w:b/>
          <w:color w:val="000000"/>
          <w:spacing w:val="4"/>
          <w:lang w:val="cs-CZ"/>
        </w:rPr>
      </w:pPr>
      <w:r w:rsidRPr="003755A3">
        <w:rPr>
          <w:rFonts w:eastAsia="Arial"/>
          <w:b/>
          <w:color w:val="000000"/>
          <w:spacing w:val="4"/>
          <w:lang w:val="cs-CZ"/>
        </w:rPr>
        <w:t>Závěrečná ustanovení</w:t>
      </w:r>
    </w:p>
    <w:p w14:paraId="4DFB721D" w14:textId="49DAC6BF" w:rsidR="00406168" w:rsidRPr="003755A3" w:rsidRDefault="00767FCA">
      <w:pPr>
        <w:numPr>
          <w:ilvl w:val="0"/>
          <w:numId w:val="12"/>
        </w:numPr>
        <w:tabs>
          <w:tab w:val="clear" w:pos="360"/>
          <w:tab w:val="left" w:pos="576"/>
        </w:tabs>
        <w:spacing w:before="244" w:line="290" w:lineRule="exact"/>
        <w:ind w:left="216" w:right="72"/>
        <w:jc w:val="both"/>
        <w:textAlignment w:val="baseline"/>
        <w:rPr>
          <w:rFonts w:eastAsia="Arial"/>
          <w:color w:val="000000"/>
          <w:spacing w:val="4"/>
          <w:lang w:val="cs-CZ"/>
        </w:rPr>
      </w:pPr>
      <w:r w:rsidRPr="003755A3">
        <w:rPr>
          <w:rFonts w:eastAsia="Arial"/>
          <w:color w:val="000000"/>
          <w:spacing w:val="4"/>
          <w:lang w:val="cs-CZ"/>
        </w:rPr>
        <w:t xml:space="preserve">Smluvní strany se dohodly, že písemná korespondence, včetně mezi nimi může probíhat také prostřednictvím elektronické pošty. Vyúčtování právních služeb musí být doručeno </w:t>
      </w:r>
      <w:r w:rsidR="003A0C12" w:rsidRPr="003755A3">
        <w:rPr>
          <w:rFonts w:eastAsia="Arial"/>
          <w:color w:val="000000"/>
          <w:spacing w:val="4"/>
          <w:lang w:val="cs-CZ"/>
        </w:rPr>
        <w:t>poštou na adresu Zadavatele uvedenou v záhlaví této smlouvy</w:t>
      </w:r>
      <w:r w:rsidRPr="003755A3">
        <w:rPr>
          <w:rFonts w:eastAsia="Arial"/>
          <w:color w:val="000000"/>
          <w:spacing w:val="4"/>
          <w:lang w:val="cs-CZ"/>
        </w:rPr>
        <w:t xml:space="preserve"> nebo </w:t>
      </w:r>
      <w:r w:rsidR="003A0C12" w:rsidRPr="003755A3">
        <w:rPr>
          <w:rFonts w:eastAsia="Arial"/>
          <w:color w:val="000000"/>
          <w:spacing w:val="4"/>
          <w:lang w:val="cs-CZ"/>
        </w:rPr>
        <w:t xml:space="preserve">elektronickou </w:t>
      </w:r>
      <w:r w:rsidRPr="003755A3">
        <w:rPr>
          <w:rFonts w:eastAsia="Arial"/>
          <w:color w:val="000000"/>
          <w:spacing w:val="4"/>
          <w:lang w:val="cs-CZ"/>
        </w:rPr>
        <w:t xml:space="preserve">poštou na </w:t>
      </w:r>
      <w:r w:rsidR="003A0C12" w:rsidRPr="003755A3">
        <w:rPr>
          <w:rFonts w:eastAsia="Arial"/>
          <w:color w:val="000000"/>
          <w:spacing w:val="4"/>
          <w:lang w:val="cs-CZ"/>
        </w:rPr>
        <w:t xml:space="preserve">emailovou </w:t>
      </w:r>
      <w:r w:rsidRPr="003755A3">
        <w:rPr>
          <w:rFonts w:eastAsia="Arial"/>
          <w:color w:val="000000"/>
          <w:spacing w:val="4"/>
          <w:lang w:val="cs-CZ"/>
        </w:rPr>
        <w:t xml:space="preserve">adresu </w:t>
      </w:r>
      <w:r w:rsidR="000E3B48" w:rsidRPr="000E3B48">
        <w:rPr>
          <w:b/>
          <w:highlight w:val="yellow"/>
          <w:lang w:val="cs-CZ"/>
        </w:rPr>
        <w:t>ANONYMIZOVÁNO</w:t>
      </w:r>
      <w:bookmarkStart w:id="0" w:name="_GoBack"/>
      <w:bookmarkEnd w:id="0"/>
      <w:r w:rsidRPr="003755A3">
        <w:rPr>
          <w:rFonts w:eastAsia="Arial"/>
          <w:color w:val="000000"/>
          <w:spacing w:val="4"/>
          <w:lang w:val="cs-CZ"/>
        </w:rPr>
        <w:t>.</w:t>
      </w:r>
    </w:p>
    <w:p w14:paraId="42559807" w14:textId="77777777" w:rsidR="00406168" w:rsidRPr="003755A3" w:rsidRDefault="00767FCA">
      <w:pPr>
        <w:numPr>
          <w:ilvl w:val="0"/>
          <w:numId w:val="12"/>
        </w:numPr>
        <w:tabs>
          <w:tab w:val="clear" w:pos="360"/>
          <w:tab w:val="left" w:pos="576"/>
        </w:tabs>
        <w:spacing w:before="237" w:line="302" w:lineRule="exact"/>
        <w:ind w:left="216" w:right="72"/>
        <w:jc w:val="both"/>
        <w:textAlignment w:val="baseline"/>
        <w:rPr>
          <w:rFonts w:eastAsia="Arial"/>
          <w:color w:val="000000"/>
          <w:lang w:val="cs-CZ"/>
        </w:rPr>
      </w:pPr>
      <w:r w:rsidRPr="003755A3">
        <w:rPr>
          <w:rFonts w:eastAsia="Arial"/>
          <w:color w:val="000000"/>
          <w:lang w:val="cs-CZ"/>
        </w:rPr>
        <w:t>Právní vztahy založené touto smlouvou se řídí občanským zákoníkem a zákonem o advokacii.</w:t>
      </w:r>
    </w:p>
    <w:p w14:paraId="68B6280C" w14:textId="77777777" w:rsidR="00406168" w:rsidRDefault="00767FCA">
      <w:pPr>
        <w:numPr>
          <w:ilvl w:val="0"/>
          <w:numId w:val="12"/>
        </w:numPr>
        <w:tabs>
          <w:tab w:val="clear" w:pos="360"/>
          <w:tab w:val="left" w:pos="576"/>
        </w:tabs>
        <w:spacing w:before="288" w:line="240" w:lineRule="exact"/>
        <w:ind w:left="216" w:right="72"/>
        <w:jc w:val="both"/>
        <w:textAlignment w:val="baseline"/>
        <w:rPr>
          <w:rFonts w:eastAsia="Arial"/>
          <w:color w:val="000000"/>
          <w:spacing w:val="2"/>
          <w:lang w:val="cs-CZ"/>
        </w:rPr>
      </w:pPr>
      <w:r w:rsidRPr="003755A3">
        <w:rPr>
          <w:rFonts w:eastAsia="Arial"/>
          <w:color w:val="000000"/>
          <w:spacing w:val="2"/>
          <w:lang w:val="cs-CZ"/>
        </w:rPr>
        <w:t>Veškeré změny nebo doplňky této smlouvy musí být provedeny písemnou formou.</w:t>
      </w:r>
    </w:p>
    <w:p w14:paraId="2F2B3697" w14:textId="77777777" w:rsidR="009A69BD" w:rsidRPr="003755A3" w:rsidRDefault="009A69BD" w:rsidP="009A69BD">
      <w:pPr>
        <w:tabs>
          <w:tab w:val="left" w:pos="360"/>
          <w:tab w:val="left" w:pos="576"/>
        </w:tabs>
        <w:spacing w:before="288" w:line="240" w:lineRule="exact"/>
        <w:ind w:left="216" w:right="72"/>
        <w:jc w:val="both"/>
        <w:textAlignment w:val="baseline"/>
        <w:rPr>
          <w:rFonts w:eastAsia="Arial"/>
          <w:color w:val="000000"/>
          <w:spacing w:val="2"/>
          <w:lang w:val="cs-CZ"/>
        </w:rPr>
      </w:pPr>
    </w:p>
    <w:p w14:paraId="27DA1DB7" w14:textId="77777777" w:rsidR="009A69BD" w:rsidRPr="00BF031C" w:rsidRDefault="009A69BD" w:rsidP="009A69BD">
      <w:pPr>
        <w:pStyle w:val="Bezmezer"/>
        <w:numPr>
          <w:ilvl w:val="0"/>
          <w:numId w:val="12"/>
        </w:numPr>
        <w:tabs>
          <w:tab w:val="clear" w:pos="360"/>
        </w:tabs>
        <w:spacing w:line="276" w:lineRule="auto"/>
        <w:ind w:hanging="426"/>
        <w:jc w:val="both"/>
        <w:rPr>
          <w:i/>
          <w:iCs/>
          <w:sz w:val="22"/>
          <w:lang w:val="cs-CZ"/>
        </w:rPr>
      </w:pPr>
      <w:r w:rsidRPr="00BF031C">
        <w:rPr>
          <w:iCs/>
          <w:sz w:val="22"/>
          <w:lang w:val="cs-CZ"/>
        </w:rPr>
        <w:lastRenderedPageBreak/>
        <w:t>Tato Smlouva je vyhotovena v jednom vyhotovení, které bude podepsáno elektronicky.</w:t>
      </w:r>
    </w:p>
    <w:p w14:paraId="75B2CDAB" w14:textId="77777777" w:rsidR="00406168" w:rsidRPr="003755A3" w:rsidRDefault="00767FCA">
      <w:pPr>
        <w:numPr>
          <w:ilvl w:val="0"/>
          <w:numId w:val="12"/>
        </w:numPr>
        <w:tabs>
          <w:tab w:val="clear" w:pos="360"/>
          <w:tab w:val="left" w:pos="576"/>
        </w:tabs>
        <w:spacing w:before="239" w:line="298" w:lineRule="exact"/>
        <w:ind w:left="216" w:right="72"/>
        <w:jc w:val="both"/>
        <w:textAlignment w:val="baseline"/>
        <w:rPr>
          <w:rFonts w:eastAsia="Arial"/>
          <w:color w:val="000000"/>
          <w:lang w:val="cs-CZ"/>
        </w:rPr>
      </w:pPr>
      <w:r w:rsidRPr="003755A3">
        <w:rPr>
          <w:rFonts w:eastAsia="Arial"/>
          <w:color w:val="000000"/>
          <w:lang w:val="cs-CZ"/>
        </w:rPr>
        <w:t>Smlouva vstupuje v platnost dnem podpisu obou smluvních stran a účinnosti nabývá dnem jejího zveřejnění v registru smluv.</w:t>
      </w:r>
    </w:p>
    <w:p w14:paraId="6789114E" w14:textId="77777777" w:rsidR="00406168" w:rsidRPr="003755A3" w:rsidRDefault="00767FCA">
      <w:pPr>
        <w:tabs>
          <w:tab w:val="left" w:pos="2952"/>
          <w:tab w:val="left" w:pos="4752"/>
          <w:tab w:val="left" w:pos="7632"/>
        </w:tabs>
        <w:spacing w:before="322" w:line="195" w:lineRule="exact"/>
        <w:ind w:right="72"/>
        <w:textAlignment w:val="baseline"/>
        <w:rPr>
          <w:rFonts w:eastAsia="Arial"/>
          <w:color w:val="000000"/>
          <w:spacing w:val="-3"/>
          <w:lang w:val="cs-CZ"/>
        </w:rPr>
      </w:pPr>
      <w:r w:rsidRPr="003755A3">
        <w:rPr>
          <w:rFonts w:eastAsia="Arial"/>
          <w:color w:val="000000"/>
          <w:spacing w:val="-3"/>
          <w:lang w:val="cs-CZ"/>
        </w:rPr>
        <w:t>V</w:t>
      </w:r>
      <w:r w:rsidRPr="003755A3">
        <w:rPr>
          <w:rFonts w:eastAsia="Arial"/>
          <w:color w:val="000000"/>
          <w:spacing w:val="-3"/>
          <w:lang w:val="cs-CZ"/>
        </w:rPr>
        <w:tab/>
        <w:t>dne</w:t>
      </w:r>
      <w:r w:rsidRPr="003755A3">
        <w:rPr>
          <w:rFonts w:eastAsia="Arial"/>
          <w:color w:val="000000"/>
          <w:spacing w:val="-3"/>
          <w:lang w:val="cs-CZ"/>
        </w:rPr>
        <w:tab/>
        <w:t>V</w:t>
      </w:r>
      <w:r w:rsidR="003A0C12" w:rsidRPr="003755A3">
        <w:rPr>
          <w:rFonts w:eastAsia="Arial"/>
          <w:color w:val="000000"/>
          <w:spacing w:val="-3"/>
          <w:lang w:val="cs-CZ"/>
        </w:rPr>
        <w:t> </w:t>
      </w:r>
      <w:r w:rsidR="003A0C12" w:rsidRPr="003755A3">
        <w:rPr>
          <w:rFonts w:eastAsia="Arial"/>
          <w:color w:val="000000"/>
          <w:spacing w:val="-3"/>
          <w:lang w:val="cs-CZ"/>
        </w:rPr>
        <w:tab/>
      </w:r>
      <w:r w:rsidRPr="003755A3">
        <w:rPr>
          <w:rFonts w:eastAsia="Arial"/>
          <w:color w:val="000000"/>
          <w:spacing w:val="-3"/>
          <w:lang w:val="cs-CZ"/>
        </w:rPr>
        <w:t>dne</w:t>
      </w:r>
    </w:p>
    <w:p w14:paraId="1069C4AA" w14:textId="77777777" w:rsidR="003A0C12" w:rsidRPr="003755A3" w:rsidRDefault="003A0C12">
      <w:pPr>
        <w:tabs>
          <w:tab w:val="left" w:pos="2952"/>
          <w:tab w:val="left" w:pos="4752"/>
          <w:tab w:val="left" w:pos="7632"/>
        </w:tabs>
        <w:spacing w:before="322" w:line="195" w:lineRule="exact"/>
        <w:ind w:right="72"/>
        <w:textAlignment w:val="baseline"/>
        <w:rPr>
          <w:rFonts w:eastAsia="Arial"/>
          <w:color w:val="000000"/>
          <w:spacing w:val="-3"/>
          <w:lang w:val="cs-CZ"/>
        </w:rPr>
      </w:pPr>
    </w:p>
    <w:p w14:paraId="44AA73BE" w14:textId="77777777" w:rsidR="003A0C12" w:rsidRPr="003755A3" w:rsidRDefault="003A0C12">
      <w:pPr>
        <w:tabs>
          <w:tab w:val="left" w:pos="2952"/>
          <w:tab w:val="left" w:pos="4752"/>
          <w:tab w:val="left" w:pos="7632"/>
        </w:tabs>
        <w:spacing w:before="322" w:line="195" w:lineRule="exact"/>
        <w:ind w:right="72"/>
        <w:textAlignment w:val="baseline"/>
        <w:rPr>
          <w:rFonts w:eastAsia="Arial"/>
          <w:color w:val="000000"/>
          <w:spacing w:val="-3"/>
          <w:lang w:val="cs-CZ"/>
        </w:rPr>
      </w:pPr>
      <w:r w:rsidRPr="003755A3">
        <w:rPr>
          <w:rFonts w:eastAsia="Arial"/>
          <w:color w:val="000000"/>
          <w:spacing w:val="-3"/>
          <w:lang w:val="cs-CZ"/>
        </w:rPr>
        <w:t>______________________________</w:t>
      </w:r>
      <w:r w:rsidRPr="003755A3">
        <w:rPr>
          <w:rFonts w:eastAsia="Arial"/>
          <w:color w:val="000000"/>
          <w:spacing w:val="-3"/>
          <w:lang w:val="cs-CZ"/>
        </w:rPr>
        <w:tab/>
        <w:t>_______________________________</w:t>
      </w:r>
    </w:p>
    <w:p w14:paraId="5A270C86" w14:textId="77777777" w:rsidR="003A0C12" w:rsidRPr="003755A3" w:rsidRDefault="003A0C12">
      <w:pPr>
        <w:tabs>
          <w:tab w:val="left" w:pos="2952"/>
          <w:tab w:val="left" w:pos="4752"/>
          <w:tab w:val="left" w:pos="7632"/>
        </w:tabs>
        <w:spacing w:before="322" w:line="195" w:lineRule="exact"/>
        <w:ind w:right="72"/>
        <w:textAlignment w:val="baseline"/>
        <w:rPr>
          <w:rFonts w:eastAsia="Arial"/>
          <w:color w:val="000000"/>
          <w:spacing w:val="-3"/>
          <w:lang w:val="cs-CZ"/>
        </w:rPr>
      </w:pPr>
      <w:r w:rsidRPr="003755A3">
        <w:rPr>
          <w:rFonts w:eastAsia="Arial"/>
          <w:color w:val="000000"/>
          <w:spacing w:val="-3"/>
          <w:lang w:val="cs-CZ"/>
        </w:rPr>
        <w:t>Zadavatel</w:t>
      </w:r>
      <w:r w:rsidRPr="003755A3">
        <w:rPr>
          <w:rFonts w:eastAsia="Arial"/>
          <w:color w:val="000000"/>
          <w:spacing w:val="-3"/>
          <w:lang w:val="cs-CZ"/>
        </w:rPr>
        <w:tab/>
      </w:r>
      <w:r w:rsidRPr="003755A3">
        <w:rPr>
          <w:rFonts w:eastAsia="Arial"/>
          <w:color w:val="000000"/>
          <w:spacing w:val="-3"/>
          <w:lang w:val="cs-CZ"/>
        </w:rPr>
        <w:tab/>
        <w:t>AK</w:t>
      </w:r>
    </w:p>
    <w:sectPr w:rsidR="003A0C12" w:rsidRPr="003755A3">
      <w:pgSz w:w="11904" w:h="16661"/>
      <w:pgMar w:top="1760" w:right="1867" w:bottom="1085" w:left="13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8571E" w14:textId="77777777" w:rsidR="00767FCA" w:rsidRDefault="00767FCA" w:rsidP="000473CF">
      <w:r>
        <w:separator/>
      </w:r>
    </w:p>
  </w:endnote>
  <w:endnote w:type="continuationSeparator" w:id="0">
    <w:p w14:paraId="7BF36722" w14:textId="77777777" w:rsidR="00767FCA" w:rsidRDefault="00767FCA" w:rsidP="0004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E21" w14:textId="77777777" w:rsidR="0079610E" w:rsidRDefault="007961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5023" w14:textId="77777777" w:rsidR="0079610E" w:rsidRDefault="007961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17BF" w14:textId="77777777" w:rsidR="0079610E" w:rsidRDefault="007961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D63DA" w14:textId="77777777" w:rsidR="00767FCA" w:rsidRDefault="00767FCA" w:rsidP="000473CF">
      <w:r>
        <w:separator/>
      </w:r>
    </w:p>
  </w:footnote>
  <w:footnote w:type="continuationSeparator" w:id="0">
    <w:p w14:paraId="3BF29798" w14:textId="77777777" w:rsidR="00767FCA" w:rsidRDefault="00767FCA" w:rsidP="0004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1800" w14:textId="77777777" w:rsidR="0079610E" w:rsidRDefault="007961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78B4" w14:textId="77777777" w:rsidR="0079610E" w:rsidRDefault="007961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B836" w14:textId="77777777" w:rsidR="0079610E" w:rsidRDefault="00796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CBD"/>
    <w:multiLevelType w:val="hybridMultilevel"/>
    <w:tmpl w:val="7A6CF0E4"/>
    <w:lvl w:ilvl="0" w:tplc="F508C654">
      <w:start w:val="1"/>
      <w:numFmt w:val="decimal"/>
      <w:lvlText w:val="%1."/>
      <w:lvlJc w:val="left"/>
      <w:pPr>
        <w:ind w:left="720" w:hanging="360"/>
      </w:pPr>
      <w:rPr>
        <w:rFonts w:hint="default"/>
        <w:b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99234C"/>
    <w:multiLevelType w:val="multilevel"/>
    <w:tmpl w:val="BD0E506E"/>
    <w:lvl w:ilvl="0">
      <w:start w:val="1"/>
      <w:numFmt w:val="bullet"/>
      <w:lvlText w:val="-"/>
      <w:lvlJc w:val="left"/>
      <w:pPr>
        <w:tabs>
          <w:tab w:val="left" w:pos="216"/>
        </w:tabs>
        <w:ind w:left="720"/>
      </w:pPr>
      <w:rPr>
        <w:rFonts w:ascii="Symbol" w:eastAsia="Symbol" w:hAnsi="Symbol"/>
        <w:strike w:val="0"/>
        <w:color w:val="000000"/>
        <w:spacing w:val="7"/>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B4088"/>
    <w:multiLevelType w:val="multilevel"/>
    <w:tmpl w:val="A78E7AC0"/>
    <w:lvl w:ilvl="0">
      <w:start w:val="3"/>
      <w:numFmt w:val="decimal"/>
      <w:lvlText w:val="%1."/>
      <w:lvlJc w:val="left"/>
      <w:pPr>
        <w:tabs>
          <w:tab w:val="left" w:pos="288"/>
        </w:tabs>
        <w:ind w:left="720"/>
      </w:pPr>
      <w:rPr>
        <w:rFonts w:ascii="Arial" w:eastAsia="Arial" w:hAnsi="Arial"/>
        <w:strike w:val="0"/>
        <w:color w:val="000000"/>
        <w:spacing w:val="0"/>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A4490"/>
    <w:multiLevelType w:val="multilevel"/>
    <w:tmpl w:val="0756D954"/>
    <w:lvl w:ilvl="0">
      <w:start w:val="1"/>
      <w:numFmt w:val="decimal"/>
      <w:lvlText w:val="%1."/>
      <w:lvlJc w:val="left"/>
      <w:pPr>
        <w:tabs>
          <w:tab w:val="left" w:pos="288"/>
        </w:tabs>
        <w:ind w:left="720"/>
      </w:pPr>
      <w:rPr>
        <w:rFonts w:ascii="Arial" w:eastAsia="Arial" w:hAnsi="Arial"/>
        <w:strike w:val="0"/>
        <w:color w:val="000000"/>
        <w:spacing w:val="4"/>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86045D"/>
    <w:multiLevelType w:val="multilevel"/>
    <w:tmpl w:val="07A23984"/>
    <w:lvl w:ilvl="0">
      <w:start w:val="2"/>
      <w:numFmt w:val="decimal"/>
      <w:lvlText w:val="%1."/>
      <w:lvlJc w:val="left"/>
      <w:pPr>
        <w:tabs>
          <w:tab w:val="left" w:pos="288"/>
        </w:tabs>
        <w:ind w:left="720"/>
      </w:pPr>
      <w:rPr>
        <w:rFonts w:ascii="Arial" w:eastAsia="Arial" w:hAnsi="Arial"/>
        <w:strike w:val="0"/>
        <w:color w:val="000000"/>
        <w:spacing w:val="8"/>
        <w:w w:val="10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9B0FE5"/>
    <w:multiLevelType w:val="multilevel"/>
    <w:tmpl w:val="FF0858B4"/>
    <w:lvl w:ilvl="0">
      <w:start w:val="1"/>
      <w:numFmt w:val="decimal"/>
      <w:lvlText w:val="%1."/>
      <w:lvlJc w:val="left"/>
      <w:pPr>
        <w:tabs>
          <w:tab w:val="left" w:pos="288"/>
        </w:tabs>
        <w:ind w:left="720"/>
      </w:pPr>
      <w:rPr>
        <w:rFonts w:ascii="Arial" w:eastAsia="Arial" w:hAnsi="Arial"/>
        <w:strike w:val="0"/>
        <w:color w:val="000000"/>
        <w:spacing w:val="4"/>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26044D"/>
    <w:multiLevelType w:val="multilevel"/>
    <w:tmpl w:val="64A47D7E"/>
    <w:lvl w:ilvl="0">
      <w:start w:val="1"/>
      <w:numFmt w:val="decimal"/>
      <w:lvlText w:val="%1."/>
      <w:lvlJc w:val="left"/>
      <w:pPr>
        <w:tabs>
          <w:tab w:val="left" w:pos="288"/>
        </w:tabs>
        <w:ind w:left="720"/>
      </w:pPr>
      <w:rPr>
        <w:rFonts w:ascii="Arial" w:eastAsia="Arial" w:hAnsi="Arial"/>
        <w:strike w:val="0"/>
        <w:color w:val="000000"/>
        <w:spacing w:val="7"/>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6976C4"/>
    <w:multiLevelType w:val="multilevel"/>
    <w:tmpl w:val="33083250"/>
    <w:lvl w:ilvl="0">
      <w:start w:val="1"/>
      <w:numFmt w:val="decimal"/>
      <w:lvlText w:val="%1."/>
      <w:lvlJc w:val="left"/>
      <w:pPr>
        <w:tabs>
          <w:tab w:val="left" w:pos="288"/>
        </w:tabs>
        <w:ind w:left="720"/>
      </w:pPr>
      <w:rPr>
        <w:rFonts w:ascii="Arial" w:eastAsia="Arial" w:hAnsi="Arial"/>
        <w:strike w:val="0"/>
        <w:color w:val="000000"/>
        <w:spacing w:val="6"/>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0A6F5F"/>
    <w:multiLevelType w:val="multilevel"/>
    <w:tmpl w:val="C36480D6"/>
    <w:lvl w:ilvl="0">
      <w:start w:val="1"/>
      <w:numFmt w:val="decimal"/>
      <w:lvlText w:val="%1."/>
      <w:lvlJc w:val="left"/>
      <w:pPr>
        <w:tabs>
          <w:tab w:val="left" w:pos="288"/>
        </w:tabs>
        <w:ind w:left="720"/>
      </w:pPr>
      <w:rPr>
        <w:rFonts w:ascii="Arial" w:eastAsia="Arial" w:hAnsi="Arial"/>
        <w:strike w:val="0"/>
        <w:color w:val="000000"/>
        <w:spacing w:val="8"/>
        <w:w w:val="10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B05A39"/>
    <w:multiLevelType w:val="multilevel"/>
    <w:tmpl w:val="274E2918"/>
    <w:lvl w:ilvl="0">
      <w:start w:val="1"/>
      <w:numFmt w:val="decimal"/>
      <w:lvlText w:val="%1."/>
      <w:lvlJc w:val="left"/>
      <w:pPr>
        <w:tabs>
          <w:tab w:val="left" w:pos="288"/>
        </w:tabs>
        <w:ind w:left="720"/>
      </w:pPr>
      <w:rPr>
        <w:rFonts w:ascii="Arial" w:eastAsia="Arial" w:hAnsi="Arial"/>
        <w:strike w:val="0"/>
        <w:color w:val="000000"/>
        <w:spacing w:val="0"/>
        <w:w w:val="10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020FDD"/>
    <w:multiLevelType w:val="multilevel"/>
    <w:tmpl w:val="9038425A"/>
    <w:lvl w:ilvl="0">
      <w:start w:val="1"/>
      <w:numFmt w:val="decimal"/>
      <w:lvlText w:val="%1."/>
      <w:lvlJc w:val="left"/>
      <w:pPr>
        <w:tabs>
          <w:tab w:val="left" w:pos="360"/>
        </w:tabs>
        <w:ind w:left="720"/>
      </w:pPr>
      <w:rPr>
        <w:rFonts w:ascii="Arial" w:eastAsia="Arial" w:hAnsi="Arial"/>
        <w:i w:val="0"/>
        <w:strike w:val="0"/>
        <w:color w:val="000000"/>
        <w:spacing w:val="4"/>
        <w:w w:val="10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705918"/>
    <w:multiLevelType w:val="multilevel"/>
    <w:tmpl w:val="8EAC0A08"/>
    <w:lvl w:ilvl="0">
      <w:start w:val="1"/>
      <w:numFmt w:val="bullet"/>
      <w:lvlText w:val="-"/>
      <w:lvlJc w:val="left"/>
      <w:pPr>
        <w:tabs>
          <w:tab w:val="left" w:pos="288"/>
        </w:tabs>
        <w:ind w:left="720"/>
      </w:pPr>
      <w:rPr>
        <w:rFonts w:ascii="Symbol" w:eastAsia="Symbol" w:hAnsi="Symbol"/>
        <w:strike w:val="0"/>
        <w:color w:val="000000"/>
        <w:spacing w:val="2"/>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E37229"/>
    <w:multiLevelType w:val="multilevel"/>
    <w:tmpl w:val="D5D28092"/>
    <w:lvl w:ilvl="0">
      <w:start w:val="1"/>
      <w:numFmt w:val="decimal"/>
      <w:lvlText w:val="%1."/>
      <w:lvlJc w:val="left"/>
      <w:pPr>
        <w:tabs>
          <w:tab w:val="left" w:pos="360"/>
        </w:tabs>
        <w:ind w:left="720"/>
      </w:pPr>
      <w:rPr>
        <w:rFonts w:ascii="Arial" w:eastAsia="Arial" w:hAnsi="Arial"/>
        <w:strike w:val="0"/>
        <w:color w:val="000000"/>
        <w:spacing w:val="3"/>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1"/>
  </w:num>
  <w:num w:numId="4">
    <w:abstractNumId w:val="2"/>
  </w:num>
  <w:num w:numId="5">
    <w:abstractNumId w:val="6"/>
  </w:num>
  <w:num w:numId="6">
    <w:abstractNumId w:val="7"/>
  </w:num>
  <w:num w:numId="7">
    <w:abstractNumId w:val="5"/>
  </w:num>
  <w:num w:numId="8">
    <w:abstractNumId w:val="4"/>
  </w:num>
  <w:num w:numId="9">
    <w:abstractNumId w:val="9"/>
  </w:num>
  <w:num w:numId="10">
    <w:abstractNumId w:val="8"/>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68"/>
    <w:rsid w:val="000473CF"/>
    <w:rsid w:val="00081169"/>
    <w:rsid w:val="00086D37"/>
    <w:rsid w:val="000E3B48"/>
    <w:rsid w:val="00155114"/>
    <w:rsid w:val="00160C7D"/>
    <w:rsid w:val="00182740"/>
    <w:rsid w:val="0035252B"/>
    <w:rsid w:val="003755A3"/>
    <w:rsid w:val="003A0C12"/>
    <w:rsid w:val="00406168"/>
    <w:rsid w:val="00506311"/>
    <w:rsid w:val="00511774"/>
    <w:rsid w:val="0069364E"/>
    <w:rsid w:val="00767FCA"/>
    <w:rsid w:val="0079610E"/>
    <w:rsid w:val="007D1EAE"/>
    <w:rsid w:val="00811098"/>
    <w:rsid w:val="00962744"/>
    <w:rsid w:val="009A69BD"/>
    <w:rsid w:val="00AB0250"/>
    <w:rsid w:val="00AF7B4A"/>
    <w:rsid w:val="00B325A4"/>
    <w:rsid w:val="00BC7EE6"/>
    <w:rsid w:val="00BF0B21"/>
    <w:rsid w:val="00CA1688"/>
    <w:rsid w:val="00CF7DE8"/>
    <w:rsid w:val="00E37F58"/>
    <w:rsid w:val="00E442BC"/>
    <w:rsid w:val="00E82299"/>
    <w:rsid w:val="00ED4F19"/>
    <w:rsid w:val="00FF6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C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73CF"/>
    <w:pPr>
      <w:tabs>
        <w:tab w:val="center" w:pos="4536"/>
        <w:tab w:val="right" w:pos="9072"/>
      </w:tabs>
    </w:pPr>
  </w:style>
  <w:style w:type="character" w:customStyle="1" w:styleId="ZhlavChar">
    <w:name w:val="Záhlaví Char"/>
    <w:basedOn w:val="Standardnpsmoodstavce"/>
    <w:link w:val="Zhlav"/>
    <w:uiPriority w:val="99"/>
    <w:rsid w:val="000473CF"/>
  </w:style>
  <w:style w:type="paragraph" w:styleId="Zpat">
    <w:name w:val="footer"/>
    <w:basedOn w:val="Normln"/>
    <w:link w:val="ZpatChar"/>
    <w:uiPriority w:val="99"/>
    <w:unhideWhenUsed/>
    <w:rsid w:val="000473CF"/>
    <w:pPr>
      <w:tabs>
        <w:tab w:val="center" w:pos="4536"/>
        <w:tab w:val="right" w:pos="9072"/>
      </w:tabs>
    </w:pPr>
  </w:style>
  <w:style w:type="character" w:customStyle="1" w:styleId="ZpatChar">
    <w:name w:val="Zápatí Char"/>
    <w:basedOn w:val="Standardnpsmoodstavce"/>
    <w:link w:val="Zpat"/>
    <w:uiPriority w:val="99"/>
    <w:rsid w:val="000473CF"/>
  </w:style>
  <w:style w:type="character" w:styleId="Hypertextovodkaz">
    <w:name w:val="Hyperlink"/>
    <w:basedOn w:val="Standardnpsmoodstavce"/>
    <w:uiPriority w:val="99"/>
    <w:unhideWhenUsed/>
    <w:rsid w:val="003A0C12"/>
    <w:rPr>
      <w:color w:val="0563C1" w:themeColor="hyperlink"/>
      <w:u w:val="single"/>
    </w:rPr>
  </w:style>
  <w:style w:type="paragraph" w:styleId="Bezmezer">
    <w:name w:val="No Spacing"/>
    <w:link w:val="BezmezerChar"/>
    <w:uiPriority w:val="1"/>
    <w:qFormat/>
    <w:rsid w:val="003755A3"/>
    <w:rPr>
      <w:rFonts w:eastAsia="Calibri"/>
      <w:sz w:val="24"/>
    </w:rPr>
  </w:style>
  <w:style w:type="character" w:customStyle="1" w:styleId="BezmezerChar">
    <w:name w:val="Bez mezer Char"/>
    <w:link w:val="Bezmezer"/>
    <w:uiPriority w:val="1"/>
    <w:rsid w:val="003755A3"/>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E9B2-77F2-4519-9268-F0691309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7606</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2025-07-03T07:59:00Z</dcterms:created>
  <dcterms:modified xsi:type="dcterms:W3CDTF">2025-07-03T07:59:00Z</dcterms:modified>
</cp:coreProperties>
</file>