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26AC" w14:textId="77777777" w:rsidR="00095BD5" w:rsidRDefault="00F50DAD">
      <w:pPr>
        <w:pStyle w:val="Nadpis10"/>
        <w:keepNext/>
        <w:keepLines/>
        <w:framePr w:w="2616" w:h="451" w:wrap="none" w:hAnchor="page" w:x="999" w:y="265"/>
        <w:shd w:val="clear" w:color="auto" w:fill="auto"/>
      </w:pPr>
      <w:bookmarkStart w:id="0" w:name="bookmark0"/>
      <w:bookmarkStart w:id="1" w:name="bookmark1"/>
      <w:r>
        <w:t>OBJEDNÁVKA</w:t>
      </w:r>
      <w:bookmarkEnd w:id="0"/>
      <w:bookmarkEnd w:id="1"/>
    </w:p>
    <w:p w14:paraId="746B8E04" w14:textId="77777777" w:rsidR="00095BD5" w:rsidRDefault="00F50DAD">
      <w:pPr>
        <w:pStyle w:val="Zkladntext30"/>
        <w:framePr w:w="1522" w:h="283" w:wrap="none" w:hAnchor="page" w:x="7009" w:y="1"/>
        <w:shd w:val="clear" w:color="auto" w:fill="auto"/>
      </w:pPr>
      <w:r>
        <w:t>Číslo objednávky:</w:t>
      </w:r>
    </w:p>
    <w:p w14:paraId="5D34211E" w14:textId="77777777" w:rsidR="00095BD5" w:rsidRDefault="00F50DAD">
      <w:pPr>
        <w:pStyle w:val="Zkladntext40"/>
        <w:framePr w:w="1229" w:h="317" w:wrap="none" w:hAnchor="page" w:x="9726" w:y="467"/>
        <w:shd w:val="clear" w:color="auto" w:fill="auto"/>
      </w:pPr>
      <w:r>
        <w:t>35/2025/ST</w:t>
      </w:r>
    </w:p>
    <w:p w14:paraId="33E76ADE" w14:textId="77777777" w:rsidR="00095BD5" w:rsidRDefault="00095BD5">
      <w:pPr>
        <w:spacing w:line="360" w:lineRule="exact"/>
      </w:pPr>
    </w:p>
    <w:p w14:paraId="4FFBA0DD" w14:textId="77777777" w:rsidR="00095BD5" w:rsidRDefault="00095BD5">
      <w:pPr>
        <w:spacing w:after="421" w:line="1" w:lineRule="exact"/>
      </w:pPr>
    </w:p>
    <w:p w14:paraId="03570C70" w14:textId="77777777" w:rsidR="00095BD5" w:rsidRDefault="00095BD5">
      <w:pPr>
        <w:spacing w:line="1" w:lineRule="exact"/>
        <w:sectPr w:rsidR="00095BD5">
          <w:pgSz w:w="11900" w:h="16840"/>
          <w:pgMar w:top="565" w:right="783" w:bottom="0" w:left="926" w:header="137" w:footer="3" w:gutter="0"/>
          <w:pgNumType w:start="1"/>
          <w:cols w:space="720"/>
          <w:noEndnote/>
          <w:docGrid w:linePitch="360"/>
        </w:sectPr>
      </w:pPr>
    </w:p>
    <w:p w14:paraId="3D84E979" w14:textId="77777777" w:rsidR="00095BD5" w:rsidRDefault="00095BD5">
      <w:pPr>
        <w:spacing w:before="59" w:after="59" w:line="240" w:lineRule="exact"/>
        <w:rPr>
          <w:sz w:val="19"/>
          <w:szCs w:val="19"/>
        </w:rPr>
      </w:pPr>
    </w:p>
    <w:p w14:paraId="2EFD970F" w14:textId="77777777" w:rsidR="00095BD5" w:rsidRDefault="00095BD5">
      <w:pPr>
        <w:spacing w:line="1" w:lineRule="exact"/>
        <w:sectPr w:rsidR="00095BD5">
          <w:type w:val="continuous"/>
          <w:pgSz w:w="11900" w:h="16840"/>
          <w:pgMar w:top="690" w:right="0" w:bottom="0"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61"/>
        <w:gridCol w:w="4930"/>
      </w:tblGrid>
      <w:tr w:rsidR="00095BD5" w14:paraId="52240539" w14:textId="77777777">
        <w:trPr>
          <w:trHeight w:hRule="exact" w:val="336"/>
          <w:jc w:val="center"/>
        </w:trPr>
        <w:tc>
          <w:tcPr>
            <w:tcW w:w="5261" w:type="dxa"/>
            <w:tcBorders>
              <w:top w:val="single" w:sz="4" w:space="0" w:color="auto"/>
              <w:left w:val="single" w:sz="4" w:space="0" w:color="auto"/>
            </w:tcBorders>
            <w:shd w:val="clear" w:color="auto" w:fill="FFFFFF"/>
            <w:vAlign w:val="bottom"/>
          </w:tcPr>
          <w:p w14:paraId="5198D498" w14:textId="77777777" w:rsidR="00095BD5" w:rsidRDefault="00F50DAD">
            <w:pPr>
              <w:pStyle w:val="Jin0"/>
              <w:shd w:val="clear" w:color="auto" w:fill="auto"/>
              <w:spacing w:after="0"/>
              <w:ind w:firstLine="200"/>
              <w:rPr>
                <w:sz w:val="28"/>
                <w:szCs w:val="28"/>
              </w:rPr>
            </w:pPr>
            <w:r>
              <w:rPr>
                <w:b/>
                <w:bCs/>
                <w:sz w:val="28"/>
                <w:szCs w:val="28"/>
              </w:rPr>
              <w:t>OBJEDNATEL</w:t>
            </w:r>
          </w:p>
        </w:tc>
        <w:tc>
          <w:tcPr>
            <w:tcW w:w="4930" w:type="dxa"/>
            <w:tcBorders>
              <w:top w:val="single" w:sz="4" w:space="0" w:color="auto"/>
              <w:left w:val="single" w:sz="4" w:space="0" w:color="auto"/>
              <w:right w:val="single" w:sz="4" w:space="0" w:color="auto"/>
            </w:tcBorders>
            <w:shd w:val="clear" w:color="auto" w:fill="FFFFFF"/>
            <w:vAlign w:val="bottom"/>
          </w:tcPr>
          <w:p w14:paraId="6F20A342" w14:textId="77777777" w:rsidR="00095BD5" w:rsidRDefault="00F50DAD">
            <w:pPr>
              <w:pStyle w:val="Jin0"/>
              <w:shd w:val="clear" w:color="auto" w:fill="auto"/>
              <w:spacing w:after="0"/>
              <w:ind w:firstLine="220"/>
              <w:rPr>
                <w:sz w:val="28"/>
                <w:szCs w:val="28"/>
              </w:rPr>
            </w:pPr>
            <w:r>
              <w:rPr>
                <w:b/>
                <w:bCs/>
                <w:sz w:val="28"/>
                <w:szCs w:val="28"/>
              </w:rPr>
              <w:t>DODAVATEL</w:t>
            </w:r>
          </w:p>
        </w:tc>
      </w:tr>
      <w:tr w:rsidR="00095BD5" w14:paraId="02B4565B" w14:textId="77777777">
        <w:trPr>
          <w:trHeight w:hRule="exact" w:val="2083"/>
          <w:jc w:val="center"/>
        </w:trPr>
        <w:tc>
          <w:tcPr>
            <w:tcW w:w="5261" w:type="dxa"/>
            <w:tcBorders>
              <w:top w:val="single" w:sz="4" w:space="0" w:color="auto"/>
              <w:left w:val="single" w:sz="4" w:space="0" w:color="auto"/>
            </w:tcBorders>
            <w:shd w:val="clear" w:color="auto" w:fill="FFFFFF"/>
            <w:vAlign w:val="bottom"/>
          </w:tcPr>
          <w:p w14:paraId="4AE94B6D" w14:textId="77777777" w:rsidR="00095BD5" w:rsidRDefault="00F50DAD">
            <w:pPr>
              <w:pStyle w:val="Jin0"/>
              <w:shd w:val="clear" w:color="auto" w:fill="auto"/>
              <w:spacing w:after="0"/>
              <w:ind w:firstLine="200"/>
            </w:pPr>
            <w:r>
              <w:rPr>
                <w:b/>
                <w:bCs/>
              </w:rPr>
              <w:t>Nemocnice Nové Město na Moravě,</w:t>
            </w:r>
          </w:p>
          <w:p w14:paraId="72FF67C4" w14:textId="77777777" w:rsidR="00095BD5" w:rsidRDefault="00F50DAD">
            <w:pPr>
              <w:pStyle w:val="Jin0"/>
              <w:shd w:val="clear" w:color="auto" w:fill="auto"/>
              <w:spacing w:after="0"/>
              <w:ind w:firstLine="200"/>
            </w:pPr>
            <w:r>
              <w:t>příspěvková organizace</w:t>
            </w:r>
          </w:p>
          <w:p w14:paraId="4B3CBBDE" w14:textId="77777777" w:rsidR="00095BD5" w:rsidRDefault="00F50DAD">
            <w:pPr>
              <w:pStyle w:val="Jin0"/>
              <w:shd w:val="clear" w:color="auto" w:fill="auto"/>
              <w:spacing w:after="0"/>
              <w:ind w:firstLine="200"/>
            </w:pPr>
            <w:r>
              <w:t>se sídlem Žďárská 610, 592 31 Nové Město na Moravě</w:t>
            </w:r>
          </w:p>
          <w:p w14:paraId="7400229D" w14:textId="77777777" w:rsidR="00095BD5" w:rsidRDefault="00F50DAD">
            <w:pPr>
              <w:pStyle w:val="Jin0"/>
              <w:shd w:val="clear" w:color="auto" w:fill="auto"/>
              <w:spacing w:after="0"/>
              <w:ind w:firstLine="200"/>
            </w:pPr>
            <w:r>
              <w:t>IČO: 00842001</w:t>
            </w:r>
          </w:p>
          <w:p w14:paraId="443CE19D" w14:textId="77777777" w:rsidR="00095BD5" w:rsidRDefault="00F50DAD">
            <w:pPr>
              <w:pStyle w:val="Jin0"/>
              <w:shd w:val="clear" w:color="auto" w:fill="auto"/>
              <w:spacing w:after="0"/>
              <w:ind w:firstLine="200"/>
            </w:pPr>
            <w:r>
              <w:t>DIČ: CZ00842001</w:t>
            </w:r>
          </w:p>
          <w:p w14:paraId="6EA8122F" w14:textId="0F15910E" w:rsidR="00095BD5" w:rsidRDefault="00F50DAD">
            <w:pPr>
              <w:pStyle w:val="Jin0"/>
              <w:shd w:val="clear" w:color="auto" w:fill="auto"/>
              <w:spacing w:after="0"/>
              <w:ind w:firstLine="200"/>
            </w:pPr>
            <w:r>
              <w:t>telefon: XXXX</w:t>
            </w:r>
          </w:p>
          <w:p w14:paraId="40CE8039" w14:textId="6B09C5CD" w:rsidR="00095BD5" w:rsidRDefault="00F50DAD">
            <w:pPr>
              <w:pStyle w:val="Jin0"/>
              <w:shd w:val="clear" w:color="auto" w:fill="auto"/>
              <w:spacing w:after="0"/>
              <w:ind w:firstLine="200"/>
            </w:pPr>
            <w:r>
              <w:t>e-mail:</w:t>
            </w:r>
            <w:hyperlink r:id="rId7" w:history="1">
              <w:r>
                <w:t xml:space="preserve"> </w:t>
              </w:r>
              <w:r>
                <w:rPr>
                  <w:color w:val="0000FF"/>
                  <w:lang w:val="en-US" w:eastAsia="en-US" w:bidi="en-US"/>
                </w:rPr>
                <w:t>XXXX</w:t>
              </w:r>
            </w:hyperlink>
          </w:p>
          <w:p w14:paraId="4D19DAF4" w14:textId="393BA94B" w:rsidR="00095BD5" w:rsidRDefault="00F50DAD">
            <w:pPr>
              <w:pStyle w:val="Jin0"/>
              <w:shd w:val="clear" w:color="auto" w:fill="auto"/>
              <w:spacing w:after="0"/>
              <w:ind w:firstLine="200"/>
            </w:pPr>
            <w:r>
              <w:t>tel: XXXX</w:t>
            </w:r>
          </w:p>
        </w:tc>
        <w:tc>
          <w:tcPr>
            <w:tcW w:w="4930" w:type="dxa"/>
            <w:tcBorders>
              <w:top w:val="single" w:sz="4" w:space="0" w:color="auto"/>
              <w:left w:val="single" w:sz="4" w:space="0" w:color="auto"/>
              <w:right w:val="single" w:sz="4" w:space="0" w:color="auto"/>
            </w:tcBorders>
            <w:shd w:val="clear" w:color="auto" w:fill="FFFFFF"/>
            <w:vAlign w:val="center"/>
          </w:tcPr>
          <w:p w14:paraId="73F1B115" w14:textId="77777777" w:rsidR="00095BD5" w:rsidRDefault="00F50DAD">
            <w:pPr>
              <w:pStyle w:val="Jin0"/>
              <w:shd w:val="clear" w:color="auto" w:fill="auto"/>
              <w:spacing w:after="0"/>
              <w:ind w:firstLine="220"/>
            </w:pPr>
            <w:r>
              <w:rPr>
                <w:b/>
                <w:bCs/>
                <w:color w:val="212121"/>
              </w:rPr>
              <w:t>SYSTEM TECH, s.r.o.</w:t>
            </w:r>
          </w:p>
          <w:p w14:paraId="1A2368CB" w14:textId="77777777" w:rsidR="00095BD5" w:rsidRDefault="00F50DAD">
            <w:pPr>
              <w:pStyle w:val="Jin0"/>
              <w:shd w:val="clear" w:color="auto" w:fill="auto"/>
              <w:spacing w:after="0"/>
              <w:ind w:firstLine="220"/>
            </w:pPr>
            <w:r>
              <w:rPr>
                <w:color w:val="212121"/>
              </w:rPr>
              <w:t>Se sídlem Axmanova 15, 623 Brno</w:t>
            </w:r>
          </w:p>
          <w:p w14:paraId="5B77F874" w14:textId="0338B866" w:rsidR="00095BD5" w:rsidRDefault="00F50DAD">
            <w:pPr>
              <w:pStyle w:val="Jin0"/>
              <w:shd w:val="clear" w:color="auto" w:fill="auto"/>
              <w:spacing w:after="0"/>
              <w:ind w:firstLine="220"/>
            </w:pPr>
            <w:r>
              <w:rPr>
                <w:color w:val="212121"/>
              </w:rPr>
              <w:t>IČ: 47</w:t>
            </w:r>
            <w:r w:rsidR="00CD16AF">
              <w:rPr>
                <w:color w:val="212121"/>
              </w:rPr>
              <w:t>9</w:t>
            </w:r>
            <w:r>
              <w:rPr>
                <w:color w:val="212121"/>
              </w:rPr>
              <w:t>03830</w:t>
            </w:r>
          </w:p>
          <w:p w14:paraId="248369A3" w14:textId="77777777" w:rsidR="00095BD5" w:rsidRDefault="00F50DAD">
            <w:pPr>
              <w:pStyle w:val="Jin0"/>
              <w:shd w:val="clear" w:color="auto" w:fill="auto"/>
              <w:spacing w:after="0"/>
              <w:ind w:firstLine="220"/>
            </w:pPr>
            <w:r>
              <w:t>DIČ:</w:t>
            </w:r>
          </w:p>
          <w:p w14:paraId="6078507B" w14:textId="1BEEF81F" w:rsidR="00095BD5" w:rsidRDefault="00F50DAD">
            <w:pPr>
              <w:pStyle w:val="Jin0"/>
              <w:shd w:val="clear" w:color="auto" w:fill="auto"/>
              <w:spacing w:after="0"/>
              <w:ind w:left="220" w:firstLine="20"/>
            </w:pPr>
            <w:r>
              <w:t xml:space="preserve">telefon: XXXX </w:t>
            </w:r>
            <w:hyperlink r:id="rId8" w:history="1">
              <w:r>
                <w:rPr>
                  <w:color w:val="0000FF"/>
                  <w:lang w:val="en-US" w:eastAsia="en-US" w:bidi="en-US"/>
                </w:rPr>
                <w:t>XXXX</w:t>
              </w:r>
            </w:hyperlink>
          </w:p>
        </w:tc>
      </w:tr>
      <w:tr w:rsidR="00095BD5" w14:paraId="27A8A758" w14:textId="77777777">
        <w:trPr>
          <w:trHeight w:hRule="exact" w:val="250"/>
          <w:jc w:val="center"/>
        </w:trPr>
        <w:tc>
          <w:tcPr>
            <w:tcW w:w="5261" w:type="dxa"/>
            <w:tcBorders>
              <w:top w:val="single" w:sz="4" w:space="0" w:color="auto"/>
              <w:left w:val="single" w:sz="4" w:space="0" w:color="auto"/>
              <w:bottom w:val="single" w:sz="4" w:space="0" w:color="auto"/>
            </w:tcBorders>
            <w:shd w:val="clear" w:color="auto" w:fill="FFFFFF"/>
          </w:tcPr>
          <w:p w14:paraId="5B61821A" w14:textId="77777777" w:rsidR="00095BD5" w:rsidRDefault="00095BD5">
            <w:pPr>
              <w:rPr>
                <w:sz w:val="10"/>
                <w:szCs w:val="10"/>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14:paraId="46C8FD42" w14:textId="77777777" w:rsidR="00095BD5" w:rsidRDefault="00095BD5">
            <w:pPr>
              <w:rPr>
                <w:sz w:val="10"/>
                <w:szCs w:val="10"/>
              </w:rPr>
            </w:pPr>
          </w:p>
        </w:tc>
      </w:tr>
    </w:tbl>
    <w:p w14:paraId="0C2890B2" w14:textId="77777777" w:rsidR="00095BD5" w:rsidRDefault="00095BD5">
      <w:pPr>
        <w:spacing w:after="719" w:line="1" w:lineRule="exact"/>
      </w:pPr>
    </w:p>
    <w:p w14:paraId="0B43B936" w14:textId="77777777" w:rsidR="00095BD5" w:rsidRDefault="00F50DAD">
      <w:pPr>
        <w:pStyle w:val="Nadpis30"/>
        <w:keepNext/>
        <w:keepLines/>
        <w:shd w:val="clear" w:color="auto" w:fill="auto"/>
        <w:spacing w:after="340"/>
      </w:pPr>
      <w:bookmarkStart w:id="2" w:name="bookmark2"/>
      <w:bookmarkStart w:id="3" w:name="bookmark3"/>
      <w:r>
        <w:t>I.Specifikace předmětu objednávky:</w:t>
      </w:r>
      <w:bookmarkEnd w:id="2"/>
      <w:bookmarkEnd w:id="3"/>
    </w:p>
    <w:p w14:paraId="4024F71A" w14:textId="77777777" w:rsidR="00095BD5" w:rsidRDefault="00F50DAD">
      <w:pPr>
        <w:pStyle w:val="Zkladntext1"/>
        <w:shd w:val="clear" w:color="auto" w:fill="auto"/>
      </w:pPr>
      <w:r>
        <w:t>Na základě cenové nabídky č (příloha č.1 - nabídkový položkový rozpočet) ze dne 12.6 2025 a obhlídky místa plnění u Vás objednáváme dodávku a montáž 1 ks nástěnné klimatizační jednotky do oddělení mikrobiologie Nemocnice Nové Město na Moravě. Součástí díla je odvod kondenzátu, venkovní jednotky</w:t>
      </w:r>
    </w:p>
    <w:p w14:paraId="652879E8" w14:textId="77777777" w:rsidR="00095BD5" w:rsidRDefault="00F50DAD">
      <w:pPr>
        <w:pStyle w:val="Zkladntext1"/>
        <w:shd w:val="clear" w:color="auto" w:fill="auto"/>
      </w:pPr>
      <w:r>
        <w:t>Objednatel upozorňuje, že práce budou probíhat za plného provozu oddělení. Tuto skutečnost je třeba brát v potaz a s pohybem zaměstnanců tak počítat. Práce je třeba v předstihu min. 3 pracovních dní avizovat na výše uvedené kontaktní číslo objednatele. Součástí realizace prací nejsou elektro rozvody, budou připraveny objednatelem dle požadavku zhotovitele.</w:t>
      </w:r>
    </w:p>
    <w:p w14:paraId="5CD9B4D6" w14:textId="77777777" w:rsidR="00095BD5" w:rsidRDefault="00F50DAD">
      <w:pPr>
        <w:pStyle w:val="Zkladntext1"/>
        <w:shd w:val="clear" w:color="auto" w:fill="auto"/>
        <w:spacing w:after="440"/>
      </w:pPr>
      <w:r>
        <w:t>Při předání dokončeného díla budou ze strany zhotovitele objednateli dodány certifikáty o použitých materiálech a výrobcích, revize elektro, doklady o likvidaci odpadu aj. Zhotovitel provede zaškolení zástupců objednatele a předvede funkčnost dodaných komponent.</w:t>
      </w:r>
    </w:p>
    <w:p w14:paraId="26FB63BD" w14:textId="77777777" w:rsidR="00095BD5" w:rsidRDefault="00F50DAD">
      <w:pPr>
        <w:pStyle w:val="Nadpis30"/>
        <w:keepNext/>
        <w:keepLines/>
        <w:numPr>
          <w:ilvl w:val="0"/>
          <w:numId w:val="1"/>
        </w:numPr>
        <w:shd w:val="clear" w:color="auto" w:fill="auto"/>
        <w:tabs>
          <w:tab w:val="left" w:pos="298"/>
        </w:tabs>
        <w:spacing w:after="0"/>
      </w:pPr>
      <w:bookmarkStart w:id="4" w:name="bookmark4"/>
      <w:bookmarkStart w:id="5" w:name="bookmark5"/>
      <w:r>
        <w:t>Cena:</w:t>
      </w:r>
      <w:bookmarkEnd w:id="4"/>
      <w:bookmarkEnd w:id="5"/>
    </w:p>
    <w:p w14:paraId="152E1604" w14:textId="77777777" w:rsidR="00095BD5" w:rsidRDefault="00F50DAD">
      <w:pPr>
        <w:pStyle w:val="Zkladntext1"/>
        <w:shd w:val="clear" w:color="auto" w:fill="auto"/>
        <w:tabs>
          <w:tab w:val="left" w:pos="3538"/>
        </w:tabs>
        <w:spacing w:after="0"/>
      </w:pPr>
      <w:r>
        <w:t>Dle cenové nabídky zhotovitele</w:t>
      </w:r>
      <w:r>
        <w:tab/>
        <w:t>51.870,- Kč bez DPH.</w:t>
      </w:r>
    </w:p>
    <w:p w14:paraId="240F4E74" w14:textId="77777777" w:rsidR="00095BD5" w:rsidRDefault="00F50DAD">
      <w:pPr>
        <w:pStyle w:val="Zkladntext1"/>
        <w:shd w:val="clear" w:color="auto" w:fill="auto"/>
      </w:pPr>
      <w:r>
        <w:t>K této ceně bude připočteno DPH ve výši dle platných předpisů.</w:t>
      </w:r>
    </w:p>
    <w:p w14:paraId="7A41780D" w14:textId="77777777" w:rsidR="00095BD5" w:rsidRDefault="00F50DAD">
      <w:pPr>
        <w:pStyle w:val="Zkladntext1"/>
        <w:shd w:val="clear" w:color="auto" w:fill="auto"/>
        <w:spacing w:after="300"/>
      </w:pPr>
      <w:r>
        <w:t>Výše uvedená cena je za kompletní provedení prací. Jakékoliv méněpráce či vícepráce budou řešeny operativně v průběhu stavby a je nutné jejich písemné oboustranné odsouhlasení.</w:t>
      </w:r>
    </w:p>
    <w:p w14:paraId="3CA7889A" w14:textId="77777777" w:rsidR="00095BD5" w:rsidRDefault="00F50DAD">
      <w:pPr>
        <w:pStyle w:val="Nadpis30"/>
        <w:keepNext/>
        <w:keepLines/>
        <w:numPr>
          <w:ilvl w:val="0"/>
          <w:numId w:val="1"/>
        </w:numPr>
        <w:shd w:val="clear" w:color="auto" w:fill="auto"/>
        <w:tabs>
          <w:tab w:val="left" w:pos="298"/>
        </w:tabs>
        <w:spacing w:after="0"/>
      </w:pPr>
      <w:bookmarkStart w:id="6" w:name="bookmark6"/>
      <w:bookmarkStart w:id="7" w:name="bookmark7"/>
      <w:r>
        <w:t>Termín a místo dodání:</w:t>
      </w:r>
      <w:bookmarkEnd w:id="6"/>
      <w:bookmarkEnd w:id="7"/>
    </w:p>
    <w:p w14:paraId="02305BC8" w14:textId="77777777" w:rsidR="00095BD5" w:rsidRDefault="00F50DAD">
      <w:pPr>
        <w:pStyle w:val="Zkladntext1"/>
        <w:shd w:val="clear" w:color="auto" w:fill="auto"/>
        <w:spacing w:after="300"/>
      </w:pPr>
      <w:r>
        <w:t>- do 13.07.2025</w:t>
      </w:r>
    </w:p>
    <w:p w14:paraId="143DC759" w14:textId="77777777" w:rsidR="00095BD5" w:rsidRDefault="00F50DAD">
      <w:pPr>
        <w:pStyle w:val="Zkladntext1"/>
        <w:shd w:val="clear" w:color="auto" w:fill="auto"/>
        <w:spacing w:after="300"/>
        <w:ind w:left="420" w:hanging="420"/>
      </w:pPr>
      <w:r>
        <w:t>-Místo realizace: 2.NP oddělení mikrobioologie ve vstupním pavilonu, Nemocnice Nové Město na Moravě, Žďárská 610, 523 31 Nové Město na Moravě.</w:t>
      </w:r>
    </w:p>
    <w:p w14:paraId="211563F3" w14:textId="77777777" w:rsidR="00095BD5" w:rsidRDefault="00F50DAD">
      <w:pPr>
        <w:pStyle w:val="Nadpis30"/>
        <w:keepNext/>
        <w:keepLines/>
        <w:numPr>
          <w:ilvl w:val="0"/>
          <w:numId w:val="1"/>
        </w:numPr>
        <w:shd w:val="clear" w:color="auto" w:fill="auto"/>
        <w:tabs>
          <w:tab w:val="left" w:pos="303"/>
        </w:tabs>
        <w:spacing w:after="0"/>
      </w:pPr>
      <w:bookmarkStart w:id="8" w:name="bookmark8"/>
      <w:bookmarkStart w:id="9" w:name="bookmark9"/>
      <w:r>
        <w:t>Záruční doba, odpovědnost za vady</w:t>
      </w:r>
      <w:bookmarkEnd w:id="8"/>
      <w:bookmarkEnd w:id="9"/>
    </w:p>
    <w:p w14:paraId="4CA817C0" w14:textId="77777777" w:rsidR="00095BD5" w:rsidRDefault="00F50DAD">
      <w:pPr>
        <w:pStyle w:val="Zkladntext1"/>
        <w:numPr>
          <w:ilvl w:val="0"/>
          <w:numId w:val="2"/>
        </w:numPr>
        <w:shd w:val="clear" w:color="auto" w:fill="auto"/>
        <w:tabs>
          <w:tab w:val="left" w:pos="442"/>
        </w:tabs>
        <w:spacing w:line="230" w:lineRule="auto"/>
        <w:ind w:left="420" w:hanging="420"/>
      </w:pPr>
      <w:r>
        <w:t>Délka záruční doby na dílo se vzájemnou dohodou a v souladu s ust. § 2629 a 2619 odst. 2 občanského zákoníku stanovuje v délce 36 měsíců, počínaje převzetím díla od zhotovitele.</w:t>
      </w:r>
    </w:p>
    <w:p w14:paraId="67A3FC9C" w14:textId="77777777" w:rsidR="00095BD5" w:rsidRDefault="00F50DAD">
      <w:pPr>
        <w:pStyle w:val="Zkladntext1"/>
        <w:numPr>
          <w:ilvl w:val="0"/>
          <w:numId w:val="2"/>
        </w:numPr>
        <w:shd w:val="clear" w:color="auto" w:fill="auto"/>
        <w:tabs>
          <w:tab w:val="left" w:pos="442"/>
        </w:tabs>
        <w:spacing w:line="230" w:lineRule="auto"/>
        <w:ind w:left="420" w:hanging="420"/>
      </w:pPr>
      <w:r>
        <w:t>Podmínky odpovědnosti za vady se řídí ustanovením § 2629 a násl. občanského zákoníku, pokud tato smlouva nestanoví jinak.</w:t>
      </w:r>
    </w:p>
    <w:p w14:paraId="191EE10A" w14:textId="77777777" w:rsidR="00095BD5" w:rsidRDefault="00F50DAD">
      <w:pPr>
        <w:pStyle w:val="Zkladntext1"/>
        <w:numPr>
          <w:ilvl w:val="0"/>
          <w:numId w:val="2"/>
        </w:numPr>
        <w:shd w:val="clear" w:color="auto" w:fill="auto"/>
        <w:tabs>
          <w:tab w:val="left" w:pos="442"/>
        </w:tabs>
        <w:spacing w:after="520" w:line="233" w:lineRule="auto"/>
        <w:ind w:left="420" w:hanging="420"/>
      </w:pPr>
      <w:r>
        <w:t>Zhotovitel neodpovídá za vady, které vzniknou po předání díla neodborným provozováním díla, nedodržováním provozních předpisů a neprováděním běžné údržby. Rovněž neodpovídá za vady příp. výrobků a dodávek provedených nebo dodaných objednatelem.</w:t>
      </w:r>
    </w:p>
    <w:p w14:paraId="50ABF37B" w14:textId="77777777" w:rsidR="00095BD5" w:rsidRDefault="00F50DAD">
      <w:pPr>
        <w:pStyle w:val="Nadpis30"/>
        <w:keepNext/>
        <w:keepLines/>
        <w:numPr>
          <w:ilvl w:val="0"/>
          <w:numId w:val="1"/>
        </w:numPr>
        <w:shd w:val="clear" w:color="auto" w:fill="auto"/>
        <w:tabs>
          <w:tab w:val="left" w:pos="303"/>
        </w:tabs>
        <w:spacing w:after="0"/>
      </w:pPr>
      <w:bookmarkStart w:id="10" w:name="bookmark10"/>
      <w:bookmarkStart w:id="11" w:name="bookmark11"/>
      <w:r>
        <w:t>Místo a datum splatnosti ceny, způsob fakturace</w:t>
      </w:r>
      <w:r>
        <w:rPr>
          <w:u w:val="none"/>
        </w:rPr>
        <w:t>:</w:t>
      </w:r>
      <w:bookmarkEnd w:id="10"/>
      <w:bookmarkEnd w:id="11"/>
    </w:p>
    <w:p w14:paraId="6FA88E05" w14:textId="6BAE0EB1" w:rsidR="00095BD5" w:rsidRDefault="00F50DAD">
      <w:pPr>
        <w:pStyle w:val="Zkladntext1"/>
        <w:shd w:val="clear" w:color="auto" w:fill="auto"/>
      </w:pPr>
      <w:r>
        <w:t>- převodním příkazem, přičemž cena díla bude zaplacena po řádném a včasném předání zhotovitelem a převzetí díla objednatelem nebo jím pověřenou osobou a to se splatností 21 dní. Faktura bude odeslána na adresu: Nemocnice Nové Město na Moravě, příspěvková organizace, se sídlem Žďárská 610, 592 31 Nové Město na Moravě, nebo elektronicky na e-mail:</w:t>
      </w:r>
      <w:hyperlink r:id="rId9" w:history="1">
        <w:r>
          <w:t xml:space="preserve"> </w:t>
        </w:r>
        <w:r>
          <w:rPr>
            <w:color w:val="0000FF"/>
            <w:lang w:val="en-US" w:eastAsia="en-US" w:bidi="en-US"/>
          </w:rPr>
          <w:t>XXXX.</w:t>
        </w:r>
      </w:hyperlink>
    </w:p>
    <w:p w14:paraId="5236EB71" w14:textId="77777777" w:rsidR="00F50DAD" w:rsidRDefault="00F50DAD">
      <w:pPr>
        <w:pStyle w:val="Zkladntext1"/>
        <w:shd w:val="clear" w:color="auto" w:fill="auto"/>
      </w:pPr>
    </w:p>
    <w:p w14:paraId="305D5BF0"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300"/>
        <w:jc w:val="both"/>
      </w:pPr>
      <w:r>
        <w:lastRenderedPageBreak/>
        <w:t>Faktura musí m.j. obsahovat náležitosti obchodní listiny dle ustanovení § 435 zákona č. 89/2012 Sb., občanský zákoník a v případě fakturace plátcem DPH i náležitosti daňového dokladu dle ust. § 29 a násl. zákona č. 235/2004 Sb., o dani z přidané hodnoty, ve znění pozdějších předpisů. Objednatel si vyhrazuje právo před uplynutím doby splatnosti vrátit fakturu, pokud neobsahuje požadované náležitosti nebo obsahuje nesprávné cenové údaje. Oprávněným vrácením faktury přestává běžet původní doba splatnosti. Opravená nebo přepracovaná faktura bude opatřena novou dobou splatnosti</w:t>
      </w:r>
    </w:p>
    <w:p w14:paraId="089CE56D" w14:textId="77777777" w:rsidR="00095BD5" w:rsidRDefault="00F50DAD">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4"/>
        </w:tabs>
        <w:spacing w:after="300"/>
      </w:pPr>
      <w:bookmarkStart w:id="12" w:name="bookmark12"/>
      <w:bookmarkStart w:id="13" w:name="bookmark13"/>
      <w:r>
        <w:t>Zvláštní požadavky (výše penále apod.):</w:t>
      </w:r>
      <w:bookmarkEnd w:id="12"/>
      <w:bookmarkEnd w:id="13"/>
    </w:p>
    <w:p w14:paraId="061A34E8"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0"/>
      </w:pPr>
      <w:r>
        <w:t>Smluvní pokuta dodavateli ve výši 0,1% z ceny plnění za každý den prodlení s termínem dodání.</w:t>
      </w:r>
    </w:p>
    <w:p w14:paraId="366C6580"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560"/>
      </w:pPr>
      <w:r>
        <w:t>Smluvní pokuta objednateli ve výši 0,1% z fakturované částky za každý den prodlení s proplacením faktury.</w:t>
      </w:r>
    </w:p>
    <w:p w14:paraId="777EA255" w14:textId="77777777" w:rsidR="00095BD5" w:rsidRDefault="00F50DAD">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4"/>
        </w:tabs>
        <w:spacing w:after="340"/>
      </w:pPr>
      <w:bookmarkStart w:id="14" w:name="bookmark14"/>
      <w:bookmarkStart w:id="15" w:name="bookmark15"/>
      <w:r>
        <w:t>Ostatní ustanovení</w:t>
      </w:r>
      <w:bookmarkEnd w:id="14"/>
      <w:bookmarkEnd w:id="15"/>
    </w:p>
    <w:p w14:paraId="502697FB"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Dodavatel podpisem této objednávky souhlasí s uveřejněním celého textu této objednávky v registru smluv dle zákona č. 340/2015 Sb., o zvláštních podmínkách účinnosti některých smluv uveřejňování těchto smluv a o registru smluv ("zákon o registru smluv").</w:t>
      </w:r>
    </w:p>
    <w:p w14:paraId="73A150D2"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Smluvní strany se dohodly, že stranou povinnou k uveřejnění této objednávky v centrálním registru smluv podle zákona č. 340/2015 Sb., o zvláštních podmínkách účinnosti některých smluv, uveřejňování těchto smluv a o registru smluv ("zákon o registru smluv") je město Nové Město na Moravě, které je povinno tuto objednávku bez zbytečného odkladu, nejpozději však do 30 dnů od uzavření objednávky, odeslat k uveřejnění v registru smluv.</w:t>
      </w:r>
    </w:p>
    <w:p w14:paraId="0EA683ED"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Smluvní strany shodně prohlašují, že žádné ustanovení v této objednávce nemá charakter obchodního tajemství, jež by požívalo zvláštní ochrany.</w:t>
      </w:r>
    </w:p>
    <w:p w14:paraId="251FC37C"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Smluvní strany se zavazují, že obchodní a technické informace, které jim byly svěřeny druhou stranou, nezpřístupní třetím osobám bez písemného souhlasu druhé strany a nepoužijí tyto informace k jiným účelům, než je k plnění podmínek této objednávky.</w:t>
      </w:r>
    </w:p>
    <w:p w14:paraId="4E9B4237"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Tuto objednávku je možno měnit a doplňovat pouze formou písemných vzestupně číslovaných Dodatků podepsaných zástupci obou smluvních stran.</w:t>
      </w:r>
    </w:p>
    <w:p w14:paraId="35480D7A"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Obě strany prohlašují, že ustanovení této objednávky byla dohodnuta podle jejich pravé a svobodné vůle a nebyla ujednána v tísni, ani za jednostranně nevýhodných podmínek.</w:t>
      </w:r>
    </w:p>
    <w:p w14:paraId="2839BE77"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440"/>
        <w:jc w:val="both"/>
      </w:pPr>
      <w:r>
        <w:t>Tato objednávka se vyhotovuje ve dvou stejnopisech s platností originálu, z nichž po podpisu obdrží každá strana jeden stejnopis je určen pro potřeby dodavatele.</w:t>
      </w:r>
    </w:p>
    <w:p w14:paraId="4A4C9719" w14:textId="77777777" w:rsidR="00095BD5" w:rsidRDefault="00F50DAD">
      <w:pPr>
        <w:pStyle w:val="Zkladntext1"/>
        <w:pBdr>
          <w:top w:val="single" w:sz="4" w:space="0" w:color="auto"/>
          <w:left w:val="single" w:sz="4" w:space="0" w:color="auto"/>
          <w:bottom w:val="single" w:sz="4" w:space="0" w:color="auto"/>
          <w:right w:val="single" w:sz="4" w:space="0" w:color="auto"/>
        </w:pBdr>
        <w:shd w:val="clear" w:color="auto" w:fill="auto"/>
        <w:spacing w:after="740"/>
        <w:jc w:val="both"/>
      </w:pPr>
      <w:r>
        <w:t>Přílohy - č.1 - cenová nabídka zhotovitele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16"/>
        <w:gridCol w:w="4661"/>
      </w:tblGrid>
      <w:tr w:rsidR="00095BD5" w14:paraId="25BB83EC" w14:textId="77777777">
        <w:trPr>
          <w:trHeight w:hRule="exact" w:val="432"/>
          <w:jc w:val="center"/>
        </w:trPr>
        <w:tc>
          <w:tcPr>
            <w:tcW w:w="5616" w:type="dxa"/>
            <w:tcBorders>
              <w:top w:val="single" w:sz="4" w:space="0" w:color="auto"/>
              <w:left w:val="single" w:sz="4" w:space="0" w:color="auto"/>
            </w:tcBorders>
            <w:shd w:val="clear" w:color="auto" w:fill="FFFFFF"/>
          </w:tcPr>
          <w:p w14:paraId="774D78F0" w14:textId="77777777" w:rsidR="00095BD5" w:rsidRDefault="00095BD5">
            <w:pPr>
              <w:rPr>
                <w:sz w:val="10"/>
                <w:szCs w:val="10"/>
              </w:rPr>
            </w:pPr>
          </w:p>
        </w:tc>
        <w:tc>
          <w:tcPr>
            <w:tcW w:w="4661" w:type="dxa"/>
            <w:tcBorders>
              <w:top w:val="single" w:sz="4" w:space="0" w:color="auto"/>
              <w:left w:val="single" w:sz="4" w:space="0" w:color="auto"/>
              <w:right w:val="single" w:sz="4" w:space="0" w:color="auto"/>
            </w:tcBorders>
            <w:shd w:val="clear" w:color="auto" w:fill="FFFFFF"/>
            <w:vAlign w:val="bottom"/>
          </w:tcPr>
          <w:p w14:paraId="72258DBD" w14:textId="77777777" w:rsidR="00095BD5" w:rsidRDefault="00F50DAD">
            <w:pPr>
              <w:pStyle w:val="Jin0"/>
              <w:shd w:val="clear" w:color="auto" w:fill="auto"/>
              <w:spacing w:after="0"/>
            </w:pPr>
            <w:r>
              <w:rPr>
                <w:b/>
                <w:bCs/>
              </w:rPr>
              <w:t>Potvrzuji přijetí objednávky</w:t>
            </w:r>
            <w:r>
              <w:t>:</w:t>
            </w:r>
          </w:p>
        </w:tc>
      </w:tr>
      <w:tr w:rsidR="00095BD5" w14:paraId="4BEFD350" w14:textId="77777777">
        <w:trPr>
          <w:trHeight w:hRule="exact" w:val="446"/>
          <w:jc w:val="center"/>
        </w:trPr>
        <w:tc>
          <w:tcPr>
            <w:tcW w:w="5616" w:type="dxa"/>
            <w:tcBorders>
              <w:left w:val="single" w:sz="4" w:space="0" w:color="auto"/>
            </w:tcBorders>
            <w:shd w:val="clear" w:color="auto" w:fill="FFFFFF"/>
            <w:vAlign w:val="center"/>
          </w:tcPr>
          <w:p w14:paraId="25C0BCBE" w14:textId="77777777" w:rsidR="00095BD5" w:rsidRDefault="00F50DAD">
            <w:pPr>
              <w:pStyle w:val="Jin0"/>
              <w:shd w:val="clear" w:color="auto" w:fill="auto"/>
              <w:spacing w:after="0"/>
            </w:pPr>
            <w:r>
              <w:t>V Novém Městě na Moravě</w:t>
            </w:r>
          </w:p>
        </w:tc>
        <w:tc>
          <w:tcPr>
            <w:tcW w:w="4661" w:type="dxa"/>
            <w:tcBorders>
              <w:left w:val="single" w:sz="4" w:space="0" w:color="auto"/>
              <w:right w:val="single" w:sz="4" w:space="0" w:color="auto"/>
            </w:tcBorders>
            <w:shd w:val="clear" w:color="auto" w:fill="FFFFFF"/>
            <w:vAlign w:val="center"/>
          </w:tcPr>
          <w:p w14:paraId="6E158DDA" w14:textId="77777777" w:rsidR="00095BD5" w:rsidRDefault="00F50DAD">
            <w:pPr>
              <w:pStyle w:val="Jin0"/>
              <w:shd w:val="clear" w:color="auto" w:fill="auto"/>
              <w:spacing w:after="0"/>
            </w:pPr>
            <w:r>
              <w:t>V Novém Městě na Moravě</w:t>
            </w:r>
          </w:p>
        </w:tc>
      </w:tr>
      <w:tr w:rsidR="00095BD5" w14:paraId="0FDF500C" w14:textId="77777777">
        <w:trPr>
          <w:trHeight w:hRule="exact" w:val="346"/>
          <w:jc w:val="center"/>
        </w:trPr>
        <w:tc>
          <w:tcPr>
            <w:tcW w:w="5616" w:type="dxa"/>
            <w:tcBorders>
              <w:left w:val="single" w:sz="4" w:space="0" w:color="auto"/>
            </w:tcBorders>
            <w:shd w:val="clear" w:color="auto" w:fill="FFFFFF"/>
            <w:vAlign w:val="bottom"/>
          </w:tcPr>
          <w:p w14:paraId="4A8A8C4A" w14:textId="77777777" w:rsidR="00095BD5" w:rsidRDefault="00F50DAD">
            <w:pPr>
              <w:pStyle w:val="Jin0"/>
              <w:shd w:val="clear" w:color="auto" w:fill="auto"/>
              <w:spacing w:after="0"/>
            </w:pPr>
            <w:r>
              <w:t>Dne: 13.6.2025</w:t>
            </w:r>
          </w:p>
          <w:p w14:paraId="4034BFC2" w14:textId="0501707B" w:rsidR="00095BD5" w:rsidRDefault="00F50DAD">
            <w:pPr>
              <w:pStyle w:val="Jin0"/>
              <w:shd w:val="clear" w:color="auto" w:fill="auto"/>
              <w:spacing w:after="0" w:line="180" w:lineRule="auto"/>
              <w:ind w:left="2120"/>
              <w:rPr>
                <w:sz w:val="8"/>
                <w:szCs w:val="8"/>
              </w:rPr>
            </w:pPr>
            <w:r>
              <w:t>XXXX</w:t>
            </w:r>
          </w:p>
        </w:tc>
        <w:tc>
          <w:tcPr>
            <w:tcW w:w="4661" w:type="dxa"/>
            <w:tcBorders>
              <w:left w:val="single" w:sz="4" w:space="0" w:color="auto"/>
              <w:right w:val="single" w:sz="4" w:space="0" w:color="auto"/>
            </w:tcBorders>
            <w:shd w:val="clear" w:color="auto" w:fill="FFFFFF"/>
            <w:vAlign w:val="bottom"/>
          </w:tcPr>
          <w:p w14:paraId="42AD5D41" w14:textId="4FCBC456" w:rsidR="00095BD5" w:rsidRDefault="00F50DAD">
            <w:pPr>
              <w:pStyle w:val="Jin0"/>
              <w:shd w:val="clear" w:color="auto" w:fill="auto"/>
              <w:spacing w:after="0"/>
            </w:pPr>
            <w:r>
              <w:t>dne: 23.06.2025</w:t>
            </w:r>
          </w:p>
        </w:tc>
      </w:tr>
      <w:tr w:rsidR="00095BD5" w14:paraId="72687B97" w14:textId="77777777">
        <w:trPr>
          <w:trHeight w:hRule="exact" w:val="202"/>
          <w:jc w:val="center"/>
        </w:trPr>
        <w:tc>
          <w:tcPr>
            <w:tcW w:w="5616" w:type="dxa"/>
            <w:tcBorders>
              <w:left w:val="single" w:sz="4" w:space="0" w:color="auto"/>
            </w:tcBorders>
            <w:shd w:val="clear" w:color="auto" w:fill="FFFFFF"/>
          </w:tcPr>
          <w:p w14:paraId="1ABC55E6" w14:textId="3DCF6251" w:rsidR="00095BD5" w:rsidRDefault="00095BD5" w:rsidP="00F50DAD">
            <w:pPr>
              <w:pStyle w:val="Jin0"/>
              <w:shd w:val="clear" w:color="auto" w:fill="auto"/>
              <w:spacing w:after="0"/>
              <w:rPr>
                <w:sz w:val="8"/>
                <w:szCs w:val="8"/>
              </w:rPr>
            </w:pPr>
          </w:p>
        </w:tc>
        <w:tc>
          <w:tcPr>
            <w:tcW w:w="4661" w:type="dxa"/>
            <w:tcBorders>
              <w:left w:val="single" w:sz="4" w:space="0" w:color="auto"/>
              <w:right w:val="single" w:sz="4" w:space="0" w:color="auto"/>
            </w:tcBorders>
            <w:shd w:val="clear" w:color="auto" w:fill="FFFFFF"/>
          </w:tcPr>
          <w:p w14:paraId="46382176" w14:textId="77777777" w:rsidR="00095BD5" w:rsidRDefault="00095BD5">
            <w:pPr>
              <w:rPr>
                <w:sz w:val="10"/>
                <w:szCs w:val="10"/>
              </w:rPr>
            </w:pPr>
          </w:p>
        </w:tc>
      </w:tr>
      <w:tr w:rsidR="00095BD5" w14:paraId="2DA0D4A2" w14:textId="77777777">
        <w:trPr>
          <w:trHeight w:hRule="exact" w:val="312"/>
          <w:jc w:val="center"/>
        </w:trPr>
        <w:tc>
          <w:tcPr>
            <w:tcW w:w="5616" w:type="dxa"/>
            <w:tcBorders>
              <w:left w:val="single" w:sz="4" w:space="0" w:color="auto"/>
            </w:tcBorders>
            <w:shd w:val="clear" w:color="auto" w:fill="FFFFFF"/>
            <w:vAlign w:val="bottom"/>
          </w:tcPr>
          <w:p w14:paraId="2D5A33E3" w14:textId="77777777" w:rsidR="00095BD5" w:rsidRDefault="00F50DAD">
            <w:pPr>
              <w:pStyle w:val="Jin0"/>
              <w:shd w:val="clear" w:color="auto" w:fill="auto"/>
              <w:tabs>
                <w:tab w:val="left" w:leader="dot" w:pos="3749"/>
              </w:tabs>
              <w:spacing w:after="0"/>
            </w:pPr>
            <w:r>
              <w:t>Podpis objednatele:</w:t>
            </w:r>
            <w:r>
              <w:tab/>
            </w:r>
          </w:p>
        </w:tc>
        <w:tc>
          <w:tcPr>
            <w:tcW w:w="4661" w:type="dxa"/>
            <w:tcBorders>
              <w:left w:val="single" w:sz="4" w:space="0" w:color="auto"/>
              <w:right w:val="single" w:sz="4" w:space="0" w:color="auto"/>
            </w:tcBorders>
            <w:shd w:val="clear" w:color="auto" w:fill="FFFFFF"/>
            <w:vAlign w:val="bottom"/>
          </w:tcPr>
          <w:p w14:paraId="788551D2" w14:textId="77777777" w:rsidR="00095BD5" w:rsidRDefault="00F50DAD">
            <w:pPr>
              <w:pStyle w:val="Jin0"/>
              <w:shd w:val="clear" w:color="auto" w:fill="auto"/>
              <w:tabs>
                <w:tab w:val="left" w:leader="dot" w:pos="4181"/>
              </w:tabs>
              <w:spacing w:after="0"/>
            </w:pPr>
            <w:r>
              <w:t>Podpis dodavatele:</w:t>
            </w:r>
            <w:r>
              <w:tab/>
            </w:r>
          </w:p>
        </w:tc>
      </w:tr>
      <w:tr w:rsidR="00095BD5" w14:paraId="72F07D38" w14:textId="77777777">
        <w:trPr>
          <w:trHeight w:hRule="exact" w:val="163"/>
          <w:jc w:val="center"/>
        </w:trPr>
        <w:tc>
          <w:tcPr>
            <w:tcW w:w="5616" w:type="dxa"/>
            <w:tcBorders>
              <w:left w:val="single" w:sz="4" w:space="0" w:color="auto"/>
            </w:tcBorders>
            <w:shd w:val="clear" w:color="auto" w:fill="FFFFFF"/>
          </w:tcPr>
          <w:p w14:paraId="0E0A21B2" w14:textId="77777777" w:rsidR="00095BD5" w:rsidRDefault="00095BD5">
            <w:pPr>
              <w:rPr>
                <w:sz w:val="10"/>
                <w:szCs w:val="10"/>
              </w:rPr>
            </w:pPr>
          </w:p>
        </w:tc>
        <w:tc>
          <w:tcPr>
            <w:tcW w:w="4661" w:type="dxa"/>
            <w:tcBorders>
              <w:top w:val="single" w:sz="4" w:space="0" w:color="auto"/>
              <w:left w:val="single" w:sz="4" w:space="0" w:color="auto"/>
              <w:right w:val="single" w:sz="4" w:space="0" w:color="auto"/>
            </w:tcBorders>
            <w:shd w:val="clear" w:color="auto" w:fill="FFFFFF"/>
            <w:vAlign w:val="bottom"/>
          </w:tcPr>
          <w:p w14:paraId="35BB7126" w14:textId="0DDBBD75" w:rsidR="00095BD5" w:rsidRDefault="00F50DAD">
            <w:pPr>
              <w:pStyle w:val="Jin0"/>
              <w:shd w:val="clear" w:color="auto" w:fill="auto"/>
              <w:spacing w:after="0"/>
              <w:jc w:val="center"/>
            </w:pPr>
            <w:r>
              <w:t>XXXX</w:t>
            </w:r>
          </w:p>
        </w:tc>
      </w:tr>
      <w:tr w:rsidR="00095BD5" w14:paraId="6105749C" w14:textId="77777777">
        <w:trPr>
          <w:trHeight w:hRule="exact" w:val="187"/>
          <w:jc w:val="center"/>
        </w:trPr>
        <w:tc>
          <w:tcPr>
            <w:tcW w:w="5616" w:type="dxa"/>
            <w:tcBorders>
              <w:left w:val="single" w:sz="4" w:space="0" w:color="auto"/>
            </w:tcBorders>
            <w:shd w:val="clear" w:color="auto" w:fill="FFFFFF"/>
          </w:tcPr>
          <w:p w14:paraId="0F00B2F3" w14:textId="5E328115" w:rsidR="00095BD5" w:rsidRDefault="00F50DAD">
            <w:pPr>
              <w:pStyle w:val="Jin0"/>
              <w:shd w:val="clear" w:color="auto" w:fill="auto"/>
              <w:spacing w:after="0"/>
              <w:jc w:val="center"/>
            </w:pPr>
            <w:r>
              <w:t>XXXX</w:t>
            </w:r>
          </w:p>
        </w:tc>
        <w:tc>
          <w:tcPr>
            <w:tcW w:w="4661" w:type="dxa"/>
            <w:tcBorders>
              <w:left w:val="single" w:sz="4" w:space="0" w:color="auto"/>
              <w:right w:val="single" w:sz="4" w:space="0" w:color="auto"/>
            </w:tcBorders>
            <w:shd w:val="clear" w:color="auto" w:fill="FFFFFF"/>
          </w:tcPr>
          <w:p w14:paraId="28DDD372" w14:textId="77777777" w:rsidR="00095BD5" w:rsidRDefault="00095BD5">
            <w:pPr>
              <w:rPr>
                <w:sz w:val="10"/>
                <w:szCs w:val="10"/>
              </w:rPr>
            </w:pPr>
          </w:p>
        </w:tc>
      </w:tr>
      <w:tr w:rsidR="00095BD5" w14:paraId="336647D4" w14:textId="77777777">
        <w:trPr>
          <w:trHeight w:hRule="exact" w:val="586"/>
          <w:jc w:val="center"/>
        </w:trPr>
        <w:tc>
          <w:tcPr>
            <w:tcW w:w="5616" w:type="dxa"/>
            <w:tcBorders>
              <w:left w:val="single" w:sz="4" w:space="0" w:color="auto"/>
              <w:bottom w:val="single" w:sz="4" w:space="0" w:color="auto"/>
            </w:tcBorders>
            <w:shd w:val="clear" w:color="auto" w:fill="FFFFFF"/>
          </w:tcPr>
          <w:p w14:paraId="2957675B" w14:textId="4723B9CD" w:rsidR="00095BD5" w:rsidRDefault="00F50DAD">
            <w:pPr>
              <w:pStyle w:val="Jin0"/>
              <w:shd w:val="clear" w:color="auto" w:fill="auto"/>
              <w:spacing w:after="0"/>
              <w:ind w:left="2120"/>
            </w:pPr>
            <w:r>
              <w:t>XXXX</w:t>
            </w:r>
          </w:p>
        </w:tc>
        <w:tc>
          <w:tcPr>
            <w:tcW w:w="4661" w:type="dxa"/>
            <w:tcBorders>
              <w:left w:val="single" w:sz="4" w:space="0" w:color="auto"/>
              <w:bottom w:val="single" w:sz="4" w:space="0" w:color="auto"/>
              <w:right w:val="single" w:sz="4" w:space="0" w:color="auto"/>
            </w:tcBorders>
            <w:shd w:val="clear" w:color="auto" w:fill="FFFFFF"/>
          </w:tcPr>
          <w:p w14:paraId="1924CA01" w14:textId="76AE2968" w:rsidR="00095BD5" w:rsidRDefault="00F50DAD">
            <w:pPr>
              <w:pStyle w:val="Jin0"/>
              <w:shd w:val="clear" w:color="auto" w:fill="auto"/>
              <w:spacing w:after="0"/>
              <w:jc w:val="center"/>
            </w:pPr>
            <w:r>
              <w:t>XXXX</w:t>
            </w:r>
          </w:p>
        </w:tc>
      </w:tr>
    </w:tbl>
    <w:p w14:paraId="75DE6415" w14:textId="77777777" w:rsidR="00095BD5" w:rsidRDefault="00095BD5">
      <w:pPr>
        <w:spacing w:after="99" w:line="1" w:lineRule="exact"/>
      </w:pPr>
    </w:p>
    <w:p w14:paraId="6FB27230" w14:textId="77777777" w:rsidR="00095BD5" w:rsidRDefault="00095BD5">
      <w:pPr>
        <w:spacing w:line="1" w:lineRule="exact"/>
      </w:pPr>
    </w:p>
    <w:p w14:paraId="2BD37F52" w14:textId="5D1B8A7E" w:rsidR="00095BD5" w:rsidRDefault="00F50DAD">
      <w:pPr>
        <w:jc w:val="center"/>
        <w:rPr>
          <w:sz w:val="2"/>
          <w:szCs w:val="2"/>
        </w:rPr>
      </w:pPr>
      <w:r>
        <w:t xml:space="preserve">                                                                 XXXX</w:t>
      </w:r>
      <w:r>
        <w:br w:type="page"/>
      </w:r>
    </w:p>
    <w:p w14:paraId="6BC82535" w14:textId="77777777" w:rsidR="00095BD5" w:rsidRDefault="00F50DAD">
      <w:pPr>
        <w:pStyle w:val="Nadpis20"/>
        <w:keepNext/>
        <w:keepLines/>
        <w:shd w:val="clear" w:color="auto" w:fill="auto"/>
      </w:pPr>
      <w:bookmarkStart w:id="16" w:name="bookmark16"/>
      <w:bookmarkStart w:id="17" w:name="bookmark17"/>
      <w:r>
        <w:lastRenderedPageBreak/>
        <w:t>Příloha č.1 objednávky - cenová nabídka</w:t>
      </w:r>
      <w:bookmarkEnd w:id="16"/>
      <w:bookmarkEnd w:id="17"/>
    </w:p>
    <w:tbl>
      <w:tblPr>
        <w:tblOverlap w:val="never"/>
        <w:tblW w:w="10527" w:type="dxa"/>
        <w:jc w:val="center"/>
        <w:tblLayout w:type="fixed"/>
        <w:tblCellMar>
          <w:left w:w="10" w:type="dxa"/>
          <w:right w:w="10" w:type="dxa"/>
        </w:tblCellMar>
        <w:tblLook w:val="04A0" w:firstRow="1" w:lastRow="0" w:firstColumn="1" w:lastColumn="0" w:noHBand="0" w:noVBand="1"/>
      </w:tblPr>
      <w:tblGrid>
        <w:gridCol w:w="4037"/>
        <w:gridCol w:w="2544"/>
        <w:gridCol w:w="715"/>
        <w:gridCol w:w="629"/>
        <w:gridCol w:w="2602"/>
      </w:tblGrid>
      <w:tr w:rsidR="00095BD5" w14:paraId="36880F0F" w14:textId="77777777" w:rsidTr="00F50DAD">
        <w:trPr>
          <w:trHeight w:hRule="exact" w:val="2050"/>
          <w:jc w:val="center"/>
        </w:trPr>
        <w:tc>
          <w:tcPr>
            <w:tcW w:w="4037" w:type="dxa"/>
            <w:tcBorders>
              <w:top w:val="single" w:sz="4" w:space="0" w:color="auto"/>
              <w:left w:val="single" w:sz="4" w:space="0" w:color="auto"/>
            </w:tcBorders>
            <w:shd w:val="clear" w:color="auto" w:fill="FFFFFF"/>
            <w:vAlign w:val="bottom"/>
          </w:tcPr>
          <w:p w14:paraId="784859D6" w14:textId="77777777" w:rsidR="00095BD5" w:rsidRDefault="00F50DAD">
            <w:pPr>
              <w:pStyle w:val="Jin0"/>
              <w:shd w:val="clear" w:color="auto" w:fill="auto"/>
              <w:spacing w:after="0"/>
              <w:rPr>
                <w:sz w:val="26"/>
                <w:szCs w:val="26"/>
              </w:rPr>
            </w:pPr>
            <w:r>
              <w:rPr>
                <w:rFonts w:ascii="Calibri" w:eastAsia="Calibri" w:hAnsi="Calibri" w:cs="Calibri"/>
                <w:b/>
                <w:bCs/>
                <w:sz w:val="26"/>
                <w:szCs w:val="26"/>
              </w:rPr>
              <w:t>SYSTEM TECH s.r.o.</w:t>
            </w:r>
          </w:p>
          <w:p w14:paraId="0AAB630D" w14:textId="77777777" w:rsidR="00095BD5" w:rsidRDefault="00F50DAD">
            <w:pPr>
              <w:pStyle w:val="Jin0"/>
              <w:shd w:val="clear" w:color="auto" w:fill="auto"/>
              <w:spacing w:after="0"/>
              <w:rPr>
                <w:sz w:val="26"/>
                <w:szCs w:val="26"/>
              </w:rPr>
            </w:pPr>
            <w:r>
              <w:rPr>
                <w:rFonts w:ascii="Calibri" w:eastAsia="Calibri" w:hAnsi="Calibri" w:cs="Calibri"/>
                <w:b/>
                <w:bCs/>
                <w:sz w:val="26"/>
                <w:szCs w:val="26"/>
              </w:rPr>
              <w:t>Vzduchotechnika - klimatizace Axmanova 15</w:t>
            </w:r>
          </w:p>
          <w:p w14:paraId="6C03AA62" w14:textId="77777777" w:rsidR="00095BD5" w:rsidRDefault="00F50DAD">
            <w:pPr>
              <w:pStyle w:val="Jin0"/>
              <w:shd w:val="clear" w:color="auto" w:fill="auto"/>
              <w:spacing w:after="0"/>
              <w:rPr>
                <w:sz w:val="26"/>
                <w:szCs w:val="26"/>
              </w:rPr>
            </w:pPr>
            <w:r>
              <w:rPr>
                <w:rFonts w:ascii="Calibri" w:eastAsia="Calibri" w:hAnsi="Calibri" w:cs="Calibri"/>
                <w:b/>
                <w:bCs/>
                <w:sz w:val="26"/>
                <w:szCs w:val="26"/>
              </w:rPr>
              <w:t>623 00 Brno</w:t>
            </w:r>
          </w:p>
          <w:p w14:paraId="63AC6870" w14:textId="77777777" w:rsidR="00095BD5" w:rsidRDefault="00F50DAD">
            <w:pPr>
              <w:pStyle w:val="Jin0"/>
              <w:shd w:val="clear" w:color="auto" w:fill="auto"/>
              <w:spacing w:after="0"/>
              <w:rPr>
                <w:sz w:val="26"/>
                <w:szCs w:val="26"/>
              </w:rPr>
            </w:pPr>
            <w:r>
              <w:rPr>
                <w:rFonts w:ascii="Calibri" w:eastAsia="Calibri" w:hAnsi="Calibri" w:cs="Calibri"/>
                <w:b/>
                <w:bCs/>
                <w:sz w:val="26"/>
                <w:szCs w:val="26"/>
              </w:rPr>
              <w:t>IČO: 47903830</w:t>
            </w:r>
          </w:p>
          <w:p w14:paraId="682F6DD2" w14:textId="77777777" w:rsidR="00095BD5" w:rsidRDefault="00F50DAD">
            <w:pPr>
              <w:pStyle w:val="Jin0"/>
              <w:shd w:val="clear" w:color="auto" w:fill="auto"/>
              <w:spacing w:after="0"/>
              <w:rPr>
                <w:sz w:val="26"/>
                <w:szCs w:val="26"/>
              </w:rPr>
            </w:pPr>
            <w:r>
              <w:rPr>
                <w:rFonts w:ascii="Calibri" w:eastAsia="Calibri" w:hAnsi="Calibri" w:cs="Calibri"/>
                <w:b/>
                <w:bCs/>
                <w:sz w:val="26"/>
                <w:szCs w:val="26"/>
              </w:rPr>
              <w:t>DIČ: CZ47903830</w:t>
            </w:r>
          </w:p>
        </w:tc>
        <w:tc>
          <w:tcPr>
            <w:tcW w:w="6490" w:type="dxa"/>
            <w:gridSpan w:val="4"/>
            <w:tcBorders>
              <w:top w:val="single" w:sz="4" w:space="0" w:color="auto"/>
              <w:left w:val="single" w:sz="4" w:space="0" w:color="auto"/>
              <w:right w:val="single" w:sz="4" w:space="0" w:color="auto"/>
            </w:tcBorders>
            <w:shd w:val="clear" w:color="auto" w:fill="FFFFFF"/>
          </w:tcPr>
          <w:p w14:paraId="7E950905" w14:textId="77777777" w:rsidR="00095BD5" w:rsidRDefault="00F50DAD">
            <w:pPr>
              <w:pStyle w:val="Jin0"/>
              <w:shd w:val="clear" w:color="auto" w:fill="auto"/>
              <w:spacing w:after="0" w:line="233" w:lineRule="auto"/>
            </w:pPr>
            <w:r>
              <w:rPr>
                <w:rFonts w:ascii="Calibri" w:eastAsia="Calibri" w:hAnsi="Calibri" w:cs="Calibri"/>
              </w:rPr>
              <w:t>Objednatel : Nemocnice NMnM příspěvková organizace Žďárská 610 592 31 Nové Město na Moravě</w:t>
            </w:r>
          </w:p>
        </w:tc>
      </w:tr>
      <w:tr w:rsidR="00095BD5" w14:paraId="3218A1C3" w14:textId="77777777" w:rsidTr="00F50DAD">
        <w:trPr>
          <w:trHeight w:hRule="exact" w:val="634"/>
          <w:jc w:val="center"/>
        </w:trPr>
        <w:tc>
          <w:tcPr>
            <w:tcW w:w="4037" w:type="dxa"/>
            <w:tcBorders>
              <w:top w:val="single" w:sz="4" w:space="0" w:color="auto"/>
              <w:left w:val="single" w:sz="4" w:space="0" w:color="auto"/>
            </w:tcBorders>
            <w:shd w:val="clear" w:color="auto" w:fill="99CDFF"/>
            <w:vAlign w:val="center"/>
          </w:tcPr>
          <w:p w14:paraId="1CB6913C" w14:textId="77777777" w:rsidR="00095BD5" w:rsidRDefault="00F50DAD">
            <w:pPr>
              <w:pStyle w:val="Jin0"/>
              <w:shd w:val="clear" w:color="auto" w:fill="auto"/>
              <w:spacing w:after="0"/>
              <w:rPr>
                <w:sz w:val="36"/>
                <w:szCs w:val="36"/>
              </w:rPr>
            </w:pPr>
            <w:r>
              <w:rPr>
                <w:rFonts w:ascii="Calibri" w:eastAsia="Calibri" w:hAnsi="Calibri" w:cs="Calibri"/>
                <w:b/>
                <w:bCs/>
                <w:sz w:val="36"/>
                <w:szCs w:val="36"/>
              </w:rPr>
              <w:t>Cenová nabídka</w:t>
            </w:r>
          </w:p>
        </w:tc>
        <w:tc>
          <w:tcPr>
            <w:tcW w:w="6490" w:type="dxa"/>
            <w:gridSpan w:val="4"/>
            <w:tcBorders>
              <w:top w:val="single" w:sz="4" w:space="0" w:color="auto"/>
              <w:left w:val="single" w:sz="4" w:space="0" w:color="auto"/>
              <w:right w:val="single" w:sz="4" w:space="0" w:color="auto"/>
            </w:tcBorders>
            <w:shd w:val="clear" w:color="auto" w:fill="99CDFF"/>
          </w:tcPr>
          <w:p w14:paraId="22EE7C05" w14:textId="77777777" w:rsidR="00095BD5" w:rsidRDefault="00095BD5">
            <w:pPr>
              <w:rPr>
                <w:sz w:val="10"/>
                <w:szCs w:val="10"/>
              </w:rPr>
            </w:pPr>
          </w:p>
        </w:tc>
      </w:tr>
      <w:tr w:rsidR="00095BD5" w14:paraId="165F4D5A" w14:textId="77777777" w:rsidTr="00F50DAD">
        <w:trPr>
          <w:trHeight w:hRule="exact" w:val="4022"/>
          <w:jc w:val="center"/>
        </w:trPr>
        <w:tc>
          <w:tcPr>
            <w:tcW w:w="10527" w:type="dxa"/>
            <w:gridSpan w:val="5"/>
            <w:tcBorders>
              <w:top w:val="single" w:sz="4" w:space="0" w:color="auto"/>
              <w:left w:val="single" w:sz="4" w:space="0" w:color="auto"/>
              <w:right w:val="single" w:sz="4" w:space="0" w:color="auto"/>
            </w:tcBorders>
            <w:shd w:val="clear" w:color="auto" w:fill="FFFFFF"/>
            <w:vAlign w:val="center"/>
          </w:tcPr>
          <w:p w14:paraId="7602766D" w14:textId="77777777" w:rsidR="00095BD5" w:rsidRDefault="00F50DAD">
            <w:pPr>
              <w:pStyle w:val="Jin0"/>
              <w:shd w:val="clear" w:color="auto" w:fill="auto"/>
              <w:spacing w:after="80"/>
            </w:pPr>
            <w:r>
              <w:rPr>
                <w:rFonts w:ascii="Calibri" w:eastAsia="Calibri" w:hAnsi="Calibri" w:cs="Calibri"/>
                <w:b/>
                <w:bCs/>
              </w:rPr>
              <w:t>Název akce: Instalace klimatizace Laboratoř mikrobiologie</w:t>
            </w:r>
          </w:p>
          <w:p w14:paraId="57862377" w14:textId="77777777" w:rsidR="00095BD5" w:rsidRDefault="00F50DAD">
            <w:pPr>
              <w:pStyle w:val="Jin0"/>
              <w:shd w:val="clear" w:color="auto" w:fill="auto"/>
              <w:spacing w:after="80"/>
            </w:pPr>
            <w:r>
              <w:rPr>
                <w:rFonts w:ascii="Calibri" w:eastAsia="Calibri" w:hAnsi="Calibri" w:cs="Calibri"/>
                <w:b/>
                <w:bCs/>
              </w:rPr>
              <w:t>Datum nabídky: 12.6.2025</w:t>
            </w:r>
          </w:p>
          <w:p w14:paraId="500B6D69" w14:textId="77777777" w:rsidR="00095BD5" w:rsidRDefault="00F50DAD">
            <w:pPr>
              <w:pStyle w:val="Jin0"/>
              <w:shd w:val="clear" w:color="auto" w:fill="auto"/>
              <w:spacing w:after="80"/>
            </w:pPr>
            <w:r>
              <w:rPr>
                <w:rFonts w:ascii="Calibri" w:eastAsia="Calibri" w:hAnsi="Calibri" w:cs="Calibri"/>
                <w:b/>
                <w:bCs/>
              </w:rPr>
              <w:t>Platnost nabídky: 30 dnů</w:t>
            </w:r>
          </w:p>
          <w:p w14:paraId="61714589" w14:textId="77777777" w:rsidR="00095BD5" w:rsidRDefault="00F50DAD">
            <w:pPr>
              <w:pStyle w:val="Jin0"/>
              <w:shd w:val="clear" w:color="auto" w:fill="auto"/>
              <w:spacing w:after="80"/>
            </w:pPr>
            <w:r>
              <w:rPr>
                <w:rFonts w:ascii="Calibri" w:eastAsia="Calibri" w:hAnsi="Calibri" w:cs="Calibri"/>
                <w:b/>
                <w:bCs/>
              </w:rPr>
              <w:t>Podklady: Dle investora</w:t>
            </w:r>
          </w:p>
          <w:p w14:paraId="5185844A" w14:textId="77777777" w:rsidR="00095BD5" w:rsidRDefault="00F50DAD">
            <w:pPr>
              <w:pStyle w:val="Jin0"/>
              <w:shd w:val="clear" w:color="auto" w:fill="auto"/>
              <w:spacing w:after="80"/>
            </w:pPr>
            <w:r>
              <w:rPr>
                <w:rFonts w:ascii="Calibri" w:eastAsia="Calibri" w:hAnsi="Calibri" w:cs="Calibri"/>
                <w:b/>
                <w:bCs/>
              </w:rPr>
              <w:t>Platební podmínky: Fakturace po dodání</w:t>
            </w:r>
          </w:p>
          <w:p w14:paraId="0A30FDD4" w14:textId="77777777" w:rsidR="00095BD5" w:rsidRDefault="00F50DAD">
            <w:pPr>
              <w:pStyle w:val="Jin0"/>
              <w:shd w:val="clear" w:color="auto" w:fill="auto"/>
              <w:spacing w:after="80"/>
            </w:pPr>
            <w:r>
              <w:rPr>
                <w:rFonts w:ascii="Calibri" w:eastAsia="Calibri" w:hAnsi="Calibri" w:cs="Calibri"/>
                <w:b/>
                <w:bCs/>
              </w:rPr>
              <w:t>Splatnost: 30 dnů</w:t>
            </w:r>
          </w:p>
          <w:p w14:paraId="1486538F" w14:textId="77777777" w:rsidR="00095BD5" w:rsidRDefault="00F50DAD">
            <w:pPr>
              <w:pStyle w:val="Jin0"/>
              <w:shd w:val="clear" w:color="auto" w:fill="auto"/>
              <w:spacing w:after="80"/>
            </w:pPr>
            <w:r>
              <w:rPr>
                <w:rFonts w:ascii="Calibri" w:eastAsia="Calibri" w:hAnsi="Calibri" w:cs="Calibri"/>
                <w:b/>
                <w:bCs/>
              </w:rPr>
              <w:t>Stručný popis: Dodávka a montáž klimatizace</w:t>
            </w:r>
          </w:p>
          <w:p w14:paraId="00404881" w14:textId="77777777" w:rsidR="00095BD5" w:rsidRDefault="00F50DAD">
            <w:pPr>
              <w:pStyle w:val="Jin0"/>
              <w:shd w:val="clear" w:color="auto" w:fill="auto"/>
              <w:spacing w:after="80"/>
            </w:pPr>
            <w:r>
              <w:rPr>
                <w:rFonts w:ascii="Calibri" w:eastAsia="Calibri" w:hAnsi="Calibri" w:cs="Calibri"/>
                <w:b/>
                <w:bCs/>
              </w:rPr>
              <w:t>Termín realizace: Dle vzájemné dohody</w:t>
            </w:r>
          </w:p>
          <w:p w14:paraId="3D2A2F24" w14:textId="77777777" w:rsidR="00095BD5" w:rsidRDefault="00F50DAD">
            <w:pPr>
              <w:pStyle w:val="Jin0"/>
              <w:shd w:val="clear" w:color="auto" w:fill="auto"/>
              <w:spacing w:after="80"/>
            </w:pPr>
            <w:r>
              <w:rPr>
                <w:rFonts w:ascii="Calibri" w:eastAsia="Calibri" w:hAnsi="Calibri" w:cs="Calibri"/>
                <w:b/>
                <w:bCs/>
              </w:rPr>
              <w:t>Záruka: 24 měsíců</w:t>
            </w:r>
          </w:p>
        </w:tc>
      </w:tr>
      <w:tr w:rsidR="00095BD5" w14:paraId="19885CD0" w14:textId="77777777" w:rsidTr="00F50DAD">
        <w:trPr>
          <w:trHeight w:hRule="exact" w:val="542"/>
          <w:jc w:val="center"/>
        </w:trPr>
        <w:tc>
          <w:tcPr>
            <w:tcW w:w="4037" w:type="dxa"/>
            <w:tcBorders>
              <w:top w:val="single" w:sz="4" w:space="0" w:color="auto"/>
              <w:left w:val="single" w:sz="4" w:space="0" w:color="auto"/>
            </w:tcBorders>
            <w:shd w:val="clear" w:color="auto" w:fill="C0C0C0"/>
            <w:vAlign w:val="center"/>
          </w:tcPr>
          <w:p w14:paraId="61272C51" w14:textId="77777777" w:rsidR="00095BD5" w:rsidRDefault="00F50DAD">
            <w:pPr>
              <w:pStyle w:val="Jin0"/>
              <w:shd w:val="clear" w:color="auto" w:fill="auto"/>
              <w:spacing w:after="0"/>
              <w:jc w:val="center"/>
            </w:pPr>
            <w:r>
              <w:rPr>
                <w:rFonts w:ascii="Calibri" w:eastAsia="Calibri" w:hAnsi="Calibri" w:cs="Calibri"/>
                <w:b/>
                <w:bCs/>
              </w:rPr>
              <w:t>Položka</w:t>
            </w:r>
          </w:p>
        </w:tc>
        <w:tc>
          <w:tcPr>
            <w:tcW w:w="2544" w:type="dxa"/>
            <w:tcBorders>
              <w:top w:val="single" w:sz="4" w:space="0" w:color="auto"/>
              <w:left w:val="single" w:sz="4" w:space="0" w:color="auto"/>
            </w:tcBorders>
            <w:shd w:val="clear" w:color="auto" w:fill="C0C0C0"/>
            <w:vAlign w:val="center"/>
          </w:tcPr>
          <w:p w14:paraId="36DC093A" w14:textId="77777777" w:rsidR="00095BD5" w:rsidRDefault="00F50DAD">
            <w:pPr>
              <w:pStyle w:val="Jin0"/>
              <w:shd w:val="clear" w:color="auto" w:fill="auto"/>
              <w:spacing w:after="0"/>
              <w:jc w:val="center"/>
            </w:pPr>
            <w:r>
              <w:rPr>
                <w:rFonts w:ascii="Calibri" w:eastAsia="Calibri" w:hAnsi="Calibri" w:cs="Calibri"/>
                <w:b/>
                <w:bCs/>
              </w:rPr>
              <w:t>Jedn. cena</w:t>
            </w:r>
          </w:p>
        </w:tc>
        <w:tc>
          <w:tcPr>
            <w:tcW w:w="715" w:type="dxa"/>
            <w:tcBorders>
              <w:top w:val="single" w:sz="4" w:space="0" w:color="auto"/>
              <w:left w:val="single" w:sz="4" w:space="0" w:color="auto"/>
            </w:tcBorders>
            <w:shd w:val="clear" w:color="auto" w:fill="C0C0C0"/>
            <w:vAlign w:val="center"/>
          </w:tcPr>
          <w:p w14:paraId="325ABBD4" w14:textId="77777777" w:rsidR="00095BD5" w:rsidRDefault="00F50DAD">
            <w:pPr>
              <w:pStyle w:val="Jin0"/>
              <w:shd w:val="clear" w:color="auto" w:fill="auto"/>
              <w:spacing w:after="0"/>
              <w:jc w:val="center"/>
            </w:pPr>
            <w:r>
              <w:rPr>
                <w:rFonts w:ascii="Calibri" w:eastAsia="Calibri" w:hAnsi="Calibri" w:cs="Calibri"/>
                <w:b/>
                <w:bCs/>
              </w:rPr>
              <w:t>MJ</w:t>
            </w:r>
          </w:p>
        </w:tc>
        <w:tc>
          <w:tcPr>
            <w:tcW w:w="629" w:type="dxa"/>
            <w:tcBorders>
              <w:top w:val="single" w:sz="4" w:space="0" w:color="auto"/>
              <w:left w:val="single" w:sz="4" w:space="0" w:color="auto"/>
            </w:tcBorders>
            <w:shd w:val="clear" w:color="auto" w:fill="C0C0C0"/>
            <w:vAlign w:val="center"/>
          </w:tcPr>
          <w:p w14:paraId="5DE491F9" w14:textId="77777777" w:rsidR="00095BD5" w:rsidRDefault="00F50DAD">
            <w:pPr>
              <w:pStyle w:val="Jin0"/>
              <w:shd w:val="clear" w:color="auto" w:fill="auto"/>
              <w:spacing w:after="0"/>
              <w:jc w:val="center"/>
            </w:pPr>
            <w:r>
              <w:rPr>
                <w:rFonts w:ascii="Calibri" w:eastAsia="Calibri" w:hAnsi="Calibri" w:cs="Calibri"/>
                <w:b/>
                <w:bCs/>
              </w:rPr>
              <w:t>KS</w:t>
            </w:r>
          </w:p>
        </w:tc>
        <w:tc>
          <w:tcPr>
            <w:tcW w:w="2602" w:type="dxa"/>
            <w:tcBorders>
              <w:top w:val="single" w:sz="4" w:space="0" w:color="auto"/>
              <w:left w:val="single" w:sz="4" w:space="0" w:color="auto"/>
              <w:right w:val="single" w:sz="4" w:space="0" w:color="auto"/>
            </w:tcBorders>
            <w:shd w:val="clear" w:color="auto" w:fill="C0C0C0"/>
            <w:vAlign w:val="center"/>
          </w:tcPr>
          <w:p w14:paraId="24C0F51F" w14:textId="77777777" w:rsidR="00095BD5" w:rsidRDefault="00F50DAD">
            <w:pPr>
              <w:pStyle w:val="Jin0"/>
              <w:shd w:val="clear" w:color="auto" w:fill="auto"/>
              <w:spacing w:after="0"/>
              <w:jc w:val="center"/>
            </w:pPr>
            <w:r>
              <w:rPr>
                <w:rFonts w:ascii="Calibri" w:eastAsia="Calibri" w:hAnsi="Calibri" w:cs="Calibri"/>
                <w:b/>
                <w:bCs/>
              </w:rPr>
              <w:t>Cena celkem</w:t>
            </w:r>
          </w:p>
        </w:tc>
      </w:tr>
      <w:tr w:rsidR="00095BD5" w14:paraId="64912209" w14:textId="77777777" w:rsidTr="00F50DAD">
        <w:trPr>
          <w:trHeight w:hRule="exact" w:val="389"/>
          <w:jc w:val="center"/>
        </w:trPr>
        <w:tc>
          <w:tcPr>
            <w:tcW w:w="4037" w:type="dxa"/>
            <w:tcBorders>
              <w:top w:val="single" w:sz="4" w:space="0" w:color="auto"/>
              <w:left w:val="single" w:sz="4" w:space="0" w:color="auto"/>
            </w:tcBorders>
            <w:shd w:val="clear" w:color="auto" w:fill="FFFFFF"/>
          </w:tcPr>
          <w:p w14:paraId="1F5D5408" w14:textId="77777777" w:rsidR="00095BD5" w:rsidRDefault="00095BD5">
            <w:pPr>
              <w:rPr>
                <w:sz w:val="10"/>
                <w:szCs w:val="10"/>
              </w:rPr>
            </w:pPr>
          </w:p>
        </w:tc>
        <w:tc>
          <w:tcPr>
            <w:tcW w:w="2544" w:type="dxa"/>
            <w:tcBorders>
              <w:top w:val="single" w:sz="4" w:space="0" w:color="auto"/>
              <w:left w:val="single" w:sz="4" w:space="0" w:color="auto"/>
            </w:tcBorders>
            <w:shd w:val="clear" w:color="auto" w:fill="FFFFFF"/>
          </w:tcPr>
          <w:p w14:paraId="5A6D80C9" w14:textId="77777777" w:rsidR="00095BD5" w:rsidRDefault="00095BD5">
            <w:pPr>
              <w:rPr>
                <w:sz w:val="10"/>
                <w:szCs w:val="10"/>
              </w:rPr>
            </w:pPr>
          </w:p>
        </w:tc>
        <w:tc>
          <w:tcPr>
            <w:tcW w:w="715" w:type="dxa"/>
            <w:tcBorders>
              <w:top w:val="single" w:sz="4" w:space="0" w:color="auto"/>
              <w:left w:val="single" w:sz="4" w:space="0" w:color="auto"/>
            </w:tcBorders>
            <w:shd w:val="clear" w:color="auto" w:fill="FFFFFF"/>
          </w:tcPr>
          <w:p w14:paraId="35F27C9B" w14:textId="77777777" w:rsidR="00095BD5" w:rsidRDefault="00095BD5">
            <w:pPr>
              <w:rPr>
                <w:sz w:val="10"/>
                <w:szCs w:val="10"/>
              </w:rPr>
            </w:pPr>
          </w:p>
        </w:tc>
        <w:tc>
          <w:tcPr>
            <w:tcW w:w="629" w:type="dxa"/>
            <w:tcBorders>
              <w:top w:val="single" w:sz="4" w:space="0" w:color="auto"/>
              <w:left w:val="single" w:sz="4" w:space="0" w:color="auto"/>
            </w:tcBorders>
            <w:shd w:val="clear" w:color="auto" w:fill="FFFFFF"/>
          </w:tcPr>
          <w:p w14:paraId="32A31B21" w14:textId="77777777" w:rsidR="00095BD5" w:rsidRDefault="00095BD5">
            <w:pPr>
              <w:rPr>
                <w:sz w:val="10"/>
                <w:szCs w:val="10"/>
              </w:rPr>
            </w:pPr>
          </w:p>
        </w:tc>
        <w:tc>
          <w:tcPr>
            <w:tcW w:w="2602" w:type="dxa"/>
            <w:tcBorders>
              <w:top w:val="single" w:sz="4" w:space="0" w:color="auto"/>
              <w:left w:val="single" w:sz="4" w:space="0" w:color="auto"/>
              <w:right w:val="single" w:sz="4" w:space="0" w:color="auto"/>
            </w:tcBorders>
            <w:shd w:val="clear" w:color="auto" w:fill="FFFFFF"/>
          </w:tcPr>
          <w:p w14:paraId="36548C24" w14:textId="77777777" w:rsidR="00095BD5" w:rsidRDefault="00095BD5">
            <w:pPr>
              <w:rPr>
                <w:sz w:val="10"/>
                <w:szCs w:val="10"/>
              </w:rPr>
            </w:pPr>
          </w:p>
        </w:tc>
      </w:tr>
      <w:tr w:rsidR="00F50DAD" w14:paraId="50A7E7F1" w14:textId="77777777" w:rsidTr="00C35158">
        <w:trPr>
          <w:trHeight w:hRule="exact" w:val="394"/>
          <w:jc w:val="center"/>
        </w:trPr>
        <w:tc>
          <w:tcPr>
            <w:tcW w:w="4037" w:type="dxa"/>
            <w:tcBorders>
              <w:top w:val="single" w:sz="4" w:space="0" w:color="auto"/>
              <w:left w:val="single" w:sz="4" w:space="0" w:color="auto"/>
            </w:tcBorders>
            <w:shd w:val="clear" w:color="auto" w:fill="FFFFFF"/>
            <w:vAlign w:val="center"/>
          </w:tcPr>
          <w:p w14:paraId="2ED38EC2" w14:textId="77777777" w:rsidR="00F50DAD" w:rsidRDefault="00F50DAD" w:rsidP="00F50DAD">
            <w:pPr>
              <w:pStyle w:val="Jin0"/>
              <w:shd w:val="clear" w:color="auto" w:fill="auto"/>
              <w:spacing w:after="0"/>
            </w:pPr>
            <w:r>
              <w:rPr>
                <w:rFonts w:ascii="Calibri" w:eastAsia="Calibri" w:hAnsi="Calibri" w:cs="Calibri"/>
              </w:rPr>
              <w:t>Venkovní jednotka AOEH07KMCG</w:t>
            </w:r>
          </w:p>
        </w:tc>
        <w:tc>
          <w:tcPr>
            <w:tcW w:w="2544" w:type="dxa"/>
            <w:tcBorders>
              <w:top w:val="single" w:sz="4" w:space="0" w:color="auto"/>
              <w:left w:val="single" w:sz="4" w:space="0" w:color="auto"/>
            </w:tcBorders>
            <w:shd w:val="clear" w:color="auto" w:fill="FFFFFF"/>
            <w:vAlign w:val="center"/>
          </w:tcPr>
          <w:p w14:paraId="05187A01" w14:textId="15AD8845" w:rsidR="00F50DAD" w:rsidRDefault="00F50DAD" w:rsidP="00F50DAD">
            <w:pPr>
              <w:pStyle w:val="Jin0"/>
              <w:shd w:val="clear" w:color="auto" w:fill="auto"/>
              <w:spacing w:after="0"/>
              <w:jc w:val="right"/>
            </w:pPr>
            <w:r>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170D1D75" w14:textId="77777777" w:rsidR="00F50DAD" w:rsidRDefault="00F50DAD" w:rsidP="00F50DAD">
            <w:pPr>
              <w:pStyle w:val="Jin0"/>
              <w:shd w:val="clear" w:color="auto" w:fill="auto"/>
              <w:spacing w:after="0"/>
              <w:jc w:val="center"/>
            </w:pPr>
            <w:r>
              <w:rPr>
                <w:rFonts w:ascii="Calibri" w:eastAsia="Calibri" w:hAnsi="Calibri" w:cs="Calibri"/>
              </w:rPr>
              <w:t>ks</w:t>
            </w:r>
          </w:p>
        </w:tc>
        <w:tc>
          <w:tcPr>
            <w:tcW w:w="629" w:type="dxa"/>
            <w:tcBorders>
              <w:top w:val="single" w:sz="4" w:space="0" w:color="auto"/>
              <w:left w:val="single" w:sz="4" w:space="0" w:color="auto"/>
            </w:tcBorders>
            <w:shd w:val="clear" w:color="auto" w:fill="FFFFFF"/>
            <w:vAlign w:val="center"/>
          </w:tcPr>
          <w:p w14:paraId="6D2FC19B"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5C2348AC" w14:textId="0797057E"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7A4FA966" w14:textId="77777777" w:rsidTr="00C35158">
        <w:trPr>
          <w:trHeight w:hRule="exact" w:val="389"/>
          <w:jc w:val="center"/>
        </w:trPr>
        <w:tc>
          <w:tcPr>
            <w:tcW w:w="4037" w:type="dxa"/>
            <w:tcBorders>
              <w:top w:val="single" w:sz="4" w:space="0" w:color="auto"/>
              <w:left w:val="single" w:sz="4" w:space="0" w:color="auto"/>
            </w:tcBorders>
            <w:shd w:val="clear" w:color="auto" w:fill="FFFFFF"/>
            <w:vAlign w:val="center"/>
          </w:tcPr>
          <w:p w14:paraId="5479F33F" w14:textId="77777777" w:rsidR="00F50DAD" w:rsidRDefault="00F50DAD" w:rsidP="00F50DAD">
            <w:pPr>
              <w:pStyle w:val="Jin0"/>
              <w:shd w:val="clear" w:color="auto" w:fill="auto"/>
              <w:spacing w:after="0"/>
            </w:pPr>
            <w:r>
              <w:rPr>
                <w:rFonts w:ascii="Calibri" w:eastAsia="Calibri" w:hAnsi="Calibri" w:cs="Calibri"/>
              </w:rPr>
              <w:t>Nástěnná jednotka ASEH07KMCG</w:t>
            </w:r>
          </w:p>
        </w:tc>
        <w:tc>
          <w:tcPr>
            <w:tcW w:w="2544" w:type="dxa"/>
            <w:tcBorders>
              <w:top w:val="single" w:sz="4" w:space="0" w:color="auto"/>
              <w:left w:val="single" w:sz="4" w:space="0" w:color="auto"/>
            </w:tcBorders>
            <w:shd w:val="clear" w:color="auto" w:fill="FFFFFF"/>
          </w:tcPr>
          <w:p w14:paraId="6575AAE6" w14:textId="3ECBEE2D"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6E2A32C9" w14:textId="77777777" w:rsidR="00F50DAD" w:rsidRDefault="00F50DAD" w:rsidP="00F50DAD">
            <w:pPr>
              <w:pStyle w:val="Jin0"/>
              <w:shd w:val="clear" w:color="auto" w:fill="auto"/>
              <w:spacing w:after="0"/>
              <w:jc w:val="center"/>
            </w:pPr>
            <w:r>
              <w:rPr>
                <w:rFonts w:ascii="Calibri" w:eastAsia="Calibri" w:hAnsi="Calibri" w:cs="Calibri"/>
              </w:rPr>
              <w:t>ks</w:t>
            </w:r>
          </w:p>
        </w:tc>
        <w:tc>
          <w:tcPr>
            <w:tcW w:w="629" w:type="dxa"/>
            <w:tcBorders>
              <w:top w:val="single" w:sz="4" w:space="0" w:color="auto"/>
              <w:left w:val="single" w:sz="4" w:space="0" w:color="auto"/>
            </w:tcBorders>
            <w:shd w:val="clear" w:color="auto" w:fill="FFFFFF"/>
            <w:vAlign w:val="center"/>
          </w:tcPr>
          <w:p w14:paraId="63EB452D"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53C9A870" w14:textId="54843BD6"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54B4F47B" w14:textId="77777777" w:rsidTr="00C35158">
        <w:trPr>
          <w:trHeight w:hRule="exact" w:val="389"/>
          <w:jc w:val="center"/>
        </w:trPr>
        <w:tc>
          <w:tcPr>
            <w:tcW w:w="4037" w:type="dxa"/>
            <w:tcBorders>
              <w:top w:val="single" w:sz="4" w:space="0" w:color="auto"/>
              <w:left w:val="single" w:sz="4" w:space="0" w:color="auto"/>
            </w:tcBorders>
            <w:shd w:val="clear" w:color="auto" w:fill="FFFFFF"/>
            <w:vAlign w:val="center"/>
          </w:tcPr>
          <w:p w14:paraId="5D22B0A7" w14:textId="77777777" w:rsidR="00F50DAD" w:rsidRDefault="00F50DAD" w:rsidP="00F50DAD">
            <w:pPr>
              <w:pStyle w:val="Jin0"/>
              <w:shd w:val="clear" w:color="auto" w:fill="auto"/>
              <w:spacing w:after="0"/>
            </w:pPr>
            <w:r>
              <w:rPr>
                <w:rFonts w:ascii="Calibri" w:eastAsia="Calibri" w:hAnsi="Calibri" w:cs="Calibri"/>
              </w:rPr>
              <w:t>Cu potrubí 6,35/9,52mm + komunikační kabel</w:t>
            </w:r>
          </w:p>
        </w:tc>
        <w:tc>
          <w:tcPr>
            <w:tcW w:w="2544" w:type="dxa"/>
            <w:tcBorders>
              <w:top w:val="single" w:sz="4" w:space="0" w:color="auto"/>
              <w:left w:val="single" w:sz="4" w:space="0" w:color="auto"/>
            </w:tcBorders>
            <w:shd w:val="clear" w:color="auto" w:fill="FFFFFF"/>
          </w:tcPr>
          <w:p w14:paraId="16DFE796" w14:textId="48C6F6E9"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26C43511" w14:textId="77777777" w:rsidR="00F50DAD" w:rsidRDefault="00F50DAD" w:rsidP="00F50DAD">
            <w:pPr>
              <w:pStyle w:val="Jin0"/>
              <w:shd w:val="clear" w:color="auto" w:fill="auto"/>
              <w:spacing w:after="0"/>
              <w:jc w:val="center"/>
            </w:pPr>
            <w:r>
              <w:rPr>
                <w:rFonts w:ascii="Calibri" w:eastAsia="Calibri" w:hAnsi="Calibri" w:cs="Calibri"/>
              </w:rPr>
              <w:t>m</w:t>
            </w:r>
          </w:p>
        </w:tc>
        <w:tc>
          <w:tcPr>
            <w:tcW w:w="629" w:type="dxa"/>
            <w:tcBorders>
              <w:top w:val="single" w:sz="4" w:space="0" w:color="auto"/>
              <w:left w:val="single" w:sz="4" w:space="0" w:color="auto"/>
            </w:tcBorders>
            <w:shd w:val="clear" w:color="auto" w:fill="FFFFFF"/>
            <w:vAlign w:val="center"/>
          </w:tcPr>
          <w:p w14:paraId="5034A345" w14:textId="77777777" w:rsidR="00F50DAD" w:rsidRDefault="00F50DAD" w:rsidP="00F50DAD">
            <w:pPr>
              <w:pStyle w:val="Jin0"/>
              <w:shd w:val="clear" w:color="auto" w:fill="auto"/>
              <w:spacing w:after="0"/>
              <w:jc w:val="center"/>
            </w:pPr>
            <w:r>
              <w:rPr>
                <w:rFonts w:ascii="Calibri" w:eastAsia="Calibri" w:hAnsi="Calibri" w:cs="Calibri"/>
              </w:rPr>
              <w:t>20</w:t>
            </w:r>
          </w:p>
        </w:tc>
        <w:tc>
          <w:tcPr>
            <w:tcW w:w="2602" w:type="dxa"/>
            <w:tcBorders>
              <w:top w:val="single" w:sz="4" w:space="0" w:color="auto"/>
              <w:left w:val="single" w:sz="4" w:space="0" w:color="auto"/>
              <w:right w:val="single" w:sz="4" w:space="0" w:color="auto"/>
            </w:tcBorders>
            <w:shd w:val="clear" w:color="auto" w:fill="FFFFFF"/>
          </w:tcPr>
          <w:p w14:paraId="0E685C98" w14:textId="261F5326"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16524C0D" w14:textId="77777777" w:rsidTr="00C35158">
        <w:trPr>
          <w:trHeight w:hRule="exact" w:val="394"/>
          <w:jc w:val="center"/>
        </w:trPr>
        <w:tc>
          <w:tcPr>
            <w:tcW w:w="4037" w:type="dxa"/>
            <w:tcBorders>
              <w:top w:val="single" w:sz="4" w:space="0" w:color="auto"/>
              <w:left w:val="single" w:sz="4" w:space="0" w:color="auto"/>
            </w:tcBorders>
            <w:shd w:val="clear" w:color="auto" w:fill="FFFFFF"/>
            <w:vAlign w:val="center"/>
          </w:tcPr>
          <w:p w14:paraId="3D13F48A" w14:textId="77777777" w:rsidR="00F50DAD" w:rsidRDefault="00F50DAD" w:rsidP="00F50DAD">
            <w:pPr>
              <w:pStyle w:val="Jin0"/>
              <w:shd w:val="clear" w:color="auto" w:fill="auto"/>
              <w:spacing w:after="0"/>
            </w:pPr>
            <w:r>
              <w:rPr>
                <w:rFonts w:ascii="Calibri" w:eastAsia="Calibri" w:hAnsi="Calibri" w:cs="Calibri"/>
              </w:rPr>
              <w:t>Konzole, silentbloky</w:t>
            </w:r>
          </w:p>
        </w:tc>
        <w:tc>
          <w:tcPr>
            <w:tcW w:w="2544" w:type="dxa"/>
            <w:tcBorders>
              <w:top w:val="single" w:sz="4" w:space="0" w:color="auto"/>
              <w:left w:val="single" w:sz="4" w:space="0" w:color="auto"/>
            </w:tcBorders>
            <w:shd w:val="clear" w:color="auto" w:fill="FFFFFF"/>
          </w:tcPr>
          <w:p w14:paraId="41993484" w14:textId="255555FD"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2D807263" w14:textId="77777777" w:rsidR="00F50DAD" w:rsidRDefault="00F50DAD" w:rsidP="00F50DAD">
            <w:pPr>
              <w:pStyle w:val="Jin0"/>
              <w:shd w:val="clear" w:color="auto" w:fill="auto"/>
              <w:spacing w:after="0"/>
              <w:jc w:val="center"/>
            </w:pPr>
            <w:r>
              <w:rPr>
                <w:rFonts w:ascii="Calibri" w:eastAsia="Calibri" w:hAnsi="Calibri" w:cs="Calibri"/>
              </w:rPr>
              <w:t>kpl</w:t>
            </w:r>
          </w:p>
        </w:tc>
        <w:tc>
          <w:tcPr>
            <w:tcW w:w="629" w:type="dxa"/>
            <w:tcBorders>
              <w:top w:val="single" w:sz="4" w:space="0" w:color="auto"/>
              <w:left w:val="single" w:sz="4" w:space="0" w:color="auto"/>
            </w:tcBorders>
            <w:shd w:val="clear" w:color="auto" w:fill="FFFFFF"/>
            <w:vAlign w:val="center"/>
          </w:tcPr>
          <w:p w14:paraId="33B10FEA"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2ABC5695" w14:textId="285B6F8E"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3C35A1DE" w14:textId="77777777" w:rsidTr="00C35158">
        <w:trPr>
          <w:trHeight w:hRule="exact" w:val="389"/>
          <w:jc w:val="center"/>
        </w:trPr>
        <w:tc>
          <w:tcPr>
            <w:tcW w:w="4037" w:type="dxa"/>
            <w:tcBorders>
              <w:top w:val="single" w:sz="4" w:space="0" w:color="auto"/>
              <w:left w:val="single" w:sz="4" w:space="0" w:color="auto"/>
            </w:tcBorders>
            <w:shd w:val="clear" w:color="auto" w:fill="FFFFFF"/>
            <w:vAlign w:val="center"/>
          </w:tcPr>
          <w:p w14:paraId="6E3C51DB" w14:textId="77777777" w:rsidR="00F50DAD" w:rsidRDefault="00F50DAD" w:rsidP="00F50DAD">
            <w:pPr>
              <w:pStyle w:val="Jin0"/>
              <w:shd w:val="clear" w:color="auto" w:fill="auto"/>
              <w:spacing w:after="0"/>
            </w:pPr>
            <w:r>
              <w:rPr>
                <w:rFonts w:ascii="Calibri" w:eastAsia="Calibri" w:hAnsi="Calibri" w:cs="Calibri"/>
              </w:rPr>
              <w:t>Lišty potrubí a kondenzátu</w:t>
            </w:r>
          </w:p>
        </w:tc>
        <w:tc>
          <w:tcPr>
            <w:tcW w:w="2544" w:type="dxa"/>
            <w:tcBorders>
              <w:top w:val="single" w:sz="4" w:space="0" w:color="auto"/>
              <w:left w:val="single" w:sz="4" w:space="0" w:color="auto"/>
            </w:tcBorders>
            <w:shd w:val="clear" w:color="auto" w:fill="FFFFFF"/>
          </w:tcPr>
          <w:p w14:paraId="1B1D352C" w14:textId="3AF7C8DA"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4A8DA124" w14:textId="77777777" w:rsidR="00F50DAD" w:rsidRDefault="00F50DAD" w:rsidP="00F50DAD">
            <w:pPr>
              <w:pStyle w:val="Jin0"/>
              <w:shd w:val="clear" w:color="auto" w:fill="auto"/>
              <w:spacing w:after="0"/>
              <w:jc w:val="center"/>
            </w:pPr>
            <w:r>
              <w:rPr>
                <w:rFonts w:ascii="Calibri" w:eastAsia="Calibri" w:hAnsi="Calibri" w:cs="Calibri"/>
              </w:rPr>
              <w:t>kpl</w:t>
            </w:r>
          </w:p>
        </w:tc>
        <w:tc>
          <w:tcPr>
            <w:tcW w:w="629" w:type="dxa"/>
            <w:tcBorders>
              <w:top w:val="single" w:sz="4" w:space="0" w:color="auto"/>
              <w:left w:val="single" w:sz="4" w:space="0" w:color="auto"/>
            </w:tcBorders>
            <w:shd w:val="clear" w:color="auto" w:fill="FFFFFF"/>
            <w:vAlign w:val="center"/>
          </w:tcPr>
          <w:p w14:paraId="366BB8D9"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5D9F1D58" w14:textId="040D45FD"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77C50DE9" w14:textId="77777777" w:rsidTr="00F50DAD">
        <w:trPr>
          <w:trHeight w:hRule="exact" w:val="389"/>
          <w:jc w:val="center"/>
        </w:trPr>
        <w:tc>
          <w:tcPr>
            <w:tcW w:w="4037" w:type="dxa"/>
            <w:tcBorders>
              <w:top w:val="single" w:sz="4" w:space="0" w:color="auto"/>
              <w:left w:val="single" w:sz="4" w:space="0" w:color="auto"/>
            </w:tcBorders>
            <w:shd w:val="clear" w:color="auto" w:fill="FFFFFF"/>
          </w:tcPr>
          <w:p w14:paraId="708FA6E0" w14:textId="77777777" w:rsidR="00F50DAD" w:rsidRDefault="00F50DAD" w:rsidP="00F50DAD">
            <w:pPr>
              <w:rPr>
                <w:sz w:val="10"/>
                <w:szCs w:val="10"/>
              </w:rPr>
            </w:pPr>
          </w:p>
        </w:tc>
        <w:tc>
          <w:tcPr>
            <w:tcW w:w="2544" w:type="dxa"/>
            <w:tcBorders>
              <w:top w:val="single" w:sz="4" w:space="0" w:color="auto"/>
              <w:left w:val="single" w:sz="4" w:space="0" w:color="auto"/>
            </w:tcBorders>
            <w:shd w:val="clear" w:color="auto" w:fill="FFFFFF"/>
          </w:tcPr>
          <w:p w14:paraId="5201C86C" w14:textId="3259D817" w:rsidR="00F50DAD" w:rsidRDefault="00F50DAD" w:rsidP="00F50DAD">
            <w:pPr>
              <w:jc w:val="right"/>
              <w:rPr>
                <w:sz w:val="10"/>
                <w:szCs w:val="10"/>
              </w:rPr>
            </w:pPr>
          </w:p>
        </w:tc>
        <w:tc>
          <w:tcPr>
            <w:tcW w:w="715" w:type="dxa"/>
            <w:tcBorders>
              <w:top w:val="single" w:sz="4" w:space="0" w:color="auto"/>
              <w:left w:val="single" w:sz="4" w:space="0" w:color="auto"/>
            </w:tcBorders>
            <w:shd w:val="clear" w:color="auto" w:fill="FFFFFF"/>
          </w:tcPr>
          <w:p w14:paraId="2972CA8D" w14:textId="77777777" w:rsidR="00F50DAD" w:rsidRDefault="00F50DAD" w:rsidP="00F50DAD">
            <w:pPr>
              <w:rPr>
                <w:sz w:val="10"/>
                <w:szCs w:val="10"/>
              </w:rPr>
            </w:pPr>
          </w:p>
        </w:tc>
        <w:tc>
          <w:tcPr>
            <w:tcW w:w="629" w:type="dxa"/>
            <w:tcBorders>
              <w:top w:val="single" w:sz="4" w:space="0" w:color="auto"/>
              <w:left w:val="single" w:sz="4" w:space="0" w:color="auto"/>
            </w:tcBorders>
            <w:shd w:val="clear" w:color="auto" w:fill="FFFFFF"/>
          </w:tcPr>
          <w:p w14:paraId="33D14B9B" w14:textId="77777777" w:rsidR="00F50DAD" w:rsidRDefault="00F50DAD" w:rsidP="00F50DAD">
            <w:pPr>
              <w:rPr>
                <w:sz w:val="10"/>
                <w:szCs w:val="10"/>
              </w:rPr>
            </w:pPr>
          </w:p>
        </w:tc>
        <w:tc>
          <w:tcPr>
            <w:tcW w:w="2602" w:type="dxa"/>
            <w:tcBorders>
              <w:top w:val="single" w:sz="4" w:space="0" w:color="auto"/>
              <w:left w:val="single" w:sz="4" w:space="0" w:color="auto"/>
              <w:right w:val="single" w:sz="4" w:space="0" w:color="auto"/>
            </w:tcBorders>
            <w:shd w:val="clear" w:color="auto" w:fill="FFFFFF"/>
          </w:tcPr>
          <w:p w14:paraId="7F4E3E9D" w14:textId="3BC3C47F" w:rsidR="00F50DAD" w:rsidRDefault="00F50DAD" w:rsidP="00F50DAD">
            <w:pPr>
              <w:rPr>
                <w:sz w:val="10"/>
                <w:szCs w:val="10"/>
              </w:rPr>
            </w:pPr>
          </w:p>
        </w:tc>
      </w:tr>
      <w:tr w:rsidR="00F50DAD" w14:paraId="4FDF92F7" w14:textId="77777777" w:rsidTr="00C35158">
        <w:trPr>
          <w:trHeight w:hRule="exact" w:val="389"/>
          <w:jc w:val="center"/>
        </w:trPr>
        <w:tc>
          <w:tcPr>
            <w:tcW w:w="4037" w:type="dxa"/>
            <w:tcBorders>
              <w:top w:val="single" w:sz="4" w:space="0" w:color="auto"/>
              <w:left w:val="single" w:sz="4" w:space="0" w:color="auto"/>
            </w:tcBorders>
            <w:shd w:val="clear" w:color="auto" w:fill="FFFFFF"/>
            <w:vAlign w:val="center"/>
          </w:tcPr>
          <w:p w14:paraId="5DB38DAB" w14:textId="77777777" w:rsidR="00F50DAD" w:rsidRDefault="00F50DAD" w:rsidP="00F50DAD">
            <w:pPr>
              <w:pStyle w:val="Jin0"/>
              <w:shd w:val="clear" w:color="auto" w:fill="auto"/>
              <w:spacing w:after="0"/>
            </w:pPr>
            <w:r>
              <w:rPr>
                <w:rFonts w:ascii="Calibri" w:eastAsia="Calibri" w:hAnsi="Calibri" w:cs="Calibri"/>
              </w:rPr>
              <w:t>Montáž zařízení</w:t>
            </w:r>
          </w:p>
        </w:tc>
        <w:tc>
          <w:tcPr>
            <w:tcW w:w="2544" w:type="dxa"/>
            <w:tcBorders>
              <w:top w:val="single" w:sz="4" w:space="0" w:color="auto"/>
              <w:left w:val="single" w:sz="4" w:space="0" w:color="auto"/>
            </w:tcBorders>
            <w:shd w:val="clear" w:color="auto" w:fill="FFFFFF"/>
          </w:tcPr>
          <w:p w14:paraId="4C4EB3DC" w14:textId="4D84732D"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0256D77E" w14:textId="77777777" w:rsidR="00F50DAD" w:rsidRDefault="00F50DAD" w:rsidP="00F50DAD">
            <w:pPr>
              <w:pStyle w:val="Jin0"/>
              <w:shd w:val="clear" w:color="auto" w:fill="auto"/>
              <w:spacing w:after="0"/>
              <w:jc w:val="center"/>
            </w:pPr>
            <w:r>
              <w:rPr>
                <w:rFonts w:ascii="Calibri" w:eastAsia="Calibri" w:hAnsi="Calibri" w:cs="Calibri"/>
              </w:rPr>
              <w:t>kpl</w:t>
            </w:r>
          </w:p>
        </w:tc>
        <w:tc>
          <w:tcPr>
            <w:tcW w:w="629" w:type="dxa"/>
            <w:tcBorders>
              <w:top w:val="single" w:sz="4" w:space="0" w:color="auto"/>
              <w:left w:val="single" w:sz="4" w:space="0" w:color="auto"/>
            </w:tcBorders>
            <w:shd w:val="clear" w:color="auto" w:fill="FFFFFF"/>
            <w:vAlign w:val="center"/>
          </w:tcPr>
          <w:p w14:paraId="5895A4B6"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7FDCACD6" w14:textId="51B04529"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79F1551D" w14:textId="77777777" w:rsidTr="00C35158">
        <w:trPr>
          <w:trHeight w:hRule="exact" w:val="394"/>
          <w:jc w:val="center"/>
        </w:trPr>
        <w:tc>
          <w:tcPr>
            <w:tcW w:w="4037" w:type="dxa"/>
            <w:tcBorders>
              <w:top w:val="single" w:sz="4" w:space="0" w:color="auto"/>
              <w:left w:val="single" w:sz="4" w:space="0" w:color="auto"/>
            </w:tcBorders>
            <w:shd w:val="clear" w:color="auto" w:fill="FFFFFF"/>
            <w:vAlign w:val="center"/>
          </w:tcPr>
          <w:p w14:paraId="4F15E612" w14:textId="77777777" w:rsidR="00F50DAD" w:rsidRDefault="00F50DAD" w:rsidP="00F50DAD">
            <w:pPr>
              <w:pStyle w:val="Jin0"/>
              <w:shd w:val="clear" w:color="auto" w:fill="auto"/>
              <w:spacing w:after="0"/>
            </w:pPr>
            <w:r>
              <w:rPr>
                <w:rFonts w:ascii="Calibri" w:eastAsia="Calibri" w:hAnsi="Calibri" w:cs="Calibri"/>
              </w:rPr>
              <w:t>Odvod kondenzátu</w:t>
            </w:r>
          </w:p>
        </w:tc>
        <w:tc>
          <w:tcPr>
            <w:tcW w:w="2544" w:type="dxa"/>
            <w:tcBorders>
              <w:top w:val="single" w:sz="4" w:space="0" w:color="auto"/>
              <w:left w:val="single" w:sz="4" w:space="0" w:color="auto"/>
            </w:tcBorders>
            <w:shd w:val="clear" w:color="auto" w:fill="FFFFFF"/>
          </w:tcPr>
          <w:p w14:paraId="1628204D" w14:textId="4B4E95A1"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1C6BE2B2" w14:textId="77777777" w:rsidR="00F50DAD" w:rsidRDefault="00F50DAD" w:rsidP="00F50DAD">
            <w:pPr>
              <w:pStyle w:val="Jin0"/>
              <w:shd w:val="clear" w:color="auto" w:fill="auto"/>
              <w:spacing w:after="0"/>
              <w:jc w:val="center"/>
            </w:pPr>
            <w:r>
              <w:rPr>
                <w:rFonts w:ascii="Calibri" w:eastAsia="Calibri" w:hAnsi="Calibri" w:cs="Calibri"/>
              </w:rPr>
              <w:t>kpl</w:t>
            </w:r>
          </w:p>
        </w:tc>
        <w:tc>
          <w:tcPr>
            <w:tcW w:w="629" w:type="dxa"/>
            <w:tcBorders>
              <w:top w:val="single" w:sz="4" w:space="0" w:color="auto"/>
              <w:left w:val="single" w:sz="4" w:space="0" w:color="auto"/>
            </w:tcBorders>
            <w:shd w:val="clear" w:color="auto" w:fill="FFFFFF"/>
            <w:vAlign w:val="center"/>
          </w:tcPr>
          <w:p w14:paraId="71E48D65"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68114783" w14:textId="06E910A4"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25E9F5DF" w14:textId="77777777" w:rsidTr="00C35158">
        <w:trPr>
          <w:trHeight w:hRule="exact" w:val="389"/>
          <w:jc w:val="center"/>
        </w:trPr>
        <w:tc>
          <w:tcPr>
            <w:tcW w:w="4037" w:type="dxa"/>
            <w:tcBorders>
              <w:top w:val="single" w:sz="4" w:space="0" w:color="auto"/>
              <w:left w:val="single" w:sz="4" w:space="0" w:color="auto"/>
            </w:tcBorders>
            <w:shd w:val="clear" w:color="auto" w:fill="FFFFFF"/>
            <w:vAlign w:val="center"/>
          </w:tcPr>
          <w:p w14:paraId="3A5B2249" w14:textId="77777777" w:rsidR="00F50DAD" w:rsidRDefault="00F50DAD" w:rsidP="00F50DAD">
            <w:pPr>
              <w:pStyle w:val="Jin0"/>
              <w:shd w:val="clear" w:color="auto" w:fill="auto"/>
              <w:spacing w:after="0"/>
            </w:pPr>
            <w:r>
              <w:rPr>
                <w:rFonts w:ascii="Calibri" w:eastAsia="Calibri" w:hAnsi="Calibri" w:cs="Calibri"/>
              </w:rPr>
              <w:t>Spojovací a montážní materiál</w:t>
            </w:r>
          </w:p>
        </w:tc>
        <w:tc>
          <w:tcPr>
            <w:tcW w:w="2544" w:type="dxa"/>
            <w:tcBorders>
              <w:top w:val="single" w:sz="4" w:space="0" w:color="auto"/>
              <w:left w:val="single" w:sz="4" w:space="0" w:color="auto"/>
            </w:tcBorders>
            <w:shd w:val="clear" w:color="auto" w:fill="FFFFFF"/>
          </w:tcPr>
          <w:p w14:paraId="553F21F6" w14:textId="43ABBEF2"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7206B33B" w14:textId="77777777" w:rsidR="00F50DAD" w:rsidRDefault="00F50DAD" w:rsidP="00F50DAD">
            <w:pPr>
              <w:pStyle w:val="Jin0"/>
              <w:shd w:val="clear" w:color="auto" w:fill="auto"/>
              <w:spacing w:after="0"/>
              <w:jc w:val="center"/>
            </w:pPr>
            <w:r>
              <w:rPr>
                <w:rFonts w:ascii="Calibri" w:eastAsia="Calibri" w:hAnsi="Calibri" w:cs="Calibri"/>
              </w:rPr>
              <w:t>kpl</w:t>
            </w:r>
          </w:p>
        </w:tc>
        <w:tc>
          <w:tcPr>
            <w:tcW w:w="629" w:type="dxa"/>
            <w:tcBorders>
              <w:top w:val="single" w:sz="4" w:space="0" w:color="auto"/>
              <w:left w:val="single" w:sz="4" w:space="0" w:color="auto"/>
            </w:tcBorders>
            <w:shd w:val="clear" w:color="auto" w:fill="FFFFFF"/>
            <w:vAlign w:val="center"/>
          </w:tcPr>
          <w:p w14:paraId="0616C89C"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331ACAFC" w14:textId="6EB4BCF6" w:rsidR="00F50DAD" w:rsidRDefault="00F50DAD" w:rsidP="00F50DAD">
            <w:pPr>
              <w:pStyle w:val="Jin0"/>
              <w:shd w:val="clear" w:color="auto" w:fill="auto"/>
              <w:spacing w:after="0"/>
              <w:jc w:val="right"/>
            </w:pPr>
            <w:r w:rsidRPr="00132A34">
              <w:rPr>
                <w:rFonts w:ascii="Calibri" w:eastAsia="Calibri" w:hAnsi="Calibri" w:cs="Calibri"/>
              </w:rPr>
              <w:t>XXXX</w:t>
            </w:r>
          </w:p>
        </w:tc>
      </w:tr>
      <w:tr w:rsidR="00F50DAD" w14:paraId="0251154D" w14:textId="77777777" w:rsidTr="00C35158">
        <w:trPr>
          <w:trHeight w:hRule="exact" w:val="360"/>
          <w:jc w:val="center"/>
        </w:trPr>
        <w:tc>
          <w:tcPr>
            <w:tcW w:w="4037" w:type="dxa"/>
            <w:tcBorders>
              <w:top w:val="single" w:sz="4" w:space="0" w:color="auto"/>
              <w:left w:val="single" w:sz="4" w:space="0" w:color="auto"/>
            </w:tcBorders>
            <w:shd w:val="clear" w:color="auto" w:fill="FFFFFF"/>
            <w:vAlign w:val="center"/>
          </w:tcPr>
          <w:p w14:paraId="1B8A3B10" w14:textId="77777777" w:rsidR="00F50DAD" w:rsidRDefault="00F50DAD" w:rsidP="00F50DAD">
            <w:pPr>
              <w:pStyle w:val="Jin0"/>
              <w:shd w:val="clear" w:color="auto" w:fill="auto"/>
              <w:spacing w:after="0"/>
            </w:pPr>
            <w:r>
              <w:rPr>
                <w:rFonts w:ascii="Calibri" w:eastAsia="Calibri" w:hAnsi="Calibri" w:cs="Calibri"/>
              </w:rPr>
              <w:t>Doprava (vč. mimostaveništní )</w:t>
            </w:r>
          </w:p>
        </w:tc>
        <w:tc>
          <w:tcPr>
            <w:tcW w:w="2544" w:type="dxa"/>
            <w:tcBorders>
              <w:top w:val="single" w:sz="4" w:space="0" w:color="auto"/>
              <w:left w:val="single" w:sz="4" w:space="0" w:color="auto"/>
            </w:tcBorders>
            <w:shd w:val="clear" w:color="auto" w:fill="FFFFFF"/>
          </w:tcPr>
          <w:p w14:paraId="2108A07E" w14:textId="77EB9812" w:rsidR="00F50DAD" w:rsidRDefault="00F50DAD" w:rsidP="00F50DAD">
            <w:pPr>
              <w:pStyle w:val="Jin0"/>
              <w:shd w:val="clear" w:color="auto" w:fill="auto"/>
              <w:spacing w:after="0"/>
              <w:jc w:val="right"/>
            </w:pPr>
            <w:r w:rsidRPr="00A12421">
              <w:rPr>
                <w:rFonts w:ascii="Calibri" w:eastAsia="Calibri" w:hAnsi="Calibri" w:cs="Calibri"/>
              </w:rPr>
              <w:t>XXXX</w:t>
            </w:r>
          </w:p>
        </w:tc>
        <w:tc>
          <w:tcPr>
            <w:tcW w:w="715" w:type="dxa"/>
            <w:tcBorders>
              <w:top w:val="single" w:sz="4" w:space="0" w:color="auto"/>
              <w:left w:val="single" w:sz="4" w:space="0" w:color="auto"/>
            </w:tcBorders>
            <w:shd w:val="clear" w:color="auto" w:fill="FFFFFF"/>
            <w:vAlign w:val="center"/>
          </w:tcPr>
          <w:p w14:paraId="6301C6C8" w14:textId="77777777" w:rsidR="00F50DAD" w:rsidRDefault="00F50DAD" w:rsidP="00F50DAD">
            <w:pPr>
              <w:pStyle w:val="Jin0"/>
              <w:shd w:val="clear" w:color="auto" w:fill="auto"/>
              <w:spacing w:after="0"/>
              <w:jc w:val="center"/>
            </w:pPr>
            <w:r>
              <w:rPr>
                <w:rFonts w:ascii="Calibri" w:eastAsia="Calibri" w:hAnsi="Calibri" w:cs="Calibri"/>
              </w:rPr>
              <w:t>kpl</w:t>
            </w:r>
          </w:p>
        </w:tc>
        <w:tc>
          <w:tcPr>
            <w:tcW w:w="629" w:type="dxa"/>
            <w:tcBorders>
              <w:top w:val="single" w:sz="4" w:space="0" w:color="auto"/>
              <w:left w:val="single" w:sz="4" w:space="0" w:color="auto"/>
            </w:tcBorders>
            <w:shd w:val="clear" w:color="auto" w:fill="FFFFFF"/>
            <w:vAlign w:val="center"/>
          </w:tcPr>
          <w:p w14:paraId="5633CBA9" w14:textId="77777777" w:rsidR="00F50DAD" w:rsidRDefault="00F50DAD" w:rsidP="00F50DAD">
            <w:pPr>
              <w:pStyle w:val="Jin0"/>
              <w:shd w:val="clear" w:color="auto" w:fill="auto"/>
              <w:spacing w:after="0"/>
              <w:jc w:val="center"/>
            </w:pPr>
            <w:r>
              <w:rPr>
                <w:rFonts w:ascii="Calibri" w:eastAsia="Calibri" w:hAnsi="Calibri" w:cs="Calibri"/>
              </w:rPr>
              <w:t>1</w:t>
            </w:r>
          </w:p>
        </w:tc>
        <w:tc>
          <w:tcPr>
            <w:tcW w:w="2602" w:type="dxa"/>
            <w:tcBorders>
              <w:top w:val="single" w:sz="4" w:space="0" w:color="auto"/>
              <w:left w:val="single" w:sz="4" w:space="0" w:color="auto"/>
              <w:right w:val="single" w:sz="4" w:space="0" w:color="auto"/>
            </w:tcBorders>
            <w:shd w:val="clear" w:color="auto" w:fill="FFFFFF"/>
          </w:tcPr>
          <w:p w14:paraId="1C18E68B" w14:textId="7FEFECBC" w:rsidR="00F50DAD" w:rsidRDefault="00F50DAD" w:rsidP="00F50DAD">
            <w:pPr>
              <w:pStyle w:val="Jin0"/>
              <w:shd w:val="clear" w:color="auto" w:fill="auto"/>
              <w:spacing w:after="0"/>
              <w:jc w:val="right"/>
            </w:pPr>
            <w:r w:rsidRPr="00132A34">
              <w:rPr>
                <w:rFonts w:ascii="Calibri" w:eastAsia="Calibri" w:hAnsi="Calibri" w:cs="Calibri"/>
              </w:rPr>
              <w:t>XXXX</w:t>
            </w:r>
          </w:p>
        </w:tc>
      </w:tr>
      <w:tr w:rsidR="00095BD5" w14:paraId="420B3AB3" w14:textId="77777777" w:rsidTr="00F50DAD">
        <w:trPr>
          <w:trHeight w:hRule="exact" w:val="403"/>
          <w:jc w:val="center"/>
        </w:trPr>
        <w:tc>
          <w:tcPr>
            <w:tcW w:w="4037" w:type="dxa"/>
            <w:tcBorders>
              <w:top w:val="single" w:sz="4" w:space="0" w:color="auto"/>
              <w:left w:val="single" w:sz="4" w:space="0" w:color="auto"/>
              <w:bottom w:val="single" w:sz="4" w:space="0" w:color="auto"/>
            </w:tcBorders>
            <w:shd w:val="clear" w:color="auto" w:fill="FFFFFF"/>
            <w:vAlign w:val="center"/>
          </w:tcPr>
          <w:p w14:paraId="7BAAE44A" w14:textId="77777777" w:rsidR="00095BD5" w:rsidRDefault="00F50DAD">
            <w:pPr>
              <w:pStyle w:val="Jin0"/>
              <w:shd w:val="clear" w:color="auto" w:fill="auto"/>
              <w:spacing w:after="0"/>
            </w:pPr>
            <w:r>
              <w:rPr>
                <w:rFonts w:ascii="Calibri" w:eastAsia="Calibri" w:hAnsi="Calibri" w:cs="Calibri"/>
                <w:b/>
                <w:bCs/>
              </w:rPr>
              <w:t>CENA CELKEM bez DPH</w:t>
            </w:r>
          </w:p>
        </w:tc>
        <w:tc>
          <w:tcPr>
            <w:tcW w:w="2544" w:type="dxa"/>
            <w:tcBorders>
              <w:top w:val="single" w:sz="4" w:space="0" w:color="auto"/>
              <w:left w:val="single" w:sz="4" w:space="0" w:color="auto"/>
              <w:bottom w:val="single" w:sz="4" w:space="0" w:color="auto"/>
            </w:tcBorders>
            <w:shd w:val="clear" w:color="auto" w:fill="FFFFFF"/>
          </w:tcPr>
          <w:p w14:paraId="6604E95D" w14:textId="77777777" w:rsidR="00095BD5" w:rsidRDefault="00095BD5">
            <w:pPr>
              <w:rPr>
                <w:sz w:val="10"/>
                <w:szCs w:val="10"/>
              </w:rPr>
            </w:pPr>
          </w:p>
        </w:tc>
        <w:tc>
          <w:tcPr>
            <w:tcW w:w="715" w:type="dxa"/>
            <w:tcBorders>
              <w:top w:val="single" w:sz="4" w:space="0" w:color="auto"/>
              <w:left w:val="single" w:sz="4" w:space="0" w:color="auto"/>
              <w:bottom w:val="single" w:sz="4" w:space="0" w:color="auto"/>
            </w:tcBorders>
            <w:shd w:val="clear" w:color="auto" w:fill="FFFFFF"/>
          </w:tcPr>
          <w:p w14:paraId="657976B7" w14:textId="77777777" w:rsidR="00095BD5" w:rsidRDefault="00095BD5">
            <w:pPr>
              <w:rPr>
                <w:sz w:val="10"/>
                <w:szCs w:val="10"/>
              </w:rPr>
            </w:pPr>
          </w:p>
        </w:tc>
        <w:tc>
          <w:tcPr>
            <w:tcW w:w="629" w:type="dxa"/>
            <w:tcBorders>
              <w:top w:val="single" w:sz="4" w:space="0" w:color="auto"/>
              <w:left w:val="single" w:sz="4" w:space="0" w:color="auto"/>
              <w:bottom w:val="single" w:sz="4" w:space="0" w:color="auto"/>
            </w:tcBorders>
            <w:shd w:val="clear" w:color="auto" w:fill="FFFFFF"/>
          </w:tcPr>
          <w:p w14:paraId="7FCC33D3" w14:textId="77777777" w:rsidR="00095BD5" w:rsidRDefault="00095BD5">
            <w:pPr>
              <w:rPr>
                <w:sz w:val="10"/>
                <w:szCs w:val="10"/>
              </w:rPr>
            </w:pPr>
          </w:p>
        </w:tc>
        <w:tc>
          <w:tcPr>
            <w:tcW w:w="2602" w:type="dxa"/>
            <w:tcBorders>
              <w:top w:val="single" w:sz="4" w:space="0" w:color="auto"/>
              <w:left w:val="single" w:sz="4" w:space="0" w:color="auto"/>
              <w:bottom w:val="single" w:sz="4" w:space="0" w:color="auto"/>
              <w:right w:val="single" w:sz="4" w:space="0" w:color="auto"/>
            </w:tcBorders>
            <w:shd w:val="clear" w:color="auto" w:fill="FFFFFF"/>
            <w:vAlign w:val="center"/>
          </w:tcPr>
          <w:p w14:paraId="57ED34B0" w14:textId="77777777" w:rsidR="00095BD5" w:rsidRDefault="00F50DAD">
            <w:pPr>
              <w:pStyle w:val="Jin0"/>
              <w:shd w:val="clear" w:color="auto" w:fill="auto"/>
              <w:spacing w:after="0"/>
              <w:jc w:val="right"/>
            </w:pPr>
            <w:r>
              <w:rPr>
                <w:rFonts w:ascii="Calibri" w:eastAsia="Calibri" w:hAnsi="Calibri" w:cs="Calibri"/>
                <w:b/>
                <w:bCs/>
              </w:rPr>
              <w:t>51 870,00 Kč</w:t>
            </w:r>
          </w:p>
        </w:tc>
      </w:tr>
    </w:tbl>
    <w:p w14:paraId="43D7BB0C" w14:textId="77777777" w:rsidR="00095BD5" w:rsidRDefault="00095BD5">
      <w:pPr>
        <w:spacing w:after="359" w:line="1" w:lineRule="exact"/>
      </w:pPr>
    </w:p>
    <w:p w14:paraId="462F82EA" w14:textId="77777777" w:rsidR="00095BD5" w:rsidRDefault="00F50DAD">
      <w:pPr>
        <w:pStyle w:val="Zkladntext20"/>
        <w:shd w:val="clear" w:color="auto" w:fill="auto"/>
        <w:spacing w:after="40"/>
      </w:pPr>
      <w:r>
        <w:t>Nabídka neobsahuje:</w:t>
      </w:r>
    </w:p>
    <w:p w14:paraId="27BE36C2" w14:textId="77777777" w:rsidR="00095BD5" w:rsidRDefault="00F50DAD">
      <w:pPr>
        <w:pStyle w:val="Zkladntext20"/>
        <w:shd w:val="clear" w:color="auto" w:fill="auto"/>
      </w:pPr>
      <w:r>
        <w:t>Silový přívod pro venkovní jednotku a jeho jištění</w:t>
      </w:r>
    </w:p>
    <w:sectPr w:rsidR="00095BD5">
      <w:type w:val="continuous"/>
      <w:pgSz w:w="11900" w:h="16840"/>
      <w:pgMar w:top="690" w:right="560" w:bottom="0" w:left="814" w:header="26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9294" w14:textId="77777777" w:rsidR="00F50DAD" w:rsidRDefault="00F50DAD">
      <w:r>
        <w:separator/>
      </w:r>
    </w:p>
  </w:endnote>
  <w:endnote w:type="continuationSeparator" w:id="0">
    <w:p w14:paraId="3F627B4F" w14:textId="77777777" w:rsidR="00F50DAD" w:rsidRDefault="00F5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C40D" w14:textId="77777777" w:rsidR="00095BD5" w:rsidRDefault="00095BD5"/>
  </w:footnote>
  <w:footnote w:type="continuationSeparator" w:id="0">
    <w:p w14:paraId="0471565B" w14:textId="77777777" w:rsidR="00095BD5" w:rsidRDefault="00095B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50A8"/>
    <w:multiLevelType w:val="multilevel"/>
    <w:tmpl w:val="EE0E3E5A"/>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5F5A42"/>
    <w:multiLevelType w:val="multilevel"/>
    <w:tmpl w:val="DD7ED7D2"/>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5352994">
    <w:abstractNumId w:val="0"/>
  </w:num>
  <w:num w:numId="2" w16cid:durableId="450393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D5"/>
    <w:rsid w:val="00095BD5"/>
    <w:rsid w:val="005A693A"/>
    <w:rsid w:val="0081684B"/>
    <w:rsid w:val="00CD16AF"/>
    <w:rsid w:val="00F50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612F"/>
  <w15:docId w15:val="{6EAFBFAD-3E61-4EE7-A8E1-CD414EC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singl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color w:val="DD0806"/>
      <w:sz w:val="20"/>
      <w:szCs w:val="20"/>
      <w:u w:val="none"/>
    </w:rPr>
  </w:style>
  <w:style w:type="paragraph" w:customStyle="1" w:styleId="Nadpis10">
    <w:name w:val="Nadpis #1"/>
    <w:basedOn w:val="Normln"/>
    <w:link w:val="Nadpis1"/>
    <w:pPr>
      <w:shd w:val="clear" w:color="auto" w:fill="FFFFFF"/>
      <w:outlineLvl w:val="0"/>
    </w:pPr>
    <w:rPr>
      <w:rFonts w:ascii="Arial" w:eastAsia="Arial" w:hAnsi="Arial" w:cs="Arial"/>
      <w:b/>
      <w:bCs/>
      <w:sz w:val="36"/>
      <w:szCs w:val="36"/>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20"/>
      <w:szCs w:val="20"/>
      <w:u w:val="single"/>
    </w:rPr>
  </w:style>
  <w:style w:type="paragraph" w:customStyle="1" w:styleId="Zkladntext40">
    <w:name w:val="Základní text (4)"/>
    <w:basedOn w:val="Normln"/>
    <w:link w:val="Zkladntext4"/>
    <w:pPr>
      <w:shd w:val="clear" w:color="auto" w:fill="FFFFFF"/>
      <w:jc w:val="right"/>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240"/>
    </w:pPr>
    <w:rPr>
      <w:rFonts w:ascii="Arial" w:eastAsia="Arial" w:hAnsi="Arial" w:cs="Arial"/>
      <w:sz w:val="20"/>
      <w:szCs w:val="20"/>
    </w:rPr>
  </w:style>
  <w:style w:type="paragraph" w:customStyle="1" w:styleId="Nadpis30">
    <w:name w:val="Nadpis #3"/>
    <w:basedOn w:val="Normln"/>
    <w:link w:val="Nadpis3"/>
    <w:pPr>
      <w:shd w:val="clear" w:color="auto" w:fill="FFFFFF"/>
      <w:spacing w:after="150"/>
      <w:outlineLvl w:val="2"/>
    </w:pPr>
    <w:rPr>
      <w:rFonts w:ascii="Arial" w:eastAsia="Arial" w:hAnsi="Arial" w:cs="Arial"/>
      <w:b/>
      <w:bCs/>
      <w:sz w:val="20"/>
      <w:szCs w:val="20"/>
      <w:u w:val="single"/>
    </w:rPr>
  </w:style>
  <w:style w:type="paragraph" w:customStyle="1" w:styleId="Zkladntext1">
    <w:name w:val="Základní text1"/>
    <w:basedOn w:val="Normln"/>
    <w:link w:val="Zkladntext"/>
    <w:pPr>
      <w:shd w:val="clear" w:color="auto" w:fill="FFFFFF"/>
      <w:spacing w:after="240"/>
    </w:pPr>
    <w:rPr>
      <w:rFonts w:ascii="Arial" w:eastAsia="Arial" w:hAnsi="Arial" w:cs="Arial"/>
      <w:sz w:val="20"/>
      <w:szCs w:val="20"/>
    </w:rPr>
  </w:style>
  <w:style w:type="paragraph" w:customStyle="1" w:styleId="Nadpis20">
    <w:name w:val="Nadpis #2"/>
    <w:basedOn w:val="Normln"/>
    <w:link w:val="Nadpis2"/>
    <w:pPr>
      <w:shd w:val="clear" w:color="auto" w:fill="FFFFFF"/>
      <w:spacing w:after="680"/>
      <w:outlineLvl w:val="1"/>
    </w:pPr>
    <w:rPr>
      <w:rFonts w:ascii="Arial" w:eastAsia="Arial" w:hAnsi="Arial" w:cs="Arial"/>
    </w:rPr>
  </w:style>
  <w:style w:type="paragraph" w:customStyle="1" w:styleId="Zkladntext20">
    <w:name w:val="Základní text (2)"/>
    <w:basedOn w:val="Normln"/>
    <w:link w:val="Zkladntext2"/>
    <w:pPr>
      <w:shd w:val="clear" w:color="auto" w:fill="FFFFFF"/>
      <w:spacing w:after="360"/>
    </w:pPr>
    <w:rPr>
      <w:rFonts w:ascii="Calibri" w:eastAsia="Calibri" w:hAnsi="Calibri" w:cs="Calibri"/>
      <w:b/>
      <w:bCs/>
      <w:color w:val="DD080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stemtech@systemtech.cz" TargetMode="External"/><Relationship Id="rId3" Type="http://schemas.openxmlformats.org/officeDocument/2006/relationships/settings" Target="settings.xml"/><Relationship Id="rId7" Type="http://schemas.openxmlformats.org/officeDocument/2006/relationships/hyperlink" Target="mailto:andrea.kramarova@n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a.kramarova@n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968</Words>
  <Characters>5713</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NEMOCNICE</dc:title>
  <dc:subject/>
  <dc:creator>Mirek</dc:creator>
  <cp:keywords/>
  <cp:lastModifiedBy>Lenka Štěpinová DiS.</cp:lastModifiedBy>
  <cp:revision>3</cp:revision>
  <dcterms:created xsi:type="dcterms:W3CDTF">2025-07-03T05:46:00Z</dcterms:created>
  <dcterms:modified xsi:type="dcterms:W3CDTF">2025-07-03T05:51:00Z</dcterms:modified>
</cp:coreProperties>
</file>