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7966" w:rsidRDefault="009B57E7">
      <w:pPr>
        <w:spacing w:after="300" w:line="259" w:lineRule="auto"/>
        <w:ind w:left="-360" w:firstLine="0"/>
        <w:jc w:val="left"/>
      </w:pPr>
      <w:r>
        <w:rPr>
          <w:noProof/>
        </w:rPr>
        <w:drawing>
          <wp:inline distT="0" distB="0" distL="0" distR="0">
            <wp:extent cx="1307592" cy="625018"/>
            <wp:effectExtent l="0" t="0" r="0" b="0"/>
            <wp:docPr id="1318" name="Picture 1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Picture 13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62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966" w:rsidRDefault="009B57E7">
      <w:pPr>
        <w:spacing w:after="72" w:line="259" w:lineRule="auto"/>
        <w:ind w:left="269" w:firstLine="0"/>
        <w:jc w:val="center"/>
      </w:pPr>
      <w:r>
        <w:rPr>
          <w:sz w:val="38"/>
        </w:rPr>
        <w:t>Kupní smlouva</w:t>
      </w:r>
    </w:p>
    <w:p w:rsidR="00AC7966" w:rsidRDefault="009B57E7">
      <w:pPr>
        <w:spacing w:after="1" w:line="262" w:lineRule="auto"/>
        <w:ind w:left="572" w:right="293" w:hanging="10"/>
        <w:jc w:val="center"/>
      </w:pPr>
      <w:r>
        <w:rPr>
          <w:sz w:val="22"/>
        </w:rPr>
        <w:t>uzavřená podle ustanovení 2079 a souvisejících zákona č. 89/2012 Sb. — občanský zákoník, ve znění pozdějších předpisů (dále jen NOZ)</w:t>
      </w:r>
    </w:p>
    <w:p w:rsidR="00AC7966" w:rsidRDefault="009B57E7">
      <w:pPr>
        <w:spacing w:after="394" w:line="259" w:lineRule="auto"/>
        <w:ind w:left="37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129784" cy="9147"/>
                <wp:effectExtent l="0" t="0" r="0" b="0"/>
                <wp:docPr id="40014" name="Group 40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9784" cy="9147"/>
                          <a:chOff x="0" y="0"/>
                          <a:chExt cx="5129784" cy="9147"/>
                        </a:xfrm>
                      </wpg:grpSpPr>
                      <wps:wsp>
                        <wps:cNvPr id="40013" name="Shape 40013"/>
                        <wps:cNvSpPr/>
                        <wps:spPr>
                          <a:xfrm>
                            <a:off x="0" y="0"/>
                            <a:ext cx="5129784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9784" h="9147">
                                <a:moveTo>
                                  <a:pt x="0" y="4573"/>
                                </a:moveTo>
                                <a:lnTo>
                                  <a:pt x="5129784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014" style="width:403.92pt;height:0.7202pt;mso-position-horizontal-relative:char;mso-position-vertical-relative:line" coordsize="51297,91">
                <v:shape id="Shape 40013" style="position:absolute;width:51297;height:91;left:0;top:0;" coordsize="5129784,9147" path="m0,4573l5129784,4573">
                  <v:stroke weight="0.720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AC7966" w:rsidRDefault="009B57E7">
      <w:pPr>
        <w:spacing w:after="110" w:line="266" w:lineRule="auto"/>
        <w:ind w:left="1070" w:firstLine="0"/>
        <w:jc w:val="left"/>
      </w:pPr>
      <w:r>
        <w:rPr>
          <w:sz w:val="22"/>
        </w:rPr>
        <w:t xml:space="preserve">Číslo smlouvy </w:t>
      </w:r>
      <w:proofErr w:type="gramStart"/>
      <w:r>
        <w:rPr>
          <w:sz w:val="22"/>
        </w:rPr>
        <w:t>prodávajícího :</w:t>
      </w:r>
      <w:proofErr w:type="gramEnd"/>
      <w:r>
        <w:rPr>
          <w:sz w:val="22"/>
        </w:rPr>
        <w:t xml:space="preserve"> Kladno 60541126, Ústí nad Labem 60541255</w:t>
      </w:r>
    </w:p>
    <w:tbl>
      <w:tblPr>
        <w:tblStyle w:val="TableGrid"/>
        <w:tblW w:w="7411" w:type="dxa"/>
        <w:tblInd w:w="379" w:type="dxa"/>
        <w:tblCellMar>
          <w:top w:w="6" w:type="dxa"/>
        </w:tblCellMar>
        <w:tblLook w:val="04A0" w:firstRow="1" w:lastRow="0" w:firstColumn="1" w:lastColumn="0" w:noHBand="0" w:noVBand="1"/>
      </w:tblPr>
      <w:tblGrid>
        <w:gridCol w:w="3432"/>
        <w:gridCol w:w="3979"/>
      </w:tblGrid>
      <w:tr w:rsidR="00AC7966">
        <w:trPr>
          <w:trHeight w:val="1287"/>
        </w:trPr>
        <w:tc>
          <w:tcPr>
            <w:tcW w:w="3432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tabs>
                <w:tab w:val="center" w:pos="1824"/>
                <w:tab w:val="right" w:pos="3432"/>
              </w:tabs>
              <w:spacing w:after="235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>Číslo smlouvy kupujícího</w:t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5240" cy="18293"/>
                  <wp:effectExtent l="0" t="0" r="0" b="0"/>
                  <wp:docPr id="1250" name="Picture 1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" name="Picture 12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" cy="1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192" cy="21342"/>
                  <wp:effectExtent l="0" t="0" r="0" b="0"/>
                  <wp:docPr id="1249" name="Picture 1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" name="Picture 124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2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7966" w:rsidRDefault="009B57E7">
            <w:pPr>
              <w:spacing w:after="292" w:line="259" w:lineRule="auto"/>
              <w:ind w:left="0" w:firstLine="0"/>
              <w:jc w:val="left"/>
            </w:pPr>
            <w:r>
              <w:rPr>
                <w:sz w:val="22"/>
              </w:rPr>
              <w:t xml:space="preserve">Smluvní </w:t>
            </w:r>
            <w:proofErr w:type="gramStart"/>
            <w:r>
              <w:rPr>
                <w:sz w:val="22"/>
              </w:rPr>
              <w:t>strany :</w:t>
            </w:r>
            <w:proofErr w:type="gramEnd"/>
          </w:p>
          <w:p w:rsidR="00AC7966" w:rsidRDefault="009B57E7">
            <w:pPr>
              <w:spacing w:after="0" w:line="259" w:lineRule="auto"/>
              <w:ind w:left="360" w:firstLine="0"/>
              <w:jc w:val="left"/>
            </w:pPr>
            <w:r>
              <w:t>1. Kupující:</w:t>
            </w: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spacing w:after="0" w:line="259" w:lineRule="auto"/>
              <w:ind w:left="192" w:firstLine="0"/>
              <w:jc w:val="left"/>
            </w:pPr>
            <w:r>
              <w:rPr>
                <w:rFonts w:ascii="Courier New" w:eastAsia="Courier New" w:hAnsi="Courier New" w:cs="Courier New"/>
                <w:sz w:val="22"/>
              </w:rPr>
              <w:t>SD170004/</w:t>
            </w:r>
          </w:p>
        </w:tc>
      </w:tr>
      <w:tr w:rsidR="00AC7966">
        <w:trPr>
          <w:trHeight w:val="230"/>
        </w:trPr>
        <w:tc>
          <w:tcPr>
            <w:tcW w:w="3432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spacing w:after="0" w:line="259" w:lineRule="auto"/>
              <w:ind w:left="706" w:firstLine="0"/>
              <w:jc w:val="left"/>
            </w:pPr>
            <w:r>
              <w:rPr>
                <w:sz w:val="22"/>
              </w:rPr>
              <w:t>název:</w:t>
            </w: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spacing w:after="0" w:line="259" w:lineRule="auto"/>
              <w:ind w:left="72" w:firstLine="0"/>
            </w:pPr>
            <w:r>
              <w:rPr>
                <w:sz w:val="22"/>
              </w:rPr>
              <w:t xml:space="preserve">Zdravotní ústav se sídlem v </w:t>
            </w:r>
            <w:proofErr w:type="spellStart"/>
            <w:r>
              <w:rPr>
                <w:sz w:val="22"/>
              </w:rPr>
              <w:t>Ustí</w:t>
            </w:r>
            <w:proofErr w:type="spellEnd"/>
            <w:r>
              <w:rPr>
                <w:sz w:val="22"/>
              </w:rPr>
              <w:t xml:space="preserve"> nad Labem</w:t>
            </w:r>
          </w:p>
        </w:tc>
      </w:tr>
      <w:tr w:rsidR="00AC7966">
        <w:trPr>
          <w:trHeight w:val="260"/>
        </w:trPr>
        <w:tc>
          <w:tcPr>
            <w:tcW w:w="3432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spacing w:after="0" w:line="259" w:lineRule="auto"/>
              <w:ind w:left="715" w:firstLine="0"/>
              <w:jc w:val="left"/>
            </w:pPr>
            <w:r>
              <w:rPr>
                <w:sz w:val="22"/>
              </w:rPr>
              <w:t>sídlo:</w:t>
            </w: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spacing w:after="0" w:line="259" w:lineRule="auto"/>
              <w:ind w:left="72" w:firstLine="0"/>
            </w:pPr>
            <w:r>
              <w:rPr>
                <w:sz w:val="22"/>
              </w:rPr>
              <w:t>Moskevská 1531/15, 400 01 Ústí nad Labem</w:t>
            </w:r>
          </w:p>
        </w:tc>
      </w:tr>
      <w:tr w:rsidR="00AC7966">
        <w:trPr>
          <w:trHeight w:val="499"/>
        </w:trPr>
        <w:tc>
          <w:tcPr>
            <w:tcW w:w="3432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spacing w:after="0" w:line="259" w:lineRule="auto"/>
              <w:ind w:left="686" w:firstLine="0"/>
              <w:jc w:val="left"/>
            </w:pPr>
            <w:proofErr w:type="gramStart"/>
            <w:r>
              <w:rPr>
                <w:sz w:val="22"/>
              </w:rPr>
              <w:t>jednající .</w:t>
            </w:r>
            <w:proofErr w:type="gramEnd"/>
          </w:p>
          <w:p w:rsidR="00AC7966" w:rsidRDefault="009B57E7">
            <w:pPr>
              <w:spacing w:after="0" w:line="259" w:lineRule="auto"/>
              <w:ind w:left="710" w:firstLine="0"/>
              <w:jc w:val="left"/>
            </w:pPr>
            <w:r>
              <w:rPr>
                <w:sz w:val="22"/>
              </w:rPr>
              <w:t>ve věcech smluvních</w:t>
            </w: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spacing w:after="0" w:line="259" w:lineRule="auto"/>
              <w:ind w:left="72" w:firstLine="0"/>
              <w:jc w:val="left"/>
            </w:pPr>
            <w:r>
              <w:rPr>
                <w:sz w:val="22"/>
              </w:rPr>
              <w:t xml:space="preserve">Ing. Pavel </w:t>
            </w:r>
            <w:proofErr w:type="spellStart"/>
            <w:r>
              <w:rPr>
                <w:sz w:val="22"/>
              </w:rPr>
              <w:t>Bernáth</w:t>
            </w:r>
            <w:proofErr w:type="spellEnd"/>
            <w:r>
              <w:rPr>
                <w:sz w:val="22"/>
              </w:rPr>
              <w:t>, ředitel</w:t>
            </w:r>
          </w:p>
        </w:tc>
      </w:tr>
      <w:tr w:rsidR="00AC7966">
        <w:trPr>
          <w:trHeight w:val="504"/>
        </w:trPr>
        <w:tc>
          <w:tcPr>
            <w:tcW w:w="3432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spacing w:after="0" w:line="259" w:lineRule="auto"/>
              <w:ind w:left="706" w:firstLine="0"/>
              <w:jc w:val="left"/>
            </w:pPr>
            <w:r>
              <w:rPr>
                <w:sz w:val="22"/>
              </w:rPr>
              <w:t xml:space="preserve">oprávněn </w:t>
            </w:r>
            <w:proofErr w:type="gramStart"/>
            <w:r>
              <w:rPr>
                <w:sz w:val="22"/>
              </w:rPr>
              <w:t>jednat :</w:t>
            </w:r>
            <w:proofErr w:type="gramEnd"/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spacing w:after="0" w:line="259" w:lineRule="auto"/>
              <w:ind w:left="72" w:firstLine="0"/>
              <w:jc w:val="left"/>
            </w:pPr>
            <w:r>
              <w:rPr>
                <w:sz w:val="22"/>
              </w:rPr>
              <w:t>Ing. Josef Staněk, vedoucí oddělení MTZ 71009361</w:t>
            </w:r>
          </w:p>
        </w:tc>
      </w:tr>
      <w:tr w:rsidR="00AC7966">
        <w:trPr>
          <w:trHeight w:val="251"/>
        </w:trPr>
        <w:tc>
          <w:tcPr>
            <w:tcW w:w="3432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spacing w:after="0" w:line="259" w:lineRule="auto"/>
              <w:ind w:left="686" w:firstLine="0"/>
              <w:jc w:val="left"/>
            </w:pPr>
            <w:r>
              <w:rPr>
                <w:sz w:val="22"/>
              </w:rPr>
              <w:t>DIČ:</w:t>
            </w: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spacing w:after="0" w:line="259" w:lineRule="auto"/>
              <w:ind w:left="72" w:firstLine="0"/>
              <w:jc w:val="left"/>
            </w:pPr>
            <w:r>
              <w:rPr>
                <w:sz w:val="22"/>
              </w:rPr>
              <w:t>CZ7109361</w:t>
            </w:r>
          </w:p>
        </w:tc>
      </w:tr>
      <w:tr w:rsidR="00AC7966">
        <w:trPr>
          <w:trHeight w:val="274"/>
        </w:trPr>
        <w:tc>
          <w:tcPr>
            <w:tcW w:w="3432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spacing w:after="0" w:line="259" w:lineRule="auto"/>
              <w:ind w:left="686" w:firstLine="0"/>
              <w:jc w:val="left"/>
            </w:pPr>
            <w:r>
              <w:rPr>
                <w:sz w:val="22"/>
              </w:rPr>
              <w:t>bankovní spojení:</w:t>
            </w: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spacing w:after="0" w:line="259" w:lineRule="auto"/>
              <w:ind w:left="72" w:firstLine="0"/>
              <w:jc w:val="left"/>
            </w:pPr>
            <w:r>
              <w:rPr>
                <w:sz w:val="22"/>
              </w:rPr>
              <w:t>ČNB, pobočka Ústí nad Labem</w:t>
            </w:r>
          </w:p>
        </w:tc>
      </w:tr>
      <w:tr w:rsidR="00AC7966">
        <w:trPr>
          <w:trHeight w:val="201"/>
        </w:trPr>
        <w:tc>
          <w:tcPr>
            <w:tcW w:w="3432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spacing w:after="0" w:line="259" w:lineRule="auto"/>
              <w:ind w:left="691" w:firstLine="0"/>
              <w:jc w:val="left"/>
            </w:pPr>
            <w:r>
              <w:rPr>
                <w:sz w:val="22"/>
              </w:rPr>
              <w:t>číslo účtu:</w:t>
            </w: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spacing w:after="0" w:line="259" w:lineRule="auto"/>
              <w:ind w:left="67" w:firstLine="0"/>
              <w:jc w:val="left"/>
            </w:pPr>
            <w:r w:rsidRPr="00327BD5">
              <w:rPr>
                <w:sz w:val="22"/>
                <w:highlight w:val="black"/>
              </w:rPr>
              <w:t>41936411/0710</w:t>
            </w:r>
          </w:p>
        </w:tc>
      </w:tr>
    </w:tbl>
    <w:p w:rsidR="00AC7966" w:rsidRDefault="009B57E7">
      <w:pPr>
        <w:spacing w:after="406" w:line="266" w:lineRule="auto"/>
        <w:ind w:left="1070" w:firstLine="0"/>
        <w:jc w:val="left"/>
      </w:pPr>
      <w:r>
        <w:rPr>
          <w:sz w:val="22"/>
        </w:rPr>
        <w:t>(dále jen jako „kupující” na straně jedné)</w:t>
      </w:r>
    </w:p>
    <w:p w:rsidR="00AC7966" w:rsidRDefault="009B57E7">
      <w:pPr>
        <w:spacing w:after="7"/>
        <w:ind w:left="725" w:right="139" w:firstLine="0"/>
      </w:pPr>
      <w:r>
        <w:t>2. Prodávající:</w:t>
      </w:r>
    </w:p>
    <w:tbl>
      <w:tblPr>
        <w:tblStyle w:val="TableGrid"/>
        <w:tblW w:w="6614" w:type="dxa"/>
        <w:tblInd w:w="1066" w:type="dxa"/>
        <w:tblLook w:val="04A0" w:firstRow="1" w:lastRow="0" w:firstColumn="1" w:lastColumn="0" w:noHBand="0" w:noVBand="1"/>
      </w:tblPr>
      <w:tblGrid>
        <w:gridCol w:w="2195"/>
        <w:gridCol w:w="4419"/>
      </w:tblGrid>
      <w:tr w:rsidR="00AC7966" w:rsidTr="00327BD5">
        <w:trPr>
          <w:trHeight w:val="244"/>
        </w:trPr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název:</w:t>
            </w:r>
          </w:p>
        </w:tc>
        <w:tc>
          <w:tcPr>
            <w:tcW w:w="4419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spacing w:after="0" w:line="259" w:lineRule="auto"/>
              <w:ind w:left="0" w:firstLine="0"/>
              <w:jc w:val="left"/>
            </w:pPr>
            <w:r>
              <w:t>AIR PRODUCTS spol. s r.o.</w:t>
            </w:r>
          </w:p>
        </w:tc>
      </w:tr>
      <w:tr w:rsidR="00AC7966" w:rsidTr="00327BD5">
        <w:trPr>
          <w:trHeight w:val="259"/>
        </w:trPr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spacing w:after="0" w:line="259" w:lineRule="auto"/>
              <w:ind w:left="19" w:firstLine="0"/>
              <w:jc w:val="left"/>
            </w:pPr>
            <w:r>
              <w:rPr>
                <w:sz w:val="22"/>
              </w:rPr>
              <w:t>sídlo:</w:t>
            </w:r>
          </w:p>
        </w:tc>
        <w:tc>
          <w:tcPr>
            <w:tcW w:w="4419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spacing w:after="0" w:line="259" w:lineRule="auto"/>
              <w:ind w:left="38" w:firstLine="0"/>
            </w:pPr>
            <w:r>
              <w:rPr>
                <w:sz w:val="22"/>
              </w:rPr>
              <w:t>Ústecká 1335/30, Děčín V-Rozbě1esy, 405 02 Děčín</w:t>
            </w:r>
          </w:p>
        </w:tc>
      </w:tr>
      <w:tr w:rsidR="00AC7966" w:rsidTr="00327BD5">
        <w:trPr>
          <w:trHeight w:val="556"/>
        </w:trPr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spacing w:after="0" w:line="259" w:lineRule="auto"/>
              <w:ind w:left="19" w:firstLine="0"/>
              <w:jc w:val="left"/>
            </w:pPr>
            <w:r>
              <w:rPr>
                <w:sz w:val="22"/>
              </w:rPr>
              <w:t>statutární zástupce:</w:t>
            </w:r>
          </w:p>
        </w:tc>
        <w:tc>
          <w:tcPr>
            <w:tcW w:w="4419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spacing w:after="0" w:line="259" w:lineRule="auto"/>
              <w:ind w:left="15" w:right="878" w:hanging="5"/>
            </w:pPr>
            <w:r>
              <w:t>Ing. Vlastimil Pavlíček, prokurista 413 24 226</w:t>
            </w:r>
          </w:p>
        </w:tc>
      </w:tr>
      <w:tr w:rsidR="00AC7966" w:rsidTr="00327BD5">
        <w:trPr>
          <w:trHeight w:val="261"/>
        </w:trPr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</w:rPr>
              <w:t>DIČ:</w:t>
            </w:r>
          </w:p>
        </w:tc>
        <w:tc>
          <w:tcPr>
            <w:tcW w:w="4419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spacing w:after="0" w:line="259" w:lineRule="auto"/>
              <w:ind w:left="29" w:firstLine="0"/>
              <w:jc w:val="left"/>
            </w:pPr>
            <w:r>
              <w:t>CZ41324226</w:t>
            </w:r>
          </w:p>
        </w:tc>
      </w:tr>
      <w:tr w:rsidR="00AC7966" w:rsidTr="00327BD5">
        <w:trPr>
          <w:trHeight w:val="251"/>
        </w:trPr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</w:rPr>
              <w:t>bankovní spojení:</w:t>
            </w:r>
          </w:p>
        </w:tc>
        <w:tc>
          <w:tcPr>
            <w:tcW w:w="4419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spacing w:after="0" w:line="259" w:lineRule="auto"/>
              <w:ind w:left="10" w:firstLine="0"/>
              <w:jc w:val="left"/>
            </w:pPr>
            <w:proofErr w:type="spellStart"/>
            <w:r>
              <w:rPr>
                <w:sz w:val="22"/>
              </w:rPr>
              <w:t>Deutsche</w:t>
            </w:r>
            <w:proofErr w:type="spellEnd"/>
            <w:r>
              <w:rPr>
                <w:sz w:val="22"/>
              </w:rPr>
              <w:t xml:space="preserve"> Bank</w:t>
            </w:r>
          </w:p>
        </w:tc>
      </w:tr>
      <w:tr w:rsidR="00AC7966" w:rsidTr="00327BD5">
        <w:trPr>
          <w:trHeight w:val="210"/>
        </w:trPr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spacing w:after="0" w:line="259" w:lineRule="auto"/>
              <w:ind w:left="10" w:firstLine="0"/>
              <w:jc w:val="left"/>
            </w:pPr>
            <w:r>
              <w:rPr>
                <w:sz w:val="22"/>
              </w:rPr>
              <w:t>číslo účtu:</w:t>
            </w:r>
          </w:p>
        </w:tc>
        <w:tc>
          <w:tcPr>
            <w:tcW w:w="4419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spacing w:after="0" w:line="259" w:lineRule="auto"/>
              <w:ind w:left="19" w:firstLine="0"/>
              <w:jc w:val="left"/>
            </w:pPr>
            <w:r w:rsidRPr="00327BD5">
              <w:rPr>
                <w:sz w:val="22"/>
                <w:highlight w:val="black"/>
              </w:rPr>
              <w:t>3133700004/7910</w:t>
            </w:r>
          </w:p>
        </w:tc>
      </w:tr>
    </w:tbl>
    <w:p w:rsidR="00AC7966" w:rsidRDefault="009B57E7">
      <w:pPr>
        <w:spacing w:after="525" w:line="266" w:lineRule="auto"/>
        <w:ind w:left="1070" w:right="2702" w:firstLine="0"/>
        <w:jc w:val="left"/>
      </w:pPr>
      <w:r>
        <w:rPr>
          <w:sz w:val="22"/>
        </w:rPr>
        <w:t>příjem dílčích žádanek umožní prodávající prostřednictvím elektronické adresy:</w:t>
      </w:r>
      <w:r>
        <w:rPr>
          <w:sz w:val="22"/>
        </w:rPr>
        <w:tab/>
      </w:r>
      <w:proofErr w:type="spellStart"/>
      <w:r w:rsidRPr="00327BD5">
        <w:rPr>
          <w:sz w:val="22"/>
          <w:highlight w:val="black"/>
        </w:rPr>
        <w:t>objeclnav@airproducts.con-ł</w:t>
      </w:r>
      <w:proofErr w:type="spellEnd"/>
      <w:r>
        <w:rPr>
          <w:sz w:val="22"/>
        </w:rPr>
        <w:t xml:space="preserve"> telefonního čísla:</w:t>
      </w:r>
      <w:r>
        <w:rPr>
          <w:sz w:val="22"/>
        </w:rPr>
        <w:tab/>
      </w:r>
      <w:r w:rsidRPr="00327BD5">
        <w:rPr>
          <w:sz w:val="22"/>
          <w:highlight w:val="black"/>
        </w:rPr>
        <w:t>800 100 700</w:t>
      </w:r>
    </w:p>
    <w:p w:rsidR="00AC7966" w:rsidRDefault="009B57E7">
      <w:pPr>
        <w:spacing w:after="243" w:line="266" w:lineRule="auto"/>
        <w:ind w:left="1070" w:firstLine="0"/>
        <w:jc w:val="left"/>
      </w:pPr>
      <w:r>
        <w:rPr>
          <w:sz w:val="22"/>
        </w:rPr>
        <w:t>(dále jen jako „prodávající” na straně druhé)</w:t>
      </w:r>
    </w:p>
    <w:p w:rsidR="00AC7966" w:rsidRDefault="009B57E7">
      <w:pPr>
        <w:spacing w:after="269" w:line="266" w:lineRule="auto"/>
        <w:ind w:left="360" w:firstLine="0"/>
        <w:jc w:val="left"/>
      </w:pPr>
      <w:r>
        <w:rPr>
          <w:sz w:val="22"/>
        </w:rPr>
        <w:t>uzavírají prostřednictvím svých zástupců, kteří jsou dle svého prohlášení způsobilí k právním úkonům tuto kupní smlouvu:</w:t>
      </w:r>
    </w:p>
    <w:p w:rsidR="00AC7966" w:rsidRDefault="009B57E7">
      <w:pPr>
        <w:spacing w:after="222" w:line="259" w:lineRule="auto"/>
        <w:ind w:left="533" w:right="317" w:hanging="10"/>
        <w:jc w:val="center"/>
      </w:pPr>
      <w:r>
        <w:t xml:space="preserve">I. </w:t>
      </w:r>
      <w:proofErr w:type="spellStart"/>
      <w:r>
        <w:t>Uvodní</w:t>
      </w:r>
      <w:proofErr w:type="spellEnd"/>
      <w:r>
        <w:t xml:space="preserve"> ustanovení</w:t>
      </w:r>
    </w:p>
    <w:p w:rsidR="00AC7966" w:rsidRDefault="009B57E7">
      <w:pPr>
        <w:spacing w:line="356" w:lineRule="auto"/>
        <w:ind w:left="364" w:right="139" w:firstLine="0"/>
      </w:pPr>
      <w:r>
        <w:lastRenderedPageBreak/>
        <w:t xml:space="preserve">Tato smlouva navazuje na výsledek zadávacího řízení veřejné zakázce na dodávky s názvem </w:t>
      </w:r>
      <w:r>
        <w:rPr>
          <w:noProof/>
        </w:rPr>
        <w:drawing>
          <wp:inline distT="0" distB="0" distL="0" distR="0">
            <wp:extent cx="21336" cy="36586"/>
            <wp:effectExtent l="0" t="0" r="0" b="0"/>
            <wp:docPr id="1251" name="Picture 1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" name="Picture 125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3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,ZUUL — kapalný argon 2017”, a vychází z nabídky prodávajícího (vybraného dodavatele) ze dne 3.7.2017</w:t>
      </w:r>
    </w:p>
    <w:p w:rsidR="00AC7966" w:rsidRDefault="009B57E7">
      <w:pPr>
        <w:pStyle w:val="Nadpis1"/>
        <w:tabs>
          <w:tab w:val="right" w:pos="9485"/>
        </w:tabs>
        <w:spacing w:after="278"/>
        <w:ind w:left="-691"/>
      </w:pPr>
      <w:r>
        <w:rPr>
          <w:noProof/>
        </w:rPr>
        <w:drawing>
          <wp:inline distT="0" distB="0" distL="0" distR="0">
            <wp:extent cx="1301496" cy="591481"/>
            <wp:effectExtent l="0" t="0" r="0" b="0"/>
            <wp:docPr id="3934" name="Picture 3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" name="Picture 393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1496" cy="59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  <w:t>ZD</w:t>
      </w:r>
    </w:p>
    <w:p w:rsidR="00AC7966" w:rsidRDefault="009B57E7">
      <w:pPr>
        <w:spacing w:after="241" w:line="259" w:lineRule="auto"/>
        <w:ind w:left="533" w:right="293" w:hanging="10"/>
        <w:jc w:val="center"/>
      </w:pPr>
      <w:r>
        <w:t>II, Předmět smlouvy</w:t>
      </w:r>
    </w:p>
    <w:p w:rsidR="00AC7966" w:rsidRDefault="009B57E7">
      <w:pPr>
        <w:numPr>
          <w:ilvl w:val="0"/>
          <w:numId w:val="1"/>
        </w:numPr>
        <w:spacing w:after="269"/>
        <w:ind w:right="139" w:hanging="413"/>
      </w:pPr>
      <w:r>
        <w:t>Touto smlouvou se prodávající zavazuje dodat v době účinnosti této smlouvy a za podmínek ve smlouvě sjednaných kupujícímu zboží, převést na něj vlastnické právo k tomuto zboží a poskytnout služby. Plnění bude v rozsahu, množství a kvalitě odpovídající nabídce prodávajícího (uvedené v příloze A této smlouvy — viz záložka přílohy 5 ZD). Plnění bude zaručeno po celou dobu trvání smluvního vztahu a bude odpovídat zadávacím podmínkám k uvedené veřejné zakázce.</w:t>
      </w:r>
    </w:p>
    <w:p w:rsidR="00AC7966" w:rsidRDefault="009B57E7">
      <w:pPr>
        <w:numPr>
          <w:ilvl w:val="0"/>
          <w:numId w:val="1"/>
        </w:numPr>
        <w:spacing w:after="271"/>
        <w:ind w:right="139" w:hanging="413"/>
      </w:pPr>
      <w:r>
        <w:t xml:space="preserve">Touto smlouvou se prodávající zavazuje, v souladu s ustanovením </w:t>
      </w:r>
      <w:proofErr w:type="spellStart"/>
      <w:r>
        <w:t>s</w:t>
      </w:r>
      <w:r>
        <w:rPr>
          <w:vertAlign w:val="superscript"/>
        </w:rPr>
        <w:t>s</w:t>
      </w:r>
      <w:proofErr w:type="spellEnd"/>
      <w:r>
        <w:rPr>
          <w:vertAlign w:val="superscript"/>
        </w:rPr>
        <w:t xml:space="preserve"> </w:t>
      </w:r>
      <w:r>
        <w:t xml:space="preserve">2201 až </w:t>
      </w:r>
      <w:proofErr w:type="spellStart"/>
      <w:r>
        <w:t>s</w:t>
      </w:r>
      <w:r>
        <w:rPr>
          <w:vertAlign w:val="superscript"/>
        </w:rPr>
        <w:t>s</w:t>
      </w:r>
      <w:proofErr w:type="spellEnd"/>
      <w:r>
        <w:rPr>
          <w:vertAlign w:val="superscript"/>
        </w:rPr>
        <w:t xml:space="preserve"> </w:t>
      </w:r>
      <w:r>
        <w:t xml:space="preserve">2234 a souvisejícími NOZ, pronajmout kupujícímu, v místě jeho potřeby, za podmínek ve smlouvě sjednaných obaly pro dodávané plyny v předpokládaném množství a kvalitě uvedené v příloze číslo A této smlouvy (viz záložka přílohy 5 ZD) — 1 ks </w:t>
      </w:r>
      <w:proofErr w:type="spellStart"/>
      <w:r>
        <w:t>zasobníku</w:t>
      </w:r>
      <w:proofErr w:type="spellEnd"/>
      <w:r>
        <w:t xml:space="preserve"> pro kapalný argon, hluboce zchlazený o objemu 230 1 a zpětně nepotřebné a prázdné obaly odebrat. Pronajímané obaly budou splňovat podmínky pro jejich bezpečný provoz pro stanovený účel.</w:t>
      </w:r>
    </w:p>
    <w:p w:rsidR="00AC7966" w:rsidRDefault="009B57E7">
      <w:pPr>
        <w:numPr>
          <w:ilvl w:val="0"/>
          <w:numId w:val="1"/>
        </w:numPr>
        <w:spacing w:after="276"/>
        <w:ind w:right="139" w:hanging="413"/>
      </w:pPr>
      <w:r>
        <w:t>Plnění předmětu veřejné zakázky podle této smlouvy bude uskutečněno podle aktuální potřeby kupujícího, na základě dílčích žádanek vystavovaných podle aktuální potřeby kupujícího (zpravidla s pravidelnou periodicitou). Místem plnění budou pracoviště kupujícího uvedená v dílčích žádankách (výběr z lokalit podle přílohy B této smlouvy).</w:t>
      </w:r>
    </w:p>
    <w:p w:rsidR="00AC7966" w:rsidRDefault="009B57E7">
      <w:pPr>
        <w:numPr>
          <w:ilvl w:val="0"/>
          <w:numId w:val="1"/>
        </w:numPr>
        <w:spacing w:after="266"/>
        <w:ind w:right="139" w:hanging="413"/>
      </w:pPr>
      <w:r>
        <w:t>Pro zasílání dílčích žádanek souhlasí prodávající s jejich přijímáním v elektronické formě zasílané na elektronickou adresu uvedenou prodávajícím v záhlaví této kupní smlouvy. Ve výjimečných, zřetele hodných případech souhlasí prodávající s telefonickým uplatněním dílčí žádanky na telefonní linku uvedenou prodávajícím v záhlaví této kupní smlouvy (takováto žádanka bude následně potvrzena písemnou formou — e-mail).</w:t>
      </w:r>
    </w:p>
    <w:p w:rsidR="00AC7966" w:rsidRDefault="009B57E7">
      <w:pPr>
        <w:numPr>
          <w:ilvl w:val="0"/>
          <w:numId w:val="1"/>
        </w:numPr>
        <w:spacing w:after="266"/>
        <w:ind w:right="139" w:hanging="413"/>
      </w:pPr>
      <w:r>
        <w:t xml:space="preserve">Pro technicky a obchodně jasnou dílčí žádanku budou využity údaje prodávajícího (vybraného dodavatele) z </w:t>
      </w:r>
      <w:proofErr w:type="spellStart"/>
      <w:r>
        <w:t>přflohy</w:t>
      </w:r>
      <w:proofErr w:type="spellEnd"/>
      <w:r>
        <w:t xml:space="preserve"> C této smlouvy (jednotkové ceny), podle nichž bude zadavatel žádanky vystavovat.</w:t>
      </w:r>
    </w:p>
    <w:p w:rsidR="00AC7966" w:rsidRDefault="009B57E7">
      <w:pPr>
        <w:numPr>
          <w:ilvl w:val="0"/>
          <w:numId w:val="1"/>
        </w:numPr>
        <w:spacing w:after="264"/>
        <w:ind w:right="139" w:hanging="413"/>
      </w:pPr>
      <w:r>
        <w:t xml:space="preserve">Kupující </w:t>
      </w:r>
      <w:proofErr w:type="spellStart"/>
      <w:r>
        <w:t>sc</w:t>
      </w:r>
      <w:proofErr w:type="spellEnd"/>
      <w:r>
        <w:t xml:space="preserve"> zavazuje zboží převzít a zaplatit za něj sjednanou kupní cenu a uhradit nájemné za pronajímaný zásobník. Způsob a termín úhrady je stanoven touto smlouvou.</w:t>
      </w:r>
    </w:p>
    <w:p w:rsidR="00AC7966" w:rsidRDefault="009B57E7">
      <w:pPr>
        <w:spacing w:after="145" w:line="311" w:lineRule="auto"/>
        <w:ind w:left="984" w:right="874" w:hanging="638"/>
        <w:jc w:val="left"/>
      </w:pPr>
      <w:r>
        <w:t xml:space="preserve">7, Prodávající se dále zavazuje ve lhůtě pro dodání zboží předat, nebo zpřístupnit: </w:t>
      </w:r>
      <w:r>
        <w:rPr>
          <w:noProof/>
        </w:rPr>
        <w:drawing>
          <wp:inline distT="0" distB="0" distL="0" distR="0">
            <wp:extent cx="51816" cy="54880"/>
            <wp:effectExtent l="0" t="0" r="0" b="0"/>
            <wp:docPr id="3894" name="Picture 3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4" name="Picture 389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certifikáty ke zboží, kterými disponuje (je-li to relevantní), </w:t>
      </w:r>
      <w:r>
        <w:rPr>
          <w:noProof/>
        </w:rPr>
        <w:drawing>
          <wp:inline distT="0" distB="0" distL="0" distR="0">
            <wp:extent cx="54864" cy="54879"/>
            <wp:effectExtent l="0" t="0" r="0" b="0"/>
            <wp:docPr id="3895" name="Picture 3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5" name="Picture 389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prohlášení o shodě dodávaného zboží, je-li to nutné podle právních předpisů.</w:t>
      </w:r>
    </w:p>
    <w:p w:rsidR="00AC7966" w:rsidRDefault="009B57E7">
      <w:pPr>
        <w:spacing w:after="56"/>
        <w:ind w:left="364" w:right="139" w:firstLine="0"/>
      </w:pPr>
      <w:r>
        <w:t>8. Prodávající prohlašuje, že:</w:t>
      </w:r>
    </w:p>
    <w:p w:rsidR="00AC7966" w:rsidRDefault="009B57E7">
      <w:pPr>
        <w:numPr>
          <w:ilvl w:val="1"/>
          <w:numId w:val="4"/>
        </w:numPr>
        <w:ind w:right="139"/>
      </w:pPr>
      <w:r>
        <w:lastRenderedPageBreak/>
        <w:t xml:space="preserve">dodávané zboží je prosto právních vad a je v souladu s obecně platnými právními a technickými normami pro bezpečné používání, </w:t>
      </w:r>
      <w:r>
        <w:rPr>
          <w:noProof/>
        </w:rPr>
        <w:drawing>
          <wp:inline distT="0" distB="0" distL="0" distR="0">
            <wp:extent cx="51816" cy="54879"/>
            <wp:effectExtent l="0" t="0" r="0" b="0"/>
            <wp:docPr id="3897" name="Picture 3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7" name="Picture 389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5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je plně oprávněn k prodeji vybraného zboží podle této smlouvy včetně oprávnění převést vlastnictví k věci na kupujícího, </w:t>
      </w:r>
      <w:r>
        <w:rPr>
          <w:noProof/>
        </w:rPr>
        <w:drawing>
          <wp:inline distT="0" distB="0" distL="0" distR="0">
            <wp:extent cx="54864" cy="54880"/>
            <wp:effectExtent l="0" t="0" r="0" b="0"/>
            <wp:docPr id="3898" name="Picture 3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8" name="Picture 389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zboží není zatíženo žádným právem třetí osoby či třetích osob, zejména že zboží není předmětem zástavního práva, předkupního práva či na něm </w:t>
      </w:r>
      <w:proofErr w:type="spellStart"/>
      <w:r>
        <w:t>ncvázne</w:t>
      </w:r>
      <w:proofErr w:type="spellEnd"/>
      <w:r>
        <w:t xml:space="preserve"> věcné </w:t>
      </w:r>
      <w:proofErr w:type="spellStart"/>
      <w:r>
        <w:t>břcmeno</w:t>
      </w:r>
      <w:proofErr w:type="spellEnd"/>
      <w:r>
        <w:t>,</w:t>
      </w:r>
    </w:p>
    <w:p w:rsidR="00AC7966" w:rsidRDefault="009B57E7">
      <w:pPr>
        <w:spacing w:after="335" w:line="259" w:lineRule="auto"/>
        <w:ind w:left="-374" w:firstLine="0"/>
        <w:jc w:val="left"/>
      </w:pPr>
      <w:r>
        <w:rPr>
          <w:noProof/>
        </w:rPr>
        <w:drawing>
          <wp:inline distT="0" distB="0" distL="0" distR="0">
            <wp:extent cx="1307592" cy="591481"/>
            <wp:effectExtent l="0" t="0" r="0" b="0"/>
            <wp:docPr id="6887" name="Picture 6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7" name="Picture 688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59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966" w:rsidRDefault="009B57E7">
      <w:pPr>
        <w:numPr>
          <w:ilvl w:val="1"/>
          <w:numId w:val="4"/>
        </w:numPr>
        <w:spacing w:after="806"/>
        <w:ind w:right="139"/>
      </w:pPr>
      <w:r>
        <w:t>zboží nepochází z trestné činnosti, z výsledku trestné činnosti či jakéhokoliv jednání, které je v rozporu s obecně závaznými právními předpisy.</w:t>
      </w:r>
    </w:p>
    <w:p w:rsidR="00AC7966" w:rsidRDefault="009B57E7">
      <w:pPr>
        <w:spacing w:after="329" w:line="262" w:lineRule="auto"/>
        <w:ind w:left="572" w:right="341" w:hanging="10"/>
        <w:jc w:val="center"/>
      </w:pPr>
      <w:r>
        <w:rPr>
          <w:sz w:val="22"/>
        </w:rPr>
        <w:t>III. Dodací podmínky</w:t>
      </w:r>
    </w:p>
    <w:p w:rsidR="00AC7966" w:rsidRDefault="009B57E7">
      <w:pPr>
        <w:ind w:left="648" w:right="139"/>
      </w:pPr>
      <w:proofErr w:type="gramStart"/>
      <w:r>
        <w:t>l .</w:t>
      </w:r>
      <w:proofErr w:type="gramEnd"/>
      <w:r>
        <w:t xml:space="preserve"> Prodávající se zavazuje pronajmout obaly plynů (podle článku 11./2) současně s první dodávkou zboží podle článku </w:t>
      </w:r>
      <w:proofErr w:type="gramStart"/>
      <w:r>
        <w:t>II./</w:t>
      </w:r>
      <w:proofErr w:type="gramEnd"/>
      <w:r>
        <w:t xml:space="preserve"> I této smlouvy, ne však později než 5 pracovních dnů ode dne účinnosti této smlouvy (</w:t>
      </w:r>
      <w:proofErr w:type="spellStart"/>
      <w:r>
        <w:t>nebudeÄi</w:t>
      </w:r>
      <w:proofErr w:type="spellEnd"/>
      <w:r>
        <w:t xml:space="preserve"> dohodnuto jinak) a ponechat v pronájmu (dle bodu 11./2 této smlouvy) po celou dobu trvání smluvního vztahu za podmínek touto smlouvou sjednaných. Současně se </w:t>
      </w:r>
      <w:proofErr w:type="spellStart"/>
      <w:r>
        <w:t>zahĺjením</w:t>
      </w:r>
      <w:proofErr w:type="spellEnd"/>
      <w:r>
        <w:t xml:space="preserve"> pronájmu obalu bude prodávajícím provedeno jeho instalace a zapojení k rozvodům plynu v majetku kupujícího.</w:t>
      </w:r>
    </w:p>
    <w:p w:rsidR="00AC7966" w:rsidRDefault="009B57E7">
      <w:pPr>
        <w:numPr>
          <w:ilvl w:val="0"/>
          <w:numId w:val="3"/>
        </w:numPr>
        <w:ind w:right="139"/>
      </w:pPr>
      <w:r>
        <w:t xml:space="preserve">Prodávající se zavazuje, v souladu se svojí nabídkou, kupujícímu dodat zboží dle článku </w:t>
      </w:r>
      <w:proofErr w:type="gramStart"/>
      <w:r>
        <w:t>II./</w:t>
      </w:r>
      <w:proofErr w:type="gramEnd"/>
      <w:r>
        <w:t xml:space="preserve"> 1 této smlouvy ve lhůtě ne později než 2 (slovy </w:t>
      </w:r>
      <w:r>
        <w:rPr>
          <w:u w:val="single" w:color="000000"/>
        </w:rPr>
        <w:t>dvou</w:t>
      </w:r>
      <w:r>
        <w:t>) pracovních dnů od přijetí dílčí žádanky, nebude-li dohodnuto jinak.</w:t>
      </w:r>
    </w:p>
    <w:p w:rsidR="00AC7966" w:rsidRDefault="009B57E7">
      <w:pPr>
        <w:numPr>
          <w:ilvl w:val="0"/>
          <w:numId w:val="3"/>
        </w:numPr>
        <w:ind w:right="139"/>
      </w:pPr>
      <w:r>
        <w:t>Smluvní strany se dohodly, že místem plnění podle této smlouvy jsou pracoviště kupujícího vybraná z přílohy B této smlouvy a upřesněná v dílčích žádankách.</w:t>
      </w:r>
    </w:p>
    <w:p w:rsidR="00AC7966" w:rsidRDefault="009B57E7">
      <w:pPr>
        <w:numPr>
          <w:ilvl w:val="0"/>
          <w:numId w:val="3"/>
        </w:numPr>
        <w:ind w:right="139"/>
      </w:pPr>
      <w:r>
        <w:t>Předmět plnění podle článku 11./2 této smlouvy se smluvní strany zavazují předat a převzít na základě písemného protokolu o instalaci a připojení zásobníku k rozvodům plynu.</w:t>
      </w:r>
    </w:p>
    <w:p w:rsidR="00AC7966" w:rsidRDefault="009B57E7">
      <w:pPr>
        <w:numPr>
          <w:ilvl w:val="0"/>
          <w:numId w:val="3"/>
        </w:numPr>
        <w:ind w:right="139"/>
      </w:pPr>
      <w:r>
        <w:t xml:space="preserve">Předmět dílčího plnění podle článku </w:t>
      </w:r>
      <w:proofErr w:type="gramStart"/>
      <w:r>
        <w:t>II./</w:t>
      </w:r>
      <w:proofErr w:type="gramEnd"/>
      <w:r>
        <w:t xml:space="preserve"> 1 této smlouvy se smluvní strany zavazují předat a převzít na základě písemného </w:t>
      </w:r>
      <w:proofErr w:type="spellStart"/>
      <w:r>
        <w:t>předávacmo</w:t>
      </w:r>
      <w:proofErr w:type="spellEnd"/>
      <w:r>
        <w:t xml:space="preserve"> protokolu dodaného zboží prostého vad a nedodělků (přejímací protokol/dodací list/faktura). Přechod vlastnictví ke zboží na kupujícího nastává okamžikem podpisu tohoto protokolu.</w:t>
      </w:r>
    </w:p>
    <w:p w:rsidR="00AC7966" w:rsidRDefault="009B57E7">
      <w:pPr>
        <w:numPr>
          <w:ilvl w:val="0"/>
          <w:numId w:val="3"/>
        </w:numPr>
        <w:ind w:right="139"/>
      </w:pPr>
      <w:r>
        <w:t>Nebezpečí škody na zboží přechází na kupujícího okamžikem přechodu vlastnictví. Po dobu nájmu obalu dle článku 11./2 této smlouvy odpovídá kupující za případné škody, které by na pronajatém zařízení vznikly jeho zaviněním.</w:t>
      </w:r>
    </w:p>
    <w:p w:rsidR="00AC7966" w:rsidRDefault="009B57E7">
      <w:pPr>
        <w:numPr>
          <w:ilvl w:val="0"/>
          <w:numId w:val="3"/>
        </w:numPr>
        <w:ind w:right="139"/>
      </w:pPr>
      <w:r>
        <w:t xml:space="preserve">Datem uskutečnění zdanitelného dílčího plnění (dále jen DUZP) za plnění dle článku </w:t>
      </w:r>
      <w:proofErr w:type="gramStart"/>
      <w:r>
        <w:t>II./</w:t>
      </w:r>
      <w:proofErr w:type="gramEnd"/>
      <w:r>
        <w:t xml:space="preserve"> 1 a 11./2 této smlouvy je dohodnut, v souladu s ustanovením 21 odst. 8 zákona o dani z přidané hodnoty číslo 235/2004 Sb. ve znění pozdějších předpisů (dále jen </w:t>
      </w:r>
      <w:proofErr w:type="spellStart"/>
      <w:r>
        <w:t>ZoDPH</w:t>
      </w:r>
      <w:proofErr w:type="spellEnd"/>
      <w:r>
        <w:t>), poslední den měsíce v němž bylo poskytnuto dílčí plnění z této smlouvy podle článku II./ 1 a 11./2 této smlouvy.</w:t>
      </w:r>
    </w:p>
    <w:p w:rsidR="00AC7966" w:rsidRDefault="009B57E7">
      <w:pPr>
        <w:numPr>
          <w:ilvl w:val="0"/>
          <w:numId w:val="3"/>
        </w:numPr>
        <w:ind w:right="139"/>
      </w:pPr>
      <w:r>
        <w:t>Prodávající je povinen nejpozději do 28. února následujícího roku plnění:</w:t>
      </w:r>
    </w:p>
    <w:p w:rsidR="00AC7966" w:rsidRDefault="009B57E7">
      <w:pPr>
        <w:numPr>
          <w:ilvl w:val="0"/>
          <w:numId w:val="2"/>
        </w:numPr>
        <w:spacing w:after="129"/>
        <w:ind w:left="687" w:right="139" w:hanging="82"/>
      </w:pPr>
      <w:r>
        <w:t xml:space="preserve">pokud bude plnit veřejnou zakázku prostřednictvím poddodavatele, podat informace o poddodavatelích, kteří se podíleli na plnění veřejné zakázky a jimž za plnění </w:t>
      </w:r>
      <w:r>
        <w:lastRenderedPageBreak/>
        <w:t xml:space="preserve">poddodávky uhradil v běžném roce více než </w:t>
      </w:r>
      <w:proofErr w:type="gramStart"/>
      <w:r>
        <w:t>10%</w:t>
      </w:r>
      <w:proofErr w:type="gramEnd"/>
      <w:r>
        <w:t xml:space="preserve"> z ceny vyfakturované kupujícímu (zadavateli) v tomto běžném roce, případně prohlášení, že žádné takovéto poddodavatele nevyužil. Pokud bude mít poddodavatel (poddodavatelé) formu akciové společnosti, bude přílohou předaného seznamu i seznam vlastníků akcií, jejichž souhrnná hodnota přesahuje </w:t>
      </w:r>
      <w:proofErr w:type="gramStart"/>
      <w:r>
        <w:t>10%</w:t>
      </w:r>
      <w:proofErr w:type="gramEnd"/>
      <w:r>
        <w:t xml:space="preserve"> základního kapitálu, vyhotovený ve lhůtě ne delší než 90 dnů přede dnem předložení seznamu poddodavatelů.</w:t>
      </w:r>
    </w:p>
    <w:p w:rsidR="00AC7966" w:rsidRDefault="009B57E7">
      <w:pPr>
        <w:numPr>
          <w:ilvl w:val="0"/>
          <w:numId w:val="2"/>
        </w:numPr>
        <w:spacing w:after="1296"/>
        <w:ind w:left="687" w:right="139" w:hanging="82"/>
      </w:pPr>
      <w:r>
        <w:t>pokud nebude využito poddodavatelů, sdělí tuto skutečnost prodávající kupujícímu nejpozději v této lhůtě.</w:t>
      </w:r>
    </w:p>
    <w:p w:rsidR="00AC7966" w:rsidRDefault="009B57E7">
      <w:pPr>
        <w:pStyle w:val="Nadpis1"/>
      </w:pPr>
      <w:r>
        <w:t>(J</w:t>
      </w:r>
    </w:p>
    <w:p w:rsidR="00AC7966" w:rsidRDefault="009B57E7">
      <w:pPr>
        <w:pStyle w:val="Nadpis2"/>
        <w:tabs>
          <w:tab w:val="right" w:pos="9485"/>
        </w:tabs>
        <w:ind w:left="-691" w:right="0" w:firstLine="0"/>
        <w:jc w:val="left"/>
      </w:pPr>
      <w:r>
        <w:rPr>
          <w:noProof/>
        </w:rPr>
        <w:drawing>
          <wp:inline distT="0" distB="0" distL="0" distR="0">
            <wp:extent cx="1301496" cy="591481"/>
            <wp:effectExtent l="0" t="0" r="0" b="0"/>
            <wp:docPr id="9932" name="Picture 9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2" name="Picture 99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01496" cy="59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ŽD</w:t>
      </w:r>
      <w:r>
        <w:rPr>
          <w:noProof/>
        </w:rPr>
        <w:drawing>
          <wp:inline distT="0" distB="0" distL="0" distR="0">
            <wp:extent cx="12192" cy="15244"/>
            <wp:effectExtent l="0" t="0" r="0" b="0"/>
            <wp:docPr id="40016" name="Picture 40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16" name="Picture 400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966" w:rsidRDefault="009B57E7">
      <w:pPr>
        <w:spacing w:after="276" w:line="259" w:lineRule="auto"/>
        <w:ind w:left="533" w:right="264" w:hanging="10"/>
        <w:jc w:val="center"/>
      </w:pPr>
      <w:r>
        <w:t>IV. Kupní cena a platební podmínky</w:t>
      </w:r>
    </w:p>
    <w:p w:rsidR="00AC7966" w:rsidRDefault="009B57E7">
      <w:pPr>
        <w:numPr>
          <w:ilvl w:val="0"/>
          <w:numId w:val="5"/>
        </w:numPr>
        <w:spacing w:after="396"/>
        <w:ind w:right="139" w:hanging="355"/>
      </w:pPr>
      <w:r>
        <w:t>Celková kupní cena za předmět plnění dle článku II. této smlouvy je stanovena dohodou smluvních stran v souladu se zákonem 526/1990 Sb. ve znění pozdějších předpisů a vychází z ceny nabídnuté k VZ dle článku I. této smlouvy pro celou dobu její platnosti (48 měsíců):</w:t>
      </w:r>
    </w:p>
    <w:p w:rsidR="00AC7966" w:rsidRDefault="009B57E7">
      <w:pPr>
        <w:tabs>
          <w:tab w:val="center" w:pos="2866"/>
          <w:tab w:val="center" w:pos="6655"/>
        </w:tabs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>Cena celkem bez DPH</w:t>
      </w:r>
      <w:r>
        <w:tab/>
        <w:t>719 775,20 Kč</w:t>
      </w:r>
    </w:p>
    <w:p w:rsidR="00AC7966" w:rsidRDefault="009B57E7">
      <w:pPr>
        <w:spacing w:after="1" w:line="262" w:lineRule="auto"/>
        <w:ind w:left="572" w:right="408" w:hanging="10"/>
        <w:jc w:val="center"/>
      </w:pPr>
      <w:r>
        <w:rPr>
          <w:sz w:val="22"/>
        </w:rPr>
        <w:t xml:space="preserve">(slovy: </w:t>
      </w:r>
      <w:proofErr w:type="spellStart"/>
      <w:r>
        <w:rPr>
          <w:sz w:val="22"/>
        </w:rPr>
        <w:t>sedumsetdevatenácttisícsedumsetsedumdesátpět</w:t>
      </w:r>
      <w:proofErr w:type="spellEnd"/>
      <w:r>
        <w:rPr>
          <w:sz w:val="22"/>
        </w:rPr>
        <w:t xml:space="preserve"> korun českých dvacet haléřů)</w:t>
      </w:r>
    </w:p>
    <w:tbl>
      <w:tblPr>
        <w:tblStyle w:val="TableGrid"/>
        <w:tblW w:w="5654" w:type="dxa"/>
        <w:tblInd w:w="1781" w:type="dxa"/>
        <w:tblCellMar>
          <w:bottom w:w="1" w:type="dxa"/>
        </w:tblCellMar>
        <w:tblLook w:val="04A0" w:firstRow="1" w:lastRow="0" w:firstColumn="1" w:lastColumn="0" w:noHBand="0" w:noVBand="1"/>
      </w:tblPr>
      <w:tblGrid>
        <w:gridCol w:w="4219"/>
        <w:gridCol w:w="1435"/>
      </w:tblGrid>
      <w:tr w:rsidR="00AC7966">
        <w:trPr>
          <w:trHeight w:val="302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spacing w:after="0" w:line="259" w:lineRule="auto"/>
              <w:ind w:left="0" w:firstLine="0"/>
              <w:jc w:val="left"/>
            </w:pPr>
            <w:r>
              <w:t>DPH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spacing w:after="0" w:line="259" w:lineRule="auto"/>
              <w:ind w:left="10" w:firstLine="0"/>
            </w:pPr>
            <w:r>
              <w:t>151 152,79 Kč</w:t>
            </w:r>
          </w:p>
        </w:tc>
      </w:tr>
      <w:tr w:rsidR="00AC7966">
        <w:trPr>
          <w:trHeight w:val="308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AC7966" w:rsidRDefault="009B57E7">
            <w:pPr>
              <w:spacing w:after="0" w:line="259" w:lineRule="auto"/>
              <w:ind w:left="10" w:firstLine="0"/>
              <w:jc w:val="left"/>
            </w:pPr>
            <w:r>
              <w:t>Cena celkem včetně DPH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7966" w:rsidRDefault="009B57E7">
            <w:pPr>
              <w:spacing w:after="0" w:line="259" w:lineRule="auto"/>
              <w:ind w:left="0" w:firstLine="0"/>
            </w:pPr>
            <w:r>
              <w:t>870 927,99 Kč</w:t>
            </w:r>
          </w:p>
        </w:tc>
      </w:tr>
    </w:tbl>
    <w:p w:rsidR="00AC7966" w:rsidRDefault="009B57E7">
      <w:pPr>
        <w:numPr>
          <w:ilvl w:val="0"/>
          <w:numId w:val="5"/>
        </w:numPr>
        <w:ind w:right="139" w:hanging="355"/>
      </w:pPr>
      <w:r>
        <w:t xml:space="preserve">Rozpis kupní ceny v příloze A této smlouvy (vycházející z jednotkových cen uvedených prodávajícím v příloze C) odpovídá nabídkové ceně a jednotkovým cenám uvedeným v nabídce prodávajícího (dodavatele) k veřejné zakázce podle článku I. této smlouvy. Cena je stanovena jako pevná, nejvýše přípustná a obsahuje veškeré náklady spojené s realizací dodávky předmětu plnění včetně veškerých souvisejících nákladů. V ceně jsou zahrnuty veškeré náklady, kterých je třeba k dodávce zboží, předání a převzetí předmětu plnění, zejména, nikoliv však pouze, nákladů na dodávku, dopravu, náklady na výkony, služby a média potřebné k plnění předmětu smlouvy, zabezpečení prohlášení o shodě, certifikátů, likvidaci </w:t>
      </w:r>
      <w:proofErr w:type="gramStart"/>
      <w:r>
        <w:t>obalů,</w:t>
      </w:r>
      <w:proofErr w:type="gramEnd"/>
      <w:r>
        <w:t xml:space="preserve"> apod. Kupní cena může být měněna pouze v souvislosti se změnou daňových předpisů majících prokazatelný vliv na cenu předmětu plnění.</w:t>
      </w:r>
    </w:p>
    <w:p w:rsidR="00AC7966" w:rsidRDefault="009B57E7">
      <w:pPr>
        <w:numPr>
          <w:ilvl w:val="0"/>
          <w:numId w:val="5"/>
        </w:numPr>
        <w:ind w:right="139" w:hanging="355"/>
      </w:pPr>
      <w:r>
        <w:t>Kupní cena bude postupně naplňována dílčími plněními prodávajícího na základě dílčích žádanek kupujícího. Cena dohodnutá v této smlouvě nebude dílčími plněními překročena.</w:t>
      </w:r>
    </w:p>
    <w:p w:rsidR="00AC7966" w:rsidRDefault="009B57E7">
      <w:pPr>
        <w:numPr>
          <w:ilvl w:val="0"/>
          <w:numId w:val="5"/>
        </w:numPr>
        <w:ind w:right="139" w:hanging="355"/>
      </w:pPr>
      <w:r>
        <w:t xml:space="preserve">Ceny za dílčí plnění (článek </w:t>
      </w:r>
      <w:proofErr w:type="gramStart"/>
      <w:r>
        <w:t>II./</w:t>
      </w:r>
      <w:proofErr w:type="gramEnd"/>
      <w:r>
        <w:t xml:space="preserve"> 1 této smlouvy) budou stanoveny jako součin skutečně dodaného množství zboží, poskytnutých služeb (článek 11./2 této smlouvy) a příslušných jednotkových cen (uvedených v příloze C této smlouvy) v účtovacím (zdaňovacím) období uskutečněných dílčích plnění (měsíci — článek III./7 této smlouvy). Ke kupní ceně bude doúčtována DPH ve výši stanovené </w:t>
      </w:r>
      <w:proofErr w:type="spellStart"/>
      <w:r>
        <w:t>ZoDPH</w:t>
      </w:r>
      <w:proofErr w:type="spellEnd"/>
      <w:r>
        <w:t>.</w:t>
      </w:r>
    </w:p>
    <w:p w:rsidR="00AC7966" w:rsidRDefault="009B57E7">
      <w:pPr>
        <w:numPr>
          <w:ilvl w:val="0"/>
          <w:numId w:val="5"/>
        </w:numPr>
        <w:spacing w:after="179"/>
        <w:ind w:right="139" w:hanging="355"/>
      </w:pPr>
      <w:r>
        <w:lastRenderedPageBreak/>
        <w:t xml:space="preserve">Cena za dílčí plnění podle bodů 3 a 4 tohoto článku bude prodávajícímu uhrazena kupujícím na základě faktury s náležitostmi daňového dokladu (Š 29 </w:t>
      </w:r>
      <w:proofErr w:type="spellStart"/>
      <w:r>
        <w:t>ZoDPH</w:t>
      </w:r>
      <w:proofErr w:type="spellEnd"/>
      <w:r>
        <w:t>).</w:t>
      </w:r>
    </w:p>
    <w:p w:rsidR="00AC7966" w:rsidRDefault="009B57E7">
      <w:pPr>
        <w:numPr>
          <w:ilvl w:val="0"/>
          <w:numId w:val="5"/>
        </w:numPr>
        <w:spacing w:after="2"/>
        <w:ind w:right="139" w:hanging="355"/>
      </w:pPr>
      <w:r>
        <w:t xml:space="preserve">Prodávající je oprávněn vystavit v souladu s ustanovením článku </w:t>
      </w:r>
      <w:proofErr w:type="gramStart"/>
      <w:r>
        <w:t>III./</w:t>
      </w:r>
      <w:proofErr w:type="gramEnd"/>
      <w:r>
        <w:t xml:space="preserve">7 této smlouvy dílčí faktury měsíčně (zdaňovací období). Faktura musí být vystavena nejpozději do 10 dnů po skončení zdaňovacího období, v němž bylo poskytnuto dílčí plnění a doručena kupujícímu nejpozději do třetího dne od vystavení. Může být vystavena jako jeden doklad, nebo několik dokladů. Nezbytnou náležitostí faktury je i její doplnění textem: „plnění ke smlouvě </w:t>
      </w:r>
      <w:r>
        <w:rPr>
          <w:noProof/>
        </w:rPr>
        <w:drawing>
          <wp:inline distT="0" distB="0" distL="0" distR="0">
            <wp:extent cx="804672" cy="146345"/>
            <wp:effectExtent l="0" t="0" r="0" b="0"/>
            <wp:docPr id="9934" name="Picture 9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4" name="Picture 993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04672" cy="14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proofErr w:type="gramStart"/>
      <w:r>
        <w:t>Qi</w:t>
      </w:r>
      <w:proofErr w:type="spellEnd"/>
      <w:r>
        <w:t>)/</w:t>
      </w:r>
      <w:proofErr w:type="gramEnd"/>
      <w:r>
        <w:t xml:space="preserve">/ 4 ó/ </w:t>
      </w:r>
      <w:r>
        <w:rPr>
          <w:noProof/>
        </w:rPr>
        <w:drawing>
          <wp:inline distT="0" distB="0" distL="0" distR="0">
            <wp:extent cx="649224" cy="344522"/>
            <wp:effectExtent l="0" t="0" r="0" b="0"/>
            <wp:docPr id="9933" name="Picture 9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" name="Picture 993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224" cy="34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966" w:rsidRDefault="009B57E7">
      <w:pPr>
        <w:numPr>
          <w:ilvl w:val="0"/>
          <w:numId w:val="5"/>
        </w:numPr>
        <w:ind w:right="139" w:hanging="355"/>
      </w:pPr>
      <w:r>
        <w:t>Faktura musí být doručena v elektronické podobě na adresu</w:t>
      </w:r>
      <w:r>
        <w:rPr>
          <w:u w:val="single" w:color="000000"/>
        </w:rPr>
        <w:t xml:space="preserve"> </w:t>
      </w:r>
      <w:proofErr w:type="gramStart"/>
      <w:r w:rsidRPr="00327BD5">
        <w:rPr>
          <w:highlight w:val="black"/>
          <w:u w:val="single" w:color="000000"/>
        </w:rPr>
        <w:t>faktury@zuusti.cz</w:t>
      </w:r>
      <w:r w:rsidRPr="00327BD5">
        <w:rPr>
          <w:highlight w:val="black"/>
        </w:rPr>
        <w:t xml:space="preserve"> .</w:t>
      </w:r>
      <w:proofErr w:type="gramEnd"/>
    </w:p>
    <w:p w:rsidR="00AC7966" w:rsidRDefault="009B57E7">
      <w:pPr>
        <w:numPr>
          <w:ilvl w:val="0"/>
          <w:numId w:val="5"/>
        </w:numPr>
        <w:ind w:right="139" w:hanging="355"/>
      </w:pPr>
      <w:r>
        <w:t>Splatnost faktury je dohodnuta ve lhůtě 30 dní ode dne jejího prokazatelného doručení kupujícímu, a to bezhotovostně na účet prodávajícího uvedený v záhlaví této smlouvy. Splatností je rozuměno datum odepsání dlužné částky z účtu kupujícího.</w:t>
      </w:r>
    </w:p>
    <w:p w:rsidR="00AC7966" w:rsidRDefault="009B57E7">
      <w:pPr>
        <w:numPr>
          <w:ilvl w:val="0"/>
          <w:numId w:val="5"/>
        </w:numPr>
        <w:ind w:right="139" w:hanging="355"/>
      </w:pPr>
      <w:r>
        <w:t>V případě, že faktura (daňový doklad) nebude obsahovat všechny nezbytné náležitosti, je kupující oprávněn vrátit ji prodávajícímu k doplnění či přepracování. V takovém případě</w:t>
      </w:r>
    </w:p>
    <w:p w:rsidR="00AC7966" w:rsidRDefault="009B57E7">
      <w:pPr>
        <w:spacing w:after="333" w:line="259" w:lineRule="auto"/>
        <w:ind w:left="-355" w:firstLine="0"/>
        <w:jc w:val="left"/>
      </w:pPr>
      <w:r>
        <w:rPr>
          <w:noProof/>
        </w:rPr>
        <w:drawing>
          <wp:inline distT="0" distB="0" distL="0" distR="0">
            <wp:extent cx="1313688" cy="594530"/>
            <wp:effectExtent l="0" t="0" r="0" b="0"/>
            <wp:docPr id="13016" name="Picture 13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6" name="Picture 1301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13688" cy="5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966" w:rsidRDefault="009B57E7">
      <w:pPr>
        <w:spacing w:after="509"/>
        <w:ind w:left="749" w:right="139" w:firstLine="5"/>
      </w:pPr>
      <w:r>
        <w:t>se přeruší plynutí lhůty splatnosti a nová lhůta splatnosti začne plynout doručením opraveného daňového dokladu kupujícímu.</w:t>
      </w:r>
    </w:p>
    <w:p w:rsidR="00AC7966" w:rsidRDefault="009B57E7">
      <w:pPr>
        <w:spacing w:after="276" w:line="259" w:lineRule="auto"/>
        <w:ind w:left="533" w:right="254" w:hanging="10"/>
        <w:jc w:val="center"/>
      </w:pPr>
      <w:r>
        <w:t>V, Záruka a zajištění závazku</w:t>
      </w:r>
    </w:p>
    <w:p w:rsidR="00AC7966" w:rsidRDefault="009B57E7">
      <w:pPr>
        <w:numPr>
          <w:ilvl w:val="1"/>
          <w:numId w:val="5"/>
        </w:numPr>
        <w:spacing w:after="174"/>
        <w:ind w:right="139"/>
      </w:pPr>
      <w:r>
        <w:t>Prodávající poskytuje záruku na dle této smlouvy dodané zboží v trvání 12 měsíců. Tato lhůta počíná běžet ode dne úspěšného předání a převzetí předmětu dílčího plnění prostého všech vad a nedodělků.</w:t>
      </w:r>
    </w:p>
    <w:p w:rsidR="00AC7966" w:rsidRDefault="009B57E7">
      <w:pPr>
        <w:numPr>
          <w:ilvl w:val="1"/>
          <w:numId w:val="5"/>
        </w:numPr>
        <w:spacing w:after="173"/>
        <w:ind w:right="139"/>
      </w:pPr>
      <w:r>
        <w:t>Prodávající je odpovědný za věcné a právní vady zboží. Zjištěné vady zboží v průběhu záruční doby se zavazuje kupující oznámit prodávajícímu písemně, a to bez zbytečného odkladu poté, co se o nich dozvěděl. Nároky z vad zboží se řídí příslušnými ustanoveními NOZ Prodávající se zavazuje zahájit odstranění vad zjištěných v záruční době nejpozději do 1 dne od prokazatelného nahlášení. Při zahájení odstraňování zjištěné vady v záruční době určí kupující termín pro úplné odstranění vady.</w:t>
      </w:r>
    </w:p>
    <w:p w:rsidR="00AC7966" w:rsidRDefault="009B57E7">
      <w:pPr>
        <w:numPr>
          <w:ilvl w:val="1"/>
          <w:numId w:val="5"/>
        </w:numPr>
        <w:spacing w:after="113"/>
        <w:ind w:right="139"/>
      </w:pPr>
      <w:r>
        <w:t xml:space="preserve">Pro případ prodlení prodávajícího s plněním dle této smlouvy bez zavinění druhé strany, nebo vyšší moci, smluvní strany dohodly povinnost prodávajícího zaplatit kupujícímu smluvní pokutu podle 2048 a následujících NOZ ve výši 500 Kč za každý i jen započatý den prodlení s dodávkou zboží podle dílčích žádanek oproti dohodnuté lhůtě podle článku </w:t>
      </w:r>
      <w:proofErr w:type="gramStart"/>
      <w:r>
        <w:t>III./</w:t>
      </w:r>
      <w:proofErr w:type="gramEnd"/>
      <w:r>
        <w:t xml:space="preserve">1, </w:t>
      </w:r>
      <w:proofErr w:type="spellStart"/>
      <w:r>
        <w:t>plněím</w:t>
      </w:r>
      <w:proofErr w:type="spellEnd"/>
      <w:r>
        <w:t xml:space="preserve"> podle článků 111./2 a V./2 této smlouvy. V souladu s ustanovením 3 </w:t>
      </w:r>
      <w:proofErr w:type="spellStart"/>
      <w:r>
        <w:t>nař</w:t>
      </w:r>
      <w:proofErr w:type="spellEnd"/>
      <w:r>
        <w:t>. vlády ČR č. 351/2013 Sb. je dohodnuta částka nákladů spojených s vymáháním každé splatné pohledávky ve výši 1 500 Kč.</w:t>
      </w:r>
    </w:p>
    <w:p w:rsidR="00AC7966" w:rsidRDefault="009B57E7">
      <w:pPr>
        <w:numPr>
          <w:ilvl w:val="1"/>
          <w:numId w:val="5"/>
        </w:numPr>
        <w:spacing w:after="178"/>
        <w:ind w:right="139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612648</wp:posOffset>
            </wp:positionH>
            <wp:positionV relativeFrom="page">
              <wp:posOffset>10198467</wp:posOffset>
            </wp:positionV>
            <wp:extent cx="3048" cy="3049"/>
            <wp:effectExtent l="0" t="0" r="0" b="0"/>
            <wp:wrapSquare wrapText="bothSides"/>
            <wp:docPr id="12961" name="Picture 12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1" name="Picture 1296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Pro případ prodlení kupujícího s úhradou kupní ceny v dohodnutém čase vzniká </w:t>
      </w:r>
      <w:r>
        <w:rPr>
          <w:noProof/>
        </w:rPr>
        <w:drawing>
          <wp:inline distT="0" distB="0" distL="0" distR="0">
            <wp:extent cx="451104" cy="143297"/>
            <wp:effectExtent l="0" t="0" r="0" b="0"/>
            <wp:docPr id="40019" name="Picture 40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19" name="Picture 4001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1104" cy="14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právo vyúčtovat úrok z prodlení v zákonem stanovené výši (S 2 </w:t>
      </w:r>
      <w:proofErr w:type="spellStart"/>
      <w:r>
        <w:t>nař</w:t>
      </w:r>
      <w:proofErr w:type="spellEnd"/>
      <w:r>
        <w:t>. vlády CR č. 351/2013 Sb.).</w:t>
      </w:r>
    </w:p>
    <w:p w:rsidR="00AC7966" w:rsidRDefault="009B57E7">
      <w:pPr>
        <w:numPr>
          <w:ilvl w:val="1"/>
          <w:numId w:val="5"/>
        </w:numPr>
        <w:spacing w:after="124"/>
        <w:ind w:right="139"/>
      </w:pPr>
      <w:r>
        <w:lastRenderedPageBreak/>
        <w:t xml:space="preserve">Prodávající se zavazuje uhradit smluvní pokutu ve výši 200 Kč za každý i jen započatý den prodlení s plněním povinností dle bodu 111./8 této smlouvy. V souladu s ustanovením 3 </w:t>
      </w:r>
      <w:proofErr w:type="spellStart"/>
      <w:r>
        <w:t>nař</w:t>
      </w:r>
      <w:proofErr w:type="spellEnd"/>
      <w:r>
        <w:t>. vlády ČR č. 351/2013 Sb. je dohodnuta částka nákladů spojených s vymáháním každé splatné pohledávky ve výši 1 500 Kč.</w:t>
      </w:r>
    </w:p>
    <w:p w:rsidR="00AC7966" w:rsidRDefault="009B57E7">
      <w:pPr>
        <w:numPr>
          <w:ilvl w:val="1"/>
          <w:numId w:val="5"/>
        </w:numPr>
        <w:spacing w:after="369"/>
        <w:ind w:right="139"/>
      </w:pPr>
      <w:r>
        <w:t xml:space="preserve">Smluvní pokuty či úrok z prodlení jsou splatné na základě výzvy k zaplacení ve lhůtě 15 dnů. Lhůta počíná běžet ode dne podání výzvy oprávněnou stranou k poštovní přepravě ve formě doporučeného dopisu adresovaného zavázané straně (na adresu uvedenou v záhlaví této smlouvy). V této výzvě bude určen i způsob platby. Písemnou výzvu k zaplacení výše uvedené smluvní pokuty může oprávněná strana zaslat straně zavázané ihned poté, co se oprávněná strana o porušení povinnosti zavázané strany vyplývající z této smlouvy </w:t>
      </w:r>
      <w:proofErr w:type="spellStart"/>
      <w:r>
        <w:t>dozvĹ</w:t>
      </w:r>
      <w:proofErr w:type="spellEnd"/>
      <w:r>
        <w:t xml:space="preserve"> Zaplacením smluvní pokuty není dotčeno právo oprávněné strany na náhradu škody.</w:t>
      </w:r>
    </w:p>
    <w:p w:rsidR="00AC7966" w:rsidRDefault="009B57E7">
      <w:pPr>
        <w:spacing w:after="276" w:line="259" w:lineRule="auto"/>
        <w:ind w:left="533" w:hanging="10"/>
        <w:jc w:val="center"/>
      </w:pPr>
      <w:r>
        <w:t>VI. Ukončení smluvního vztahu</w:t>
      </w:r>
    </w:p>
    <w:p w:rsidR="00AC7966" w:rsidRDefault="009B57E7">
      <w:pPr>
        <w:numPr>
          <w:ilvl w:val="1"/>
          <w:numId w:val="6"/>
        </w:numPr>
        <w:ind w:right="139" w:hanging="288"/>
      </w:pPr>
      <w:r>
        <w:t xml:space="preserve">Smlouva je uzavírána na dobu určitou — 48 měsíců, počínaje prvním dnem měsíce následujícího po účinnosti této smlouvy, nebo do vyčerpání cenového limitu (cena bez DPH) uvedeného v článku IV./] a v příloze A této </w:t>
      </w:r>
      <w:proofErr w:type="gramStart"/>
      <w:r>
        <w:t>smlouvy</w:t>
      </w:r>
      <w:proofErr w:type="gramEnd"/>
      <w:r>
        <w:t xml:space="preserve"> a to tím dnem, který nastane dříve.</w:t>
      </w:r>
    </w:p>
    <w:p w:rsidR="00AC7966" w:rsidRDefault="009B57E7">
      <w:pPr>
        <w:numPr>
          <w:ilvl w:val="1"/>
          <w:numId w:val="6"/>
        </w:numPr>
        <w:spacing w:after="184"/>
        <w:ind w:right="139" w:hanging="288"/>
      </w:pPr>
      <w:r>
        <w:t>Smlouvu lze ukončit písemnou dohodou.</w:t>
      </w:r>
    </w:p>
    <w:p w:rsidR="00AC7966" w:rsidRDefault="009B57E7">
      <w:pPr>
        <w:numPr>
          <w:ilvl w:val="1"/>
          <w:numId w:val="6"/>
        </w:numPr>
        <w:spacing w:after="789"/>
        <w:ind w:right="139" w:hanging="288"/>
      </w:pPr>
      <w:r>
        <w:t xml:space="preserve">Kupující je oprávněn od této smlouvy nad rámec zákonných důvodů dále odstoupit v </w:t>
      </w:r>
      <w:r>
        <w:rPr>
          <w:noProof/>
        </w:rPr>
        <w:drawing>
          <wp:inline distT="0" distB="0" distL="0" distR="0">
            <wp:extent cx="3047" cy="3049"/>
            <wp:effectExtent l="0" t="0" r="0" b="0"/>
            <wp:docPr id="12960" name="Picture 12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" name="Picture 1296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případě:</w:t>
      </w:r>
    </w:p>
    <w:p w:rsidR="00AC7966" w:rsidRDefault="009B57E7">
      <w:pPr>
        <w:spacing w:after="0" w:line="259" w:lineRule="auto"/>
        <w:ind w:left="5" w:firstLine="0"/>
        <w:jc w:val="left"/>
      </w:pPr>
      <w:r>
        <w:rPr>
          <w:sz w:val="42"/>
        </w:rPr>
        <w:t>0</w:t>
      </w:r>
      <w:r>
        <w:rPr>
          <w:noProof/>
        </w:rPr>
        <w:drawing>
          <wp:inline distT="0" distB="0" distL="0" distR="0">
            <wp:extent cx="45720" cy="36586"/>
            <wp:effectExtent l="0" t="0" r="0" b="0"/>
            <wp:docPr id="40021" name="Picture 40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21" name="Picture 4002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3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966" w:rsidRDefault="009B57E7">
      <w:pPr>
        <w:pStyle w:val="Nadpis2"/>
        <w:tabs>
          <w:tab w:val="right" w:pos="9485"/>
        </w:tabs>
        <w:spacing w:after="319"/>
        <w:ind w:left="-691" w:right="0" w:firstLine="0"/>
        <w:jc w:val="left"/>
      </w:pPr>
      <w:r>
        <w:rPr>
          <w:noProof/>
        </w:rPr>
        <w:drawing>
          <wp:inline distT="0" distB="0" distL="0" distR="0">
            <wp:extent cx="1304544" cy="591481"/>
            <wp:effectExtent l="0" t="0" r="0" b="0"/>
            <wp:docPr id="15936" name="Picture 15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6" name="Picture 1593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04544" cy="59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ŽD</w:t>
      </w:r>
      <w:r>
        <w:rPr>
          <w:noProof/>
        </w:rPr>
        <w:drawing>
          <wp:inline distT="0" distB="0" distL="0" distR="0">
            <wp:extent cx="18289" cy="12195"/>
            <wp:effectExtent l="0" t="0" r="0" b="0"/>
            <wp:docPr id="40024" name="Picture 40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24" name="Picture 4002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289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966" w:rsidRDefault="009B57E7">
      <w:pPr>
        <w:spacing w:after="106"/>
        <w:ind w:left="725" w:right="139" w:firstLine="5"/>
      </w:pPr>
      <w:r>
        <w:rPr>
          <w:noProof/>
        </w:rPr>
        <w:drawing>
          <wp:inline distT="0" distB="0" distL="0" distR="0">
            <wp:extent cx="51816" cy="54880"/>
            <wp:effectExtent l="0" t="0" r="0" b="0"/>
            <wp:docPr id="15902" name="Picture 15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2" name="Picture 1590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prodlení prodávajícího s plněním (dílčím, nebo opakovaným plněním) o více než 15 kalendářních dnů proti ustanovení článku </w:t>
      </w:r>
      <w:proofErr w:type="gramStart"/>
      <w:r>
        <w:t>III./</w:t>
      </w:r>
      <w:proofErr w:type="gramEnd"/>
      <w:r>
        <w:t xml:space="preserve"> 1 a 111./2 této smlouvy, </w:t>
      </w:r>
      <w:r>
        <w:rPr>
          <w:noProof/>
        </w:rPr>
        <w:drawing>
          <wp:inline distT="0" distB="0" distL="0" distR="0">
            <wp:extent cx="54864" cy="57929"/>
            <wp:effectExtent l="0" t="0" r="0" b="0"/>
            <wp:docPr id="15903" name="Picture 15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" name="Picture 1590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 případě zahájení insolvenčního řízení dle zák. č. 182/2006 </w:t>
      </w:r>
      <w:proofErr w:type="spellStart"/>
      <w:r>
        <w:t>Sb</w:t>
      </w:r>
      <w:proofErr w:type="spellEnd"/>
      <w:r>
        <w:t>„ o úpadku a způsobech jeho řešení (insolvenční zákon), ve znění pozdějších předpisů vůči prodávajícímu, úpadku prodávajícího, prohlášení konkursu nebo zahájení řízení o nuceném vyrovnání před dodáním zboží</w:t>
      </w:r>
    </w:p>
    <w:p w:rsidR="00AC7966" w:rsidRDefault="009B57E7">
      <w:pPr>
        <w:numPr>
          <w:ilvl w:val="0"/>
          <w:numId w:val="7"/>
        </w:numPr>
        <w:spacing w:after="27"/>
        <w:ind w:left="642" w:right="139" w:hanging="278"/>
      </w:pPr>
      <w:r>
        <w:t>Prodávající je oprávněn od této smlouvy odstoupit v případě:</w:t>
      </w:r>
    </w:p>
    <w:p w:rsidR="00AC7966" w:rsidRDefault="009B57E7">
      <w:pPr>
        <w:spacing w:after="110"/>
        <w:ind w:left="730" w:right="139" w:hanging="5"/>
      </w:pPr>
      <w:r>
        <w:rPr>
          <w:noProof/>
        </w:rPr>
        <w:drawing>
          <wp:inline distT="0" distB="0" distL="0" distR="0">
            <wp:extent cx="54864" cy="57928"/>
            <wp:effectExtent l="0" t="0" r="0" b="0"/>
            <wp:docPr id="15904" name="Picture 15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4" name="Picture 1590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úpadku kupujícího ve smyslu ustanovení </w:t>
      </w:r>
      <w:proofErr w:type="spellStart"/>
      <w:r>
        <w:t>ss</w:t>
      </w:r>
      <w:proofErr w:type="spellEnd"/>
      <w:r>
        <w:t xml:space="preserve"> 3 zák. č. 182/2006 Sb., o úpadku a způsobech jeho řešení (insolvenční zákon), ve znění pozdějších předpisů, prohlášení konkursu nebo zahájení řízení o nuceném vyrovnání před dodáním zboží, </w:t>
      </w:r>
      <w:r>
        <w:rPr>
          <w:noProof/>
        </w:rPr>
        <w:drawing>
          <wp:inline distT="0" distB="0" distL="0" distR="0">
            <wp:extent cx="51816" cy="57929"/>
            <wp:effectExtent l="0" t="0" r="0" b="0"/>
            <wp:docPr id="15905" name="Picture 15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5" name="Picture 1590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5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prodlení kupujícího s převzetím zboží, ačkoliv byl prodávajícím písemně vyzván, o více než 15 kalendářních dnů.</w:t>
      </w:r>
    </w:p>
    <w:p w:rsidR="00AC7966" w:rsidRDefault="009B57E7">
      <w:pPr>
        <w:numPr>
          <w:ilvl w:val="0"/>
          <w:numId w:val="7"/>
        </w:numPr>
        <w:spacing w:after="85"/>
        <w:ind w:left="642" w:right="139" w:hanging="278"/>
      </w:pPr>
      <w:r>
        <w:t>Odstoupení musí být učiněno písemně, s vyznačením důvodu odstoupení a je účinné dnem jeho doručení druhé smluvní straně. Smluvní strana, jejíž porušení povinnosti vyplývající z této smlouvy bylo důvodem pro odstoupení od této smlouvy, nemá nárok na náhradu škody, která jí odstoupením od smlouvy vnikla.</w:t>
      </w:r>
    </w:p>
    <w:p w:rsidR="00AC7966" w:rsidRDefault="009B57E7">
      <w:pPr>
        <w:numPr>
          <w:ilvl w:val="0"/>
          <w:numId w:val="7"/>
        </w:numPr>
        <w:spacing w:after="646"/>
        <w:ind w:left="642" w:right="139" w:hanging="278"/>
      </w:pPr>
      <w:r>
        <w:lastRenderedPageBreak/>
        <w:t>Odstoupením od smlouvy nezaniká vzájemná sankční odpovědnost stran.</w:t>
      </w:r>
    </w:p>
    <w:p w:rsidR="00AC7966" w:rsidRDefault="009B57E7">
      <w:pPr>
        <w:spacing w:after="227" w:line="262" w:lineRule="auto"/>
        <w:ind w:left="572" w:hanging="1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6742176</wp:posOffset>
            </wp:positionH>
            <wp:positionV relativeFrom="page">
              <wp:posOffset>643311</wp:posOffset>
            </wp:positionV>
            <wp:extent cx="9144" cy="15244"/>
            <wp:effectExtent l="0" t="0" r="0" b="0"/>
            <wp:wrapSquare wrapText="bothSides"/>
            <wp:docPr id="15901" name="Picture 15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1" name="Picture 1590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VII. Ustanovení společná a závěrečná</w:t>
      </w:r>
    </w:p>
    <w:p w:rsidR="00AC7966" w:rsidRDefault="009B57E7">
      <w:pPr>
        <w:numPr>
          <w:ilvl w:val="0"/>
          <w:numId w:val="8"/>
        </w:numPr>
        <w:spacing w:after="91"/>
        <w:ind w:right="139" w:hanging="283"/>
      </w:pPr>
      <w:r>
        <w:t>Tato smlouva, jakož i právní vztahy z této smlouvy vzniklé nebo v této smlouvě výslovně neupravené se řídí příslušnými ustanoveními NOZ, případně dalšími zákony a jinými právními předpisy, jejichž ustanovení se vztahují k této smlouvě.</w:t>
      </w:r>
    </w:p>
    <w:p w:rsidR="00AC7966" w:rsidRDefault="009B57E7">
      <w:pPr>
        <w:numPr>
          <w:ilvl w:val="0"/>
          <w:numId w:val="8"/>
        </w:numPr>
        <w:spacing w:after="104"/>
        <w:ind w:right="139" w:hanging="283"/>
      </w:pPr>
      <w:r>
        <w:t>Pokud by se některé z ustanovení této smlouvy stalo podle platného práva v jakémkoli ohledu neplatným, neúčinným nebo protiprávním, nebude tím dotčena, nebo ovlivněna platnost, účinnost nebo právní bezvadnost ostatních ustanovení této smlouvy. Jakákoli vada této smlouvy, která by měla původ v takové neplatnosti nebo neúčinnosti, bude dodatečně zhojena dohodou účastníků přijetím ustanovení nového a platného, které bude respektovat ujednání a zájem smluvních stran.</w:t>
      </w:r>
    </w:p>
    <w:p w:rsidR="00AC7966" w:rsidRDefault="009B57E7">
      <w:pPr>
        <w:numPr>
          <w:ilvl w:val="0"/>
          <w:numId w:val="8"/>
        </w:numPr>
        <w:spacing w:after="93"/>
        <w:ind w:right="139" w:hanging="283"/>
      </w:pPr>
      <w:r>
        <w:t>Veškeré změny této smlouvy je možné činit pouze v písemné formě, a to na základě oboustranně podepsaného dodatku k této smlouvě.</w:t>
      </w:r>
    </w:p>
    <w:p w:rsidR="00AC7966" w:rsidRDefault="009B57E7">
      <w:pPr>
        <w:numPr>
          <w:ilvl w:val="0"/>
          <w:numId w:val="8"/>
        </w:numPr>
        <w:spacing w:after="116"/>
        <w:ind w:right="139" w:hanging="283"/>
      </w:pPr>
      <w:r>
        <w:t>Všechny záležitosti a spory vyplývající z této smlouvy se smluvní strany zavazují řešit především smírnou cestou a dohodou ve snaze odstranit nedostatky, které brání plnění smlouvy.</w:t>
      </w:r>
    </w:p>
    <w:p w:rsidR="00AC7966" w:rsidRDefault="009B57E7">
      <w:pPr>
        <w:numPr>
          <w:ilvl w:val="0"/>
          <w:numId w:val="8"/>
        </w:numPr>
        <w:spacing w:after="88"/>
        <w:ind w:right="139" w:hanging="283"/>
      </w:pPr>
      <w:r>
        <w:t xml:space="preserve">Smluvní strany </w:t>
      </w:r>
      <w:proofErr w:type="spellStart"/>
      <w:r>
        <w:t>sc</w:t>
      </w:r>
      <w:proofErr w:type="spellEnd"/>
      <w:r>
        <w:t xml:space="preserve"> zavazují vzájemně poskytovat součinnosti při plnění této smlouvy.</w:t>
      </w:r>
    </w:p>
    <w:p w:rsidR="00AC7966" w:rsidRDefault="009B57E7">
      <w:pPr>
        <w:numPr>
          <w:ilvl w:val="0"/>
          <w:numId w:val="8"/>
        </w:numPr>
        <w:spacing w:after="115"/>
        <w:ind w:right="139" w:hanging="283"/>
      </w:pPr>
      <w:r>
        <w:t>Odmítne-li některá ze smluvních stran převzít písemnost nebo její převzetí znemožní, má se za to, že písemnost doručena byla.</w:t>
      </w:r>
    </w:p>
    <w:p w:rsidR="00AC7966" w:rsidRDefault="009B57E7">
      <w:pPr>
        <w:numPr>
          <w:ilvl w:val="0"/>
          <w:numId w:val="8"/>
        </w:numPr>
        <w:spacing w:after="185"/>
        <w:ind w:right="139" w:hanging="283"/>
      </w:pPr>
      <w:r>
        <w:t>Smlouva je sepsána ve 2 vyhotoveních, z nichž každá strana obdrží jedno vyhotovení s platností originálu.</w:t>
      </w:r>
    </w:p>
    <w:p w:rsidR="00AC7966" w:rsidRDefault="009B57E7">
      <w:pPr>
        <w:numPr>
          <w:ilvl w:val="0"/>
          <w:numId w:val="8"/>
        </w:numPr>
        <w:ind w:right="139" w:hanging="283"/>
      </w:pPr>
      <w:r>
        <w:t>Obě smluvní strany berou na vědomí a souhlasí s tím, že kupující uveřejní metadata k této smlouvě a textový obsah smlouvy v informačním systému registru smluv zřízeném podle zákona 340/2015 Sb. bez zbytečného odkladu po podpisu smlouvy. Zveřejněny nebudou</w:t>
      </w:r>
    </w:p>
    <w:p w:rsidR="00AC7966" w:rsidRDefault="009B57E7">
      <w:pPr>
        <w:spacing w:after="301" w:line="259" w:lineRule="auto"/>
        <w:ind w:left="-216" w:firstLine="0"/>
        <w:jc w:val="left"/>
      </w:pPr>
      <w:r>
        <w:rPr>
          <w:noProof/>
        </w:rPr>
        <w:drawing>
          <wp:inline distT="0" distB="0" distL="0" distR="0">
            <wp:extent cx="1310640" cy="606725"/>
            <wp:effectExtent l="0" t="0" r="0" b="0"/>
            <wp:docPr id="17652" name="Picture 17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2" name="Picture 1765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6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966" w:rsidRDefault="009B57E7">
      <w:pPr>
        <w:spacing w:after="207"/>
        <w:ind w:left="792" w:firstLine="5"/>
      </w:pPr>
      <w:r>
        <w:t>údaje mající charakter osobních dat a charakter bankovního tajemství. O zveřejnění bude prodávající vyrozuměn.</w:t>
      </w:r>
    </w:p>
    <w:p w:rsidR="00AC7966" w:rsidRDefault="009B57E7">
      <w:pPr>
        <w:numPr>
          <w:ilvl w:val="0"/>
          <w:numId w:val="8"/>
        </w:numPr>
        <w:spacing w:after="236"/>
        <w:ind w:right="139" w:hanging="283"/>
      </w:pPr>
      <w:proofErr w:type="spellStart"/>
      <w:r>
        <w:t>Učinnost</w:t>
      </w:r>
      <w:proofErr w:type="spellEnd"/>
      <w:r>
        <w:t xml:space="preserve"> této smlouvy je sjednána prvním dnem měsíce následujícího po uveřejnění smlouvy v informačním systému registru smluv zřízeném podle zákona 340/2015 Sb.</w:t>
      </w:r>
    </w:p>
    <w:p w:rsidR="00AC7966" w:rsidRDefault="009B57E7">
      <w:pPr>
        <w:spacing w:after="0" w:line="343" w:lineRule="auto"/>
        <w:ind w:left="844" w:right="1032" w:hanging="480"/>
      </w:pPr>
      <w:r>
        <w:t xml:space="preserve">IO. Součástí této smlouvy jsou následující přílohy, které tvoří její nedílnou součást: e Příloha </w:t>
      </w:r>
      <w:proofErr w:type="gramStart"/>
      <w:r>
        <w:t>A - specifikace</w:t>
      </w:r>
      <w:proofErr w:type="gramEnd"/>
      <w:r>
        <w:t xml:space="preserve"> předmětu plnění</w:t>
      </w:r>
    </w:p>
    <w:p w:rsidR="00AC7966" w:rsidRDefault="009B57E7">
      <w:pPr>
        <w:numPr>
          <w:ilvl w:val="1"/>
          <w:numId w:val="8"/>
        </w:numPr>
        <w:spacing w:after="71"/>
        <w:ind w:right="139"/>
      </w:pPr>
      <w:r>
        <w:t>Příloha B místa plnění</w:t>
      </w:r>
    </w:p>
    <w:p w:rsidR="00AC7966" w:rsidRDefault="009B57E7">
      <w:pPr>
        <w:numPr>
          <w:ilvl w:val="1"/>
          <w:numId w:val="8"/>
        </w:numPr>
        <w:spacing w:after="390"/>
        <w:ind w:right="139"/>
      </w:pPr>
      <w:r>
        <w:t xml:space="preserve">Příloha </w:t>
      </w:r>
      <w:proofErr w:type="gramStart"/>
      <w:r>
        <w:t>C - jednotkové</w:t>
      </w:r>
      <w:proofErr w:type="gramEnd"/>
      <w:r>
        <w:t xml:space="preserve"> ceny</w:t>
      </w:r>
    </w:p>
    <w:p w:rsidR="00AC7966" w:rsidRDefault="009B57E7">
      <w:pPr>
        <w:spacing w:after="275"/>
        <w:ind w:left="820" w:right="58" w:hanging="456"/>
      </w:pPr>
      <w:r>
        <w:t xml:space="preserve">I l. </w:t>
      </w:r>
      <w:proofErr w:type="spellStart"/>
      <w:r>
        <w:t>Učastníci</w:t>
      </w:r>
      <w:proofErr w:type="spellEnd"/>
      <w:r>
        <w:t xml:space="preserve"> shodně a výslovně prohlašují, že došlo k dohodě o celém obsahu této smlouvy, že si tuto smlouvu přečetli, jejímu obsahu porozuměli a tato byla sepsána na základě jejich </w:t>
      </w:r>
      <w:r>
        <w:lastRenderedPageBreak/>
        <w:t>pravé, vážné a svobodné vůle, nikoli za nápadně nevýhodných podmínek, na důkaz čehož připojují vlastnoruční podpisy.</w:t>
      </w:r>
    </w:p>
    <w:p w:rsidR="00AC7966" w:rsidRDefault="009B57E7">
      <w:pPr>
        <w:tabs>
          <w:tab w:val="center" w:pos="2882"/>
          <w:tab w:val="center" w:pos="3701"/>
        </w:tabs>
        <w:spacing w:after="73" w:line="259" w:lineRule="auto"/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31. </w:t>
      </w:r>
      <w:r>
        <w:tab/>
        <w:t>2017</w:t>
      </w:r>
    </w:p>
    <w:p w:rsidR="00AC7966" w:rsidRDefault="009B57E7">
      <w:pPr>
        <w:spacing w:after="0" w:line="400" w:lineRule="auto"/>
        <w:ind w:left="427" w:right="-341" w:firstLine="0"/>
        <w:jc w:val="left"/>
      </w:pPr>
      <w:r>
        <w:rPr>
          <w:sz w:val="22"/>
        </w:rPr>
        <w:t xml:space="preserve">V Ústí nad Labem dne </w:t>
      </w:r>
      <w:r>
        <w:rPr>
          <w:noProof/>
        </w:rPr>
        <w:drawing>
          <wp:inline distT="0" distB="0" distL="0" distR="0">
            <wp:extent cx="573024" cy="33537"/>
            <wp:effectExtent l="0" t="0" r="0" b="0"/>
            <wp:docPr id="17653" name="Picture 17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3" name="Picture 1765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ab/>
        <w:t>V Děčíně dne 25.7.2017 Kupující:</w:t>
      </w:r>
      <w:r>
        <w:rPr>
          <w:sz w:val="22"/>
        </w:rPr>
        <w:tab/>
        <w:t>Prodávající:</w:t>
      </w:r>
    </w:p>
    <w:p w:rsidR="00AC7966" w:rsidRDefault="009B57E7">
      <w:pPr>
        <w:spacing w:line="343" w:lineRule="auto"/>
        <w:ind w:left="1324" w:right="528" w:hanging="542"/>
      </w:pPr>
      <w:r>
        <w:t xml:space="preserve">Ing. Pavel </w:t>
      </w:r>
      <w:proofErr w:type="spellStart"/>
      <w:r>
        <w:t>Bernáth</w:t>
      </w:r>
      <w:proofErr w:type="spellEnd"/>
      <w:r>
        <w:tab/>
        <w:t>Ing. Vlastimil Pavlíček ředitel</w:t>
      </w:r>
      <w:r>
        <w:tab/>
        <w:t>prokurista</w:t>
      </w:r>
    </w:p>
    <w:p w:rsidR="00AC7966" w:rsidRDefault="00AC7966">
      <w:pPr>
        <w:sectPr w:rsidR="00AC7966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1904" w:h="16838"/>
          <w:pgMar w:top="437" w:right="1445" w:bottom="591" w:left="974" w:header="749" w:footer="886" w:gutter="0"/>
          <w:cols w:space="708"/>
        </w:sectPr>
      </w:pPr>
    </w:p>
    <w:p w:rsidR="00AC7966" w:rsidRDefault="009B57E7">
      <w:pPr>
        <w:spacing w:after="0"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7966" w:rsidRDefault="00AC7966">
      <w:pPr>
        <w:sectPr w:rsidR="00AC7966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1904" w:h="16838"/>
          <w:pgMar w:top="1440" w:right="1440" w:bottom="1440" w:left="1440" w:header="708" w:footer="708" w:gutter="0"/>
          <w:cols w:space="708"/>
        </w:sectPr>
      </w:pPr>
    </w:p>
    <w:p w:rsidR="00AC7966" w:rsidRDefault="009B57E7">
      <w:pPr>
        <w:numPr>
          <w:ilvl w:val="0"/>
          <w:numId w:val="9"/>
        </w:numPr>
        <w:spacing w:after="207" w:line="259" w:lineRule="auto"/>
        <w:ind w:hanging="312"/>
        <w:jc w:val="left"/>
      </w:pPr>
      <w:r>
        <w:rPr>
          <w:sz w:val="16"/>
        </w:rPr>
        <w:lastRenderedPageBreak/>
        <w:t>o</w:t>
      </w:r>
      <w:r>
        <w:rPr>
          <w:sz w:val="16"/>
        </w:rPr>
        <w:tab/>
      </w:r>
      <w:proofErr w:type="spellStart"/>
      <w:proofErr w:type="gramStart"/>
      <w:r>
        <w:rPr>
          <w:sz w:val="16"/>
        </w:rPr>
        <w:t>o</w:t>
      </w:r>
      <w:proofErr w:type="spellEnd"/>
      <w:r>
        <w:rPr>
          <w:sz w:val="16"/>
        </w:rPr>
        <w:t xml:space="preserve"> &gt;</w:t>
      </w:r>
      <w:proofErr w:type="gramEnd"/>
    </w:p>
    <w:p w:rsidR="00AC7966" w:rsidRDefault="009B57E7">
      <w:pPr>
        <w:numPr>
          <w:ilvl w:val="0"/>
          <w:numId w:val="9"/>
        </w:numPr>
        <w:spacing w:after="207" w:line="259" w:lineRule="auto"/>
        <w:ind w:hanging="312"/>
        <w:jc w:val="left"/>
      </w:pPr>
      <w:r>
        <w:rPr>
          <w:sz w:val="16"/>
        </w:rPr>
        <w:t>o</w:t>
      </w:r>
    </w:p>
    <w:p w:rsidR="00AC7966" w:rsidRDefault="009B57E7">
      <w:pPr>
        <w:spacing w:after="781" w:line="265" w:lineRule="auto"/>
        <w:ind w:left="3466" w:hanging="10"/>
        <w:jc w:val="left"/>
      </w:pPr>
      <w:r>
        <w:rPr>
          <w:sz w:val="10"/>
        </w:rPr>
        <w:t xml:space="preserve">N </w:t>
      </w:r>
      <w:proofErr w:type="spellStart"/>
      <w:r>
        <w:rPr>
          <w:sz w:val="10"/>
        </w:rPr>
        <w:t>N</w:t>
      </w:r>
      <w:proofErr w:type="spellEnd"/>
    </w:p>
    <w:p w:rsidR="00AC7966" w:rsidRDefault="009B57E7">
      <w:pPr>
        <w:spacing w:after="0" w:line="259" w:lineRule="auto"/>
        <w:ind w:left="643" w:firstLine="0"/>
        <w:jc w:val="center"/>
      </w:pPr>
      <w:r>
        <w:rPr>
          <w:sz w:val="10"/>
        </w:rPr>
        <w:t>Ο</w:t>
      </w:r>
    </w:p>
    <w:p w:rsidR="00AC7966" w:rsidRDefault="00AC7966">
      <w:pPr>
        <w:sectPr w:rsidR="00AC7966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1904" w:h="16838"/>
          <w:pgMar w:top="1440" w:right="2227" w:bottom="1440" w:left="1459" w:header="708" w:footer="708" w:gutter="0"/>
          <w:cols w:space="708"/>
        </w:sectPr>
      </w:pPr>
    </w:p>
    <w:p w:rsidR="00AC7966" w:rsidRDefault="009B57E7">
      <w:pPr>
        <w:spacing w:after="0"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7966" w:rsidRDefault="00AC7966">
      <w:pPr>
        <w:sectPr w:rsidR="00AC7966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4" w:h="16838"/>
          <w:pgMar w:top="1440" w:right="1440" w:bottom="1440" w:left="1440" w:header="708" w:footer="708" w:gutter="0"/>
          <w:cols w:space="708"/>
        </w:sectPr>
      </w:pPr>
    </w:p>
    <w:p w:rsidR="00AC7966" w:rsidRDefault="009B57E7">
      <w:pPr>
        <w:spacing w:after="72" w:line="259" w:lineRule="auto"/>
        <w:ind w:left="0" w:firstLine="0"/>
        <w:jc w:val="right"/>
      </w:pPr>
      <w:r>
        <w:rPr>
          <w:rFonts w:ascii="Calibri" w:eastAsia="Calibri" w:hAnsi="Calibri" w:cs="Calibri"/>
          <w:sz w:val="20"/>
        </w:rPr>
        <w:lastRenderedPageBreak/>
        <w:t>Příloha B kupní smlouvy</w:t>
      </w:r>
    </w:p>
    <w:p w:rsidR="00AC7966" w:rsidRDefault="009B57E7">
      <w:pPr>
        <w:spacing w:after="326" w:line="259" w:lineRule="auto"/>
        <w:ind w:left="0" w:right="5" w:firstLine="0"/>
        <w:jc w:val="center"/>
      </w:pPr>
      <w:r>
        <w:rPr>
          <w:rFonts w:ascii="Calibri" w:eastAsia="Calibri" w:hAnsi="Calibri" w:cs="Calibri"/>
          <w:sz w:val="28"/>
        </w:rPr>
        <w:t xml:space="preserve">ZUUL— </w:t>
      </w:r>
      <w:proofErr w:type="gramStart"/>
      <w:r>
        <w:rPr>
          <w:rFonts w:ascii="Calibri" w:eastAsia="Calibri" w:hAnsi="Calibri" w:cs="Calibri"/>
          <w:sz w:val="28"/>
        </w:rPr>
        <w:t>l&lt;</w:t>
      </w:r>
      <w:proofErr w:type="spellStart"/>
      <w:proofErr w:type="gramEnd"/>
      <w:r>
        <w:rPr>
          <w:rFonts w:ascii="Calibri" w:eastAsia="Calibri" w:hAnsi="Calibri" w:cs="Calibri"/>
          <w:sz w:val="28"/>
        </w:rPr>
        <w:t>apalný</w:t>
      </w:r>
      <w:proofErr w:type="spellEnd"/>
      <w:r>
        <w:rPr>
          <w:rFonts w:ascii="Calibri" w:eastAsia="Calibri" w:hAnsi="Calibri" w:cs="Calibri"/>
          <w:sz w:val="28"/>
        </w:rPr>
        <w:t xml:space="preserve"> argon 2017</w:t>
      </w:r>
    </w:p>
    <w:p w:rsidR="00AC7966" w:rsidRDefault="009B57E7">
      <w:pPr>
        <w:spacing w:after="0" w:line="238" w:lineRule="auto"/>
        <w:ind w:left="3446" w:right="3437" w:firstLine="0"/>
        <w:jc w:val="center"/>
      </w:pPr>
      <w:r>
        <w:rPr>
          <w:rFonts w:ascii="Calibri" w:eastAsia="Calibri" w:hAnsi="Calibri" w:cs="Calibri"/>
          <w:sz w:val="28"/>
        </w:rPr>
        <w:t xml:space="preserve">Seznam pracovišť </w:t>
      </w:r>
      <w:proofErr w:type="gramStart"/>
      <w:r>
        <w:rPr>
          <w:rFonts w:ascii="Calibri" w:eastAsia="Calibri" w:hAnsi="Calibri" w:cs="Calibri"/>
          <w:sz w:val="28"/>
        </w:rPr>
        <w:t>zadavatele</w:t>
      </w:r>
      <w:proofErr w:type="gramEnd"/>
      <w:r>
        <w:rPr>
          <w:rFonts w:ascii="Calibri" w:eastAsia="Calibri" w:hAnsi="Calibri" w:cs="Calibri"/>
          <w:sz w:val="28"/>
        </w:rPr>
        <w:t xml:space="preserve"> pro která přichází v úvahu plnění</w:t>
      </w:r>
    </w:p>
    <w:p w:rsidR="00AC7966" w:rsidRDefault="009B57E7">
      <w:pPr>
        <w:spacing w:after="1069" w:line="259" w:lineRule="auto"/>
        <w:ind w:left="5" w:firstLine="0"/>
        <w:jc w:val="center"/>
      </w:pPr>
      <w:r>
        <w:rPr>
          <w:rFonts w:ascii="Calibri" w:eastAsia="Calibri" w:hAnsi="Calibri" w:cs="Calibri"/>
          <w:sz w:val="22"/>
        </w:rPr>
        <w:t>k veřejné zakázce</w:t>
      </w:r>
    </w:p>
    <w:p w:rsidR="00AC7966" w:rsidRDefault="009B57E7">
      <w:pPr>
        <w:pStyle w:val="Nadpis2"/>
        <w:spacing w:after="810"/>
        <w:ind w:left="0" w:right="0" w:firstLine="0"/>
        <w:jc w:val="left"/>
      </w:pPr>
      <w:r>
        <w:rPr>
          <w:rFonts w:ascii="Calibri" w:eastAsia="Calibri" w:hAnsi="Calibri" w:cs="Calibri"/>
          <w:sz w:val="28"/>
        </w:rPr>
        <w:t>VEŘEJNÁ ZAKÁZKA</w:t>
      </w:r>
      <w:proofErr w:type="gramStart"/>
      <w:r>
        <w:rPr>
          <w:rFonts w:ascii="Calibri" w:eastAsia="Calibri" w:hAnsi="Calibri" w:cs="Calibri"/>
          <w:sz w:val="28"/>
        </w:rPr>
        <w:t>: ,ZUUL</w:t>
      </w:r>
      <w:proofErr w:type="gramEnd"/>
      <w:r>
        <w:rPr>
          <w:rFonts w:ascii="Calibri" w:eastAsia="Calibri" w:hAnsi="Calibri" w:cs="Calibri"/>
          <w:sz w:val="28"/>
        </w:rPr>
        <w:t>— kapalný argon 2017”</w:t>
      </w:r>
    </w:p>
    <w:p w:rsidR="00AC7966" w:rsidRDefault="009B57E7">
      <w:pPr>
        <w:spacing w:after="96" w:line="259" w:lineRule="auto"/>
        <w:ind w:left="0" w:right="19" w:firstLine="715"/>
      </w:pPr>
      <w:r>
        <w:rPr>
          <w:rFonts w:ascii="Calibri" w:eastAsia="Calibri" w:hAnsi="Calibri" w:cs="Calibri"/>
        </w:rPr>
        <w:t>Místem plnění je sídlo zadavatele, Moskevská 1531/15, 400 01 Ústí nad Labem a místa jeho regionálních pracovišť. Detaily požadovaných poskytovaných dílčích plnění budou uvedeny v dílčích žádankách výběrem z níže uvedeného seznamu:</w:t>
      </w:r>
    </w:p>
    <w:tbl>
      <w:tblPr>
        <w:tblStyle w:val="TableGrid"/>
        <w:tblW w:w="10889" w:type="dxa"/>
        <w:tblInd w:w="-62" w:type="dxa"/>
        <w:tblCellMar>
          <w:top w:w="22" w:type="dxa"/>
          <w:left w:w="74" w:type="dxa"/>
          <w:right w:w="75" w:type="dxa"/>
        </w:tblCellMar>
        <w:tblLook w:val="04A0" w:firstRow="1" w:lastRow="0" w:firstColumn="1" w:lastColumn="0" w:noHBand="0" w:noVBand="1"/>
      </w:tblPr>
      <w:tblGrid>
        <w:gridCol w:w="804"/>
        <w:gridCol w:w="1911"/>
        <w:gridCol w:w="1880"/>
        <w:gridCol w:w="2250"/>
        <w:gridCol w:w="1424"/>
        <w:gridCol w:w="2620"/>
      </w:tblGrid>
      <w:tr w:rsidR="00AC7966">
        <w:trPr>
          <w:trHeight w:val="275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9B57E7">
            <w:pPr>
              <w:spacing w:after="0" w:line="259" w:lineRule="auto"/>
              <w:ind w:left="3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lokalita</w:t>
            </w:r>
          </w:p>
        </w:tc>
        <w:tc>
          <w:tcPr>
            <w:tcW w:w="1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9B57E7">
            <w:pPr>
              <w:spacing w:after="0" w:line="259" w:lineRule="auto"/>
              <w:ind w:left="9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kontaktní osoba</w:t>
            </w:r>
          </w:p>
        </w:tc>
        <w:tc>
          <w:tcPr>
            <w:tcW w:w="1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9B57E7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telefon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9B57E7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e-mail</w:t>
            </w:r>
          </w:p>
        </w:tc>
      </w:tr>
      <w:tr w:rsidR="00AC7966">
        <w:trPr>
          <w:trHeight w:val="459"/>
        </w:trPr>
        <w:tc>
          <w:tcPr>
            <w:tcW w:w="7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C7966" w:rsidRDefault="009B57E7">
            <w:pPr>
              <w:spacing w:after="0" w:line="259" w:lineRule="auto"/>
              <w:ind w:left="0" w:right="7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70</w:t>
            </w:r>
          </w:p>
        </w:tc>
        <w:tc>
          <w:tcPr>
            <w:tcW w:w="193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C7966" w:rsidRDefault="009B57E7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</w:rPr>
              <w:t xml:space="preserve">Františka </w:t>
            </w:r>
            <w:proofErr w:type="spellStart"/>
            <w:r>
              <w:rPr>
                <w:rFonts w:ascii="Calibri" w:eastAsia="Calibri" w:hAnsi="Calibri" w:cs="Calibri"/>
              </w:rPr>
              <w:t>Kloze</w:t>
            </w:r>
            <w:proofErr w:type="spellEnd"/>
          </w:p>
          <w:p w:rsidR="00AC7966" w:rsidRDefault="009B57E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2316</w:t>
            </w:r>
          </w:p>
        </w:tc>
        <w:tc>
          <w:tcPr>
            <w:tcW w:w="19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C7966" w:rsidRDefault="009B57E7">
            <w:pPr>
              <w:spacing w:after="0" w:line="259" w:lineRule="auto"/>
              <w:ind w:left="8" w:firstLine="0"/>
              <w:jc w:val="left"/>
            </w:pPr>
            <w:r>
              <w:rPr>
                <w:rFonts w:ascii="Calibri" w:eastAsia="Calibri" w:hAnsi="Calibri" w:cs="Calibri"/>
              </w:rPr>
              <w:t>272 01 Kladno</w:t>
            </w:r>
          </w:p>
        </w:tc>
        <w:tc>
          <w:tcPr>
            <w:tcW w:w="2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C7966" w:rsidRPr="00327BD5" w:rsidRDefault="009B57E7">
            <w:pPr>
              <w:spacing w:after="0" w:line="259" w:lineRule="auto"/>
              <w:ind w:left="14" w:firstLine="0"/>
              <w:jc w:val="left"/>
              <w:rPr>
                <w:highlight w:val="black"/>
              </w:rPr>
            </w:pPr>
            <w:r w:rsidRPr="00327BD5">
              <w:rPr>
                <w:rFonts w:ascii="Calibri" w:eastAsia="Calibri" w:hAnsi="Calibri" w:cs="Calibri"/>
                <w:highlight w:val="black"/>
              </w:rPr>
              <w:t xml:space="preserve">Kateřina </w:t>
            </w:r>
            <w:proofErr w:type="spellStart"/>
            <w:r w:rsidRPr="00327BD5">
              <w:rPr>
                <w:rFonts w:ascii="Calibri" w:eastAsia="Calibri" w:hAnsi="Calibri" w:cs="Calibri"/>
                <w:highlight w:val="black"/>
              </w:rPr>
              <w:t>Hádlová</w:t>
            </w:r>
            <w:proofErr w:type="spellEnd"/>
          </w:p>
        </w:tc>
        <w:tc>
          <w:tcPr>
            <w:tcW w:w="1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Pr="00327BD5" w:rsidRDefault="009B57E7">
            <w:pPr>
              <w:spacing w:after="0" w:line="259" w:lineRule="auto"/>
              <w:ind w:left="5" w:firstLine="0"/>
              <w:jc w:val="left"/>
              <w:rPr>
                <w:highlight w:val="black"/>
              </w:rPr>
            </w:pPr>
            <w:r w:rsidRPr="00327BD5">
              <w:rPr>
                <w:rFonts w:ascii="Calibri" w:eastAsia="Calibri" w:hAnsi="Calibri" w:cs="Calibri"/>
                <w:sz w:val="22"/>
                <w:highlight w:val="black"/>
              </w:rPr>
              <w:t>312 292 173;</w:t>
            </w:r>
          </w:p>
          <w:p w:rsidR="00AC7966" w:rsidRPr="00327BD5" w:rsidRDefault="009B57E7">
            <w:pPr>
              <w:spacing w:after="0" w:line="259" w:lineRule="auto"/>
              <w:ind w:left="5" w:firstLine="0"/>
              <w:jc w:val="left"/>
              <w:rPr>
                <w:highlight w:val="black"/>
              </w:rPr>
            </w:pPr>
            <w:r w:rsidRPr="00327BD5">
              <w:rPr>
                <w:rFonts w:ascii="Calibri" w:eastAsia="Calibri" w:hAnsi="Calibri" w:cs="Calibri"/>
                <w:sz w:val="22"/>
                <w:highlight w:val="black"/>
              </w:rPr>
              <w:t>312 292 164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C7966" w:rsidRPr="00327BD5" w:rsidRDefault="009B57E7">
            <w:pPr>
              <w:spacing w:after="0" w:line="259" w:lineRule="auto"/>
              <w:ind w:left="10" w:firstLine="0"/>
              <w:jc w:val="left"/>
              <w:rPr>
                <w:highlight w:val="black"/>
              </w:rPr>
            </w:pPr>
            <w:r w:rsidRPr="00327BD5">
              <w:rPr>
                <w:rFonts w:ascii="Calibri" w:eastAsia="Calibri" w:hAnsi="Calibri" w:cs="Calibri"/>
                <w:sz w:val="22"/>
                <w:highlight w:val="black"/>
                <w:u w:val="single" w:color="000000"/>
              </w:rPr>
              <w:t>katerina.hadlova@zuusti.cz</w:t>
            </w:r>
          </w:p>
        </w:tc>
      </w:tr>
      <w:tr w:rsidR="00AC7966">
        <w:trPr>
          <w:trHeight w:val="4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C7966" w:rsidRPr="00327BD5" w:rsidRDefault="009B57E7">
            <w:pPr>
              <w:spacing w:after="0" w:line="259" w:lineRule="auto"/>
              <w:ind w:left="14" w:firstLine="0"/>
              <w:jc w:val="left"/>
              <w:rPr>
                <w:highlight w:val="black"/>
              </w:rPr>
            </w:pPr>
            <w:r w:rsidRPr="00327BD5">
              <w:rPr>
                <w:rFonts w:ascii="Calibri" w:eastAsia="Calibri" w:hAnsi="Calibri" w:cs="Calibri"/>
                <w:highlight w:val="black"/>
              </w:rPr>
              <w:t>Ing. Alena Svobodová</w:t>
            </w:r>
          </w:p>
        </w:tc>
        <w:tc>
          <w:tcPr>
            <w:tcW w:w="1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C7966" w:rsidRPr="00327BD5" w:rsidRDefault="009B57E7">
            <w:pPr>
              <w:spacing w:after="0" w:line="259" w:lineRule="auto"/>
              <w:ind w:left="10" w:firstLine="0"/>
              <w:jc w:val="left"/>
              <w:rPr>
                <w:highlight w:val="black"/>
              </w:rPr>
            </w:pPr>
            <w:r w:rsidRPr="00327BD5">
              <w:rPr>
                <w:rFonts w:ascii="Calibri" w:eastAsia="Calibri" w:hAnsi="Calibri" w:cs="Calibri"/>
                <w:sz w:val="22"/>
                <w:highlight w:val="black"/>
              </w:rPr>
              <w:t>312 292 174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Pr="00327BD5" w:rsidRDefault="00AC7966">
            <w:pPr>
              <w:spacing w:after="160" w:line="259" w:lineRule="auto"/>
              <w:ind w:left="0" w:firstLine="0"/>
              <w:jc w:val="left"/>
              <w:rPr>
                <w:highlight w:val="black"/>
              </w:rPr>
            </w:pPr>
          </w:p>
        </w:tc>
      </w:tr>
      <w:tr w:rsidR="00AC7966">
        <w:trPr>
          <w:trHeight w:val="460"/>
        </w:trPr>
        <w:tc>
          <w:tcPr>
            <w:tcW w:w="7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9B57E7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86</w:t>
            </w:r>
          </w:p>
        </w:tc>
        <w:tc>
          <w:tcPr>
            <w:tcW w:w="193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9B57E7">
            <w:pPr>
              <w:spacing w:after="0" w:line="259" w:lineRule="auto"/>
              <w:ind w:left="10" w:firstLine="0"/>
              <w:jc w:val="left"/>
            </w:pPr>
            <w:r>
              <w:rPr>
                <w:rFonts w:ascii="Calibri" w:eastAsia="Calibri" w:hAnsi="Calibri" w:cs="Calibri"/>
              </w:rPr>
              <w:t>Pasteurova 9</w:t>
            </w:r>
          </w:p>
        </w:tc>
        <w:tc>
          <w:tcPr>
            <w:tcW w:w="19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9B57E7">
            <w:pPr>
              <w:spacing w:after="16" w:line="259" w:lineRule="auto"/>
              <w:ind w:left="3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400 01 Ústí nad</w:t>
            </w:r>
          </w:p>
          <w:p w:rsidR="00AC7966" w:rsidRDefault="009B57E7">
            <w:pPr>
              <w:spacing w:after="0" w:line="259" w:lineRule="auto"/>
              <w:ind w:left="13" w:firstLine="0"/>
              <w:jc w:val="left"/>
            </w:pPr>
            <w:r>
              <w:rPr>
                <w:rFonts w:ascii="Calibri" w:eastAsia="Calibri" w:hAnsi="Calibri" w:cs="Calibri"/>
              </w:rPr>
              <w:t>Labem</w:t>
            </w:r>
          </w:p>
        </w:tc>
        <w:tc>
          <w:tcPr>
            <w:tcW w:w="2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C7966" w:rsidRPr="00327BD5" w:rsidRDefault="009B57E7">
            <w:pPr>
              <w:spacing w:after="0" w:line="259" w:lineRule="auto"/>
              <w:ind w:left="14" w:firstLine="0"/>
              <w:jc w:val="left"/>
              <w:rPr>
                <w:highlight w:val="black"/>
              </w:rPr>
            </w:pPr>
            <w:r w:rsidRPr="00327BD5">
              <w:rPr>
                <w:rFonts w:ascii="Calibri" w:eastAsia="Calibri" w:hAnsi="Calibri" w:cs="Calibri"/>
                <w:highlight w:val="black"/>
              </w:rPr>
              <w:t>Ing. Jana Jandlová</w:t>
            </w:r>
          </w:p>
        </w:tc>
        <w:tc>
          <w:tcPr>
            <w:tcW w:w="1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Pr="00327BD5" w:rsidRDefault="009B57E7">
            <w:pPr>
              <w:spacing w:after="0" w:line="259" w:lineRule="auto"/>
              <w:ind w:left="1" w:firstLine="0"/>
              <w:jc w:val="left"/>
              <w:rPr>
                <w:highlight w:val="black"/>
              </w:rPr>
            </w:pPr>
            <w:r w:rsidRPr="00327BD5">
              <w:rPr>
                <w:rFonts w:ascii="Calibri" w:eastAsia="Calibri" w:hAnsi="Calibri" w:cs="Calibri"/>
                <w:sz w:val="20"/>
                <w:highlight w:val="black"/>
              </w:rPr>
              <w:t>477 751 218;</w:t>
            </w:r>
          </w:p>
          <w:p w:rsidR="00AC7966" w:rsidRPr="00327BD5" w:rsidRDefault="009B57E7">
            <w:pPr>
              <w:spacing w:after="0" w:line="259" w:lineRule="auto"/>
              <w:ind w:left="5" w:firstLine="0"/>
              <w:jc w:val="left"/>
              <w:rPr>
                <w:highlight w:val="black"/>
              </w:rPr>
            </w:pPr>
            <w:r w:rsidRPr="00327BD5">
              <w:rPr>
                <w:rFonts w:ascii="Calibri" w:eastAsia="Calibri" w:hAnsi="Calibri" w:cs="Calibri"/>
                <w:sz w:val="22"/>
                <w:highlight w:val="black"/>
              </w:rPr>
              <w:t>734 579 060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C7966" w:rsidRPr="00327BD5" w:rsidRDefault="009B57E7">
            <w:pPr>
              <w:spacing w:after="0" w:line="259" w:lineRule="auto"/>
              <w:ind w:left="15" w:firstLine="0"/>
              <w:jc w:val="left"/>
              <w:rPr>
                <w:highlight w:val="black"/>
              </w:rPr>
            </w:pPr>
            <w:r w:rsidRPr="00327BD5">
              <w:rPr>
                <w:rFonts w:ascii="Calibri" w:eastAsia="Calibri" w:hAnsi="Calibri" w:cs="Calibri"/>
                <w:sz w:val="20"/>
                <w:highlight w:val="black"/>
                <w:u w:val="single" w:color="000000"/>
              </w:rPr>
              <w:t>•</w:t>
            </w:r>
            <w:proofErr w:type="spellStart"/>
            <w:proofErr w:type="gramStart"/>
            <w:r w:rsidRPr="00327BD5">
              <w:rPr>
                <w:rFonts w:ascii="Calibri" w:eastAsia="Calibri" w:hAnsi="Calibri" w:cs="Calibri"/>
                <w:sz w:val="20"/>
                <w:highlight w:val="black"/>
                <w:u w:val="single" w:color="000000"/>
              </w:rPr>
              <w:t>ana</w:t>
            </w:r>
            <w:proofErr w:type="spellEnd"/>
            <w:r w:rsidRPr="00327BD5">
              <w:rPr>
                <w:rFonts w:ascii="Calibri" w:eastAsia="Calibri" w:hAnsi="Calibri" w:cs="Calibri"/>
                <w:sz w:val="20"/>
                <w:highlight w:val="black"/>
                <w:u w:val="single" w:color="000000"/>
              </w:rPr>
              <w:t>.•</w:t>
            </w:r>
            <w:proofErr w:type="spellStart"/>
            <w:proofErr w:type="gramEnd"/>
            <w:r w:rsidRPr="00327BD5">
              <w:rPr>
                <w:rFonts w:ascii="Calibri" w:eastAsia="Calibri" w:hAnsi="Calibri" w:cs="Calibri"/>
                <w:sz w:val="20"/>
                <w:highlight w:val="black"/>
                <w:u w:val="single" w:color="000000"/>
              </w:rPr>
              <w:t>andlova</w:t>
            </w:r>
            <w:proofErr w:type="spellEnd"/>
            <w:r w:rsidRPr="00327BD5">
              <w:rPr>
                <w:rFonts w:ascii="Calibri" w:eastAsia="Calibri" w:hAnsi="Calibri" w:cs="Calibri"/>
                <w:sz w:val="20"/>
                <w:highlight w:val="black"/>
                <w:u w:val="single" w:color="000000"/>
              </w:rPr>
              <w:t xml:space="preserve"> zuusti.cz</w:t>
            </w:r>
          </w:p>
        </w:tc>
      </w:tr>
      <w:tr w:rsidR="00AC7966">
        <w:trPr>
          <w:trHeight w:val="54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C7966" w:rsidRPr="00327BD5" w:rsidRDefault="009B57E7">
            <w:pPr>
              <w:spacing w:after="0" w:line="259" w:lineRule="auto"/>
              <w:ind w:left="19" w:firstLine="0"/>
              <w:jc w:val="left"/>
              <w:rPr>
                <w:highlight w:val="black"/>
              </w:rPr>
            </w:pPr>
            <w:r w:rsidRPr="00327BD5">
              <w:rPr>
                <w:rFonts w:ascii="Calibri" w:eastAsia="Calibri" w:hAnsi="Calibri" w:cs="Calibri"/>
                <w:highlight w:val="black"/>
              </w:rPr>
              <w:t>Ing. Hana Smolíková</w:t>
            </w:r>
          </w:p>
        </w:tc>
        <w:tc>
          <w:tcPr>
            <w:tcW w:w="1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Pr="00327BD5" w:rsidRDefault="009B57E7">
            <w:pPr>
              <w:spacing w:after="2" w:line="259" w:lineRule="auto"/>
              <w:ind w:left="5" w:firstLine="0"/>
              <w:jc w:val="left"/>
              <w:rPr>
                <w:highlight w:val="black"/>
              </w:rPr>
            </w:pPr>
            <w:r w:rsidRPr="00327BD5">
              <w:rPr>
                <w:rFonts w:ascii="Calibri" w:eastAsia="Calibri" w:hAnsi="Calibri" w:cs="Calibri"/>
                <w:sz w:val="22"/>
                <w:highlight w:val="black"/>
              </w:rPr>
              <w:t>477 751 213;</w:t>
            </w:r>
          </w:p>
          <w:p w:rsidR="00AC7966" w:rsidRPr="00327BD5" w:rsidRDefault="009B57E7">
            <w:pPr>
              <w:spacing w:after="0" w:line="259" w:lineRule="auto"/>
              <w:ind w:left="10" w:firstLine="0"/>
              <w:jc w:val="left"/>
              <w:rPr>
                <w:highlight w:val="black"/>
              </w:rPr>
            </w:pPr>
            <w:r w:rsidRPr="00327BD5">
              <w:rPr>
                <w:rFonts w:ascii="Calibri" w:eastAsia="Calibri" w:hAnsi="Calibri" w:cs="Calibri"/>
                <w:sz w:val="22"/>
                <w:highlight w:val="black"/>
              </w:rPr>
              <w:t>724 031 783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C7966" w:rsidRPr="00327BD5" w:rsidRDefault="009B57E7">
            <w:pPr>
              <w:spacing w:after="0" w:line="259" w:lineRule="auto"/>
              <w:ind w:left="15" w:firstLine="0"/>
              <w:jc w:val="left"/>
              <w:rPr>
                <w:highlight w:val="black"/>
              </w:rPr>
            </w:pPr>
            <w:r w:rsidRPr="00327BD5">
              <w:rPr>
                <w:rFonts w:ascii="Calibri" w:eastAsia="Calibri" w:hAnsi="Calibri" w:cs="Calibri"/>
                <w:sz w:val="22"/>
                <w:highlight w:val="black"/>
                <w:u w:val="single" w:color="000000"/>
              </w:rPr>
              <w:t>hana.smolikova@zuusti.cz</w:t>
            </w:r>
          </w:p>
        </w:tc>
      </w:tr>
    </w:tbl>
    <w:p w:rsidR="00AC7966" w:rsidRDefault="009B57E7">
      <w:pPr>
        <w:spacing w:after="1653" w:line="259" w:lineRule="auto"/>
        <w:ind w:left="715" w:firstLine="0"/>
        <w:jc w:val="left"/>
      </w:pPr>
      <w:r>
        <w:rPr>
          <w:rFonts w:ascii="Calibri" w:eastAsia="Calibri" w:hAnsi="Calibri" w:cs="Calibri"/>
          <w:sz w:val="22"/>
        </w:rPr>
        <w:t>Zadavatel si vyhrazuje právo seznam upravit podle aktuální své potřeby a aktuálního stavu regionálních pracovišť.</w:t>
      </w:r>
    </w:p>
    <w:p w:rsidR="00AC7966" w:rsidRDefault="009B57E7">
      <w:pPr>
        <w:spacing w:after="0" w:line="259" w:lineRule="auto"/>
        <w:ind w:left="34" w:firstLine="0"/>
        <w:jc w:val="left"/>
      </w:pPr>
      <w:r>
        <w:rPr>
          <w:rFonts w:ascii="Calibri" w:eastAsia="Calibri" w:hAnsi="Calibri" w:cs="Calibri"/>
          <w:sz w:val="26"/>
        </w:rPr>
        <w:t>Místem pro případná následná obchodní jednání je oddělení MTZ zadavatele</w:t>
      </w:r>
    </w:p>
    <w:tbl>
      <w:tblPr>
        <w:tblStyle w:val="TableGrid"/>
        <w:tblW w:w="10872" w:type="dxa"/>
        <w:tblInd w:w="-45" w:type="dxa"/>
        <w:tblCellMar>
          <w:top w:w="31" w:type="dxa"/>
          <w:left w:w="74" w:type="dxa"/>
          <w:right w:w="70" w:type="dxa"/>
        </w:tblCellMar>
        <w:tblLook w:val="04A0" w:firstRow="1" w:lastRow="0" w:firstColumn="1" w:lastColumn="0" w:noHBand="0" w:noVBand="1"/>
      </w:tblPr>
      <w:tblGrid>
        <w:gridCol w:w="801"/>
        <w:gridCol w:w="1907"/>
        <w:gridCol w:w="1873"/>
        <w:gridCol w:w="2125"/>
        <w:gridCol w:w="1362"/>
        <w:gridCol w:w="2804"/>
      </w:tblGrid>
      <w:tr w:rsidR="00AC7966">
        <w:trPr>
          <w:trHeight w:val="275"/>
        </w:trPr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9B57E7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lokalita</w:t>
            </w:r>
          </w:p>
        </w:tc>
        <w:tc>
          <w:tcPr>
            <w:tcW w:w="1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9B57E7">
            <w:pPr>
              <w:spacing w:after="0" w:line="259" w:lineRule="auto"/>
              <w:ind w:left="1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kontaktní osoba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9B57E7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telefon</w:t>
            </w:r>
          </w:p>
        </w:tc>
        <w:tc>
          <w:tcPr>
            <w:tcW w:w="2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9B57E7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e-mail</w:t>
            </w:r>
          </w:p>
        </w:tc>
      </w:tr>
      <w:tr w:rsidR="00AC7966">
        <w:trPr>
          <w:trHeight w:val="450"/>
        </w:trPr>
        <w:tc>
          <w:tcPr>
            <w:tcW w:w="73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C7966" w:rsidRDefault="009B57E7">
            <w:pPr>
              <w:spacing w:after="0"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84 </w:t>
            </w:r>
          </w:p>
        </w:tc>
        <w:tc>
          <w:tcPr>
            <w:tcW w:w="19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C7966" w:rsidRDefault="009B57E7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</w:rPr>
              <w:t>Moskevská 1531/15</w:t>
            </w:r>
          </w:p>
        </w:tc>
        <w:tc>
          <w:tcPr>
            <w:tcW w:w="191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C7966" w:rsidRDefault="009B57E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6"/>
              </w:rPr>
              <w:t>400 01 ústí nad</w:t>
            </w:r>
          </w:p>
          <w:p w:rsidR="00AC7966" w:rsidRDefault="009B57E7">
            <w:pPr>
              <w:spacing w:after="0" w:line="259" w:lineRule="auto"/>
              <w:ind w:left="10" w:firstLine="0"/>
              <w:jc w:val="left"/>
            </w:pPr>
            <w:r>
              <w:rPr>
                <w:rFonts w:ascii="Calibri" w:eastAsia="Calibri" w:hAnsi="Calibri" w:cs="Calibri"/>
              </w:rPr>
              <w:t>Labem</w:t>
            </w:r>
          </w:p>
        </w:tc>
        <w:tc>
          <w:tcPr>
            <w:tcW w:w="2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C7966" w:rsidRPr="00327BD5" w:rsidRDefault="009B57E7">
            <w:pPr>
              <w:spacing w:after="0" w:line="259" w:lineRule="auto"/>
              <w:ind w:left="10" w:firstLine="0"/>
              <w:jc w:val="left"/>
              <w:rPr>
                <w:highlight w:val="black"/>
              </w:rPr>
            </w:pPr>
            <w:r w:rsidRPr="00327BD5">
              <w:rPr>
                <w:rFonts w:ascii="Calibri" w:eastAsia="Calibri" w:hAnsi="Calibri" w:cs="Calibri"/>
                <w:highlight w:val="black"/>
              </w:rPr>
              <w:t xml:space="preserve">Ivana </w:t>
            </w:r>
            <w:proofErr w:type="spellStart"/>
            <w:r w:rsidRPr="00327BD5">
              <w:rPr>
                <w:rFonts w:ascii="Calibri" w:eastAsia="Calibri" w:hAnsi="Calibri" w:cs="Calibri"/>
                <w:highlight w:val="black"/>
              </w:rPr>
              <w:t>Tichová</w:t>
            </w:r>
            <w:proofErr w:type="spellEnd"/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C7966" w:rsidRPr="00327BD5" w:rsidRDefault="009B57E7">
            <w:pPr>
              <w:spacing w:after="0" w:line="259" w:lineRule="auto"/>
              <w:ind w:left="1" w:firstLine="0"/>
              <w:jc w:val="left"/>
              <w:rPr>
                <w:highlight w:val="black"/>
              </w:rPr>
            </w:pPr>
            <w:r w:rsidRPr="00327BD5">
              <w:rPr>
                <w:rFonts w:ascii="Calibri" w:eastAsia="Calibri" w:hAnsi="Calibri" w:cs="Calibri"/>
                <w:sz w:val="22"/>
                <w:highlight w:val="black"/>
              </w:rPr>
              <w:t>477 751 154</w:t>
            </w:r>
          </w:p>
        </w:tc>
        <w:tc>
          <w:tcPr>
            <w:tcW w:w="2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</w:tr>
      <w:tr w:rsidR="00AC7966" w:rsidRPr="00327BD5">
        <w:trPr>
          <w:trHeight w:val="4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C7966" w:rsidRPr="00327BD5" w:rsidRDefault="009B57E7">
            <w:pPr>
              <w:spacing w:after="0" w:line="259" w:lineRule="auto"/>
              <w:ind w:left="1" w:firstLine="0"/>
              <w:jc w:val="left"/>
              <w:rPr>
                <w:highlight w:val="black"/>
              </w:rPr>
            </w:pPr>
            <w:r w:rsidRPr="00327BD5">
              <w:rPr>
                <w:rFonts w:ascii="Calibri" w:eastAsia="Calibri" w:hAnsi="Calibri" w:cs="Calibri"/>
                <w:highlight w:val="black"/>
              </w:rPr>
              <w:t xml:space="preserve">Jaroslava </w:t>
            </w:r>
            <w:proofErr w:type="spellStart"/>
            <w:r w:rsidRPr="00327BD5">
              <w:rPr>
                <w:rFonts w:ascii="Calibri" w:eastAsia="Calibri" w:hAnsi="Calibri" w:cs="Calibri"/>
                <w:highlight w:val="black"/>
              </w:rPr>
              <w:t>Ruzłcková</w:t>
            </w:r>
            <w:proofErr w:type="spellEnd"/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C7966" w:rsidRPr="00327BD5" w:rsidRDefault="009B57E7">
            <w:pPr>
              <w:spacing w:after="0" w:line="259" w:lineRule="auto"/>
              <w:ind w:left="1" w:firstLine="0"/>
              <w:jc w:val="left"/>
              <w:rPr>
                <w:highlight w:val="black"/>
              </w:rPr>
            </w:pPr>
            <w:r w:rsidRPr="00327BD5">
              <w:rPr>
                <w:rFonts w:ascii="Calibri" w:eastAsia="Calibri" w:hAnsi="Calibri" w:cs="Calibri"/>
                <w:sz w:val="22"/>
                <w:highlight w:val="black"/>
              </w:rPr>
              <w:t>477 751 136</w:t>
            </w:r>
          </w:p>
        </w:tc>
        <w:tc>
          <w:tcPr>
            <w:tcW w:w="2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C7966" w:rsidRPr="00327BD5" w:rsidRDefault="009B57E7">
            <w:pPr>
              <w:spacing w:after="0" w:line="259" w:lineRule="auto"/>
              <w:ind w:left="5" w:firstLine="0"/>
              <w:jc w:val="left"/>
              <w:rPr>
                <w:highlight w:val="black"/>
              </w:rPr>
            </w:pPr>
            <w:r w:rsidRPr="00327BD5">
              <w:rPr>
                <w:rFonts w:ascii="Calibri" w:eastAsia="Calibri" w:hAnsi="Calibri" w:cs="Calibri"/>
                <w:sz w:val="22"/>
                <w:highlight w:val="black"/>
                <w:u w:val="single" w:color="000000"/>
              </w:rPr>
              <w:t>iaroslava.ruzickova@zuusti.cz</w:t>
            </w:r>
          </w:p>
        </w:tc>
        <w:bookmarkStart w:id="0" w:name="_GoBack"/>
        <w:bookmarkEnd w:id="0"/>
      </w:tr>
    </w:tbl>
    <w:p w:rsidR="00AC7966" w:rsidRDefault="00AC7966">
      <w:pPr>
        <w:sectPr w:rsidR="00AC7966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1904" w:h="16838"/>
          <w:pgMar w:top="1440" w:right="658" w:bottom="1440" w:left="475" w:header="708" w:footer="708" w:gutter="0"/>
          <w:cols w:space="708"/>
        </w:sectPr>
      </w:pPr>
    </w:p>
    <w:p w:rsidR="00AC7966" w:rsidRDefault="009B57E7">
      <w:pPr>
        <w:spacing w:after="0"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7966" w:rsidRDefault="00AC7966">
      <w:pPr>
        <w:sectPr w:rsidR="00AC7966"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pgSz w:w="11904" w:h="16838"/>
          <w:pgMar w:top="1440" w:right="1440" w:bottom="1440" w:left="1440" w:header="708" w:footer="708" w:gutter="0"/>
          <w:cols w:space="708"/>
        </w:sectPr>
      </w:pPr>
    </w:p>
    <w:p w:rsidR="00AC7966" w:rsidRDefault="00AC7966">
      <w:pPr>
        <w:spacing w:after="0" w:line="259" w:lineRule="auto"/>
        <w:ind w:left="-1440" w:right="1090" w:firstLine="0"/>
        <w:jc w:val="left"/>
      </w:pPr>
    </w:p>
    <w:tbl>
      <w:tblPr>
        <w:tblStyle w:val="TableGrid"/>
        <w:tblW w:w="8431" w:type="dxa"/>
        <w:tblInd w:w="-497" w:type="dxa"/>
        <w:tblCellMar>
          <w:top w:w="57" w:type="dxa"/>
          <w:left w:w="115" w:type="dxa"/>
          <w:right w:w="53" w:type="dxa"/>
        </w:tblCellMar>
        <w:tblLook w:val="04A0" w:firstRow="1" w:lastRow="0" w:firstColumn="1" w:lastColumn="0" w:noHBand="0" w:noVBand="1"/>
      </w:tblPr>
      <w:tblGrid>
        <w:gridCol w:w="640"/>
        <w:gridCol w:w="1252"/>
        <w:gridCol w:w="396"/>
        <w:gridCol w:w="583"/>
        <w:gridCol w:w="584"/>
        <w:gridCol w:w="216"/>
        <w:gridCol w:w="395"/>
        <w:gridCol w:w="579"/>
        <w:gridCol w:w="583"/>
        <w:gridCol w:w="240"/>
        <w:gridCol w:w="397"/>
        <w:gridCol w:w="581"/>
        <w:gridCol w:w="581"/>
        <w:gridCol w:w="583"/>
        <w:gridCol w:w="581"/>
        <w:gridCol w:w="240"/>
      </w:tblGrid>
      <w:tr w:rsidR="00AC7966">
        <w:trPr>
          <w:trHeight w:val="10253"/>
        </w:trPr>
        <w:tc>
          <w:tcPr>
            <w:tcW w:w="64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</w:tr>
      <w:tr w:rsidR="00AC7966">
        <w:trPr>
          <w:trHeight w:val="53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9B57E7">
            <w:pPr>
              <w:spacing w:after="0" w:line="259" w:lineRule="auto"/>
              <w:ind w:left="48" w:firstLine="0"/>
              <w:jc w:val="right"/>
            </w:pPr>
            <w:proofErr w:type="gramStart"/>
            <w:r>
              <w:rPr>
                <w:rFonts w:ascii="Calibri" w:eastAsia="Calibri" w:hAnsi="Calibri" w:cs="Calibri"/>
                <w:sz w:val="20"/>
              </w:rPr>
              <w:t>A)lk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010d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oısp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şnopepd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966" w:rsidRDefault="00AC796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AC7966" w:rsidRDefault="00AC7966">
      <w:pPr>
        <w:sectPr w:rsidR="00AC7966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904" w:h="16838"/>
          <w:pgMar w:top="1440" w:right="1440" w:bottom="1440" w:left="1440" w:header="708" w:footer="708" w:gutter="0"/>
          <w:cols w:space="708"/>
        </w:sectPr>
      </w:pPr>
    </w:p>
    <w:p w:rsidR="00AC7966" w:rsidRDefault="009B57E7">
      <w:pPr>
        <w:spacing w:after="0"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7966">
      <w:headerReference w:type="even" r:id="rId81"/>
      <w:headerReference w:type="default" r:id="rId82"/>
      <w:footerReference w:type="even" r:id="rId83"/>
      <w:footerReference w:type="default" r:id="rId84"/>
      <w:headerReference w:type="first" r:id="rId85"/>
      <w:footerReference w:type="first" r:id="rId86"/>
      <w:pgSz w:w="11904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7BAB" w:rsidRDefault="009B57E7">
      <w:pPr>
        <w:spacing w:after="0" w:line="240" w:lineRule="auto"/>
      </w:pPr>
      <w:r>
        <w:separator/>
      </w:r>
    </w:p>
  </w:endnote>
  <w:endnote w:type="continuationSeparator" w:id="0">
    <w:p w:rsidR="00337BAB" w:rsidRDefault="009B5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9B57E7">
    <w:pPr>
      <w:spacing w:after="0" w:line="259" w:lineRule="auto"/>
      <w:ind w:left="0" w:right="149" w:firstLine="0"/>
      <w:jc w:val="right"/>
    </w:pPr>
    <w:r>
      <w:t xml:space="preserve">Stránka </w:t>
    </w:r>
    <w:r>
      <w:fldChar w:fldCharType="begin"/>
    </w:r>
    <w:r>
      <w:instrText xml:space="preserve"> PAGE   \* MERGEFORMAT </w:instrText>
    </w:r>
    <w:r>
      <w:fldChar w:fldCharType="separate"/>
    </w:r>
    <w:r w:rsidR="00327BD5" w:rsidRPr="00327BD5">
      <w:rPr>
        <w:noProof/>
        <w:sz w:val="34"/>
      </w:rPr>
      <w:t>8</w:t>
    </w:r>
    <w:r>
      <w:rPr>
        <w:sz w:val="34"/>
      </w:rPr>
      <w:fldChar w:fldCharType="end"/>
    </w:r>
    <w:r>
      <w:rPr>
        <w:sz w:val="34"/>
      </w:rPr>
      <w:t xml:space="preserve"> </w:t>
    </w:r>
    <w:r>
      <w:rPr>
        <w:sz w:val="22"/>
      </w:rPr>
      <w:t xml:space="preserve">z </w:t>
    </w:r>
    <w:r>
      <w:rPr>
        <w:sz w:val="26"/>
      </w:rPr>
      <w:t>7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9B57E7">
    <w:pPr>
      <w:spacing w:after="0" w:line="259" w:lineRule="auto"/>
      <w:ind w:left="0" w:right="149" w:firstLine="0"/>
      <w:jc w:val="right"/>
    </w:pPr>
    <w:r>
      <w:t xml:space="preserve">Stránka </w:t>
    </w:r>
    <w:r>
      <w:fldChar w:fldCharType="begin"/>
    </w:r>
    <w:r>
      <w:instrText xml:space="preserve"> PAGE   \* MERGEFORMAT </w:instrText>
    </w:r>
    <w:r>
      <w:fldChar w:fldCharType="separate"/>
    </w:r>
    <w:r w:rsidR="00327BD5" w:rsidRPr="00327BD5">
      <w:rPr>
        <w:noProof/>
        <w:sz w:val="34"/>
      </w:rPr>
      <w:t>7</w:t>
    </w:r>
    <w:r>
      <w:rPr>
        <w:sz w:val="34"/>
      </w:rPr>
      <w:fldChar w:fldCharType="end"/>
    </w:r>
    <w:r>
      <w:rPr>
        <w:sz w:val="34"/>
      </w:rPr>
      <w:t xml:space="preserve"> </w:t>
    </w:r>
    <w:r>
      <w:rPr>
        <w:sz w:val="22"/>
      </w:rPr>
      <w:t xml:space="preserve">z </w:t>
    </w:r>
    <w:r>
      <w:rPr>
        <w:sz w:val="26"/>
      </w:rPr>
      <w:t>7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9B57E7">
    <w:pPr>
      <w:spacing w:after="0" w:line="259" w:lineRule="auto"/>
      <w:ind w:left="0" w:right="149" w:firstLine="0"/>
      <w:jc w:val="right"/>
    </w:pPr>
    <w:r>
      <w:t xml:space="preserve">Stránka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34"/>
      </w:rPr>
      <w:t>1</w:t>
    </w:r>
    <w:r>
      <w:rPr>
        <w:sz w:val="34"/>
      </w:rPr>
      <w:fldChar w:fldCharType="end"/>
    </w:r>
    <w:r>
      <w:rPr>
        <w:sz w:val="34"/>
      </w:rPr>
      <w:t xml:space="preserve"> </w:t>
    </w:r>
    <w:r>
      <w:rPr>
        <w:sz w:val="22"/>
      </w:rPr>
      <w:t xml:space="preserve">z </w:t>
    </w:r>
    <w:r>
      <w:rPr>
        <w:sz w:val="26"/>
      </w:rPr>
      <w:t>7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7BAB" w:rsidRDefault="009B57E7">
      <w:pPr>
        <w:spacing w:after="0" w:line="240" w:lineRule="auto"/>
      </w:pPr>
      <w:r>
        <w:separator/>
      </w:r>
    </w:p>
  </w:footnote>
  <w:footnote w:type="continuationSeparator" w:id="0">
    <w:p w:rsidR="00337BAB" w:rsidRDefault="009B5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9B57E7">
    <w:pPr>
      <w:spacing w:after="0" w:line="259" w:lineRule="auto"/>
      <w:ind w:left="0" w:right="427" w:firstLine="0"/>
      <w:jc w:val="right"/>
    </w:pPr>
    <w:r>
      <w:rPr>
        <w:sz w:val="20"/>
      </w:rPr>
      <w:t xml:space="preserve">Příloha </w:t>
    </w:r>
    <w:r>
      <w:rPr>
        <w:sz w:val="22"/>
      </w:rPr>
      <w:t xml:space="preserve">7 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9B57E7">
    <w:pPr>
      <w:spacing w:after="0" w:line="259" w:lineRule="auto"/>
      <w:ind w:left="0" w:right="106" w:firstLine="0"/>
      <w:jc w:val="right"/>
    </w:pPr>
    <w:r>
      <w:rPr>
        <w:sz w:val="20"/>
      </w:rPr>
      <w:t xml:space="preserve">Příloha </w:t>
    </w:r>
    <w:r>
      <w:rPr>
        <w:sz w:val="22"/>
      </w:rPr>
      <w:t xml:space="preserve">7 </w:t>
    </w:r>
    <w:r>
      <w:rPr>
        <w:sz w:val="20"/>
      </w:rPr>
      <w:t>ZD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9B57E7">
    <w:pPr>
      <w:spacing w:after="0" w:line="259" w:lineRule="auto"/>
      <w:ind w:left="0" w:right="106" w:firstLine="0"/>
      <w:jc w:val="right"/>
    </w:pPr>
    <w:r>
      <w:rPr>
        <w:sz w:val="20"/>
      </w:rPr>
      <w:t xml:space="preserve">Příloha </w:t>
    </w:r>
    <w:r>
      <w:rPr>
        <w:sz w:val="22"/>
      </w:rPr>
      <w:t xml:space="preserve">7 </w:t>
    </w:r>
    <w:r>
      <w:rPr>
        <w:sz w:val="20"/>
      </w:rPr>
      <w:t>ZD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966" w:rsidRDefault="00AC7966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 id="3896" o:spid="_x0000_i1026" style="width:6pt;height:6pt" coordsize="" o:spt="100" o:bullet="t" adj="0,,0" path="" stroked="f">
        <v:stroke joinstyle="miter"/>
        <v:imagedata r:id="rId1" o:title="image83"/>
        <v:formulas/>
        <v:path o:connecttype="segments"/>
      </v:shape>
    </w:pict>
  </w:numPicBullet>
  <w:numPicBullet w:numPicBulletId="1">
    <w:pict>
      <v:shape id="17499" o:spid="_x0000_i1027" style="width:6pt;height:6pt" coordsize="" o:spt="100" o:bullet="t" adj="0,,0" path="" stroked="f">
        <v:stroke joinstyle="miter"/>
        <v:imagedata r:id="rId2" o:title="image84"/>
        <v:formulas/>
        <v:path o:connecttype="segments"/>
      </v:shape>
    </w:pict>
  </w:numPicBullet>
  <w:abstractNum w:abstractNumId="0" w15:restartNumberingAfterBreak="0">
    <w:nsid w:val="033527B7"/>
    <w:multiLevelType w:val="hybridMultilevel"/>
    <w:tmpl w:val="C0506906"/>
    <w:lvl w:ilvl="0" w:tplc="9B80110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F62ED6">
      <w:start w:val="1"/>
      <w:numFmt w:val="decimal"/>
      <w:lvlText w:val="%2."/>
      <w:lvlJc w:val="left"/>
      <w:pPr>
        <w:ind w:left="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9A036A">
      <w:start w:val="1"/>
      <w:numFmt w:val="lowerRoman"/>
      <w:lvlText w:val="%3"/>
      <w:lvlJc w:val="left"/>
      <w:pPr>
        <w:ind w:left="1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FAE118">
      <w:start w:val="1"/>
      <w:numFmt w:val="decimal"/>
      <w:lvlText w:val="%4"/>
      <w:lvlJc w:val="left"/>
      <w:pPr>
        <w:ind w:left="2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2604CC">
      <w:start w:val="1"/>
      <w:numFmt w:val="lowerLetter"/>
      <w:lvlText w:val="%5"/>
      <w:lvlJc w:val="left"/>
      <w:pPr>
        <w:ind w:left="2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9680D2">
      <w:start w:val="1"/>
      <w:numFmt w:val="lowerRoman"/>
      <w:lvlText w:val="%6"/>
      <w:lvlJc w:val="left"/>
      <w:pPr>
        <w:ind w:left="3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B41C22">
      <w:start w:val="1"/>
      <w:numFmt w:val="decimal"/>
      <w:lvlText w:val="%7"/>
      <w:lvlJc w:val="left"/>
      <w:pPr>
        <w:ind w:left="4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9EC406">
      <w:start w:val="1"/>
      <w:numFmt w:val="lowerLetter"/>
      <w:lvlText w:val="%8"/>
      <w:lvlJc w:val="left"/>
      <w:pPr>
        <w:ind w:left="5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B2347C">
      <w:start w:val="1"/>
      <w:numFmt w:val="lowerRoman"/>
      <w:lvlText w:val="%9"/>
      <w:lvlJc w:val="left"/>
      <w:pPr>
        <w:ind w:left="5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F120B46"/>
    <w:multiLevelType w:val="hybridMultilevel"/>
    <w:tmpl w:val="6B9A796E"/>
    <w:lvl w:ilvl="0" w:tplc="F4120882">
      <w:start w:val="1"/>
      <w:numFmt w:val="decimal"/>
      <w:lvlText w:val="%1."/>
      <w:lvlJc w:val="left"/>
      <w:pPr>
        <w:ind w:left="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E2B94C">
      <w:start w:val="1"/>
      <w:numFmt w:val="lowerLetter"/>
      <w:lvlText w:val="%2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AEF7E6">
      <w:start w:val="1"/>
      <w:numFmt w:val="lowerRoman"/>
      <w:lvlText w:val="%3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6E5A6C">
      <w:start w:val="1"/>
      <w:numFmt w:val="decimal"/>
      <w:lvlText w:val="%4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500176">
      <w:start w:val="1"/>
      <w:numFmt w:val="lowerLetter"/>
      <w:lvlText w:val="%5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40E29E">
      <w:start w:val="1"/>
      <w:numFmt w:val="lowerRoman"/>
      <w:lvlText w:val="%6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047B4C">
      <w:start w:val="1"/>
      <w:numFmt w:val="decimal"/>
      <w:lvlText w:val="%7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8A0B08">
      <w:start w:val="1"/>
      <w:numFmt w:val="lowerLetter"/>
      <w:lvlText w:val="%8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E02474">
      <w:start w:val="1"/>
      <w:numFmt w:val="lowerRoman"/>
      <w:lvlText w:val="%9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4666B04"/>
    <w:multiLevelType w:val="hybridMultilevel"/>
    <w:tmpl w:val="8D149C20"/>
    <w:lvl w:ilvl="0" w:tplc="26F4CCD4">
      <w:start w:val="1"/>
      <w:numFmt w:val="decimal"/>
      <w:lvlText w:val="%1."/>
      <w:lvlJc w:val="left"/>
      <w:pPr>
        <w:ind w:left="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0C6750">
      <w:start w:val="1"/>
      <w:numFmt w:val="decimal"/>
      <w:lvlText w:val="%2."/>
      <w:lvlJc w:val="left"/>
      <w:pPr>
        <w:ind w:left="1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949584">
      <w:start w:val="1"/>
      <w:numFmt w:val="lowerRoman"/>
      <w:lvlText w:val="%3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F49B16">
      <w:start w:val="1"/>
      <w:numFmt w:val="decimal"/>
      <w:lvlText w:val="%4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A6DD8A">
      <w:start w:val="1"/>
      <w:numFmt w:val="lowerLetter"/>
      <w:lvlText w:val="%5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60D9D2">
      <w:start w:val="1"/>
      <w:numFmt w:val="lowerRoman"/>
      <w:lvlText w:val="%6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DCA260">
      <w:start w:val="1"/>
      <w:numFmt w:val="decimal"/>
      <w:lvlText w:val="%7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D2528C">
      <w:start w:val="1"/>
      <w:numFmt w:val="lowerLetter"/>
      <w:lvlText w:val="%8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8AB3B0">
      <w:start w:val="1"/>
      <w:numFmt w:val="lowerRoman"/>
      <w:lvlText w:val="%9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B2C4B7B"/>
    <w:multiLevelType w:val="hybridMultilevel"/>
    <w:tmpl w:val="D4F696C0"/>
    <w:lvl w:ilvl="0" w:tplc="E368B1EE">
      <w:start w:val="2"/>
      <w:numFmt w:val="decimal"/>
      <w:lvlText w:val="%1."/>
      <w:lvlJc w:val="left"/>
      <w:pPr>
        <w:ind w:left="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304962">
      <w:start w:val="1"/>
      <w:numFmt w:val="lowerLetter"/>
      <w:lvlText w:val="%2"/>
      <w:lvlJc w:val="left"/>
      <w:pPr>
        <w:ind w:left="1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5211DE">
      <w:start w:val="1"/>
      <w:numFmt w:val="lowerRoman"/>
      <w:lvlText w:val="%3"/>
      <w:lvlJc w:val="left"/>
      <w:pPr>
        <w:ind w:left="2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70AF1C">
      <w:start w:val="1"/>
      <w:numFmt w:val="decimal"/>
      <w:lvlText w:val="%4"/>
      <w:lvlJc w:val="left"/>
      <w:pPr>
        <w:ind w:left="2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B6B912">
      <w:start w:val="1"/>
      <w:numFmt w:val="lowerLetter"/>
      <w:lvlText w:val="%5"/>
      <w:lvlJc w:val="left"/>
      <w:pPr>
        <w:ind w:left="3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C283AC">
      <w:start w:val="1"/>
      <w:numFmt w:val="lowerRoman"/>
      <w:lvlText w:val="%6"/>
      <w:lvlJc w:val="left"/>
      <w:pPr>
        <w:ind w:left="4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92E50C">
      <w:start w:val="1"/>
      <w:numFmt w:val="decimal"/>
      <w:lvlText w:val="%7"/>
      <w:lvlJc w:val="left"/>
      <w:pPr>
        <w:ind w:left="4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AA96C2">
      <w:start w:val="1"/>
      <w:numFmt w:val="lowerLetter"/>
      <w:lvlText w:val="%8"/>
      <w:lvlJc w:val="left"/>
      <w:pPr>
        <w:ind w:left="5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2269F0">
      <w:start w:val="1"/>
      <w:numFmt w:val="lowerRoman"/>
      <w:lvlText w:val="%9"/>
      <w:lvlJc w:val="left"/>
      <w:pPr>
        <w:ind w:left="6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0B92E66"/>
    <w:multiLevelType w:val="hybridMultilevel"/>
    <w:tmpl w:val="9880DF6C"/>
    <w:lvl w:ilvl="0" w:tplc="DC007E00">
      <w:start w:val="1"/>
      <w:numFmt w:val="bullet"/>
      <w:lvlText w:val="o"/>
      <w:lvlJc w:val="left"/>
      <w:pPr>
        <w:ind w:left="2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3D807AC">
      <w:start w:val="1"/>
      <w:numFmt w:val="bullet"/>
      <w:lvlText w:val="o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DD4C106">
      <w:start w:val="1"/>
      <w:numFmt w:val="bullet"/>
      <w:lvlText w:val="▪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2D6EC1C">
      <w:start w:val="1"/>
      <w:numFmt w:val="bullet"/>
      <w:lvlText w:val="•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25A56E8">
      <w:start w:val="1"/>
      <w:numFmt w:val="bullet"/>
      <w:lvlText w:val="o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506FF7E">
      <w:start w:val="1"/>
      <w:numFmt w:val="bullet"/>
      <w:lvlText w:val="▪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2A80D00">
      <w:start w:val="1"/>
      <w:numFmt w:val="bullet"/>
      <w:lvlText w:val="•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AC8DC98">
      <w:start w:val="1"/>
      <w:numFmt w:val="bullet"/>
      <w:lvlText w:val="o"/>
      <w:lvlJc w:val="left"/>
      <w:pPr>
        <w:ind w:left="8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764A866">
      <w:start w:val="1"/>
      <w:numFmt w:val="bullet"/>
      <w:lvlText w:val="▪"/>
      <w:lvlJc w:val="left"/>
      <w:pPr>
        <w:ind w:left="9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8983871"/>
    <w:multiLevelType w:val="hybridMultilevel"/>
    <w:tmpl w:val="F7C4BEA2"/>
    <w:lvl w:ilvl="0" w:tplc="F12CD7F6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40A062">
      <w:start w:val="1"/>
      <w:numFmt w:val="bullet"/>
      <w:lvlRestart w:val="0"/>
      <w:lvlText w:val="•"/>
      <w:lvlPicBulletId w:val="0"/>
      <w:lvlJc w:val="left"/>
      <w:pPr>
        <w:ind w:left="1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4C4372">
      <w:start w:val="1"/>
      <w:numFmt w:val="bullet"/>
      <w:lvlText w:val="▪"/>
      <w:lvlJc w:val="left"/>
      <w:pPr>
        <w:ind w:left="2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AE3300">
      <w:start w:val="1"/>
      <w:numFmt w:val="bullet"/>
      <w:lvlText w:val="•"/>
      <w:lvlJc w:val="left"/>
      <w:pPr>
        <w:ind w:left="2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0C5338">
      <w:start w:val="1"/>
      <w:numFmt w:val="bullet"/>
      <w:lvlText w:val="o"/>
      <w:lvlJc w:val="left"/>
      <w:pPr>
        <w:ind w:left="3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543C0E">
      <w:start w:val="1"/>
      <w:numFmt w:val="bullet"/>
      <w:lvlText w:val="▪"/>
      <w:lvlJc w:val="left"/>
      <w:pPr>
        <w:ind w:left="4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C272AA">
      <w:start w:val="1"/>
      <w:numFmt w:val="bullet"/>
      <w:lvlText w:val="•"/>
      <w:lvlJc w:val="left"/>
      <w:pPr>
        <w:ind w:left="4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10AC2C">
      <w:start w:val="1"/>
      <w:numFmt w:val="bullet"/>
      <w:lvlText w:val="o"/>
      <w:lvlJc w:val="left"/>
      <w:pPr>
        <w:ind w:left="5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9A4188">
      <w:start w:val="1"/>
      <w:numFmt w:val="bullet"/>
      <w:lvlText w:val="▪"/>
      <w:lvlJc w:val="left"/>
      <w:pPr>
        <w:ind w:left="6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59365DF"/>
    <w:multiLevelType w:val="hybridMultilevel"/>
    <w:tmpl w:val="E3E6A094"/>
    <w:lvl w:ilvl="0" w:tplc="B93CDFC4">
      <w:start w:val="1"/>
      <w:numFmt w:val="lowerLetter"/>
      <w:lvlText w:val="%1)"/>
      <w:lvlJc w:val="left"/>
      <w:pPr>
        <w:ind w:left="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06EED2">
      <w:start w:val="1"/>
      <w:numFmt w:val="lowerLetter"/>
      <w:lvlText w:val="%2"/>
      <w:lvlJc w:val="left"/>
      <w:pPr>
        <w:ind w:left="1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0A6362">
      <w:start w:val="1"/>
      <w:numFmt w:val="lowerRoman"/>
      <w:lvlText w:val="%3"/>
      <w:lvlJc w:val="left"/>
      <w:pPr>
        <w:ind w:left="2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D6CB10">
      <w:start w:val="1"/>
      <w:numFmt w:val="decimal"/>
      <w:lvlText w:val="%4"/>
      <w:lvlJc w:val="left"/>
      <w:pPr>
        <w:ind w:left="3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5EC960">
      <w:start w:val="1"/>
      <w:numFmt w:val="lowerLetter"/>
      <w:lvlText w:val="%5"/>
      <w:lvlJc w:val="left"/>
      <w:pPr>
        <w:ind w:left="3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10B8C6">
      <w:start w:val="1"/>
      <w:numFmt w:val="lowerRoman"/>
      <w:lvlText w:val="%6"/>
      <w:lvlJc w:val="left"/>
      <w:pPr>
        <w:ind w:left="4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9A3C54">
      <w:start w:val="1"/>
      <w:numFmt w:val="decimal"/>
      <w:lvlText w:val="%7"/>
      <w:lvlJc w:val="left"/>
      <w:pPr>
        <w:ind w:left="5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720FE0">
      <w:start w:val="1"/>
      <w:numFmt w:val="lowerLetter"/>
      <w:lvlText w:val="%8"/>
      <w:lvlJc w:val="left"/>
      <w:pPr>
        <w:ind w:left="6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2C7F62">
      <w:start w:val="1"/>
      <w:numFmt w:val="lowerRoman"/>
      <w:lvlText w:val="%9"/>
      <w:lvlJc w:val="left"/>
      <w:pPr>
        <w:ind w:left="6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5EA536A"/>
    <w:multiLevelType w:val="hybridMultilevel"/>
    <w:tmpl w:val="85C8EF06"/>
    <w:lvl w:ilvl="0" w:tplc="3C785416">
      <w:start w:val="1"/>
      <w:numFmt w:val="decimal"/>
      <w:lvlText w:val="%1."/>
      <w:lvlJc w:val="left"/>
      <w:pPr>
        <w:ind w:left="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3A8444">
      <w:start w:val="1"/>
      <w:numFmt w:val="bullet"/>
      <w:lvlText w:val="•"/>
      <w:lvlPicBulletId w:val="1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34917E">
      <w:start w:val="1"/>
      <w:numFmt w:val="bullet"/>
      <w:lvlText w:val="▪"/>
      <w:lvlJc w:val="left"/>
      <w:pPr>
        <w:ind w:left="1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20F582">
      <w:start w:val="1"/>
      <w:numFmt w:val="bullet"/>
      <w:lvlText w:val="•"/>
      <w:lvlJc w:val="left"/>
      <w:pPr>
        <w:ind w:left="2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101222">
      <w:start w:val="1"/>
      <w:numFmt w:val="bullet"/>
      <w:lvlText w:val="o"/>
      <w:lvlJc w:val="left"/>
      <w:pPr>
        <w:ind w:left="3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8E3C5C">
      <w:start w:val="1"/>
      <w:numFmt w:val="bullet"/>
      <w:lvlText w:val="▪"/>
      <w:lvlJc w:val="left"/>
      <w:pPr>
        <w:ind w:left="4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26DB8C">
      <w:start w:val="1"/>
      <w:numFmt w:val="bullet"/>
      <w:lvlText w:val="•"/>
      <w:lvlJc w:val="left"/>
      <w:pPr>
        <w:ind w:left="4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8AB778">
      <w:start w:val="1"/>
      <w:numFmt w:val="bullet"/>
      <w:lvlText w:val="o"/>
      <w:lvlJc w:val="left"/>
      <w:pPr>
        <w:ind w:left="5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9C0A90">
      <w:start w:val="1"/>
      <w:numFmt w:val="bullet"/>
      <w:lvlText w:val="▪"/>
      <w:lvlJc w:val="left"/>
      <w:pPr>
        <w:ind w:left="6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91D2B67"/>
    <w:multiLevelType w:val="hybridMultilevel"/>
    <w:tmpl w:val="B96AB99E"/>
    <w:lvl w:ilvl="0" w:tplc="693E084C">
      <w:start w:val="4"/>
      <w:numFmt w:val="decimal"/>
      <w:lvlText w:val="%1.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D488B0">
      <w:start w:val="1"/>
      <w:numFmt w:val="lowerLetter"/>
      <w:lvlText w:val="%2"/>
      <w:lvlJc w:val="left"/>
      <w:pPr>
        <w:ind w:left="1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48A8A2">
      <w:start w:val="1"/>
      <w:numFmt w:val="lowerRoman"/>
      <w:lvlText w:val="%3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68FDC8">
      <w:start w:val="1"/>
      <w:numFmt w:val="decimal"/>
      <w:lvlText w:val="%4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0218A2">
      <w:start w:val="1"/>
      <w:numFmt w:val="lowerLetter"/>
      <w:lvlText w:val="%5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06A95E">
      <w:start w:val="1"/>
      <w:numFmt w:val="lowerRoman"/>
      <w:lvlText w:val="%6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BCAA1C">
      <w:start w:val="1"/>
      <w:numFmt w:val="decimal"/>
      <w:lvlText w:val="%7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16FDE8">
      <w:start w:val="1"/>
      <w:numFmt w:val="lowerLetter"/>
      <w:lvlText w:val="%8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801012">
      <w:start w:val="1"/>
      <w:numFmt w:val="lowerRoman"/>
      <w:lvlText w:val="%9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8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966"/>
    <w:rsid w:val="00327BD5"/>
    <w:rsid w:val="00337BAB"/>
    <w:rsid w:val="009B57E7"/>
    <w:rsid w:val="00AC7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B04FCEA-3A87-47D0-B9EC-CABB0A498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152" w:line="252" w:lineRule="auto"/>
      <w:ind w:left="1071" w:hanging="346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outlineLvl w:val="0"/>
    </w:pPr>
    <w:rPr>
      <w:rFonts w:ascii="Times New Roman" w:eastAsia="Times New Roman" w:hAnsi="Times New Roman" w:cs="Times New Roman"/>
      <w:color w:val="000000"/>
      <w:sz w:val="36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278"/>
      <w:ind w:left="-350" w:right="139" w:hanging="10"/>
      <w:jc w:val="right"/>
      <w:outlineLvl w:val="1"/>
    </w:pPr>
    <w:rPr>
      <w:rFonts w:ascii="Times New Roman" w:eastAsia="Times New Roman" w:hAnsi="Times New Roman" w:cs="Times New Roman"/>
      <w:color w:val="000000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color w:val="000000"/>
      <w:sz w:val="36"/>
    </w:rPr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header" Target="header3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header" Target="header4.xml"/><Relationship Id="rId47" Type="http://schemas.openxmlformats.org/officeDocument/2006/relationships/footer" Target="footer6.xml"/><Relationship Id="rId50" Type="http://schemas.openxmlformats.org/officeDocument/2006/relationships/footer" Target="footer7.xml"/><Relationship Id="rId55" Type="http://schemas.openxmlformats.org/officeDocument/2006/relationships/header" Target="header10.xml"/><Relationship Id="rId63" Type="http://schemas.openxmlformats.org/officeDocument/2006/relationships/footer" Target="footer13.xml"/><Relationship Id="rId68" Type="http://schemas.openxmlformats.org/officeDocument/2006/relationships/header" Target="header16.xml"/><Relationship Id="rId76" Type="http://schemas.openxmlformats.org/officeDocument/2006/relationships/footer" Target="footer19.xml"/><Relationship Id="rId84" Type="http://schemas.openxmlformats.org/officeDocument/2006/relationships/footer" Target="footer23.xml"/><Relationship Id="rId7" Type="http://schemas.openxmlformats.org/officeDocument/2006/relationships/image" Target="media/image3.jpg"/><Relationship Id="rId71" Type="http://schemas.openxmlformats.org/officeDocument/2006/relationships/footer" Target="footer17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45" Type="http://schemas.openxmlformats.org/officeDocument/2006/relationships/footer" Target="footer5.xml"/><Relationship Id="rId53" Type="http://schemas.openxmlformats.org/officeDocument/2006/relationships/footer" Target="footer9.xml"/><Relationship Id="rId58" Type="http://schemas.openxmlformats.org/officeDocument/2006/relationships/footer" Target="footer11.xml"/><Relationship Id="rId66" Type="http://schemas.openxmlformats.org/officeDocument/2006/relationships/footer" Target="footer15.xml"/><Relationship Id="rId74" Type="http://schemas.openxmlformats.org/officeDocument/2006/relationships/header" Target="header19.xml"/><Relationship Id="rId79" Type="http://schemas.openxmlformats.org/officeDocument/2006/relationships/footer" Target="footer21.xml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eader" Target="header13.xml"/><Relationship Id="rId82" Type="http://schemas.openxmlformats.org/officeDocument/2006/relationships/header" Target="header23.xml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header" Target="header1.xml"/><Relationship Id="rId43" Type="http://schemas.openxmlformats.org/officeDocument/2006/relationships/header" Target="header5.xml"/><Relationship Id="rId48" Type="http://schemas.openxmlformats.org/officeDocument/2006/relationships/header" Target="header7.xml"/><Relationship Id="rId56" Type="http://schemas.openxmlformats.org/officeDocument/2006/relationships/header" Target="header11.xml"/><Relationship Id="rId64" Type="http://schemas.openxmlformats.org/officeDocument/2006/relationships/footer" Target="footer14.xml"/><Relationship Id="rId69" Type="http://schemas.openxmlformats.org/officeDocument/2006/relationships/header" Target="header17.xml"/><Relationship Id="rId77" Type="http://schemas.openxmlformats.org/officeDocument/2006/relationships/footer" Target="footer20.xml"/><Relationship Id="rId8" Type="http://schemas.openxmlformats.org/officeDocument/2006/relationships/image" Target="media/image4.jpg"/><Relationship Id="rId51" Type="http://schemas.openxmlformats.org/officeDocument/2006/relationships/footer" Target="footer8.xml"/><Relationship Id="rId72" Type="http://schemas.openxmlformats.org/officeDocument/2006/relationships/header" Target="header18.xml"/><Relationship Id="rId80" Type="http://schemas.openxmlformats.org/officeDocument/2006/relationships/image" Target="media/image34.jpg"/><Relationship Id="rId85" Type="http://schemas.openxmlformats.org/officeDocument/2006/relationships/header" Target="header24.xml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footer" Target="footer2.xml"/><Relationship Id="rId46" Type="http://schemas.openxmlformats.org/officeDocument/2006/relationships/header" Target="header6.xml"/><Relationship Id="rId59" Type="http://schemas.openxmlformats.org/officeDocument/2006/relationships/header" Target="header12.xml"/><Relationship Id="rId67" Type="http://schemas.openxmlformats.org/officeDocument/2006/relationships/image" Target="media/image33.jpg"/><Relationship Id="rId20" Type="http://schemas.openxmlformats.org/officeDocument/2006/relationships/image" Target="media/image16.jpg"/><Relationship Id="rId41" Type="http://schemas.openxmlformats.org/officeDocument/2006/relationships/image" Target="media/image31.jpg"/><Relationship Id="rId54" Type="http://schemas.openxmlformats.org/officeDocument/2006/relationships/image" Target="media/image32.jpg"/><Relationship Id="rId62" Type="http://schemas.openxmlformats.org/officeDocument/2006/relationships/header" Target="header14.xml"/><Relationship Id="rId70" Type="http://schemas.openxmlformats.org/officeDocument/2006/relationships/footer" Target="footer16.xml"/><Relationship Id="rId75" Type="http://schemas.openxmlformats.org/officeDocument/2006/relationships/header" Target="header20.xml"/><Relationship Id="rId83" Type="http://schemas.openxmlformats.org/officeDocument/2006/relationships/footer" Target="footer22.xm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header" Target="header2.xml"/><Relationship Id="rId49" Type="http://schemas.openxmlformats.org/officeDocument/2006/relationships/header" Target="header8.xml"/><Relationship Id="rId57" Type="http://schemas.openxmlformats.org/officeDocument/2006/relationships/footer" Target="footer10.xml"/><Relationship Id="rId10" Type="http://schemas.openxmlformats.org/officeDocument/2006/relationships/image" Target="media/image6.jpg"/><Relationship Id="rId31" Type="http://schemas.openxmlformats.org/officeDocument/2006/relationships/image" Target="media/image27.jpg"/><Relationship Id="rId44" Type="http://schemas.openxmlformats.org/officeDocument/2006/relationships/footer" Target="footer4.xml"/><Relationship Id="rId52" Type="http://schemas.openxmlformats.org/officeDocument/2006/relationships/header" Target="header9.xml"/><Relationship Id="rId60" Type="http://schemas.openxmlformats.org/officeDocument/2006/relationships/footer" Target="footer12.xml"/><Relationship Id="rId65" Type="http://schemas.openxmlformats.org/officeDocument/2006/relationships/header" Target="header15.xml"/><Relationship Id="rId73" Type="http://schemas.openxmlformats.org/officeDocument/2006/relationships/footer" Target="footer18.xml"/><Relationship Id="rId78" Type="http://schemas.openxmlformats.org/officeDocument/2006/relationships/header" Target="header21.xml"/><Relationship Id="rId81" Type="http://schemas.openxmlformats.org/officeDocument/2006/relationships/header" Target="header22.xml"/><Relationship Id="rId86" Type="http://schemas.openxmlformats.org/officeDocument/2006/relationships/footer" Target="footer24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2601</Words>
  <Characters>15350</Characters>
  <Application>Microsoft Office Word</Application>
  <DocSecurity>0</DocSecurity>
  <Lines>127</Lines>
  <Paragraphs>35</Paragraphs>
  <ScaleCrop>false</ScaleCrop>
  <Company/>
  <LinksUpToDate>false</LinksUpToDate>
  <CharactersWithSpaces>17916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Kurzweilová Dana</dc:creator>
  <cp:keywords/>
  <cp:lastModifiedBy>Kurzweilová Dana</cp:lastModifiedBy>
  <cp:revision>3</cp:revision>
  <dcterms:created xsi:type="dcterms:W3CDTF">2017-08-24T07:40:00Z</dcterms:created>
  <dcterms:modified xsi:type="dcterms:W3CDTF">2017-08-24T07:42:00Z</dcterms:modified>
</cp:coreProperties>
</file>