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EE83" w14:textId="77777777" w:rsidR="00B66339" w:rsidRDefault="001C219C" w:rsidP="00F07E99">
      <w:pPr>
        <w:jc w:val="center"/>
        <w:rPr>
          <w:rFonts w:ascii="Georgia" w:hAnsi="Georgia"/>
          <w:b/>
          <w:sz w:val="28"/>
          <w:szCs w:val="28"/>
        </w:rPr>
      </w:pPr>
      <w:r w:rsidRPr="00AE6B7D">
        <w:rPr>
          <w:rFonts w:ascii="Georgia" w:hAnsi="Georgia"/>
          <w:b/>
          <w:sz w:val="28"/>
          <w:szCs w:val="28"/>
        </w:rPr>
        <w:t xml:space="preserve">Smlouva o </w:t>
      </w:r>
      <w:r w:rsidR="00500A6F">
        <w:rPr>
          <w:rFonts w:ascii="Georgia" w:hAnsi="Georgia"/>
          <w:b/>
          <w:sz w:val="28"/>
          <w:szCs w:val="28"/>
        </w:rPr>
        <w:t xml:space="preserve">smlouvě budoucí </w:t>
      </w:r>
    </w:p>
    <w:p w14:paraId="08C3DCE7" w14:textId="77777777" w:rsidR="001C219C" w:rsidRPr="00AE6B7D" w:rsidRDefault="001C219C" w:rsidP="00F07E99">
      <w:pPr>
        <w:jc w:val="center"/>
        <w:rPr>
          <w:rFonts w:ascii="Georgia" w:hAnsi="Georgia"/>
          <w:i/>
          <w:sz w:val="22"/>
          <w:szCs w:val="22"/>
        </w:rPr>
      </w:pPr>
      <w:r w:rsidRPr="00AE6B7D">
        <w:rPr>
          <w:rFonts w:ascii="Georgia" w:hAnsi="Georgia"/>
          <w:b/>
          <w:sz w:val="28"/>
          <w:szCs w:val="28"/>
        </w:rPr>
        <w:br/>
      </w:r>
      <w:r w:rsidR="00A404E4" w:rsidRPr="00AE6B7D">
        <w:rPr>
          <w:rFonts w:ascii="Georgia" w:hAnsi="Georgia"/>
          <w:i/>
          <w:sz w:val="22"/>
          <w:szCs w:val="22"/>
        </w:rPr>
        <w:t>uzavřená ve smyslu § 17</w:t>
      </w:r>
      <w:r w:rsidR="00500A6F">
        <w:rPr>
          <w:rFonts w:ascii="Georgia" w:hAnsi="Georgia"/>
          <w:i/>
          <w:sz w:val="22"/>
          <w:szCs w:val="22"/>
        </w:rPr>
        <w:t>85</w:t>
      </w:r>
      <w:r w:rsidR="00A404E4" w:rsidRPr="00AE6B7D">
        <w:rPr>
          <w:rFonts w:ascii="Georgia" w:hAnsi="Georgia"/>
          <w:i/>
          <w:sz w:val="22"/>
          <w:szCs w:val="22"/>
        </w:rPr>
        <w:t xml:space="preserve"> </w:t>
      </w:r>
      <w:r w:rsidR="00500A6F">
        <w:rPr>
          <w:rFonts w:ascii="Georgia" w:hAnsi="Georgia"/>
          <w:i/>
          <w:sz w:val="22"/>
          <w:szCs w:val="22"/>
        </w:rPr>
        <w:t xml:space="preserve">a následujících </w:t>
      </w:r>
      <w:r w:rsidR="00A404E4" w:rsidRPr="00AE6B7D">
        <w:rPr>
          <w:rFonts w:ascii="Georgia" w:hAnsi="Georgia"/>
          <w:i/>
          <w:sz w:val="22"/>
          <w:szCs w:val="22"/>
        </w:rPr>
        <w:t>zákona č. 89/2012 Sb., občanský zákoník</w:t>
      </w:r>
    </w:p>
    <w:p w14:paraId="5CFE3E11" w14:textId="77777777" w:rsidR="001C219C" w:rsidRDefault="001C219C" w:rsidP="001C219C">
      <w:pPr>
        <w:spacing w:line="312" w:lineRule="auto"/>
        <w:jc w:val="center"/>
        <w:rPr>
          <w:rFonts w:ascii="Georgia" w:hAnsi="Georgia"/>
          <w:sz w:val="22"/>
          <w:szCs w:val="22"/>
        </w:rPr>
      </w:pPr>
    </w:p>
    <w:p w14:paraId="209FFC34" w14:textId="77777777" w:rsidR="001C219C" w:rsidRDefault="00B66339" w:rsidP="0092065A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m</w:t>
      </w:r>
      <w:r w:rsidR="0092065A" w:rsidRPr="00AE6B7D">
        <w:rPr>
          <w:rFonts w:ascii="Georgia" w:hAnsi="Georgia"/>
          <w:b/>
          <w:sz w:val="22"/>
          <w:szCs w:val="22"/>
        </w:rPr>
        <w:t>ezi s</w:t>
      </w:r>
      <w:r w:rsidR="001C219C" w:rsidRPr="00AE6B7D">
        <w:rPr>
          <w:rFonts w:ascii="Georgia" w:hAnsi="Georgia"/>
          <w:b/>
          <w:sz w:val="22"/>
          <w:szCs w:val="22"/>
        </w:rPr>
        <w:t>mluvní stran</w:t>
      </w:r>
      <w:r w:rsidR="0092065A" w:rsidRPr="00AE6B7D">
        <w:rPr>
          <w:rFonts w:ascii="Georgia" w:hAnsi="Georgia"/>
          <w:b/>
          <w:sz w:val="22"/>
          <w:szCs w:val="22"/>
        </w:rPr>
        <w:t>ami</w:t>
      </w:r>
    </w:p>
    <w:p w14:paraId="349B0B31" w14:textId="77777777" w:rsidR="00500A6F" w:rsidRPr="00AE6B7D" w:rsidRDefault="00500A6F" w:rsidP="0092065A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3B092866" w14:textId="77777777" w:rsidR="00C14BED" w:rsidRDefault="005E185B" w:rsidP="00C14BED">
      <w:pPr>
        <w:spacing w:line="312" w:lineRule="auto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Mevra EcoWaste s r.o.</w:t>
      </w:r>
    </w:p>
    <w:p w14:paraId="695FA379" w14:textId="77777777" w:rsidR="00C14BED" w:rsidRPr="00500A6F" w:rsidRDefault="00C14BED" w:rsidP="00C14BED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AE6B7D">
        <w:rPr>
          <w:rFonts w:ascii="Georgia" w:hAnsi="Georgia"/>
          <w:sz w:val="22"/>
          <w:szCs w:val="22"/>
        </w:rPr>
        <w:t>se sídlem</w:t>
      </w:r>
      <w:r w:rsidRPr="00500A6F">
        <w:rPr>
          <w:rFonts w:ascii="Georgia" w:hAnsi="Georgia"/>
          <w:b/>
          <w:sz w:val="22"/>
          <w:szCs w:val="22"/>
        </w:rPr>
        <w:t xml:space="preserve"> </w:t>
      </w:r>
      <w:r w:rsidR="005E185B">
        <w:rPr>
          <w:rFonts w:ascii="Georgia" w:hAnsi="Georgia"/>
          <w:sz w:val="22"/>
          <w:szCs w:val="22"/>
        </w:rPr>
        <w:t>Čujkovova 2775/46a</w:t>
      </w:r>
      <w:r>
        <w:rPr>
          <w:rFonts w:ascii="Georgia" w:hAnsi="Georgia"/>
          <w:sz w:val="22"/>
          <w:szCs w:val="22"/>
        </w:rPr>
        <w:t xml:space="preserve">, </w:t>
      </w:r>
      <w:r w:rsidRPr="00500A6F">
        <w:rPr>
          <w:rFonts w:ascii="Georgia" w:hAnsi="Georgia"/>
          <w:sz w:val="22"/>
          <w:szCs w:val="22"/>
        </w:rPr>
        <w:t>70</w:t>
      </w:r>
      <w:r w:rsidR="005E185B">
        <w:rPr>
          <w:rFonts w:ascii="Georgia" w:hAnsi="Georgia"/>
          <w:sz w:val="22"/>
          <w:szCs w:val="22"/>
        </w:rPr>
        <w:t xml:space="preserve">0 30 </w:t>
      </w:r>
      <w:r w:rsidRPr="00500A6F">
        <w:rPr>
          <w:rFonts w:ascii="Georgia" w:hAnsi="Georgia"/>
          <w:sz w:val="22"/>
          <w:szCs w:val="22"/>
        </w:rPr>
        <w:t>Ostrava</w:t>
      </w:r>
    </w:p>
    <w:p w14:paraId="150F51AB" w14:textId="77777777" w:rsidR="00C14BED" w:rsidRPr="00E07ABE" w:rsidRDefault="00C14BED" w:rsidP="00C14BED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E07ABE">
        <w:rPr>
          <w:rFonts w:ascii="Georgia" w:hAnsi="Georgia"/>
          <w:sz w:val="22"/>
          <w:szCs w:val="22"/>
        </w:rPr>
        <w:t>zapsaná v obchodním rejstříku vedeném</w:t>
      </w:r>
      <w:r>
        <w:rPr>
          <w:rFonts w:ascii="Georgia" w:hAnsi="Georgia"/>
          <w:sz w:val="22"/>
          <w:szCs w:val="22"/>
        </w:rPr>
        <w:t xml:space="preserve"> </w:t>
      </w:r>
      <w:r w:rsidRPr="00E07ABE">
        <w:rPr>
          <w:rFonts w:ascii="Georgia" w:hAnsi="Georgia"/>
          <w:sz w:val="22"/>
          <w:szCs w:val="22"/>
        </w:rPr>
        <w:t xml:space="preserve">Krajským soudem v Ostravě pod sp. zn.  </w:t>
      </w:r>
      <w:r w:rsidR="005E185B">
        <w:rPr>
          <w:rFonts w:ascii="Georgia" w:hAnsi="Georgia"/>
          <w:sz w:val="22"/>
          <w:szCs w:val="22"/>
        </w:rPr>
        <w:t>C 86470</w:t>
      </w:r>
    </w:p>
    <w:p w14:paraId="07BCD881" w14:textId="77777777" w:rsidR="00C14BED" w:rsidRPr="00E07ABE" w:rsidRDefault="00C14BED" w:rsidP="00C14BED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AE6B7D">
        <w:rPr>
          <w:rFonts w:ascii="Georgia" w:hAnsi="Georgia"/>
          <w:sz w:val="22"/>
          <w:szCs w:val="22"/>
        </w:rPr>
        <w:t>IČ</w:t>
      </w:r>
      <w:r w:rsidRPr="001726F3">
        <w:rPr>
          <w:rFonts w:ascii="Georgia" w:hAnsi="Georgia"/>
          <w:sz w:val="22"/>
          <w:szCs w:val="22"/>
        </w:rPr>
        <w:t>:</w:t>
      </w:r>
      <w:r w:rsidR="005E185B">
        <w:rPr>
          <w:rFonts w:ascii="Georgia" w:hAnsi="Georgia"/>
          <w:sz w:val="22"/>
          <w:szCs w:val="22"/>
        </w:rPr>
        <w:t>116 68 555</w:t>
      </w:r>
    </w:p>
    <w:p w14:paraId="72CA75FF" w14:textId="77777777" w:rsidR="00C14BED" w:rsidRPr="00AE6B7D" w:rsidRDefault="00C14BED" w:rsidP="00C14BED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AE6B7D">
        <w:rPr>
          <w:rFonts w:ascii="Georgia" w:hAnsi="Georgia"/>
          <w:sz w:val="22"/>
          <w:szCs w:val="22"/>
        </w:rPr>
        <w:t>DIČ: CZ</w:t>
      </w:r>
      <w:r w:rsidR="005E185B">
        <w:rPr>
          <w:rFonts w:ascii="Georgia" w:hAnsi="Georgia"/>
          <w:sz w:val="22"/>
          <w:szCs w:val="22"/>
        </w:rPr>
        <w:t>11668555</w:t>
      </w:r>
    </w:p>
    <w:p w14:paraId="5C1DAD1F" w14:textId="77777777" w:rsidR="00433698" w:rsidRPr="00433698" w:rsidRDefault="00C14BED" w:rsidP="00433698">
      <w:pPr>
        <w:spacing w:line="312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Pr="00AE6B7D">
        <w:rPr>
          <w:rFonts w:ascii="Georgia" w:hAnsi="Georgia"/>
          <w:sz w:val="22"/>
          <w:szCs w:val="22"/>
        </w:rPr>
        <w:t>astoupen</w:t>
      </w:r>
      <w:r>
        <w:rPr>
          <w:rFonts w:ascii="Georgia" w:hAnsi="Georgia"/>
          <w:sz w:val="22"/>
          <w:szCs w:val="22"/>
        </w:rPr>
        <w:t>á</w:t>
      </w:r>
      <w:r w:rsidRPr="00AE6B7D">
        <w:rPr>
          <w:rFonts w:ascii="Georgia" w:hAnsi="Georgia"/>
          <w:sz w:val="22"/>
          <w:szCs w:val="22"/>
        </w:rPr>
        <w:t xml:space="preserve">: </w:t>
      </w:r>
      <w:r>
        <w:rPr>
          <w:rFonts w:ascii="Georgia" w:hAnsi="Georgia"/>
          <w:sz w:val="22"/>
          <w:szCs w:val="22"/>
        </w:rPr>
        <w:tab/>
      </w:r>
      <w:r w:rsidR="00433698" w:rsidRPr="00433698">
        <w:rPr>
          <w:rFonts w:ascii="Georgia" w:hAnsi="Georgia"/>
          <w:sz w:val="22"/>
          <w:szCs w:val="22"/>
        </w:rPr>
        <w:t xml:space="preserve">Ing. </w:t>
      </w:r>
      <w:r w:rsidR="005E185B">
        <w:rPr>
          <w:rFonts w:ascii="Georgia" w:hAnsi="Georgia"/>
          <w:sz w:val="22"/>
          <w:szCs w:val="22"/>
        </w:rPr>
        <w:t xml:space="preserve">Petrem VARECHOU, jednatelem, </w:t>
      </w:r>
      <w:r w:rsidR="00433698" w:rsidRPr="00433698">
        <w:rPr>
          <w:rFonts w:ascii="Georgia" w:hAnsi="Georgia"/>
          <w:sz w:val="22"/>
          <w:szCs w:val="22"/>
        </w:rPr>
        <w:t xml:space="preserve">a </w:t>
      </w:r>
    </w:p>
    <w:p w14:paraId="79877745" w14:textId="77777777" w:rsidR="00C14BED" w:rsidRPr="00AE6B7D" w:rsidRDefault="005E185B" w:rsidP="00433698">
      <w:pPr>
        <w:spacing w:line="312" w:lineRule="auto"/>
        <w:ind w:left="709" w:firstLine="709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Michalem KRIČFALUŠIM, jednatelem</w:t>
      </w:r>
    </w:p>
    <w:p w14:paraId="5CF77951" w14:textId="77777777" w:rsidR="001C219C" w:rsidRDefault="001D6FA2" w:rsidP="001C219C">
      <w:pPr>
        <w:spacing w:line="312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0A78CB">
        <w:rPr>
          <w:rFonts w:ascii="Georgia" w:hAnsi="Georgia"/>
          <w:sz w:val="22"/>
          <w:szCs w:val="22"/>
        </w:rPr>
        <w:t xml:space="preserve">(dále jen </w:t>
      </w:r>
      <w:r w:rsidR="000A78CB" w:rsidRPr="000A78CB">
        <w:rPr>
          <w:rFonts w:ascii="Georgia" w:hAnsi="Georgia"/>
          <w:b/>
          <w:sz w:val="22"/>
          <w:szCs w:val="22"/>
        </w:rPr>
        <w:t>„budoucí odběratel</w:t>
      </w:r>
      <w:r w:rsidR="000A78CB">
        <w:rPr>
          <w:rFonts w:ascii="Georgia" w:hAnsi="Georgia"/>
          <w:b/>
          <w:sz w:val="22"/>
          <w:szCs w:val="22"/>
        </w:rPr>
        <w:t>“</w:t>
      </w:r>
      <w:r w:rsidR="00B66339" w:rsidRPr="00B66339">
        <w:rPr>
          <w:rFonts w:ascii="Georgia" w:hAnsi="Georgia"/>
          <w:sz w:val="22"/>
          <w:szCs w:val="22"/>
        </w:rPr>
        <w:t>)</w:t>
      </w:r>
      <w:r w:rsidR="000A78CB" w:rsidRPr="00B66339">
        <w:rPr>
          <w:rFonts w:ascii="Georgia" w:hAnsi="Georgia"/>
          <w:sz w:val="22"/>
          <w:szCs w:val="22"/>
        </w:rPr>
        <w:t xml:space="preserve"> </w:t>
      </w:r>
    </w:p>
    <w:p w14:paraId="1CF5FDF5" w14:textId="77777777" w:rsidR="00C14BED" w:rsidRDefault="00C14BED" w:rsidP="001C219C">
      <w:pPr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241C5834" w14:textId="77777777" w:rsidR="001C219C" w:rsidRPr="00AE6B7D" w:rsidRDefault="001C219C" w:rsidP="001C219C">
      <w:pPr>
        <w:spacing w:line="312" w:lineRule="auto"/>
        <w:jc w:val="both"/>
        <w:rPr>
          <w:rFonts w:ascii="Georgia" w:hAnsi="Georgia"/>
          <w:b/>
          <w:sz w:val="22"/>
          <w:szCs w:val="22"/>
        </w:rPr>
      </w:pPr>
      <w:r w:rsidRPr="00AE6B7D">
        <w:rPr>
          <w:rFonts w:ascii="Georgia" w:hAnsi="Georgia"/>
          <w:b/>
          <w:sz w:val="22"/>
          <w:szCs w:val="22"/>
        </w:rPr>
        <w:t>a</w:t>
      </w:r>
    </w:p>
    <w:p w14:paraId="6E707F35" w14:textId="77777777" w:rsidR="001C219C" w:rsidRPr="00AE6B7D" w:rsidRDefault="001C219C" w:rsidP="001C219C">
      <w:pPr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6CCCF68F" w14:textId="77777777" w:rsidR="00C14BED" w:rsidRDefault="009172AB" w:rsidP="00C14BED">
      <w:pPr>
        <w:spacing w:line="312" w:lineRule="auto"/>
        <w:jc w:val="both"/>
        <w:rPr>
          <w:rFonts w:ascii="Georgia" w:hAnsi="Georgia"/>
          <w:b/>
          <w:sz w:val="22"/>
          <w:szCs w:val="22"/>
        </w:rPr>
      </w:pPr>
      <w:bookmarkStart w:id="0" w:name="_Hlk196734331"/>
      <w:r>
        <w:rPr>
          <w:rFonts w:ascii="Georgia" w:hAnsi="Georgia"/>
          <w:b/>
          <w:sz w:val="22"/>
          <w:szCs w:val="22"/>
        </w:rPr>
        <w:t>Servisní společnost odpady Olomouckého kraje, a.s.</w:t>
      </w:r>
    </w:p>
    <w:bookmarkEnd w:id="0"/>
    <w:p w14:paraId="0E1BB1C8" w14:textId="77777777" w:rsidR="00C14BED" w:rsidRPr="00C14BED" w:rsidRDefault="00C14BED" w:rsidP="00C14BED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C14BED">
        <w:rPr>
          <w:rFonts w:ascii="Georgia" w:hAnsi="Georgia"/>
          <w:sz w:val="22"/>
          <w:szCs w:val="22"/>
        </w:rPr>
        <w:t>se sídlem</w:t>
      </w:r>
      <w:r w:rsidR="00681B32">
        <w:rPr>
          <w:rFonts w:ascii="Georgia" w:hAnsi="Georgia"/>
          <w:sz w:val="22"/>
          <w:szCs w:val="22"/>
        </w:rPr>
        <w:t xml:space="preserve"> </w:t>
      </w:r>
      <w:r w:rsidR="009172AB">
        <w:rPr>
          <w:rFonts w:ascii="Georgia" w:hAnsi="Georgia"/>
          <w:sz w:val="22"/>
          <w:szCs w:val="22"/>
        </w:rPr>
        <w:t xml:space="preserve">Zamenhofova 783/34, </w:t>
      </w:r>
      <w:r w:rsidR="009172AB" w:rsidRPr="009172AB">
        <w:rPr>
          <w:rFonts w:ascii="Georgia" w:hAnsi="Georgia"/>
          <w:sz w:val="22"/>
          <w:szCs w:val="22"/>
        </w:rPr>
        <w:t xml:space="preserve">779 00 Olomouc </w:t>
      </w:r>
      <w:r w:rsidR="00681B32">
        <w:rPr>
          <w:rFonts w:ascii="Georgia" w:hAnsi="Georgia"/>
          <w:b/>
          <w:sz w:val="22"/>
          <w:szCs w:val="22"/>
        </w:rPr>
        <w:t xml:space="preserve"> </w:t>
      </w:r>
    </w:p>
    <w:p w14:paraId="577FF370" w14:textId="77777777" w:rsidR="009172AB" w:rsidRDefault="00C14BED" w:rsidP="009172AB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E07ABE">
        <w:rPr>
          <w:rFonts w:ascii="Georgia" w:hAnsi="Georgia"/>
          <w:sz w:val="22"/>
          <w:szCs w:val="22"/>
        </w:rPr>
        <w:t>zapsaná v obchodním rejstříku vedeném</w:t>
      </w:r>
      <w:r>
        <w:rPr>
          <w:rFonts w:ascii="Georgia" w:hAnsi="Georgia"/>
          <w:sz w:val="22"/>
          <w:szCs w:val="22"/>
        </w:rPr>
        <w:t xml:space="preserve"> </w:t>
      </w:r>
      <w:r w:rsidR="005E185B">
        <w:rPr>
          <w:rFonts w:ascii="Georgia" w:hAnsi="Georgia"/>
          <w:sz w:val="22"/>
          <w:szCs w:val="22"/>
        </w:rPr>
        <w:t>Krajským</w:t>
      </w:r>
      <w:r w:rsidR="00681B32">
        <w:rPr>
          <w:rFonts w:ascii="Georgia" w:hAnsi="Georgia"/>
          <w:sz w:val="22"/>
          <w:szCs w:val="22"/>
        </w:rPr>
        <w:t xml:space="preserve"> </w:t>
      </w:r>
      <w:r w:rsidR="007E6FBD">
        <w:rPr>
          <w:rFonts w:ascii="Georgia" w:hAnsi="Georgia"/>
          <w:sz w:val="22"/>
          <w:szCs w:val="22"/>
        </w:rPr>
        <w:t xml:space="preserve">soudem </w:t>
      </w:r>
      <w:r w:rsidRPr="00E07ABE">
        <w:rPr>
          <w:rFonts w:ascii="Georgia" w:hAnsi="Georgia"/>
          <w:sz w:val="22"/>
          <w:szCs w:val="22"/>
        </w:rPr>
        <w:t>v</w:t>
      </w:r>
      <w:r w:rsidR="00681B32">
        <w:rPr>
          <w:rFonts w:ascii="Georgia" w:hAnsi="Georgia"/>
          <w:sz w:val="22"/>
          <w:szCs w:val="22"/>
        </w:rPr>
        <w:t> Ostravě p</w:t>
      </w:r>
      <w:r w:rsidRPr="00E07ABE">
        <w:rPr>
          <w:rFonts w:ascii="Georgia" w:hAnsi="Georgia"/>
          <w:sz w:val="22"/>
          <w:szCs w:val="22"/>
        </w:rPr>
        <w:t xml:space="preserve">od sp. </w:t>
      </w:r>
      <w:r w:rsidR="00681B32">
        <w:rPr>
          <w:rFonts w:ascii="Georgia" w:hAnsi="Georgia"/>
          <w:sz w:val="22"/>
          <w:szCs w:val="22"/>
        </w:rPr>
        <w:t>z</w:t>
      </w:r>
      <w:r w:rsidRPr="00E07ABE">
        <w:rPr>
          <w:rFonts w:ascii="Georgia" w:hAnsi="Georgia"/>
          <w:sz w:val="22"/>
          <w:szCs w:val="22"/>
        </w:rPr>
        <w:t>n</w:t>
      </w:r>
      <w:r w:rsidR="00681B32">
        <w:rPr>
          <w:rFonts w:ascii="Georgia" w:hAnsi="Georgia"/>
          <w:sz w:val="22"/>
          <w:szCs w:val="22"/>
        </w:rPr>
        <w:t xml:space="preserve">. </w:t>
      </w:r>
      <w:r w:rsidR="009172AB" w:rsidRPr="009172AB">
        <w:rPr>
          <w:rFonts w:ascii="Georgia" w:hAnsi="Georgia"/>
          <w:sz w:val="22"/>
          <w:szCs w:val="22"/>
        </w:rPr>
        <w:t>B 11088</w:t>
      </w:r>
      <w:r w:rsidR="00B80D75" w:rsidRPr="00B80D75">
        <w:rPr>
          <w:rFonts w:ascii="Georgia" w:hAnsi="Georgia"/>
          <w:sz w:val="22"/>
          <w:szCs w:val="22"/>
        </w:rPr>
        <w:t xml:space="preserve">C </w:t>
      </w:r>
    </w:p>
    <w:p w14:paraId="62AAE8DA" w14:textId="77777777" w:rsidR="00681B32" w:rsidRPr="00681B32" w:rsidRDefault="00C14BED" w:rsidP="00681B32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AE6B7D">
        <w:rPr>
          <w:rFonts w:ascii="Georgia" w:hAnsi="Georgia"/>
          <w:sz w:val="22"/>
          <w:szCs w:val="22"/>
        </w:rPr>
        <w:t>IČ</w:t>
      </w:r>
      <w:r w:rsidRPr="001726F3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</w:t>
      </w:r>
      <w:r w:rsidR="005E185B">
        <w:rPr>
          <w:rFonts w:ascii="Georgia" w:hAnsi="Georgia"/>
          <w:sz w:val="22"/>
          <w:szCs w:val="22"/>
        </w:rPr>
        <w:t xml:space="preserve">  </w:t>
      </w:r>
      <w:r w:rsidR="009172AB">
        <w:rPr>
          <w:rFonts w:ascii="Georgia" w:hAnsi="Georgia"/>
          <w:sz w:val="22"/>
          <w:szCs w:val="22"/>
        </w:rPr>
        <w:t>0768</w:t>
      </w:r>
      <w:r w:rsidR="00AC65C9">
        <w:rPr>
          <w:rFonts w:ascii="Georgia" w:hAnsi="Georgia"/>
          <w:sz w:val="22"/>
          <w:szCs w:val="22"/>
        </w:rPr>
        <w:t>6</w:t>
      </w:r>
      <w:r w:rsidR="009172AB">
        <w:rPr>
          <w:rFonts w:ascii="Georgia" w:hAnsi="Georgia"/>
          <w:sz w:val="22"/>
          <w:szCs w:val="22"/>
        </w:rPr>
        <w:t>501</w:t>
      </w:r>
    </w:p>
    <w:p w14:paraId="51B3D2E1" w14:textId="77777777" w:rsidR="00681B32" w:rsidRPr="00681B32" w:rsidRDefault="00C14BED" w:rsidP="00681B32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AE6B7D">
        <w:rPr>
          <w:rFonts w:ascii="Georgia" w:hAnsi="Georgia"/>
          <w:sz w:val="22"/>
          <w:szCs w:val="22"/>
        </w:rPr>
        <w:t xml:space="preserve">DIČ: </w:t>
      </w:r>
      <w:r w:rsidR="00681B32">
        <w:rPr>
          <w:rFonts w:ascii="Georgia" w:hAnsi="Georgia"/>
          <w:sz w:val="22"/>
          <w:szCs w:val="22"/>
        </w:rPr>
        <w:t>CZ</w:t>
      </w:r>
      <w:r w:rsidR="00AC65C9">
        <w:rPr>
          <w:rFonts w:ascii="Georgia" w:hAnsi="Georgia"/>
          <w:sz w:val="22"/>
          <w:szCs w:val="22"/>
        </w:rPr>
        <w:t>07686501</w:t>
      </w:r>
    </w:p>
    <w:p w14:paraId="7AADD9DA" w14:textId="77777777" w:rsidR="00AC65C9" w:rsidRDefault="00C14BED" w:rsidP="008D4DFC">
      <w:pPr>
        <w:spacing w:line="312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Pr="00AE6B7D">
        <w:rPr>
          <w:rFonts w:ascii="Georgia" w:hAnsi="Georgia"/>
          <w:sz w:val="22"/>
          <w:szCs w:val="22"/>
        </w:rPr>
        <w:t>astoupen</w:t>
      </w:r>
      <w:r>
        <w:rPr>
          <w:rFonts w:ascii="Georgia" w:hAnsi="Georgia"/>
          <w:sz w:val="22"/>
          <w:szCs w:val="22"/>
        </w:rPr>
        <w:t>á</w:t>
      </w:r>
      <w:r w:rsidRPr="00AE6B7D">
        <w:rPr>
          <w:rFonts w:ascii="Georgia" w:hAnsi="Georgia"/>
          <w:sz w:val="22"/>
          <w:szCs w:val="22"/>
        </w:rPr>
        <w:t xml:space="preserve">: </w:t>
      </w:r>
      <w:bookmarkStart w:id="1" w:name="_Hlk192501751"/>
      <w:r w:rsidR="00B80D75">
        <w:rPr>
          <w:rFonts w:ascii="Georgia" w:hAnsi="Georgia"/>
          <w:sz w:val="22"/>
          <w:szCs w:val="22"/>
        </w:rPr>
        <w:t xml:space="preserve"> </w:t>
      </w:r>
      <w:bookmarkStart w:id="2" w:name="_Hlk200951730"/>
      <w:r w:rsidR="00AC65C9">
        <w:rPr>
          <w:rFonts w:ascii="Georgia" w:hAnsi="Georgia"/>
          <w:sz w:val="22"/>
          <w:szCs w:val="22"/>
        </w:rPr>
        <w:t xml:space="preserve">Mgr. Miroslavem  ŽBÁNKEM, MPA, </w:t>
      </w:r>
      <w:r w:rsidR="007F15E8">
        <w:rPr>
          <w:rFonts w:ascii="Georgia" w:hAnsi="Georgia"/>
          <w:sz w:val="22"/>
          <w:szCs w:val="22"/>
        </w:rPr>
        <w:t>předsedou představenstva</w:t>
      </w:r>
      <w:bookmarkEnd w:id="2"/>
      <w:r w:rsidR="007F15E8">
        <w:rPr>
          <w:rFonts w:ascii="Georgia" w:hAnsi="Georgia"/>
          <w:sz w:val="22"/>
          <w:szCs w:val="22"/>
        </w:rPr>
        <w:t>, a</w:t>
      </w:r>
    </w:p>
    <w:p w14:paraId="7A8B7169" w14:textId="6DF2A5CB" w:rsidR="006B44BE" w:rsidRDefault="00AC65C9" w:rsidP="008D4DFC">
      <w:pPr>
        <w:spacing w:line="312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</w:t>
      </w:r>
      <w:bookmarkStart w:id="3" w:name="_Hlk200951673"/>
      <w:r>
        <w:rPr>
          <w:rFonts w:ascii="Georgia" w:hAnsi="Georgia"/>
          <w:sz w:val="22"/>
          <w:szCs w:val="22"/>
        </w:rPr>
        <w:t>Mgr. Jaroslavem STŘELÁKEM</w:t>
      </w:r>
      <w:bookmarkEnd w:id="1"/>
      <w:bookmarkEnd w:id="3"/>
      <w:r w:rsidR="007F15E8">
        <w:rPr>
          <w:rFonts w:ascii="Georgia" w:hAnsi="Georgia"/>
          <w:sz w:val="22"/>
          <w:szCs w:val="22"/>
        </w:rPr>
        <w:t xml:space="preserve">, </w:t>
      </w:r>
      <w:r w:rsidR="00A14833">
        <w:rPr>
          <w:rFonts w:ascii="Georgia" w:hAnsi="Georgia"/>
          <w:sz w:val="22"/>
          <w:szCs w:val="22"/>
        </w:rPr>
        <w:t>místopředsedou</w:t>
      </w:r>
      <w:r w:rsidR="007F15E8">
        <w:rPr>
          <w:rFonts w:ascii="Georgia" w:hAnsi="Georgia"/>
          <w:sz w:val="22"/>
          <w:szCs w:val="22"/>
        </w:rPr>
        <w:t xml:space="preserve"> představenstva</w:t>
      </w:r>
    </w:p>
    <w:p w14:paraId="528AB4AA" w14:textId="77777777" w:rsidR="00B933E0" w:rsidRDefault="00A34BD1" w:rsidP="008D4DFC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0A78CB">
        <w:rPr>
          <w:rFonts w:ascii="Georgia" w:hAnsi="Georgia"/>
          <w:sz w:val="22"/>
          <w:szCs w:val="22"/>
        </w:rPr>
        <w:t xml:space="preserve">(dále </w:t>
      </w:r>
      <w:r w:rsidR="000A78CB">
        <w:rPr>
          <w:rFonts w:ascii="Georgia" w:hAnsi="Georgia"/>
          <w:sz w:val="22"/>
          <w:szCs w:val="22"/>
        </w:rPr>
        <w:t xml:space="preserve">jen </w:t>
      </w:r>
      <w:r w:rsidR="000A78CB" w:rsidRPr="000A78CB">
        <w:rPr>
          <w:rFonts w:ascii="Georgia" w:hAnsi="Georgia"/>
          <w:b/>
          <w:sz w:val="22"/>
          <w:szCs w:val="22"/>
        </w:rPr>
        <w:t xml:space="preserve">„budoucí </w:t>
      </w:r>
      <w:r w:rsidR="007A500A">
        <w:rPr>
          <w:rFonts w:ascii="Georgia" w:hAnsi="Georgia"/>
          <w:b/>
          <w:sz w:val="22"/>
          <w:szCs w:val="22"/>
        </w:rPr>
        <w:t>dodavatel</w:t>
      </w:r>
      <w:r w:rsidR="000A78CB" w:rsidRPr="000A78CB">
        <w:rPr>
          <w:rFonts w:ascii="Georgia" w:hAnsi="Georgia"/>
          <w:b/>
          <w:sz w:val="22"/>
          <w:szCs w:val="22"/>
        </w:rPr>
        <w:t>“</w:t>
      </w:r>
      <w:r w:rsidR="000A78CB">
        <w:rPr>
          <w:rFonts w:ascii="Georgia" w:hAnsi="Georgia"/>
          <w:sz w:val="22"/>
          <w:szCs w:val="22"/>
        </w:rPr>
        <w:t>)</w:t>
      </w:r>
    </w:p>
    <w:p w14:paraId="2E41D0C6" w14:textId="77777777" w:rsidR="000A78CB" w:rsidRDefault="000A78CB" w:rsidP="00A34BD1">
      <w:pPr>
        <w:spacing w:line="312" w:lineRule="auto"/>
        <w:rPr>
          <w:rFonts w:ascii="Georgia" w:hAnsi="Georgia"/>
          <w:sz w:val="22"/>
          <w:szCs w:val="22"/>
        </w:rPr>
      </w:pPr>
    </w:p>
    <w:p w14:paraId="2DF30ECD" w14:textId="77777777" w:rsidR="000A78CB" w:rsidRDefault="000A78CB" w:rsidP="00A34BD1">
      <w:pPr>
        <w:spacing w:line="312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(dále společně také </w:t>
      </w:r>
      <w:r w:rsidRPr="000A78CB">
        <w:rPr>
          <w:rFonts w:ascii="Georgia" w:hAnsi="Georgia"/>
          <w:b/>
          <w:sz w:val="22"/>
          <w:szCs w:val="22"/>
        </w:rPr>
        <w:t>„smluvní strany“</w:t>
      </w:r>
      <w:r>
        <w:rPr>
          <w:rFonts w:ascii="Georgia" w:hAnsi="Georgia"/>
          <w:sz w:val="22"/>
          <w:szCs w:val="22"/>
        </w:rPr>
        <w:t>)</w:t>
      </w:r>
    </w:p>
    <w:p w14:paraId="608BA444" w14:textId="77777777" w:rsidR="00960DE7" w:rsidRDefault="00960DE7" w:rsidP="00B933E0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68299DB7" w14:textId="77777777" w:rsidR="007D4C89" w:rsidRPr="00AE6B7D" w:rsidRDefault="007D4C89" w:rsidP="00B933E0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1F946D98" w14:textId="77777777" w:rsidR="00B933E0" w:rsidRPr="00FD3351" w:rsidRDefault="00B66339" w:rsidP="00B66339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  <w:r w:rsidRPr="00FD3351">
        <w:rPr>
          <w:rFonts w:ascii="Georgia" w:hAnsi="Georgia"/>
          <w:b/>
          <w:sz w:val="22"/>
          <w:szCs w:val="22"/>
        </w:rPr>
        <w:t>I.</w:t>
      </w:r>
      <w:r w:rsidR="00FD3351" w:rsidRPr="00FD3351">
        <w:rPr>
          <w:rFonts w:ascii="Georgia" w:hAnsi="Georgia"/>
          <w:b/>
          <w:sz w:val="22"/>
          <w:szCs w:val="22"/>
        </w:rPr>
        <w:t xml:space="preserve"> </w:t>
      </w:r>
      <w:r w:rsidR="00B933E0" w:rsidRPr="00FD3351">
        <w:rPr>
          <w:rFonts w:ascii="Georgia" w:hAnsi="Georgia"/>
          <w:b/>
          <w:sz w:val="22"/>
          <w:szCs w:val="22"/>
        </w:rPr>
        <w:t>P</w:t>
      </w:r>
      <w:r w:rsidR="007D4C89" w:rsidRPr="00FD3351">
        <w:rPr>
          <w:rFonts w:ascii="Georgia" w:hAnsi="Georgia"/>
          <w:b/>
          <w:sz w:val="22"/>
          <w:szCs w:val="22"/>
        </w:rPr>
        <w:t>r</w:t>
      </w:r>
      <w:r w:rsidR="00B933E0" w:rsidRPr="00FD3351">
        <w:rPr>
          <w:rFonts w:ascii="Georgia" w:hAnsi="Georgia"/>
          <w:b/>
          <w:sz w:val="22"/>
          <w:szCs w:val="22"/>
        </w:rPr>
        <w:t>eambule</w:t>
      </w:r>
    </w:p>
    <w:p w14:paraId="1C3D1A37" w14:textId="77777777" w:rsidR="00B66339" w:rsidRPr="00B66339" w:rsidRDefault="00B66339" w:rsidP="00B66339">
      <w:pPr>
        <w:spacing w:line="312" w:lineRule="auto"/>
        <w:jc w:val="center"/>
        <w:rPr>
          <w:rFonts w:ascii="Georgia" w:hAnsi="Georgia"/>
          <w:b/>
        </w:rPr>
      </w:pPr>
    </w:p>
    <w:p w14:paraId="6F237A15" w14:textId="599D522E" w:rsidR="009343AB" w:rsidRDefault="009343AB" w:rsidP="00ED0A6D">
      <w:pPr>
        <w:numPr>
          <w:ilvl w:val="0"/>
          <w:numId w:val="10"/>
        </w:numPr>
        <w:spacing w:line="312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ED0A6D">
        <w:rPr>
          <w:rFonts w:ascii="Georgia" w:hAnsi="Georgia"/>
          <w:sz w:val="22"/>
          <w:szCs w:val="22"/>
        </w:rPr>
        <w:t xml:space="preserve">Společnost </w:t>
      </w:r>
      <w:r w:rsidR="00661672">
        <w:rPr>
          <w:rFonts w:ascii="Georgia" w:hAnsi="Georgia"/>
          <w:sz w:val="22"/>
          <w:szCs w:val="22"/>
        </w:rPr>
        <w:t xml:space="preserve">Mevra EcoWaste s r.o. </w:t>
      </w:r>
      <w:r w:rsidRPr="00ED0A6D">
        <w:rPr>
          <w:rFonts w:ascii="Georgia" w:hAnsi="Georgia"/>
          <w:sz w:val="22"/>
          <w:szCs w:val="22"/>
        </w:rPr>
        <w:t>připravuje výstavbu nové</w:t>
      </w:r>
      <w:r w:rsidR="00661672">
        <w:rPr>
          <w:rFonts w:ascii="Georgia" w:hAnsi="Georgia"/>
          <w:sz w:val="22"/>
          <w:szCs w:val="22"/>
        </w:rPr>
        <w:t>ho zařízení pro chemickou recyklaci plastů (</w:t>
      </w:r>
      <w:r w:rsidR="00661672" w:rsidRPr="00ED0A6D">
        <w:rPr>
          <w:rFonts w:ascii="Georgia" w:hAnsi="Georgia"/>
          <w:sz w:val="22"/>
          <w:szCs w:val="22"/>
        </w:rPr>
        <w:t>způsob využití odpadu R</w:t>
      </w:r>
      <w:r w:rsidR="009C4B03">
        <w:rPr>
          <w:rFonts w:ascii="Georgia" w:hAnsi="Georgia"/>
          <w:sz w:val="22"/>
          <w:szCs w:val="22"/>
        </w:rPr>
        <w:t>12</w:t>
      </w:r>
      <w:r w:rsidR="008E2B5E">
        <w:rPr>
          <w:rFonts w:ascii="Georgia" w:hAnsi="Georgia"/>
          <w:sz w:val="22"/>
          <w:szCs w:val="22"/>
        </w:rPr>
        <w:t>a</w:t>
      </w:r>
      <w:r w:rsidR="009C4B03">
        <w:rPr>
          <w:rFonts w:ascii="Georgia" w:hAnsi="Georgia"/>
          <w:sz w:val="22"/>
          <w:szCs w:val="22"/>
        </w:rPr>
        <w:t>, R</w:t>
      </w:r>
      <w:r w:rsidR="00661672">
        <w:rPr>
          <w:rFonts w:ascii="Georgia" w:hAnsi="Georgia"/>
          <w:sz w:val="22"/>
          <w:szCs w:val="22"/>
        </w:rPr>
        <w:t>3</w:t>
      </w:r>
      <w:r w:rsidR="009C4B03">
        <w:rPr>
          <w:rFonts w:ascii="Georgia" w:hAnsi="Georgia"/>
          <w:sz w:val="22"/>
          <w:szCs w:val="22"/>
        </w:rPr>
        <w:t>d)</w:t>
      </w:r>
      <w:r w:rsidR="00661672">
        <w:rPr>
          <w:rFonts w:ascii="Georgia" w:hAnsi="Georgia"/>
          <w:sz w:val="22"/>
          <w:szCs w:val="22"/>
        </w:rPr>
        <w:t xml:space="preserve">, kdy výsledný produkt má registrovanou obchodní známku a </w:t>
      </w:r>
      <w:r w:rsidR="00511BAD">
        <w:rPr>
          <w:rFonts w:ascii="Georgia" w:hAnsi="Georgia"/>
          <w:sz w:val="22"/>
          <w:szCs w:val="22"/>
        </w:rPr>
        <w:t xml:space="preserve">jeho uplatnění na trhu </w:t>
      </w:r>
      <w:r w:rsidR="00661672">
        <w:rPr>
          <w:rFonts w:ascii="Georgia" w:hAnsi="Georgia"/>
          <w:sz w:val="22"/>
          <w:szCs w:val="22"/>
        </w:rPr>
        <w:t>naplňuje strategii cirkulární ekon</w:t>
      </w:r>
      <w:r w:rsidR="00511BAD">
        <w:rPr>
          <w:rFonts w:ascii="Georgia" w:hAnsi="Georgia"/>
          <w:sz w:val="22"/>
          <w:szCs w:val="22"/>
        </w:rPr>
        <w:t>o</w:t>
      </w:r>
      <w:r w:rsidR="00661672">
        <w:rPr>
          <w:rFonts w:ascii="Georgia" w:hAnsi="Georgia"/>
          <w:sz w:val="22"/>
          <w:szCs w:val="22"/>
        </w:rPr>
        <w:t>miky</w:t>
      </w:r>
      <w:r w:rsidR="00511BAD">
        <w:rPr>
          <w:rFonts w:ascii="Georgia" w:hAnsi="Georgia"/>
          <w:sz w:val="22"/>
          <w:szCs w:val="22"/>
        </w:rPr>
        <w:t xml:space="preserve">. Nové zařízení </w:t>
      </w:r>
      <w:r w:rsidR="00A51051">
        <w:rPr>
          <w:rFonts w:ascii="Georgia" w:hAnsi="Georgia"/>
          <w:sz w:val="22"/>
          <w:szCs w:val="22"/>
        </w:rPr>
        <w:t xml:space="preserve">pro chemickou recyklaci plastů </w:t>
      </w:r>
      <w:r w:rsidR="00511BAD">
        <w:rPr>
          <w:rFonts w:ascii="Georgia" w:hAnsi="Georgia"/>
          <w:sz w:val="22"/>
          <w:szCs w:val="22"/>
        </w:rPr>
        <w:t>je umístěno na ploše bývalého brownfieldu „Burianovka“   na  území města Havířova, katastrální území Prostřední Suchá. Zařízení bude přijímat odpadní plasty -  polypropylen (PP), polyetylen (PE</w:t>
      </w:r>
      <w:r w:rsidR="009C4B03">
        <w:rPr>
          <w:rFonts w:ascii="Georgia" w:hAnsi="Georgia"/>
          <w:sz w:val="22"/>
          <w:szCs w:val="22"/>
        </w:rPr>
        <w:t xml:space="preserve">, </w:t>
      </w:r>
      <w:r w:rsidR="00B43C14">
        <w:rPr>
          <w:rFonts w:ascii="Georgia" w:hAnsi="Georgia"/>
          <w:sz w:val="22"/>
          <w:szCs w:val="22"/>
        </w:rPr>
        <w:t xml:space="preserve"> nízkohustotní</w:t>
      </w:r>
      <w:r w:rsidR="009C4B03">
        <w:rPr>
          <w:rFonts w:ascii="Georgia" w:hAnsi="Georgia"/>
          <w:sz w:val="22"/>
          <w:szCs w:val="22"/>
        </w:rPr>
        <w:t xml:space="preserve"> - L</w:t>
      </w:r>
      <w:r w:rsidR="00B43C14">
        <w:rPr>
          <w:rFonts w:ascii="Georgia" w:hAnsi="Georgia"/>
          <w:sz w:val="22"/>
          <w:szCs w:val="22"/>
        </w:rPr>
        <w:t>DPE a vysokohustotní</w:t>
      </w:r>
      <w:r w:rsidR="009C4B03">
        <w:rPr>
          <w:rFonts w:ascii="Georgia" w:hAnsi="Georgia"/>
          <w:sz w:val="22"/>
          <w:szCs w:val="22"/>
        </w:rPr>
        <w:t xml:space="preserve"> -</w:t>
      </w:r>
      <w:r w:rsidR="00B43C14">
        <w:rPr>
          <w:rFonts w:ascii="Georgia" w:hAnsi="Georgia"/>
          <w:sz w:val="22"/>
          <w:szCs w:val="22"/>
        </w:rPr>
        <w:t xml:space="preserve"> HDPE) a směsi plastů obsahující </w:t>
      </w:r>
      <w:r w:rsidR="009C4B03">
        <w:rPr>
          <w:rFonts w:ascii="Georgia" w:hAnsi="Georgia"/>
          <w:sz w:val="22"/>
          <w:szCs w:val="22"/>
        </w:rPr>
        <w:t xml:space="preserve">významné </w:t>
      </w:r>
      <w:r w:rsidR="00B43C14">
        <w:rPr>
          <w:rFonts w:ascii="Georgia" w:hAnsi="Georgia"/>
          <w:sz w:val="22"/>
          <w:szCs w:val="22"/>
        </w:rPr>
        <w:t xml:space="preserve">množství výše uvedených </w:t>
      </w:r>
      <w:r w:rsidR="00A162B2">
        <w:rPr>
          <w:rFonts w:ascii="Georgia" w:hAnsi="Georgia"/>
          <w:sz w:val="22"/>
          <w:szCs w:val="22"/>
        </w:rPr>
        <w:t xml:space="preserve">druhů </w:t>
      </w:r>
      <w:r w:rsidR="00B43C14">
        <w:rPr>
          <w:rFonts w:ascii="Georgia" w:hAnsi="Georgia"/>
          <w:sz w:val="22"/>
          <w:szCs w:val="22"/>
        </w:rPr>
        <w:t>plast</w:t>
      </w:r>
      <w:r w:rsidR="00A162B2">
        <w:rPr>
          <w:rFonts w:ascii="Georgia" w:hAnsi="Georgia"/>
          <w:sz w:val="22"/>
          <w:szCs w:val="22"/>
        </w:rPr>
        <w:t>u</w:t>
      </w:r>
      <w:r w:rsidR="00B43C14">
        <w:rPr>
          <w:rFonts w:ascii="Georgia" w:hAnsi="Georgia"/>
          <w:sz w:val="22"/>
          <w:szCs w:val="22"/>
        </w:rPr>
        <w:t xml:space="preserve">. Tyto plasty budou </w:t>
      </w:r>
      <w:r w:rsidR="00A34BD1" w:rsidRPr="00ED0A6D">
        <w:rPr>
          <w:rFonts w:ascii="Georgia" w:hAnsi="Georgia"/>
          <w:sz w:val="22"/>
          <w:szCs w:val="22"/>
        </w:rPr>
        <w:t>zařazen</w:t>
      </w:r>
      <w:r w:rsidR="00B43C14">
        <w:rPr>
          <w:rFonts w:ascii="Georgia" w:hAnsi="Georgia"/>
          <w:sz w:val="22"/>
          <w:szCs w:val="22"/>
        </w:rPr>
        <w:t>y pod příslušná katalogová čísla</w:t>
      </w:r>
      <w:r w:rsidR="00A34BD1" w:rsidRPr="00ED0A6D">
        <w:rPr>
          <w:rFonts w:ascii="Georgia" w:hAnsi="Georgia"/>
          <w:sz w:val="22"/>
          <w:szCs w:val="22"/>
        </w:rPr>
        <w:t xml:space="preserve"> dle</w:t>
      </w:r>
      <w:r w:rsidR="00E11541">
        <w:rPr>
          <w:rFonts w:ascii="Georgia" w:hAnsi="Georgia"/>
          <w:sz w:val="22"/>
          <w:szCs w:val="22"/>
        </w:rPr>
        <w:t> </w:t>
      </w:r>
      <w:r w:rsidR="001836AF" w:rsidRPr="00ED0A6D">
        <w:rPr>
          <w:rFonts w:ascii="Georgia" w:hAnsi="Georgia"/>
          <w:sz w:val="22"/>
          <w:szCs w:val="22"/>
        </w:rPr>
        <w:t xml:space="preserve">Přílohy </w:t>
      </w:r>
      <w:r w:rsidR="00A34BD1" w:rsidRPr="00ED0A6D">
        <w:rPr>
          <w:rFonts w:ascii="Georgia" w:hAnsi="Georgia"/>
          <w:sz w:val="22"/>
          <w:szCs w:val="22"/>
        </w:rPr>
        <w:t xml:space="preserve">vyhlášky </w:t>
      </w:r>
      <w:r w:rsidR="00B43C14">
        <w:rPr>
          <w:rFonts w:ascii="Georgia" w:hAnsi="Georgia"/>
          <w:sz w:val="22"/>
          <w:szCs w:val="22"/>
        </w:rPr>
        <w:t xml:space="preserve"> </w:t>
      </w:r>
      <w:r w:rsidR="00A34BD1" w:rsidRPr="00ED0A6D">
        <w:rPr>
          <w:rFonts w:ascii="Georgia" w:hAnsi="Georgia"/>
          <w:sz w:val="22"/>
          <w:szCs w:val="22"/>
        </w:rPr>
        <w:t xml:space="preserve">č. </w:t>
      </w:r>
      <w:r w:rsidR="00B43C14">
        <w:rPr>
          <w:rFonts w:ascii="Georgia" w:hAnsi="Georgia"/>
          <w:sz w:val="22"/>
          <w:szCs w:val="22"/>
        </w:rPr>
        <w:t>8</w:t>
      </w:r>
      <w:r w:rsidR="00A34BD1" w:rsidRPr="00ED0A6D">
        <w:rPr>
          <w:rFonts w:ascii="Georgia" w:hAnsi="Georgia"/>
          <w:sz w:val="22"/>
          <w:szCs w:val="22"/>
        </w:rPr>
        <w:t>/20</w:t>
      </w:r>
      <w:r w:rsidR="00B43C14">
        <w:rPr>
          <w:rFonts w:ascii="Georgia" w:hAnsi="Georgia"/>
          <w:sz w:val="22"/>
          <w:szCs w:val="22"/>
        </w:rPr>
        <w:t xml:space="preserve">21 </w:t>
      </w:r>
      <w:r w:rsidR="00A34BD1" w:rsidRPr="00ED0A6D">
        <w:rPr>
          <w:rFonts w:ascii="Georgia" w:hAnsi="Georgia"/>
          <w:sz w:val="22"/>
          <w:szCs w:val="22"/>
        </w:rPr>
        <w:t>Sb. Katalog odpadů</w:t>
      </w:r>
      <w:r w:rsidR="00B43C14">
        <w:rPr>
          <w:rFonts w:ascii="Georgia" w:hAnsi="Georgia"/>
          <w:sz w:val="22"/>
          <w:szCs w:val="22"/>
        </w:rPr>
        <w:t>.</w:t>
      </w:r>
    </w:p>
    <w:p w14:paraId="3F0F6A1F" w14:textId="77777777" w:rsidR="00EA0F0E" w:rsidRDefault="00EA0F0E" w:rsidP="00EA0F0E">
      <w:pPr>
        <w:spacing w:line="312" w:lineRule="auto"/>
        <w:ind w:left="426"/>
        <w:jc w:val="both"/>
        <w:rPr>
          <w:rFonts w:ascii="Georgia" w:hAnsi="Georgia"/>
          <w:sz w:val="22"/>
          <w:szCs w:val="22"/>
        </w:rPr>
      </w:pPr>
    </w:p>
    <w:p w14:paraId="4D66EFB8" w14:textId="77777777" w:rsidR="00EA0F0E" w:rsidRDefault="00EA0F0E" w:rsidP="00EA0F0E">
      <w:pPr>
        <w:spacing w:line="312" w:lineRule="auto"/>
        <w:ind w:left="426"/>
        <w:jc w:val="both"/>
        <w:rPr>
          <w:rFonts w:ascii="Georgia" w:hAnsi="Georgia"/>
          <w:sz w:val="22"/>
          <w:szCs w:val="22"/>
        </w:rPr>
      </w:pPr>
    </w:p>
    <w:p w14:paraId="01073220" w14:textId="77777777" w:rsidR="009C4B03" w:rsidRPr="00EA0F0E" w:rsidRDefault="00EA0F0E" w:rsidP="00EA0F0E">
      <w:pPr>
        <w:numPr>
          <w:ilvl w:val="0"/>
          <w:numId w:val="10"/>
        </w:numPr>
        <w:spacing w:line="312" w:lineRule="auto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Ser</w:t>
      </w:r>
      <w:r w:rsidRPr="00EA0F0E">
        <w:rPr>
          <w:rFonts w:ascii="Georgia" w:hAnsi="Georgia"/>
          <w:color w:val="000000" w:themeColor="text1"/>
          <w:sz w:val="22"/>
          <w:szCs w:val="22"/>
        </w:rPr>
        <w:t>visní společnost odpady Olomouckého kraje, a.s.</w:t>
      </w:r>
      <w:r w:rsidR="00681B32" w:rsidRPr="00EA0F0E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B43C14" w:rsidRPr="00EA0F0E">
        <w:rPr>
          <w:rFonts w:ascii="Georgia" w:hAnsi="Georgia"/>
          <w:color w:val="000000" w:themeColor="text1"/>
          <w:sz w:val="22"/>
          <w:szCs w:val="22"/>
        </w:rPr>
        <w:t>je</w:t>
      </w:r>
      <w:r w:rsidRPr="00EA0F0E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A6587E" w:rsidRPr="00224AAD">
        <w:rPr>
          <w:rFonts w:ascii="Georgia" w:hAnsi="Georgia"/>
          <w:color w:val="000000" w:themeColor="text1"/>
          <w:sz w:val="22"/>
        </w:rPr>
        <w:t>p</w:t>
      </w:r>
      <w:r w:rsidR="00B43C14" w:rsidRPr="00224AAD">
        <w:rPr>
          <w:rFonts w:ascii="Georgia" w:hAnsi="Georgia"/>
          <w:color w:val="000000" w:themeColor="text1"/>
          <w:sz w:val="22"/>
        </w:rPr>
        <w:t>roducentem</w:t>
      </w:r>
      <w:r w:rsidR="00A6587E" w:rsidRPr="00224AAD">
        <w:rPr>
          <w:rFonts w:ascii="Georgia" w:hAnsi="Georgia"/>
          <w:color w:val="000000" w:themeColor="text1"/>
          <w:sz w:val="22"/>
        </w:rPr>
        <w:t>/vlastníkem</w:t>
      </w:r>
      <w:r w:rsidR="00B43C14" w:rsidRPr="00224AAD">
        <w:rPr>
          <w:rFonts w:ascii="Georgia" w:hAnsi="Georgia"/>
          <w:color w:val="000000" w:themeColor="text1"/>
          <w:sz w:val="22"/>
        </w:rPr>
        <w:t xml:space="preserve"> </w:t>
      </w:r>
      <w:r w:rsidR="002C799A" w:rsidRPr="00224AAD">
        <w:rPr>
          <w:rFonts w:ascii="Georgia" w:hAnsi="Georgia"/>
          <w:color w:val="000000" w:themeColor="text1"/>
          <w:sz w:val="22"/>
        </w:rPr>
        <w:t xml:space="preserve">plastových </w:t>
      </w:r>
      <w:r w:rsidR="00B43C14" w:rsidRPr="00224AAD">
        <w:rPr>
          <w:rFonts w:ascii="Georgia" w:hAnsi="Georgia"/>
          <w:color w:val="000000" w:themeColor="text1"/>
          <w:sz w:val="22"/>
        </w:rPr>
        <w:t xml:space="preserve">odpadů,  </w:t>
      </w:r>
      <w:r w:rsidR="002C799A" w:rsidRPr="00224AAD">
        <w:rPr>
          <w:rFonts w:ascii="Georgia" w:hAnsi="Georgia"/>
          <w:color w:val="000000" w:themeColor="text1"/>
          <w:sz w:val="22"/>
        </w:rPr>
        <w:t xml:space="preserve">katalogové číslo </w:t>
      </w:r>
      <w:r w:rsidR="00A162B2" w:rsidRPr="00224AAD">
        <w:rPr>
          <w:rFonts w:ascii="Georgia" w:hAnsi="Georgia"/>
          <w:color w:val="000000" w:themeColor="text1"/>
          <w:sz w:val="22"/>
        </w:rPr>
        <w:t>odpadu:</w:t>
      </w:r>
      <w:r w:rsidR="002C799A" w:rsidRPr="00224AAD">
        <w:rPr>
          <w:rFonts w:ascii="Georgia" w:hAnsi="Georgia"/>
          <w:color w:val="000000" w:themeColor="text1"/>
          <w:sz w:val="22"/>
        </w:rPr>
        <w:t xml:space="preserve"> </w:t>
      </w:r>
    </w:p>
    <w:p w14:paraId="0C1AA5A8" w14:textId="77777777" w:rsidR="009C4B03" w:rsidRDefault="009C4B03" w:rsidP="009C4B03">
      <w:pPr>
        <w:pStyle w:val="Odstavecseseznamem"/>
        <w:numPr>
          <w:ilvl w:val="0"/>
          <w:numId w:val="40"/>
        </w:num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02 01 04 Odpadní plasty (kromě obalů)</w:t>
      </w:r>
    </w:p>
    <w:p w14:paraId="7551E210" w14:textId="77777777" w:rsidR="009C4B03" w:rsidRDefault="009C4B03" w:rsidP="009C4B03">
      <w:pPr>
        <w:pStyle w:val="Odstavecseseznamem"/>
        <w:numPr>
          <w:ilvl w:val="0"/>
          <w:numId w:val="40"/>
        </w:num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12 01 05  Plastové hobliny a třísky</w:t>
      </w:r>
    </w:p>
    <w:p w14:paraId="615A88D1" w14:textId="77777777" w:rsidR="009C4B03" w:rsidRDefault="009C4B03" w:rsidP="009C4B03">
      <w:pPr>
        <w:pStyle w:val="Odstavecseseznamem"/>
        <w:numPr>
          <w:ilvl w:val="0"/>
          <w:numId w:val="40"/>
        </w:num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15 01 02  Plastové obaly</w:t>
      </w:r>
    </w:p>
    <w:p w14:paraId="693FAC0A" w14:textId="77777777" w:rsidR="009C4B03" w:rsidRDefault="009C4B03" w:rsidP="009C4B03">
      <w:pPr>
        <w:pStyle w:val="Odstavecseseznamem"/>
        <w:numPr>
          <w:ilvl w:val="0"/>
          <w:numId w:val="40"/>
        </w:num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19 12 04  Plasty a kaučuk</w:t>
      </w:r>
    </w:p>
    <w:p w14:paraId="4AB7EDF9" w14:textId="77777777" w:rsidR="00A162B2" w:rsidRDefault="00A162B2" w:rsidP="009C4B03">
      <w:pPr>
        <w:pStyle w:val="Odstavecseseznamem"/>
        <w:numPr>
          <w:ilvl w:val="0"/>
          <w:numId w:val="40"/>
        </w:num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20 01 39 Plasty</w:t>
      </w:r>
    </w:p>
    <w:p w14:paraId="0D314A58" w14:textId="1D1CBC96" w:rsidR="00A6587E" w:rsidRDefault="00606830" w:rsidP="009C4B03">
      <w:pPr>
        <w:pStyle w:val="Odstavecseseznamem"/>
        <w:ind w:left="1146" w:hanging="437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 </w:t>
      </w:r>
      <w:bookmarkStart w:id="4" w:name="_Hlk200524928"/>
      <w:r w:rsidR="002C799A" w:rsidRPr="005951CF">
        <w:rPr>
          <w:rFonts w:ascii="Georgia" w:hAnsi="Georgia"/>
          <w:color w:val="000000" w:themeColor="text1"/>
        </w:rPr>
        <w:t xml:space="preserve">obvyklé roční množství </w:t>
      </w:r>
      <w:r w:rsidR="00A6587E" w:rsidRPr="005951CF">
        <w:rPr>
          <w:rFonts w:ascii="Georgia" w:hAnsi="Georgia"/>
          <w:color w:val="000000" w:themeColor="text1"/>
        </w:rPr>
        <w:t xml:space="preserve">disponibilních </w:t>
      </w:r>
      <w:r w:rsidR="002C799A" w:rsidRPr="005951CF">
        <w:rPr>
          <w:rFonts w:ascii="Georgia" w:hAnsi="Georgia"/>
          <w:color w:val="000000" w:themeColor="text1"/>
        </w:rPr>
        <w:t xml:space="preserve">odpadů </w:t>
      </w:r>
      <w:r w:rsidR="00A6587E" w:rsidRPr="005951CF">
        <w:rPr>
          <w:rFonts w:ascii="Georgia" w:hAnsi="Georgia"/>
          <w:color w:val="000000" w:themeColor="text1"/>
        </w:rPr>
        <w:t xml:space="preserve">činí </w:t>
      </w:r>
      <w:r w:rsidR="009A6264" w:rsidRPr="005951CF">
        <w:rPr>
          <w:rFonts w:ascii="Georgia" w:hAnsi="Georgia"/>
          <w:b/>
          <w:bCs/>
          <w:color w:val="000000" w:themeColor="text1"/>
        </w:rPr>
        <w:t>10 28</w:t>
      </w:r>
      <w:r w:rsidR="00EA0F0E" w:rsidRPr="005951CF">
        <w:rPr>
          <w:rFonts w:ascii="Georgia" w:hAnsi="Georgia"/>
          <w:b/>
          <w:bCs/>
          <w:color w:val="000000" w:themeColor="text1"/>
        </w:rPr>
        <w:t>0</w:t>
      </w:r>
      <w:r w:rsidR="00EA0F0E" w:rsidRPr="005951CF">
        <w:rPr>
          <w:rFonts w:ascii="Georgia" w:hAnsi="Georgia"/>
          <w:color w:val="000000" w:themeColor="text1"/>
        </w:rPr>
        <w:t xml:space="preserve"> </w:t>
      </w:r>
      <w:r w:rsidR="00A6587E" w:rsidRPr="005951CF">
        <w:rPr>
          <w:rFonts w:ascii="Georgia" w:hAnsi="Georgia"/>
          <w:color w:val="000000" w:themeColor="text1"/>
        </w:rPr>
        <w:t>t/rok.</w:t>
      </w:r>
    </w:p>
    <w:bookmarkEnd w:id="4"/>
    <w:p w14:paraId="36FDC020" w14:textId="77777777" w:rsidR="00C17F67" w:rsidRDefault="000A78CB">
      <w:pPr>
        <w:numPr>
          <w:ilvl w:val="0"/>
          <w:numId w:val="10"/>
        </w:numPr>
        <w:spacing w:line="312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85D09">
        <w:rPr>
          <w:rFonts w:ascii="Georgia" w:hAnsi="Georgia"/>
          <w:sz w:val="22"/>
          <w:szCs w:val="22"/>
        </w:rPr>
        <w:t>Smluvní strany tímto deklarují svůj zájem na budoucí spolupráci</w:t>
      </w:r>
      <w:r w:rsidR="00F134EB" w:rsidRPr="00285D09">
        <w:rPr>
          <w:rFonts w:ascii="Georgia" w:hAnsi="Georgia"/>
          <w:sz w:val="22"/>
          <w:szCs w:val="22"/>
        </w:rPr>
        <w:t xml:space="preserve"> a stanovení podmínek</w:t>
      </w:r>
      <w:r w:rsidR="001836AF" w:rsidRPr="00285D09">
        <w:rPr>
          <w:rFonts w:ascii="Georgia" w:hAnsi="Georgia"/>
          <w:sz w:val="22"/>
          <w:szCs w:val="22"/>
        </w:rPr>
        <w:t xml:space="preserve"> </w:t>
      </w:r>
    </w:p>
    <w:p w14:paraId="3FC06145" w14:textId="77777777" w:rsidR="00285D09" w:rsidRDefault="00285D09" w:rsidP="00285D09">
      <w:pPr>
        <w:spacing w:line="312" w:lineRule="auto"/>
        <w:ind w:left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 dodávky a odběr </w:t>
      </w:r>
      <w:r w:rsidR="00A162B2">
        <w:rPr>
          <w:rFonts w:ascii="Georgia" w:hAnsi="Georgia"/>
          <w:sz w:val="22"/>
          <w:szCs w:val="22"/>
        </w:rPr>
        <w:t>plastů na bázi polyetylénu (</w:t>
      </w:r>
      <w:r>
        <w:rPr>
          <w:rFonts w:ascii="Georgia" w:hAnsi="Georgia"/>
          <w:sz w:val="22"/>
          <w:szCs w:val="22"/>
        </w:rPr>
        <w:t>PE</w:t>
      </w:r>
      <w:r w:rsidR="00A162B2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>,</w:t>
      </w:r>
      <w:r w:rsidR="00A162B2">
        <w:rPr>
          <w:rFonts w:ascii="Georgia" w:hAnsi="Georgia"/>
          <w:sz w:val="22"/>
          <w:szCs w:val="22"/>
        </w:rPr>
        <w:t xml:space="preserve"> polypropylénu(</w:t>
      </w:r>
      <w:r>
        <w:rPr>
          <w:rFonts w:ascii="Georgia" w:hAnsi="Georgia"/>
          <w:sz w:val="22"/>
          <w:szCs w:val="22"/>
        </w:rPr>
        <w:t>PP</w:t>
      </w:r>
      <w:r w:rsidR="00A162B2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 xml:space="preserve"> a směsi plastů</w:t>
      </w:r>
      <w:r w:rsidR="00A162B2">
        <w:rPr>
          <w:rFonts w:ascii="Georgia" w:hAnsi="Georgia"/>
          <w:sz w:val="22"/>
          <w:szCs w:val="22"/>
        </w:rPr>
        <w:t xml:space="preserve"> s výrazným zastoupením výše uvedených druhů plastu </w:t>
      </w:r>
      <w:r>
        <w:rPr>
          <w:rFonts w:ascii="Georgia" w:hAnsi="Georgia"/>
          <w:sz w:val="22"/>
          <w:szCs w:val="22"/>
        </w:rPr>
        <w:t>pro materiálové využití</w:t>
      </w:r>
      <w:r w:rsidR="002E0067">
        <w:rPr>
          <w:rFonts w:ascii="Georgia" w:hAnsi="Georgia"/>
          <w:sz w:val="22"/>
          <w:szCs w:val="22"/>
        </w:rPr>
        <w:t xml:space="preserve"> v rámci chemické recyklace.</w:t>
      </w:r>
    </w:p>
    <w:p w14:paraId="52605F25" w14:textId="77777777" w:rsidR="00606830" w:rsidRDefault="00606830" w:rsidP="00285D09">
      <w:pPr>
        <w:spacing w:line="312" w:lineRule="auto"/>
        <w:jc w:val="both"/>
        <w:rPr>
          <w:rFonts w:ascii="Georgia" w:hAnsi="Georgia"/>
          <w:sz w:val="22"/>
          <w:szCs w:val="22"/>
        </w:rPr>
      </w:pPr>
    </w:p>
    <w:p w14:paraId="562EE86E" w14:textId="77777777" w:rsidR="00606830" w:rsidRDefault="00606830" w:rsidP="00285D09">
      <w:pPr>
        <w:spacing w:line="312" w:lineRule="auto"/>
        <w:jc w:val="both"/>
        <w:rPr>
          <w:rFonts w:ascii="Georgia" w:hAnsi="Georgia"/>
          <w:sz w:val="22"/>
          <w:szCs w:val="22"/>
        </w:rPr>
      </w:pPr>
    </w:p>
    <w:p w14:paraId="6097A391" w14:textId="77777777" w:rsidR="001C219C" w:rsidRDefault="003913A5" w:rsidP="00475991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  <w:r w:rsidRPr="00960DE7">
        <w:rPr>
          <w:rFonts w:ascii="Georgia" w:hAnsi="Georgia"/>
          <w:b/>
          <w:sz w:val="22"/>
          <w:szCs w:val="22"/>
        </w:rPr>
        <w:t>I</w:t>
      </w:r>
      <w:r w:rsidR="00475991" w:rsidRPr="00960DE7">
        <w:rPr>
          <w:rFonts w:ascii="Georgia" w:hAnsi="Georgia"/>
          <w:b/>
          <w:sz w:val="22"/>
          <w:szCs w:val="22"/>
        </w:rPr>
        <w:t>I. Předmět a účel Smlouvy</w:t>
      </w:r>
      <w:r w:rsidR="00C17F67">
        <w:rPr>
          <w:rFonts w:ascii="Georgia" w:hAnsi="Georgia"/>
          <w:b/>
          <w:sz w:val="22"/>
          <w:szCs w:val="22"/>
        </w:rPr>
        <w:t xml:space="preserve"> o smlouvě budoucí</w:t>
      </w:r>
    </w:p>
    <w:p w14:paraId="346AE930" w14:textId="77777777" w:rsidR="007D4C89" w:rsidRPr="00960DE7" w:rsidRDefault="007D4C89" w:rsidP="00475991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0480A56A" w14:textId="77777777" w:rsidR="00C17F67" w:rsidRDefault="006879D4" w:rsidP="00C14BED">
      <w:pPr>
        <w:numPr>
          <w:ilvl w:val="0"/>
          <w:numId w:val="37"/>
        </w:numPr>
        <w:spacing w:line="312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t>Předmětem této smlouvy j</w:t>
      </w:r>
      <w:r w:rsidR="00A5553C">
        <w:rPr>
          <w:rFonts w:ascii="Georgia" w:hAnsi="Georgia"/>
          <w:sz w:val="22"/>
          <w:szCs w:val="22"/>
        </w:rPr>
        <w:t xml:space="preserve">sou </w:t>
      </w:r>
      <w:r w:rsidR="001B5D80">
        <w:rPr>
          <w:rFonts w:ascii="Georgia" w:hAnsi="Georgia"/>
          <w:sz w:val="22"/>
          <w:szCs w:val="22"/>
        </w:rPr>
        <w:t xml:space="preserve">rámcové </w:t>
      </w:r>
      <w:r w:rsidR="007E5693" w:rsidRPr="00960DE7">
        <w:rPr>
          <w:rFonts w:ascii="Georgia" w:hAnsi="Georgia"/>
          <w:sz w:val="22"/>
          <w:szCs w:val="22"/>
        </w:rPr>
        <w:t xml:space="preserve">podmínky </w:t>
      </w:r>
      <w:r w:rsidR="005E2E8B" w:rsidRPr="00960DE7">
        <w:rPr>
          <w:rFonts w:ascii="Georgia" w:hAnsi="Georgia"/>
          <w:sz w:val="22"/>
          <w:szCs w:val="22"/>
        </w:rPr>
        <w:t xml:space="preserve">vzájemné </w:t>
      </w:r>
      <w:r w:rsidR="00C17F67">
        <w:rPr>
          <w:rFonts w:ascii="Georgia" w:hAnsi="Georgia"/>
          <w:sz w:val="22"/>
          <w:szCs w:val="22"/>
        </w:rPr>
        <w:t xml:space="preserve">budoucí </w:t>
      </w:r>
      <w:r w:rsidR="005E2E8B" w:rsidRPr="00960DE7">
        <w:rPr>
          <w:rFonts w:ascii="Georgia" w:hAnsi="Georgia"/>
          <w:sz w:val="22"/>
          <w:szCs w:val="22"/>
        </w:rPr>
        <w:t xml:space="preserve">spolupráce smluvních stran za účelem </w:t>
      </w:r>
      <w:r w:rsidR="00A5553C">
        <w:rPr>
          <w:rFonts w:ascii="Georgia" w:hAnsi="Georgia"/>
          <w:sz w:val="22"/>
          <w:szCs w:val="22"/>
        </w:rPr>
        <w:t>d</w:t>
      </w:r>
      <w:r w:rsidR="00C17F67">
        <w:rPr>
          <w:rFonts w:ascii="Georgia" w:hAnsi="Georgia"/>
          <w:sz w:val="22"/>
          <w:szCs w:val="22"/>
        </w:rPr>
        <w:t>odávky</w:t>
      </w:r>
      <w:r w:rsidR="00041C7C">
        <w:rPr>
          <w:rFonts w:ascii="Georgia" w:hAnsi="Georgia"/>
          <w:sz w:val="22"/>
          <w:szCs w:val="22"/>
        </w:rPr>
        <w:t xml:space="preserve"> PP, PE a směs</w:t>
      </w:r>
      <w:r w:rsidR="008E2B5E">
        <w:rPr>
          <w:rFonts w:ascii="Georgia" w:hAnsi="Georgia"/>
          <w:sz w:val="22"/>
          <w:szCs w:val="22"/>
        </w:rPr>
        <w:t>i</w:t>
      </w:r>
      <w:r w:rsidR="00041C7C">
        <w:rPr>
          <w:rFonts w:ascii="Georgia" w:hAnsi="Georgia"/>
          <w:sz w:val="22"/>
          <w:szCs w:val="22"/>
        </w:rPr>
        <w:t xml:space="preserve"> plastů obsahující tyty druhy plastov</w:t>
      </w:r>
      <w:r w:rsidR="00A162B2">
        <w:rPr>
          <w:rFonts w:ascii="Georgia" w:hAnsi="Georgia"/>
          <w:sz w:val="22"/>
          <w:szCs w:val="22"/>
        </w:rPr>
        <w:t xml:space="preserve">ého </w:t>
      </w:r>
      <w:r w:rsidR="00041C7C">
        <w:rPr>
          <w:rFonts w:ascii="Georgia" w:hAnsi="Georgia"/>
          <w:sz w:val="22"/>
          <w:szCs w:val="22"/>
        </w:rPr>
        <w:t xml:space="preserve"> odpadu</w:t>
      </w:r>
      <w:r w:rsidR="008E2B5E">
        <w:rPr>
          <w:rFonts w:ascii="Georgia" w:hAnsi="Georgia"/>
          <w:sz w:val="22"/>
          <w:szCs w:val="22"/>
        </w:rPr>
        <w:t>.</w:t>
      </w:r>
    </w:p>
    <w:p w14:paraId="56569837" w14:textId="77777777" w:rsidR="005A33ED" w:rsidRPr="005A33ED" w:rsidRDefault="005A33ED" w:rsidP="005A33ED">
      <w:pPr>
        <w:pStyle w:val="Odstavecseseznamem"/>
        <w:spacing w:line="312" w:lineRule="auto"/>
        <w:ind w:left="426"/>
        <w:jc w:val="both"/>
        <w:rPr>
          <w:rFonts w:ascii="Georgia" w:hAnsi="Georgia"/>
          <w:b/>
        </w:rPr>
      </w:pPr>
    </w:p>
    <w:p w14:paraId="531A6579" w14:textId="78BA51DF" w:rsidR="008D6A37" w:rsidRPr="009A6264" w:rsidRDefault="005A33ED" w:rsidP="00733359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eorgia" w:hAnsi="Georgia"/>
          <w:b/>
          <w:color w:val="000000" w:themeColor="text1"/>
        </w:rPr>
      </w:pPr>
      <w:r w:rsidRPr="00D5046D">
        <w:rPr>
          <w:rFonts w:ascii="Georgia" w:hAnsi="Georgia"/>
          <w:color w:val="000000" w:themeColor="text1"/>
        </w:rPr>
        <w:t xml:space="preserve">Množství </w:t>
      </w:r>
      <w:r w:rsidR="00A162B2">
        <w:rPr>
          <w:rFonts w:ascii="Georgia" w:hAnsi="Georgia"/>
          <w:color w:val="000000" w:themeColor="text1"/>
        </w:rPr>
        <w:t>plastového odpadu</w:t>
      </w:r>
      <w:r w:rsidRPr="00D5046D">
        <w:rPr>
          <w:rFonts w:ascii="Georgia" w:hAnsi="Georgia"/>
          <w:color w:val="000000" w:themeColor="text1"/>
        </w:rPr>
        <w:t xml:space="preserve">, které předpokládá budoucí dodavatel dodávat </w:t>
      </w:r>
      <w:r w:rsidR="008D6A37" w:rsidRPr="00D5046D">
        <w:rPr>
          <w:rFonts w:ascii="Georgia" w:hAnsi="Georgia"/>
          <w:color w:val="000000" w:themeColor="text1"/>
        </w:rPr>
        <w:t>a budoucí odběratel odebírat</w:t>
      </w:r>
      <w:r w:rsidR="001836AF" w:rsidRPr="00D5046D">
        <w:rPr>
          <w:rFonts w:ascii="Georgia" w:hAnsi="Georgia"/>
          <w:color w:val="000000" w:themeColor="text1"/>
        </w:rPr>
        <w:t>,</w:t>
      </w:r>
      <w:r w:rsidR="008D6A37" w:rsidRPr="00D5046D">
        <w:rPr>
          <w:rFonts w:ascii="Georgia" w:hAnsi="Georgia"/>
          <w:color w:val="000000" w:themeColor="text1"/>
        </w:rPr>
        <w:t xml:space="preserve"> </w:t>
      </w:r>
      <w:r w:rsidRPr="00D5046D">
        <w:rPr>
          <w:rFonts w:ascii="Georgia" w:hAnsi="Georgia"/>
          <w:color w:val="000000" w:themeColor="text1"/>
        </w:rPr>
        <w:t xml:space="preserve">je  </w:t>
      </w:r>
      <w:r w:rsidR="006744A3" w:rsidRPr="009A6264">
        <w:rPr>
          <w:rFonts w:ascii="Georgia" w:hAnsi="Georgia"/>
          <w:color w:val="000000" w:themeColor="text1"/>
        </w:rPr>
        <w:t xml:space="preserve">cca </w:t>
      </w:r>
      <w:r w:rsidR="009A6264" w:rsidRPr="009A6264">
        <w:rPr>
          <w:rFonts w:ascii="Georgia" w:hAnsi="Georgia"/>
          <w:b/>
          <w:bCs/>
          <w:color w:val="000000" w:themeColor="text1"/>
        </w:rPr>
        <w:t>4</w:t>
      </w:r>
      <w:r w:rsidR="00EA0F0E" w:rsidRPr="009A6264">
        <w:rPr>
          <w:rFonts w:ascii="Georgia" w:hAnsi="Georgia"/>
          <w:b/>
          <w:bCs/>
          <w:color w:val="000000" w:themeColor="text1"/>
        </w:rPr>
        <w:t>000</w:t>
      </w:r>
      <w:r w:rsidRPr="009A6264">
        <w:rPr>
          <w:rFonts w:ascii="Georgia" w:hAnsi="Georgia"/>
          <w:b/>
          <w:bCs/>
          <w:color w:val="000000" w:themeColor="text1"/>
        </w:rPr>
        <w:t xml:space="preserve"> t /rok</w:t>
      </w:r>
      <w:r w:rsidR="008D6A37" w:rsidRPr="009A6264">
        <w:rPr>
          <w:rFonts w:ascii="Georgia" w:hAnsi="Georgia"/>
          <w:color w:val="000000" w:themeColor="text1"/>
        </w:rPr>
        <w:t xml:space="preserve"> (</w:t>
      </w:r>
      <w:r w:rsidR="008D6A37" w:rsidRPr="009A6264">
        <w:rPr>
          <w:rFonts w:ascii="Georgia" w:hAnsi="Georgia"/>
          <w:i/>
          <w:color w:val="000000" w:themeColor="text1"/>
        </w:rPr>
        <w:t>slovy</w:t>
      </w:r>
      <w:r w:rsidR="00EA0F0E" w:rsidRPr="009A6264">
        <w:rPr>
          <w:rFonts w:ascii="Georgia" w:hAnsi="Georgia"/>
          <w:i/>
          <w:color w:val="000000" w:themeColor="text1"/>
        </w:rPr>
        <w:t xml:space="preserve"> </w:t>
      </w:r>
      <w:r w:rsidR="009A6264" w:rsidRPr="009A6264">
        <w:rPr>
          <w:rFonts w:ascii="Georgia" w:hAnsi="Georgia"/>
          <w:i/>
          <w:color w:val="000000" w:themeColor="text1"/>
        </w:rPr>
        <w:t>čtyři</w:t>
      </w:r>
      <w:r w:rsidR="001F16C8" w:rsidRPr="009A6264">
        <w:rPr>
          <w:rFonts w:ascii="Georgia" w:hAnsi="Georgia"/>
          <w:i/>
          <w:color w:val="000000" w:themeColor="text1"/>
        </w:rPr>
        <w:t xml:space="preserve"> </w:t>
      </w:r>
      <w:r w:rsidR="008D6A37" w:rsidRPr="009A6264">
        <w:rPr>
          <w:rFonts w:ascii="Georgia" w:hAnsi="Georgia"/>
          <w:i/>
          <w:color w:val="000000" w:themeColor="text1"/>
        </w:rPr>
        <w:t>tisíc</w:t>
      </w:r>
      <w:r w:rsidR="00EA0F0E" w:rsidRPr="009A6264">
        <w:rPr>
          <w:rFonts w:ascii="Georgia" w:hAnsi="Georgia"/>
          <w:i/>
          <w:color w:val="000000" w:themeColor="text1"/>
        </w:rPr>
        <w:t>e</w:t>
      </w:r>
      <w:r w:rsidR="008D6A37" w:rsidRPr="009A6264">
        <w:rPr>
          <w:rFonts w:ascii="Georgia" w:hAnsi="Georgia"/>
          <w:i/>
          <w:color w:val="000000" w:themeColor="text1"/>
        </w:rPr>
        <w:t xml:space="preserve"> tun za rok</w:t>
      </w:r>
      <w:r w:rsidR="008D6A37" w:rsidRPr="009A6264">
        <w:rPr>
          <w:rFonts w:ascii="Georgia" w:hAnsi="Georgia"/>
          <w:color w:val="000000" w:themeColor="text1"/>
        </w:rPr>
        <w:t>)</w:t>
      </w:r>
      <w:r w:rsidR="00F134EB" w:rsidRPr="009A6264">
        <w:rPr>
          <w:rFonts w:ascii="Georgia" w:hAnsi="Georgia"/>
          <w:color w:val="000000" w:themeColor="text1"/>
        </w:rPr>
        <w:t>.</w:t>
      </w:r>
    </w:p>
    <w:p w14:paraId="36B3B796" w14:textId="77777777" w:rsidR="008D6A37" w:rsidRPr="008D6A37" w:rsidRDefault="008D6A37" w:rsidP="008D6A37">
      <w:pPr>
        <w:pStyle w:val="Odstavecseseznamem"/>
        <w:spacing w:line="312" w:lineRule="auto"/>
        <w:ind w:left="426"/>
        <w:jc w:val="both"/>
        <w:rPr>
          <w:rFonts w:ascii="Georgia" w:hAnsi="Georgia"/>
          <w:b/>
        </w:rPr>
      </w:pPr>
    </w:p>
    <w:p w14:paraId="2796CD29" w14:textId="77777777" w:rsidR="00D85F71" w:rsidRDefault="000B191B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eorgia" w:hAnsi="Georgia"/>
        </w:rPr>
      </w:pPr>
      <w:r w:rsidRPr="00D85F71">
        <w:rPr>
          <w:rFonts w:ascii="Georgia" w:hAnsi="Georgia"/>
        </w:rPr>
        <w:t xml:space="preserve">Konkrétní </w:t>
      </w:r>
      <w:r w:rsidR="00A162B2">
        <w:rPr>
          <w:rFonts w:ascii="Georgia" w:hAnsi="Georgia"/>
        </w:rPr>
        <w:t xml:space="preserve">technické </w:t>
      </w:r>
      <w:r w:rsidRPr="00D85F71">
        <w:rPr>
          <w:rFonts w:ascii="Georgia" w:hAnsi="Georgia"/>
        </w:rPr>
        <w:t xml:space="preserve">podmínky včetně ceny za dodávku </w:t>
      </w:r>
      <w:r w:rsidR="00A162B2">
        <w:rPr>
          <w:rFonts w:ascii="Georgia" w:hAnsi="Georgia"/>
        </w:rPr>
        <w:t>odpad</w:t>
      </w:r>
      <w:r w:rsidR="006B44BE">
        <w:rPr>
          <w:rFonts w:ascii="Georgia" w:hAnsi="Georgia"/>
        </w:rPr>
        <w:t>n</w:t>
      </w:r>
      <w:r w:rsidR="00A162B2">
        <w:rPr>
          <w:rFonts w:ascii="Georgia" w:hAnsi="Georgia"/>
        </w:rPr>
        <w:t xml:space="preserve">ího plastu </w:t>
      </w:r>
      <w:r w:rsidRPr="00D85F71">
        <w:rPr>
          <w:rFonts w:ascii="Georgia" w:hAnsi="Georgia"/>
        </w:rPr>
        <w:t xml:space="preserve"> budou </w:t>
      </w:r>
      <w:r w:rsidR="001F6646">
        <w:rPr>
          <w:rFonts w:ascii="Georgia" w:hAnsi="Georgia"/>
        </w:rPr>
        <w:t>uvedeny</w:t>
      </w:r>
      <w:r w:rsidRPr="00D85F71">
        <w:rPr>
          <w:rFonts w:ascii="Georgia" w:hAnsi="Georgia"/>
        </w:rPr>
        <w:t xml:space="preserve"> v</w:t>
      </w:r>
      <w:r w:rsidR="001F6646">
        <w:rPr>
          <w:rFonts w:ascii="Georgia" w:hAnsi="Georgia"/>
        </w:rPr>
        <w:t xml:space="preserve"> kupní smlouvě na </w:t>
      </w:r>
      <w:r w:rsidRPr="00D85F71">
        <w:rPr>
          <w:rFonts w:ascii="Georgia" w:hAnsi="Georgia"/>
        </w:rPr>
        <w:t>dodá</w:t>
      </w:r>
      <w:r w:rsidR="001F6646">
        <w:rPr>
          <w:rFonts w:ascii="Georgia" w:hAnsi="Georgia"/>
        </w:rPr>
        <w:t>vku</w:t>
      </w:r>
      <w:r w:rsidRPr="00D85F71">
        <w:rPr>
          <w:rFonts w:ascii="Georgia" w:hAnsi="Georgia"/>
        </w:rPr>
        <w:t xml:space="preserve"> </w:t>
      </w:r>
      <w:r w:rsidR="00A162B2">
        <w:rPr>
          <w:rFonts w:ascii="Georgia" w:hAnsi="Georgia"/>
        </w:rPr>
        <w:t xml:space="preserve">odpadního plastu </w:t>
      </w:r>
      <w:r w:rsidRPr="00D85F71">
        <w:rPr>
          <w:rFonts w:ascii="Georgia" w:hAnsi="Georgia"/>
        </w:rPr>
        <w:t>pro</w:t>
      </w:r>
      <w:r w:rsidR="00D85F71" w:rsidRPr="00443E80">
        <w:rPr>
          <w:rFonts w:ascii="Georgia" w:hAnsi="Georgia"/>
        </w:rPr>
        <w:t xml:space="preserve"> </w:t>
      </w:r>
      <w:r w:rsidR="00A31A2A" w:rsidRPr="00443E80">
        <w:rPr>
          <w:rFonts w:ascii="Georgia" w:hAnsi="Georgia"/>
        </w:rPr>
        <w:t xml:space="preserve">recyklační </w:t>
      </w:r>
      <w:r w:rsidR="00D85F71" w:rsidRPr="00443E80">
        <w:rPr>
          <w:rFonts w:ascii="Georgia" w:hAnsi="Georgia"/>
        </w:rPr>
        <w:t>z</w:t>
      </w:r>
      <w:r w:rsidR="00D85F71" w:rsidRPr="00D85F71">
        <w:rPr>
          <w:rFonts w:ascii="Georgia" w:hAnsi="Georgia"/>
        </w:rPr>
        <w:t xml:space="preserve">ávod </w:t>
      </w:r>
      <w:r w:rsidR="00A31A2A">
        <w:rPr>
          <w:rFonts w:ascii="Georgia" w:hAnsi="Georgia"/>
        </w:rPr>
        <w:t>Mevra EcoWaste, Havířov – Prostřední Suchá</w:t>
      </w:r>
      <w:r w:rsidR="001F16C8">
        <w:rPr>
          <w:rFonts w:ascii="Georgia" w:hAnsi="Georgia"/>
        </w:rPr>
        <w:t>,</w:t>
      </w:r>
      <w:r w:rsidR="00D85F71">
        <w:rPr>
          <w:rFonts w:ascii="Georgia" w:hAnsi="Georgia"/>
        </w:rPr>
        <w:t xml:space="preserve"> </w:t>
      </w:r>
      <w:r w:rsidR="00017184">
        <w:rPr>
          <w:rFonts w:ascii="Georgia" w:hAnsi="Georgia"/>
        </w:rPr>
        <w:t xml:space="preserve">jejíž návrh </w:t>
      </w:r>
      <w:r w:rsidR="00D85F71">
        <w:rPr>
          <w:rFonts w:ascii="Georgia" w:hAnsi="Georgia"/>
        </w:rPr>
        <w:t>vypracuje budoucí odběratel a předloží ji budoucímu dodavateli</w:t>
      </w:r>
      <w:r w:rsidR="00017184">
        <w:rPr>
          <w:rFonts w:ascii="Georgia" w:hAnsi="Georgia"/>
        </w:rPr>
        <w:t xml:space="preserve"> (dále také jen „</w:t>
      </w:r>
      <w:r w:rsidR="00017184" w:rsidRPr="00FD3351">
        <w:rPr>
          <w:rFonts w:ascii="Georgia" w:hAnsi="Georgia"/>
          <w:b/>
        </w:rPr>
        <w:t xml:space="preserve">smlouva </w:t>
      </w:r>
      <w:r w:rsidR="00E86EC7">
        <w:rPr>
          <w:rFonts w:ascii="Georgia" w:hAnsi="Georgia"/>
          <w:b/>
        </w:rPr>
        <w:t>o</w:t>
      </w:r>
      <w:r w:rsidR="00017184" w:rsidRPr="00FD3351">
        <w:rPr>
          <w:rFonts w:ascii="Georgia" w:hAnsi="Georgia"/>
          <w:b/>
        </w:rPr>
        <w:t xml:space="preserve"> dodáv</w:t>
      </w:r>
      <w:r w:rsidR="00E86EC7">
        <w:rPr>
          <w:rFonts w:ascii="Georgia" w:hAnsi="Georgia"/>
          <w:b/>
        </w:rPr>
        <w:t>ce</w:t>
      </w:r>
      <w:r w:rsidR="00017184" w:rsidRPr="00FD3351">
        <w:rPr>
          <w:rFonts w:ascii="Georgia" w:hAnsi="Georgia"/>
          <w:b/>
        </w:rPr>
        <w:t xml:space="preserve"> </w:t>
      </w:r>
      <w:r w:rsidR="00A31A2A">
        <w:rPr>
          <w:rFonts w:ascii="Georgia" w:hAnsi="Georgia"/>
          <w:b/>
        </w:rPr>
        <w:t>odpadního plastu</w:t>
      </w:r>
      <w:r w:rsidR="00017184">
        <w:rPr>
          <w:rFonts w:ascii="Georgia" w:hAnsi="Georgia"/>
        </w:rPr>
        <w:t>“)</w:t>
      </w:r>
      <w:r w:rsidR="00D85F71">
        <w:rPr>
          <w:rFonts w:ascii="Georgia" w:hAnsi="Georgia"/>
        </w:rPr>
        <w:t>.</w:t>
      </w:r>
    </w:p>
    <w:p w14:paraId="5F49654D" w14:textId="77777777" w:rsidR="00785E42" w:rsidRPr="00785E42" w:rsidRDefault="00785E42" w:rsidP="00785E42">
      <w:pPr>
        <w:pStyle w:val="Odstavecseseznamem"/>
        <w:rPr>
          <w:rFonts w:ascii="Georgia" w:hAnsi="Georgia"/>
        </w:rPr>
      </w:pPr>
    </w:p>
    <w:p w14:paraId="1DC018C9" w14:textId="77777777" w:rsidR="00785E42" w:rsidRPr="00D5046D" w:rsidRDefault="00785E42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eorgia" w:hAnsi="Georgia"/>
          <w:color w:val="000000" w:themeColor="text1"/>
        </w:rPr>
      </w:pPr>
      <w:r w:rsidRPr="00D5046D">
        <w:rPr>
          <w:rFonts w:ascii="Georgia" w:hAnsi="Georgia"/>
          <w:color w:val="000000" w:themeColor="text1"/>
        </w:rPr>
        <w:t xml:space="preserve">Smlouva o dodávce </w:t>
      </w:r>
      <w:r w:rsidR="00A31A2A">
        <w:rPr>
          <w:rFonts w:ascii="Georgia" w:hAnsi="Georgia"/>
          <w:color w:val="000000" w:themeColor="text1"/>
        </w:rPr>
        <w:t>odpadního plastu</w:t>
      </w:r>
      <w:r w:rsidRPr="00D5046D">
        <w:rPr>
          <w:rFonts w:ascii="Georgia" w:hAnsi="Georgia"/>
          <w:color w:val="000000" w:themeColor="text1"/>
        </w:rPr>
        <w:t xml:space="preserve"> bude uzavřena na období zkušebního provozu, který se předpokládá na dobu </w:t>
      </w:r>
      <w:r w:rsidR="00A31A2A" w:rsidRPr="005722F9">
        <w:rPr>
          <w:rFonts w:ascii="Georgia" w:hAnsi="Georgia"/>
          <w:color w:val="000000" w:themeColor="text1"/>
        </w:rPr>
        <w:t>3</w:t>
      </w:r>
      <w:r w:rsidRPr="005722F9">
        <w:rPr>
          <w:rFonts w:ascii="Georgia" w:hAnsi="Georgia"/>
          <w:color w:val="000000" w:themeColor="text1"/>
        </w:rPr>
        <w:t xml:space="preserve"> až </w:t>
      </w:r>
      <w:r w:rsidR="00A31A2A" w:rsidRPr="005722F9">
        <w:rPr>
          <w:rFonts w:ascii="Georgia" w:hAnsi="Georgia"/>
          <w:color w:val="000000" w:themeColor="text1"/>
        </w:rPr>
        <w:t>6</w:t>
      </w:r>
      <w:r w:rsidRPr="00D5046D">
        <w:rPr>
          <w:rFonts w:ascii="Georgia" w:hAnsi="Georgia"/>
          <w:color w:val="000000" w:themeColor="text1"/>
        </w:rPr>
        <w:t xml:space="preserve"> měsíců a současně i na období standardního provozu, a to na dobu minimálně</w:t>
      </w:r>
      <w:r w:rsidR="00917CDA" w:rsidRPr="00D5046D">
        <w:rPr>
          <w:rFonts w:ascii="Georgia" w:hAnsi="Georgia"/>
          <w:color w:val="000000" w:themeColor="text1"/>
        </w:rPr>
        <w:t xml:space="preserve"> </w:t>
      </w:r>
      <w:r w:rsidR="00EA0F0E">
        <w:rPr>
          <w:rFonts w:ascii="Georgia" w:hAnsi="Georgia"/>
          <w:color w:val="000000" w:themeColor="text1"/>
        </w:rPr>
        <w:t>5</w:t>
      </w:r>
      <w:r w:rsidR="00917CDA" w:rsidRPr="00D5046D">
        <w:rPr>
          <w:rFonts w:ascii="Georgia" w:hAnsi="Georgia"/>
          <w:color w:val="000000" w:themeColor="text1"/>
        </w:rPr>
        <w:t xml:space="preserve"> </w:t>
      </w:r>
      <w:r w:rsidRPr="00D5046D">
        <w:rPr>
          <w:rFonts w:ascii="Georgia" w:hAnsi="Georgia"/>
          <w:color w:val="000000" w:themeColor="text1"/>
        </w:rPr>
        <w:t>let.</w:t>
      </w:r>
    </w:p>
    <w:p w14:paraId="6D839A61" w14:textId="77777777" w:rsidR="00785E42" w:rsidRDefault="00785E42" w:rsidP="00785E42">
      <w:pPr>
        <w:pStyle w:val="Odstavecseseznamem"/>
        <w:rPr>
          <w:rFonts w:ascii="Georgia" w:hAnsi="Georgia"/>
          <w:color w:val="000000" w:themeColor="text1"/>
        </w:rPr>
      </w:pPr>
    </w:p>
    <w:p w14:paraId="6CC66064" w14:textId="77777777" w:rsidR="00785E42" w:rsidRPr="00D5046D" w:rsidRDefault="00785E42" w:rsidP="00785E42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eorgia" w:hAnsi="Georgia"/>
          <w:color w:val="000000" w:themeColor="text1"/>
        </w:rPr>
      </w:pPr>
      <w:r w:rsidRPr="00D5046D">
        <w:rPr>
          <w:rFonts w:ascii="Georgia" w:hAnsi="Georgia"/>
          <w:color w:val="000000" w:themeColor="text1"/>
        </w:rPr>
        <w:t xml:space="preserve">Cena za dodávku </w:t>
      </w:r>
      <w:r w:rsidR="00A31A2A">
        <w:rPr>
          <w:rFonts w:ascii="Georgia" w:hAnsi="Georgia"/>
          <w:color w:val="000000" w:themeColor="text1"/>
        </w:rPr>
        <w:t xml:space="preserve">odpadního plastu pro materiálové využití </w:t>
      </w:r>
      <w:r w:rsidRPr="00D5046D">
        <w:rPr>
          <w:rFonts w:ascii="Georgia" w:hAnsi="Georgia"/>
          <w:color w:val="000000" w:themeColor="text1"/>
        </w:rPr>
        <w:t xml:space="preserve">stanovená ve smlouvě </w:t>
      </w:r>
      <w:r w:rsidR="00A31A2A">
        <w:rPr>
          <w:rFonts w:ascii="Georgia" w:hAnsi="Georgia"/>
          <w:color w:val="000000" w:themeColor="text1"/>
        </w:rPr>
        <w:t xml:space="preserve">                     </w:t>
      </w:r>
      <w:r w:rsidRPr="00D5046D">
        <w:rPr>
          <w:rFonts w:ascii="Georgia" w:hAnsi="Georgia"/>
          <w:color w:val="000000" w:themeColor="text1"/>
        </w:rPr>
        <w:t xml:space="preserve">o dodávce </w:t>
      </w:r>
      <w:r w:rsidR="00A31A2A">
        <w:rPr>
          <w:rFonts w:ascii="Georgia" w:hAnsi="Georgia"/>
          <w:color w:val="000000" w:themeColor="text1"/>
        </w:rPr>
        <w:t xml:space="preserve">odpadního plastu </w:t>
      </w:r>
      <w:r w:rsidRPr="00D5046D">
        <w:rPr>
          <w:rFonts w:ascii="Georgia" w:hAnsi="Georgia"/>
          <w:color w:val="000000" w:themeColor="text1"/>
        </w:rPr>
        <w:t xml:space="preserve">bude </w:t>
      </w:r>
      <w:r w:rsidR="00917CDA" w:rsidRPr="00D5046D">
        <w:rPr>
          <w:rFonts w:ascii="Georgia" w:hAnsi="Georgia"/>
          <w:color w:val="000000" w:themeColor="text1"/>
        </w:rPr>
        <w:t>podléhat každoroční aktualizaci, na základě výpočtového mechanismu uvedeného v </w:t>
      </w:r>
      <w:r w:rsidR="00E41D64">
        <w:rPr>
          <w:rFonts w:ascii="Georgia" w:hAnsi="Georgia"/>
          <w:color w:val="000000" w:themeColor="text1"/>
        </w:rPr>
        <w:t>téže</w:t>
      </w:r>
      <w:r w:rsidR="00E41D64" w:rsidRPr="00D5046D">
        <w:rPr>
          <w:rFonts w:ascii="Georgia" w:hAnsi="Georgia"/>
          <w:color w:val="000000" w:themeColor="text1"/>
        </w:rPr>
        <w:t xml:space="preserve"> </w:t>
      </w:r>
      <w:r w:rsidR="00917CDA" w:rsidRPr="00D5046D">
        <w:rPr>
          <w:rFonts w:ascii="Georgia" w:hAnsi="Georgia"/>
          <w:color w:val="000000" w:themeColor="text1"/>
        </w:rPr>
        <w:t>smlouvě</w:t>
      </w:r>
      <w:r w:rsidR="003E7B43">
        <w:rPr>
          <w:rFonts w:ascii="Georgia" w:hAnsi="Georgia"/>
          <w:color w:val="000000" w:themeColor="text1"/>
        </w:rPr>
        <w:t>, nedohodnou-li se smluvní strany jinak</w:t>
      </w:r>
      <w:r w:rsidR="00917CDA" w:rsidRPr="00D5046D">
        <w:rPr>
          <w:rFonts w:ascii="Georgia" w:hAnsi="Georgia"/>
          <w:color w:val="000000" w:themeColor="text1"/>
        </w:rPr>
        <w:t xml:space="preserve">.  </w:t>
      </w:r>
    </w:p>
    <w:p w14:paraId="63EADE55" w14:textId="77777777" w:rsidR="00D41DAB" w:rsidRDefault="00D41DAB" w:rsidP="001023DE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3D4516A7" w14:textId="77777777" w:rsidR="001023DE" w:rsidRDefault="001023DE" w:rsidP="001023DE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  <w:r w:rsidRPr="00960DE7">
        <w:rPr>
          <w:rFonts w:ascii="Georgia" w:hAnsi="Georgia"/>
          <w:b/>
          <w:sz w:val="22"/>
          <w:szCs w:val="22"/>
        </w:rPr>
        <w:t>I</w:t>
      </w:r>
      <w:r w:rsidR="00D56E5C">
        <w:rPr>
          <w:rFonts w:ascii="Georgia" w:hAnsi="Georgia"/>
          <w:b/>
          <w:sz w:val="22"/>
          <w:szCs w:val="22"/>
        </w:rPr>
        <w:t>II</w:t>
      </w:r>
      <w:r w:rsidRPr="00960DE7">
        <w:rPr>
          <w:rFonts w:ascii="Georgia" w:hAnsi="Georgia"/>
          <w:b/>
          <w:sz w:val="22"/>
          <w:szCs w:val="22"/>
        </w:rPr>
        <w:t>. Práva a povinnosti smluvních stran</w:t>
      </w:r>
    </w:p>
    <w:p w14:paraId="1E82CB7A" w14:textId="77777777" w:rsidR="00D85F71" w:rsidRDefault="00D85F71" w:rsidP="001023DE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1AC4D3C0" w14:textId="77777777" w:rsidR="001D15B6" w:rsidRDefault="00D85F71" w:rsidP="001D15B6">
      <w:pPr>
        <w:pStyle w:val="Odstavecseseznamem"/>
        <w:numPr>
          <w:ilvl w:val="0"/>
          <w:numId w:val="11"/>
        </w:numPr>
        <w:spacing w:line="312" w:lineRule="auto"/>
        <w:ind w:left="426" w:hanging="426"/>
        <w:jc w:val="both"/>
        <w:rPr>
          <w:rFonts w:ascii="Georgia" w:hAnsi="Georgia"/>
        </w:rPr>
      </w:pPr>
      <w:r w:rsidRPr="00785E42">
        <w:rPr>
          <w:rFonts w:ascii="Georgia" w:hAnsi="Georgia"/>
        </w:rPr>
        <w:t>Budoucí odběratel</w:t>
      </w:r>
      <w:r w:rsidR="00785E42">
        <w:rPr>
          <w:rFonts w:ascii="Georgia" w:hAnsi="Georgia"/>
        </w:rPr>
        <w:t xml:space="preserve"> </w:t>
      </w:r>
      <w:r w:rsidR="00785E42" w:rsidRPr="00785E42">
        <w:rPr>
          <w:rFonts w:ascii="Georgia" w:hAnsi="Georgia"/>
        </w:rPr>
        <w:t>vypracuje návrh smlouvy</w:t>
      </w:r>
      <w:r w:rsidR="001D15B6">
        <w:rPr>
          <w:rFonts w:ascii="Georgia" w:hAnsi="Georgia"/>
        </w:rPr>
        <w:t xml:space="preserve"> </w:t>
      </w:r>
      <w:r w:rsidR="0000214D">
        <w:rPr>
          <w:rFonts w:ascii="Georgia" w:hAnsi="Georgia"/>
        </w:rPr>
        <w:t xml:space="preserve">o dodávce </w:t>
      </w:r>
      <w:r w:rsidR="00A31A2A">
        <w:rPr>
          <w:rFonts w:ascii="Georgia" w:hAnsi="Georgia"/>
        </w:rPr>
        <w:t xml:space="preserve">odpadního plastu </w:t>
      </w:r>
      <w:r w:rsidR="001D15B6">
        <w:rPr>
          <w:rFonts w:ascii="Georgia" w:hAnsi="Georgia"/>
        </w:rPr>
        <w:t xml:space="preserve">a </w:t>
      </w:r>
      <w:r w:rsidR="00785E42">
        <w:rPr>
          <w:rFonts w:ascii="Georgia" w:hAnsi="Georgia"/>
        </w:rPr>
        <w:t xml:space="preserve">předloží </w:t>
      </w:r>
      <w:r w:rsidRPr="00785E42">
        <w:rPr>
          <w:rFonts w:ascii="Georgia" w:hAnsi="Georgia"/>
        </w:rPr>
        <w:t xml:space="preserve">jej </w:t>
      </w:r>
      <w:r w:rsidR="001D15B6">
        <w:rPr>
          <w:rFonts w:ascii="Georgia" w:hAnsi="Georgia"/>
        </w:rPr>
        <w:t xml:space="preserve">budoucímu dodavateli </w:t>
      </w:r>
      <w:r w:rsidRPr="00785E42">
        <w:rPr>
          <w:rFonts w:ascii="Georgia" w:hAnsi="Georgia"/>
        </w:rPr>
        <w:t xml:space="preserve">nejpozději </w:t>
      </w:r>
      <w:r w:rsidR="001D15B6" w:rsidRPr="005722F9">
        <w:rPr>
          <w:rFonts w:ascii="Georgia" w:hAnsi="Georgia"/>
        </w:rPr>
        <w:t>1</w:t>
      </w:r>
      <w:r w:rsidR="00A31A2A" w:rsidRPr="005722F9">
        <w:rPr>
          <w:rFonts w:ascii="Georgia" w:hAnsi="Georgia"/>
        </w:rPr>
        <w:t>2</w:t>
      </w:r>
      <w:r w:rsidRPr="00785E42">
        <w:rPr>
          <w:rFonts w:ascii="Georgia" w:hAnsi="Georgia"/>
        </w:rPr>
        <w:t xml:space="preserve"> měsíců před předpokládaným termín</w:t>
      </w:r>
      <w:r w:rsidR="006F1F37">
        <w:rPr>
          <w:rFonts w:ascii="Georgia" w:hAnsi="Georgia"/>
        </w:rPr>
        <w:t>em</w:t>
      </w:r>
      <w:r w:rsidRPr="00785E42">
        <w:rPr>
          <w:rFonts w:ascii="Georgia" w:hAnsi="Georgia"/>
        </w:rPr>
        <w:t xml:space="preserve"> zahájení </w:t>
      </w:r>
      <w:r w:rsidRPr="00785E42">
        <w:rPr>
          <w:rFonts w:ascii="Georgia" w:hAnsi="Georgia"/>
        </w:rPr>
        <w:lastRenderedPageBreak/>
        <w:t xml:space="preserve">dodávek </w:t>
      </w:r>
      <w:r w:rsidR="00A31A2A">
        <w:rPr>
          <w:rFonts w:ascii="Georgia" w:hAnsi="Georgia"/>
        </w:rPr>
        <w:t xml:space="preserve">odpadního plastu </w:t>
      </w:r>
      <w:r w:rsidR="001D15B6">
        <w:rPr>
          <w:rFonts w:ascii="Georgia" w:hAnsi="Georgia"/>
        </w:rPr>
        <w:t xml:space="preserve">a vyzve </w:t>
      </w:r>
      <w:r w:rsidR="007D4C89">
        <w:rPr>
          <w:rFonts w:ascii="Georgia" w:hAnsi="Georgia"/>
        </w:rPr>
        <w:t xml:space="preserve">budoucího dodavatele </w:t>
      </w:r>
      <w:r w:rsidR="001D15B6">
        <w:rPr>
          <w:rFonts w:ascii="Georgia" w:hAnsi="Georgia"/>
        </w:rPr>
        <w:t>k zahájení jednání o</w:t>
      </w:r>
      <w:r w:rsidR="007D4C89">
        <w:rPr>
          <w:rFonts w:ascii="Georgia" w:hAnsi="Georgia"/>
        </w:rPr>
        <w:t xml:space="preserve"> obsahu a </w:t>
      </w:r>
      <w:r w:rsidR="001D15B6">
        <w:rPr>
          <w:rFonts w:ascii="Georgia" w:hAnsi="Georgia"/>
        </w:rPr>
        <w:t>uzavření výše zmíněné s</w:t>
      </w:r>
      <w:r w:rsidR="001B3D80">
        <w:rPr>
          <w:rFonts w:ascii="Georgia" w:hAnsi="Georgia"/>
        </w:rPr>
        <w:t>m</w:t>
      </w:r>
      <w:r w:rsidR="001D15B6">
        <w:rPr>
          <w:rFonts w:ascii="Georgia" w:hAnsi="Georgia"/>
        </w:rPr>
        <w:t>louvy</w:t>
      </w:r>
      <w:r w:rsidR="000033B5">
        <w:rPr>
          <w:rFonts w:ascii="Georgia" w:hAnsi="Georgia"/>
        </w:rPr>
        <w:t xml:space="preserve"> o dodávce </w:t>
      </w:r>
      <w:r w:rsidR="00A31A2A">
        <w:rPr>
          <w:rFonts w:ascii="Georgia" w:hAnsi="Georgia"/>
        </w:rPr>
        <w:t>odpadního plastu</w:t>
      </w:r>
      <w:r w:rsidR="001D15B6">
        <w:rPr>
          <w:rFonts w:ascii="Georgia" w:hAnsi="Georgia"/>
        </w:rPr>
        <w:t>.</w:t>
      </w:r>
    </w:p>
    <w:p w14:paraId="0BFC2AB8" w14:textId="77777777" w:rsidR="001D15B6" w:rsidRDefault="001D15B6" w:rsidP="001D15B6">
      <w:pPr>
        <w:pStyle w:val="Odstavecseseznamem"/>
        <w:spacing w:line="312" w:lineRule="auto"/>
        <w:ind w:left="426"/>
        <w:rPr>
          <w:rFonts w:ascii="Georgia" w:hAnsi="Georgia"/>
        </w:rPr>
      </w:pPr>
    </w:p>
    <w:p w14:paraId="63FF90A2" w14:textId="533F1614" w:rsidR="00D85F71" w:rsidRPr="00D5046D" w:rsidRDefault="00D85F71" w:rsidP="001D15B6">
      <w:pPr>
        <w:pStyle w:val="Odstavecseseznamem"/>
        <w:numPr>
          <w:ilvl w:val="0"/>
          <w:numId w:val="11"/>
        </w:numPr>
        <w:spacing w:line="312" w:lineRule="auto"/>
        <w:ind w:left="426" w:hanging="426"/>
        <w:jc w:val="both"/>
        <w:rPr>
          <w:rFonts w:ascii="Georgia" w:hAnsi="Georgia"/>
          <w:color w:val="000000" w:themeColor="text1"/>
        </w:rPr>
      </w:pPr>
      <w:r w:rsidRPr="00785E42">
        <w:rPr>
          <w:rFonts w:ascii="Georgia" w:hAnsi="Georgia"/>
        </w:rPr>
        <w:t xml:space="preserve">Budoucí dodavatel </w:t>
      </w:r>
      <w:r w:rsidR="0028091C">
        <w:rPr>
          <w:rFonts w:ascii="Georgia" w:hAnsi="Georgia"/>
        </w:rPr>
        <w:t xml:space="preserve">se zavazuje </w:t>
      </w:r>
      <w:r w:rsidR="007D4C89">
        <w:rPr>
          <w:rFonts w:ascii="Georgia" w:hAnsi="Georgia"/>
        </w:rPr>
        <w:t>na výzvu budoucího odběratele</w:t>
      </w:r>
      <w:r w:rsidR="007D4C89" w:rsidRPr="00785E42">
        <w:rPr>
          <w:rFonts w:ascii="Georgia" w:hAnsi="Georgia"/>
        </w:rPr>
        <w:t xml:space="preserve"> </w:t>
      </w:r>
      <w:r w:rsidRPr="00785E42">
        <w:rPr>
          <w:rFonts w:ascii="Georgia" w:hAnsi="Georgia"/>
        </w:rPr>
        <w:t>zaháj</w:t>
      </w:r>
      <w:r w:rsidR="0028091C">
        <w:rPr>
          <w:rFonts w:ascii="Georgia" w:hAnsi="Georgia"/>
        </w:rPr>
        <w:t>it</w:t>
      </w:r>
      <w:r w:rsidRPr="00785E42">
        <w:rPr>
          <w:rFonts w:ascii="Georgia" w:hAnsi="Georgia"/>
        </w:rPr>
        <w:t xml:space="preserve"> neprodleně</w:t>
      </w:r>
      <w:r w:rsidR="001D15B6">
        <w:rPr>
          <w:rFonts w:ascii="Georgia" w:hAnsi="Georgia"/>
        </w:rPr>
        <w:t xml:space="preserve"> jednání</w:t>
      </w:r>
      <w:r w:rsidR="007D4C89">
        <w:rPr>
          <w:rFonts w:ascii="Georgia" w:hAnsi="Georgia"/>
        </w:rPr>
        <w:t xml:space="preserve"> k předloženému návrhu smlouvy</w:t>
      </w:r>
      <w:r w:rsidR="008028A2">
        <w:rPr>
          <w:rFonts w:ascii="Georgia" w:hAnsi="Georgia"/>
        </w:rPr>
        <w:t xml:space="preserve"> o dodávce </w:t>
      </w:r>
      <w:r w:rsidR="00A31A2A">
        <w:rPr>
          <w:rFonts w:ascii="Georgia" w:hAnsi="Georgia"/>
        </w:rPr>
        <w:t>odpadního plastu</w:t>
      </w:r>
      <w:r w:rsidR="007D4C89">
        <w:rPr>
          <w:rFonts w:ascii="Georgia" w:hAnsi="Georgia"/>
        </w:rPr>
        <w:t xml:space="preserve">, přičemž </w:t>
      </w:r>
      <w:r w:rsidR="001D15B6">
        <w:rPr>
          <w:rFonts w:ascii="Georgia" w:hAnsi="Georgia"/>
        </w:rPr>
        <w:t xml:space="preserve">cílem obou smluvních stran </w:t>
      </w:r>
      <w:r w:rsidR="006F1F37">
        <w:rPr>
          <w:rFonts w:ascii="Georgia" w:hAnsi="Georgia"/>
        </w:rPr>
        <w:t xml:space="preserve">je </w:t>
      </w:r>
      <w:r w:rsidR="001D15B6">
        <w:rPr>
          <w:rFonts w:ascii="Georgia" w:hAnsi="Georgia"/>
        </w:rPr>
        <w:t xml:space="preserve">uzavřít smlouvu </w:t>
      </w:r>
      <w:r w:rsidR="008028A2">
        <w:rPr>
          <w:rFonts w:ascii="Georgia" w:hAnsi="Georgia"/>
        </w:rPr>
        <w:t>o dodávce</w:t>
      </w:r>
      <w:r w:rsidR="001D15B6">
        <w:rPr>
          <w:rFonts w:ascii="Georgia" w:hAnsi="Georgia"/>
        </w:rPr>
        <w:t xml:space="preserve"> </w:t>
      </w:r>
      <w:r w:rsidR="00A31A2A">
        <w:rPr>
          <w:rFonts w:ascii="Georgia" w:hAnsi="Georgia"/>
        </w:rPr>
        <w:t>odpadního plastu nejpozději  6</w:t>
      </w:r>
      <w:r w:rsidR="001D15B6">
        <w:rPr>
          <w:rFonts w:ascii="Georgia" w:hAnsi="Georgia"/>
        </w:rPr>
        <w:t xml:space="preserve"> měsíců před</w:t>
      </w:r>
      <w:r w:rsidR="00E274F1">
        <w:rPr>
          <w:rFonts w:ascii="Georgia" w:hAnsi="Georgia"/>
        </w:rPr>
        <w:t> </w:t>
      </w:r>
      <w:r w:rsidR="001D15B6">
        <w:rPr>
          <w:rFonts w:ascii="Georgia" w:hAnsi="Georgia"/>
        </w:rPr>
        <w:t>předpoklád</w:t>
      </w:r>
      <w:r w:rsidR="007D4C89">
        <w:rPr>
          <w:rFonts w:ascii="Georgia" w:hAnsi="Georgia"/>
        </w:rPr>
        <w:t>a</w:t>
      </w:r>
      <w:r w:rsidR="001D15B6">
        <w:rPr>
          <w:rFonts w:ascii="Georgia" w:hAnsi="Georgia"/>
        </w:rPr>
        <w:t xml:space="preserve">ným termínem </w:t>
      </w:r>
      <w:r w:rsidR="006F1F37">
        <w:rPr>
          <w:rFonts w:ascii="Georgia" w:hAnsi="Georgia"/>
        </w:rPr>
        <w:t xml:space="preserve">zahájení </w:t>
      </w:r>
      <w:r w:rsidR="001D15B6">
        <w:rPr>
          <w:rFonts w:ascii="Georgia" w:hAnsi="Georgia"/>
        </w:rPr>
        <w:t xml:space="preserve">dodávek </w:t>
      </w:r>
      <w:r w:rsidR="00A31A2A">
        <w:rPr>
          <w:rFonts w:ascii="Georgia" w:hAnsi="Georgia"/>
        </w:rPr>
        <w:t>odpadního plastu</w:t>
      </w:r>
      <w:r w:rsidR="001D15B6">
        <w:rPr>
          <w:rFonts w:ascii="Georgia" w:hAnsi="Georgia"/>
        </w:rPr>
        <w:t>.</w:t>
      </w:r>
      <w:r w:rsidR="001836AF">
        <w:rPr>
          <w:rFonts w:ascii="Georgia" w:hAnsi="Georgia"/>
        </w:rPr>
        <w:t xml:space="preserve"> </w:t>
      </w:r>
    </w:p>
    <w:p w14:paraId="5E5C951B" w14:textId="40B10F6F" w:rsidR="002A56ED" w:rsidRPr="00D56E5C" w:rsidRDefault="001023DE" w:rsidP="00F07E99">
      <w:pPr>
        <w:numPr>
          <w:ilvl w:val="0"/>
          <w:numId w:val="11"/>
        </w:numPr>
        <w:spacing w:line="312" w:lineRule="auto"/>
        <w:ind w:left="426" w:hanging="426"/>
        <w:jc w:val="both"/>
        <w:rPr>
          <w:rFonts w:ascii="Georgia" w:hAnsi="Georgia"/>
          <w:b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t xml:space="preserve">Smluvní strany se </w:t>
      </w:r>
      <w:r w:rsidR="001D15B6">
        <w:rPr>
          <w:rFonts w:ascii="Georgia" w:hAnsi="Georgia"/>
          <w:sz w:val="22"/>
          <w:szCs w:val="22"/>
        </w:rPr>
        <w:t xml:space="preserve">rovněž </w:t>
      </w:r>
      <w:r w:rsidRPr="00960DE7">
        <w:rPr>
          <w:rFonts w:ascii="Georgia" w:hAnsi="Georgia"/>
          <w:sz w:val="22"/>
          <w:szCs w:val="22"/>
        </w:rPr>
        <w:t>dohod</w:t>
      </w:r>
      <w:r w:rsidR="001D15B6">
        <w:rPr>
          <w:rFonts w:ascii="Georgia" w:hAnsi="Georgia"/>
          <w:sz w:val="22"/>
          <w:szCs w:val="22"/>
        </w:rPr>
        <w:t xml:space="preserve">nou, jakým způsobem se </w:t>
      </w:r>
      <w:r w:rsidR="002A56ED" w:rsidRPr="00960DE7">
        <w:rPr>
          <w:rFonts w:ascii="Georgia" w:hAnsi="Georgia"/>
          <w:sz w:val="22"/>
          <w:szCs w:val="22"/>
        </w:rPr>
        <w:t xml:space="preserve">budou spolupodílet na realizaci </w:t>
      </w:r>
      <w:r w:rsidR="001D15B6">
        <w:rPr>
          <w:rFonts w:ascii="Georgia" w:hAnsi="Georgia"/>
          <w:sz w:val="22"/>
          <w:szCs w:val="22"/>
        </w:rPr>
        <w:t xml:space="preserve">základních </w:t>
      </w:r>
      <w:r w:rsidR="00A51051">
        <w:rPr>
          <w:rFonts w:ascii="Georgia" w:hAnsi="Georgia"/>
          <w:sz w:val="22"/>
          <w:szCs w:val="22"/>
        </w:rPr>
        <w:t xml:space="preserve">materiálových a provozních </w:t>
      </w:r>
      <w:r w:rsidR="004C53D6" w:rsidRPr="00960DE7">
        <w:rPr>
          <w:rFonts w:ascii="Georgia" w:hAnsi="Georgia"/>
          <w:sz w:val="22"/>
          <w:szCs w:val="22"/>
        </w:rPr>
        <w:t>zkouš</w:t>
      </w:r>
      <w:r w:rsidR="001D15B6">
        <w:rPr>
          <w:rFonts w:ascii="Georgia" w:hAnsi="Georgia"/>
          <w:sz w:val="22"/>
          <w:szCs w:val="22"/>
        </w:rPr>
        <w:t>e</w:t>
      </w:r>
      <w:r w:rsidR="004C53D6" w:rsidRPr="00960DE7">
        <w:rPr>
          <w:rFonts w:ascii="Georgia" w:hAnsi="Georgia"/>
          <w:sz w:val="22"/>
          <w:szCs w:val="22"/>
        </w:rPr>
        <w:t>k</w:t>
      </w:r>
      <w:r w:rsidR="001D15B6">
        <w:rPr>
          <w:rFonts w:ascii="Georgia" w:hAnsi="Georgia"/>
          <w:sz w:val="22"/>
          <w:szCs w:val="22"/>
        </w:rPr>
        <w:t xml:space="preserve"> </w:t>
      </w:r>
      <w:r w:rsidR="00A51051">
        <w:rPr>
          <w:rFonts w:ascii="Georgia" w:hAnsi="Georgia"/>
          <w:sz w:val="22"/>
          <w:szCs w:val="22"/>
        </w:rPr>
        <w:t xml:space="preserve">využití odpadního plastu </w:t>
      </w:r>
      <w:r w:rsidR="001D15B6">
        <w:rPr>
          <w:rFonts w:ascii="Georgia" w:hAnsi="Georgia"/>
          <w:sz w:val="22"/>
          <w:szCs w:val="22"/>
        </w:rPr>
        <w:t>v rámci testování a zkušebního provozu</w:t>
      </w:r>
      <w:r w:rsidR="00321521">
        <w:rPr>
          <w:rFonts w:ascii="Georgia" w:hAnsi="Georgia"/>
          <w:sz w:val="22"/>
          <w:szCs w:val="22"/>
        </w:rPr>
        <w:t xml:space="preserve"> nové</w:t>
      </w:r>
      <w:r w:rsidR="00A51051">
        <w:rPr>
          <w:rFonts w:ascii="Georgia" w:hAnsi="Georgia"/>
          <w:sz w:val="22"/>
          <w:szCs w:val="22"/>
        </w:rPr>
        <w:t xml:space="preserve">ho zařízení pro chemickou recyklaci plastů </w:t>
      </w:r>
      <w:r w:rsidR="00321521">
        <w:rPr>
          <w:rFonts w:ascii="Georgia" w:hAnsi="Georgia"/>
          <w:sz w:val="22"/>
          <w:szCs w:val="22"/>
        </w:rPr>
        <w:t xml:space="preserve"> uvedeného v </w:t>
      </w:r>
      <w:r w:rsidR="00082AFE">
        <w:rPr>
          <w:rFonts w:ascii="Georgia" w:hAnsi="Georgia"/>
          <w:sz w:val="22"/>
          <w:szCs w:val="22"/>
        </w:rPr>
        <w:t>č</w:t>
      </w:r>
      <w:r w:rsidR="00321521">
        <w:rPr>
          <w:rFonts w:ascii="Georgia" w:hAnsi="Georgia"/>
          <w:sz w:val="22"/>
          <w:szCs w:val="22"/>
        </w:rPr>
        <w:t>l. I Preambule, odst. 1</w:t>
      </w:r>
      <w:r w:rsidR="001D15B6">
        <w:rPr>
          <w:rFonts w:ascii="Georgia" w:hAnsi="Georgia"/>
          <w:sz w:val="22"/>
          <w:szCs w:val="22"/>
        </w:rPr>
        <w:t>.</w:t>
      </w:r>
    </w:p>
    <w:p w14:paraId="20D1091F" w14:textId="77777777" w:rsidR="001D6FA2" w:rsidRDefault="001D6FA2" w:rsidP="00D56E5C">
      <w:pPr>
        <w:spacing w:line="312" w:lineRule="auto"/>
        <w:jc w:val="both"/>
        <w:rPr>
          <w:rFonts w:ascii="Georgia" w:hAnsi="Georgia"/>
          <w:sz w:val="22"/>
          <w:szCs w:val="22"/>
        </w:rPr>
      </w:pPr>
    </w:p>
    <w:p w14:paraId="0E57BBB6" w14:textId="77777777" w:rsidR="00606830" w:rsidRDefault="00606830" w:rsidP="00D56E5C">
      <w:pPr>
        <w:spacing w:line="312" w:lineRule="auto"/>
        <w:jc w:val="both"/>
        <w:rPr>
          <w:rFonts w:ascii="Georgia" w:hAnsi="Georgia"/>
          <w:sz w:val="22"/>
          <w:szCs w:val="22"/>
        </w:rPr>
      </w:pPr>
    </w:p>
    <w:p w14:paraId="56C8F99A" w14:textId="77777777" w:rsidR="001023DE" w:rsidRDefault="00D56E5C" w:rsidP="00382A58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I</w:t>
      </w:r>
      <w:r w:rsidR="00382A58" w:rsidRPr="00960DE7">
        <w:rPr>
          <w:rFonts w:ascii="Georgia" w:hAnsi="Georgia"/>
          <w:b/>
          <w:sz w:val="22"/>
          <w:szCs w:val="22"/>
        </w:rPr>
        <w:t>V. Další práva a povinnosti smluvních stran</w:t>
      </w:r>
    </w:p>
    <w:p w14:paraId="771C6388" w14:textId="77777777" w:rsidR="007D4C89" w:rsidRDefault="007D4C89" w:rsidP="00382A58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17234967" w14:textId="78F1AAEB" w:rsidR="001836AF" w:rsidRDefault="00382A58" w:rsidP="00F07E99">
      <w:pPr>
        <w:numPr>
          <w:ilvl w:val="0"/>
          <w:numId w:val="17"/>
        </w:numPr>
        <w:spacing w:line="312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t xml:space="preserve">Smluvní strany </w:t>
      </w:r>
      <w:r w:rsidR="007D4C89">
        <w:rPr>
          <w:rFonts w:ascii="Georgia" w:hAnsi="Georgia"/>
          <w:sz w:val="22"/>
          <w:szCs w:val="22"/>
        </w:rPr>
        <w:t xml:space="preserve">se zavazují </w:t>
      </w:r>
      <w:r w:rsidRPr="00960DE7">
        <w:rPr>
          <w:rFonts w:ascii="Georgia" w:hAnsi="Georgia"/>
          <w:sz w:val="22"/>
          <w:szCs w:val="22"/>
        </w:rPr>
        <w:t xml:space="preserve">vyvíjet </w:t>
      </w:r>
      <w:r w:rsidR="007E3A70" w:rsidRPr="00960DE7">
        <w:rPr>
          <w:rFonts w:ascii="Georgia" w:hAnsi="Georgia"/>
          <w:sz w:val="22"/>
          <w:szCs w:val="22"/>
        </w:rPr>
        <w:t>sou</w:t>
      </w:r>
      <w:r w:rsidRPr="00960DE7">
        <w:rPr>
          <w:rFonts w:ascii="Georgia" w:hAnsi="Georgia"/>
          <w:sz w:val="22"/>
          <w:szCs w:val="22"/>
        </w:rPr>
        <w:t xml:space="preserve">činnost k dosažení účelu </w:t>
      </w:r>
      <w:r w:rsidR="007D4C89">
        <w:rPr>
          <w:rFonts w:ascii="Georgia" w:hAnsi="Georgia"/>
          <w:sz w:val="22"/>
          <w:szCs w:val="22"/>
        </w:rPr>
        <w:t xml:space="preserve">a naplnění </w:t>
      </w:r>
      <w:r w:rsidRPr="00960DE7">
        <w:rPr>
          <w:rFonts w:ascii="Georgia" w:hAnsi="Georgia"/>
          <w:sz w:val="22"/>
          <w:szCs w:val="22"/>
        </w:rPr>
        <w:t>této smlouvy</w:t>
      </w:r>
      <w:r w:rsidR="001B3D80">
        <w:rPr>
          <w:rFonts w:ascii="Georgia" w:hAnsi="Georgia"/>
          <w:sz w:val="22"/>
          <w:szCs w:val="22"/>
        </w:rPr>
        <w:t xml:space="preserve"> </w:t>
      </w:r>
      <w:r w:rsidR="007D4C89">
        <w:rPr>
          <w:rFonts w:ascii="Georgia" w:hAnsi="Georgia"/>
          <w:sz w:val="22"/>
          <w:szCs w:val="22"/>
        </w:rPr>
        <w:t>o</w:t>
      </w:r>
      <w:r w:rsidR="002A33FD">
        <w:rPr>
          <w:rFonts w:ascii="Georgia" w:hAnsi="Georgia"/>
          <w:sz w:val="22"/>
          <w:szCs w:val="22"/>
        </w:rPr>
        <w:t> </w:t>
      </w:r>
      <w:r w:rsidR="007D4C89">
        <w:rPr>
          <w:rFonts w:ascii="Georgia" w:hAnsi="Georgia"/>
          <w:sz w:val="22"/>
          <w:szCs w:val="22"/>
        </w:rPr>
        <w:t>smlouvě budoucí.</w:t>
      </w:r>
    </w:p>
    <w:p w14:paraId="3FC3A499" w14:textId="77777777" w:rsidR="00382A58" w:rsidRDefault="00382A58" w:rsidP="00FD3351">
      <w:pPr>
        <w:spacing w:line="312" w:lineRule="auto"/>
        <w:ind w:left="284"/>
        <w:jc w:val="both"/>
        <w:rPr>
          <w:rFonts w:ascii="Georgia" w:hAnsi="Georgia"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t xml:space="preserve"> </w:t>
      </w:r>
    </w:p>
    <w:p w14:paraId="4F8E538E" w14:textId="77777777" w:rsidR="00382A58" w:rsidRDefault="00382A58" w:rsidP="00F07E99">
      <w:pPr>
        <w:numPr>
          <w:ilvl w:val="0"/>
          <w:numId w:val="17"/>
        </w:numPr>
        <w:spacing w:line="312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t>Každá ze smluvních stran je povinna zdržet se jakékoliv činnosti, jež by mohla znemožnit nebo ztížit dosažení účelu této smlouvy</w:t>
      </w:r>
      <w:r w:rsidR="007D4C89">
        <w:rPr>
          <w:rFonts w:ascii="Georgia" w:hAnsi="Georgia"/>
          <w:sz w:val="22"/>
          <w:szCs w:val="22"/>
        </w:rPr>
        <w:t xml:space="preserve"> o smlouvě budoucí</w:t>
      </w:r>
      <w:r w:rsidR="00B66339">
        <w:rPr>
          <w:rFonts w:ascii="Georgia" w:hAnsi="Georgia"/>
          <w:sz w:val="22"/>
          <w:szCs w:val="22"/>
        </w:rPr>
        <w:t xml:space="preserve"> a rovněž </w:t>
      </w:r>
      <w:r w:rsidRPr="00960DE7">
        <w:rPr>
          <w:rFonts w:ascii="Georgia" w:hAnsi="Georgia"/>
          <w:sz w:val="22"/>
          <w:szCs w:val="22"/>
        </w:rPr>
        <w:t>zdržet</w:t>
      </w:r>
      <w:r w:rsidR="00B66339">
        <w:rPr>
          <w:rFonts w:ascii="Georgia" w:hAnsi="Georgia"/>
          <w:sz w:val="22"/>
          <w:szCs w:val="22"/>
        </w:rPr>
        <w:t xml:space="preserve"> se</w:t>
      </w:r>
      <w:r w:rsidRPr="00960DE7">
        <w:rPr>
          <w:rFonts w:ascii="Georgia" w:hAnsi="Georgia"/>
          <w:sz w:val="22"/>
          <w:szCs w:val="22"/>
        </w:rPr>
        <w:t xml:space="preserve"> jakéhokoliv jednání, které by mohlo být v rozporu se zájmy druhé smluvní strany. </w:t>
      </w:r>
    </w:p>
    <w:p w14:paraId="22283D7D" w14:textId="77777777" w:rsidR="006B44BE" w:rsidRDefault="006B44BE" w:rsidP="007D4C89">
      <w:pPr>
        <w:spacing w:line="312" w:lineRule="auto"/>
        <w:jc w:val="both"/>
        <w:rPr>
          <w:rFonts w:ascii="Georgia" w:hAnsi="Georgia"/>
          <w:sz w:val="22"/>
          <w:szCs w:val="22"/>
        </w:rPr>
      </w:pPr>
    </w:p>
    <w:p w14:paraId="7CCBA226" w14:textId="77777777" w:rsidR="007D4C89" w:rsidRPr="00FD3351" w:rsidRDefault="007D4C89" w:rsidP="00FD3351">
      <w:pPr>
        <w:numPr>
          <w:ilvl w:val="0"/>
          <w:numId w:val="17"/>
        </w:numPr>
        <w:spacing w:line="312" w:lineRule="auto"/>
        <w:ind w:left="284" w:hanging="284"/>
        <w:jc w:val="both"/>
        <w:rPr>
          <w:rFonts w:ascii="Georgia" w:hAnsi="Georgia"/>
        </w:rPr>
      </w:pPr>
      <w:r w:rsidRPr="00FD3351">
        <w:rPr>
          <w:rFonts w:ascii="Georgia" w:hAnsi="Georgia"/>
          <w:sz w:val="22"/>
          <w:szCs w:val="22"/>
        </w:rPr>
        <w:t xml:space="preserve">Smluvní strany se zavazují uchovat v tajnosti veškerá obchodní tajemství, procesy, technologie a jiné provozní a obchodní záležitosti, které jim byly zpřístupněny v souvislosti s touto </w:t>
      </w:r>
      <w:r w:rsidR="00782A2A" w:rsidRPr="00FD3351">
        <w:rPr>
          <w:rFonts w:ascii="Georgia" w:hAnsi="Georgia"/>
          <w:sz w:val="22"/>
          <w:szCs w:val="22"/>
        </w:rPr>
        <w:t xml:space="preserve">smlouvou o smlouvě budoucí a </w:t>
      </w:r>
      <w:r w:rsidRPr="00FD3351">
        <w:rPr>
          <w:rFonts w:ascii="Georgia" w:hAnsi="Georgia"/>
          <w:sz w:val="22"/>
          <w:szCs w:val="22"/>
        </w:rPr>
        <w:t xml:space="preserve">které budou přetrvávat po </w:t>
      </w:r>
      <w:r w:rsidR="00782A2A" w:rsidRPr="00FD3351">
        <w:rPr>
          <w:rFonts w:ascii="Georgia" w:hAnsi="Georgia"/>
          <w:sz w:val="22"/>
          <w:szCs w:val="22"/>
        </w:rPr>
        <w:t xml:space="preserve">naplnění nebo </w:t>
      </w:r>
      <w:r w:rsidRPr="00FD3351">
        <w:rPr>
          <w:rFonts w:ascii="Georgia" w:hAnsi="Georgia"/>
          <w:sz w:val="22"/>
          <w:szCs w:val="22"/>
        </w:rPr>
        <w:t xml:space="preserve">ukončení </w:t>
      </w:r>
      <w:r w:rsidR="00782A2A" w:rsidRPr="00FD3351">
        <w:rPr>
          <w:rFonts w:ascii="Georgia" w:hAnsi="Georgia"/>
          <w:sz w:val="22"/>
          <w:szCs w:val="22"/>
        </w:rPr>
        <w:t>této smlouvy o smlouvě budoucí</w:t>
      </w:r>
      <w:r w:rsidRPr="00FD3351">
        <w:rPr>
          <w:rFonts w:ascii="Georgia" w:hAnsi="Georgia"/>
          <w:sz w:val="22"/>
          <w:szCs w:val="22"/>
        </w:rPr>
        <w:t>.</w:t>
      </w:r>
    </w:p>
    <w:p w14:paraId="6CC356AE" w14:textId="77777777" w:rsidR="00606830" w:rsidRDefault="00606830" w:rsidP="00FD3351">
      <w:pPr>
        <w:spacing w:line="312" w:lineRule="auto"/>
        <w:ind w:left="284"/>
        <w:jc w:val="both"/>
        <w:rPr>
          <w:rFonts w:ascii="Georgia" w:hAnsi="Georgia"/>
        </w:rPr>
      </w:pPr>
    </w:p>
    <w:p w14:paraId="1CE14F78" w14:textId="2C260F6D" w:rsidR="007D4C89" w:rsidRPr="00FD3351" w:rsidRDefault="00782A2A" w:rsidP="00FD3351">
      <w:pPr>
        <w:numPr>
          <w:ilvl w:val="0"/>
          <w:numId w:val="17"/>
        </w:numPr>
        <w:spacing w:line="312" w:lineRule="auto"/>
        <w:ind w:left="284" w:hanging="284"/>
        <w:jc w:val="both"/>
        <w:rPr>
          <w:rFonts w:ascii="Georgia" w:hAnsi="Georgia"/>
        </w:rPr>
      </w:pPr>
      <w:r w:rsidRPr="00FD3351">
        <w:rPr>
          <w:rFonts w:ascii="Georgia" w:hAnsi="Georgia"/>
          <w:sz w:val="22"/>
          <w:szCs w:val="22"/>
        </w:rPr>
        <w:t xml:space="preserve">Smluvní strany </w:t>
      </w:r>
      <w:r w:rsidR="007D4C89" w:rsidRPr="00FD3351">
        <w:rPr>
          <w:rFonts w:ascii="Georgia" w:hAnsi="Georgia"/>
          <w:sz w:val="22"/>
          <w:szCs w:val="22"/>
        </w:rPr>
        <w:t>jsou povinn</w:t>
      </w:r>
      <w:r w:rsidRPr="00FD3351">
        <w:rPr>
          <w:rFonts w:ascii="Georgia" w:hAnsi="Georgia"/>
          <w:sz w:val="22"/>
          <w:szCs w:val="22"/>
        </w:rPr>
        <w:t>y</w:t>
      </w:r>
      <w:r w:rsidR="007D4C89" w:rsidRPr="00FD3351">
        <w:rPr>
          <w:rFonts w:ascii="Georgia" w:hAnsi="Georgia"/>
          <w:sz w:val="22"/>
          <w:szCs w:val="22"/>
        </w:rPr>
        <w:t xml:space="preserve"> bezpečně uchovávat veškeré obchodní a firemní dokumenty, které jsou jim poskytnuty a neposkytnout tyto třetím stranám s </w:t>
      </w:r>
      <w:r w:rsidR="009303C7" w:rsidRPr="00FD3351">
        <w:rPr>
          <w:rFonts w:ascii="Georgia" w:hAnsi="Georgia"/>
          <w:sz w:val="22"/>
          <w:szCs w:val="22"/>
        </w:rPr>
        <w:t>výjimkou,</w:t>
      </w:r>
      <w:r w:rsidR="007D4C89" w:rsidRPr="00FD3351">
        <w:rPr>
          <w:rFonts w:ascii="Georgia" w:hAnsi="Georgia"/>
          <w:sz w:val="22"/>
          <w:szCs w:val="22"/>
        </w:rPr>
        <w:t xml:space="preserve"> kdy je nezbytné takovo</w:t>
      </w:r>
      <w:r w:rsidR="001B3D80" w:rsidRPr="00FD3351">
        <w:rPr>
          <w:rFonts w:ascii="Georgia" w:hAnsi="Georgia"/>
          <w:sz w:val="22"/>
          <w:szCs w:val="22"/>
        </w:rPr>
        <w:t>u</w:t>
      </w:r>
      <w:r w:rsidR="007D4C89" w:rsidRPr="00FD3351">
        <w:rPr>
          <w:rFonts w:ascii="Georgia" w:hAnsi="Georgia"/>
          <w:sz w:val="22"/>
          <w:szCs w:val="22"/>
        </w:rPr>
        <w:t xml:space="preserve"> informaci třetí straně po</w:t>
      </w:r>
      <w:r w:rsidRPr="00FD3351">
        <w:rPr>
          <w:rFonts w:ascii="Georgia" w:hAnsi="Georgia"/>
          <w:sz w:val="22"/>
          <w:szCs w:val="22"/>
        </w:rPr>
        <w:t>s</w:t>
      </w:r>
      <w:r w:rsidR="007D4C89" w:rsidRPr="00FD3351">
        <w:rPr>
          <w:rFonts w:ascii="Georgia" w:hAnsi="Georgia"/>
          <w:sz w:val="22"/>
          <w:szCs w:val="22"/>
        </w:rPr>
        <w:t>ky</w:t>
      </w:r>
      <w:r w:rsidR="001B3D80" w:rsidRPr="00FD3351">
        <w:rPr>
          <w:rFonts w:ascii="Georgia" w:hAnsi="Georgia"/>
          <w:sz w:val="22"/>
          <w:szCs w:val="22"/>
        </w:rPr>
        <w:t>t</w:t>
      </w:r>
      <w:r w:rsidR="007D4C89" w:rsidRPr="00FD3351">
        <w:rPr>
          <w:rFonts w:ascii="Georgia" w:hAnsi="Georgia"/>
          <w:sz w:val="22"/>
          <w:szCs w:val="22"/>
        </w:rPr>
        <w:t>nout</w:t>
      </w:r>
      <w:r w:rsidRPr="00FD3351">
        <w:rPr>
          <w:rFonts w:ascii="Georgia" w:hAnsi="Georgia"/>
          <w:sz w:val="22"/>
          <w:szCs w:val="22"/>
        </w:rPr>
        <w:t>, přičemž</w:t>
      </w:r>
      <w:r w:rsidR="007D4C89" w:rsidRPr="00FD3351">
        <w:rPr>
          <w:rFonts w:ascii="Georgia" w:hAnsi="Georgia"/>
          <w:sz w:val="22"/>
          <w:szCs w:val="22"/>
        </w:rPr>
        <w:t xml:space="preserve"> tato je dále vázána mlčenlivostí a ochranou zdroje</w:t>
      </w:r>
      <w:r w:rsidRPr="00FD3351">
        <w:rPr>
          <w:rFonts w:ascii="Georgia" w:hAnsi="Georgia"/>
          <w:sz w:val="22"/>
          <w:szCs w:val="22"/>
        </w:rPr>
        <w:t xml:space="preserve"> informace</w:t>
      </w:r>
      <w:r w:rsidR="007D4C89" w:rsidRPr="00FD3351">
        <w:rPr>
          <w:rFonts w:ascii="Georgia" w:hAnsi="Georgia"/>
          <w:sz w:val="22"/>
          <w:szCs w:val="22"/>
        </w:rPr>
        <w:t>.</w:t>
      </w:r>
    </w:p>
    <w:p w14:paraId="38E71A1F" w14:textId="77777777" w:rsidR="004322EA" w:rsidRDefault="004322EA" w:rsidP="00382A58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397B54AC" w14:textId="77777777" w:rsidR="004322EA" w:rsidRDefault="004322EA" w:rsidP="00382A58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78CAD9D0" w14:textId="14E1E783" w:rsidR="00382A58" w:rsidRDefault="00382A58" w:rsidP="00382A58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  <w:r w:rsidRPr="00960DE7">
        <w:rPr>
          <w:rFonts w:ascii="Georgia" w:hAnsi="Georgia"/>
          <w:b/>
          <w:sz w:val="22"/>
          <w:szCs w:val="22"/>
        </w:rPr>
        <w:t>V. Trvání smlouvy</w:t>
      </w:r>
    </w:p>
    <w:p w14:paraId="1912E74B" w14:textId="77777777" w:rsidR="00E93EE8" w:rsidRPr="00960DE7" w:rsidRDefault="00E93EE8" w:rsidP="00382A58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053FDCED" w14:textId="15BEC3B2" w:rsidR="00382A58" w:rsidRDefault="00A61992" w:rsidP="00FD3351">
      <w:pPr>
        <w:numPr>
          <w:ilvl w:val="0"/>
          <w:numId w:val="35"/>
        </w:numPr>
        <w:spacing w:line="312" w:lineRule="auto"/>
        <w:ind w:left="284" w:hanging="284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Výzvu k jednání </w:t>
      </w:r>
      <w:r w:rsidR="00A14833">
        <w:rPr>
          <w:rFonts w:ascii="Georgia" w:hAnsi="Georgia"/>
          <w:sz w:val="22"/>
          <w:szCs w:val="22"/>
        </w:rPr>
        <w:t>o</w:t>
      </w:r>
      <w:r w:rsidR="0014700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uzavření smlouvy o dodávce </w:t>
      </w:r>
      <w:r w:rsidR="00A51051">
        <w:rPr>
          <w:rFonts w:ascii="Georgia" w:hAnsi="Georgia"/>
          <w:sz w:val="22"/>
          <w:szCs w:val="22"/>
        </w:rPr>
        <w:t xml:space="preserve">odpadního plastu </w:t>
      </w:r>
      <w:r>
        <w:rPr>
          <w:rFonts w:ascii="Georgia" w:hAnsi="Georgia"/>
          <w:sz w:val="22"/>
          <w:szCs w:val="22"/>
        </w:rPr>
        <w:t xml:space="preserve">je budoucí odběratel oprávněn učinit nejpozději </w:t>
      </w:r>
      <w:r w:rsidRPr="008E2B5E">
        <w:rPr>
          <w:rFonts w:ascii="Georgia" w:hAnsi="Georgia"/>
          <w:b/>
          <w:bCs/>
          <w:sz w:val="22"/>
          <w:szCs w:val="22"/>
        </w:rPr>
        <w:t>do 31. 12. 202</w:t>
      </w:r>
      <w:r w:rsidR="00A51051" w:rsidRPr="008E2B5E">
        <w:rPr>
          <w:rFonts w:ascii="Georgia" w:hAnsi="Georgia"/>
          <w:b/>
          <w:bCs/>
          <w:sz w:val="22"/>
          <w:szCs w:val="22"/>
        </w:rPr>
        <w:t>7</w:t>
      </w:r>
      <w:r w:rsidRPr="005722F9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 xml:space="preserve"> Marným uplynutím této lhůty tato smlouva zaniká.</w:t>
      </w:r>
      <w:r w:rsidR="001836AF">
        <w:rPr>
          <w:rFonts w:ascii="Georgia" w:hAnsi="Georgia"/>
          <w:sz w:val="22"/>
          <w:szCs w:val="22"/>
        </w:rPr>
        <w:t xml:space="preserve"> </w:t>
      </w:r>
    </w:p>
    <w:p w14:paraId="7E0B17CE" w14:textId="77777777" w:rsidR="00782A2A" w:rsidRPr="005A33ED" w:rsidRDefault="00782A2A" w:rsidP="00782A2A">
      <w:pPr>
        <w:spacing w:line="312" w:lineRule="auto"/>
        <w:ind w:left="284"/>
        <w:jc w:val="both"/>
        <w:rPr>
          <w:rFonts w:ascii="Georgia" w:hAnsi="Georgia"/>
          <w:b/>
          <w:sz w:val="22"/>
          <w:szCs w:val="22"/>
        </w:rPr>
      </w:pPr>
    </w:p>
    <w:p w14:paraId="0A9D4462" w14:textId="77777777" w:rsidR="00A404E4" w:rsidRDefault="001B3D80" w:rsidP="00FD3351">
      <w:pPr>
        <w:numPr>
          <w:ilvl w:val="0"/>
          <w:numId w:val="35"/>
        </w:numPr>
        <w:spacing w:line="312" w:lineRule="auto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Tuto smlouvu o smlouvě budoucí </w:t>
      </w:r>
      <w:r w:rsidR="00A404E4" w:rsidRPr="00960DE7">
        <w:rPr>
          <w:rFonts w:ascii="Georgia" w:hAnsi="Georgia"/>
          <w:sz w:val="22"/>
          <w:szCs w:val="22"/>
        </w:rPr>
        <w:t xml:space="preserve">lze </w:t>
      </w:r>
      <w:r w:rsidR="00B7413F">
        <w:rPr>
          <w:rFonts w:ascii="Georgia" w:hAnsi="Georgia"/>
          <w:sz w:val="22"/>
          <w:szCs w:val="22"/>
        </w:rPr>
        <w:t xml:space="preserve">rovněž </w:t>
      </w:r>
      <w:r w:rsidR="00A404E4" w:rsidRPr="00960DE7">
        <w:rPr>
          <w:rFonts w:ascii="Georgia" w:hAnsi="Georgia"/>
          <w:sz w:val="22"/>
          <w:szCs w:val="22"/>
        </w:rPr>
        <w:t>ukončit dohodou smluvních stran nebo odstoupením od smlouvy</w:t>
      </w:r>
      <w:r w:rsidR="00E93EE8">
        <w:rPr>
          <w:rFonts w:ascii="Georgia" w:hAnsi="Georgia"/>
          <w:sz w:val="22"/>
          <w:szCs w:val="22"/>
        </w:rPr>
        <w:t>.</w:t>
      </w:r>
    </w:p>
    <w:p w14:paraId="308E7582" w14:textId="77777777" w:rsidR="00E93EE8" w:rsidRDefault="00E93EE8" w:rsidP="00E93EE8">
      <w:pPr>
        <w:pStyle w:val="Odstavecseseznamem"/>
        <w:numPr>
          <w:ilvl w:val="0"/>
          <w:numId w:val="31"/>
        </w:numPr>
        <w:spacing w:line="312" w:lineRule="auto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Budoucí </w:t>
      </w:r>
      <w:r w:rsidR="00A51051">
        <w:rPr>
          <w:rFonts w:ascii="Georgia" w:hAnsi="Georgia"/>
        </w:rPr>
        <w:t xml:space="preserve">odběratel a budoucí </w:t>
      </w:r>
      <w:r>
        <w:rPr>
          <w:rFonts w:ascii="Georgia" w:hAnsi="Georgia"/>
        </w:rPr>
        <w:t xml:space="preserve">dodavatel </w:t>
      </w:r>
      <w:r w:rsidR="005C502A">
        <w:rPr>
          <w:rFonts w:ascii="Georgia" w:hAnsi="Georgia"/>
        </w:rPr>
        <w:t>m</w:t>
      </w:r>
      <w:r w:rsidR="00A51051">
        <w:rPr>
          <w:rFonts w:ascii="Georgia" w:hAnsi="Georgia"/>
        </w:rPr>
        <w:t>ohou</w:t>
      </w:r>
      <w:r w:rsidRPr="00E93EE8">
        <w:rPr>
          <w:rFonts w:ascii="Georgia" w:hAnsi="Georgia"/>
        </w:rPr>
        <w:t xml:space="preserve"> </w:t>
      </w:r>
      <w:r>
        <w:rPr>
          <w:rFonts w:ascii="Georgia" w:hAnsi="Georgia"/>
        </w:rPr>
        <w:t>odstoupit od této smlouvy o smlouvě budoucí, a to</w:t>
      </w:r>
      <w:r w:rsidR="006F1F37">
        <w:rPr>
          <w:rFonts w:ascii="Georgia" w:hAnsi="Georgia"/>
        </w:rPr>
        <w:t>:</w:t>
      </w:r>
      <w:r>
        <w:rPr>
          <w:rFonts w:ascii="Georgia" w:hAnsi="Georgia"/>
        </w:rPr>
        <w:t xml:space="preserve"> </w:t>
      </w:r>
    </w:p>
    <w:p w14:paraId="643ED3AA" w14:textId="77777777" w:rsidR="00A51051" w:rsidRDefault="00A82074" w:rsidP="00E93EE8">
      <w:pPr>
        <w:pStyle w:val="Odstavecseseznamem"/>
        <w:numPr>
          <w:ilvl w:val="0"/>
          <w:numId w:val="32"/>
        </w:num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>v případě, kdy budou nepředvídatelné překážky na straně budoucího odběratele nebo budoucí odběratel nezíská příslušná povolení pro provoz zařízení na chemickou recyklaci plastu,</w:t>
      </w:r>
    </w:p>
    <w:p w14:paraId="594B1FFC" w14:textId="77777777" w:rsidR="00E93EE8" w:rsidRDefault="00E93EE8" w:rsidP="00E93EE8">
      <w:pPr>
        <w:pStyle w:val="Odstavecseseznamem"/>
        <w:numPr>
          <w:ilvl w:val="0"/>
          <w:numId w:val="32"/>
        </w:num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v případě změny platné legislativy, kdy nebude </w:t>
      </w:r>
      <w:r w:rsidR="00A51051">
        <w:rPr>
          <w:rFonts w:ascii="Georgia" w:hAnsi="Georgia"/>
        </w:rPr>
        <w:t>budoucí</w:t>
      </w:r>
      <w:r w:rsidR="00A82074">
        <w:rPr>
          <w:rFonts w:ascii="Georgia" w:hAnsi="Georgia"/>
        </w:rPr>
        <w:t xml:space="preserve"> odběratel nebo budoucí dodavatel</w:t>
      </w:r>
      <w:r w:rsidR="00A51051">
        <w:rPr>
          <w:rFonts w:ascii="Georgia" w:hAnsi="Georgia"/>
        </w:rPr>
        <w:t xml:space="preserve"> </w:t>
      </w:r>
      <w:r>
        <w:rPr>
          <w:rFonts w:ascii="Georgia" w:hAnsi="Georgia"/>
        </w:rPr>
        <w:t>schopen</w:t>
      </w:r>
      <w:r w:rsidR="005C502A">
        <w:rPr>
          <w:rFonts w:ascii="Georgia" w:hAnsi="Georgia"/>
        </w:rPr>
        <w:t xml:space="preserve"> nadále</w:t>
      </w:r>
      <w:r>
        <w:rPr>
          <w:rFonts w:ascii="Georgia" w:hAnsi="Georgia"/>
        </w:rPr>
        <w:t xml:space="preserve"> zpracovávat </w:t>
      </w:r>
      <w:r w:rsidR="00A51051">
        <w:rPr>
          <w:rFonts w:ascii="Georgia" w:hAnsi="Georgia"/>
        </w:rPr>
        <w:t>odpadní plasty</w:t>
      </w:r>
      <w:r w:rsidR="006F1F37" w:rsidRPr="00917CDA">
        <w:rPr>
          <w:rFonts w:ascii="Georgia" w:hAnsi="Georgia"/>
        </w:rPr>
        <w:t>,</w:t>
      </w:r>
    </w:p>
    <w:p w14:paraId="3216F0B9" w14:textId="77777777" w:rsidR="00B66339" w:rsidRPr="006744A3" w:rsidRDefault="00E93EE8" w:rsidP="00E93EE8">
      <w:pPr>
        <w:pStyle w:val="Odstavecseseznamem"/>
        <w:numPr>
          <w:ilvl w:val="0"/>
          <w:numId w:val="32"/>
        </w:num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na základě </w:t>
      </w:r>
      <w:r w:rsidR="00F1447F">
        <w:rPr>
          <w:rFonts w:ascii="Georgia" w:hAnsi="Georgia"/>
        </w:rPr>
        <w:t xml:space="preserve">pravomocného </w:t>
      </w:r>
      <w:r>
        <w:rPr>
          <w:rFonts w:ascii="Georgia" w:hAnsi="Georgia"/>
        </w:rPr>
        <w:t>rozhodnutí nebo zákazu orgánů státní správy</w:t>
      </w:r>
      <w:r w:rsidR="00B66339">
        <w:rPr>
          <w:rFonts w:ascii="Georgia" w:hAnsi="Georgia"/>
        </w:rPr>
        <w:t>, České inspekce životního prostředí či jiných kontrolních orgánů</w:t>
      </w:r>
      <w:r w:rsidR="00DD1DD0">
        <w:rPr>
          <w:rFonts w:ascii="Georgia" w:hAnsi="Georgia"/>
        </w:rPr>
        <w:t xml:space="preserve">, v důsledku kterého budoucí </w:t>
      </w:r>
      <w:r w:rsidR="00DD1DD0" w:rsidRPr="006744A3">
        <w:rPr>
          <w:rFonts w:ascii="Georgia" w:hAnsi="Georgia"/>
        </w:rPr>
        <w:t xml:space="preserve">dodavatel nebude schopen zpracovávat </w:t>
      </w:r>
      <w:r w:rsidR="00A51051">
        <w:rPr>
          <w:rFonts w:ascii="Georgia" w:hAnsi="Georgia"/>
        </w:rPr>
        <w:t>odpadní plasty</w:t>
      </w:r>
      <w:r w:rsidR="006744A3">
        <w:rPr>
          <w:rFonts w:ascii="Georgia" w:hAnsi="Georgia"/>
        </w:rPr>
        <w:t>,</w:t>
      </w:r>
    </w:p>
    <w:p w14:paraId="351DAB72" w14:textId="77777777" w:rsidR="004634A8" w:rsidRPr="00D5046D" w:rsidRDefault="006744A3" w:rsidP="00E93EE8">
      <w:pPr>
        <w:pStyle w:val="Odstavecseseznamem"/>
        <w:numPr>
          <w:ilvl w:val="0"/>
          <w:numId w:val="32"/>
        </w:numPr>
        <w:spacing w:line="312" w:lineRule="auto"/>
        <w:jc w:val="both"/>
        <w:rPr>
          <w:rFonts w:ascii="Georgia" w:hAnsi="Georgia"/>
          <w:color w:val="000000" w:themeColor="text1"/>
        </w:rPr>
      </w:pPr>
      <w:r w:rsidRPr="00D5046D">
        <w:rPr>
          <w:rFonts w:ascii="Georgia" w:hAnsi="Georgia"/>
          <w:color w:val="000000" w:themeColor="text1"/>
        </w:rPr>
        <w:t xml:space="preserve">v případě, že se smluvní strany nedohodnou na ceně za dodávané </w:t>
      </w:r>
      <w:r w:rsidR="00A51051">
        <w:rPr>
          <w:rFonts w:ascii="Georgia" w:hAnsi="Georgia"/>
          <w:color w:val="000000" w:themeColor="text1"/>
        </w:rPr>
        <w:t>odpadní plasty.</w:t>
      </w:r>
    </w:p>
    <w:p w14:paraId="4E46FDC5" w14:textId="77777777" w:rsidR="00E93EE8" w:rsidRDefault="00A404E4" w:rsidP="001D6FA2">
      <w:pPr>
        <w:numPr>
          <w:ilvl w:val="0"/>
          <w:numId w:val="38"/>
        </w:numPr>
        <w:spacing w:line="312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t>Odstoupení od smlouvy</w:t>
      </w:r>
      <w:r w:rsidR="00B66339">
        <w:rPr>
          <w:rFonts w:ascii="Georgia" w:hAnsi="Georgia"/>
          <w:sz w:val="22"/>
          <w:szCs w:val="22"/>
        </w:rPr>
        <w:t xml:space="preserve"> o smlouvě budoucí </w:t>
      </w:r>
      <w:r w:rsidRPr="00960DE7">
        <w:rPr>
          <w:rFonts w:ascii="Georgia" w:hAnsi="Georgia"/>
          <w:sz w:val="22"/>
          <w:szCs w:val="22"/>
        </w:rPr>
        <w:t>musí být v písemné formě, přičemž smlouva se ruší s účinky ode dne doručení písemného odstoupení od smlouvy druhé smluvní straně.</w:t>
      </w:r>
    </w:p>
    <w:p w14:paraId="148241BD" w14:textId="77777777" w:rsidR="001D6FA2" w:rsidRDefault="001D6FA2" w:rsidP="00606830">
      <w:pPr>
        <w:spacing w:line="312" w:lineRule="auto"/>
        <w:ind w:left="284"/>
        <w:jc w:val="both"/>
        <w:rPr>
          <w:rFonts w:ascii="Georgia" w:hAnsi="Georgia"/>
          <w:sz w:val="22"/>
          <w:szCs w:val="22"/>
        </w:rPr>
      </w:pPr>
    </w:p>
    <w:p w14:paraId="6420BAF6" w14:textId="77777777" w:rsidR="00606830" w:rsidRDefault="00606830" w:rsidP="00606830">
      <w:pPr>
        <w:spacing w:line="312" w:lineRule="auto"/>
        <w:ind w:left="284"/>
        <w:jc w:val="both"/>
        <w:rPr>
          <w:rFonts w:ascii="Georgia" w:hAnsi="Georgia"/>
          <w:b/>
          <w:sz w:val="22"/>
          <w:szCs w:val="22"/>
        </w:rPr>
      </w:pPr>
    </w:p>
    <w:p w14:paraId="56B15E43" w14:textId="77777777" w:rsidR="00C83854" w:rsidRDefault="00C83854" w:rsidP="00355559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  <w:r w:rsidRPr="00960DE7">
        <w:rPr>
          <w:rFonts w:ascii="Georgia" w:hAnsi="Georgia"/>
          <w:b/>
          <w:sz w:val="22"/>
          <w:szCs w:val="22"/>
        </w:rPr>
        <w:t>VI. Ostatní ustanovení</w:t>
      </w:r>
    </w:p>
    <w:p w14:paraId="6D7A0395" w14:textId="77777777" w:rsidR="00B66339" w:rsidRPr="00960DE7" w:rsidRDefault="00B66339" w:rsidP="00C83854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7CE863C3" w14:textId="7040CDF4" w:rsidR="00A404E4" w:rsidRPr="00D5046D" w:rsidRDefault="00A404E4" w:rsidP="007E3A70">
      <w:pPr>
        <w:numPr>
          <w:ilvl w:val="0"/>
          <w:numId w:val="19"/>
        </w:numPr>
        <w:spacing w:line="312" w:lineRule="auto"/>
        <w:ind w:left="284" w:hanging="284"/>
        <w:jc w:val="both"/>
        <w:rPr>
          <w:rFonts w:ascii="Georgia" w:hAnsi="Georgia"/>
          <w:b/>
          <w:color w:val="000000" w:themeColor="text1"/>
          <w:sz w:val="22"/>
          <w:szCs w:val="22"/>
        </w:rPr>
      </w:pPr>
      <w:r w:rsidRPr="00D5046D">
        <w:rPr>
          <w:rFonts w:ascii="Georgia" w:hAnsi="Georgia"/>
          <w:color w:val="000000" w:themeColor="text1"/>
          <w:sz w:val="22"/>
          <w:szCs w:val="22"/>
        </w:rPr>
        <w:t xml:space="preserve">Tato smlouva </w:t>
      </w:r>
      <w:r w:rsidR="00A5553C" w:rsidRPr="00D5046D">
        <w:rPr>
          <w:rFonts w:ascii="Georgia" w:hAnsi="Georgia"/>
          <w:color w:val="000000" w:themeColor="text1"/>
          <w:sz w:val="22"/>
          <w:szCs w:val="22"/>
        </w:rPr>
        <w:t xml:space="preserve">o smlouvě budoucí </w:t>
      </w:r>
      <w:r w:rsidRPr="00D5046D">
        <w:rPr>
          <w:rFonts w:ascii="Georgia" w:hAnsi="Georgia"/>
          <w:color w:val="000000" w:themeColor="text1"/>
          <w:sz w:val="22"/>
          <w:szCs w:val="22"/>
        </w:rPr>
        <w:t>nabývá platnosti dnem podpisu poslední smluvní stranou</w:t>
      </w:r>
      <w:r w:rsidR="00A5553C" w:rsidRPr="00D5046D">
        <w:rPr>
          <w:rFonts w:ascii="Georgia" w:hAnsi="Georgia"/>
          <w:color w:val="000000" w:themeColor="text1"/>
          <w:sz w:val="22"/>
          <w:szCs w:val="22"/>
        </w:rPr>
        <w:t>,</w:t>
      </w:r>
      <w:r w:rsidRPr="00D5046D">
        <w:rPr>
          <w:rFonts w:ascii="Georgia" w:hAnsi="Georgia"/>
          <w:color w:val="000000" w:themeColor="text1"/>
          <w:sz w:val="22"/>
          <w:szCs w:val="22"/>
        </w:rPr>
        <w:t xml:space="preserve"> účinnosti</w:t>
      </w:r>
      <w:r w:rsidR="00A5553C" w:rsidRPr="00D5046D">
        <w:rPr>
          <w:rFonts w:ascii="Georgia" w:hAnsi="Georgia"/>
          <w:color w:val="000000" w:themeColor="text1"/>
          <w:sz w:val="22"/>
          <w:szCs w:val="22"/>
        </w:rPr>
        <w:t xml:space="preserve"> nabývá </w:t>
      </w:r>
      <w:r w:rsidRPr="00D5046D">
        <w:rPr>
          <w:rFonts w:ascii="Georgia" w:hAnsi="Georgia"/>
          <w:color w:val="000000" w:themeColor="text1"/>
          <w:sz w:val="22"/>
          <w:szCs w:val="22"/>
        </w:rPr>
        <w:t xml:space="preserve"> dnem </w:t>
      </w:r>
      <w:r w:rsidR="00EA0F0E" w:rsidRPr="00EA0F0E">
        <w:rPr>
          <w:rFonts w:ascii="Georgia" w:hAnsi="Georgia"/>
          <w:b/>
          <w:bCs/>
          <w:color w:val="000000" w:themeColor="text1"/>
          <w:sz w:val="22"/>
          <w:szCs w:val="22"/>
        </w:rPr>
        <w:t>30</w:t>
      </w:r>
      <w:r w:rsidR="008E2B5E" w:rsidRPr="00EA0F0E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="008E2B5E" w:rsidRPr="008E2B5E">
        <w:rPr>
          <w:rFonts w:ascii="Georgia" w:hAnsi="Georgia"/>
          <w:b/>
          <w:bCs/>
          <w:color w:val="000000" w:themeColor="text1"/>
          <w:sz w:val="22"/>
          <w:szCs w:val="22"/>
        </w:rPr>
        <w:t>6.</w:t>
      </w:r>
      <w:r w:rsidR="007E3A70" w:rsidRPr="008E2B5E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Pr="008E2B5E">
        <w:rPr>
          <w:rFonts w:ascii="Georgia" w:hAnsi="Georgia"/>
          <w:b/>
          <w:bCs/>
          <w:color w:val="000000" w:themeColor="text1"/>
          <w:sz w:val="22"/>
          <w:szCs w:val="22"/>
        </w:rPr>
        <w:t>20</w:t>
      </w:r>
      <w:r w:rsidR="00A5553C" w:rsidRPr="008E2B5E">
        <w:rPr>
          <w:rFonts w:ascii="Georgia" w:hAnsi="Georgia"/>
          <w:b/>
          <w:bCs/>
          <w:color w:val="000000" w:themeColor="text1"/>
          <w:sz w:val="22"/>
          <w:szCs w:val="22"/>
        </w:rPr>
        <w:t>2</w:t>
      </w:r>
      <w:r w:rsidR="00A82074" w:rsidRPr="008E2B5E">
        <w:rPr>
          <w:rFonts w:ascii="Georgia" w:hAnsi="Georgia"/>
          <w:b/>
          <w:bCs/>
          <w:color w:val="000000" w:themeColor="text1"/>
          <w:sz w:val="22"/>
          <w:szCs w:val="22"/>
        </w:rPr>
        <w:t>5</w:t>
      </w:r>
      <w:r w:rsidR="00BC7C2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, </w:t>
      </w:r>
      <w:r w:rsidR="00BC7C22">
        <w:rPr>
          <w:rFonts w:ascii="Georgia" w:hAnsi="Georgia"/>
          <w:color w:val="000000" w:themeColor="text1"/>
          <w:sz w:val="22"/>
          <w:szCs w:val="22"/>
        </w:rPr>
        <w:t xml:space="preserve">podmínkou </w:t>
      </w:r>
      <w:r w:rsidR="000133E2">
        <w:rPr>
          <w:rFonts w:ascii="Georgia" w:hAnsi="Georgia"/>
          <w:color w:val="000000" w:themeColor="text1"/>
          <w:sz w:val="22"/>
          <w:szCs w:val="22"/>
        </w:rPr>
        <w:t>účinnosti je zveřejněn</w:t>
      </w:r>
      <w:r w:rsidR="00544C93">
        <w:rPr>
          <w:rFonts w:ascii="Georgia" w:hAnsi="Georgia"/>
          <w:color w:val="000000" w:themeColor="text1"/>
          <w:sz w:val="22"/>
          <w:szCs w:val="22"/>
        </w:rPr>
        <w:t>í</w:t>
      </w:r>
      <w:r w:rsidR="000133E2">
        <w:rPr>
          <w:rFonts w:ascii="Georgia" w:hAnsi="Georgia"/>
          <w:color w:val="000000" w:themeColor="text1"/>
          <w:sz w:val="22"/>
          <w:szCs w:val="22"/>
        </w:rPr>
        <w:t xml:space="preserve"> této smlouvy v registru smluv</w:t>
      </w:r>
      <w:r w:rsidR="00544C93">
        <w:rPr>
          <w:rFonts w:ascii="Georgia" w:hAnsi="Georgia"/>
          <w:color w:val="000000" w:themeColor="text1"/>
          <w:sz w:val="22"/>
          <w:szCs w:val="22"/>
        </w:rPr>
        <w:t>.</w:t>
      </w:r>
      <w:r w:rsidR="000A0EEA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="00544C93" w:rsidRPr="00544C93">
        <w:rPr>
          <w:rFonts w:ascii="Georgia" w:hAnsi="Georgia"/>
          <w:color w:val="000000" w:themeColor="text1"/>
          <w:sz w:val="22"/>
          <w:szCs w:val="22"/>
        </w:rPr>
        <w:t>S</w:t>
      </w:r>
      <w:r w:rsidR="003B3224" w:rsidRPr="005A753B">
        <w:rPr>
          <w:rFonts w:ascii="Georgia" w:hAnsi="Georgia"/>
          <w:color w:val="000000" w:themeColor="text1"/>
          <w:sz w:val="22"/>
          <w:szCs w:val="22"/>
        </w:rPr>
        <w:t>mluvní stra</w:t>
      </w:r>
      <w:r w:rsidR="005A753B" w:rsidRPr="005A753B">
        <w:rPr>
          <w:rFonts w:ascii="Georgia" w:hAnsi="Georgia"/>
          <w:color w:val="000000" w:themeColor="text1"/>
          <w:sz w:val="22"/>
          <w:szCs w:val="22"/>
        </w:rPr>
        <w:t>ny</w:t>
      </w:r>
      <w:r w:rsidR="005A753B">
        <w:rPr>
          <w:rFonts w:ascii="Georgia" w:hAnsi="Georgia"/>
          <w:color w:val="000000" w:themeColor="text1"/>
          <w:sz w:val="22"/>
          <w:szCs w:val="22"/>
        </w:rPr>
        <w:t xml:space="preserve"> ujednávají, že smlouva bude v registru smluv uveřejněna</w:t>
      </w:r>
      <w:r w:rsidR="00BE2F3B">
        <w:rPr>
          <w:rFonts w:ascii="Georgia" w:hAnsi="Georgia"/>
          <w:color w:val="000000" w:themeColor="text1"/>
          <w:sz w:val="22"/>
          <w:szCs w:val="22"/>
        </w:rPr>
        <w:t xml:space="preserve"> ze strany SSOOK, a to bez zbytečného odkladu po jejím uzavření.</w:t>
      </w:r>
    </w:p>
    <w:p w14:paraId="0EE47964" w14:textId="77777777" w:rsidR="003B3224" w:rsidRDefault="003B3224" w:rsidP="00FD3351">
      <w:pPr>
        <w:spacing w:line="312" w:lineRule="auto"/>
        <w:ind w:left="284"/>
        <w:jc w:val="both"/>
        <w:rPr>
          <w:rFonts w:ascii="Georgia" w:hAnsi="Georgia"/>
          <w:sz w:val="22"/>
          <w:szCs w:val="22"/>
        </w:rPr>
      </w:pPr>
    </w:p>
    <w:p w14:paraId="3B378C79" w14:textId="77777777" w:rsidR="004C39BD" w:rsidRPr="00FD3351" w:rsidRDefault="0057233B" w:rsidP="007E3A70">
      <w:pPr>
        <w:numPr>
          <w:ilvl w:val="0"/>
          <w:numId w:val="19"/>
        </w:numPr>
        <w:spacing w:line="312" w:lineRule="auto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Učinění výzvy </w:t>
      </w:r>
      <w:r w:rsidR="004C39BD">
        <w:rPr>
          <w:rFonts w:ascii="Georgia" w:hAnsi="Georgia"/>
          <w:sz w:val="22"/>
          <w:szCs w:val="22"/>
        </w:rPr>
        <w:t xml:space="preserve">k jednání a k uzavření smlouvy o dodávce </w:t>
      </w:r>
      <w:r w:rsidR="00A82074">
        <w:rPr>
          <w:rFonts w:ascii="Georgia" w:hAnsi="Georgia"/>
          <w:sz w:val="22"/>
          <w:szCs w:val="22"/>
        </w:rPr>
        <w:t xml:space="preserve">odpadního plastu </w:t>
      </w:r>
      <w:r w:rsidR="004C39BD">
        <w:rPr>
          <w:rFonts w:ascii="Georgia" w:hAnsi="Georgia"/>
          <w:sz w:val="22"/>
          <w:szCs w:val="22"/>
        </w:rPr>
        <w:t>je právem budoucího odběratele.</w:t>
      </w:r>
    </w:p>
    <w:p w14:paraId="5D14CB82" w14:textId="77777777" w:rsidR="00782A2A" w:rsidRPr="00960DE7" w:rsidRDefault="00782A2A" w:rsidP="00782A2A">
      <w:pPr>
        <w:spacing w:line="312" w:lineRule="auto"/>
        <w:ind w:left="284"/>
        <w:jc w:val="both"/>
        <w:rPr>
          <w:rFonts w:ascii="Georgia" w:hAnsi="Georgia"/>
          <w:b/>
          <w:sz w:val="22"/>
          <w:szCs w:val="22"/>
        </w:rPr>
      </w:pPr>
    </w:p>
    <w:p w14:paraId="01D013FF" w14:textId="77777777" w:rsidR="00C83854" w:rsidRPr="00716C80" w:rsidRDefault="00C83854" w:rsidP="00F07E99">
      <w:pPr>
        <w:numPr>
          <w:ilvl w:val="0"/>
          <w:numId w:val="19"/>
        </w:numPr>
        <w:spacing w:line="312" w:lineRule="auto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t>Jakékoliv změny této smlouvy</w:t>
      </w:r>
      <w:r w:rsidR="00A5553C">
        <w:rPr>
          <w:rFonts w:ascii="Georgia" w:hAnsi="Georgia"/>
          <w:sz w:val="22"/>
          <w:szCs w:val="22"/>
        </w:rPr>
        <w:t xml:space="preserve"> o smlouvě budoucí </w:t>
      </w:r>
      <w:r w:rsidRPr="00960DE7">
        <w:rPr>
          <w:rFonts w:ascii="Georgia" w:hAnsi="Georgia"/>
          <w:sz w:val="22"/>
          <w:szCs w:val="22"/>
        </w:rPr>
        <w:t xml:space="preserve">lze provádět písemnou formou, vzestupně číslovaných dodatků podepsaných oprávněnými zástupci obou smluvních stran. </w:t>
      </w:r>
    </w:p>
    <w:p w14:paraId="72B92880" w14:textId="77777777" w:rsidR="00606830" w:rsidRPr="00FD3351" w:rsidRDefault="00606830" w:rsidP="00716C80">
      <w:pPr>
        <w:pStyle w:val="Odstavecseseznamem"/>
        <w:spacing w:after="0"/>
        <w:rPr>
          <w:rFonts w:ascii="Georgia" w:hAnsi="Georgia"/>
          <w:b/>
        </w:rPr>
      </w:pPr>
    </w:p>
    <w:p w14:paraId="4453BE45" w14:textId="77777777" w:rsidR="00F86CD5" w:rsidRPr="00FD3351" w:rsidRDefault="00716C80">
      <w:pPr>
        <w:numPr>
          <w:ilvl w:val="0"/>
          <w:numId w:val="19"/>
        </w:numPr>
        <w:spacing w:line="312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FD3351">
        <w:rPr>
          <w:rFonts w:ascii="Georgia" w:hAnsi="Georgia"/>
          <w:sz w:val="22"/>
          <w:szCs w:val="22"/>
        </w:rPr>
        <w:t xml:space="preserve">Budoucí dodavatel bere na vědomí a </w:t>
      </w:r>
      <w:r w:rsidR="00F1447F" w:rsidRPr="00FD3351">
        <w:rPr>
          <w:rFonts w:ascii="Georgia" w:hAnsi="Georgia"/>
          <w:sz w:val="22"/>
          <w:szCs w:val="22"/>
        </w:rPr>
        <w:t>souhlasí</w:t>
      </w:r>
      <w:r w:rsidRPr="00FD3351">
        <w:rPr>
          <w:rFonts w:ascii="Georgia" w:hAnsi="Georgia"/>
          <w:sz w:val="22"/>
          <w:szCs w:val="22"/>
        </w:rPr>
        <w:t xml:space="preserve">, že </w:t>
      </w:r>
      <w:r w:rsidR="00F1447F" w:rsidRPr="00FD3351">
        <w:rPr>
          <w:rFonts w:ascii="Georgia" w:hAnsi="Georgia"/>
          <w:sz w:val="22"/>
          <w:szCs w:val="22"/>
        </w:rPr>
        <w:t xml:space="preserve">budoucí odběratel je oprávněn tuto smlouvu postoupit na kteroukoli společnost náležící do skupiny </w:t>
      </w:r>
      <w:r w:rsidR="00A82074">
        <w:rPr>
          <w:rFonts w:ascii="Georgia" w:hAnsi="Georgia"/>
          <w:sz w:val="22"/>
          <w:szCs w:val="22"/>
        </w:rPr>
        <w:t>Mevra</w:t>
      </w:r>
      <w:r w:rsidR="009D0D43">
        <w:rPr>
          <w:rFonts w:ascii="Georgia" w:hAnsi="Georgia"/>
          <w:sz w:val="22"/>
          <w:szCs w:val="22"/>
        </w:rPr>
        <w:t xml:space="preserve"> nebo společnosti, </w:t>
      </w:r>
      <w:r w:rsidR="00C443F0">
        <w:rPr>
          <w:rFonts w:ascii="Georgia" w:hAnsi="Georgia"/>
          <w:sz w:val="22"/>
          <w:szCs w:val="22"/>
        </w:rPr>
        <w:t>v níž současní společníci budoucího odběratele mají majetkovou účast</w:t>
      </w:r>
      <w:r w:rsidR="00F1447F" w:rsidRPr="00FD3351">
        <w:rPr>
          <w:rFonts w:ascii="Georgia" w:hAnsi="Georgia"/>
          <w:sz w:val="22"/>
          <w:szCs w:val="22"/>
        </w:rPr>
        <w:t xml:space="preserve"> v České republice. Souhlas budoucího dodavatele k takovému postoupení se nevyžaduje. </w:t>
      </w:r>
    </w:p>
    <w:p w14:paraId="5BB73C00" w14:textId="77777777" w:rsidR="00F86CD5" w:rsidRDefault="00F86CD5" w:rsidP="00FD3351">
      <w:pPr>
        <w:pStyle w:val="Odstavecseseznamem"/>
        <w:spacing w:after="0" w:line="240" w:lineRule="auto"/>
        <w:rPr>
          <w:rFonts w:ascii="Georgia" w:hAnsi="Georgia"/>
          <w:color w:val="FF0000"/>
        </w:rPr>
      </w:pPr>
    </w:p>
    <w:p w14:paraId="1F85AB29" w14:textId="48DB0268" w:rsidR="00F1447F" w:rsidRPr="00A14833" w:rsidRDefault="00F86CD5" w:rsidP="00A14833">
      <w:pPr>
        <w:numPr>
          <w:ilvl w:val="0"/>
          <w:numId w:val="19"/>
        </w:numPr>
        <w:spacing w:line="312" w:lineRule="auto"/>
        <w:ind w:left="284" w:hanging="284"/>
        <w:jc w:val="both"/>
        <w:rPr>
          <w:rFonts w:ascii="Georgia" w:hAnsi="Georgia"/>
          <w:color w:val="FF0000"/>
          <w:sz w:val="22"/>
          <w:szCs w:val="22"/>
        </w:rPr>
      </w:pPr>
      <w:r w:rsidRPr="00A82074">
        <w:rPr>
          <w:rFonts w:ascii="Georgia" w:hAnsi="Georgia"/>
          <w:sz w:val="22"/>
          <w:szCs w:val="22"/>
        </w:rPr>
        <w:t>Budoucí odběratel pro účely efektivní komunikace s </w:t>
      </w:r>
      <w:r w:rsidR="00C1483A" w:rsidRPr="00A82074">
        <w:rPr>
          <w:rFonts w:ascii="Georgia" w:hAnsi="Georgia"/>
          <w:sz w:val="22"/>
          <w:szCs w:val="22"/>
        </w:rPr>
        <w:t>b</w:t>
      </w:r>
      <w:r w:rsidR="00A14833">
        <w:rPr>
          <w:rFonts w:ascii="Georgia" w:hAnsi="Georgia"/>
          <w:sz w:val="22"/>
          <w:szCs w:val="22"/>
        </w:rPr>
        <w:t xml:space="preserve">udoucím dodavatelem a případně </w:t>
      </w:r>
      <w:r w:rsidRPr="00A82074">
        <w:rPr>
          <w:rFonts w:ascii="Georgia" w:hAnsi="Georgia"/>
          <w:sz w:val="22"/>
          <w:szCs w:val="22"/>
        </w:rPr>
        <w:t>pro</w:t>
      </w:r>
      <w:r w:rsidR="00170FB5">
        <w:rPr>
          <w:rFonts w:ascii="Georgia" w:hAnsi="Georgia"/>
          <w:sz w:val="22"/>
          <w:szCs w:val="22"/>
        </w:rPr>
        <w:t> </w:t>
      </w:r>
      <w:r w:rsidRPr="00A82074">
        <w:rPr>
          <w:rFonts w:ascii="Georgia" w:hAnsi="Georgia"/>
          <w:sz w:val="22"/>
          <w:szCs w:val="22"/>
        </w:rPr>
        <w:t xml:space="preserve">účely plnění této smlouvy či svých zákonných povinností v nezbytném rozsahu shromažďuje a zpracovává osobní údaje subjektů údajů uvedených v této smlouvě či se jinak </w:t>
      </w:r>
      <w:r w:rsidRPr="00A14833">
        <w:rPr>
          <w:rFonts w:ascii="Georgia" w:hAnsi="Georgia"/>
          <w:sz w:val="22"/>
          <w:szCs w:val="22"/>
        </w:rPr>
        <w:t xml:space="preserve">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</w:p>
    <w:p w14:paraId="66041198" w14:textId="77777777" w:rsidR="00EB0A1A" w:rsidRPr="00782A2A" w:rsidRDefault="00EB0A1A" w:rsidP="00A82074">
      <w:pPr>
        <w:numPr>
          <w:ilvl w:val="0"/>
          <w:numId w:val="19"/>
        </w:numPr>
        <w:spacing w:before="240" w:line="276" w:lineRule="auto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lastRenderedPageBreak/>
        <w:t>Vztahy smluvních stran blíže neupravené se řídí obecně závaznými předpisy České republiky, zejména občanským zákoníkem.</w:t>
      </w:r>
    </w:p>
    <w:p w14:paraId="392E349D" w14:textId="6B0B4F2A" w:rsidR="002C3D83" w:rsidRDefault="00EB0A1A" w:rsidP="002C3D83">
      <w:pPr>
        <w:numPr>
          <w:ilvl w:val="0"/>
          <w:numId w:val="19"/>
        </w:numPr>
        <w:spacing w:before="24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t>Tato smlouva</w:t>
      </w:r>
      <w:r w:rsidR="00A5553C">
        <w:rPr>
          <w:rFonts w:ascii="Georgia" w:hAnsi="Georgia"/>
          <w:sz w:val="22"/>
          <w:szCs w:val="22"/>
        </w:rPr>
        <w:t xml:space="preserve"> o smlouvě budoucí </w:t>
      </w:r>
      <w:r w:rsidRPr="00960DE7">
        <w:rPr>
          <w:rFonts w:ascii="Georgia" w:hAnsi="Georgia"/>
          <w:sz w:val="22"/>
          <w:szCs w:val="22"/>
        </w:rPr>
        <w:t xml:space="preserve">je vyhotovena ve </w:t>
      </w:r>
      <w:r w:rsidR="00960DE7" w:rsidRPr="00960DE7">
        <w:rPr>
          <w:rFonts w:ascii="Georgia" w:hAnsi="Georgia"/>
          <w:sz w:val="22"/>
          <w:szCs w:val="22"/>
        </w:rPr>
        <w:t xml:space="preserve">čtyřech </w:t>
      </w:r>
      <w:r w:rsidRPr="00960DE7">
        <w:rPr>
          <w:rFonts w:ascii="Georgia" w:hAnsi="Georgia"/>
          <w:sz w:val="22"/>
          <w:szCs w:val="22"/>
        </w:rPr>
        <w:t>výtiscích, z nichž každá</w:t>
      </w:r>
      <w:r w:rsidR="00F86CD5">
        <w:rPr>
          <w:rFonts w:ascii="Georgia" w:hAnsi="Georgia"/>
          <w:sz w:val="22"/>
          <w:szCs w:val="22"/>
        </w:rPr>
        <w:t xml:space="preserve"> </w:t>
      </w:r>
      <w:r w:rsidRPr="00960DE7">
        <w:rPr>
          <w:rFonts w:ascii="Georgia" w:hAnsi="Georgia"/>
          <w:sz w:val="22"/>
          <w:szCs w:val="22"/>
        </w:rPr>
        <w:t>ze</w:t>
      </w:r>
      <w:r w:rsidR="00636E2C">
        <w:rPr>
          <w:rFonts w:ascii="Georgia" w:hAnsi="Georgia"/>
          <w:sz w:val="22"/>
          <w:szCs w:val="22"/>
        </w:rPr>
        <w:t> </w:t>
      </w:r>
      <w:r w:rsidRPr="00960DE7">
        <w:rPr>
          <w:rFonts w:ascii="Georgia" w:hAnsi="Georgia"/>
          <w:sz w:val="22"/>
          <w:szCs w:val="22"/>
        </w:rPr>
        <w:t xml:space="preserve">smluvních stran obdrží </w:t>
      </w:r>
      <w:r w:rsidR="00960DE7" w:rsidRPr="00960DE7">
        <w:rPr>
          <w:rFonts w:ascii="Georgia" w:hAnsi="Georgia"/>
          <w:sz w:val="22"/>
          <w:szCs w:val="22"/>
        </w:rPr>
        <w:t>dvě</w:t>
      </w:r>
      <w:r w:rsidRPr="00960DE7">
        <w:rPr>
          <w:rFonts w:ascii="Georgia" w:hAnsi="Georgia"/>
          <w:sz w:val="22"/>
          <w:szCs w:val="22"/>
        </w:rPr>
        <w:t xml:space="preserve"> vyhotovení. </w:t>
      </w:r>
      <w:r w:rsidR="002C3D83" w:rsidRPr="002C3D83">
        <w:rPr>
          <w:rFonts w:ascii="Georgia" w:hAnsi="Georgia"/>
          <w:sz w:val="22"/>
          <w:szCs w:val="22"/>
        </w:rPr>
        <w:t>Pro případ, že bude smlouva podepsána elektronickými podpisy smluvních stran, nepořizuje se ve fyzických vyhotoveních, ale originál je představován elektronickým dokumentem obsahujícím platné podpisy smluvních stran.</w:t>
      </w:r>
    </w:p>
    <w:p w14:paraId="1FC5F8E8" w14:textId="1AC878A1" w:rsidR="00B82F8B" w:rsidRPr="002C3D83" w:rsidRDefault="00B82F8B" w:rsidP="002C3D83">
      <w:pPr>
        <w:numPr>
          <w:ilvl w:val="0"/>
          <w:numId w:val="19"/>
        </w:numPr>
        <w:spacing w:before="240"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B82F8B">
        <w:rPr>
          <w:rFonts w:ascii="Georgia" w:hAnsi="Georgia"/>
          <w:sz w:val="22"/>
          <w:szCs w:val="22"/>
        </w:rPr>
        <w:t>Uzavření této smlouvy bylo schváleno na 46. jednání představenstva SSOOK, a.s. dne</w:t>
      </w:r>
      <w:r w:rsidR="00A0247C">
        <w:rPr>
          <w:rFonts w:ascii="Georgia" w:hAnsi="Georgia"/>
          <w:sz w:val="22"/>
          <w:szCs w:val="22"/>
        </w:rPr>
        <w:t> </w:t>
      </w:r>
      <w:r w:rsidRPr="00B82F8B">
        <w:rPr>
          <w:rFonts w:ascii="Georgia" w:hAnsi="Georgia"/>
          <w:sz w:val="22"/>
          <w:szCs w:val="22"/>
        </w:rPr>
        <w:t>18.</w:t>
      </w:r>
      <w:r w:rsidR="00A0247C">
        <w:rPr>
          <w:rFonts w:ascii="Georgia" w:hAnsi="Georgia"/>
          <w:sz w:val="22"/>
          <w:szCs w:val="22"/>
        </w:rPr>
        <w:t> </w:t>
      </w:r>
      <w:r w:rsidRPr="00B82F8B">
        <w:rPr>
          <w:rFonts w:ascii="Georgia" w:hAnsi="Georgia"/>
          <w:sz w:val="22"/>
          <w:szCs w:val="22"/>
        </w:rPr>
        <w:t>6.</w:t>
      </w:r>
      <w:r w:rsidR="00A0247C">
        <w:rPr>
          <w:rFonts w:ascii="Georgia" w:hAnsi="Georgia"/>
          <w:sz w:val="22"/>
          <w:szCs w:val="22"/>
        </w:rPr>
        <w:t> </w:t>
      </w:r>
      <w:r w:rsidRPr="00B82F8B">
        <w:rPr>
          <w:rFonts w:ascii="Georgia" w:hAnsi="Georgia"/>
          <w:sz w:val="22"/>
          <w:szCs w:val="22"/>
        </w:rPr>
        <w:t>2025 v</w:t>
      </w:r>
      <w:r w:rsidR="00A0247C">
        <w:rPr>
          <w:rFonts w:ascii="Georgia" w:hAnsi="Georgia"/>
          <w:sz w:val="22"/>
          <w:szCs w:val="22"/>
        </w:rPr>
        <w:t> </w:t>
      </w:r>
      <w:r w:rsidRPr="00B82F8B">
        <w:rPr>
          <w:rFonts w:ascii="Georgia" w:hAnsi="Georgia"/>
          <w:sz w:val="22"/>
          <w:szCs w:val="22"/>
        </w:rPr>
        <w:t>bodě</w:t>
      </w:r>
      <w:r w:rsidR="00A0247C">
        <w:rPr>
          <w:rFonts w:ascii="Georgia" w:hAnsi="Georgia"/>
          <w:sz w:val="22"/>
          <w:szCs w:val="22"/>
        </w:rPr>
        <w:t xml:space="preserve"> 8.2.</w:t>
      </w:r>
    </w:p>
    <w:p w14:paraId="4725EF6C" w14:textId="77777777" w:rsidR="00782A2A" w:rsidRPr="00960DE7" w:rsidRDefault="00782A2A" w:rsidP="00782A2A">
      <w:pPr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155EEF68" w14:textId="77777777" w:rsidR="00EB0A1A" w:rsidRPr="00960DE7" w:rsidRDefault="00EB0A1A" w:rsidP="00F07E99">
      <w:pPr>
        <w:numPr>
          <w:ilvl w:val="0"/>
          <w:numId w:val="19"/>
        </w:numPr>
        <w:spacing w:line="312" w:lineRule="auto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t xml:space="preserve">Smluvní strany prohlašují, že tato smlouva byla sepsána na základě jejich pravé a svobodné vůle, nikoliv v tísni ani za jinak nápadně nevýhodných podmínek, porozuměly jejímu obsahu, souhlasí s ní a na důkaz toho k ní připojují vlastnoruční podpisy. </w:t>
      </w:r>
    </w:p>
    <w:p w14:paraId="76133535" w14:textId="77777777" w:rsidR="00EB0A1A" w:rsidRPr="00960DE7" w:rsidRDefault="00EB0A1A" w:rsidP="00EB0A1A">
      <w:pPr>
        <w:spacing w:line="312" w:lineRule="auto"/>
        <w:jc w:val="both"/>
        <w:rPr>
          <w:rFonts w:ascii="Georgia" w:hAnsi="Georgia"/>
          <w:sz w:val="22"/>
          <w:szCs w:val="22"/>
        </w:rPr>
      </w:pPr>
    </w:p>
    <w:p w14:paraId="59ED1695" w14:textId="77777777" w:rsidR="00FD3351" w:rsidRDefault="00FD3351" w:rsidP="00782A2A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7788345B" w14:textId="77777777" w:rsidR="00782A2A" w:rsidRDefault="00782A2A" w:rsidP="00782A2A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  <w:r w:rsidRPr="00782A2A">
        <w:rPr>
          <w:rFonts w:ascii="Georgia" w:hAnsi="Georgia"/>
          <w:b/>
          <w:sz w:val="22"/>
          <w:szCs w:val="22"/>
        </w:rPr>
        <w:t>VII. Podpisy smluvních stran</w:t>
      </w:r>
    </w:p>
    <w:p w14:paraId="3982751D" w14:textId="77777777" w:rsidR="003750E0" w:rsidRDefault="003750E0" w:rsidP="00782A2A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3F4D8C48" w14:textId="77777777" w:rsidR="00782A2A" w:rsidRPr="00782A2A" w:rsidRDefault="00782A2A" w:rsidP="00782A2A">
      <w:pPr>
        <w:spacing w:line="312" w:lineRule="auto"/>
        <w:jc w:val="center"/>
        <w:rPr>
          <w:rFonts w:ascii="Georgia" w:hAnsi="Georgia"/>
          <w:b/>
          <w:sz w:val="22"/>
          <w:szCs w:val="22"/>
        </w:rPr>
      </w:pPr>
    </w:p>
    <w:p w14:paraId="5D00ADE5" w14:textId="4DDAE9F1" w:rsidR="00EB0A1A" w:rsidRPr="00960DE7" w:rsidRDefault="00EB0A1A" w:rsidP="00EB0A1A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D5046D">
        <w:rPr>
          <w:rFonts w:ascii="Georgia" w:hAnsi="Georgia"/>
          <w:color w:val="000000" w:themeColor="text1"/>
          <w:sz w:val="22"/>
          <w:szCs w:val="22"/>
        </w:rPr>
        <w:t>V</w:t>
      </w:r>
      <w:r w:rsidR="00960DE7" w:rsidRPr="00D5046D">
        <w:rPr>
          <w:rFonts w:ascii="Georgia" w:hAnsi="Georgia"/>
          <w:color w:val="000000" w:themeColor="text1"/>
          <w:sz w:val="22"/>
          <w:szCs w:val="22"/>
        </w:rPr>
        <w:t> Ostravě, dne</w:t>
      </w:r>
      <w:r w:rsidR="008A30AD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272680">
        <w:rPr>
          <w:rFonts w:ascii="Georgia" w:hAnsi="Georgia"/>
          <w:color w:val="000000" w:themeColor="text1"/>
          <w:sz w:val="22"/>
          <w:szCs w:val="22"/>
        </w:rPr>
        <w:t>2. 7. 2025</w:t>
      </w:r>
      <w:r w:rsidRPr="00D5046D">
        <w:rPr>
          <w:rFonts w:ascii="Georgia" w:hAnsi="Georgia"/>
          <w:color w:val="000000" w:themeColor="text1"/>
          <w:sz w:val="22"/>
          <w:szCs w:val="22"/>
        </w:rPr>
        <w:tab/>
      </w:r>
      <w:r w:rsidR="00096CB3">
        <w:rPr>
          <w:rFonts w:ascii="Georgia" w:hAnsi="Georgia"/>
          <w:color w:val="000000" w:themeColor="text1"/>
          <w:sz w:val="22"/>
          <w:szCs w:val="22"/>
        </w:rPr>
        <w:t xml:space="preserve">         </w:t>
      </w:r>
      <w:r w:rsidR="00B80D75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272680">
        <w:rPr>
          <w:rFonts w:ascii="Georgia" w:hAnsi="Georgia"/>
          <w:color w:val="000000" w:themeColor="text1"/>
          <w:sz w:val="22"/>
          <w:szCs w:val="22"/>
        </w:rPr>
        <w:tab/>
      </w:r>
      <w:r w:rsidR="00272680">
        <w:rPr>
          <w:rFonts w:ascii="Georgia" w:hAnsi="Georgia"/>
          <w:color w:val="000000" w:themeColor="text1"/>
          <w:sz w:val="22"/>
          <w:szCs w:val="22"/>
        </w:rPr>
        <w:tab/>
      </w:r>
      <w:r w:rsidR="00272680">
        <w:rPr>
          <w:rFonts w:ascii="Georgia" w:hAnsi="Georgia"/>
          <w:color w:val="000000" w:themeColor="text1"/>
          <w:sz w:val="22"/>
          <w:szCs w:val="22"/>
        </w:rPr>
        <w:tab/>
      </w:r>
      <w:r w:rsidR="00B80D75">
        <w:rPr>
          <w:rFonts w:ascii="Georgia" w:hAnsi="Georgia"/>
          <w:color w:val="000000" w:themeColor="text1"/>
          <w:sz w:val="22"/>
          <w:szCs w:val="22"/>
        </w:rPr>
        <w:t>V</w:t>
      </w:r>
      <w:r w:rsidR="001F16C8" w:rsidRPr="00D5046D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41DAB">
        <w:rPr>
          <w:rFonts w:ascii="Georgia" w:hAnsi="Georgia"/>
          <w:color w:val="000000" w:themeColor="text1"/>
          <w:sz w:val="22"/>
          <w:szCs w:val="22"/>
        </w:rPr>
        <w:t>Olomouci</w:t>
      </w:r>
      <w:r w:rsidR="00960DE7" w:rsidRPr="00D5046D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Pr="00D5046D">
        <w:rPr>
          <w:rFonts w:ascii="Georgia" w:hAnsi="Georgia"/>
          <w:color w:val="000000" w:themeColor="text1"/>
          <w:sz w:val="22"/>
          <w:szCs w:val="22"/>
        </w:rPr>
        <w:t xml:space="preserve">dne </w:t>
      </w:r>
      <w:r w:rsidR="00272680">
        <w:rPr>
          <w:rFonts w:ascii="Georgia" w:hAnsi="Georgia"/>
          <w:color w:val="000000" w:themeColor="text1"/>
          <w:sz w:val="22"/>
          <w:szCs w:val="22"/>
        </w:rPr>
        <w:t>2. 7. 2025</w:t>
      </w:r>
    </w:p>
    <w:p w14:paraId="7E1C0946" w14:textId="77777777" w:rsidR="00040241" w:rsidRPr="00960DE7" w:rsidRDefault="00960DE7" w:rsidP="00EB0A1A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960DE7">
        <w:rPr>
          <w:rFonts w:ascii="Georgia" w:hAnsi="Georgia"/>
          <w:sz w:val="22"/>
          <w:szCs w:val="22"/>
        </w:rPr>
        <w:tab/>
      </w:r>
    </w:p>
    <w:p w14:paraId="149CAF87" w14:textId="77777777" w:rsidR="00EB0A1A" w:rsidRDefault="00EB0A1A" w:rsidP="00EB0A1A">
      <w:pPr>
        <w:spacing w:line="312" w:lineRule="auto"/>
        <w:jc w:val="both"/>
        <w:rPr>
          <w:rFonts w:ascii="Georgia" w:hAnsi="Georgia"/>
          <w:sz w:val="22"/>
          <w:szCs w:val="22"/>
        </w:rPr>
      </w:pPr>
    </w:p>
    <w:p w14:paraId="10F40D63" w14:textId="77777777" w:rsidR="004D7039" w:rsidRDefault="004D7039" w:rsidP="00EB0A1A">
      <w:pPr>
        <w:spacing w:line="312" w:lineRule="auto"/>
        <w:jc w:val="both"/>
        <w:rPr>
          <w:rFonts w:ascii="Georgia" w:hAnsi="Georgia"/>
          <w:sz w:val="22"/>
          <w:szCs w:val="22"/>
        </w:rPr>
      </w:pPr>
    </w:p>
    <w:p w14:paraId="31D9CA3B" w14:textId="77777777" w:rsidR="004D7039" w:rsidRDefault="004D7039" w:rsidP="00EB0A1A">
      <w:pPr>
        <w:spacing w:line="312" w:lineRule="auto"/>
        <w:jc w:val="both"/>
        <w:rPr>
          <w:rFonts w:ascii="Georgia" w:hAnsi="Georgia"/>
          <w:sz w:val="22"/>
          <w:szCs w:val="22"/>
        </w:rPr>
      </w:pPr>
    </w:p>
    <w:p w14:paraId="3D7A5A64" w14:textId="77777777" w:rsidR="004D7039" w:rsidRPr="00960DE7" w:rsidRDefault="004D7039" w:rsidP="00EB0A1A">
      <w:pPr>
        <w:spacing w:line="312" w:lineRule="auto"/>
        <w:jc w:val="both"/>
        <w:rPr>
          <w:rFonts w:ascii="Georgia" w:hAnsi="Georgia"/>
          <w:sz w:val="22"/>
          <w:szCs w:val="22"/>
        </w:rPr>
      </w:pPr>
    </w:p>
    <w:p w14:paraId="5A069380" w14:textId="77777777" w:rsidR="00EB0A1A" w:rsidRPr="00960DE7" w:rsidRDefault="00C1483A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bookmarkStart w:id="5" w:name="_Hlk200951499"/>
      <w:r w:rsidR="00D41DAB">
        <w:rPr>
          <w:rFonts w:ascii="Georgia" w:hAnsi="Georgia"/>
          <w:sz w:val="22"/>
          <w:szCs w:val="22"/>
        </w:rPr>
        <w:t>_________________________</w:t>
      </w:r>
      <w:r w:rsidR="00B80D75">
        <w:rPr>
          <w:rFonts w:ascii="Georgia" w:hAnsi="Georgia"/>
          <w:sz w:val="22"/>
          <w:szCs w:val="22"/>
        </w:rPr>
        <w:t xml:space="preserve">   </w:t>
      </w:r>
      <w:bookmarkEnd w:id="5"/>
      <w:r w:rsidR="00B80D75">
        <w:rPr>
          <w:rFonts w:ascii="Georgia" w:hAnsi="Georgia"/>
          <w:sz w:val="22"/>
          <w:szCs w:val="22"/>
        </w:rPr>
        <w:t xml:space="preserve">                       </w:t>
      </w:r>
      <w:r w:rsidR="00D41DAB" w:rsidRPr="00D41DAB">
        <w:rPr>
          <w:rFonts w:ascii="Georgia" w:hAnsi="Georgia"/>
          <w:sz w:val="22"/>
          <w:szCs w:val="22"/>
        </w:rPr>
        <w:t xml:space="preserve">_________________________  </w:t>
      </w:r>
    </w:p>
    <w:p w14:paraId="49557DF3" w14:textId="77777777" w:rsidR="00C1483A" w:rsidRDefault="00A82074" w:rsidP="00D41DAB">
      <w:pPr>
        <w:spacing w:line="312" w:lineRule="auto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2E0067">
        <w:rPr>
          <w:rFonts w:ascii="Georgia" w:hAnsi="Georgia"/>
          <w:b/>
          <w:sz w:val="22"/>
          <w:szCs w:val="22"/>
        </w:rPr>
        <w:t xml:space="preserve">       </w:t>
      </w:r>
      <w:r w:rsidR="006B44BE">
        <w:rPr>
          <w:rFonts w:ascii="Georgia" w:hAnsi="Georgia"/>
          <w:b/>
          <w:sz w:val="22"/>
          <w:szCs w:val="22"/>
        </w:rPr>
        <w:t xml:space="preserve"> </w:t>
      </w:r>
      <w:r w:rsidR="002E0067">
        <w:rPr>
          <w:rFonts w:ascii="Georgia" w:hAnsi="Georgia"/>
          <w:b/>
          <w:sz w:val="22"/>
          <w:szCs w:val="22"/>
        </w:rPr>
        <w:t xml:space="preserve"> </w:t>
      </w:r>
      <w:r w:rsidR="00C1483A">
        <w:rPr>
          <w:rFonts w:ascii="Georgia" w:hAnsi="Georgia"/>
          <w:b/>
          <w:sz w:val="22"/>
          <w:szCs w:val="22"/>
        </w:rPr>
        <w:t>I</w:t>
      </w:r>
      <w:r w:rsidR="00A9140B">
        <w:rPr>
          <w:rFonts w:ascii="Georgia" w:hAnsi="Georgia"/>
          <w:b/>
          <w:sz w:val="22"/>
          <w:szCs w:val="22"/>
        </w:rPr>
        <w:t xml:space="preserve">ng. </w:t>
      </w:r>
      <w:r>
        <w:rPr>
          <w:rFonts w:ascii="Georgia" w:hAnsi="Georgia"/>
          <w:b/>
          <w:sz w:val="22"/>
          <w:szCs w:val="22"/>
        </w:rPr>
        <w:t xml:space="preserve">Petr </w:t>
      </w:r>
      <w:r w:rsidR="006B44BE">
        <w:rPr>
          <w:rFonts w:ascii="Georgia" w:hAnsi="Georgia"/>
          <w:b/>
          <w:sz w:val="22"/>
          <w:szCs w:val="22"/>
        </w:rPr>
        <w:t xml:space="preserve">VARECHA    </w:t>
      </w:r>
      <w:r w:rsidR="002E0067">
        <w:rPr>
          <w:rFonts w:ascii="Georgia" w:hAnsi="Georgia"/>
          <w:b/>
          <w:sz w:val="22"/>
          <w:szCs w:val="22"/>
        </w:rPr>
        <w:t xml:space="preserve">                    </w:t>
      </w:r>
      <w:r w:rsidR="00096CB3">
        <w:rPr>
          <w:rFonts w:ascii="Georgia" w:hAnsi="Georgia"/>
          <w:b/>
          <w:sz w:val="22"/>
          <w:szCs w:val="22"/>
        </w:rPr>
        <w:t xml:space="preserve">              </w:t>
      </w:r>
      <w:r w:rsidR="006B44BE">
        <w:rPr>
          <w:rFonts w:ascii="Georgia" w:hAnsi="Georgia"/>
          <w:b/>
          <w:sz w:val="22"/>
          <w:szCs w:val="22"/>
        </w:rPr>
        <w:t xml:space="preserve"> </w:t>
      </w:r>
      <w:r w:rsidR="00096CB3" w:rsidRPr="00096CB3">
        <w:rPr>
          <w:rFonts w:ascii="Georgia" w:hAnsi="Georgia"/>
          <w:b/>
          <w:sz w:val="22"/>
          <w:szCs w:val="22"/>
        </w:rPr>
        <w:t>Mgr. Miroslav  ŽBÁN</w:t>
      </w:r>
      <w:r w:rsidR="00096CB3">
        <w:rPr>
          <w:rFonts w:ascii="Georgia" w:hAnsi="Georgia"/>
          <w:b/>
          <w:sz w:val="22"/>
          <w:szCs w:val="22"/>
        </w:rPr>
        <w:t>E</w:t>
      </w:r>
      <w:r w:rsidR="00096CB3" w:rsidRPr="00096CB3">
        <w:rPr>
          <w:rFonts w:ascii="Georgia" w:hAnsi="Georgia"/>
          <w:b/>
          <w:sz w:val="22"/>
          <w:szCs w:val="22"/>
        </w:rPr>
        <w:t xml:space="preserve">K, MPA </w:t>
      </w:r>
      <w:r w:rsidR="002E0067">
        <w:rPr>
          <w:rFonts w:ascii="Georgia" w:hAnsi="Georgia"/>
          <w:b/>
          <w:sz w:val="22"/>
          <w:szCs w:val="22"/>
        </w:rPr>
        <w:t xml:space="preserve">    </w:t>
      </w:r>
    </w:p>
    <w:p w14:paraId="6FCDB50E" w14:textId="5AAA199A" w:rsidR="00C1483A" w:rsidRPr="004D7039" w:rsidRDefault="00D41DAB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Cs/>
          <w:sz w:val="22"/>
          <w:szCs w:val="22"/>
        </w:rPr>
      </w:pPr>
      <w:r w:rsidRPr="004D7039">
        <w:rPr>
          <w:rFonts w:ascii="Georgia" w:hAnsi="Georgia"/>
          <w:bCs/>
          <w:sz w:val="22"/>
          <w:szCs w:val="22"/>
        </w:rPr>
        <w:t xml:space="preserve">                    </w:t>
      </w:r>
      <w:bookmarkStart w:id="6" w:name="_Hlk200951834"/>
      <w:r w:rsidR="00096CB3" w:rsidRPr="004D7039">
        <w:rPr>
          <w:rFonts w:ascii="Georgia" w:hAnsi="Georgia"/>
          <w:bCs/>
          <w:sz w:val="22"/>
          <w:szCs w:val="22"/>
        </w:rPr>
        <w:t>j</w:t>
      </w:r>
      <w:r w:rsidRPr="004D7039">
        <w:rPr>
          <w:rFonts w:ascii="Georgia" w:hAnsi="Georgia"/>
          <w:bCs/>
          <w:sz w:val="22"/>
          <w:szCs w:val="22"/>
        </w:rPr>
        <w:t>ednatel</w:t>
      </w:r>
      <w:r w:rsidR="00096CB3" w:rsidRPr="004D7039">
        <w:rPr>
          <w:rFonts w:ascii="Georgia" w:hAnsi="Georgia"/>
          <w:bCs/>
          <w:sz w:val="22"/>
          <w:szCs w:val="22"/>
        </w:rPr>
        <w:t xml:space="preserve">   </w:t>
      </w:r>
      <w:bookmarkEnd w:id="6"/>
      <w:r w:rsidR="00096CB3" w:rsidRPr="004D7039">
        <w:rPr>
          <w:rFonts w:ascii="Georgia" w:hAnsi="Georgia"/>
          <w:bCs/>
          <w:sz w:val="22"/>
          <w:szCs w:val="22"/>
        </w:rPr>
        <w:t xml:space="preserve">                                                     </w:t>
      </w:r>
      <w:r w:rsidR="004D7039">
        <w:rPr>
          <w:rFonts w:ascii="Georgia" w:hAnsi="Georgia"/>
          <w:bCs/>
          <w:sz w:val="22"/>
          <w:szCs w:val="22"/>
        </w:rPr>
        <w:t xml:space="preserve">          </w:t>
      </w:r>
      <w:r w:rsidR="00096CB3" w:rsidRPr="004D7039">
        <w:rPr>
          <w:rFonts w:ascii="Georgia" w:hAnsi="Georgia"/>
          <w:bCs/>
          <w:sz w:val="22"/>
          <w:szCs w:val="22"/>
        </w:rPr>
        <w:t xml:space="preserve"> předseda představenstva</w:t>
      </w:r>
    </w:p>
    <w:p w14:paraId="41A7DBDD" w14:textId="77777777" w:rsidR="00C1483A" w:rsidRDefault="00C1483A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65B57626" w14:textId="77777777" w:rsidR="00272680" w:rsidRDefault="00272680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0C38073F" w14:textId="77777777" w:rsidR="00997226" w:rsidRDefault="00997226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57BD05B9" w14:textId="26ED7D88" w:rsidR="00272680" w:rsidRPr="00960DE7" w:rsidRDefault="00272680" w:rsidP="00272680">
      <w:pPr>
        <w:spacing w:line="312" w:lineRule="auto"/>
        <w:jc w:val="both"/>
        <w:rPr>
          <w:rFonts w:ascii="Georgia" w:hAnsi="Georgia"/>
          <w:sz w:val="22"/>
          <w:szCs w:val="22"/>
        </w:rPr>
      </w:pPr>
      <w:r w:rsidRPr="00D5046D">
        <w:rPr>
          <w:rFonts w:ascii="Georgia" w:hAnsi="Georgia"/>
          <w:color w:val="000000" w:themeColor="text1"/>
          <w:sz w:val="22"/>
          <w:szCs w:val="22"/>
        </w:rPr>
        <w:t>V Ostravě, dne</w:t>
      </w:r>
      <w:r>
        <w:rPr>
          <w:rFonts w:ascii="Georgia" w:hAnsi="Georgia"/>
          <w:color w:val="000000" w:themeColor="text1"/>
          <w:sz w:val="22"/>
          <w:szCs w:val="22"/>
        </w:rPr>
        <w:t xml:space="preserve"> 2. 7. 202</w:t>
      </w:r>
      <w:r>
        <w:rPr>
          <w:rFonts w:ascii="Georgia" w:hAnsi="Georgia"/>
          <w:color w:val="000000" w:themeColor="text1"/>
          <w:sz w:val="22"/>
          <w:szCs w:val="22"/>
        </w:rPr>
        <w:t>5</w:t>
      </w:r>
      <w:r>
        <w:rPr>
          <w:rFonts w:ascii="Georgia" w:hAnsi="Georgia"/>
          <w:color w:val="000000" w:themeColor="text1"/>
          <w:sz w:val="22"/>
          <w:szCs w:val="22"/>
        </w:rPr>
        <w:tab/>
        <w:t xml:space="preserve">                                  </w:t>
      </w:r>
      <w:r w:rsidR="00997226">
        <w:rPr>
          <w:rFonts w:ascii="Georgia" w:hAnsi="Georgia"/>
          <w:color w:val="000000" w:themeColor="text1"/>
          <w:sz w:val="22"/>
          <w:szCs w:val="22"/>
        </w:rPr>
        <w:t xml:space="preserve">     </w:t>
      </w:r>
      <w:r>
        <w:rPr>
          <w:rFonts w:ascii="Georgia" w:hAnsi="Georgia"/>
          <w:color w:val="000000" w:themeColor="text1"/>
          <w:sz w:val="22"/>
          <w:szCs w:val="22"/>
        </w:rPr>
        <w:t>V</w:t>
      </w:r>
      <w:r w:rsidRPr="00D5046D"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t>Olomouci</w:t>
      </w:r>
      <w:r w:rsidRPr="00D5046D">
        <w:rPr>
          <w:rFonts w:ascii="Georgia" w:hAnsi="Georgia"/>
          <w:color w:val="000000" w:themeColor="text1"/>
          <w:sz w:val="22"/>
          <w:szCs w:val="22"/>
        </w:rPr>
        <w:t xml:space="preserve">, dne </w:t>
      </w:r>
      <w:r>
        <w:rPr>
          <w:rFonts w:ascii="Georgia" w:hAnsi="Georgia"/>
          <w:color w:val="000000" w:themeColor="text1"/>
          <w:sz w:val="22"/>
          <w:szCs w:val="22"/>
        </w:rPr>
        <w:t>2</w:t>
      </w:r>
      <w:r w:rsidR="00997226">
        <w:rPr>
          <w:rFonts w:ascii="Georgia" w:hAnsi="Georgia"/>
          <w:color w:val="000000" w:themeColor="text1"/>
          <w:sz w:val="22"/>
          <w:szCs w:val="22"/>
        </w:rPr>
        <w:t>5</w:t>
      </w:r>
      <w:r>
        <w:rPr>
          <w:rFonts w:ascii="Georgia" w:hAnsi="Georgia"/>
          <w:color w:val="000000" w:themeColor="text1"/>
          <w:sz w:val="22"/>
          <w:szCs w:val="22"/>
        </w:rPr>
        <w:t xml:space="preserve">. </w:t>
      </w:r>
      <w:r w:rsidR="00997226">
        <w:rPr>
          <w:rFonts w:ascii="Georgia" w:hAnsi="Georgia"/>
          <w:color w:val="000000" w:themeColor="text1"/>
          <w:sz w:val="22"/>
          <w:szCs w:val="22"/>
        </w:rPr>
        <w:t>6</w:t>
      </w:r>
      <w:r>
        <w:rPr>
          <w:rFonts w:ascii="Georgia" w:hAnsi="Georgia"/>
          <w:color w:val="000000" w:themeColor="text1"/>
          <w:sz w:val="22"/>
          <w:szCs w:val="22"/>
        </w:rPr>
        <w:t>. 2025</w:t>
      </w:r>
    </w:p>
    <w:p w14:paraId="5FAA77D6" w14:textId="09917BBA" w:rsidR="006B44BE" w:rsidRDefault="006B44BE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29C442AE" w14:textId="77777777" w:rsidR="00096CB3" w:rsidRDefault="00096CB3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0F2CEFD7" w14:textId="77777777" w:rsidR="00272680" w:rsidRDefault="00272680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0F0B150B" w14:textId="77777777" w:rsidR="00272680" w:rsidRDefault="00272680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563A227F" w14:textId="77777777" w:rsidR="004D7039" w:rsidRDefault="004D7039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/>
          <w:sz w:val="22"/>
          <w:szCs w:val="22"/>
        </w:rPr>
      </w:pPr>
    </w:p>
    <w:p w14:paraId="693EE34D" w14:textId="77777777" w:rsidR="00C1483A" w:rsidRDefault="00D41DAB" w:rsidP="00FD3351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sz w:val="22"/>
          <w:szCs w:val="22"/>
        </w:rPr>
      </w:pPr>
      <w:r w:rsidRPr="00D41DAB">
        <w:rPr>
          <w:rFonts w:ascii="Georgia" w:hAnsi="Georgia"/>
          <w:sz w:val="22"/>
          <w:szCs w:val="22"/>
        </w:rPr>
        <w:t xml:space="preserve">_________________________   </w:t>
      </w:r>
      <w:r>
        <w:rPr>
          <w:rFonts w:ascii="Georgia" w:hAnsi="Georgia"/>
          <w:sz w:val="22"/>
          <w:szCs w:val="22"/>
        </w:rPr>
        <w:t xml:space="preserve">                        </w:t>
      </w:r>
      <w:r w:rsidRPr="00D41DAB">
        <w:rPr>
          <w:rFonts w:ascii="Georgia" w:hAnsi="Georgia"/>
          <w:sz w:val="22"/>
          <w:szCs w:val="22"/>
        </w:rPr>
        <w:t>_________________________</w:t>
      </w:r>
      <w:r w:rsidR="00C1483A" w:rsidRPr="00960DE7">
        <w:rPr>
          <w:rFonts w:ascii="Georgia" w:hAnsi="Georgia"/>
          <w:sz w:val="22"/>
          <w:szCs w:val="22"/>
        </w:rPr>
        <w:tab/>
      </w:r>
      <w:r w:rsidR="00433698">
        <w:rPr>
          <w:rFonts w:ascii="Georgia" w:hAnsi="Georgia"/>
          <w:sz w:val="22"/>
          <w:szCs w:val="22"/>
        </w:rPr>
        <w:t xml:space="preserve">     </w:t>
      </w:r>
    </w:p>
    <w:p w14:paraId="2CA2F5DD" w14:textId="7E2A4DC9" w:rsidR="00096CB3" w:rsidRDefault="00433698" w:rsidP="005722F9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   </w:t>
      </w:r>
      <w:r w:rsidR="006B44BE">
        <w:rPr>
          <w:rFonts w:ascii="Georgia" w:hAnsi="Georgia"/>
          <w:b/>
          <w:sz w:val="22"/>
          <w:szCs w:val="22"/>
        </w:rPr>
        <w:t xml:space="preserve"> </w:t>
      </w:r>
      <w:r w:rsidR="00A82074">
        <w:rPr>
          <w:rFonts w:ascii="Georgia" w:hAnsi="Georgia"/>
          <w:b/>
          <w:sz w:val="22"/>
          <w:szCs w:val="22"/>
        </w:rPr>
        <w:t xml:space="preserve">Michal </w:t>
      </w:r>
      <w:r w:rsidR="006B44BE">
        <w:rPr>
          <w:rFonts w:ascii="Georgia" w:hAnsi="Georgia"/>
          <w:b/>
          <w:sz w:val="22"/>
          <w:szCs w:val="22"/>
        </w:rPr>
        <w:t xml:space="preserve">KRIČFALUŠI  </w:t>
      </w:r>
      <w:r>
        <w:rPr>
          <w:rFonts w:ascii="Georgia" w:hAnsi="Georgia"/>
          <w:b/>
          <w:sz w:val="22"/>
          <w:szCs w:val="22"/>
        </w:rPr>
        <w:t xml:space="preserve">                                  </w:t>
      </w:r>
      <w:r w:rsidR="00D41DAB">
        <w:rPr>
          <w:rFonts w:ascii="Georgia" w:hAnsi="Georgia"/>
          <w:b/>
          <w:sz w:val="22"/>
          <w:szCs w:val="22"/>
        </w:rPr>
        <w:t xml:space="preserve">  </w:t>
      </w:r>
      <w:r>
        <w:rPr>
          <w:rFonts w:ascii="Georgia" w:hAnsi="Georgia"/>
          <w:b/>
          <w:sz w:val="22"/>
          <w:szCs w:val="22"/>
        </w:rPr>
        <w:t xml:space="preserve">  </w:t>
      </w:r>
      <w:r w:rsidR="00D41DAB">
        <w:rPr>
          <w:rFonts w:ascii="Georgia" w:hAnsi="Georgia"/>
          <w:b/>
          <w:sz w:val="22"/>
          <w:szCs w:val="22"/>
        </w:rPr>
        <w:t xml:space="preserve">  </w:t>
      </w:r>
      <w:r w:rsidR="004D7039">
        <w:rPr>
          <w:rFonts w:ascii="Georgia" w:hAnsi="Georgia"/>
          <w:b/>
          <w:sz w:val="22"/>
          <w:szCs w:val="22"/>
        </w:rPr>
        <w:t xml:space="preserve">  </w:t>
      </w:r>
      <w:r w:rsidR="00D41DAB">
        <w:rPr>
          <w:rFonts w:ascii="Georgia" w:hAnsi="Georgia"/>
          <w:b/>
          <w:sz w:val="22"/>
          <w:szCs w:val="22"/>
        </w:rPr>
        <w:t xml:space="preserve"> </w:t>
      </w:r>
      <w:r w:rsidR="00D41DAB" w:rsidRPr="00D41DAB">
        <w:rPr>
          <w:rFonts w:ascii="Georgia" w:hAnsi="Georgia"/>
          <w:b/>
          <w:sz w:val="22"/>
          <w:szCs w:val="22"/>
        </w:rPr>
        <w:t>Mgr. Jaroslav</w:t>
      </w:r>
      <w:r w:rsidR="00D41DAB">
        <w:rPr>
          <w:rFonts w:ascii="Georgia" w:hAnsi="Georgia"/>
          <w:b/>
          <w:sz w:val="22"/>
          <w:szCs w:val="22"/>
        </w:rPr>
        <w:t xml:space="preserve"> </w:t>
      </w:r>
      <w:r w:rsidR="00D41DAB" w:rsidRPr="00D41DAB">
        <w:rPr>
          <w:rFonts w:ascii="Georgia" w:hAnsi="Georgia"/>
          <w:b/>
          <w:sz w:val="22"/>
          <w:szCs w:val="22"/>
        </w:rPr>
        <w:t>STŘELÁK</w:t>
      </w:r>
      <w:r>
        <w:rPr>
          <w:rFonts w:ascii="Georgia" w:hAnsi="Georgia"/>
          <w:b/>
          <w:sz w:val="22"/>
          <w:szCs w:val="22"/>
        </w:rPr>
        <w:t xml:space="preserve">      </w:t>
      </w:r>
    </w:p>
    <w:p w14:paraId="02BEE08D" w14:textId="37F709E9" w:rsidR="00630A39" w:rsidRPr="004D7039" w:rsidRDefault="00433698" w:rsidP="005722F9">
      <w:pPr>
        <w:tabs>
          <w:tab w:val="center" w:pos="1701"/>
          <w:tab w:val="center" w:pos="7371"/>
        </w:tabs>
        <w:spacing w:line="312" w:lineRule="auto"/>
        <w:jc w:val="both"/>
        <w:rPr>
          <w:rFonts w:ascii="Georgia" w:hAnsi="Georgia"/>
          <w:bCs/>
          <w:sz w:val="22"/>
          <w:szCs w:val="22"/>
        </w:rPr>
      </w:pPr>
      <w:r w:rsidRPr="004D7039">
        <w:rPr>
          <w:rFonts w:ascii="Georgia" w:hAnsi="Georgia"/>
          <w:bCs/>
          <w:sz w:val="22"/>
          <w:szCs w:val="22"/>
        </w:rPr>
        <w:t xml:space="preserve">      </w:t>
      </w:r>
      <w:r w:rsidR="00096CB3" w:rsidRPr="004D7039">
        <w:rPr>
          <w:rFonts w:ascii="Georgia" w:hAnsi="Georgia"/>
          <w:bCs/>
          <w:sz w:val="22"/>
          <w:szCs w:val="22"/>
        </w:rPr>
        <w:t xml:space="preserve">             </w:t>
      </w:r>
      <w:r w:rsidRPr="004D7039">
        <w:rPr>
          <w:rFonts w:ascii="Georgia" w:hAnsi="Georgia"/>
          <w:bCs/>
          <w:sz w:val="22"/>
          <w:szCs w:val="22"/>
        </w:rPr>
        <w:t xml:space="preserve">  </w:t>
      </w:r>
      <w:r w:rsidR="00096CB3" w:rsidRPr="004D7039">
        <w:rPr>
          <w:rFonts w:ascii="Georgia" w:hAnsi="Georgia"/>
          <w:bCs/>
          <w:sz w:val="22"/>
          <w:szCs w:val="22"/>
        </w:rPr>
        <w:t xml:space="preserve">jednatel   </w:t>
      </w:r>
      <w:r w:rsidRPr="004D7039">
        <w:rPr>
          <w:rFonts w:ascii="Georgia" w:hAnsi="Georgia"/>
          <w:bCs/>
          <w:sz w:val="22"/>
          <w:szCs w:val="22"/>
        </w:rPr>
        <w:t xml:space="preserve"> </w:t>
      </w:r>
      <w:r w:rsidR="00096CB3" w:rsidRPr="004D7039">
        <w:rPr>
          <w:rFonts w:ascii="Georgia" w:hAnsi="Georgia"/>
          <w:bCs/>
          <w:sz w:val="22"/>
          <w:szCs w:val="22"/>
        </w:rPr>
        <w:t xml:space="preserve">                                                </w:t>
      </w:r>
      <w:r w:rsidR="004D7039">
        <w:rPr>
          <w:rFonts w:ascii="Georgia" w:hAnsi="Georgia"/>
          <w:bCs/>
          <w:sz w:val="22"/>
          <w:szCs w:val="22"/>
        </w:rPr>
        <w:t xml:space="preserve">         </w:t>
      </w:r>
      <w:r w:rsidR="00096CB3" w:rsidRPr="004D7039">
        <w:rPr>
          <w:rFonts w:ascii="Georgia" w:hAnsi="Georgia"/>
          <w:bCs/>
          <w:sz w:val="22"/>
          <w:szCs w:val="22"/>
        </w:rPr>
        <w:t xml:space="preserve"> </w:t>
      </w:r>
      <w:r w:rsidR="00A14833" w:rsidRPr="004D7039">
        <w:rPr>
          <w:rFonts w:ascii="Georgia" w:hAnsi="Georgia"/>
          <w:bCs/>
          <w:sz w:val="22"/>
          <w:szCs w:val="22"/>
        </w:rPr>
        <w:t xml:space="preserve">místopředseda </w:t>
      </w:r>
      <w:r w:rsidR="00096CB3" w:rsidRPr="004D7039">
        <w:rPr>
          <w:rFonts w:ascii="Georgia" w:hAnsi="Georgia"/>
          <w:bCs/>
          <w:sz w:val="22"/>
          <w:szCs w:val="22"/>
        </w:rPr>
        <w:t>představenstva</w:t>
      </w:r>
    </w:p>
    <w:sectPr w:rsidR="00630A39" w:rsidRPr="004D7039" w:rsidSect="00BB6415">
      <w:headerReference w:type="default" r:id="rId8"/>
      <w:footerReference w:type="default" r:id="rId9"/>
      <w:pgSz w:w="11906" w:h="16838" w:code="9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FA83" w14:textId="77777777" w:rsidR="00280FD6" w:rsidRDefault="00280FD6" w:rsidP="00D56E5C">
      <w:r>
        <w:separator/>
      </w:r>
    </w:p>
  </w:endnote>
  <w:endnote w:type="continuationSeparator" w:id="0">
    <w:p w14:paraId="7C26C538" w14:textId="77777777" w:rsidR="00280FD6" w:rsidRDefault="00280FD6" w:rsidP="00D5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856287"/>
      <w:docPartObj>
        <w:docPartGallery w:val="Page Numbers (Bottom of Page)"/>
        <w:docPartUnique/>
      </w:docPartObj>
    </w:sdtPr>
    <w:sdtEndPr>
      <w:rPr>
        <w:rFonts w:ascii="Georgia" w:hAnsi="Georgia"/>
        <w:b/>
        <w:sz w:val="16"/>
        <w:szCs w:val="16"/>
      </w:rPr>
    </w:sdtEndPr>
    <w:sdtContent>
      <w:p w14:paraId="4E87AA4C" w14:textId="77777777" w:rsidR="00D56E5C" w:rsidRPr="00D56E5C" w:rsidRDefault="00B8391C">
        <w:pPr>
          <w:pStyle w:val="Zpat"/>
          <w:jc w:val="right"/>
          <w:rPr>
            <w:rFonts w:ascii="Georgia" w:hAnsi="Georgia"/>
            <w:b/>
            <w:sz w:val="16"/>
            <w:szCs w:val="16"/>
          </w:rPr>
        </w:pPr>
        <w:r w:rsidRPr="00D56E5C">
          <w:rPr>
            <w:rFonts w:ascii="Georgia" w:hAnsi="Georgia"/>
            <w:b/>
            <w:sz w:val="16"/>
            <w:szCs w:val="16"/>
          </w:rPr>
          <w:fldChar w:fldCharType="begin"/>
        </w:r>
        <w:r w:rsidR="00D56E5C" w:rsidRPr="00D56E5C">
          <w:rPr>
            <w:rFonts w:ascii="Georgia" w:hAnsi="Georgia"/>
            <w:b/>
            <w:sz w:val="16"/>
            <w:szCs w:val="16"/>
          </w:rPr>
          <w:instrText>PAGE   \* MERGEFORMAT</w:instrText>
        </w:r>
        <w:r w:rsidRPr="00D56E5C">
          <w:rPr>
            <w:rFonts w:ascii="Georgia" w:hAnsi="Georgia"/>
            <w:b/>
            <w:sz w:val="16"/>
            <w:szCs w:val="16"/>
          </w:rPr>
          <w:fldChar w:fldCharType="separate"/>
        </w:r>
        <w:r w:rsidR="00224AAD">
          <w:rPr>
            <w:rFonts w:ascii="Georgia" w:hAnsi="Georgia"/>
            <w:b/>
            <w:noProof/>
            <w:sz w:val="16"/>
            <w:szCs w:val="16"/>
          </w:rPr>
          <w:t>5</w:t>
        </w:r>
        <w:r w:rsidRPr="00D56E5C">
          <w:rPr>
            <w:rFonts w:ascii="Georgia" w:hAnsi="Georgia"/>
            <w:b/>
            <w:sz w:val="16"/>
            <w:szCs w:val="16"/>
          </w:rPr>
          <w:fldChar w:fldCharType="end"/>
        </w:r>
      </w:p>
    </w:sdtContent>
  </w:sdt>
  <w:p w14:paraId="459CFA21" w14:textId="77777777" w:rsidR="00D56E5C" w:rsidRDefault="00D56E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252D" w14:textId="77777777" w:rsidR="00280FD6" w:rsidRDefault="00280FD6" w:rsidP="00D56E5C">
      <w:r>
        <w:separator/>
      </w:r>
    </w:p>
  </w:footnote>
  <w:footnote w:type="continuationSeparator" w:id="0">
    <w:p w14:paraId="12667BE6" w14:textId="77777777" w:rsidR="00280FD6" w:rsidRDefault="00280FD6" w:rsidP="00D5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45A5" w14:textId="0BD95B1D" w:rsidR="005722F9" w:rsidRPr="00AF7F3D" w:rsidRDefault="009172AB" w:rsidP="00AF7F3D">
    <w:pPr>
      <w:pStyle w:val="Zhlav"/>
      <w:rPr>
        <w:sz w:val="20"/>
        <w:szCs w:val="20"/>
      </w:rPr>
    </w:pPr>
    <w:r w:rsidRPr="00AF7F3D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F6ED273" wp14:editId="398C6563">
          <wp:simplePos x="0" y="0"/>
          <wp:positionH relativeFrom="margin">
            <wp:align>left</wp:align>
          </wp:positionH>
          <wp:positionV relativeFrom="paragraph">
            <wp:posOffset>-389255</wp:posOffset>
          </wp:positionV>
          <wp:extent cx="923925" cy="1068705"/>
          <wp:effectExtent l="0" t="0" r="9525" b="0"/>
          <wp:wrapTight wrapText="bothSides">
            <wp:wrapPolygon edited="0">
              <wp:start x="0" y="0"/>
              <wp:lineTo x="0" y="21176"/>
              <wp:lineTo x="21377" y="21176"/>
              <wp:lineTo x="21377" y="0"/>
              <wp:lineTo x="0" y="0"/>
            </wp:wrapPolygon>
          </wp:wrapTight>
          <wp:docPr id="22785255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6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2B5E" w:rsidRPr="00AF7F3D">
      <w:rPr>
        <w:noProof/>
        <w:sz w:val="20"/>
        <w:szCs w:val="20"/>
      </w:rPr>
      <w:drawing>
        <wp:anchor distT="0" distB="0" distL="114300" distR="114300" simplePos="0" relativeHeight="251656192" behindDoc="1" locked="0" layoutInCell="1" allowOverlap="1" wp14:anchorId="5A1A581C" wp14:editId="3FB31F83">
          <wp:simplePos x="0" y="0"/>
          <wp:positionH relativeFrom="margin">
            <wp:align>right</wp:align>
          </wp:positionH>
          <wp:positionV relativeFrom="paragraph">
            <wp:posOffset>-168275</wp:posOffset>
          </wp:positionV>
          <wp:extent cx="525780" cy="421640"/>
          <wp:effectExtent l="0" t="0" r="0" b="0"/>
          <wp:wrapTight wrapText="bothSides">
            <wp:wrapPolygon edited="0">
              <wp:start x="8609" y="0"/>
              <wp:lineTo x="4696" y="4880"/>
              <wp:lineTo x="4696" y="8783"/>
              <wp:lineTo x="7826" y="19518"/>
              <wp:lineTo x="8609" y="20494"/>
              <wp:lineTo x="14087" y="20494"/>
              <wp:lineTo x="17217" y="15614"/>
              <wp:lineTo x="18000" y="5855"/>
              <wp:lineTo x="14087" y="0"/>
              <wp:lineTo x="8609" y="0"/>
            </wp:wrapPolygon>
          </wp:wrapTight>
          <wp:docPr id="1142593733" name="Obrázek 14" descr="Obsah obrázku symbol, logo, Grafika, Písmo&#10;&#10;Obsah vygenerovaný umělou inteligencí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9F5479-41A3-A95C-98F8-8766F03EB7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4" descr="Obsah obrázku symbol, logo, Grafika, Písmo&#10;&#10;Obsah vygenerovaný umělou inteligencí může být nesprávný.">
                    <a:extLst>
                      <a:ext uri="{FF2B5EF4-FFF2-40B4-BE49-F238E27FC236}">
                        <a16:creationId xmlns:a16="http://schemas.microsoft.com/office/drawing/2014/main" id="{219F5479-41A3-A95C-98F8-8766F03EB7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42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1FEF" w:rsidRPr="00AF7F3D">
      <w:rPr>
        <w:sz w:val="20"/>
        <w:szCs w:val="20"/>
      </w:rPr>
      <w:t xml:space="preserve">číslo </w:t>
    </w:r>
    <w:r w:rsidR="002E7ADA" w:rsidRPr="00AF7F3D">
      <w:rPr>
        <w:sz w:val="20"/>
        <w:szCs w:val="20"/>
      </w:rPr>
      <w:t>smlouv</w:t>
    </w:r>
    <w:r w:rsidR="001F1FEF" w:rsidRPr="00AF7F3D">
      <w:rPr>
        <w:sz w:val="20"/>
        <w:szCs w:val="20"/>
      </w:rPr>
      <w:t>y</w:t>
    </w:r>
    <w:r w:rsidR="002E7ADA" w:rsidRPr="00AF7F3D">
      <w:rPr>
        <w:sz w:val="20"/>
        <w:szCs w:val="20"/>
      </w:rPr>
      <w:t xml:space="preserve"> SSOOK, a.s.</w:t>
    </w:r>
    <w:r w:rsidR="00A204AE" w:rsidRPr="00AF7F3D">
      <w:rPr>
        <w:sz w:val="20"/>
        <w:szCs w:val="20"/>
      </w:rPr>
      <w:t>: 202</w:t>
    </w:r>
    <w:r w:rsidR="00C97F3F" w:rsidRPr="00AF7F3D">
      <w:rPr>
        <w:sz w:val="20"/>
        <w:szCs w:val="20"/>
      </w:rPr>
      <w:t>5/029/BS</w:t>
    </w:r>
    <w:r w:rsidR="005722F9" w:rsidRPr="00AF7F3D">
      <w:rPr>
        <w:sz w:val="20"/>
        <w:szCs w:val="20"/>
      </w:rPr>
      <w:tab/>
    </w:r>
    <w:r w:rsidR="005722F9" w:rsidRPr="00AF7F3D">
      <w:rPr>
        <w:sz w:val="20"/>
        <w:szCs w:val="20"/>
      </w:rPr>
      <w:tab/>
    </w:r>
  </w:p>
  <w:p w14:paraId="16E68D7B" w14:textId="77777777" w:rsidR="005722F9" w:rsidRDefault="005722F9">
    <w:pPr>
      <w:pStyle w:val="Zhlav"/>
    </w:pPr>
  </w:p>
  <w:p w14:paraId="25CE668D" w14:textId="77777777" w:rsidR="009172AB" w:rsidRDefault="009172AB">
    <w:pPr>
      <w:pStyle w:val="Zhlav"/>
    </w:pPr>
  </w:p>
  <w:p w14:paraId="7A40F1E8" w14:textId="77777777" w:rsidR="009172AB" w:rsidRDefault="009172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9F9"/>
    <w:multiLevelType w:val="hybridMultilevel"/>
    <w:tmpl w:val="1FB81A4E"/>
    <w:lvl w:ilvl="0" w:tplc="78641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DB7"/>
    <w:multiLevelType w:val="hybridMultilevel"/>
    <w:tmpl w:val="CC207E58"/>
    <w:lvl w:ilvl="0" w:tplc="BC20CBF2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84186"/>
    <w:multiLevelType w:val="hybridMultilevel"/>
    <w:tmpl w:val="055E5B2C"/>
    <w:lvl w:ilvl="0" w:tplc="BC20CBF2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0D44"/>
    <w:multiLevelType w:val="hybridMultilevel"/>
    <w:tmpl w:val="4E20B84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4C2D25"/>
    <w:multiLevelType w:val="hybridMultilevel"/>
    <w:tmpl w:val="910CDB7A"/>
    <w:lvl w:ilvl="0" w:tplc="BC20CBF2">
      <w:start w:val="2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15311FF4"/>
    <w:multiLevelType w:val="hybridMultilevel"/>
    <w:tmpl w:val="55E6AF7E"/>
    <w:lvl w:ilvl="0" w:tplc="BC20CBF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26BBC"/>
    <w:multiLevelType w:val="multilevel"/>
    <w:tmpl w:val="D5B4F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262F3E"/>
    <w:multiLevelType w:val="hybridMultilevel"/>
    <w:tmpl w:val="1FCC2E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E08BD"/>
    <w:multiLevelType w:val="hybridMultilevel"/>
    <w:tmpl w:val="F99ED592"/>
    <w:lvl w:ilvl="0" w:tplc="C794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40FAB"/>
    <w:multiLevelType w:val="hybridMultilevel"/>
    <w:tmpl w:val="92D45BF8"/>
    <w:lvl w:ilvl="0" w:tplc="DE5C20FC">
      <w:start w:val="4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0AE7DCE"/>
    <w:multiLevelType w:val="hybridMultilevel"/>
    <w:tmpl w:val="11600C7C"/>
    <w:lvl w:ilvl="0" w:tplc="60CE3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30630"/>
    <w:multiLevelType w:val="hybridMultilevel"/>
    <w:tmpl w:val="F0AE0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36E6C"/>
    <w:multiLevelType w:val="hybridMultilevel"/>
    <w:tmpl w:val="230A833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89233BA"/>
    <w:multiLevelType w:val="hybridMultilevel"/>
    <w:tmpl w:val="5CA815D8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E1D57"/>
    <w:multiLevelType w:val="hybridMultilevel"/>
    <w:tmpl w:val="C4C2D2B2"/>
    <w:lvl w:ilvl="0" w:tplc="B4384E90">
      <w:start w:val="1"/>
      <w:numFmt w:val="lowerLetter"/>
      <w:lvlText w:val="%1)"/>
      <w:lvlJc w:val="left"/>
      <w:pPr>
        <w:ind w:left="200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1B0FEA"/>
    <w:multiLevelType w:val="hybridMultilevel"/>
    <w:tmpl w:val="D2FC8B9A"/>
    <w:lvl w:ilvl="0" w:tplc="FEC430A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E4DEB"/>
    <w:multiLevelType w:val="hybridMultilevel"/>
    <w:tmpl w:val="E1C83C92"/>
    <w:lvl w:ilvl="0" w:tplc="F94A1BB0">
      <w:start w:val="1"/>
      <w:numFmt w:val="decimal"/>
      <w:lvlText w:val="%1."/>
      <w:lvlJc w:val="left"/>
      <w:pPr>
        <w:ind w:left="2007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569B9"/>
    <w:multiLevelType w:val="hybridMultilevel"/>
    <w:tmpl w:val="5BAC57B0"/>
    <w:lvl w:ilvl="0" w:tplc="F5F8ED2C">
      <w:start w:val="4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31562"/>
    <w:multiLevelType w:val="hybridMultilevel"/>
    <w:tmpl w:val="D99E0F84"/>
    <w:lvl w:ilvl="0" w:tplc="7960CFC0">
      <w:start w:val="1"/>
      <w:numFmt w:val="ordinal"/>
      <w:lvlText w:val="8.%1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5339C"/>
    <w:multiLevelType w:val="hybridMultilevel"/>
    <w:tmpl w:val="C4C2D2B2"/>
    <w:lvl w:ilvl="0" w:tplc="B4384E90">
      <w:start w:val="1"/>
      <w:numFmt w:val="lowerLetter"/>
      <w:lvlText w:val="%1)"/>
      <w:lvlJc w:val="left"/>
      <w:pPr>
        <w:ind w:left="200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 w15:restartNumberingAfterBreak="0">
    <w:nsid w:val="44897669"/>
    <w:multiLevelType w:val="hybridMultilevel"/>
    <w:tmpl w:val="910CDB7A"/>
    <w:lvl w:ilvl="0" w:tplc="BC20CBF2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D23CDE"/>
    <w:multiLevelType w:val="hybridMultilevel"/>
    <w:tmpl w:val="5B2AE478"/>
    <w:lvl w:ilvl="0" w:tplc="60CE3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6256F"/>
    <w:multiLevelType w:val="hybridMultilevel"/>
    <w:tmpl w:val="EB060BD4"/>
    <w:lvl w:ilvl="0" w:tplc="6638F9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E77C07"/>
    <w:multiLevelType w:val="hybridMultilevel"/>
    <w:tmpl w:val="1F5C6AF0"/>
    <w:lvl w:ilvl="0" w:tplc="BC20CBF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8D2F43"/>
    <w:multiLevelType w:val="hybridMultilevel"/>
    <w:tmpl w:val="12C2F596"/>
    <w:lvl w:ilvl="0" w:tplc="EBD4E5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740A6"/>
    <w:multiLevelType w:val="hybridMultilevel"/>
    <w:tmpl w:val="ED0EE64C"/>
    <w:lvl w:ilvl="0" w:tplc="3962F06C">
      <w:start w:val="2"/>
      <w:numFmt w:val="bullet"/>
      <w:lvlText w:val="-"/>
      <w:lvlJc w:val="left"/>
      <w:pPr>
        <w:ind w:left="1146" w:hanging="360"/>
      </w:pPr>
      <w:rPr>
        <w:rFonts w:ascii="Georgia" w:eastAsia="Calibri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50702E7"/>
    <w:multiLevelType w:val="hybridMultilevel"/>
    <w:tmpl w:val="1610DEF2"/>
    <w:lvl w:ilvl="0" w:tplc="CE5C45A2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564BB"/>
    <w:multiLevelType w:val="hybridMultilevel"/>
    <w:tmpl w:val="67161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24FDE"/>
    <w:multiLevelType w:val="hybridMultilevel"/>
    <w:tmpl w:val="052487A0"/>
    <w:lvl w:ilvl="0" w:tplc="BC20CBF2">
      <w:start w:val="2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007F2"/>
    <w:multiLevelType w:val="hybridMultilevel"/>
    <w:tmpl w:val="036CC0F6"/>
    <w:lvl w:ilvl="0" w:tplc="B67ADFA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D2DEA"/>
    <w:multiLevelType w:val="hybridMultilevel"/>
    <w:tmpl w:val="91E81F82"/>
    <w:lvl w:ilvl="0" w:tplc="73E47B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D91208D"/>
    <w:multiLevelType w:val="hybridMultilevel"/>
    <w:tmpl w:val="FE7EC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50367F"/>
    <w:multiLevelType w:val="hybridMultilevel"/>
    <w:tmpl w:val="B172D9E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604361">
    <w:abstractNumId w:val="2"/>
  </w:num>
  <w:num w:numId="2" w16cid:durableId="1016351943">
    <w:abstractNumId w:val="20"/>
  </w:num>
  <w:num w:numId="3" w16cid:durableId="846016616">
    <w:abstractNumId w:val="18"/>
  </w:num>
  <w:num w:numId="4" w16cid:durableId="1326978177">
    <w:abstractNumId w:val="39"/>
  </w:num>
  <w:num w:numId="5" w16cid:durableId="841701963">
    <w:abstractNumId w:val="10"/>
  </w:num>
  <w:num w:numId="6" w16cid:durableId="1463619058">
    <w:abstractNumId w:val="30"/>
  </w:num>
  <w:num w:numId="7" w16cid:durableId="1928926674">
    <w:abstractNumId w:val="29"/>
  </w:num>
  <w:num w:numId="8" w16cid:durableId="117257851">
    <w:abstractNumId w:val="9"/>
  </w:num>
  <w:num w:numId="9" w16cid:durableId="1236167096">
    <w:abstractNumId w:val="14"/>
  </w:num>
  <w:num w:numId="10" w16cid:durableId="444272303">
    <w:abstractNumId w:val="0"/>
  </w:num>
  <w:num w:numId="11" w16cid:durableId="839932340">
    <w:abstractNumId w:val="31"/>
  </w:num>
  <w:num w:numId="12" w16cid:durableId="1154876079">
    <w:abstractNumId w:val="16"/>
  </w:num>
  <w:num w:numId="13" w16cid:durableId="1043017938">
    <w:abstractNumId w:val="24"/>
  </w:num>
  <w:num w:numId="14" w16cid:durableId="990401071">
    <w:abstractNumId w:val="40"/>
  </w:num>
  <w:num w:numId="15" w16cid:durableId="636421491">
    <w:abstractNumId w:val="8"/>
  </w:num>
  <w:num w:numId="16" w16cid:durableId="771704438">
    <w:abstractNumId w:val="17"/>
  </w:num>
  <w:num w:numId="17" w16cid:durableId="1750224374">
    <w:abstractNumId w:val="21"/>
  </w:num>
  <w:num w:numId="18" w16cid:durableId="2021153767">
    <w:abstractNumId w:val="6"/>
  </w:num>
  <w:num w:numId="19" w16cid:durableId="1976177649">
    <w:abstractNumId w:val="19"/>
  </w:num>
  <w:num w:numId="20" w16cid:durableId="371468796">
    <w:abstractNumId w:val="34"/>
  </w:num>
  <w:num w:numId="21" w16cid:durableId="697967341">
    <w:abstractNumId w:val="38"/>
  </w:num>
  <w:num w:numId="22" w16cid:durableId="2146968278">
    <w:abstractNumId w:val="4"/>
  </w:num>
  <w:num w:numId="23" w16cid:durableId="1406948837">
    <w:abstractNumId w:val="15"/>
  </w:num>
  <w:num w:numId="24" w16cid:durableId="1632321405">
    <w:abstractNumId w:val="12"/>
  </w:num>
  <w:num w:numId="25" w16cid:durableId="2079859911">
    <w:abstractNumId w:val="5"/>
  </w:num>
  <w:num w:numId="26" w16cid:durableId="345333314">
    <w:abstractNumId w:val="3"/>
  </w:num>
  <w:num w:numId="27" w16cid:durableId="432168623">
    <w:abstractNumId w:val="25"/>
  </w:num>
  <w:num w:numId="28" w16cid:durableId="1199709085">
    <w:abstractNumId w:val="1"/>
  </w:num>
  <w:num w:numId="29" w16cid:durableId="1566262341">
    <w:abstractNumId w:val="35"/>
  </w:num>
  <w:num w:numId="30" w16cid:durableId="1222059365">
    <w:abstractNumId w:val="28"/>
  </w:num>
  <w:num w:numId="31" w16cid:durableId="437213074">
    <w:abstractNumId w:val="33"/>
  </w:num>
  <w:num w:numId="32" w16cid:durableId="1969512001">
    <w:abstractNumId w:val="27"/>
  </w:num>
  <w:num w:numId="33" w16cid:durableId="321734692">
    <w:abstractNumId w:val="13"/>
  </w:num>
  <w:num w:numId="34" w16cid:durableId="1813325392">
    <w:abstractNumId w:val="26"/>
  </w:num>
  <w:num w:numId="35" w16cid:durableId="1592351842">
    <w:abstractNumId w:val="36"/>
  </w:num>
  <w:num w:numId="36" w16cid:durableId="1587494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9099178">
    <w:abstractNumId w:val="11"/>
  </w:num>
  <w:num w:numId="38" w16cid:durableId="1404141165">
    <w:abstractNumId w:val="22"/>
  </w:num>
  <w:num w:numId="39" w16cid:durableId="1184243500">
    <w:abstractNumId w:val="37"/>
  </w:num>
  <w:num w:numId="40" w16cid:durableId="786697854">
    <w:abstractNumId w:val="32"/>
  </w:num>
  <w:num w:numId="41" w16cid:durableId="1766263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9C"/>
    <w:rsid w:val="0000214D"/>
    <w:rsid w:val="000033B5"/>
    <w:rsid w:val="000066FA"/>
    <w:rsid w:val="000133E2"/>
    <w:rsid w:val="00017184"/>
    <w:rsid w:val="000271FA"/>
    <w:rsid w:val="00035B67"/>
    <w:rsid w:val="00040241"/>
    <w:rsid w:val="00041C7C"/>
    <w:rsid w:val="000452F7"/>
    <w:rsid w:val="00081487"/>
    <w:rsid w:val="00082AFE"/>
    <w:rsid w:val="00092F9C"/>
    <w:rsid w:val="00096CB3"/>
    <w:rsid w:val="000A0EEA"/>
    <w:rsid w:val="000A4DF0"/>
    <w:rsid w:val="000A78CB"/>
    <w:rsid w:val="000B191B"/>
    <w:rsid w:val="000C2D8D"/>
    <w:rsid w:val="000C5B72"/>
    <w:rsid w:val="000D3A25"/>
    <w:rsid w:val="000D69CF"/>
    <w:rsid w:val="000E3FE3"/>
    <w:rsid w:val="001012B6"/>
    <w:rsid w:val="001023DE"/>
    <w:rsid w:val="001242FE"/>
    <w:rsid w:val="0014700C"/>
    <w:rsid w:val="00162DA5"/>
    <w:rsid w:val="00170FB5"/>
    <w:rsid w:val="001726F3"/>
    <w:rsid w:val="001836AF"/>
    <w:rsid w:val="001A08F7"/>
    <w:rsid w:val="001A1C07"/>
    <w:rsid w:val="001A2818"/>
    <w:rsid w:val="001B3D80"/>
    <w:rsid w:val="001B40C7"/>
    <w:rsid w:val="001B5D80"/>
    <w:rsid w:val="001C219C"/>
    <w:rsid w:val="001D0B95"/>
    <w:rsid w:val="001D15B6"/>
    <w:rsid w:val="001D6FA2"/>
    <w:rsid w:val="001E01E0"/>
    <w:rsid w:val="001F16C8"/>
    <w:rsid w:val="001F1FEF"/>
    <w:rsid w:val="001F6646"/>
    <w:rsid w:val="002002AD"/>
    <w:rsid w:val="0020380A"/>
    <w:rsid w:val="00214B8B"/>
    <w:rsid w:val="00224AAD"/>
    <w:rsid w:val="00272680"/>
    <w:rsid w:val="0028091C"/>
    <w:rsid w:val="00280FD6"/>
    <w:rsid w:val="00285D09"/>
    <w:rsid w:val="002A33FD"/>
    <w:rsid w:val="002A3F56"/>
    <w:rsid w:val="002A56ED"/>
    <w:rsid w:val="002B6A27"/>
    <w:rsid w:val="002C3D83"/>
    <w:rsid w:val="002C799A"/>
    <w:rsid w:val="002E0067"/>
    <w:rsid w:val="002E4B7B"/>
    <w:rsid w:val="002E7ADA"/>
    <w:rsid w:val="002E7DD6"/>
    <w:rsid w:val="002F2FA6"/>
    <w:rsid w:val="002F398A"/>
    <w:rsid w:val="0030020D"/>
    <w:rsid w:val="00306962"/>
    <w:rsid w:val="00315FE7"/>
    <w:rsid w:val="00320DB9"/>
    <w:rsid w:val="00321521"/>
    <w:rsid w:val="00350C49"/>
    <w:rsid w:val="00354183"/>
    <w:rsid w:val="00354B29"/>
    <w:rsid w:val="00355559"/>
    <w:rsid w:val="003750E0"/>
    <w:rsid w:val="00375825"/>
    <w:rsid w:val="00382A58"/>
    <w:rsid w:val="003913A5"/>
    <w:rsid w:val="003B0193"/>
    <w:rsid w:val="003B1CAB"/>
    <w:rsid w:val="003B3224"/>
    <w:rsid w:val="003C1C7C"/>
    <w:rsid w:val="003C4EED"/>
    <w:rsid w:val="003D6EB2"/>
    <w:rsid w:val="003E0FA3"/>
    <w:rsid w:val="003E7B43"/>
    <w:rsid w:val="00420CAD"/>
    <w:rsid w:val="004322EA"/>
    <w:rsid w:val="00433698"/>
    <w:rsid w:val="00435CF2"/>
    <w:rsid w:val="00443E80"/>
    <w:rsid w:val="004460D1"/>
    <w:rsid w:val="00453D49"/>
    <w:rsid w:val="00455435"/>
    <w:rsid w:val="004617D4"/>
    <w:rsid w:val="004634A8"/>
    <w:rsid w:val="0046416F"/>
    <w:rsid w:val="00473101"/>
    <w:rsid w:val="00475837"/>
    <w:rsid w:val="00475991"/>
    <w:rsid w:val="00482CEB"/>
    <w:rsid w:val="00490C34"/>
    <w:rsid w:val="004911A6"/>
    <w:rsid w:val="00491C0D"/>
    <w:rsid w:val="00497FD6"/>
    <w:rsid w:val="004C39BD"/>
    <w:rsid w:val="004C53D6"/>
    <w:rsid w:val="004D436E"/>
    <w:rsid w:val="004D7039"/>
    <w:rsid w:val="004E35E5"/>
    <w:rsid w:val="004F12F8"/>
    <w:rsid w:val="004F1504"/>
    <w:rsid w:val="00500A6F"/>
    <w:rsid w:val="00511BAD"/>
    <w:rsid w:val="00512B99"/>
    <w:rsid w:val="00516D9E"/>
    <w:rsid w:val="00536BAF"/>
    <w:rsid w:val="00543C3C"/>
    <w:rsid w:val="00544C93"/>
    <w:rsid w:val="00557EA9"/>
    <w:rsid w:val="005626BA"/>
    <w:rsid w:val="005711DE"/>
    <w:rsid w:val="005722F9"/>
    <w:rsid w:val="0057233B"/>
    <w:rsid w:val="005951CF"/>
    <w:rsid w:val="005A33ED"/>
    <w:rsid w:val="005A753B"/>
    <w:rsid w:val="005C0D24"/>
    <w:rsid w:val="005C502A"/>
    <w:rsid w:val="005E185B"/>
    <w:rsid w:val="005E2E8B"/>
    <w:rsid w:val="005E748D"/>
    <w:rsid w:val="00605FDB"/>
    <w:rsid w:val="00606830"/>
    <w:rsid w:val="00621FD9"/>
    <w:rsid w:val="00630A39"/>
    <w:rsid w:val="006319B5"/>
    <w:rsid w:val="00636E2C"/>
    <w:rsid w:val="00656D53"/>
    <w:rsid w:val="00661210"/>
    <w:rsid w:val="00661672"/>
    <w:rsid w:val="006744A3"/>
    <w:rsid w:val="00681B32"/>
    <w:rsid w:val="006879D4"/>
    <w:rsid w:val="00696F8A"/>
    <w:rsid w:val="006B44BE"/>
    <w:rsid w:val="006B68E0"/>
    <w:rsid w:val="006F1F37"/>
    <w:rsid w:val="006F652E"/>
    <w:rsid w:val="00716C80"/>
    <w:rsid w:val="007248AD"/>
    <w:rsid w:val="00733359"/>
    <w:rsid w:val="00742DC8"/>
    <w:rsid w:val="00780FEC"/>
    <w:rsid w:val="00782A2A"/>
    <w:rsid w:val="00785E42"/>
    <w:rsid w:val="00795EA5"/>
    <w:rsid w:val="007A500A"/>
    <w:rsid w:val="007B3ABB"/>
    <w:rsid w:val="007B5F4E"/>
    <w:rsid w:val="007C57EE"/>
    <w:rsid w:val="007D4C89"/>
    <w:rsid w:val="007E3A70"/>
    <w:rsid w:val="007E5693"/>
    <w:rsid w:val="007E6FBD"/>
    <w:rsid w:val="007F15E8"/>
    <w:rsid w:val="008028A2"/>
    <w:rsid w:val="00824DF2"/>
    <w:rsid w:val="00851269"/>
    <w:rsid w:val="00886AB1"/>
    <w:rsid w:val="0089387B"/>
    <w:rsid w:val="008A30AD"/>
    <w:rsid w:val="008C6715"/>
    <w:rsid w:val="008C7A06"/>
    <w:rsid w:val="008D2D61"/>
    <w:rsid w:val="008D3C37"/>
    <w:rsid w:val="008D4DFC"/>
    <w:rsid w:val="008D6A37"/>
    <w:rsid w:val="008E1F67"/>
    <w:rsid w:val="008E2B5E"/>
    <w:rsid w:val="008F0884"/>
    <w:rsid w:val="008F0968"/>
    <w:rsid w:val="008F50E6"/>
    <w:rsid w:val="008F618F"/>
    <w:rsid w:val="00900D5D"/>
    <w:rsid w:val="009172AB"/>
    <w:rsid w:val="00917CDA"/>
    <w:rsid w:val="0092065A"/>
    <w:rsid w:val="009303C7"/>
    <w:rsid w:val="009343AB"/>
    <w:rsid w:val="009361E7"/>
    <w:rsid w:val="00940DA4"/>
    <w:rsid w:val="00951B4A"/>
    <w:rsid w:val="00957B7D"/>
    <w:rsid w:val="00960DE7"/>
    <w:rsid w:val="0096486E"/>
    <w:rsid w:val="00975D3B"/>
    <w:rsid w:val="0098224E"/>
    <w:rsid w:val="00997226"/>
    <w:rsid w:val="009A6264"/>
    <w:rsid w:val="009B023F"/>
    <w:rsid w:val="009B250B"/>
    <w:rsid w:val="009B47DC"/>
    <w:rsid w:val="009C4B03"/>
    <w:rsid w:val="009D0D43"/>
    <w:rsid w:val="009E0D04"/>
    <w:rsid w:val="009E1175"/>
    <w:rsid w:val="009E3793"/>
    <w:rsid w:val="009F28FB"/>
    <w:rsid w:val="00A01B35"/>
    <w:rsid w:val="00A0247C"/>
    <w:rsid w:val="00A109B6"/>
    <w:rsid w:val="00A11F6F"/>
    <w:rsid w:val="00A14833"/>
    <w:rsid w:val="00A162B2"/>
    <w:rsid w:val="00A204AE"/>
    <w:rsid w:val="00A31A2A"/>
    <w:rsid w:val="00A34BD1"/>
    <w:rsid w:val="00A404E4"/>
    <w:rsid w:val="00A452AF"/>
    <w:rsid w:val="00A50E82"/>
    <w:rsid w:val="00A51051"/>
    <w:rsid w:val="00A518BA"/>
    <w:rsid w:val="00A52D52"/>
    <w:rsid w:val="00A5553C"/>
    <w:rsid w:val="00A55673"/>
    <w:rsid w:val="00A61992"/>
    <w:rsid w:val="00A64956"/>
    <w:rsid w:val="00A6587E"/>
    <w:rsid w:val="00A82074"/>
    <w:rsid w:val="00A9140B"/>
    <w:rsid w:val="00A92549"/>
    <w:rsid w:val="00A940D6"/>
    <w:rsid w:val="00A94299"/>
    <w:rsid w:val="00AA68E2"/>
    <w:rsid w:val="00AB1238"/>
    <w:rsid w:val="00AC059D"/>
    <w:rsid w:val="00AC65C9"/>
    <w:rsid w:val="00AC71F9"/>
    <w:rsid w:val="00AE6B7D"/>
    <w:rsid w:val="00AF7F3D"/>
    <w:rsid w:val="00B10D1B"/>
    <w:rsid w:val="00B35CAB"/>
    <w:rsid w:val="00B37D09"/>
    <w:rsid w:val="00B43C14"/>
    <w:rsid w:val="00B46ABE"/>
    <w:rsid w:val="00B52D91"/>
    <w:rsid w:val="00B66339"/>
    <w:rsid w:val="00B71785"/>
    <w:rsid w:val="00B7413F"/>
    <w:rsid w:val="00B80D75"/>
    <w:rsid w:val="00B82F8B"/>
    <w:rsid w:val="00B8391C"/>
    <w:rsid w:val="00B85F61"/>
    <w:rsid w:val="00B9082A"/>
    <w:rsid w:val="00B933E0"/>
    <w:rsid w:val="00BA2D52"/>
    <w:rsid w:val="00BA592B"/>
    <w:rsid w:val="00BB6415"/>
    <w:rsid w:val="00BC7C22"/>
    <w:rsid w:val="00BD0783"/>
    <w:rsid w:val="00BE2F3B"/>
    <w:rsid w:val="00BF04CB"/>
    <w:rsid w:val="00BF2F7D"/>
    <w:rsid w:val="00C056FB"/>
    <w:rsid w:val="00C1483A"/>
    <w:rsid w:val="00C14BED"/>
    <w:rsid w:val="00C17F67"/>
    <w:rsid w:val="00C21B95"/>
    <w:rsid w:val="00C353E3"/>
    <w:rsid w:val="00C443F0"/>
    <w:rsid w:val="00C6120B"/>
    <w:rsid w:val="00C82184"/>
    <w:rsid w:val="00C82B74"/>
    <w:rsid w:val="00C83854"/>
    <w:rsid w:val="00C906E7"/>
    <w:rsid w:val="00C97F3F"/>
    <w:rsid w:val="00CB1DC8"/>
    <w:rsid w:val="00CE1163"/>
    <w:rsid w:val="00CF14EB"/>
    <w:rsid w:val="00D02450"/>
    <w:rsid w:val="00D1510E"/>
    <w:rsid w:val="00D2506F"/>
    <w:rsid w:val="00D33C23"/>
    <w:rsid w:val="00D41310"/>
    <w:rsid w:val="00D41DAB"/>
    <w:rsid w:val="00D42E88"/>
    <w:rsid w:val="00D43A83"/>
    <w:rsid w:val="00D5046D"/>
    <w:rsid w:val="00D56E5C"/>
    <w:rsid w:val="00D6685D"/>
    <w:rsid w:val="00D72257"/>
    <w:rsid w:val="00D74725"/>
    <w:rsid w:val="00D85F71"/>
    <w:rsid w:val="00DD1DD0"/>
    <w:rsid w:val="00DD5362"/>
    <w:rsid w:val="00DD79B4"/>
    <w:rsid w:val="00DE0576"/>
    <w:rsid w:val="00E07ABE"/>
    <w:rsid w:val="00E11541"/>
    <w:rsid w:val="00E22E8C"/>
    <w:rsid w:val="00E2487F"/>
    <w:rsid w:val="00E255EE"/>
    <w:rsid w:val="00E274F1"/>
    <w:rsid w:val="00E347DE"/>
    <w:rsid w:val="00E3616B"/>
    <w:rsid w:val="00E41D64"/>
    <w:rsid w:val="00E53C44"/>
    <w:rsid w:val="00E579E5"/>
    <w:rsid w:val="00E72365"/>
    <w:rsid w:val="00E77703"/>
    <w:rsid w:val="00E86EC7"/>
    <w:rsid w:val="00E93EE8"/>
    <w:rsid w:val="00EA0F0E"/>
    <w:rsid w:val="00EA3674"/>
    <w:rsid w:val="00EB0A1A"/>
    <w:rsid w:val="00EB5DCD"/>
    <w:rsid w:val="00EB6732"/>
    <w:rsid w:val="00ED0A6D"/>
    <w:rsid w:val="00EE18F1"/>
    <w:rsid w:val="00EE4AE5"/>
    <w:rsid w:val="00F07E99"/>
    <w:rsid w:val="00F11338"/>
    <w:rsid w:val="00F134EB"/>
    <w:rsid w:val="00F1447F"/>
    <w:rsid w:val="00F20104"/>
    <w:rsid w:val="00F379AB"/>
    <w:rsid w:val="00F6099A"/>
    <w:rsid w:val="00F64244"/>
    <w:rsid w:val="00F71AAC"/>
    <w:rsid w:val="00F86CD5"/>
    <w:rsid w:val="00F926C8"/>
    <w:rsid w:val="00F93FC8"/>
    <w:rsid w:val="00FB0A3A"/>
    <w:rsid w:val="00FB2156"/>
    <w:rsid w:val="00FB533E"/>
    <w:rsid w:val="00FD3351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7B81B"/>
  <w15:docId w15:val="{8FA82075-8807-486B-AF31-E7934553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140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C219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56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nhideWhenUsed/>
    <w:rsid w:val="00A404E4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A404E4"/>
    <w:rPr>
      <w:rFonts w:ascii="Arial" w:hAnsi="Arial"/>
    </w:rPr>
  </w:style>
  <w:style w:type="character" w:styleId="Odkaznakoment">
    <w:name w:val="annotation reference"/>
    <w:unhideWhenUsed/>
    <w:rsid w:val="00A404E4"/>
    <w:rPr>
      <w:sz w:val="16"/>
      <w:szCs w:val="16"/>
    </w:rPr>
  </w:style>
  <w:style w:type="paragraph" w:styleId="Textbubliny">
    <w:name w:val="Balloon Text"/>
    <w:basedOn w:val="Normln"/>
    <w:link w:val="TextbublinyChar"/>
    <w:rsid w:val="00A40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404E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56E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E5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56E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E5C"/>
    <w:rPr>
      <w:sz w:val="24"/>
      <w:szCs w:val="24"/>
    </w:rPr>
  </w:style>
  <w:style w:type="character" w:customStyle="1" w:styleId="ZkladntextChar1">
    <w:name w:val="Základní text Char1"/>
    <w:uiPriority w:val="99"/>
    <w:rsid w:val="00F86CD5"/>
    <w:rPr>
      <w:rFonts w:ascii="Arial" w:hAnsi="Arial" w:cs="Arial" w:hint="default"/>
      <w:strike w:val="0"/>
      <w:dstrike w:val="0"/>
      <w:spacing w:val="2"/>
      <w:sz w:val="16"/>
      <w:szCs w:val="16"/>
      <w:u w:val="none"/>
      <w:effect w:val="none"/>
    </w:rPr>
  </w:style>
  <w:style w:type="paragraph" w:styleId="Revize">
    <w:name w:val="Revision"/>
    <w:hidden/>
    <w:uiPriority w:val="99"/>
    <w:semiHidden/>
    <w:rsid w:val="003E7B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95EA5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95EA5"/>
    <w:rPr>
      <w:rFonts w:ascii="Arial" w:hAnsi="Arial"/>
      <w:b/>
      <w:bCs/>
    </w:rPr>
  </w:style>
  <w:style w:type="paragraph" w:customStyle="1" w:styleId="Default">
    <w:name w:val="Default"/>
    <w:rsid w:val="002C3D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27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5974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87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06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01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67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5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64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64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1815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9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01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977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96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7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6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68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6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2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5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05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4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82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41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898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53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73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46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7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05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19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567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513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8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6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B7EA-C2AB-4937-B1E3-9DFB3984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1397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partnerství a vzájemné spolupráci</vt:lpstr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partnerství a vzájemné spolupráci</dc:title>
  <dc:subject/>
  <dc:creator>Kříž Michal</dc:creator>
  <cp:keywords/>
  <cp:lastModifiedBy>Květoslava Dvořáková</cp:lastModifiedBy>
  <cp:revision>4</cp:revision>
  <cp:lastPrinted>2020-03-27T18:05:00Z</cp:lastPrinted>
  <dcterms:created xsi:type="dcterms:W3CDTF">2025-06-24T11:22:00Z</dcterms:created>
  <dcterms:modified xsi:type="dcterms:W3CDTF">2025-07-02T13:36:00Z</dcterms:modified>
</cp:coreProperties>
</file>