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25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5268595</wp:posOffset>
                </wp:positionH>
                <wp:positionV relativeFrom="paragraph">
                  <wp:posOffset>12700</wp:posOffset>
                </wp:positionV>
                <wp:extent cx="618490" cy="387350"/>
                <wp:wrapSquare wrapText="left"/>
                <wp:docPr id="1" name="Shape 1"/>
                <a:graphic xmlns:a="http://schemas.openxmlformats.org/drawingml/2006/main">
                  <a:graphicData uri="http://schemas.microsoft.com/office/word/2010/wordprocessingShape">
                    <wps:wsp>
                      <wps:cNvSpPr txBox="1"/>
                      <wps:spPr>
                        <a:xfrm>
                          <a:ext cx="6184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234/2025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608/2025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4.85000000000002pt;margin-top:1.pt;width:48.700000000000003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234/2025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608/2025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80" w:line="240" w:lineRule="auto"/>
        <w:ind w:left="254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„Vozidlo kategorie N1, 4x4 do 3,5 t pro VHL“</w:t>
      </w:r>
    </w:p>
    <w:p>
      <w:pPr>
        <w:pStyle w:val="Style2"/>
        <w:keepNext w:val="0"/>
        <w:keepLines w:val="0"/>
        <w:widowControl w:val="0"/>
        <w:shd w:val="clear" w:color="auto" w:fill="auto"/>
        <w:bidi w:val="0"/>
        <w:spacing w:before="0" w:after="380" w:line="240" w:lineRule="auto"/>
        <w:ind w:left="0" w:right="0" w:firstLine="0"/>
        <w:jc w:val="both"/>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204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Gerhard Horejsek a spol., s.r.o.</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Dlouhá 186/31, Litoměřice-Město, 412 01 Litoměřice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 jednatel</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w:t>
        <w:tab/>
        <w:t>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00526282</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CZ00526282</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w:t>
      </w:r>
    </w:p>
    <w:p>
      <w:pPr>
        <w:pStyle w:val="Style2"/>
        <w:keepNext w:val="0"/>
        <w:keepLines w:val="0"/>
        <w:widowControl w:val="0"/>
        <w:shd w:val="clear" w:color="auto" w:fill="auto"/>
        <w:tabs>
          <w:tab w:pos="2069"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Prodávající je zapsán v Obchodním rejstříku vedeném u Krajského soudu v Ústí nad Labem</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v oddílu C, vložce č. 20494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 generální ředitel</w:t>
      </w:r>
    </w:p>
    <w:p>
      <w:pPr>
        <w:pStyle w:val="Style2"/>
        <w:keepNext w:val="0"/>
        <w:keepLines w:val="0"/>
        <w:widowControl w:val="0"/>
        <w:shd w:val="clear" w:color="auto" w:fill="auto"/>
        <w:tabs>
          <w:tab w:pos="22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Zástupce ve</w:t>
        <w:tab/>
        <w:t>xxxxxxx, ekonomický ředitel</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w:t>
      </w:r>
    </w:p>
    <w:p>
      <w:pPr>
        <w:pStyle w:val="Style2"/>
        <w:keepNext w:val="0"/>
        <w:keepLines w:val="0"/>
        <w:widowControl w:val="0"/>
        <w:shd w:val="clear" w:color="auto" w:fill="auto"/>
        <w:tabs>
          <w:tab w:pos="2069"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w:t>
      </w:r>
    </w:p>
    <w:p>
      <w:pPr>
        <w:pStyle w:val="Style2"/>
        <w:keepNext w:val="0"/>
        <w:keepLines w:val="0"/>
        <w:widowControl w:val="0"/>
        <w:shd w:val="clear" w:color="auto" w:fill="auto"/>
        <w:tabs>
          <w:tab w:pos="2069"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 (dále jen „kupující“)</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w:t>
      </w:r>
      <w:r>
        <w:rPr>
          <w:color w:val="000000"/>
          <w:spacing w:val="0"/>
          <w:w w:val="100"/>
          <w:position w:val="0"/>
          <w:shd w:val="clear" w:color="auto" w:fill="auto"/>
          <w:lang w:val="cs-CZ" w:eastAsia="cs-CZ" w:bidi="cs-CZ"/>
        </w:rPr>
        <w:t>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31"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3"/>
        <w:keepNext/>
        <w:keepLines/>
        <w:widowControl w:val="0"/>
        <w:numPr>
          <w:ilvl w:val="0"/>
          <w:numId w:val="3"/>
        </w:numPr>
        <w:shd w:val="clear" w:color="auto" w:fill="auto"/>
        <w:tabs>
          <w:tab w:pos="363"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nového a nepoužitého vozidla kategorie N1, 4x4 do 3,5 t pro VHL za podmínek podle této smlouvy (dále jen předmět této smlouvy).</w:t>
      </w:r>
      <w:bookmarkEnd w:id="11"/>
      <w:bookmarkEnd w:id="8"/>
      <w:bookmarkEnd w:id="9"/>
    </w:p>
    <w:p>
      <w:pPr>
        <w:pStyle w:val="Style2"/>
        <w:keepNext w:val="0"/>
        <w:keepLines w:val="0"/>
        <w:widowControl w:val="0"/>
        <w:shd w:val="clear" w:color="auto" w:fill="auto"/>
        <w:tabs>
          <w:tab w:pos="3662" w:val="left"/>
          <w:tab w:pos="623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662" w:val="left"/>
          <w:tab w:pos="6236" w:val="left"/>
        </w:tabs>
        <w:bidi w:val="0"/>
        <w:spacing w:before="0" w:after="60" w:line="240" w:lineRule="auto"/>
        <w:ind w:left="0" w:right="0" w:firstLine="580"/>
        <w:jc w:val="both"/>
      </w:pPr>
      <w:r>
        <w:rPr>
          <w:b/>
          <w:bCs/>
          <w:color w:val="000000"/>
          <w:spacing w:val="0"/>
          <w:w w:val="100"/>
          <w:position w:val="0"/>
          <w:shd w:val="clear" w:color="auto" w:fill="auto"/>
          <w:lang w:val="cs-CZ" w:eastAsia="cs-CZ" w:bidi="cs-CZ"/>
        </w:rPr>
        <w:t>Volkswagen Transporter</w:t>
        <w:tab/>
        <w:t>TVWTE7G0</w:t>
        <w:tab/>
        <w:t>2.0 TDI 4M 8A / 110 kW</w:t>
      </w:r>
    </w:p>
    <w:p>
      <w:pPr>
        <w:pStyle w:val="Style13"/>
        <w:keepNext/>
        <w:keepLines/>
        <w:widowControl w:val="0"/>
        <w:numPr>
          <w:ilvl w:val="0"/>
          <w:numId w:val="3"/>
        </w:numPr>
        <w:shd w:val="clear" w:color="auto" w:fill="auto"/>
        <w:tabs>
          <w:tab w:pos="363" w:val="left"/>
        </w:tabs>
        <w:bidi w:val="0"/>
        <w:spacing w:before="0" w:after="300" w:line="240" w:lineRule="auto"/>
        <w:ind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vozidla kategorie N1, 4x4 do 3,5 t a příslušenství je uvedena v příloze č. 1 kupní smlouvy – Technická specifikace a cenová skladba, která je nedílnou součástí této smlouvy.</w:t>
      </w:r>
      <w:bookmarkEnd w:id="12"/>
      <w:bookmarkEnd w:id="13"/>
      <w:bookmarkEnd w:id="15"/>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3"/>
        <w:keepNext/>
        <w:keepLines/>
        <w:widowControl w:val="0"/>
        <w:numPr>
          <w:ilvl w:val="0"/>
          <w:numId w:val="5"/>
        </w:numPr>
        <w:shd w:val="clear" w:color="auto" w:fill="auto"/>
        <w:tabs>
          <w:tab w:pos="363"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3"/>
        <w:keepNext/>
        <w:keepLines/>
        <w:widowControl w:val="0"/>
        <w:numPr>
          <w:ilvl w:val="0"/>
          <w:numId w:val="5"/>
        </w:numPr>
        <w:shd w:val="clear" w:color="auto" w:fill="auto"/>
        <w:tabs>
          <w:tab w:pos="363" w:val="left"/>
        </w:tabs>
        <w:bidi w:val="0"/>
        <w:spacing w:before="0" w:line="240" w:lineRule="auto"/>
        <w:ind w:left="0" w:right="0" w:firstLine="0"/>
        <w:jc w:val="both"/>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tabs>
          <w:tab w:pos="623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829 388,43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23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174 171,57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tabs>
          <w:tab w:pos="6236" w:val="left"/>
        </w:tabs>
        <w:bidi w:val="0"/>
        <w:spacing w:before="0" w:after="180" w:line="240" w:lineRule="auto"/>
        <w:ind w:left="380" w:right="0" w:firstLine="20"/>
        <w:jc w:val="both"/>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 xml:space="preserve">1 003 560,00 </w:t>
      </w:r>
      <w:r>
        <w:rPr>
          <w:color w:val="000000"/>
          <w:spacing w:val="0"/>
          <w:w w:val="100"/>
          <w:position w:val="0"/>
          <w:shd w:val="clear" w:color="auto" w:fill="auto"/>
          <w:lang w:val="cs-CZ" w:eastAsia="cs-CZ" w:bidi="cs-CZ"/>
        </w:rPr>
        <w:t>Kč včetně DPH</w:t>
      </w:r>
    </w:p>
    <w:p>
      <w:pPr>
        <w:pStyle w:val="Style13"/>
        <w:keepNext/>
        <w:keepLines/>
        <w:widowControl w:val="0"/>
        <w:numPr>
          <w:ilvl w:val="0"/>
          <w:numId w:val="5"/>
        </w:numPr>
        <w:shd w:val="clear" w:color="auto" w:fill="auto"/>
        <w:tabs>
          <w:tab w:pos="363" w:val="left"/>
        </w:tabs>
        <w:bidi w:val="0"/>
        <w:spacing w:before="0" w:after="30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1 této smlouvy – Technická specifikace a cenová skladba.</w:t>
      </w:r>
      <w:bookmarkEnd w:id="29"/>
      <w:bookmarkEnd w:id="30"/>
      <w:bookmarkEnd w:id="32"/>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3"/>
        <w:keepNext/>
        <w:keepLines/>
        <w:widowControl w:val="0"/>
        <w:numPr>
          <w:ilvl w:val="0"/>
          <w:numId w:val="7"/>
        </w:numPr>
        <w:shd w:val="clear" w:color="auto" w:fill="auto"/>
        <w:tabs>
          <w:tab w:pos="363" w:val="left"/>
        </w:tabs>
        <w:bidi w:val="0"/>
        <w:spacing w:before="0" w:line="240" w:lineRule="auto"/>
        <w:ind w:right="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této smlouvy, za podmínek dle této smlouvy.</w:t>
      </w:r>
      <w:bookmarkEnd w:id="37"/>
      <w:bookmarkEnd w:id="38"/>
      <w:bookmarkEnd w:id="40"/>
    </w:p>
    <w:p>
      <w:pPr>
        <w:pStyle w:val="Style13"/>
        <w:keepNext/>
        <w:keepLines/>
        <w:widowControl w:val="0"/>
        <w:numPr>
          <w:ilvl w:val="0"/>
          <w:numId w:val="7"/>
        </w:numPr>
        <w:shd w:val="clear" w:color="auto" w:fill="auto"/>
        <w:tabs>
          <w:tab w:pos="363" w:val="left"/>
        </w:tabs>
        <w:bidi w:val="0"/>
        <w:spacing w:before="0" w:line="240" w:lineRule="auto"/>
        <w:ind w:right="0"/>
        <w:jc w:val="both"/>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3"/>
        <w:keepNext/>
        <w:keepLines/>
        <w:widowControl w:val="0"/>
        <w:numPr>
          <w:ilvl w:val="0"/>
          <w:numId w:val="7"/>
        </w:numPr>
        <w:shd w:val="clear" w:color="auto" w:fill="auto"/>
        <w:tabs>
          <w:tab w:pos="363" w:val="left"/>
        </w:tabs>
        <w:bidi w:val="0"/>
        <w:spacing w:before="0" w:line="240" w:lineRule="auto"/>
        <w:ind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13"/>
        <w:keepNext/>
        <w:keepLines/>
        <w:widowControl w:val="0"/>
        <w:numPr>
          <w:ilvl w:val="0"/>
          <w:numId w:val="7"/>
        </w:numPr>
        <w:shd w:val="clear" w:color="auto" w:fill="auto"/>
        <w:tabs>
          <w:tab w:pos="363" w:val="left"/>
        </w:tabs>
        <w:bidi w:val="0"/>
        <w:spacing w:before="0" w:line="240" w:lineRule="auto"/>
        <w:ind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 xml:space="preserve">V případě, že faktura nebude obsahovat všechny, v článku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0"/>
      <w:bookmarkEnd w:id="51"/>
      <w:bookmarkEnd w:id="53"/>
    </w:p>
    <w:p>
      <w:pPr>
        <w:pStyle w:val="Style2"/>
        <w:keepNext w:val="0"/>
        <w:keepLines w:val="0"/>
        <w:widowControl w:val="0"/>
        <w:shd w:val="clear" w:color="auto" w:fill="auto"/>
        <w:bidi w:val="0"/>
        <w:spacing w:before="0" w:after="12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3"/>
        <w:keepNext/>
        <w:keepLines/>
        <w:widowControl w:val="0"/>
        <w:numPr>
          <w:ilvl w:val="0"/>
          <w:numId w:val="7"/>
        </w:numPr>
        <w:shd w:val="clear" w:color="auto" w:fill="auto"/>
        <w:tabs>
          <w:tab w:pos="363" w:val="left"/>
        </w:tabs>
        <w:bidi w:val="0"/>
        <w:spacing w:before="0" w:line="240" w:lineRule="auto"/>
        <w:ind w:left="360"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4"/>
      <w:bookmarkEnd w:id="55"/>
      <w:bookmarkEnd w:id="57"/>
    </w:p>
    <w:p>
      <w:pPr>
        <w:pStyle w:val="Style13"/>
        <w:keepNext/>
        <w:keepLines/>
        <w:widowControl w:val="0"/>
        <w:numPr>
          <w:ilvl w:val="0"/>
          <w:numId w:val="7"/>
        </w:numPr>
        <w:shd w:val="clear" w:color="auto" w:fill="auto"/>
        <w:tabs>
          <w:tab w:pos="363" w:val="left"/>
        </w:tabs>
        <w:bidi w:val="0"/>
        <w:spacing w:before="0" w:after="300" w:line="240" w:lineRule="auto"/>
        <w:ind w:left="360"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8"/>
      <w:bookmarkEnd w:id="59"/>
      <w:bookmarkEnd w:id="61"/>
    </w:p>
    <w:p>
      <w:pPr>
        <w:pStyle w:val="Style4"/>
        <w:keepNext/>
        <w:keepLines/>
        <w:widowControl w:val="0"/>
        <w:numPr>
          <w:ilvl w:val="0"/>
          <w:numId w:val="1"/>
        </w:numPr>
        <w:shd w:val="clear" w:color="auto" w:fill="auto"/>
        <w:tabs>
          <w:tab w:pos="469" w:val="left"/>
        </w:tabs>
        <w:bidi w:val="0"/>
        <w:spacing w:before="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Podmínky dodávky předmětu smlouvy</w:t>
      </w:r>
      <w:bookmarkEnd w:id="62"/>
      <w:bookmarkEnd w:id="63"/>
      <w:bookmarkEnd w:id="65"/>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této smlouvy do 12 měsíců od podpisu smlouvy. Po uplynutí uvedené lhůty má kupující právo odstoupit od smlouvy.</w:t>
      </w:r>
      <w:bookmarkEnd w:id="66"/>
      <w:bookmarkEnd w:id="67"/>
      <w:bookmarkEnd w:id="69"/>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70"/>
      <w:bookmarkEnd w:id="71"/>
      <w:bookmarkEnd w:id="73"/>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Teplice: Novosedlická 758, 415 01 Teplice.</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xxxxxxx, mistr autodopravy, e-mail: xxxxxxx, tel.: xxxxxxx.</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Kontaktní osoba Prodávajícího je xxxxxxx</w:t>
      </w:r>
      <w:r>
        <w:rPr>
          <w:color w:val="FF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xxxxxxx</w:t>
      </w:r>
      <w:r>
        <w:rPr>
          <w:color w:val="FF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xxxxxxx</w:t>
      </w:r>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4"/>
      <w:bookmarkEnd w:id="75"/>
      <w:bookmarkEnd w:id="77"/>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Prodávající při předání předmětu této smlouvy předá kupujícímu všechny potřebné doklady tj. zejména manuály, COC list, doklady k nástavbě (sklápěč),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8"/>
      <w:bookmarkEnd w:id="79"/>
      <w:bookmarkEnd w:id="81"/>
    </w:p>
    <w:p>
      <w:pPr>
        <w:pStyle w:val="Style13"/>
        <w:keepNext/>
        <w:keepLines/>
        <w:widowControl w:val="0"/>
        <w:shd w:val="clear" w:color="auto" w:fill="auto"/>
        <w:bidi w:val="0"/>
        <w:spacing w:before="0" w:line="240" w:lineRule="auto"/>
        <w:ind w:left="360" w:right="0" w:firstLine="2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Dále prodávající předá klíče k předmětu plnění a veškeré povinné vybavení, jež je součástí předmětu plnění.</w:t>
      </w:r>
      <w:bookmarkEnd w:id="82"/>
      <w:bookmarkEnd w:id="83"/>
      <w:bookmarkEnd w:id="84"/>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5"/>
      <w:bookmarkEnd w:id="86"/>
      <w:bookmarkEnd w:id="88"/>
    </w:p>
    <w:p>
      <w:pPr>
        <w:pStyle w:val="Style13"/>
        <w:keepNext/>
        <w:keepLines/>
        <w:widowControl w:val="0"/>
        <w:numPr>
          <w:ilvl w:val="0"/>
          <w:numId w:val="9"/>
        </w:numPr>
        <w:shd w:val="clear" w:color="auto" w:fill="auto"/>
        <w:tabs>
          <w:tab w:pos="363" w:val="left"/>
        </w:tabs>
        <w:bidi w:val="0"/>
        <w:spacing w:before="0" w:line="240" w:lineRule="auto"/>
        <w:ind w:left="360" w:right="0" w:hanging="3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9"/>
      <w:bookmarkEnd w:id="90"/>
      <w:bookmarkEnd w:id="92"/>
    </w:p>
    <w:p>
      <w:pPr>
        <w:pStyle w:val="Style13"/>
        <w:keepNext/>
        <w:keepLines/>
        <w:widowControl w:val="0"/>
        <w:numPr>
          <w:ilvl w:val="0"/>
          <w:numId w:val="9"/>
        </w:numPr>
        <w:shd w:val="clear" w:color="auto" w:fill="auto"/>
        <w:tabs>
          <w:tab w:pos="352" w:val="left"/>
        </w:tabs>
        <w:bidi w:val="0"/>
        <w:spacing w:before="0" w:after="30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93"/>
      <w:bookmarkEnd w:id="94"/>
      <w:bookmarkEnd w:id="96"/>
    </w:p>
    <w:p>
      <w:pPr>
        <w:pStyle w:val="Style4"/>
        <w:keepNext/>
        <w:keepLines/>
        <w:widowControl w:val="0"/>
        <w:numPr>
          <w:ilvl w:val="0"/>
          <w:numId w:val="1"/>
        </w:numPr>
        <w:shd w:val="clear" w:color="auto" w:fill="auto"/>
        <w:tabs>
          <w:tab w:pos="395" w:val="left"/>
        </w:tabs>
        <w:bidi w:val="0"/>
        <w:spacing w:before="0" w:line="240" w:lineRule="auto"/>
        <w:ind w:left="0" w:right="0" w:firstLine="0"/>
        <w:jc w:val="center"/>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Smluvní sankce</w:t>
      </w:r>
      <w:bookmarkEnd w:id="100"/>
      <w:bookmarkEnd w:id="97"/>
      <w:bookmarkEnd w:id="98"/>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1"/>
      <w:bookmarkEnd w:id="102"/>
      <w:bookmarkEnd w:id="104"/>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5"/>
      <w:bookmarkEnd w:id="106"/>
      <w:bookmarkEnd w:id="108"/>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9"/>
      <w:bookmarkEnd w:id="110"/>
      <w:bookmarkEnd w:id="112"/>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13"/>
      <w:bookmarkEnd w:id="114"/>
      <w:bookmarkEnd w:id="116"/>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7"/>
      <w:bookmarkEnd w:id="118"/>
      <w:bookmarkEnd w:id="120"/>
    </w:p>
    <w:p>
      <w:pPr>
        <w:pStyle w:val="Style13"/>
        <w:keepNext/>
        <w:keepLines/>
        <w:widowControl w:val="0"/>
        <w:numPr>
          <w:ilvl w:val="0"/>
          <w:numId w:val="11"/>
        </w:numPr>
        <w:shd w:val="clear" w:color="auto" w:fill="auto"/>
        <w:tabs>
          <w:tab w:pos="352" w:val="left"/>
        </w:tabs>
        <w:bidi w:val="0"/>
        <w:spacing w:before="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21"/>
      <w:bookmarkEnd w:id="122"/>
      <w:bookmarkEnd w:id="124"/>
    </w:p>
    <w:p>
      <w:pPr>
        <w:pStyle w:val="Style13"/>
        <w:keepNext/>
        <w:keepLines/>
        <w:widowControl w:val="0"/>
        <w:numPr>
          <w:ilvl w:val="0"/>
          <w:numId w:val="11"/>
        </w:numPr>
        <w:shd w:val="clear" w:color="auto" w:fill="auto"/>
        <w:tabs>
          <w:tab w:pos="352" w:val="left"/>
        </w:tabs>
        <w:bidi w:val="0"/>
        <w:spacing w:before="0" w:after="30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5"/>
      <w:bookmarkEnd w:id="126"/>
      <w:bookmarkEnd w:id="128"/>
    </w:p>
    <w:p>
      <w:pPr>
        <w:pStyle w:val="Style4"/>
        <w:keepNext/>
        <w:keepLines/>
        <w:widowControl w:val="0"/>
        <w:numPr>
          <w:ilvl w:val="0"/>
          <w:numId w:val="1"/>
        </w:numPr>
        <w:shd w:val="clear" w:color="auto" w:fill="auto"/>
        <w:tabs>
          <w:tab w:pos="457" w:val="left"/>
        </w:tabs>
        <w:bidi w:val="0"/>
        <w:spacing w:before="0" w:line="240" w:lineRule="auto"/>
        <w:ind w:left="0" w:right="0" w:firstLine="0"/>
        <w:jc w:val="center"/>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Záruka</w:t>
      </w:r>
      <w:bookmarkEnd w:id="129"/>
      <w:bookmarkEnd w:id="130"/>
      <w:bookmarkEnd w:id="132"/>
    </w:p>
    <w:p>
      <w:pPr>
        <w:pStyle w:val="Style13"/>
        <w:keepNext/>
        <w:keepLines/>
        <w:widowControl w:val="0"/>
        <w:numPr>
          <w:ilvl w:val="0"/>
          <w:numId w:val="13"/>
        </w:numPr>
        <w:shd w:val="clear" w:color="auto" w:fill="auto"/>
        <w:tabs>
          <w:tab w:pos="352" w:val="left"/>
        </w:tabs>
        <w:bidi w:val="0"/>
        <w:spacing w:before="0" w:line="240" w:lineRule="auto"/>
        <w:ind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Záruka je poskytnuta v délce 60 měsíců od předání předmětu této smlouvy. Záruční doba začíná běžet dnem protokolárního předání a převzetí předmětu kupní smlouvy.</w:t>
      </w:r>
      <w:bookmarkEnd w:id="133"/>
      <w:bookmarkEnd w:id="134"/>
      <w:bookmarkEnd w:id="136"/>
    </w:p>
    <w:p>
      <w:pPr>
        <w:pStyle w:val="Style13"/>
        <w:keepNext/>
        <w:keepLines/>
        <w:widowControl w:val="0"/>
        <w:numPr>
          <w:ilvl w:val="0"/>
          <w:numId w:val="13"/>
        </w:numPr>
        <w:shd w:val="clear" w:color="auto" w:fill="auto"/>
        <w:tabs>
          <w:tab w:pos="352" w:val="left"/>
        </w:tabs>
        <w:bidi w:val="0"/>
        <w:spacing w:before="0" w:line="240" w:lineRule="auto"/>
        <w:ind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7"/>
      <w:bookmarkEnd w:id="138"/>
      <w:bookmarkEnd w:id="140"/>
    </w:p>
    <w:p>
      <w:pPr>
        <w:pStyle w:val="Style13"/>
        <w:keepNext/>
        <w:keepLines/>
        <w:widowControl w:val="0"/>
        <w:numPr>
          <w:ilvl w:val="0"/>
          <w:numId w:val="13"/>
        </w:numPr>
        <w:shd w:val="clear" w:color="auto" w:fill="auto"/>
        <w:tabs>
          <w:tab w:pos="352" w:val="left"/>
        </w:tabs>
        <w:bidi w:val="0"/>
        <w:spacing w:before="0" w:line="240" w:lineRule="auto"/>
        <w:ind w:left="0" w:right="0" w:firstLine="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Pokud jde o právo z odpovědnosti za vady, má kupující vůči prodávajícímu tato práva a nároky:</w:t>
      </w:r>
      <w:bookmarkEnd w:id="141"/>
      <w:bookmarkEnd w:id="142"/>
      <w:bookmarkEnd w:id="144"/>
    </w:p>
    <w:p>
      <w:pPr>
        <w:pStyle w:val="Style13"/>
        <w:keepNext/>
        <w:keepLines/>
        <w:widowControl w:val="0"/>
        <w:numPr>
          <w:ilvl w:val="0"/>
          <w:numId w:val="15"/>
        </w:numPr>
        <w:shd w:val="clear" w:color="auto" w:fill="auto"/>
        <w:tabs>
          <w:tab w:pos="765" w:val="left"/>
        </w:tabs>
        <w:bidi w:val="0"/>
        <w:spacing w:before="0" w:line="240" w:lineRule="auto"/>
        <w:ind w:left="800" w:right="0" w:hanging="42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 xml:space="preserve">právo žádat bezplatné odstranění vady v rozsahu uvedeném v reklamaci, vyjma vad, na které se záruka nevztahuje. Vada musí být odstraněna do </w:t>
      </w:r>
      <w:r>
        <w:rPr>
          <w:color w:val="FF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 xml:space="preserve">dnů od prokazatelného uplatnění reklamace. V případě, že není možné reklamovanou vadu odstranit z technického nebo ekonomického hlediska má právo žádat nové bezvadné plnění, které musí být dodáno nejpozději do </w:t>
      </w:r>
      <w:r>
        <w:rPr>
          <w:color w:val="FF0000"/>
          <w:spacing w:val="0"/>
          <w:w w:val="100"/>
          <w:position w:val="0"/>
          <w:shd w:val="clear" w:color="auto" w:fill="auto"/>
          <w:lang w:val="cs-CZ" w:eastAsia="cs-CZ" w:bidi="cs-CZ"/>
        </w:rPr>
        <w:t xml:space="preserve">12 </w:t>
      </w:r>
      <w:r>
        <w:rPr>
          <w:color w:val="000000"/>
          <w:spacing w:val="0"/>
          <w:w w:val="100"/>
          <w:position w:val="0"/>
          <w:shd w:val="clear" w:color="auto" w:fill="auto"/>
          <w:lang w:val="cs-CZ" w:eastAsia="cs-CZ" w:bidi="cs-CZ"/>
        </w:rPr>
        <w:t>měsíců od uplatnění reklamace.</w:t>
      </w:r>
      <w:bookmarkEnd w:id="145"/>
      <w:bookmarkEnd w:id="146"/>
      <w:bookmarkEnd w:id="148"/>
    </w:p>
    <w:p>
      <w:pPr>
        <w:pStyle w:val="Style13"/>
        <w:keepNext/>
        <w:keepLines/>
        <w:widowControl w:val="0"/>
        <w:numPr>
          <w:ilvl w:val="0"/>
          <w:numId w:val="15"/>
        </w:numPr>
        <w:shd w:val="clear" w:color="auto" w:fill="auto"/>
        <w:tabs>
          <w:tab w:pos="765" w:val="left"/>
        </w:tabs>
        <w:bidi w:val="0"/>
        <w:spacing w:before="0" w:line="240" w:lineRule="auto"/>
        <w:ind w:left="0" w:right="0" w:firstLine="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právo na poskytnutí slevy, odpovídající rozdílu ceny vadného a bezvadného předmětu smlouvy,</w:t>
      </w:r>
      <w:bookmarkEnd w:id="149"/>
      <w:bookmarkEnd w:id="150"/>
      <w:bookmarkEnd w:id="152"/>
    </w:p>
    <w:p>
      <w:pPr>
        <w:pStyle w:val="Style13"/>
        <w:keepNext/>
        <w:keepLines/>
        <w:widowControl w:val="0"/>
        <w:numPr>
          <w:ilvl w:val="0"/>
          <w:numId w:val="15"/>
        </w:numPr>
        <w:shd w:val="clear" w:color="auto" w:fill="auto"/>
        <w:tabs>
          <w:tab w:pos="765" w:val="left"/>
        </w:tabs>
        <w:bidi w:val="0"/>
        <w:spacing w:before="0" w:line="240" w:lineRule="auto"/>
        <w:ind w:left="800" w:right="0" w:hanging="42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53"/>
      <w:bookmarkEnd w:id="154"/>
      <w:bookmarkEnd w:id="156"/>
    </w:p>
    <w:p>
      <w:pPr>
        <w:pStyle w:val="Style13"/>
        <w:keepNext/>
        <w:keepLines/>
        <w:widowControl w:val="0"/>
        <w:numPr>
          <w:ilvl w:val="0"/>
          <w:numId w:val="13"/>
        </w:numPr>
        <w:shd w:val="clear" w:color="auto" w:fill="auto"/>
        <w:tabs>
          <w:tab w:pos="370" w:val="left"/>
        </w:tabs>
        <w:bidi w:val="0"/>
        <w:spacing w:before="0" w:after="300" w:line="259" w:lineRule="auto"/>
        <w:ind w:left="460" w:right="0" w:hanging="46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7"/>
      <w:bookmarkEnd w:id="158"/>
      <w:bookmarkEnd w:id="160"/>
    </w:p>
    <w:p>
      <w:pPr>
        <w:pStyle w:val="Style4"/>
        <w:keepNext/>
        <w:keepLines/>
        <w:widowControl w:val="0"/>
        <w:numPr>
          <w:ilvl w:val="0"/>
          <w:numId w:val="1"/>
        </w:numPr>
        <w:shd w:val="clear" w:color="auto" w:fill="auto"/>
        <w:tabs>
          <w:tab w:pos="466" w:val="left"/>
        </w:tabs>
        <w:bidi w:val="0"/>
        <w:spacing w:before="0" w:line="240" w:lineRule="auto"/>
        <w:ind w:left="0" w:right="0" w:firstLine="0"/>
        <w:jc w:val="center"/>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Podmínky servisních prací</w:t>
      </w:r>
      <w:bookmarkEnd w:id="161"/>
      <w:bookmarkEnd w:id="162"/>
      <w:bookmarkEnd w:id="164"/>
    </w:p>
    <w:p>
      <w:pPr>
        <w:pStyle w:val="Style2"/>
        <w:keepNext w:val="0"/>
        <w:keepLines w:val="0"/>
        <w:widowControl w:val="0"/>
        <w:numPr>
          <w:ilvl w:val="0"/>
          <w:numId w:val="17"/>
        </w:numPr>
        <w:shd w:val="clear" w:color="auto" w:fill="auto"/>
        <w:tabs>
          <w:tab w:pos="370" w:val="left"/>
        </w:tabs>
        <w:bidi w:val="0"/>
        <w:spacing w:before="0" w:after="3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 xml:space="preserve">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Pr>
          <w:b/>
          <w:bCs/>
          <w:color w:val="000000"/>
          <w:spacing w:val="0"/>
          <w:w w:val="100"/>
          <w:position w:val="0"/>
          <w:shd w:val="clear" w:color="auto" w:fill="auto"/>
          <w:lang w:val="cs-CZ" w:eastAsia="cs-CZ" w:bidi="cs-CZ"/>
        </w:rPr>
        <w:t xml:space="preserve">40 000 </w:t>
      </w:r>
      <w:r>
        <w:rPr>
          <w:color w:val="000000"/>
          <w:spacing w:val="0"/>
          <w:w w:val="100"/>
          <w:position w:val="0"/>
          <w:shd w:val="clear" w:color="auto" w:fill="auto"/>
          <w:lang w:val="cs-CZ" w:eastAsia="cs-CZ" w:bidi="cs-CZ"/>
        </w:rPr>
        <w:t xml:space="preserve">km provozu, nebo </w:t>
      </w:r>
      <w:r>
        <w:rPr>
          <w:b/>
          <w:bCs/>
          <w:color w:val="000000"/>
          <w:spacing w:val="0"/>
          <w:w w:val="100"/>
          <w:position w:val="0"/>
          <w:shd w:val="clear" w:color="auto" w:fill="auto"/>
          <w:lang w:val="cs-CZ" w:eastAsia="cs-CZ" w:bidi="cs-CZ"/>
        </w:rPr>
        <w:t xml:space="preserve">každé 2 roky </w:t>
      </w:r>
      <w:r>
        <w:rPr>
          <w:color w:val="000000"/>
          <w:spacing w:val="0"/>
          <w:w w:val="100"/>
          <w:position w:val="0"/>
          <w:shd w:val="clear" w:color="auto" w:fill="auto"/>
          <w:lang w:val="cs-CZ" w:eastAsia="cs-CZ" w:bidi="cs-CZ"/>
        </w:rPr>
        <w:t>a to na základě žádosti kupujícího o provedení pravidelné servisní prohlídky. Přesný rozsah pravidelných servisních prohlídek předmětu této smlouvy je uveden v servisní knížce předmětu plnění. Práce nad rámec pravidelné servisní prohlídky budou též provedeny na základě žádosti kupujícího o provedení těchto prací.</w:t>
      </w:r>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Compliance doložka</w:t>
      </w:r>
      <w:bookmarkEnd w:id="166"/>
      <w:bookmarkEnd w:id="167"/>
      <w:bookmarkEnd w:id="169"/>
    </w:p>
    <w:p>
      <w:pPr>
        <w:pStyle w:val="Style13"/>
        <w:keepNext/>
        <w:keepLines/>
        <w:widowControl w:val="0"/>
        <w:numPr>
          <w:ilvl w:val="0"/>
          <w:numId w:val="19"/>
        </w:numPr>
        <w:shd w:val="clear" w:color="auto" w:fill="auto"/>
        <w:tabs>
          <w:tab w:pos="370" w:val="left"/>
        </w:tabs>
        <w:bidi w:val="0"/>
        <w:spacing w:before="0" w:line="240" w:lineRule="auto"/>
        <w:ind w:left="460" w:right="0" w:hanging="4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70"/>
      <w:bookmarkEnd w:id="171"/>
      <w:bookmarkEnd w:id="173"/>
    </w:p>
    <w:p>
      <w:pPr>
        <w:pStyle w:val="Style13"/>
        <w:keepNext/>
        <w:keepLines/>
        <w:widowControl w:val="0"/>
        <w:numPr>
          <w:ilvl w:val="0"/>
          <w:numId w:val="19"/>
        </w:numPr>
        <w:shd w:val="clear" w:color="auto" w:fill="auto"/>
        <w:tabs>
          <w:tab w:pos="370" w:val="left"/>
        </w:tabs>
        <w:bidi w:val="0"/>
        <w:spacing w:before="0" w:line="240" w:lineRule="auto"/>
        <w:ind w:left="460" w:right="0" w:hanging="4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4"/>
      <w:bookmarkEnd w:id="175"/>
      <w:bookmarkEnd w:id="177"/>
    </w:p>
    <w:p>
      <w:pPr>
        <w:pStyle w:val="Style13"/>
        <w:keepNext/>
        <w:keepLines/>
        <w:widowControl w:val="0"/>
        <w:numPr>
          <w:ilvl w:val="0"/>
          <w:numId w:val="19"/>
        </w:numPr>
        <w:shd w:val="clear" w:color="auto" w:fill="auto"/>
        <w:tabs>
          <w:tab w:pos="370" w:val="left"/>
        </w:tabs>
        <w:bidi w:val="0"/>
        <w:spacing w:before="0" w:line="240" w:lineRule="auto"/>
        <w:ind w:left="460" w:right="0" w:hanging="4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78"/>
      <w:bookmarkEnd w:id="179"/>
      <w:bookmarkEnd w:id="181"/>
    </w:p>
    <w:p>
      <w:pPr>
        <w:pStyle w:val="Style13"/>
        <w:keepNext/>
        <w:keepLines/>
        <w:widowControl w:val="0"/>
        <w:numPr>
          <w:ilvl w:val="0"/>
          <w:numId w:val="19"/>
        </w:numPr>
        <w:shd w:val="clear" w:color="auto" w:fill="auto"/>
        <w:tabs>
          <w:tab w:pos="370" w:val="left"/>
        </w:tabs>
        <w:bidi w:val="0"/>
        <w:spacing w:before="0" w:after="300" w:line="240" w:lineRule="auto"/>
        <w:ind w:left="460" w:right="0" w:hanging="4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82"/>
      <w:bookmarkEnd w:id="183"/>
      <w:bookmarkEnd w:id="185"/>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Ochrana a zpracování osobních údajů</w:t>
      </w:r>
      <w:bookmarkEnd w:id="186"/>
      <w:bookmarkEnd w:id="187"/>
      <w:bookmarkEnd w:id="189"/>
    </w:p>
    <w:p>
      <w:pPr>
        <w:pStyle w:val="Style13"/>
        <w:keepNext/>
        <w:keepLines/>
        <w:widowControl w:val="0"/>
        <w:shd w:val="clear" w:color="auto" w:fill="auto"/>
        <w:bidi w:val="0"/>
        <w:spacing w:before="0" w:after="0" w:line="240" w:lineRule="auto"/>
        <w:ind w:left="460" w:right="0" w:firstLine="20"/>
        <w:jc w:val="both"/>
      </w:pPr>
      <w:bookmarkStart w:id="190" w:name="bookmark190"/>
      <w:bookmarkStart w:id="191" w:name="bookmark191"/>
      <w:bookmarkStart w:id="192" w:name="bookmark192"/>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bookmarkEnd w:id="190"/>
      <w:bookmarkEnd w:id="191"/>
      <w:bookmarkEnd w:id="192"/>
    </w:p>
    <w:p>
      <w:pPr>
        <w:pStyle w:val="Style2"/>
        <w:keepNext w:val="0"/>
        <w:keepLines w:val="0"/>
        <w:widowControl w:val="0"/>
        <w:numPr>
          <w:ilvl w:val="0"/>
          <w:numId w:val="5"/>
        </w:numPr>
        <w:shd w:val="clear" w:color="auto" w:fill="auto"/>
        <w:tabs>
          <w:tab w:pos="782" w:val="left"/>
        </w:tabs>
        <w:bidi w:val="0"/>
        <w:spacing w:before="0" w:after="120" w:line="240" w:lineRule="auto"/>
        <w:ind w:left="460" w:right="0" w:firstLine="20"/>
        <w:jc w:val="both"/>
      </w:pPr>
      <w:bookmarkStart w:id="193" w:name="bookmark193"/>
      <w:bookmarkStart w:id="194" w:name="bookmark194"/>
      <w:bookmarkEnd w:id="193"/>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bookmarkEnd w:id="194"/>
    </w:p>
    <w:p>
      <w:pPr>
        <w:pStyle w:val="Style4"/>
        <w:keepNext/>
        <w:keepLines/>
        <w:widowControl w:val="0"/>
        <w:numPr>
          <w:ilvl w:val="0"/>
          <w:numId w:val="1"/>
        </w:numPr>
        <w:shd w:val="clear" w:color="auto" w:fill="auto"/>
        <w:tabs>
          <w:tab w:pos="389" w:val="left"/>
        </w:tabs>
        <w:bidi w:val="0"/>
        <w:spacing w:before="0" w:line="240" w:lineRule="auto"/>
        <w:ind w:left="0" w:right="0" w:firstLine="0"/>
        <w:jc w:val="center"/>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Závěrečná ujednání</w:t>
      </w:r>
      <w:bookmarkEnd w:id="195"/>
      <w:bookmarkEnd w:id="196"/>
      <w:bookmarkEnd w:id="198"/>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99"/>
      <w:bookmarkEnd w:id="200"/>
      <w:bookmarkEnd w:id="202"/>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203"/>
      <w:bookmarkEnd w:id="204"/>
      <w:bookmarkEnd w:id="206"/>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207"/>
      <w:bookmarkEnd w:id="208"/>
      <w:bookmarkEnd w:id="210"/>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11"/>
      <w:bookmarkEnd w:id="212"/>
      <w:bookmarkEnd w:id="214"/>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15"/>
      <w:bookmarkEnd w:id="216"/>
      <w:bookmarkEnd w:id="218"/>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9"/>
      <w:bookmarkEnd w:id="220"/>
      <w:bookmarkEnd w:id="222"/>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23"/>
      <w:bookmarkEnd w:id="224"/>
      <w:bookmarkEnd w:id="226"/>
    </w:p>
    <w:p>
      <w:pPr>
        <w:pStyle w:val="Style13"/>
        <w:keepNext/>
        <w:keepLines/>
        <w:widowControl w:val="0"/>
        <w:numPr>
          <w:ilvl w:val="0"/>
          <w:numId w:val="21"/>
        </w:numPr>
        <w:shd w:val="clear" w:color="auto" w:fill="auto"/>
        <w:tabs>
          <w:tab w:pos="352" w:val="left"/>
        </w:tabs>
        <w:bidi w:val="0"/>
        <w:spacing w:before="0" w:line="240" w:lineRule="auto"/>
        <w:ind w:left="360" w:right="0" w:hanging="36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27"/>
      <w:bookmarkEnd w:id="228"/>
      <w:bookmarkEnd w:id="230"/>
    </w:p>
    <w:p>
      <w:pPr>
        <w:pStyle w:val="Style13"/>
        <w:keepNext/>
        <w:keepLines/>
        <w:widowControl w:val="0"/>
        <w:numPr>
          <w:ilvl w:val="0"/>
          <w:numId w:val="21"/>
        </w:numPr>
        <w:shd w:val="clear" w:color="auto" w:fill="auto"/>
        <w:tabs>
          <w:tab w:pos="352" w:val="left"/>
        </w:tabs>
        <w:bidi w:val="0"/>
        <w:spacing w:before="0" w:line="240" w:lineRule="auto"/>
        <w:ind w:left="0" w:right="0" w:firstLine="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Smluvní strany nepovažují žádné ustanovení smlouvy za obchodní tajemství.</w:t>
      </w:r>
      <w:bookmarkEnd w:id="231"/>
      <w:bookmarkEnd w:id="232"/>
      <w:bookmarkEnd w:id="234"/>
    </w:p>
    <w:p>
      <w:pPr>
        <w:pStyle w:val="Style13"/>
        <w:keepNext/>
        <w:keepLines/>
        <w:widowControl w:val="0"/>
        <w:numPr>
          <w:ilvl w:val="0"/>
          <w:numId w:val="21"/>
        </w:numPr>
        <w:shd w:val="clear" w:color="auto" w:fill="auto"/>
        <w:tabs>
          <w:tab w:pos="456" w:val="left"/>
        </w:tabs>
        <w:bidi w:val="0"/>
        <w:spacing w:before="0" w:line="240" w:lineRule="auto"/>
        <w:ind w:left="360" w:right="0" w:hanging="36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35"/>
      <w:bookmarkEnd w:id="236"/>
      <w:bookmarkEnd w:id="238"/>
    </w:p>
    <w:p>
      <w:pPr>
        <w:pStyle w:val="Style13"/>
        <w:keepNext/>
        <w:keepLines/>
        <w:widowControl w:val="0"/>
        <w:shd w:val="clear" w:color="auto" w:fill="auto"/>
        <w:bidi w:val="0"/>
        <w:spacing w:before="0" w:line="240" w:lineRule="auto"/>
        <w:ind w:left="0" w:right="0" w:firstLine="360"/>
        <w:jc w:val="both"/>
      </w:pPr>
      <w:bookmarkStart w:id="239" w:name="bookmark239"/>
      <w:bookmarkStart w:id="240" w:name="bookmark240"/>
      <w:bookmarkStart w:id="241" w:name="bookmark241"/>
      <w:r>
        <w:rPr>
          <w:color w:val="000000"/>
          <w:spacing w:val="0"/>
          <w:w w:val="100"/>
          <w:position w:val="0"/>
          <w:shd w:val="clear" w:color="auto" w:fill="auto"/>
          <w:lang w:val="cs-CZ" w:eastAsia="cs-CZ" w:bidi="cs-CZ"/>
        </w:rPr>
        <w:t>Priorita 1) Tato smlouva</w:t>
      </w:r>
      <w:bookmarkEnd w:id="239"/>
      <w:bookmarkEnd w:id="240"/>
      <w:bookmarkEnd w:id="241"/>
    </w:p>
    <w:p>
      <w:pPr>
        <w:pStyle w:val="Style13"/>
        <w:keepNext/>
        <w:keepLines/>
        <w:widowControl w:val="0"/>
        <w:shd w:val="clear" w:color="auto" w:fill="auto"/>
        <w:bidi w:val="0"/>
        <w:spacing w:before="0" w:line="240" w:lineRule="auto"/>
        <w:ind w:left="0" w:right="0" w:firstLine="360"/>
        <w:jc w:val="both"/>
      </w:pPr>
      <w:bookmarkStart w:id="242" w:name="bookmark242"/>
      <w:bookmarkStart w:id="243" w:name="bookmark243"/>
      <w:bookmarkStart w:id="244" w:name="bookmark244"/>
      <w:r>
        <w:rPr>
          <w:color w:val="000000"/>
          <w:spacing w:val="0"/>
          <w:w w:val="100"/>
          <w:position w:val="0"/>
          <w:shd w:val="clear" w:color="auto" w:fill="auto"/>
          <w:lang w:val="cs-CZ" w:eastAsia="cs-CZ" w:bidi="cs-CZ"/>
        </w:rPr>
        <w:t>Priorita 2) Příloha č.1: Technická specifikace a cenová skladba</w:t>
      </w:r>
      <w:bookmarkEnd w:id="242"/>
      <w:bookmarkEnd w:id="243"/>
      <w:bookmarkEnd w:id="244"/>
    </w:p>
    <w:p>
      <w:pPr>
        <w:pStyle w:val="Style13"/>
        <w:keepNext/>
        <w:keepLines/>
        <w:widowControl w:val="0"/>
        <w:shd w:val="clear" w:color="auto" w:fill="auto"/>
        <w:bidi w:val="0"/>
        <w:spacing w:before="0" w:line="240" w:lineRule="auto"/>
        <w:ind w:left="0" w:right="0" w:firstLine="36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Priorita 1) Příloha č.2: Čestné prohlášení o společensky odpovědném plnění veřejné zakázky.</w:t>
      </w:r>
      <w:bookmarkEnd w:id="245"/>
      <w:bookmarkEnd w:id="246"/>
      <w:bookmarkEnd w:id="247"/>
      <w:r>
        <w:br w:type="page"/>
      </w:r>
    </w:p>
    <w:p>
      <w:pPr>
        <w:pStyle w:val="Style13"/>
        <w:keepNext/>
        <w:keepLines/>
        <w:widowControl w:val="0"/>
        <w:shd w:val="clear" w:color="auto" w:fill="auto"/>
        <w:bidi w:val="0"/>
        <w:spacing w:before="0" w:line="240" w:lineRule="auto"/>
        <w:ind w:left="0" w:right="0" w:firstLine="340"/>
        <w:jc w:val="both"/>
      </w:pPr>
      <w:bookmarkStart w:id="248" w:name="bookmark248"/>
      <w:bookmarkStart w:id="249" w:name="bookmark249"/>
      <w:bookmarkStart w:id="250" w:name="bookmark250"/>
      <w:r>
        <w:rPr>
          <w:color w:val="000000"/>
          <w:spacing w:val="0"/>
          <w:w w:val="100"/>
          <w:position w:val="0"/>
          <w:shd w:val="clear" w:color="auto" w:fill="auto"/>
          <w:lang w:val="cs-CZ" w:eastAsia="cs-CZ" w:bidi="cs-CZ"/>
        </w:rPr>
        <w:t>Priorita 1) Příloha č.3: Čestné prohlášení k finančním sankcím</w:t>
      </w:r>
      <w:bookmarkEnd w:id="248"/>
      <w:bookmarkEnd w:id="249"/>
      <w:bookmarkEnd w:id="250"/>
    </w:p>
    <w:p>
      <w:pPr>
        <w:pStyle w:val="Style13"/>
        <w:keepNext/>
        <w:keepLines/>
        <w:widowControl w:val="0"/>
        <w:numPr>
          <w:ilvl w:val="0"/>
          <w:numId w:val="21"/>
        </w:numPr>
        <w:shd w:val="clear" w:color="auto" w:fill="auto"/>
        <w:tabs>
          <w:tab w:pos="474" w:val="left"/>
        </w:tabs>
        <w:bidi w:val="0"/>
        <w:spacing w:before="0" w:after="760" w:line="240" w:lineRule="auto"/>
        <w:ind w:left="340" w:right="0" w:hanging="34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51"/>
      <w:bookmarkEnd w:id="252"/>
      <w:bookmarkEnd w:id="254"/>
    </w:p>
    <w:p>
      <w:pPr>
        <w:pStyle w:val="Style2"/>
        <w:keepNext w:val="0"/>
        <w:keepLines w:val="0"/>
        <w:widowControl w:val="0"/>
        <w:shd w:val="clear" w:color="auto" w:fill="auto"/>
        <w:bidi w:val="0"/>
        <w:spacing w:before="0" w:after="460" w:line="240" w:lineRule="auto"/>
        <w:ind w:left="2980" w:right="0" w:firstLine="0"/>
        <w:jc w:val="both"/>
      </w:pPr>
      <w:r>
        <mc:AlternateContent>
          <mc:Choice Requires="wps">
            <w:drawing>
              <wp:anchor distT="0" distB="0" distL="114300" distR="114300" simplePos="0" relativeHeight="125829380" behindDoc="0" locked="0" layoutInCell="1" allowOverlap="1">
                <wp:simplePos x="0" y="0"/>
                <wp:positionH relativeFrom="page">
                  <wp:posOffset>565785</wp:posOffset>
                </wp:positionH>
                <wp:positionV relativeFrom="paragraph">
                  <wp:posOffset>12700</wp:posOffset>
                </wp:positionV>
                <wp:extent cx="1115695" cy="716280"/>
                <wp:wrapSquare wrapText="right"/>
                <wp:docPr id="3" name="Shape 3"/>
                <a:graphic xmlns:a="http://schemas.openxmlformats.org/drawingml/2006/main">
                  <a:graphicData uri="http://schemas.microsoft.com/office/word/2010/wordprocessingShape">
                    <wps:wsp>
                      <wps:cNvSpPr txBox="1"/>
                      <wps:spPr>
                        <a:xfrm>
                          <a:ext cx="111569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Litoměřicích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29" type="#_x0000_t202" style="position:absolute;margin-left:44.550000000000004pt;margin-top:1.pt;width:87.850000000000009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Litoměřicích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w:t>
      </w:r>
    </w:p>
    <w:p>
      <w:pPr>
        <w:pStyle w:val="Style2"/>
        <w:keepNext w:val="0"/>
        <w:keepLines w:val="0"/>
        <w:widowControl w:val="0"/>
        <w:shd w:val="clear" w:color="auto" w:fill="auto"/>
        <w:bidi w:val="0"/>
        <w:spacing w:before="0" w:after="1460" w:line="240" w:lineRule="auto"/>
        <w:ind w:left="2980" w:right="0" w:firstLine="0"/>
        <w:jc w:val="both"/>
      </w:pPr>
      <w:r>
        <w:rPr>
          <w:color w:val="000000"/>
          <w:spacing w:val="0"/>
          <w:w w:val="100"/>
          <w:position w:val="0"/>
          <w:shd w:val="clear" w:color="auto" w:fill="auto"/>
          <w:lang w:val="cs-CZ" w:eastAsia="cs-CZ" w:bidi="cs-CZ"/>
        </w:rPr>
        <w:t>za Kupujícího:</w:t>
      </w:r>
    </w:p>
    <w:p>
      <w:pPr>
        <w:pStyle w:val="Style2"/>
        <w:keepNext w:val="0"/>
        <w:keepLines w:val="0"/>
        <w:widowControl w:val="0"/>
        <w:shd w:val="clear" w:color="auto" w:fill="auto"/>
        <w:bidi w:val="0"/>
        <w:spacing w:before="0" w:after="600" w:line="240" w:lineRule="auto"/>
        <w:ind w:left="1440" w:right="0" w:hanging="1060"/>
        <w:jc w:val="both"/>
        <w:sectPr>
          <w:footerReference w:type="default" r:id="rId5"/>
          <w:footnotePr>
            <w:pos w:val="pageBottom"/>
            <w:numFmt w:val="decimal"/>
            <w:numRestart w:val="continuous"/>
          </w:footnotePr>
          <w:pgSz w:w="11909" w:h="16838"/>
          <w:pgMar w:top="1220" w:left="783" w:right="786" w:bottom="2188" w:header="792"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4171315</wp:posOffset>
                </wp:positionH>
                <wp:positionV relativeFrom="paragraph">
                  <wp:posOffset>12700</wp:posOffset>
                </wp:positionV>
                <wp:extent cx="1688465" cy="536575"/>
                <wp:wrapSquare wrapText="left"/>
                <wp:docPr id="7" name="Shape 7"/>
                <a:graphic xmlns:a="http://schemas.openxmlformats.org/drawingml/2006/main">
                  <a:graphicData uri="http://schemas.microsoft.com/office/word/2010/wordprocessingShape">
                    <wps:wsp>
                      <wps:cNvSpPr txBox="1"/>
                      <wps:spPr>
                        <a:xfrm>
                          <a:ext cx="1688465" cy="536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w:t>
                              <w:br/>
                              <w:t>ekonomický ředitel</w:t>
                            </w:r>
                          </w:p>
                        </w:txbxContent>
                      </wps:txbx>
                      <wps:bodyPr lIns="0" tIns="0" rIns="0" bIns="0">
                        <a:noAutoFit/>
                      </wps:bodyPr>
                    </wps:wsp>
                  </a:graphicData>
                </a:graphic>
              </wp:anchor>
            </w:drawing>
          </mc:Choice>
          <mc:Fallback>
            <w:pict>
              <v:shape id="_x0000_s1033" type="#_x0000_t202" style="position:absolute;margin-left:328.44999999999999pt;margin-top:1.pt;width:132.94999999999999pt;height:42.2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w:t>
                        <w:br/>
                        <w:t>ekonomický ředitel</w:t>
                      </w:r>
                    </w:p>
                  </w:txbxContent>
                </v:textbox>
                <w10:wrap type="square" side="left" anchorx="page"/>
              </v:shape>
            </w:pict>
          </mc:Fallback>
        </mc:AlternateContent>
      </w:r>
      <w:r>
        <w:rPr>
          <w:color w:val="000000"/>
          <w:spacing w:val="0"/>
          <w:w w:val="100"/>
          <w:position w:val="0"/>
          <w:shd w:val="clear" w:color="auto" w:fill="auto"/>
          <w:lang w:val="cs-CZ" w:eastAsia="cs-CZ" w:bidi="cs-CZ"/>
        </w:rPr>
        <w:t>Gerhard Horejsek a spol., s.r.o. xxxxxxx Jednatel</w:t>
      </w:r>
    </w:p>
    <w:p>
      <w:pPr>
        <w:pStyle w:val="Style22"/>
        <w:keepNext/>
        <w:keepLines/>
        <w:widowControl w:val="0"/>
        <w:shd w:val="clear" w:color="auto" w:fill="auto"/>
        <w:bidi w:val="0"/>
        <w:spacing w:line="240" w:lineRule="auto"/>
        <w:ind w:left="0" w:right="0" w:firstLine="0"/>
        <w:jc w:val="right"/>
      </w:pPr>
      <w:bookmarkStart w:id="255" w:name="bookmark255"/>
      <w:bookmarkStart w:id="256" w:name="bookmark256"/>
      <w:bookmarkStart w:id="257" w:name="bookmark257"/>
      <w:r>
        <w:rPr>
          <w:color w:val="000000"/>
          <w:spacing w:val="0"/>
          <w:w w:val="100"/>
          <w:position w:val="0"/>
          <w:shd w:val="clear" w:color="auto" w:fill="auto"/>
          <w:lang w:val="cs-CZ" w:eastAsia="cs-CZ" w:bidi="cs-CZ"/>
        </w:rPr>
        <w:t>Příloha č. 1 ke Kupní smlouvě prodávajícího č. 234/2025 a kupujícího č. 608/2025</w:t>
      </w:r>
      <w:bookmarkEnd w:id="255"/>
      <w:bookmarkEnd w:id="256"/>
      <w:bookmarkEnd w:id="257"/>
    </w:p>
    <w:p>
      <w:pPr>
        <w:pStyle w:val="Style24"/>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Technická specifikace a cenová skladba</w:t>
      </w:r>
    </w:p>
    <w:tbl>
      <w:tblPr>
        <w:tblOverlap w:val="never"/>
        <w:jc w:val="center"/>
        <w:tblLayout w:type="fixed"/>
      </w:tblPr>
      <w:tblGrid>
        <w:gridCol w:w="4944"/>
        <w:gridCol w:w="5318"/>
      </w:tblGrid>
      <w:tr>
        <w:trPr>
          <w:trHeight w:val="1685"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Tovární značka: Volkswagen</w:t>
            </w:r>
          </w:p>
          <w:p>
            <w:pPr>
              <w:pStyle w:val="Style2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8"/>
                <w:szCs w:val="18"/>
                <w:shd w:val="clear" w:color="auto" w:fill="auto"/>
                <w:lang w:val="cs-CZ" w:eastAsia="cs-CZ" w:bidi="cs-CZ"/>
              </w:rPr>
              <w:t xml:space="preserve">Model: </w:t>
            </w:r>
            <w:r>
              <w:rPr>
                <w:b/>
                <w:bCs/>
                <w:color w:val="000000"/>
                <w:spacing w:val="0"/>
                <w:w w:val="100"/>
                <w:position w:val="0"/>
                <w:sz w:val="20"/>
                <w:szCs w:val="20"/>
                <w:shd w:val="clear" w:color="auto" w:fill="auto"/>
                <w:lang w:val="cs-CZ" w:eastAsia="cs-CZ" w:bidi="cs-CZ"/>
              </w:rPr>
              <w:t>Nový Transporter skříň 2.0 TDI 4M 8A DR</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Objem motoru: 1996 ccm</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Výkon kW/k: 110/150</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Převodovka: Automatická 8 st.</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Palivo: Diesel</w:t>
            </w:r>
          </w:p>
        </w:tc>
        <w:tc>
          <w:tcPr>
            <w:tcBorders/>
            <w:shd w:val="clear" w:color="auto" w:fill="FFFFFF"/>
            <w:vAlign w:val="top"/>
          </w:tcPr>
          <w:p>
            <w:pPr>
              <w:pStyle w:val="Style28"/>
              <w:keepNext w:val="0"/>
              <w:keepLines w:val="0"/>
              <w:widowControl w:val="0"/>
              <w:shd w:val="clear" w:color="auto" w:fill="auto"/>
              <w:bidi w:val="0"/>
              <w:spacing w:before="0" w:after="0" w:line="307" w:lineRule="auto"/>
              <w:ind w:left="180" w:right="0" w:firstLine="0"/>
              <w:jc w:val="left"/>
              <w:rPr>
                <w:sz w:val="18"/>
                <w:szCs w:val="18"/>
              </w:rPr>
            </w:pPr>
            <w:r>
              <w:rPr>
                <w:color w:val="000000"/>
                <w:spacing w:val="0"/>
                <w:w w:val="100"/>
                <w:position w:val="0"/>
                <w:sz w:val="18"/>
                <w:szCs w:val="18"/>
                <w:shd w:val="clear" w:color="auto" w:fill="auto"/>
                <w:lang w:val="cs-CZ" w:eastAsia="cs-CZ" w:bidi="cs-CZ"/>
              </w:rPr>
              <w:t>Modelový klíč: TVWTE7G0 Barva vozidla: Bílá "Clear" Interiér: Látka Černá Onyx - černá Kód barvy: 2E2E /FB</w:t>
            </w:r>
          </w:p>
        </w:tc>
      </w:tr>
    </w:tbl>
    <w:p>
      <w:pPr>
        <w:pStyle w:val="Style2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Hodnota CO2 - kombinované (WLTP): 222 g/km Spotřeba - kombinovaná (WLTP): 8,5 l/100km</w:t>
      </w:r>
    </w:p>
    <w:p>
      <w:pPr>
        <w:widowControl w:val="0"/>
        <w:spacing w:after="139" w:line="1" w:lineRule="exact"/>
      </w:pPr>
    </w:p>
    <w:p>
      <w:pPr>
        <w:pStyle w:val="Style32"/>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Není-li v této nabídce stanoveno výslovně jinak, je tato nabídka platná 2 dny od jejího vytvoření.</w:t>
      </w:r>
    </w:p>
    <w:p>
      <w:pPr>
        <w:pStyle w:val="Style2"/>
        <w:keepNext w:val="0"/>
        <w:keepLines w:val="0"/>
        <w:widowControl w:val="0"/>
        <w:pBdr>
          <w:bottom w:val="single" w:sz="4" w:space="0" w:color="auto"/>
        </w:pBdr>
        <w:shd w:val="clear" w:color="auto" w:fill="auto"/>
        <w:bidi w:val="0"/>
        <w:spacing w:before="0" w:after="4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vozidla ze sériové produkce výroby v Kč včetně 21 % DPH:</w:t>
      </w:r>
    </w:p>
    <w:tbl>
      <w:tblPr>
        <w:tblOverlap w:val="never"/>
        <w:jc w:val="center"/>
        <w:tblLayout w:type="fixed"/>
      </w:tblPr>
      <w:tblGrid>
        <w:gridCol w:w="8736"/>
        <w:gridCol w:w="1541"/>
      </w:tblGrid>
      <w:tr>
        <w:trPr>
          <w:trHeight w:val="355"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Základní cena vozidla</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1 307 516,00 Kč</w:t>
            </w:r>
          </w:p>
        </w:tc>
      </w:tr>
      <w:tr>
        <w:trPr>
          <w:trHeight w:val="446" w:hRule="exact"/>
        </w:trPr>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cs-CZ" w:eastAsia="cs-CZ" w:bidi="cs-CZ"/>
              </w:rPr>
              <w:t xml:space="preserve">Barva vozidla (obj. kód): </w:t>
            </w:r>
            <w:r>
              <w:rPr>
                <w:color w:val="000000"/>
                <w:spacing w:val="0"/>
                <w:w w:val="100"/>
                <w:position w:val="0"/>
                <w:sz w:val="18"/>
                <w:szCs w:val="18"/>
                <w:shd w:val="clear" w:color="auto" w:fill="auto"/>
                <w:lang w:val="cs-CZ" w:eastAsia="cs-CZ" w:bidi="cs-CZ"/>
              </w:rPr>
              <w:t>Bílá "Clear" (2E2E)</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 Kč</w:t>
            </w:r>
          </w:p>
        </w:tc>
      </w:tr>
      <w:tr>
        <w:trPr>
          <w:trHeight w:val="2880" w:hRule="exact"/>
        </w:trPr>
        <w:tc>
          <w:tcPr>
            <w:tcBorders/>
            <w:shd w:val="clear" w:color="auto" w:fill="FFFFFF"/>
            <w:vAlign w:val="bottom"/>
          </w:tcPr>
          <w:p>
            <w:pPr>
              <w:pStyle w:val="Style28"/>
              <w:keepNext w:val="0"/>
              <w:keepLines w:val="0"/>
              <w:widowControl w:val="0"/>
              <w:shd w:val="clear" w:color="auto" w:fill="auto"/>
              <w:bidi w:val="0"/>
              <w:spacing w:before="0" w:after="0" w:line="269"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Zvláštní výbava (obj. kód) Asistenční systémy PLUS: (P12)</w:t>
            </w:r>
          </w:p>
          <w:p>
            <w:pPr>
              <w:pStyle w:val="Style28"/>
              <w:keepNext w:val="0"/>
              <w:keepLines w:val="0"/>
              <w:widowControl w:val="0"/>
              <w:numPr>
                <w:ilvl w:val="0"/>
                <w:numId w:val="23"/>
              </w:numPr>
              <w:shd w:val="clear" w:color="auto" w:fill="auto"/>
              <w:tabs>
                <w:tab w:pos="440" w:val="left"/>
              </w:tabs>
              <w:bidi w:val="0"/>
              <w:spacing w:before="0" w:after="0" w:line="269" w:lineRule="auto"/>
              <w:ind w:left="0" w:right="0" w:firstLine="320"/>
              <w:jc w:val="left"/>
              <w:rPr>
                <w:sz w:val="18"/>
                <w:szCs w:val="18"/>
              </w:rPr>
            </w:pPr>
            <w:r>
              <w:rPr>
                <w:color w:val="000000"/>
                <w:spacing w:val="0"/>
                <w:w w:val="100"/>
                <w:position w:val="0"/>
                <w:sz w:val="18"/>
                <w:szCs w:val="18"/>
                <w:shd w:val="clear" w:color="auto" w:fill="auto"/>
                <w:lang w:val="cs-CZ" w:eastAsia="cs-CZ" w:bidi="cs-CZ"/>
              </w:rPr>
              <w:t>Parkpilot vpředu a vzadu</w:t>
            </w:r>
          </w:p>
          <w:p>
            <w:pPr>
              <w:pStyle w:val="Style28"/>
              <w:keepNext w:val="0"/>
              <w:keepLines w:val="0"/>
              <w:widowControl w:val="0"/>
              <w:numPr>
                <w:ilvl w:val="0"/>
                <w:numId w:val="23"/>
              </w:numPr>
              <w:shd w:val="clear" w:color="auto" w:fill="auto"/>
              <w:tabs>
                <w:tab w:pos="440" w:val="left"/>
              </w:tabs>
              <w:bidi w:val="0"/>
              <w:spacing w:before="0" w:after="0" w:line="269" w:lineRule="auto"/>
              <w:ind w:left="0" w:right="0" w:firstLine="320"/>
              <w:jc w:val="left"/>
              <w:rPr>
                <w:sz w:val="18"/>
                <w:szCs w:val="18"/>
              </w:rPr>
            </w:pPr>
            <w:r>
              <w:rPr>
                <w:color w:val="000000"/>
                <w:spacing w:val="0"/>
                <w:w w:val="100"/>
                <w:position w:val="0"/>
                <w:sz w:val="18"/>
                <w:szCs w:val="18"/>
                <w:shd w:val="clear" w:color="auto" w:fill="auto"/>
                <w:lang w:val="cs-CZ" w:eastAsia="cs-CZ" w:bidi="cs-CZ"/>
              </w:rPr>
              <w:t>zpětná kamera</w:t>
            </w:r>
          </w:p>
          <w:p>
            <w:pPr>
              <w:pStyle w:val="Style28"/>
              <w:keepNext w:val="0"/>
              <w:keepLines w:val="0"/>
              <w:widowControl w:val="0"/>
              <w:numPr>
                <w:ilvl w:val="0"/>
                <w:numId w:val="23"/>
              </w:numPr>
              <w:shd w:val="clear" w:color="auto" w:fill="auto"/>
              <w:tabs>
                <w:tab w:pos="403" w:val="left"/>
              </w:tabs>
              <w:bidi w:val="0"/>
              <w:spacing w:before="0" w:after="0" w:line="269" w:lineRule="auto"/>
              <w:ind w:left="0" w:right="0" w:firstLine="320"/>
              <w:jc w:val="left"/>
              <w:rPr>
                <w:sz w:val="20"/>
                <w:szCs w:val="20"/>
              </w:rPr>
            </w:pPr>
            <w:r>
              <w:rPr>
                <w:color w:val="000000"/>
                <w:spacing w:val="0"/>
                <w:w w:val="100"/>
                <w:position w:val="0"/>
                <w:sz w:val="18"/>
                <w:szCs w:val="18"/>
                <w:shd w:val="clear" w:color="auto" w:fill="auto"/>
                <w:lang w:val="cs-CZ" w:eastAsia="cs-CZ" w:bidi="cs-CZ"/>
              </w:rPr>
              <w:t xml:space="preserve">Front Assist - systém nouzového brždění s funkcí sledování chodců a cyklistů </w:t>
            </w:r>
            <w:r>
              <w:rPr>
                <w:b/>
                <w:bCs/>
                <w:color w:val="000000"/>
                <w:spacing w:val="0"/>
                <w:w w:val="100"/>
                <w:position w:val="0"/>
                <w:sz w:val="20"/>
                <w:szCs w:val="20"/>
                <w:shd w:val="clear" w:color="auto" w:fill="auto"/>
                <w:lang w:val="cs-CZ" w:eastAsia="cs-CZ" w:bidi="cs-CZ"/>
              </w:rPr>
              <w:t>Dělící přepážka s oknem, vysoká (3CG)</w:t>
            </w:r>
          </w:p>
          <w:p>
            <w:pPr>
              <w:pStyle w:val="Style28"/>
              <w:keepNext w:val="0"/>
              <w:keepLines w:val="0"/>
              <w:widowControl w:val="0"/>
              <w:shd w:val="clear" w:color="auto" w:fill="auto"/>
              <w:bidi w:val="0"/>
              <w:spacing w:before="0" w:after="0" w:line="317"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Elektrické přídavné topení (6CB) Jednosedadlo spolujezdce I: (Z21)</w:t>
            </w:r>
          </w:p>
          <w:p>
            <w:pPr>
              <w:pStyle w:val="Style28"/>
              <w:keepNext w:val="0"/>
              <w:keepLines w:val="0"/>
              <w:widowControl w:val="0"/>
              <w:numPr>
                <w:ilvl w:val="0"/>
                <w:numId w:val="23"/>
              </w:numPr>
              <w:shd w:val="clear" w:color="auto" w:fill="auto"/>
              <w:tabs>
                <w:tab w:pos="742" w:val="left"/>
              </w:tabs>
              <w:bidi w:val="0"/>
              <w:spacing w:before="0" w:after="0" w:line="269" w:lineRule="auto"/>
              <w:ind w:left="0" w:right="0" w:firstLine="320"/>
              <w:jc w:val="left"/>
              <w:rPr>
                <w:sz w:val="18"/>
                <w:szCs w:val="18"/>
              </w:rPr>
            </w:pPr>
            <w:r>
              <w:rPr>
                <w:color w:val="000000"/>
                <w:spacing w:val="0"/>
                <w:w w:val="100"/>
                <w:position w:val="0"/>
                <w:sz w:val="18"/>
                <w:szCs w:val="18"/>
                <w:shd w:val="clear" w:color="auto" w:fill="auto"/>
                <w:lang w:val="cs-CZ" w:eastAsia="cs-CZ" w:bidi="cs-CZ"/>
              </w:rPr>
              <w:t>sedadlo řidiče nastavitelné ve 4 směrech</w:t>
            </w:r>
          </w:p>
          <w:p>
            <w:pPr>
              <w:pStyle w:val="Style28"/>
              <w:keepNext w:val="0"/>
              <w:keepLines w:val="0"/>
              <w:widowControl w:val="0"/>
              <w:numPr>
                <w:ilvl w:val="0"/>
                <w:numId w:val="23"/>
              </w:numPr>
              <w:shd w:val="clear" w:color="auto" w:fill="auto"/>
              <w:tabs>
                <w:tab w:pos="742" w:val="left"/>
              </w:tabs>
              <w:bidi w:val="0"/>
              <w:spacing w:before="0" w:after="0" w:line="269" w:lineRule="auto"/>
              <w:ind w:left="0" w:right="0" w:firstLine="320"/>
              <w:jc w:val="left"/>
              <w:rPr>
                <w:sz w:val="18"/>
                <w:szCs w:val="18"/>
              </w:rPr>
            </w:pPr>
            <w:r>
              <w:rPr>
                <w:color w:val="000000"/>
                <w:spacing w:val="0"/>
                <w:w w:val="100"/>
                <w:position w:val="0"/>
                <w:sz w:val="18"/>
                <w:szCs w:val="18"/>
                <w:shd w:val="clear" w:color="auto" w:fill="auto"/>
                <w:lang w:val="cs-CZ" w:eastAsia="cs-CZ" w:bidi="cs-CZ"/>
              </w:rPr>
              <w:t>opěrka hlavy nastavitelná ve 2 směrech - látkové potahy</w:t>
            </w:r>
          </w:p>
        </w:tc>
        <w:tc>
          <w:tcPr>
            <w:tcBorders/>
            <w:shd w:val="clear" w:color="auto" w:fill="FFFFFF"/>
            <w:vAlign w:val="center"/>
          </w:tcPr>
          <w:p>
            <w:pPr>
              <w:pStyle w:val="Style28"/>
              <w:keepNext w:val="0"/>
              <w:keepLines w:val="0"/>
              <w:widowControl w:val="0"/>
              <w:shd w:val="clear" w:color="auto" w:fill="auto"/>
              <w:bidi w:val="0"/>
              <w:spacing w:before="0" w:after="76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18 046,00 Kč</w:t>
            </w:r>
          </w:p>
          <w:p>
            <w:pPr>
              <w:pStyle w:val="Style28"/>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2 076,00 Kč</w:t>
            </w:r>
          </w:p>
          <w:p>
            <w:pPr>
              <w:pStyle w:val="Style28"/>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6 317,00 Kč</w:t>
            </w:r>
          </w:p>
          <w:p>
            <w:pPr>
              <w:pStyle w:val="Style28"/>
              <w:keepNext w:val="0"/>
              <w:keepLines w:val="0"/>
              <w:widowControl w:val="0"/>
              <w:shd w:val="clear" w:color="auto" w:fill="auto"/>
              <w:bidi w:val="0"/>
              <w:spacing w:before="0" w:after="38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 Kč</w:t>
            </w:r>
          </w:p>
        </w:tc>
      </w:tr>
      <w:tr>
        <w:trPr>
          <w:trHeight w:val="3605" w:hRule="exact"/>
        </w:trPr>
        <w:tc>
          <w:tcPr>
            <w:tcBorders/>
            <w:shd w:val="clear" w:color="auto" w:fill="FFFFFF"/>
            <w:vAlign w:val="bottom"/>
          </w:tcPr>
          <w:p>
            <w:pPr>
              <w:pStyle w:val="Style28"/>
              <w:keepNext w:val="0"/>
              <w:keepLines w:val="0"/>
              <w:widowControl w:val="0"/>
              <w:shd w:val="clear" w:color="auto" w:fill="auto"/>
              <w:bidi w:val="0"/>
              <w:spacing w:before="0" w:after="0" w:line="288"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Klimatizace v kabině (2-zónová): (KC5)</w:t>
            </w:r>
          </w:p>
          <w:p>
            <w:pPr>
              <w:pStyle w:val="Style28"/>
              <w:keepNext w:val="0"/>
              <w:keepLines w:val="0"/>
              <w:widowControl w:val="0"/>
              <w:numPr>
                <w:ilvl w:val="0"/>
                <w:numId w:val="25"/>
              </w:numPr>
              <w:shd w:val="clear" w:color="auto" w:fill="auto"/>
              <w:tabs>
                <w:tab w:pos="426" w:val="left"/>
              </w:tabs>
              <w:bidi w:val="0"/>
              <w:spacing w:before="0" w:after="0" w:line="346" w:lineRule="auto"/>
              <w:ind w:left="0" w:right="0" w:firstLine="320"/>
              <w:jc w:val="left"/>
              <w:rPr>
                <w:sz w:val="18"/>
                <w:szCs w:val="18"/>
              </w:rPr>
            </w:pPr>
            <w:r>
              <w:rPr>
                <w:color w:val="000000"/>
                <w:spacing w:val="0"/>
                <w:w w:val="100"/>
                <w:position w:val="0"/>
                <w:sz w:val="18"/>
                <w:szCs w:val="18"/>
                <w:shd w:val="clear" w:color="auto" w:fill="auto"/>
                <w:lang w:val="cs-CZ" w:eastAsia="cs-CZ" w:bidi="cs-CZ"/>
              </w:rPr>
              <w:t>2-zónová s automatickou regulací</w:t>
            </w:r>
          </w:p>
          <w:p>
            <w:pPr>
              <w:pStyle w:val="Style28"/>
              <w:keepNext w:val="0"/>
              <w:keepLines w:val="0"/>
              <w:widowControl w:val="0"/>
              <w:shd w:val="clear" w:color="auto" w:fill="auto"/>
              <w:bidi w:val="0"/>
              <w:spacing w:before="0" w:after="0" w:line="312"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Kryt motoru a převodovky na spodku vozu (5U2) Okno vpředu vpravo (pouze) - pevné: (4EC)</w:t>
            </w:r>
          </w:p>
          <w:p>
            <w:pPr>
              <w:pStyle w:val="Style28"/>
              <w:keepNext w:val="0"/>
              <w:keepLines w:val="0"/>
              <w:widowControl w:val="0"/>
              <w:numPr>
                <w:ilvl w:val="0"/>
                <w:numId w:val="25"/>
              </w:numPr>
              <w:shd w:val="clear" w:color="auto" w:fill="auto"/>
              <w:tabs>
                <w:tab w:pos="440" w:val="left"/>
              </w:tabs>
              <w:bidi w:val="0"/>
              <w:spacing w:before="0" w:after="0" w:line="266" w:lineRule="auto"/>
              <w:ind w:left="0" w:right="0" w:firstLine="320"/>
              <w:jc w:val="left"/>
              <w:rPr>
                <w:sz w:val="18"/>
                <w:szCs w:val="18"/>
              </w:rPr>
            </w:pPr>
            <w:r>
              <w:rPr>
                <w:color w:val="000000"/>
                <w:spacing w:val="0"/>
                <w:w w:val="100"/>
                <w:position w:val="0"/>
                <w:sz w:val="18"/>
                <w:szCs w:val="18"/>
                <w:shd w:val="clear" w:color="auto" w:fill="auto"/>
                <w:lang w:val="cs-CZ" w:eastAsia="cs-CZ" w:bidi="cs-CZ"/>
              </w:rPr>
              <w:t>okno vpředu vpravo</w:t>
            </w:r>
          </w:p>
          <w:p>
            <w:pPr>
              <w:pStyle w:val="Style28"/>
              <w:keepNext w:val="0"/>
              <w:keepLines w:val="0"/>
              <w:widowControl w:val="0"/>
              <w:numPr>
                <w:ilvl w:val="0"/>
                <w:numId w:val="25"/>
              </w:numPr>
              <w:shd w:val="clear" w:color="auto" w:fill="auto"/>
              <w:tabs>
                <w:tab w:pos="440" w:val="left"/>
              </w:tabs>
              <w:bidi w:val="0"/>
              <w:spacing w:before="0" w:after="0" w:line="266" w:lineRule="auto"/>
              <w:ind w:left="0" w:right="0" w:firstLine="320"/>
              <w:jc w:val="left"/>
              <w:rPr>
                <w:sz w:val="18"/>
                <w:szCs w:val="18"/>
              </w:rPr>
            </w:pPr>
            <w:r>
              <w:rPr>
                <w:color w:val="000000"/>
                <w:spacing w:val="0"/>
                <w:w w:val="100"/>
                <w:position w:val="0"/>
                <w:sz w:val="18"/>
                <w:szCs w:val="18"/>
                <w:shd w:val="clear" w:color="auto" w:fill="auto"/>
                <w:lang w:val="cs-CZ" w:eastAsia="cs-CZ" w:bidi="cs-CZ"/>
              </w:rPr>
              <w:t>bez možnosti objednání okna vlevo</w:t>
            </w:r>
          </w:p>
          <w:p>
            <w:pPr>
              <w:pStyle w:val="Style28"/>
              <w:keepNext w:val="0"/>
              <w:keepLines w:val="0"/>
              <w:widowControl w:val="0"/>
              <w:shd w:val="clear" w:color="auto" w:fill="auto"/>
              <w:bidi w:val="0"/>
              <w:spacing w:before="0" w:after="0" w:line="26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Vnější zpětná zrcátka,el. sklopná BASIC: (6XE)</w:t>
            </w:r>
          </w:p>
          <w:p>
            <w:pPr>
              <w:pStyle w:val="Style28"/>
              <w:keepNext w:val="0"/>
              <w:keepLines w:val="0"/>
              <w:widowControl w:val="0"/>
              <w:numPr>
                <w:ilvl w:val="0"/>
                <w:numId w:val="25"/>
              </w:numPr>
              <w:shd w:val="clear" w:color="auto" w:fill="auto"/>
              <w:tabs>
                <w:tab w:pos="440" w:val="left"/>
              </w:tabs>
              <w:bidi w:val="0"/>
              <w:spacing w:before="0" w:after="0" w:line="266" w:lineRule="auto"/>
              <w:ind w:left="0" w:right="0" w:firstLine="320"/>
              <w:jc w:val="left"/>
              <w:rPr>
                <w:sz w:val="18"/>
                <w:szCs w:val="18"/>
              </w:rPr>
            </w:pPr>
            <w:r>
              <w:rPr>
                <w:color w:val="000000"/>
                <w:spacing w:val="0"/>
                <w:w w:val="100"/>
                <w:position w:val="0"/>
                <w:sz w:val="18"/>
                <w:szCs w:val="18"/>
                <w:shd w:val="clear" w:color="auto" w:fill="auto"/>
                <w:lang w:val="cs-CZ" w:eastAsia="cs-CZ" w:bidi="cs-CZ"/>
              </w:rPr>
              <w:t>el. nastavitelná</w:t>
            </w:r>
          </w:p>
          <w:p>
            <w:pPr>
              <w:pStyle w:val="Style28"/>
              <w:keepNext w:val="0"/>
              <w:keepLines w:val="0"/>
              <w:widowControl w:val="0"/>
              <w:numPr>
                <w:ilvl w:val="0"/>
                <w:numId w:val="25"/>
              </w:numPr>
              <w:shd w:val="clear" w:color="auto" w:fill="auto"/>
              <w:tabs>
                <w:tab w:pos="440" w:val="left"/>
              </w:tabs>
              <w:bidi w:val="0"/>
              <w:spacing w:before="0" w:after="0" w:line="266" w:lineRule="auto"/>
              <w:ind w:left="0" w:right="0" w:firstLine="320"/>
              <w:jc w:val="left"/>
              <w:rPr>
                <w:sz w:val="18"/>
                <w:szCs w:val="18"/>
              </w:rPr>
            </w:pPr>
            <w:r>
              <w:rPr>
                <w:color w:val="000000"/>
                <w:spacing w:val="0"/>
                <w:w w:val="100"/>
                <w:position w:val="0"/>
                <w:sz w:val="18"/>
                <w:szCs w:val="18"/>
                <w:shd w:val="clear" w:color="auto" w:fill="auto"/>
                <w:lang w:val="cs-CZ" w:eastAsia="cs-CZ" w:bidi="cs-CZ"/>
              </w:rPr>
              <w:t>vyhřívaná</w:t>
            </w:r>
          </w:p>
          <w:p>
            <w:pPr>
              <w:pStyle w:val="Style28"/>
              <w:keepNext w:val="0"/>
              <w:keepLines w:val="0"/>
              <w:widowControl w:val="0"/>
              <w:numPr>
                <w:ilvl w:val="0"/>
                <w:numId w:val="25"/>
              </w:numPr>
              <w:shd w:val="clear" w:color="auto" w:fill="auto"/>
              <w:tabs>
                <w:tab w:pos="440" w:val="left"/>
              </w:tabs>
              <w:bidi w:val="0"/>
              <w:spacing w:before="0" w:after="0" w:line="266" w:lineRule="auto"/>
              <w:ind w:left="0" w:right="0" w:firstLine="320"/>
              <w:jc w:val="left"/>
              <w:rPr>
                <w:sz w:val="18"/>
                <w:szCs w:val="18"/>
              </w:rPr>
            </w:pPr>
            <w:r>
              <w:rPr>
                <w:color w:val="000000"/>
                <w:spacing w:val="0"/>
                <w:w w:val="100"/>
                <w:position w:val="0"/>
                <w:sz w:val="18"/>
                <w:szCs w:val="18"/>
                <w:shd w:val="clear" w:color="auto" w:fill="auto"/>
                <w:lang w:val="cs-CZ" w:eastAsia="cs-CZ" w:bidi="cs-CZ"/>
              </w:rPr>
              <w:t>elektricky sklopná</w:t>
            </w:r>
          </w:p>
          <w:p>
            <w:pPr>
              <w:pStyle w:val="Style28"/>
              <w:keepNext w:val="0"/>
              <w:keepLines w:val="0"/>
              <w:widowControl w:val="0"/>
              <w:shd w:val="clear" w:color="auto" w:fill="auto"/>
              <w:bidi w:val="0"/>
              <w:spacing w:before="0" w:after="0" w:line="26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Vůz určený k podstatné úpravě: ($KP)</w:t>
            </w:r>
          </w:p>
          <w:p>
            <w:pPr>
              <w:pStyle w:val="Style28"/>
              <w:keepNext w:val="0"/>
              <w:keepLines w:val="0"/>
              <w:widowControl w:val="0"/>
              <w:numPr>
                <w:ilvl w:val="0"/>
                <w:numId w:val="25"/>
              </w:numPr>
              <w:shd w:val="clear" w:color="auto" w:fill="auto"/>
              <w:tabs>
                <w:tab w:pos="742" w:val="left"/>
              </w:tabs>
              <w:bidi w:val="0"/>
              <w:spacing w:before="0" w:after="0" w:line="276" w:lineRule="auto"/>
              <w:ind w:left="320" w:right="0" w:firstLine="0"/>
              <w:jc w:val="left"/>
              <w:rPr>
                <w:sz w:val="18"/>
                <w:szCs w:val="18"/>
              </w:rPr>
            </w:pPr>
            <w:r>
              <w:rPr>
                <w:color w:val="000000"/>
                <w:spacing w:val="0"/>
                <w:w w:val="100"/>
                <w:position w:val="0"/>
                <w:sz w:val="18"/>
                <w:szCs w:val="18"/>
                <w:shd w:val="clear" w:color="auto" w:fill="auto"/>
                <w:lang w:val="cs-CZ" w:eastAsia="cs-CZ" w:bidi="cs-CZ"/>
              </w:rPr>
              <w:t>u tohoto vozu dochází k podstatné úpravě (např. přestavba, nástavba či montáž specifické zástavby)</w:t>
            </w:r>
          </w:p>
        </w:tc>
        <w:tc>
          <w:tcPr>
            <w:tcBorders/>
            <w:shd w:val="clear" w:color="auto" w:fill="FFFFFF"/>
            <w:vAlign w:val="top"/>
          </w:tcPr>
          <w:p>
            <w:pPr>
              <w:pStyle w:val="Style28"/>
              <w:keepNext w:val="0"/>
              <w:keepLines w:val="0"/>
              <w:widowControl w:val="0"/>
              <w:shd w:val="clear" w:color="auto" w:fill="auto"/>
              <w:bidi w:val="0"/>
              <w:spacing w:before="140" w:after="26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6 236,00 Kč</w:t>
            </w:r>
          </w:p>
          <w:p>
            <w:pPr>
              <w:pStyle w:val="Style28"/>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8 863,00 Kč</w:t>
            </w:r>
          </w:p>
          <w:p>
            <w:pPr>
              <w:pStyle w:val="Style28"/>
              <w:keepNext w:val="0"/>
              <w:keepLines w:val="0"/>
              <w:widowControl w:val="0"/>
              <w:shd w:val="clear" w:color="auto" w:fill="auto"/>
              <w:bidi w:val="0"/>
              <w:spacing w:before="0" w:after="50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4 431,00 Kč</w:t>
            </w:r>
          </w:p>
          <w:p>
            <w:pPr>
              <w:pStyle w:val="Style28"/>
              <w:keepNext w:val="0"/>
              <w:keepLines w:val="0"/>
              <w:widowControl w:val="0"/>
              <w:shd w:val="clear" w:color="auto" w:fill="auto"/>
              <w:bidi w:val="0"/>
              <w:spacing w:before="0" w:after="76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3 554,00 Kč</w:t>
            </w:r>
          </w:p>
          <w:p>
            <w:pPr>
              <w:pStyle w:val="Style28"/>
              <w:keepNext w:val="0"/>
              <w:keepLines w:val="0"/>
              <w:widowControl w:val="0"/>
              <w:shd w:val="clear" w:color="auto" w:fill="auto"/>
              <w:bidi w:val="0"/>
              <w:spacing w:before="0" w:after="38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 Kč</w:t>
            </w:r>
          </w:p>
        </w:tc>
      </w:tr>
    </w:tbl>
    <w:p>
      <w:pPr>
        <w:pStyle w:val="Style26"/>
        <w:keepNext w:val="0"/>
        <w:keepLines w:val="0"/>
        <w:widowControl w:val="0"/>
        <w:shd w:val="clear" w:color="auto" w:fill="auto"/>
        <w:bidi w:val="0"/>
        <w:spacing w:before="0" w:after="0" w:line="240" w:lineRule="auto"/>
        <w:ind w:left="298" w:right="0" w:firstLine="0"/>
        <w:jc w:val="left"/>
      </w:pPr>
      <w:r>
        <w:rPr>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značka Volkswagen Užitkové vozy ručí v základní, popř. prodloužené, záruce za jakost vozidla pouze</w:t>
      </w:r>
    </w:p>
    <w:p>
      <w:pPr>
        <w:pStyle w:val="Style32"/>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v tom rozsahu, v jakém bylo vyrobeno (opustilo výrobní závod)</w:t>
      </w:r>
    </w:p>
    <w:p>
      <w:pPr>
        <w:pStyle w:val="Style32"/>
        <w:keepNext w:val="0"/>
        <w:keepLines w:val="0"/>
        <w:widowControl w:val="0"/>
        <w:numPr>
          <w:ilvl w:val="0"/>
          <w:numId w:val="27"/>
        </w:numPr>
        <w:shd w:val="clear" w:color="auto" w:fill="auto"/>
        <w:tabs>
          <w:tab w:pos="722" w:val="left"/>
        </w:tabs>
        <w:bidi w:val="0"/>
        <w:spacing w:before="0" w:after="0" w:line="240" w:lineRule="auto"/>
        <w:ind w:left="0" w:right="0"/>
        <w:jc w:val="left"/>
      </w:pPr>
      <w:bookmarkStart w:id="258" w:name="bookmark258"/>
      <w:bookmarkEnd w:id="258"/>
      <w:r>
        <w:rPr>
          <w:color w:val="000000"/>
          <w:spacing w:val="0"/>
          <w:w w:val="100"/>
          <w:position w:val="0"/>
          <w:shd w:val="clear" w:color="auto" w:fill="auto"/>
          <w:lang w:val="cs-CZ" w:eastAsia="cs-CZ" w:bidi="cs-CZ"/>
        </w:rPr>
        <w:t>závady vzniklé v přímé souvislosti s úpravou vozu nemohou být odstraněny na náklady výrobce v</w:t>
      </w:r>
    </w:p>
    <w:p>
      <w:pPr>
        <w:pStyle w:val="Style3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rámci jím poskytnuté záruky</w:t>
      </w:r>
    </w:p>
    <w:p>
      <w:pPr>
        <w:pStyle w:val="Style32"/>
        <w:keepNext w:val="0"/>
        <w:keepLines w:val="0"/>
        <w:widowControl w:val="0"/>
        <w:numPr>
          <w:ilvl w:val="0"/>
          <w:numId w:val="27"/>
        </w:numPr>
        <w:shd w:val="clear" w:color="auto" w:fill="auto"/>
        <w:tabs>
          <w:tab w:pos="722" w:val="left"/>
        </w:tabs>
        <w:bidi w:val="0"/>
        <w:spacing w:before="0" w:after="0" w:line="240" w:lineRule="auto"/>
        <w:ind w:left="0" w:right="0"/>
        <w:jc w:val="left"/>
      </w:pPr>
      <w:bookmarkStart w:id="259" w:name="bookmark259"/>
      <w:bookmarkEnd w:id="259"/>
      <w:r>
        <w:rPr>
          <w:color w:val="000000"/>
          <w:spacing w:val="0"/>
          <w:w w:val="100"/>
          <w:position w:val="0"/>
          <w:shd w:val="clear" w:color="auto" w:fill="auto"/>
          <w:lang w:val="cs-CZ" w:eastAsia="cs-CZ" w:bidi="cs-CZ"/>
        </w:rPr>
        <w:t>prodejce vozidla je nutné vždy informovat o každé reklamaci, a to bez zbytečného odkladu v</w:t>
      </w:r>
    </w:p>
    <w:p>
      <w:pPr>
        <w:pStyle w:val="Style32"/>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souvislosti s úpravou vozu může být vyžadována kalibrace asistenčních systémů, náklady s tím spojené</w:t>
      </w:r>
    </w:p>
    <w:p>
      <w:pPr>
        <w:pStyle w:val="Style32"/>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nenese importér značky Volkswagen Užitkové vozy</w:t>
      </w:r>
    </w:p>
    <w:p>
      <w:pPr>
        <w:pStyle w:val="Style2"/>
        <w:keepNext w:val="0"/>
        <w:keepLines w:val="0"/>
        <w:widowControl w:val="0"/>
        <w:shd w:val="clear" w:color="auto" w:fill="auto"/>
        <w:tabs>
          <w:tab w:pos="9535" w:val="left"/>
        </w:tabs>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cs-CZ" w:eastAsia="cs-CZ" w:bidi="cs-CZ"/>
        </w:rPr>
        <w:t>Zadní výklopné dveře ($RE3RC)</w:t>
        <w:tab/>
      </w:r>
      <w:r>
        <w:rPr>
          <w:color w:val="000000"/>
          <w:spacing w:val="0"/>
          <w:w w:val="100"/>
          <w:position w:val="0"/>
          <w:sz w:val="18"/>
          <w:szCs w:val="18"/>
          <w:shd w:val="clear" w:color="auto" w:fill="auto"/>
          <w:lang w:val="cs-CZ" w:eastAsia="cs-CZ" w:bidi="cs-CZ"/>
        </w:rPr>
        <w:t>0,00 Kč</w:t>
      </w:r>
    </w:p>
    <w:p>
      <w:pPr>
        <w:pStyle w:val="Style2"/>
        <w:keepNext w:val="0"/>
        <w:keepLines w:val="0"/>
        <w:widowControl w:val="0"/>
        <w:shd w:val="clear" w:color="auto" w:fill="auto"/>
        <w:tabs>
          <w:tab w:pos="9240" w:val="left"/>
        </w:tabs>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cs-CZ" w:eastAsia="cs-CZ" w:bidi="cs-CZ"/>
        </w:rPr>
        <w:t>Zásuvka 230 V v prostoru řidiče: (9Z1)</w:t>
        <w:tab/>
      </w:r>
      <w:r>
        <w:rPr>
          <w:color w:val="000000"/>
          <w:spacing w:val="0"/>
          <w:w w:val="100"/>
          <w:position w:val="0"/>
          <w:sz w:val="18"/>
          <w:szCs w:val="18"/>
          <w:shd w:val="clear" w:color="auto" w:fill="auto"/>
          <w:lang w:val="cs-CZ" w:eastAsia="cs-CZ" w:bidi="cs-CZ"/>
        </w:rPr>
        <w:t>5 629,00 Kč</w:t>
      </w:r>
    </w:p>
    <w:p>
      <w:pPr>
        <w:pStyle w:val="Style32"/>
        <w:keepNext w:val="0"/>
        <w:keepLines w:val="0"/>
        <w:widowControl w:val="0"/>
        <w:numPr>
          <w:ilvl w:val="0"/>
          <w:numId w:val="27"/>
        </w:numPr>
        <w:shd w:val="clear" w:color="auto" w:fill="auto"/>
        <w:tabs>
          <w:tab w:pos="567" w:val="left"/>
        </w:tabs>
        <w:bidi w:val="0"/>
        <w:spacing w:before="0" w:after="0" w:line="240" w:lineRule="auto"/>
        <w:ind w:left="0" w:right="0"/>
        <w:jc w:val="left"/>
      </w:pPr>
      <w:bookmarkStart w:id="260" w:name="bookmark260"/>
      <w:bookmarkEnd w:id="260"/>
      <w:r>
        <w:rPr>
          <w:color w:val="000000"/>
          <w:spacing w:val="0"/>
          <w:w w:val="100"/>
          <w:position w:val="0"/>
          <w:shd w:val="clear" w:color="auto" w:fill="auto"/>
          <w:lang w:val="cs-CZ" w:eastAsia="cs-CZ" w:bidi="cs-CZ"/>
        </w:rPr>
        <w:t>na vnitřní straně konstrukce sedadla řidiče -</w:t>
      </w:r>
    </w:p>
    <w:p>
      <w:pPr>
        <w:pStyle w:val="Style3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max. 400 W</w:t>
      </w:r>
    </w:p>
    <w:p>
      <w:pPr>
        <w:pStyle w:val="Style2"/>
        <w:keepNext w:val="0"/>
        <w:keepLines w:val="0"/>
        <w:widowControl w:val="0"/>
        <w:shd w:val="clear" w:color="auto" w:fill="auto"/>
        <w:tabs>
          <w:tab w:pos="9535" w:val="left"/>
        </w:tabs>
        <w:bidi w:val="0"/>
        <w:spacing w:before="0" w:after="0" w:line="240" w:lineRule="auto"/>
        <w:ind w:left="0" w:right="0" w:firstLine="0"/>
        <w:jc w:val="both"/>
        <w:rPr>
          <w:sz w:val="18"/>
          <w:szCs w:val="18"/>
        </w:rPr>
      </w:pPr>
      <w:r>
        <w:rPr>
          <w:b/>
          <w:bCs/>
          <w:color w:val="000000"/>
          <w:spacing w:val="0"/>
          <w:w w:val="100"/>
          <w:position w:val="0"/>
          <w:sz w:val="20"/>
          <w:szCs w:val="20"/>
          <w:shd w:val="clear" w:color="auto" w:fill="auto"/>
          <w:lang w:val="cs-CZ" w:eastAsia="cs-CZ" w:bidi="cs-CZ"/>
        </w:rPr>
        <w:t>Řídicí kód ($AA)</w:t>
        <w:tab/>
      </w:r>
      <w:r>
        <w:rPr>
          <w:color w:val="000000"/>
          <w:spacing w:val="0"/>
          <w:w w:val="100"/>
          <w:position w:val="0"/>
          <w:sz w:val="18"/>
          <w:szCs w:val="18"/>
          <w:shd w:val="clear" w:color="auto" w:fill="auto"/>
          <w:lang w:val="cs-CZ" w:eastAsia="cs-CZ" w:bidi="cs-CZ"/>
        </w:rPr>
        <w:t>0,00 Kč</w:t>
      </w:r>
    </w:p>
    <w:p>
      <w:pPr>
        <w:pStyle w:val="Style2"/>
        <w:keepNext w:val="0"/>
        <w:keepLines w:val="0"/>
        <w:widowControl w:val="0"/>
        <w:shd w:val="clear" w:color="auto" w:fill="auto"/>
        <w:tabs>
          <w:tab w:pos="8754" w:val="left"/>
        </w:tabs>
        <w:bidi w:val="0"/>
        <w:spacing w:before="0" w:after="560" w:line="240" w:lineRule="auto"/>
        <w:ind w:left="0" w:right="0" w:firstLine="0"/>
        <w:jc w:val="both"/>
        <w:rPr>
          <w:sz w:val="20"/>
          <w:szCs w:val="20"/>
        </w:rPr>
      </w:pPr>
      <w:r>
        <w:rPr>
          <w:b/>
          <w:bCs/>
          <w:color w:val="000000"/>
          <w:spacing w:val="0"/>
          <w:w w:val="100"/>
          <w:position w:val="0"/>
          <w:sz w:val="20"/>
          <w:szCs w:val="20"/>
          <w:u w:val="single"/>
          <w:shd w:val="clear" w:color="auto" w:fill="auto"/>
          <w:lang w:val="cs-CZ" w:eastAsia="cs-CZ" w:bidi="cs-CZ"/>
        </w:rPr>
        <w:t>Cena vozidla a výbavy včetně 21 % DPH:</w:t>
        <w:tab/>
        <w:t>1 362 668,00 Kč</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Doplňková výbava na základě dodatečné objednávky zákazníka:</w:t>
      </w:r>
    </w:p>
    <w:p>
      <w:pPr>
        <w:pStyle w:val="Style2"/>
        <w:keepNext w:val="0"/>
        <w:keepLines w:val="0"/>
        <w:widowControl w:val="0"/>
        <w:shd w:val="clear" w:color="auto" w:fill="auto"/>
        <w:tabs>
          <w:tab w:pos="9535" w:val="left"/>
        </w:tabs>
        <w:bidi w:val="0"/>
        <w:spacing w:before="0" w:after="0" w:line="240" w:lineRule="auto"/>
        <w:ind w:left="0" w:right="0" w:firstLine="200"/>
        <w:jc w:val="both"/>
        <w:rPr>
          <w:sz w:val="18"/>
          <w:szCs w:val="18"/>
        </w:rPr>
      </w:pPr>
      <w:r>
        <w:rPr>
          <w:b/>
          <w:bCs/>
          <w:color w:val="000000"/>
          <w:spacing w:val="0"/>
          <w:w w:val="100"/>
          <w:position w:val="0"/>
          <w:sz w:val="20"/>
          <w:szCs w:val="20"/>
          <w:shd w:val="clear" w:color="auto" w:fill="auto"/>
          <w:lang w:val="cs-CZ" w:eastAsia="cs-CZ" w:bidi="cs-CZ"/>
        </w:rPr>
        <w:t>Nákladový prostor</w:t>
        <w:tab/>
      </w:r>
      <w:r>
        <w:rPr>
          <w:color w:val="000000"/>
          <w:spacing w:val="0"/>
          <w:w w:val="100"/>
          <w:position w:val="0"/>
          <w:sz w:val="18"/>
          <w:szCs w:val="18"/>
          <w:shd w:val="clear" w:color="auto" w:fill="auto"/>
          <w:lang w:val="cs-CZ" w:eastAsia="cs-CZ" w:bidi="cs-CZ"/>
        </w:rPr>
        <w:t>0,00 Kč</w:t>
      </w:r>
    </w:p>
    <w:p>
      <w:pPr>
        <w:pStyle w:val="Style32"/>
        <w:keepNext w:val="0"/>
        <w:keepLines w:val="0"/>
        <w:widowControl w:val="0"/>
        <w:shd w:val="clear" w:color="auto" w:fill="auto"/>
        <w:tabs>
          <w:tab w:pos="9535" w:val="left"/>
        </w:tabs>
        <w:bidi w:val="0"/>
        <w:spacing w:before="0" w:after="0" w:line="240" w:lineRule="auto"/>
        <w:ind w:left="0" w:right="0"/>
        <w:jc w:val="both"/>
      </w:pPr>
      <w:r>
        <w:rPr>
          <w:color w:val="000000"/>
          <w:spacing w:val="0"/>
          <w:w w:val="100"/>
          <w:position w:val="0"/>
          <w:shd w:val="clear" w:color="auto" w:fill="auto"/>
          <w:lang w:val="cs-CZ" w:eastAsia="cs-CZ" w:bidi="cs-CZ"/>
        </w:rPr>
        <w:t>Šířka mezi podběhy (min): 1300 mm - 1392 mm</w:t>
        <w:tab/>
        <w:t>0,00 Kč</w:t>
      </w:r>
    </w:p>
    <w:p>
      <w:pPr>
        <w:pStyle w:val="Style3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Výška min. 1400 mm - 1400 mm</w:t>
      </w:r>
    </w:p>
    <w:p>
      <w:pPr>
        <w:pStyle w:val="Style32"/>
        <w:keepNext w:val="0"/>
        <w:keepLines w:val="0"/>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cs-CZ" w:eastAsia="cs-CZ" w:bidi="cs-CZ"/>
        </w:rPr>
        <w:t>Rozměry / hmotnosti - rozmezí</w:t>
      </w:r>
    </w:p>
    <w:p>
      <w:pPr>
        <w:pStyle w:val="Style32"/>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Užitečná hmotnost min. (kg): 900 - 1305 kg</w:t>
      </w:r>
    </w:p>
    <w:p>
      <w:pPr>
        <w:pStyle w:val="Style3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max. výška 2 000 mm: 1316</w:t>
      </w:r>
    </w:p>
    <w:p>
      <w:pPr>
        <w:pStyle w:val="Style3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světlá výška min. 200 mm: min. 200 mm</w:t>
      </w:r>
    </w:p>
    <w:p>
      <w:pPr>
        <w:pStyle w:val="Style32"/>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Objem nákladového prostoru min 5,8m3: min 5,8m3 - 6,9m3 (rozmezí)</w:t>
      </w:r>
    </w:p>
    <w:p>
      <w:pPr>
        <w:pStyle w:val="Style32"/>
        <w:keepNext w:val="0"/>
        <w:keepLines w:val="0"/>
        <w:widowControl w:val="0"/>
        <w:shd w:val="clear" w:color="auto" w:fill="auto"/>
        <w:bidi w:val="0"/>
        <w:spacing w:before="0" w:after="340" w:line="240" w:lineRule="auto"/>
        <w:ind w:left="0" w:right="0"/>
        <w:jc w:val="left"/>
      </w:pPr>
      <w:r>
        <w:rPr>
          <w:color w:val="000000"/>
          <w:spacing w:val="0"/>
          <w:w w:val="100"/>
          <w:position w:val="0"/>
          <w:shd w:val="clear" w:color="auto" w:fill="auto"/>
          <w:lang w:val="cs-CZ" w:eastAsia="cs-CZ" w:bidi="cs-CZ"/>
        </w:rPr>
        <w:t>Nákladová plocha (min) 2300 mm - délka 3022 mm</w:t>
      </w:r>
    </w:p>
    <w:p>
      <w:pPr>
        <w:pStyle w:val="Style2"/>
        <w:keepNext w:val="0"/>
        <w:keepLines w:val="0"/>
        <w:widowControl w:val="0"/>
        <w:shd w:val="clear" w:color="auto" w:fill="auto"/>
        <w:tabs>
          <w:tab w:pos="8754" w:val="left"/>
        </w:tabs>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Cenové zvýhodnění:</w:t>
        <w:tab/>
        <w:t>-359 108,00 Kč</w:t>
      </w:r>
    </w:p>
    <w:p>
      <w:pPr>
        <w:pStyle w:val="Style2"/>
        <w:keepNext w:val="0"/>
        <w:keepLines w:val="0"/>
        <w:widowControl w:val="0"/>
        <w:shd w:val="clear" w:color="auto" w:fill="auto"/>
        <w:tabs>
          <w:tab w:pos="8754" w:val="left"/>
        </w:tabs>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cs-CZ" w:eastAsia="cs-CZ" w:bidi="cs-CZ"/>
        </w:rPr>
        <w:t>Konečná cena vozidla včetně 21 % DPH:</w:t>
        <w:tab/>
        <w:t>1 003 560,00 Kč</w:t>
      </w:r>
    </w:p>
    <w:p>
      <w:pPr>
        <w:pStyle w:val="Style32"/>
        <w:keepNext w:val="0"/>
        <w:keepLines w:val="0"/>
        <w:widowControl w:val="0"/>
        <w:shd w:val="clear" w:color="auto" w:fill="auto"/>
        <w:tabs>
          <w:tab w:pos="8754" w:val="left"/>
        </w:tabs>
        <w:bidi w:val="0"/>
        <w:spacing w:before="0" w:after="0" w:line="240" w:lineRule="auto"/>
        <w:ind w:left="0" w:right="0" w:firstLine="0"/>
        <w:jc w:val="both"/>
      </w:pPr>
      <w:r>
        <w:rPr>
          <w:color w:val="000000"/>
          <w:spacing w:val="0"/>
          <w:w w:val="100"/>
          <w:position w:val="0"/>
          <w:shd w:val="clear" w:color="auto" w:fill="auto"/>
          <w:lang w:val="cs-CZ" w:eastAsia="cs-CZ" w:bidi="cs-CZ"/>
        </w:rPr>
        <w:t>21 % DPH:</w:t>
        <w:tab/>
        <w:t>174 171,57 Kč</w:t>
      </w:r>
    </w:p>
    <w:p>
      <w:pPr>
        <w:pStyle w:val="Style2"/>
        <w:keepNext w:val="0"/>
        <w:keepLines w:val="0"/>
        <w:widowControl w:val="0"/>
        <w:shd w:val="clear" w:color="auto" w:fill="auto"/>
        <w:tabs>
          <w:tab w:pos="8754" w:val="left"/>
        </w:tabs>
        <w:bidi w:val="0"/>
        <w:spacing w:before="0" w:after="160" w:line="240" w:lineRule="auto"/>
        <w:ind w:left="0" w:right="0" w:firstLine="0"/>
        <w:jc w:val="both"/>
        <w:rPr>
          <w:sz w:val="20"/>
          <w:szCs w:val="20"/>
        </w:rPr>
        <w:sectPr>
          <w:footnotePr>
            <w:pos w:val="pageBottom"/>
            <w:numFmt w:val="decimal"/>
            <w:numRestart w:val="continuous"/>
          </w:footnotePr>
          <w:pgSz w:w="11909" w:h="16838"/>
          <w:pgMar w:top="1176" w:left="811" w:right="820" w:bottom="1397" w:header="748" w:footer="3" w:gutter="0"/>
          <w:cols w:space="720"/>
          <w:noEndnote/>
          <w:rtlGutter w:val="0"/>
          <w:docGrid w:linePitch="360"/>
        </w:sectPr>
      </w:pPr>
      <w:r>
        <w:rPr>
          <w:b/>
          <w:bCs/>
          <w:color w:val="000000"/>
          <w:spacing w:val="0"/>
          <w:w w:val="100"/>
          <w:position w:val="0"/>
          <w:sz w:val="20"/>
          <w:szCs w:val="20"/>
          <w:shd w:val="clear" w:color="auto" w:fill="auto"/>
          <w:lang w:val="cs-CZ" w:eastAsia="cs-CZ" w:bidi="cs-CZ"/>
        </w:rPr>
        <w:t>Konečná cena vozidla bez DPH:</w:t>
        <w:tab/>
        <w:t>829 388,43 Kč</w:t>
      </w:r>
    </w:p>
    <w:p>
      <w:pPr>
        <w:pStyle w:val="Style2"/>
        <w:keepNext w:val="0"/>
        <w:keepLines w:val="0"/>
        <w:widowControl w:val="0"/>
        <w:shd w:val="clear" w:color="auto" w:fill="auto"/>
        <w:bidi w:val="0"/>
        <w:spacing w:before="0" w:after="120" w:line="290" w:lineRule="auto"/>
        <w:ind w:left="580" w:right="0" w:firstLine="20"/>
        <w:jc w:val="left"/>
        <w:rPr>
          <w:sz w:val="20"/>
          <w:szCs w:val="20"/>
        </w:rPr>
      </w:pPr>
      <w:r>
        <w:rPr>
          <w:b/>
          <w:bCs/>
          <w:color w:val="000000"/>
          <w:spacing w:val="0"/>
          <w:w w:val="100"/>
          <w:position w:val="0"/>
          <w:sz w:val="20"/>
          <w:szCs w:val="20"/>
          <w:shd w:val="clear" w:color="auto" w:fill="auto"/>
          <w:lang w:val="cs-CZ" w:eastAsia="cs-CZ" w:bidi="cs-CZ"/>
        </w:rPr>
        <w:t xml:space="preserve">Sériová výbava vozu Volkswagen Nový Transporter skříň 2.0 TDI 4M 8A DR </w:t>
      </w:r>
      <w:r>
        <w:rPr>
          <w:color w:val="000000"/>
          <w:spacing w:val="0"/>
          <w:w w:val="100"/>
          <w:position w:val="0"/>
          <w:sz w:val="20"/>
          <w:szCs w:val="20"/>
          <w:shd w:val="clear" w:color="auto" w:fill="auto"/>
          <w:lang w:val="cs-CZ" w:eastAsia="cs-CZ" w:bidi="cs-CZ"/>
        </w:rPr>
        <w:t>12 V elektrická zásuvka v kabině</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16" kola ocelová 6,5J x 16</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2x USB rozhraní v kabině</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4 reproduktory</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5G modem</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8 úchytných ok v nákladovém prostoru</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AGM baterie 80 Ah</w:t>
      </w:r>
    </w:p>
    <w:p>
      <w:pPr>
        <w:pStyle w:val="Style2"/>
        <w:keepNext w:val="0"/>
        <w:keepLines w:val="0"/>
        <w:widowControl w:val="0"/>
        <w:shd w:val="clear" w:color="auto" w:fill="auto"/>
        <w:bidi w:val="0"/>
        <w:spacing w:before="0" w:after="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Airbag řidiče a spolujezdce:</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1" w:name="bookmark261"/>
      <w:bookmarkEnd w:id="261"/>
      <w:r>
        <w:rPr>
          <w:color w:val="000000"/>
          <w:spacing w:val="0"/>
          <w:w w:val="100"/>
          <w:position w:val="0"/>
          <w:sz w:val="20"/>
          <w:szCs w:val="20"/>
          <w:shd w:val="clear" w:color="auto" w:fill="auto"/>
          <w:lang w:val="cs-CZ" w:eastAsia="cs-CZ" w:bidi="cs-CZ"/>
        </w:rPr>
        <w:t>možnost deaktivace airbagu spolujezdce</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Alternátor 230 A</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Bez omezovače rychlosti</w:t>
      </w:r>
    </w:p>
    <w:p>
      <w:pPr>
        <w:pStyle w:val="Style2"/>
        <w:keepNext w:val="0"/>
        <w:keepLines w:val="0"/>
        <w:widowControl w:val="0"/>
        <w:shd w:val="clear" w:color="auto" w:fill="auto"/>
        <w:bidi w:val="0"/>
        <w:spacing w:before="0" w:after="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Bez prosklení zadních dveří:</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2" w:name="bookmark262"/>
      <w:bookmarkEnd w:id="262"/>
      <w:r>
        <w:rPr>
          <w:color w:val="000000"/>
          <w:spacing w:val="0"/>
          <w:w w:val="100"/>
          <w:position w:val="0"/>
          <w:sz w:val="20"/>
          <w:szCs w:val="20"/>
          <w:shd w:val="clear" w:color="auto" w:fill="auto"/>
          <w:lang w:val="cs-CZ" w:eastAsia="cs-CZ" w:bidi="cs-CZ"/>
        </w:rPr>
        <w:t>křídlové/výklopné</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Bez sedadel v nákladovém prostoru</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Boční posuvné dveře vpravo</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Celková hmotnost vozu 2.940 - 3.025 kg</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Centrální zamykání / odemykání</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Determální skla v kabině řidiče</w:t>
      </w:r>
    </w:p>
    <w:p>
      <w:pPr>
        <w:pStyle w:val="Style2"/>
        <w:keepNext w:val="0"/>
        <w:keepLines w:val="0"/>
        <w:widowControl w:val="0"/>
        <w:shd w:val="clear" w:color="auto" w:fill="auto"/>
        <w:bidi w:val="0"/>
        <w:spacing w:before="0" w:after="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Dojezdové rezervní kolo:</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3" w:name="bookmark263"/>
      <w:bookmarkEnd w:id="263"/>
      <w:r>
        <w:rPr>
          <w:color w:val="000000"/>
          <w:spacing w:val="0"/>
          <w:w w:val="100"/>
          <w:position w:val="0"/>
          <w:sz w:val="20"/>
          <w:szCs w:val="20"/>
          <w:shd w:val="clear" w:color="auto" w:fill="auto"/>
          <w:lang w:val="cs-CZ" w:eastAsia="cs-CZ" w:bidi="cs-CZ"/>
        </w:rPr>
        <w:t>155/70 R17 - zvedák eCall</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Emisní norma EURO 6e EB N1</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ESC</w:t>
      </w:r>
    </w:p>
    <w:p>
      <w:pPr>
        <w:pStyle w:val="Style2"/>
        <w:keepNext w:val="0"/>
        <w:keepLines w:val="0"/>
        <w:widowControl w:val="0"/>
        <w:shd w:val="clear" w:color="auto" w:fill="auto"/>
        <w:bidi w:val="0"/>
        <w:spacing w:before="0" w:after="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Front Assist s monitoringem chodců: - systém automatického brždění Front Assist</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4" w:name="bookmark264"/>
      <w:bookmarkEnd w:id="264"/>
      <w:r>
        <w:rPr>
          <w:color w:val="000000"/>
          <w:spacing w:val="0"/>
          <w:w w:val="100"/>
          <w:position w:val="0"/>
          <w:sz w:val="20"/>
          <w:szCs w:val="20"/>
          <w:shd w:val="clear" w:color="auto" w:fill="auto"/>
          <w:lang w:val="cs-CZ" w:eastAsia="cs-CZ" w:bidi="cs-CZ"/>
        </w:rPr>
        <w:t>monitoring chodců a cyklistů</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Gumová podlaha v kabině řidiče</w:t>
      </w:r>
    </w:p>
    <w:p>
      <w:pPr>
        <w:pStyle w:val="Style2"/>
        <w:keepNext w:val="0"/>
        <w:keepLines w:val="0"/>
        <w:widowControl w:val="0"/>
        <w:shd w:val="clear" w:color="auto" w:fill="auto"/>
        <w:bidi w:val="0"/>
        <w:spacing w:before="0" w:after="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Keyless start: - centrální zamykání</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5" w:name="bookmark265"/>
      <w:bookmarkEnd w:id="265"/>
      <w:r>
        <w:rPr>
          <w:color w:val="000000"/>
          <w:spacing w:val="0"/>
          <w:w w:val="100"/>
          <w:position w:val="0"/>
          <w:sz w:val="20"/>
          <w:szCs w:val="20"/>
          <w:shd w:val="clear" w:color="auto" w:fill="auto"/>
          <w:lang w:val="cs-CZ" w:eastAsia="cs-CZ" w:bidi="cs-CZ"/>
        </w:rPr>
        <w:t>bezklíčkové startování</w:t>
      </w:r>
    </w:p>
    <w:p>
      <w:pPr>
        <w:pStyle w:val="Style2"/>
        <w:keepNext w:val="0"/>
        <w:keepLines w:val="0"/>
        <w:widowControl w:val="0"/>
        <w:shd w:val="clear" w:color="auto" w:fill="auto"/>
        <w:bidi w:val="0"/>
        <w:spacing w:before="0" w:after="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Lane Assist:</w:t>
      </w:r>
    </w:p>
    <w:p>
      <w:pPr>
        <w:pStyle w:val="Style2"/>
        <w:keepNext w:val="0"/>
        <w:keepLines w:val="0"/>
        <w:widowControl w:val="0"/>
        <w:numPr>
          <w:ilvl w:val="0"/>
          <w:numId w:val="27"/>
        </w:numPr>
        <w:shd w:val="clear" w:color="auto" w:fill="auto"/>
        <w:tabs>
          <w:tab w:pos="1310" w:val="left"/>
        </w:tabs>
        <w:bidi w:val="0"/>
        <w:spacing w:before="0" w:after="60" w:line="324" w:lineRule="auto"/>
        <w:ind w:left="0" w:right="0" w:firstLine="860"/>
        <w:jc w:val="left"/>
        <w:rPr>
          <w:sz w:val="20"/>
          <w:szCs w:val="20"/>
        </w:rPr>
      </w:pPr>
      <w:bookmarkStart w:id="266" w:name="bookmark266"/>
      <w:bookmarkEnd w:id="266"/>
      <w:r>
        <w:rPr>
          <w:color w:val="000000"/>
          <w:spacing w:val="0"/>
          <w:w w:val="100"/>
          <w:position w:val="0"/>
          <w:sz w:val="20"/>
          <w:szCs w:val="20"/>
          <w:shd w:val="clear" w:color="auto" w:fill="auto"/>
          <w:lang w:val="cs-CZ" w:eastAsia="cs-CZ" w:bidi="cs-CZ"/>
        </w:rPr>
        <w:t>asistent udržení v jízdním pruhu</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Lapače nečistot vpředu</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LED osvětlení v kabině</w:t>
      </w:r>
    </w:p>
    <w:p>
      <w:pPr>
        <w:pStyle w:val="Style2"/>
        <w:keepNext w:val="0"/>
        <w:keepLines w:val="0"/>
        <w:widowControl w:val="0"/>
        <w:shd w:val="clear" w:color="auto" w:fill="auto"/>
        <w:bidi w:val="0"/>
        <w:spacing w:before="0" w:after="120" w:line="290" w:lineRule="auto"/>
        <w:ind w:left="0" w:right="0" w:firstLine="580"/>
        <w:jc w:val="left"/>
        <w:rPr>
          <w:sz w:val="20"/>
          <w:szCs w:val="20"/>
        </w:rPr>
      </w:pPr>
      <w:r>
        <w:rPr>
          <w:color w:val="000000"/>
          <w:spacing w:val="0"/>
          <w:w w:val="100"/>
          <w:position w:val="0"/>
          <w:sz w:val="20"/>
          <w:szCs w:val="20"/>
          <w:shd w:val="clear" w:color="auto" w:fill="auto"/>
          <w:lang w:val="cs-CZ" w:eastAsia="cs-CZ" w:bidi="cs-CZ"/>
        </w:rPr>
        <w:t>LED osvětlení v nákladovém prostoru</w:t>
      </w:r>
    </w:p>
    <w:p>
      <w:pPr>
        <w:pStyle w:val="Style2"/>
        <w:keepNext w:val="0"/>
        <w:keepLines w:val="0"/>
        <w:widowControl w:val="0"/>
        <w:shd w:val="clear" w:color="auto" w:fill="auto"/>
        <w:bidi w:val="0"/>
        <w:spacing w:before="0" w:after="120" w:line="290" w:lineRule="auto"/>
        <w:ind w:left="0" w:right="0" w:firstLine="580"/>
        <w:jc w:val="both"/>
        <w:rPr>
          <w:sz w:val="20"/>
          <w:szCs w:val="20"/>
        </w:rPr>
      </w:pPr>
      <w:r>
        <w:rPr>
          <w:color w:val="000000"/>
          <w:spacing w:val="0"/>
          <w:w w:val="100"/>
          <w:position w:val="0"/>
          <w:sz w:val="20"/>
          <w:szCs w:val="20"/>
          <w:shd w:val="clear" w:color="auto" w:fill="auto"/>
          <w:lang w:val="cs-CZ" w:eastAsia="cs-CZ" w:bidi="cs-CZ"/>
        </w:rPr>
        <w:t>LED světla vzadu (standardní)</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LED světlomety vpředu</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Light Assist</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Madlo ve stropě na straně řidiče i spolujezdce</w:t>
      </w:r>
    </w:p>
    <w:p>
      <w:pPr>
        <w:pStyle w:val="Style2"/>
        <w:keepNext w:val="0"/>
        <w:keepLines w:val="0"/>
        <w:widowControl w:val="0"/>
        <w:shd w:val="clear" w:color="auto" w:fill="auto"/>
        <w:bidi w:val="0"/>
        <w:spacing w:before="0" w:after="0" w:line="473" w:lineRule="auto"/>
        <w:ind w:left="0" w:right="0" w:firstLine="580"/>
        <w:jc w:val="both"/>
        <w:rPr>
          <w:sz w:val="20"/>
          <w:szCs w:val="20"/>
        </w:rPr>
      </w:pPr>
      <w:r>
        <w:rPr>
          <w:color w:val="000000"/>
          <w:spacing w:val="0"/>
          <w:w w:val="100"/>
          <w:position w:val="0"/>
          <w:sz w:val="20"/>
          <w:szCs w:val="20"/>
          <w:shd w:val="clear" w:color="auto" w:fill="auto"/>
          <w:lang w:val="cs-CZ" w:eastAsia="cs-CZ" w:bidi="cs-CZ"/>
        </w:rPr>
        <w:t>Multifunkční volant</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Nárazníky a kliky vozu černé: - mřížka chladiče lakovaná v barvě vozu</w:t>
      </w:r>
    </w:p>
    <w:p>
      <w:pPr>
        <w:pStyle w:val="Style2"/>
        <w:keepNext w:val="0"/>
        <w:keepLines w:val="0"/>
        <w:widowControl w:val="0"/>
        <w:shd w:val="clear" w:color="auto" w:fill="auto"/>
        <w:bidi w:val="0"/>
        <w:spacing w:before="0" w:after="0" w:line="240" w:lineRule="auto"/>
        <w:ind w:left="0" w:right="0" w:firstLine="580"/>
        <w:jc w:val="both"/>
        <w:rPr>
          <w:sz w:val="20"/>
          <w:szCs w:val="20"/>
        </w:rPr>
      </w:pPr>
      <w:r>
        <w:rPr>
          <w:color w:val="000000"/>
          <w:spacing w:val="0"/>
          <w:w w:val="100"/>
          <w:position w:val="0"/>
          <w:sz w:val="20"/>
          <w:szCs w:val="20"/>
          <w:shd w:val="clear" w:color="auto" w:fill="auto"/>
          <w:lang w:val="cs-CZ" w:eastAsia="cs-CZ" w:bidi="cs-CZ"/>
        </w:rPr>
        <w:t>Obložení boků - polovysoké:</w:t>
      </w:r>
    </w:p>
    <w:p>
      <w:pPr>
        <w:pStyle w:val="Style2"/>
        <w:keepNext w:val="0"/>
        <w:keepLines w:val="0"/>
        <w:widowControl w:val="0"/>
        <w:numPr>
          <w:ilvl w:val="0"/>
          <w:numId w:val="27"/>
        </w:numPr>
        <w:shd w:val="clear" w:color="auto" w:fill="auto"/>
        <w:tabs>
          <w:tab w:pos="1022" w:val="left"/>
        </w:tabs>
        <w:bidi w:val="0"/>
        <w:spacing w:before="0" w:after="0" w:line="523" w:lineRule="auto"/>
        <w:ind w:left="0" w:right="0" w:firstLine="760"/>
        <w:jc w:val="left"/>
        <w:rPr>
          <w:sz w:val="20"/>
          <w:szCs w:val="20"/>
        </w:rPr>
      </w:pPr>
      <w:bookmarkStart w:id="267" w:name="bookmark267"/>
      <w:bookmarkEnd w:id="267"/>
      <w:r>
        <w:rPr>
          <w:color w:val="000000"/>
          <w:spacing w:val="0"/>
          <w:w w:val="100"/>
          <w:position w:val="0"/>
          <w:sz w:val="20"/>
          <w:szCs w:val="20"/>
          <w:shd w:val="clear" w:color="auto" w:fill="auto"/>
          <w:lang w:val="cs-CZ" w:eastAsia="cs-CZ" w:bidi="cs-CZ"/>
        </w:rPr>
        <w:t>plastové obložení boků nákladového prostoru – polovysoké</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Odkládací přihrádka pod stropem</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Odkládací přihrádka u spolujezdce, uzav: - uzavíratelná</w:t>
      </w:r>
    </w:p>
    <w:p>
      <w:pPr>
        <w:pStyle w:val="Style2"/>
        <w:keepNext w:val="0"/>
        <w:keepLines w:val="0"/>
        <w:widowControl w:val="0"/>
        <w:shd w:val="clear" w:color="auto" w:fill="auto"/>
        <w:bidi w:val="0"/>
        <w:spacing w:before="0" w:after="0" w:line="473" w:lineRule="auto"/>
        <w:ind w:left="580" w:right="0" w:firstLine="20"/>
        <w:jc w:val="left"/>
        <w:rPr>
          <w:sz w:val="20"/>
          <w:szCs w:val="20"/>
        </w:rPr>
      </w:pPr>
      <w:r>
        <w:rPr>
          <w:color w:val="000000"/>
          <w:spacing w:val="0"/>
          <w:w w:val="100"/>
          <w:position w:val="0"/>
          <w:sz w:val="20"/>
          <w:szCs w:val="20"/>
          <w:shd w:val="clear" w:color="auto" w:fill="auto"/>
          <w:lang w:val="cs-CZ" w:eastAsia="cs-CZ" w:bidi="cs-CZ"/>
        </w:rPr>
        <w:t>Označení vozu "Transporter" na zádi vozu Palivová nádrž 55 l (diesel)</w:t>
      </w:r>
    </w:p>
    <w:p>
      <w:pPr>
        <w:pStyle w:val="Style2"/>
        <w:keepNext w:val="0"/>
        <w:keepLines w:val="0"/>
        <w:widowControl w:val="0"/>
        <w:shd w:val="clear" w:color="auto" w:fill="auto"/>
        <w:bidi w:val="0"/>
        <w:spacing w:before="0" w:after="0" w:line="473" w:lineRule="auto"/>
        <w:ind w:left="0" w:right="0" w:firstLine="580"/>
        <w:jc w:val="both"/>
        <w:rPr>
          <w:sz w:val="20"/>
          <w:szCs w:val="20"/>
        </w:rPr>
      </w:pPr>
      <w:r>
        <w:rPr>
          <w:color w:val="000000"/>
          <w:spacing w:val="0"/>
          <w:w w:val="100"/>
          <w:position w:val="0"/>
          <w:sz w:val="20"/>
          <w:szCs w:val="20"/>
          <w:shd w:val="clear" w:color="auto" w:fill="auto"/>
          <w:lang w:val="cs-CZ" w:eastAsia="cs-CZ" w:bidi="cs-CZ"/>
        </w:rPr>
        <w:t>Parkpilot vzadu</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Pneumatiky 215/65 R16 c 109 T</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Prodloužená záruka 2+3/200 000 km zdarma:</w:t>
      </w:r>
    </w:p>
    <w:p>
      <w:pPr>
        <w:pStyle w:val="Style2"/>
        <w:keepNext w:val="0"/>
        <w:keepLines w:val="0"/>
        <w:widowControl w:val="0"/>
        <w:shd w:val="clear" w:color="auto" w:fill="auto"/>
        <w:bidi w:val="0"/>
        <w:spacing w:before="0" w:after="0" w:line="341" w:lineRule="auto"/>
        <w:ind w:left="0" w:right="0" w:firstLine="760"/>
        <w:jc w:val="both"/>
        <w:rPr>
          <w:sz w:val="20"/>
          <w:szCs w:val="20"/>
        </w:rPr>
      </w:pPr>
      <w:r>
        <w:rPr>
          <w:color w:val="000000"/>
          <w:spacing w:val="0"/>
          <w:w w:val="100"/>
          <w:position w:val="0"/>
          <w:sz w:val="18"/>
          <w:szCs w:val="18"/>
          <w:shd w:val="clear" w:color="auto" w:fill="auto"/>
          <w:lang w:val="cs-CZ" w:eastAsia="cs-CZ" w:bidi="cs-CZ"/>
        </w:rPr>
        <w:t>-</w:t>
      </w:r>
      <w:r>
        <w:rPr>
          <w:color w:val="000000"/>
          <w:spacing w:val="0"/>
          <w:w w:val="100"/>
          <w:position w:val="0"/>
          <w:sz w:val="20"/>
          <w:szCs w:val="20"/>
          <w:shd w:val="clear" w:color="auto" w:fill="auto"/>
          <w:lang w:val="cs-CZ" w:eastAsia="cs-CZ" w:bidi="cs-CZ"/>
        </w:rPr>
        <w:t>2 + 3 roky / 200 000 km</w:t>
      </w:r>
    </w:p>
    <w:p>
      <w:pPr>
        <w:pStyle w:val="Style2"/>
        <w:keepNext w:val="0"/>
        <w:keepLines w:val="0"/>
        <w:widowControl w:val="0"/>
        <w:numPr>
          <w:ilvl w:val="0"/>
          <w:numId w:val="27"/>
        </w:numPr>
        <w:shd w:val="clear" w:color="auto" w:fill="auto"/>
        <w:tabs>
          <w:tab w:pos="1022" w:val="left"/>
        </w:tabs>
        <w:bidi w:val="0"/>
        <w:spacing w:before="0" w:after="0" w:line="341" w:lineRule="auto"/>
        <w:ind w:left="0" w:right="0" w:firstLine="760"/>
        <w:jc w:val="both"/>
        <w:rPr>
          <w:sz w:val="20"/>
          <w:szCs w:val="20"/>
        </w:rPr>
      </w:pPr>
      <w:bookmarkStart w:id="268" w:name="bookmark268"/>
      <w:bookmarkEnd w:id="268"/>
      <w:r>
        <w:rPr>
          <w:color w:val="000000"/>
          <w:spacing w:val="0"/>
          <w:w w:val="100"/>
          <w:position w:val="0"/>
          <w:sz w:val="20"/>
          <w:szCs w:val="20"/>
          <w:shd w:val="clear" w:color="auto" w:fill="auto"/>
          <w:lang w:val="cs-CZ" w:eastAsia="cs-CZ" w:bidi="cs-CZ"/>
        </w:rPr>
        <w:t>platí co nastane dříve</w:t>
      </w:r>
    </w:p>
    <w:p>
      <w:pPr>
        <w:pStyle w:val="Style2"/>
        <w:keepNext w:val="0"/>
        <w:keepLines w:val="0"/>
        <w:widowControl w:val="0"/>
        <w:numPr>
          <w:ilvl w:val="0"/>
          <w:numId w:val="27"/>
        </w:numPr>
        <w:shd w:val="clear" w:color="auto" w:fill="auto"/>
        <w:tabs>
          <w:tab w:pos="1022" w:val="left"/>
        </w:tabs>
        <w:bidi w:val="0"/>
        <w:spacing w:before="0" w:after="0" w:line="341" w:lineRule="auto"/>
        <w:ind w:left="0" w:right="0" w:firstLine="760"/>
        <w:jc w:val="left"/>
        <w:rPr>
          <w:sz w:val="20"/>
          <w:szCs w:val="20"/>
        </w:rPr>
      </w:pPr>
      <w:bookmarkStart w:id="269" w:name="bookmark269"/>
      <w:bookmarkEnd w:id="269"/>
      <w:r>
        <w:rPr>
          <w:color w:val="000000"/>
          <w:spacing w:val="0"/>
          <w:w w:val="100"/>
          <w:position w:val="0"/>
          <w:sz w:val="20"/>
          <w:szCs w:val="20"/>
          <w:shd w:val="clear" w:color="auto" w:fill="auto"/>
          <w:lang w:val="cs-CZ" w:eastAsia="cs-CZ" w:bidi="cs-CZ"/>
        </w:rPr>
        <w:t>záruka se vztahuje na vozidlo ve stavu, ve kterém opouští výrobní závod</w:t>
      </w:r>
    </w:p>
    <w:p>
      <w:pPr>
        <w:pStyle w:val="Style2"/>
        <w:keepNext w:val="0"/>
        <w:keepLines w:val="0"/>
        <w:widowControl w:val="0"/>
        <w:numPr>
          <w:ilvl w:val="0"/>
          <w:numId w:val="27"/>
        </w:numPr>
        <w:shd w:val="clear" w:color="auto" w:fill="auto"/>
        <w:tabs>
          <w:tab w:pos="1022" w:val="left"/>
        </w:tabs>
        <w:bidi w:val="0"/>
        <w:spacing w:before="0" w:after="0" w:line="322" w:lineRule="auto"/>
        <w:ind w:left="880" w:right="0" w:hanging="120"/>
        <w:jc w:val="left"/>
        <w:rPr>
          <w:sz w:val="20"/>
          <w:szCs w:val="20"/>
        </w:rPr>
      </w:pPr>
      <w:bookmarkStart w:id="270" w:name="bookmark270"/>
      <w:bookmarkEnd w:id="270"/>
      <w:r>
        <w:rPr>
          <w:color w:val="000000"/>
          <w:spacing w:val="0"/>
          <w:w w:val="100"/>
          <w:position w:val="0"/>
          <w:sz w:val="20"/>
          <w:szCs w:val="20"/>
          <w:shd w:val="clear" w:color="auto" w:fill="auto"/>
          <w:lang w:val="cs-CZ" w:eastAsia="cs-CZ" w:bidi="cs-CZ"/>
        </w:rPr>
        <w:t>nevztahuje se na součásti vozu, které byly na vozidlo namontovány nebo umístěny dodatečně (úpravy, příslušenství)</w:t>
      </w:r>
    </w:p>
    <w:p>
      <w:pPr>
        <w:pStyle w:val="Style2"/>
        <w:keepNext w:val="0"/>
        <w:keepLines w:val="0"/>
        <w:widowControl w:val="0"/>
        <w:shd w:val="clear" w:color="auto" w:fill="auto"/>
        <w:bidi w:val="0"/>
        <w:spacing w:before="0" w:after="60" w:line="322" w:lineRule="auto"/>
        <w:ind w:left="880" w:right="0" w:hanging="120"/>
        <w:jc w:val="left"/>
        <w:rPr>
          <w:sz w:val="20"/>
          <w:szCs w:val="20"/>
        </w:rPr>
      </w:pPr>
      <w:r>
        <w:rPr>
          <w:color w:val="000000"/>
          <w:spacing w:val="0"/>
          <w:w w:val="100"/>
          <w:position w:val="0"/>
          <w:sz w:val="18"/>
          <w:szCs w:val="18"/>
          <w:shd w:val="clear" w:color="auto" w:fill="auto"/>
          <w:lang w:val="cs-CZ" w:eastAsia="cs-CZ" w:bidi="cs-CZ"/>
        </w:rPr>
        <w:t>-</w:t>
      </w:r>
      <w:r>
        <w:rPr>
          <w:color w:val="000000"/>
          <w:spacing w:val="0"/>
          <w:w w:val="100"/>
          <w:position w:val="0"/>
          <w:sz w:val="20"/>
          <w:szCs w:val="20"/>
          <w:shd w:val="clear" w:color="auto" w:fill="auto"/>
          <w:lang w:val="cs-CZ" w:eastAsia="cs-CZ" w:bidi="cs-CZ"/>
        </w:rPr>
        <w:t>v prvních 2 letech platí záruka bez omezení počtu km, ve 3.-5. roce s omezením max. 200 000 km, podle toho, co nastane dříve</w:t>
      </w:r>
    </w:p>
    <w:p>
      <w:pPr>
        <w:pStyle w:val="Style2"/>
        <w:keepNext w:val="0"/>
        <w:keepLines w:val="0"/>
        <w:widowControl w:val="0"/>
        <w:shd w:val="clear" w:color="auto" w:fill="auto"/>
        <w:bidi w:val="0"/>
        <w:spacing w:before="0" w:after="12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Příprava pro Alcohol interlock</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Příprava pro VW Connect</w:t>
      </w:r>
    </w:p>
    <w:p>
      <w:pPr>
        <w:pStyle w:val="Style2"/>
        <w:keepNext w:val="0"/>
        <w:keepLines w:val="0"/>
        <w:widowControl w:val="0"/>
        <w:shd w:val="clear" w:color="auto" w:fill="auto"/>
        <w:bidi w:val="0"/>
        <w:spacing w:before="0" w:after="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Rádio 13" s dotykovým displejem:</w:t>
      </w:r>
    </w:p>
    <w:p>
      <w:pPr>
        <w:pStyle w:val="Style2"/>
        <w:keepNext w:val="0"/>
        <w:keepLines w:val="0"/>
        <w:widowControl w:val="0"/>
        <w:numPr>
          <w:ilvl w:val="0"/>
          <w:numId w:val="27"/>
        </w:numPr>
        <w:shd w:val="clear" w:color="auto" w:fill="auto"/>
        <w:tabs>
          <w:tab w:pos="1022" w:val="left"/>
        </w:tabs>
        <w:bidi w:val="0"/>
        <w:spacing w:before="0" w:after="120" w:line="240" w:lineRule="auto"/>
        <w:ind w:left="0" w:right="0" w:firstLine="760"/>
        <w:jc w:val="left"/>
        <w:rPr>
          <w:sz w:val="20"/>
          <w:szCs w:val="20"/>
        </w:rPr>
      </w:pPr>
      <w:bookmarkStart w:id="271" w:name="bookmark271"/>
      <w:bookmarkEnd w:id="271"/>
      <w:r>
        <w:rPr>
          <w:color w:val="000000"/>
          <w:spacing w:val="0"/>
          <w:w w:val="100"/>
          <w:position w:val="0"/>
          <w:sz w:val="20"/>
          <w:szCs w:val="20"/>
          <w:shd w:val="clear" w:color="auto" w:fill="auto"/>
          <w:lang w:val="cs-CZ" w:eastAsia="cs-CZ" w:bidi="cs-CZ"/>
        </w:rPr>
        <w:t>App Connect</w:t>
      </w:r>
    </w:p>
    <w:p>
      <w:pPr>
        <w:pStyle w:val="Style2"/>
        <w:keepNext w:val="0"/>
        <w:keepLines w:val="0"/>
        <w:widowControl w:val="0"/>
        <w:shd w:val="clear" w:color="auto" w:fill="auto"/>
        <w:bidi w:val="0"/>
        <w:spacing w:before="0" w:after="12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Středová konzola s držáky nápojů a místem pro odložení mobilního telefonu</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Středové kryty kol</w:t>
      </w:r>
    </w:p>
    <w:p>
      <w:pPr>
        <w:pStyle w:val="Style2"/>
        <w:keepNext w:val="0"/>
        <w:keepLines w:val="0"/>
        <w:widowControl w:val="0"/>
        <w:shd w:val="clear" w:color="auto" w:fill="auto"/>
        <w:bidi w:val="0"/>
        <w:spacing w:before="0" w:after="0" w:line="240" w:lineRule="auto"/>
        <w:ind w:left="0" w:right="0" w:firstLine="580"/>
        <w:jc w:val="left"/>
        <w:rPr>
          <w:sz w:val="20"/>
          <w:szCs w:val="20"/>
        </w:rPr>
      </w:pPr>
      <w:r>
        <w:rPr>
          <w:color w:val="000000"/>
          <w:spacing w:val="0"/>
          <w:w w:val="100"/>
          <w:position w:val="0"/>
          <w:sz w:val="20"/>
          <w:szCs w:val="20"/>
          <w:shd w:val="clear" w:color="auto" w:fill="auto"/>
          <w:lang w:val="cs-CZ" w:eastAsia="cs-CZ" w:bidi="cs-CZ"/>
        </w:rPr>
        <w:t>Systém rozpoznávání dopravních značek:</w:t>
      </w:r>
    </w:p>
    <w:p>
      <w:pPr>
        <w:pStyle w:val="Style2"/>
        <w:keepNext w:val="0"/>
        <w:keepLines w:val="0"/>
        <w:widowControl w:val="0"/>
        <w:numPr>
          <w:ilvl w:val="0"/>
          <w:numId w:val="27"/>
        </w:numPr>
        <w:shd w:val="clear" w:color="auto" w:fill="auto"/>
        <w:tabs>
          <w:tab w:pos="1022" w:val="left"/>
        </w:tabs>
        <w:bidi w:val="0"/>
        <w:spacing w:before="0" w:after="0" w:line="240" w:lineRule="auto"/>
        <w:ind w:left="0" w:right="0" w:firstLine="760"/>
        <w:jc w:val="left"/>
        <w:rPr>
          <w:sz w:val="20"/>
          <w:szCs w:val="20"/>
        </w:rPr>
      </w:pPr>
      <w:bookmarkStart w:id="272" w:name="bookmark272"/>
      <w:bookmarkEnd w:id="272"/>
      <w:r>
        <w:rPr>
          <w:color w:val="000000"/>
          <w:spacing w:val="0"/>
          <w:w w:val="100"/>
          <w:position w:val="0"/>
          <w:sz w:val="20"/>
          <w:szCs w:val="20"/>
          <w:shd w:val="clear" w:color="auto" w:fill="auto"/>
          <w:lang w:val="cs-CZ" w:eastAsia="cs-CZ" w:bidi="cs-CZ"/>
        </w:rPr>
        <w:t>identifikace a zobrazení dopravních značek relevantních dle dopravní situace na displeji navigace</w:t>
      </w:r>
    </w:p>
    <w:p>
      <w:pPr>
        <w:pStyle w:val="Style2"/>
        <w:keepNext w:val="0"/>
        <w:keepLines w:val="0"/>
        <w:widowControl w:val="0"/>
        <w:numPr>
          <w:ilvl w:val="0"/>
          <w:numId w:val="27"/>
        </w:numPr>
        <w:shd w:val="clear" w:color="auto" w:fill="auto"/>
        <w:tabs>
          <w:tab w:pos="1022" w:val="left"/>
        </w:tabs>
        <w:bidi w:val="0"/>
        <w:spacing w:before="0" w:after="120" w:line="240" w:lineRule="auto"/>
        <w:ind w:left="0" w:right="0" w:firstLine="760"/>
        <w:jc w:val="left"/>
        <w:rPr>
          <w:sz w:val="20"/>
          <w:szCs w:val="20"/>
        </w:rPr>
      </w:pPr>
      <w:bookmarkStart w:id="273" w:name="bookmark273"/>
      <w:bookmarkEnd w:id="273"/>
      <w:r>
        <w:rPr>
          <w:color w:val="000000"/>
          <w:spacing w:val="0"/>
          <w:w w:val="100"/>
          <w:position w:val="0"/>
          <w:sz w:val="20"/>
          <w:szCs w:val="20"/>
          <w:shd w:val="clear" w:color="auto" w:fill="auto"/>
          <w:lang w:val="cs-CZ" w:eastAsia="cs-CZ" w:bidi="cs-CZ"/>
        </w:rPr>
        <w:t>upozornění na jízdu ve špatném směru</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Telefonní rozhraní</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Tempomat s funkcí omezení rychlosti: - prediktivní</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Tepelně izolující čelní sklo, povrchová úprava</w:t>
      </w:r>
    </w:p>
    <w:p>
      <w:pPr>
        <w:pStyle w:val="Style2"/>
        <w:keepNext w:val="0"/>
        <w:keepLines w:val="0"/>
        <w:widowControl w:val="0"/>
        <w:shd w:val="clear" w:color="auto" w:fill="auto"/>
        <w:bidi w:val="0"/>
        <w:spacing w:before="0" w:after="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Typový štítek - globální homologace N1</w:t>
      </w:r>
    </w:p>
    <w:p>
      <w:pPr>
        <w:pStyle w:val="Style2"/>
        <w:keepNext w:val="0"/>
        <w:keepLines w:val="0"/>
        <w:widowControl w:val="0"/>
        <w:shd w:val="clear" w:color="auto" w:fill="auto"/>
        <w:bidi w:val="0"/>
        <w:spacing w:before="0" w:line="473" w:lineRule="auto"/>
        <w:ind w:left="0" w:right="0" w:firstLine="580"/>
        <w:jc w:val="left"/>
        <w:rPr>
          <w:sz w:val="20"/>
          <w:szCs w:val="20"/>
        </w:rPr>
      </w:pPr>
      <w:r>
        <w:rPr>
          <w:color w:val="000000"/>
          <w:spacing w:val="0"/>
          <w:w w:val="100"/>
          <w:position w:val="0"/>
          <w:sz w:val="20"/>
          <w:szCs w:val="20"/>
          <w:shd w:val="clear" w:color="auto" w:fill="auto"/>
          <w:lang w:val="cs-CZ" w:eastAsia="cs-CZ" w:bidi="cs-CZ"/>
        </w:rPr>
        <w:t>Volič automatické převodovky pod volantem</w:t>
      </w:r>
    </w:p>
    <w:p>
      <w:pPr>
        <w:pStyle w:val="Style2"/>
        <w:keepNext w:val="0"/>
        <w:keepLines w:val="0"/>
        <w:widowControl w:val="0"/>
        <w:shd w:val="clear" w:color="auto" w:fill="auto"/>
        <w:bidi w:val="0"/>
        <w:spacing w:before="0" w:after="360" w:line="240" w:lineRule="auto"/>
        <w:ind w:left="1280" w:right="0" w:firstLine="0"/>
        <w:jc w:val="both"/>
      </w:pPr>
      <w:r>
        <w:rPr>
          <w:b/>
          <w:bCs/>
          <w:color w:val="000000"/>
          <w:spacing w:val="0"/>
          <w:w w:val="100"/>
          <w:position w:val="0"/>
          <w:shd w:val="clear" w:color="auto" w:fill="auto"/>
          <w:lang w:val="cs-CZ" w:eastAsia="cs-CZ" w:bidi="cs-CZ"/>
        </w:rPr>
        <w:t>Příloha č. 2 ke Kupní smlouvě prodávajícího č. 234/2025 a kupujícího č. 608/2025</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140" w:line="228" w:lineRule="auto"/>
        <w:ind w:left="0" w:right="0" w:firstLine="0"/>
        <w:jc w:val="center"/>
        <w:rPr>
          <w:sz w:val="20"/>
          <w:szCs w:val="20"/>
        </w:rPr>
      </w:pPr>
      <w:r>
        <w:rPr>
          <w:color w:val="000000"/>
          <w:spacing w:val="0"/>
          <w:w w:val="100"/>
          <w:position w:val="0"/>
          <w:sz w:val="20"/>
          <w:szCs w:val="20"/>
          <w:shd w:val="clear" w:color="auto" w:fill="auto"/>
          <w:lang w:val="cs-CZ" w:eastAsia="cs-CZ" w:bidi="cs-CZ"/>
        </w:rPr>
        <w:t>o společensky odpovědném plnění veřejné zakázky</w:t>
      </w:r>
    </w:p>
    <w:p>
      <w:pPr>
        <w:pStyle w:val="Style2"/>
        <w:keepNext w:val="0"/>
        <w:keepLines w:val="0"/>
        <w:widowControl w:val="0"/>
        <w:shd w:val="clear" w:color="auto" w:fill="auto"/>
        <w:tabs>
          <w:tab w:pos="2717" w:val="left"/>
        </w:tabs>
        <w:bidi w:val="0"/>
        <w:spacing w:before="0" w:after="140" w:line="252" w:lineRule="auto"/>
        <w:ind w:left="0" w:right="0" w:firstLine="600"/>
        <w:jc w:val="both"/>
        <w:rPr>
          <w:sz w:val="20"/>
          <w:szCs w:val="20"/>
        </w:rPr>
      </w:pPr>
      <w:r>
        <w:rPr>
          <w:color w:val="000000"/>
          <w:spacing w:val="0"/>
          <w:w w:val="100"/>
          <w:position w:val="0"/>
          <w:sz w:val="20"/>
          <w:szCs w:val="20"/>
          <w:shd w:val="clear" w:color="auto" w:fill="auto"/>
          <w:lang w:val="cs-CZ" w:eastAsia="cs-CZ" w:bidi="cs-CZ"/>
        </w:rPr>
        <w:t>Zakázka:</w:t>
        <w:tab/>
      </w:r>
      <w:r>
        <w:rPr>
          <w:b/>
          <w:bCs/>
          <w:color w:val="000000"/>
          <w:spacing w:val="0"/>
          <w:w w:val="100"/>
          <w:position w:val="0"/>
          <w:sz w:val="20"/>
          <w:szCs w:val="20"/>
          <w:shd w:val="clear" w:color="auto" w:fill="auto"/>
          <w:lang w:val="cs-CZ" w:eastAsia="cs-CZ" w:bidi="cs-CZ"/>
        </w:rPr>
        <w:t>“Vozidlo kategorie N1, 4x4 do 3,5 t pro VHL”</w:t>
      </w:r>
    </w:p>
    <w:p>
      <w:pPr>
        <w:pStyle w:val="Style2"/>
        <w:keepNext w:val="0"/>
        <w:keepLines w:val="0"/>
        <w:widowControl w:val="0"/>
        <w:shd w:val="clear" w:color="auto" w:fill="auto"/>
        <w:tabs>
          <w:tab w:pos="2717" w:val="left"/>
        </w:tabs>
        <w:bidi w:val="0"/>
        <w:spacing w:before="0" w:after="140" w:line="252" w:lineRule="auto"/>
        <w:ind w:left="0" w:right="0" w:firstLine="600"/>
        <w:jc w:val="both"/>
        <w:rPr>
          <w:sz w:val="20"/>
          <w:szCs w:val="20"/>
        </w:rPr>
      </w:pPr>
      <w:r>
        <w:rPr>
          <w:color w:val="000000"/>
          <w:spacing w:val="0"/>
          <w:w w:val="100"/>
          <w:position w:val="0"/>
          <w:sz w:val="20"/>
          <w:szCs w:val="2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0" w:line="264" w:lineRule="auto"/>
        <w:ind w:left="600" w:right="0" w:firstLine="0"/>
        <w:jc w:val="left"/>
        <w:rPr>
          <w:sz w:val="20"/>
          <w:szCs w:val="20"/>
        </w:rPr>
      </w:pPr>
      <w:r>
        <w:rPr>
          <w:color w:val="000000"/>
          <w:spacing w:val="0"/>
          <w:w w:val="100"/>
          <w:position w:val="0"/>
          <w:sz w:val="20"/>
          <w:szCs w:val="20"/>
          <w:shd w:val="clear" w:color="auto" w:fill="auto"/>
          <w:lang w:val="cs-CZ" w:eastAsia="cs-CZ" w:bidi="cs-CZ"/>
        </w:rPr>
        <w:t>Dodavatel [Gerhard Horejsek a spol., s.r.o. Dlouhá 186/31, Litoměřice-Město, 412 01 Litoměřice, IČO: 00526282], za kterého jedná [</w:t>
      </w:r>
      <w:r>
        <w:rPr>
          <w:color w:val="000000"/>
          <w:spacing w:val="0"/>
          <w:w w:val="100"/>
          <w:position w:val="0"/>
          <w:sz w:val="24"/>
          <w:szCs w:val="24"/>
          <w:shd w:val="clear" w:color="auto" w:fill="auto"/>
          <w:lang w:val="cs-CZ" w:eastAsia="cs-CZ" w:bidi="cs-CZ"/>
        </w:rPr>
        <w:t>xxxxxxx</w:t>
      </w:r>
      <w:r>
        <w:rPr>
          <w:color w:val="000000"/>
          <w:spacing w:val="0"/>
          <w:w w:val="100"/>
          <w:position w:val="0"/>
          <w:sz w:val="20"/>
          <w:szCs w:val="20"/>
          <w:shd w:val="clear" w:color="auto" w:fill="auto"/>
          <w:lang w:val="cs-CZ" w:eastAsia="cs-CZ" w:bidi="cs-CZ"/>
        </w:rPr>
        <w:t>, jednatel] (dále jen „dodavatel“), tímto čestně prohlašuje, že, bude-li s ním uzavřena smlouva na plnění veřejné zakázky, zajistí po celou dobu provádění díla:</w:t>
      </w:r>
    </w:p>
    <w:p>
      <w:pPr>
        <w:pStyle w:val="Style2"/>
        <w:keepNext w:val="0"/>
        <w:keepLines w:val="0"/>
        <w:widowControl w:val="0"/>
        <w:numPr>
          <w:ilvl w:val="0"/>
          <w:numId w:val="29"/>
        </w:numPr>
        <w:shd w:val="clear" w:color="auto" w:fill="auto"/>
        <w:tabs>
          <w:tab w:pos="1398" w:val="left"/>
        </w:tabs>
        <w:bidi w:val="0"/>
        <w:spacing w:before="0" w:line="240" w:lineRule="auto"/>
        <w:ind w:left="1280" w:right="0" w:hanging="260"/>
        <w:jc w:val="both"/>
        <w:rPr>
          <w:sz w:val="20"/>
          <w:szCs w:val="20"/>
        </w:rPr>
      </w:pPr>
      <w:bookmarkStart w:id="274" w:name="bookmark274"/>
      <w:bookmarkEnd w:id="274"/>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29"/>
        </w:numPr>
        <w:shd w:val="clear" w:color="auto" w:fill="auto"/>
        <w:tabs>
          <w:tab w:pos="1398" w:val="left"/>
        </w:tabs>
        <w:bidi w:val="0"/>
        <w:spacing w:before="0" w:line="240" w:lineRule="auto"/>
        <w:ind w:left="1280" w:right="0" w:hanging="260"/>
        <w:jc w:val="both"/>
        <w:rPr>
          <w:sz w:val="20"/>
          <w:szCs w:val="20"/>
        </w:rPr>
      </w:pPr>
      <w:bookmarkStart w:id="275" w:name="bookmark275"/>
      <w:bookmarkEnd w:id="275"/>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29"/>
        </w:numPr>
        <w:shd w:val="clear" w:color="auto" w:fill="auto"/>
        <w:tabs>
          <w:tab w:pos="1398" w:val="left"/>
        </w:tabs>
        <w:bidi w:val="0"/>
        <w:spacing w:before="0" w:line="240" w:lineRule="auto"/>
        <w:ind w:left="1280" w:right="0" w:hanging="260"/>
        <w:jc w:val="both"/>
        <w:rPr>
          <w:sz w:val="20"/>
          <w:szCs w:val="20"/>
        </w:rPr>
      </w:pPr>
      <w:bookmarkStart w:id="276" w:name="bookmark276"/>
      <w:bookmarkEnd w:id="276"/>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29"/>
        </w:numPr>
        <w:shd w:val="clear" w:color="auto" w:fill="auto"/>
        <w:tabs>
          <w:tab w:pos="1328" w:val="left"/>
        </w:tabs>
        <w:bidi w:val="0"/>
        <w:spacing w:before="0" w:after="0" w:line="300" w:lineRule="auto"/>
        <w:ind w:left="600" w:right="0" w:firstLine="340"/>
        <w:jc w:val="both"/>
        <w:rPr>
          <w:sz w:val="20"/>
          <w:szCs w:val="20"/>
        </w:rPr>
      </w:pPr>
      <w:bookmarkStart w:id="277" w:name="bookmark277"/>
      <w:bookmarkEnd w:id="277"/>
      <w:r>
        <w:rPr>
          <w:color w:val="000000"/>
          <w:spacing w:val="0"/>
          <w:w w:val="100"/>
          <w:position w:val="0"/>
          <w:sz w:val="20"/>
          <w:szCs w:val="2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28" w:lineRule="auto"/>
        <w:ind w:left="1380" w:right="0" w:firstLine="0"/>
        <w:jc w:val="both"/>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využíváním nízkoemisních automobilů, má-li je k dispozici;</w:t>
      </w:r>
    </w:p>
    <w:p>
      <w:pPr>
        <w:pStyle w:val="Style2"/>
        <w:keepNext w:val="0"/>
        <w:keepLines w:val="0"/>
        <w:widowControl w:val="0"/>
        <w:shd w:val="clear" w:color="auto" w:fill="auto"/>
        <w:bidi w:val="0"/>
        <w:spacing w:before="0" w:after="0" w:line="271" w:lineRule="auto"/>
        <w:ind w:left="1740" w:right="0" w:hanging="360"/>
        <w:jc w:val="both"/>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66" w:lineRule="auto"/>
        <w:ind w:left="1740" w:right="0" w:hanging="360"/>
        <w:jc w:val="both"/>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360" w:line="276" w:lineRule="auto"/>
        <w:ind w:left="1740" w:right="0" w:hanging="360"/>
        <w:jc w:val="both"/>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29"/>
        </w:numPr>
        <w:shd w:val="clear" w:color="auto" w:fill="auto"/>
        <w:tabs>
          <w:tab w:pos="1398" w:val="left"/>
        </w:tabs>
        <w:bidi w:val="0"/>
        <w:spacing w:before="0" w:after="360" w:line="240" w:lineRule="auto"/>
        <w:ind w:left="1280" w:right="0" w:hanging="260"/>
        <w:jc w:val="both"/>
        <w:rPr>
          <w:sz w:val="20"/>
          <w:szCs w:val="20"/>
        </w:rPr>
      </w:pPr>
      <w:bookmarkStart w:id="278" w:name="bookmark278"/>
      <w:bookmarkEnd w:id="278"/>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2"/>
        <w:keepNext w:val="0"/>
        <w:keepLines w:val="0"/>
        <w:widowControl w:val="0"/>
        <w:shd w:val="clear" w:color="auto" w:fill="auto"/>
        <w:tabs>
          <w:tab w:pos="2035" w:val="left"/>
          <w:tab w:pos="4642" w:val="left"/>
          <w:tab w:pos="9187" w:val="left"/>
        </w:tabs>
        <w:bidi w:val="0"/>
        <w:spacing w:before="0" w:after="140" w:line="252" w:lineRule="auto"/>
        <w:ind w:left="0" w:right="0" w:firstLine="600"/>
        <w:jc w:val="both"/>
        <w:rPr>
          <w:sz w:val="20"/>
          <w:szCs w:val="20"/>
        </w:rPr>
      </w:pPr>
      <w:r>
        <w:rPr>
          <w:color w:val="000000"/>
          <w:spacing w:val="0"/>
          <w:w w:val="100"/>
          <w:position w:val="0"/>
          <w:sz w:val="20"/>
          <w:szCs w:val="20"/>
          <w:shd w:val="clear" w:color="auto" w:fill="auto"/>
          <w:lang w:val="cs-CZ" w:eastAsia="cs-CZ" w:bidi="cs-CZ"/>
        </w:rPr>
        <w:t>Jméno:</w:t>
        <w:tab/>
      </w:r>
      <w:r>
        <w:rPr>
          <w:sz w:val="22"/>
          <w:szCs w:val="22"/>
          <w:u w:val="single"/>
        </w:rPr>
        <w:t xml:space="preserve"> </w:t>
        <w:tab/>
      </w:r>
      <w:r>
        <w:rPr>
          <w:color w:val="000000"/>
          <w:spacing w:val="0"/>
          <w:w w:val="100"/>
          <w:position w:val="0"/>
          <w:sz w:val="20"/>
          <w:szCs w:val="20"/>
          <w:shd w:val="clear" w:color="auto" w:fill="auto"/>
          <w:lang w:val="cs-CZ" w:eastAsia="cs-CZ" w:bidi="cs-CZ"/>
        </w:rPr>
        <w:t xml:space="preserve"> Podpis: </w:t>
      </w:r>
      <w:r>
        <w:rPr>
          <w:sz w:val="22"/>
          <w:szCs w:val="22"/>
          <w:u w:val="single"/>
        </w:rPr>
        <w:t xml:space="preserve"> </w:t>
        <w:tab/>
      </w:r>
    </w:p>
    <w:p>
      <w:pPr>
        <w:pStyle w:val="Style2"/>
        <w:keepNext w:val="0"/>
        <w:keepLines w:val="0"/>
        <w:widowControl w:val="0"/>
        <w:shd w:val="clear" w:color="auto" w:fill="auto"/>
        <w:bidi w:val="0"/>
        <w:spacing w:before="0" w:after="1040" w:line="252" w:lineRule="auto"/>
        <w:ind w:left="0" w:right="0" w:firstLine="0"/>
        <w:jc w:val="center"/>
        <w:rPr>
          <w:sz w:val="20"/>
          <w:szCs w:val="20"/>
        </w:rPr>
      </w:pPr>
      <w:r>
        <w:rPr>
          <w:color w:val="000000"/>
          <w:spacing w:val="0"/>
          <w:w w:val="100"/>
          <w:position w:val="0"/>
          <w:sz w:val="20"/>
          <w:szCs w:val="2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2035" w:val="left"/>
          <w:tab w:pos="4642" w:val="left"/>
          <w:tab w:pos="9187" w:val="left"/>
        </w:tabs>
        <w:bidi w:val="0"/>
        <w:spacing w:before="0" w:after="140" w:line="240" w:lineRule="auto"/>
        <w:ind w:left="0" w:right="0" w:firstLine="600"/>
        <w:jc w:val="both"/>
        <w:rPr>
          <w:sz w:val="20"/>
          <w:szCs w:val="20"/>
        </w:rPr>
      </w:pPr>
      <w:r>
        <w:rPr>
          <w:color w:val="000000"/>
          <w:spacing w:val="0"/>
          <w:w w:val="100"/>
          <w:position w:val="0"/>
          <w:sz w:val="20"/>
          <w:szCs w:val="20"/>
          <w:shd w:val="clear" w:color="auto" w:fill="auto"/>
          <w:lang w:val="cs-CZ" w:eastAsia="cs-CZ" w:bidi="cs-CZ"/>
        </w:rPr>
        <w:t>Datum:</w:t>
        <w:tab/>
      </w:r>
      <w:r>
        <w:rPr>
          <w:sz w:val="22"/>
          <w:szCs w:val="22"/>
          <w:u w:val="single"/>
        </w:rPr>
        <w:t xml:space="preserve"> </w:t>
        <w:tab/>
      </w:r>
      <w:r>
        <w:rPr>
          <w:color w:val="000000"/>
          <w:spacing w:val="0"/>
          <w:w w:val="100"/>
          <w:position w:val="0"/>
          <w:sz w:val="20"/>
          <w:szCs w:val="20"/>
          <w:shd w:val="clear" w:color="auto" w:fill="auto"/>
          <w:lang w:val="cs-CZ" w:eastAsia="cs-CZ" w:bidi="cs-CZ"/>
        </w:rPr>
        <w:t xml:space="preserve"> Razítko: </w:t>
      </w:r>
      <w:r>
        <w:rPr>
          <w:sz w:val="22"/>
          <w:szCs w:val="22"/>
          <w:u w:val="single"/>
        </w:rPr>
        <w:t xml:space="preserve"> </w:t>
        <w:tab/>
      </w:r>
    </w:p>
    <w:p>
      <w:pPr>
        <w:pStyle w:val="Style2"/>
        <w:keepNext w:val="0"/>
        <w:keepLines w:val="0"/>
        <w:widowControl w:val="0"/>
        <w:shd w:val="clear" w:color="auto" w:fill="auto"/>
        <w:bidi w:val="0"/>
        <w:spacing w:before="0" w:after="600" w:line="240" w:lineRule="auto"/>
        <w:ind w:left="0" w:right="580" w:firstLine="0"/>
        <w:jc w:val="right"/>
      </w:pPr>
      <w:r>
        <w:rPr>
          <w:b/>
          <w:bCs/>
          <w:color w:val="000000"/>
          <w:spacing w:val="0"/>
          <w:w w:val="100"/>
          <w:position w:val="0"/>
          <w:shd w:val="clear" w:color="auto" w:fill="auto"/>
          <w:lang w:val="cs-CZ" w:eastAsia="cs-CZ" w:bidi="cs-CZ"/>
        </w:rPr>
        <w:t>Příloha č. 3 ke Kupní smlouvě prodávajícího č. 234/2025 a kupujícího č. 608/2025</w:t>
      </w:r>
    </w:p>
    <w:p>
      <w:pPr>
        <w:pStyle w:val="Style24"/>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717" w:val="left"/>
        </w:tabs>
        <w:bidi w:val="0"/>
        <w:spacing w:before="0" w:after="120" w:line="240" w:lineRule="auto"/>
        <w:ind w:left="0" w:right="0" w:firstLine="60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Vozidlo kategorie N1, 4x4 do 3,5 t pro VHL</w:t>
      </w:r>
    </w:p>
    <w:p>
      <w:pPr>
        <w:pStyle w:val="Style2"/>
        <w:keepNext w:val="0"/>
        <w:keepLines w:val="0"/>
        <w:widowControl w:val="0"/>
        <w:shd w:val="clear" w:color="auto" w:fill="auto"/>
        <w:tabs>
          <w:tab w:pos="2717" w:val="left"/>
        </w:tabs>
        <w:bidi w:val="0"/>
        <w:spacing w:before="0" w:after="120" w:line="240" w:lineRule="auto"/>
        <w:ind w:left="0" w:right="0" w:firstLine="60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120" w:line="240" w:lineRule="auto"/>
        <w:ind w:left="0" w:right="0" w:firstLine="60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cs-CZ" w:eastAsia="cs-CZ" w:bidi="cs-CZ"/>
        </w:rPr>
        <w:t>Gerhard Horejsek a spol., s.r.o.</w:t>
      </w:r>
    </w:p>
    <w:p>
      <w:pPr>
        <w:pStyle w:val="Style2"/>
        <w:keepNext w:val="0"/>
        <w:keepLines w:val="0"/>
        <w:widowControl w:val="0"/>
        <w:shd w:val="clear" w:color="auto" w:fill="auto"/>
        <w:tabs>
          <w:tab w:leader="dot" w:pos="8722" w:val="left"/>
        </w:tabs>
        <w:bidi w:val="0"/>
        <w:spacing w:before="0" w:after="120" w:line="240" w:lineRule="auto"/>
        <w:ind w:left="600" w:right="0" w:firstLine="0"/>
        <w:jc w:val="left"/>
      </w:pPr>
      <w:r>
        <w:rPr>
          <w:color w:val="000000"/>
          <w:spacing w:val="0"/>
          <w:w w:val="100"/>
          <w:position w:val="0"/>
          <w:shd w:val="clear" w:color="auto" w:fill="auto"/>
          <w:lang w:val="cs-CZ" w:eastAsia="cs-CZ" w:bidi="cs-CZ"/>
        </w:rPr>
        <w:t xml:space="preserve">Dlouhá 186/31, Litoměřice-Město, 412 01 Litoměřice </w:t>
        <w:tab/>
      </w:r>
    </w:p>
    <w:p>
      <w:pPr>
        <w:pStyle w:val="Style2"/>
        <w:keepNext w:val="0"/>
        <w:keepLines w:val="0"/>
        <w:widowControl w:val="0"/>
        <w:shd w:val="clear" w:color="auto" w:fill="auto"/>
        <w:bidi w:val="0"/>
        <w:spacing w:before="0" w:after="560" w:line="266" w:lineRule="auto"/>
        <w:ind w:left="60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120" w:line="240" w:lineRule="auto"/>
        <w:ind w:left="60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20" w:line="240" w:lineRule="auto"/>
        <w:ind w:left="600" w:right="0" w:firstLine="0"/>
        <w:jc w:val="left"/>
      </w:pPr>
      <w:r>
        <w:rPr>
          <w:b/>
          <w:bCs/>
          <w:color w:val="000000"/>
          <w:spacing w:val="0"/>
          <w:w w:val="100"/>
          <w:position w:val="0"/>
          <w:shd w:val="clear" w:color="auto" w:fill="auto"/>
          <w:lang w:val="cs-CZ" w:eastAsia="cs-CZ" w:bidi="cs-CZ"/>
        </w:rPr>
        <w:t>Vozidlo kategorie N1, 4x4 do 3,5 t pro VHL</w:t>
      </w:r>
    </w:p>
    <w:p>
      <w:pPr>
        <w:pStyle w:val="Style2"/>
        <w:keepNext w:val="0"/>
        <w:keepLines w:val="0"/>
        <w:widowControl w:val="0"/>
        <w:shd w:val="clear" w:color="auto" w:fill="auto"/>
        <w:bidi w:val="0"/>
        <w:spacing w:before="0" w:after="120" w:line="240" w:lineRule="auto"/>
        <w:ind w:left="60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120" w:line="240" w:lineRule="auto"/>
        <w:ind w:left="600" w:right="0" w:firstLine="0"/>
        <w:jc w:val="left"/>
      </w:pPr>
      <w:r>
        <w:rPr>
          <w:color w:val="000000"/>
          <w:spacing w:val="0"/>
          <w:w w:val="100"/>
          <w:position w:val="0"/>
          <w:shd w:val="clear" w:color="auto" w:fill="auto"/>
          <w:lang w:val="cs-CZ" w:eastAsia="cs-CZ" w:bidi="cs-CZ"/>
        </w:rPr>
        <w:t>[Gerhard Horejsek a spol., s.r.o. Dlouhá 186/31, Litoměřice-Město, 412 01 Litoměřice, IČO: 00526282], jednající prostřednictvím</w:t>
      </w:r>
    </w:p>
    <w:p>
      <w:pPr>
        <w:pStyle w:val="Style2"/>
        <w:keepNext w:val="0"/>
        <w:keepLines w:val="0"/>
        <w:widowControl w:val="0"/>
        <w:shd w:val="clear" w:color="auto" w:fill="auto"/>
        <w:bidi w:val="0"/>
        <w:spacing w:before="0" w:after="0" w:line="240" w:lineRule="auto"/>
        <w:ind w:left="600" w:right="0" w:firstLine="0"/>
        <w:jc w:val="left"/>
      </w:pPr>
      <w:r>
        <w:rPr>
          <w:color w:val="000000"/>
          <w:spacing w:val="0"/>
          <w:w w:val="100"/>
          <w:position w:val="0"/>
          <w:shd w:val="clear" w:color="auto" w:fill="auto"/>
          <w:lang w:val="cs-CZ" w:eastAsia="cs-CZ" w:bidi="cs-CZ"/>
        </w:rPr>
        <w:t>[</w:t>
      </w:r>
      <w:r>
        <w:rPr>
          <w:color w:val="000000"/>
          <w:spacing w:val="0"/>
          <w:w w:val="100"/>
          <w:position w:val="0"/>
          <w:sz w:val="24"/>
          <w:szCs w:val="24"/>
          <w:shd w:val="clear" w:color="auto" w:fill="auto"/>
          <w:lang w:val="cs-CZ" w:eastAsia="cs-CZ" w:bidi="cs-CZ"/>
        </w:rPr>
        <w:t>xxxxxxx</w:t>
      </w: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after="120" w:line="240" w:lineRule="auto"/>
        <w:ind w:left="60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60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29"/>
        </w:numPr>
        <w:shd w:val="clear" w:color="auto" w:fill="auto"/>
        <w:tabs>
          <w:tab w:pos="934" w:val="left"/>
        </w:tabs>
        <w:bidi w:val="0"/>
        <w:spacing w:before="0" w:after="60" w:line="240" w:lineRule="auto"/>
        <w:ind w:left="880" w:right="0" w:hanging="280"/>
        <w:jc w:val="both"/>
      </w:pPr>
      <w:bookmarkStart w:id="279" w:name="bookmark279"/>
      <w:bookmarkEnd w:id="27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1"/>
        </w:numPr>
        <w:shd w:val="clear" w:color="auto" w:fill="auto"/>
        <w:tabs>
          <w:tab w:pos="910" w:val="left"/>
        </w:tabs>
        <w:bidi w:val="0"/>
        <w:spacing w:before="0" w:after="60" w:line="240" w:lineRule="auto"/>
        <w:ind w:left="880" w:right="0" w:hanging="280"/>
        <w:jc w:val="both"/>
      </w:pPr>
      <w:bookmarkStart w:id="280" w:name="bookmark280"/>
      <w:bookmarkEnd w:id="28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1"/>
        </w:numPr>
        <w:shd w:val="clear" w:color="auto" w:fill="auto"/>
        <w:tabs>
          <w:tab w:pos="958" w:val="left"/>
        </w:tabs>
        <w:bidi w:val="0"/>
        <w:spacing w:before="0" w:after="60" w:line="240" w:lineRule="auto"/>
        <w:ind w:left="880" w:right="0" w:hanging="280"/>
        <w:jc w:val="both"/>
      </w:pPr>
      <w:bookmarkStart w:id="281" w:name="bookmark281"/>
      <w:bookmarkEnd w:id="28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60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29"/>
        </w:numPr>
        <w:shd w:val="clear" w:color="auto" w:fill="auto"/>
        <w:tabs>
          <w:tab w:pos="997" w:val="left"/>
        </w:tabs>
        <w:bidi w:val="0"/>
        <w:spacing w:before="0" w:after="60" w:line="240" w:lineRule="auto"/>
        <w:ind w:left="880" w:right="0" w:hanging="280"/>
        <w:jc w:val="both"/>
      </w:pPr>
      <w:bookmarkStart w:id="282" w:name="bookmark282"/>
      <w:bookmarkEnd w:id="28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33"/>
        </w:numPr>
        <w:shd w:val="clear" w:color="auto" w:fill="auto"/>
        <w:tabs>
          <w:tab w:pos="910" w:val="left"/>
        </w:tabs>
        <w:bidi w:val="0"/>
        <w:spacing w:before="0" w:after="60" w:line="240" w:lineRule="auto"/>
        <w:ind w:left="880" w:right="0" w:hanging="280"/>
        <w:jc w:val="both"/>
      </w:pPr>
      <w:bookmarkStart w:id="283" w:name="bookmark283"/>
      <w:bookmarkEnd w:id="28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33"/>
        </w:numPr>
        <w:shd w:val="clear" w:color="auto" w:fill="auto"/>
        <w:tabs>
          <w:tab w:pos="958" w:val="left"/>
        </w:tabs>
        <w:bidi w:val="0"/>
        <w:spacing w:before="0" w:after="120" w:line="240" w:lineRule="auto"/>
        <w:ind w:left="880" w:right="0" w:hanging="280"/>
        <w:jc w:val="both"/>
      </w:pPr>
      <w:bookmarkStart w:id="284" w:name="bookmark284"/>
      <w:bookmarkEnd w:id="28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980" w:line="254" w:lineRule="auto"/>
        <w:ind w:left="60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2023" w:val="left"/>
          <w:tab w:pos="4910" w:val="left"/>
          <w:tab w:pos="9413" w:val="left"/>
        </w:tabs>
        <w:bidi w:val="0"/>
        <w:spacing w:before="0" w:after="980" w:line="254" w:lineRule="auto"/>
        <w:ind w:left="0" w:right="0" w:firstLine="60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tabs>
          <w:tab w:pos="4850" w:val="left"/>
          <w:tab w:pos="9353" w:val="left"/>
        </w:tabs>
        <w:bidi w:val="0"/>
        <w:spacing w:before="0" w:after="560" w:line="254" w:lineRule="auto"/>
        <w:ind w:left="198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2"/>
        <w:keepNext w:val="0"/>
        <w:keepLines w:val="0"/>
        <w:widowControl w:val="0"/>
        <w:shd w:val="clear" w:color="auto" w:fill="auto"/>
        <w:bidi w:val="0"/>
        <w:spacing w:before="0" w:after="1420" w:line="254"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2023" w:val="left"/>
          <w:tab w:pos="4886" w:val="left"/>
          <w:tab w:pos="6965" w:val="left"/>
          <w:tab w:pos="9413" w:val="left"/>
        </w:tabs>
        <w:bidi w:val="0"/>
        <w:spacing w:before="0" w:after="0" w:line="254" w:lineRule="auto"/>
        <w:ind w:left="0" w:right="0" w:firstLine="60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headerReference w:type="default" r:id="rId6"/>
      <w:footerReference w:type="default" r:id="rId7"/>
      <w:footnotePr>
        <w:pos w:val="pageBottom"/>
        <w:numFmt w:val="decimal"/>
        <w:numRestart w:val="continuous"/>
      </w:footnotePr>
      <w:type w:val="continuous"/>
      <w:pgSz w:w="11909" w:h="16838"/>
      <w:pgMar w:top="1176" w:left="811" w:right="820" w:bottom="13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6210300</wp:posOffset>
              </wp:positionH>
              <wp:positionV relativeFrom="page">
                <wp:posOffset>9933940</wp:posOffset>
              </wp:positionV>
              <wp:extent cx="810895" cy="213360"/>
              <wp:wrapNone/>
              <wp:docPr id="5" name="Shape 5"/>
              <a:graphic xmlns:a="http://schemas.openxmlformats.org/drawingml/2006/main">
                <a:graphicData uri="http://schemas.microsoft.com/office/word/2010/wordprocessingShape">
                  <wps:wsp>
                    <wps:cNvSpPr txBox="1"/>
                    <wps:spPr>
                      <a:xfrm>
                        <a:ext cx="810895" cy="2133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31" type="#_x0000_t202" style="position:absolute;margin-left:489.pt;margin-top:782.20000000000005pt;width:63.850000000000001pt;height:16.8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5685790</wp:posOffset>
              </wp:positionH>
              <wp:positionV relativeFrom="page">
                <wp:posOffset>9893935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37" type="#_x0000_t202" style="position:absolute;margin-left:447.69999999999999pt;margin-top:779.05000000000007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5741035</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5" type="#_x0000_t202" style="position:absolute;margin-left:452.05000000000001pt;margin-top:34.300000000000004pt;width:72.5pt;height:14.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sz w:val="28"/>
      <w:szCs w:val="28"/>
      <w:u w:val="none"/>
    </w:rPr>
  </w:style>
  <w:style w:type="character" w:customStyle="1" w:styleId="CharStyle27">
    <w:name w:val="Char Style 27"/>
    <w:basedOn w:val="DefaultParagraphFont"/>
    <w:link w:val="Style26"/>
    <w:rPr>
      <w:rFonts w:ascii="Arial" w:eastAsia="Arial" w:hAnsi="Arial" w:cs="Arial"/>
      <w:b w:val="0"/>
      <w:bCs w:val="0"/>
      <w:i w:val="0"/>
      <w:iCs w:val="0"/>
      <w:smallCaps w:val="0"/>
      <w:strike w:val="0"/>
      <w:sz w:val="18"/>
      <w:szCs w:val="18"/>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22"/>
      <w:szCs w:val="22"/>
      <w:u w:val="none"/>
    </w:rPr>
  </w:style>
  <w:style w:type="character" w:customStyle="1" w:styleId="CharStyle33">
    <w:name w:val="Char Style 33"/>
    <w:basedOn w:val="DefaultParagraphFont"/>
    <w:link w:val="Style32"/>
    <w:rPr>
      <w:rFonts w:ascii="Arial" w:eastAsia="Arial" w:hAnsi="Arial" w:cs="Arial"/>
      <w:b w:val="0"/>
      <w:bCs w:val="0"/>
      <w:i w:val="0"/>
      <w:iCs w:val="0"/>
      <w:smallCaps w:val="0"/>
      <w:strike w:val="0"/>
      <w:sz w:val="18"/>
      <w:szCs w:val="18"/>
      <w:u w:val="none"/>
    </w:rPr>
  </w:style>
  <w:style w:type="character" w:customStyle="1" w:styleId="CharStyle45">
    <w:name w:val="Char Style 45"/>
    <w:basedOn w:val="DefaultParagraphFont"/>
    <w:link w:val="Style44"/>
    <w:rPr>
      <w:rFonts w:ascii="Arial" w:eastAsia="Arial" w:hAnsi="Arial" w:cs="Arial"/>
      <w:b w:val="0"/>
      <w:bCs w:val="0"/>
      <w:i w:val="0"/>
      <w:iCs w:val="0"/>
      <w:smallCaps w:val="0"/>
      <w:strike w:val="0"/>
      <w:sz w:val="32"/>
      <w:szCs w:val="32"/>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before="320" w:after="420"/>
      <w:jc w:val="right"/>
      <w:outlineLvl w:val="2"/>
    </w:pPr>
    <w:rPr>
      <w:rFonts w:ascii="Arial" w:eastAsia="Arial" w:hAnsi="Arial" w:cs="Arial"/>
      <w:b/>
      <w:bCs/>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300"/>
      <w:jc w:val="center"/>
    </w:pPr>
    <w:rPr>
      <w:rFonts w:ascii="Arial" w:eastAsia="Arial" w:hAnsi="Arial" w:cs="Arial"/>
      <w:b/>
      <w:bCs/>
      <w:i w:val="0"/>
      <w:iCs w:val="0"/>
      <w:smallCaps w:val="0"/>
      <w:strike w:val="0"/>
      <w:sz w:val="28"/>
      <w:szCs w:val="28"/>
      <w:u w:val="none"/>
    </w:rPr>
  </w:style>
  <w:style w:type="paragraph" w:customStyle="1" w:styleId="Style26">
    <w:name w:val="Style 26"/>
    <w:basedOn w:val="Normal"/>
    <w:link w:val="CharStyle27"/>
    <w:pPr>
      <w:widowControl w:val="0"/>
      <w:shd w:val="clear" w:color="auto" w:fill="FFFFFF"/>
      <w:spacing w:line="300" w:lineRule="auto"/>
    </w:pPr>
    <w:rPr>
      <w:rFonts w:ascii="Arial" w:eastAsia="Arial" w:hAnsi="Arial" w:cs="Arial"/>
      <w:b w:val="0"/>
      <w:bCs w:val="0"/>
      <w:i w:val="0"/>
      <w:iCs w:val="0"/>
      <w:smallCaps w:val="0"/>
      <w:strike w:val="0"/>
      <w:sz w:val="18"/>
      <w:szCs w:val="18"/>
      <w:u w:val="none"/>
    </w:rPr>
  </w:style>
  <w:style w:type="paragraph" w:customStyle="1" w:styleId="Style28">
    <w:name w:val="Style 28"/>
    <w:basedOn w:val="Normal"/>
    <w:link w:val="CharStyle29"/>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32">
    <w:name w:val="Style 32"/>
    <w:basedOn w:val="Normal"/>
    <w:link w:val="CharStyle33"/>
    <w:pPr>
      <w:widowControl w:val="0"/>
      <w:shd w:val="clear" w:color="auto" w:fill="FFFFFF"/>
      <w:ind w:firstLine="300"/>
    </w:pPr>
    <w:rPr>
      <w:rFonts w:ascii="Arial" w:eastAsia="Arial" w:hAnsi="Arial" w:cs="Arial"/>
      <w:b w:val="0"/>
      <w:bCs w:val="0"/>
      <w:i w:val="0"/>
      <w:iCs w:val="0"/>
      <w:smallCaps w:val="0"/>
      <w:strike w:val="0"/>
      <w:sz w:val="18"/>
      <w:szCs w:val="18"/>
      <w:u w:val="none"/>
    </w:rPr>
  </w:style>
  <w:style w:type="paragraph" w:customStyle="1" w:styleId="Style44">
    <w:name w:val="Style 44"/>
    <w:basedOn w:val="Normal"/>
    <w:link w:val="CharStyle45"/>
    <w:pPr>
      <w:widowControl w:val="0"/>
      <w:shd w:val="clear" w:color="auto" w:fill="FFFFFF"/>
      <w:spacing w:line="228" w:lineRule="auto"/>
      <w:jc w:val="center"/>
    </w:pPr>
    <w:rPr>
      <w:rFonts w:ascii="Arial" w:eastAsia="Arial" w:hAnsi="Arial" w:cs="Arial"/>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s>
</file>