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136199">
        <w:trPr>
          <w:cantSplit/>
        </w:trPr>
        <w:tc>
          <w:tcPr>
            <w:tcW w:w="9919" w:type="dxa"/>
            <w:gridSpan w:val="21"/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4362" w:type="dxa"/>
            <w:gridSpan w:val="10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136199" w:rsidTr="002F4A03">
        <w:trPr>
          <w:cantSplit/>
        </w:trPr>
        <w:tc>
          <w:tcPr>
            <w:tcW w:w="4362" w:type="dxa"/>
            <w:gridSpan w:val="10"/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136199" w:rsidTr="002F4A03">
        <w:trPr>
          <w:cantSplit/>
        </w:trPr>
        <w:tc>
          <w:tcPr>
            <w:tcW w:w="4362" w:type="dxa"/>
            <w:gridSpan w:val="10"/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136199" w:rsidTr="002F4A03">
        <w:trPr>
          <w:cantSplit/>
        </w:trPr>
        <w:tc>
          <w:tcPr>
            <w:tcW w:w="1784" w:type="dxa"/>
            <w:gridSpan w:val="4"/>
          </w:tcPr>
          <w:p w:rsidR="00136199" w:rsidRDefault="001361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7"/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1784" w:type="dxa"/>
            <w:gridSpan w:val="4"/>
          </w:tcPr>
          <w:p w:rsidR="00136199" w:rsidRDefault="001361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136199" w:rsidRDefault="001361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Průzkumy staveb s.r.o.</w:t>
            </w:r>
          </w:p>
        </w:tc>
      </w:tr>
      <w:tr w:rsidR="00136199" w:rsidTr="002F4A03">
        <w:trPr>
          <w:cantSplit/>
        </w:trPr>
        <w:tc>
          <w:tcPr>
            <w:tcW w:w="1784" w:type="dxa"/>
            <w:gridSpan w:val="4"/>
          </w:tcPr>
          <w:p w:rsidR="00136199" w:rsidRDefault="001361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136199" w:rsidRDefault="001361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Lísky 1000/44</w:t>
            </w:r>
          </w:p>
        </w:tc>
      </w:tr>
      <w:tr w:rsidR="00136199" w:rsidTr="002F4A03">
        <w:trPr>
          <w:cantSplit/>
        </w:trPr>
        <w:tc>
          <w:tcPr>
            <w:tcW w:w="5355" w:type="dxa"/>
            <w:gridSpan w:val="12"/>
          </w:tcPr>
          <w:p w:rsidR="00136199" w:rsidRDefault="002F4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62400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136199" w:rsidTr="002F4A03">
        <w:trPr>
          <w:cantSplit/>
        </w:trPr>
        <w:tc>
          <w:tcPr>
            <w:tcW w:w="5355" w:type="dxa"/>
            <w:gridSpan w:val="12"/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29268125</w:t>
            </w:r>
          </w:p>
        </w:tc>
      </w:tr>
      <w:tr w:rsidR="00136199" w:rsidTr="002F4A03">
        <w:trPr>
          <w:cantSplit/>
        </w:trPr>
        <w:tc>
          <w:tcPr>
            <w:tcW w:w="5355" w:type="dxa"/>
            <w:gridSpan w:val="12"/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CZ29268125</w:t>
            </w:r>
          </w:p>
        </w:tc>
      </w:tr>
      <w:tr w:rsidR="00136199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1673" w:type="dxa"/>
            <w:gridSpan w:val="2"/>
          </w:tcPr>
          <w:p w:rsidR="00136199" w:rsidRDefault="002F4A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136199" w:rsidRDefault="002F4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136199" w:rsidRDefault="002F4A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136199" w:rsidRDefault="002F4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136199" w:rsidRDefault="002F4A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136199" w:rsidTr="002F4A03">
        <w:trPr>
          <w:cantSplit/>
        </w:trPr>
        <w:tc>
          <w:tcPr>
            <w:tcW w:w="1685" w:type="dxa"/>
            <w:gridSpan w:val="3"/>
          </w:tcPr>
          <w:p w:rsidR="00136199" w:rsidRDefault="0013619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136199" w:rsidRDefault="002F4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136199" w:rsidRDefault="006857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136199" w:rsidRDefault="002F4A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23.6.2025</w:t>
            </w:r>
          </w:p>
        </w:tc>
      </w:tr>
      <w:tr w:rsidR="00136199">
        <w:trPr>
          <w:cantSplit/>
        </w:trPr>
        <w:tc>
          <w:tcPr>
            <w:tcW w:w="9919" w:type="dxa"/>
            <w:gridSpan w:val="21"/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1784" w:type="dxa"/>
            <w:gridSpan w:val="4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7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OBJ/2025/1035/INV</w:t>
            </w:r>
          </w:p>
        </w:tc>
      </w:tr>
      <w:tr w:rsidR="00136199">
        <w:trPr>
          <w:cantSplit/>
        </w:trPr>
        <w:tc>
          <w:tcPr>
            <w:tcW w:w="9919" w:type="dxa"/>
            <w:gridSpan w:val="21"/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619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19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199" w:rsidRDefault="002F4A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13. 06. 2025 u vás objednáváme služby spočívající v provedení Stavebně technického průzkumu budovy šaten a zázemí SKHS Kroměříž na adrese Obvodová 3607, 767 01 Kroměříž, </w:t>
            </w:r>
            <w:proofErr w:type="spellStart"/>
            <w:r>
              <w:rPr>
                <w:rFonts w:ascii="Times New Roman" w:hAnsi="Times New Roman"/>
                <w:sz w:val="18"/>
              </w:rPr>
              <w:t>p.č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St. 6210, KÚ Kroměříž ( 67834 )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provedení stavebně technického průzkumu: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• zjištění způsobu založení pomocí  2  kopaných sond z 1.PP, 1  x sloup, 1x obvodová stěna</w:t>
            </w:r>
            <w:r>
              <w:rPr>
                <w:rFonts w:ascii="Times New Roman" w:hAnsi="Times New Roman"/>
                <w:sz w:val="18"/>
              </w:rPr>
              <w:br/>
              <w:t>• zjištění pevnosti betonu sloupů pomoci jádrových vývrtů na  8  místech</w:t>
            </w:r>
            <w:r>
              <w:rPr>
                <w:rFonts w:ascii="Times New Roman" w:hAnsi="Times New Roman"/>
                <w:sz w:val="18"/>
              </w:rPr>
              <w:br/>
              <w:t>• zjištění způsobu vyztužení –  2  x sloup,  2  x průvlak,  2  x panel, zjištění případných korozních úbytků</w:t>
            </w:r>
            <w:r>
              <w:rPr>
                <w:rFonts w:ascii="Times New Roman" w:hAnsi="Times New Roman"/>
                <w:sz w:val="18"/>
              </w:rPr>
              <w:br/>
              <w:t>• zjištění skladby podlahy v 1.NP na  1  místech pomocí jádrových vývrtů, sondy budou opět zapraveny</w:t>
            </w:r>
            <w:r>
              <w:rPr>
                <w:rFonts w:ascii="Times New Roman" w:hAnsi="Times New Roman"/>
                <w:sz w:val="18"/>
              </w:rPr>
              <w:br/>
              <w:t>• zjištění skladby střešního pláště pomocí  1  kopaných sond, zapravení střešní krytiny zajistí uživatel objektu</w:t>
            </w:r>
            <w:r>
              <w:rPr>
                <w:rFonts w:ascii="Times New Roman" w:hAnsi="Times New Roman"/>
                <w:sz w:val="18"/>
              </w:rPr>
              <w:br/>
              <w:t>• zjištění způsobu provedení, uložení a popř. vyztužení střešní konstrukce v místě světlíků na 1  místě</w:t>
            </w:r>
            <w:r>
              <w:rPr>
                <w:rFonts w:ascii="Times New Roman" w:hAnsi="Times New Roman"/>
                <w:sz w:val="18"/>
              </w:rPr>
              <w:br/>
              <w:t>• zjištění skladby obvodových plášťů v 1. PP a 1.NP, celkem  3  vrtané sondy</w:t>
            </w:r>
            <w:r>
              <w:rPr>
                <w:rFonts w:ascii="Times New Roman" w:hAnsi="Times New Roman"/>
                <w:sz w:val="18"/>
              </w:rPr>
              <w:br/>
              <w:t>• celková prohlídka objektu zaměřená na popis případných vad a poruch</w:t>
            </w:r>
            <w:r>
              <w:rPr>
                <w:rFonts w:ascii="Times New Roman" w:hAnsi="Times New Roman"/>
                <w:sz w:val="18"/>
              </w:rPr>
              <w:br/>
              <w:t>• závěrečná zpráva, kancelářské práce, doprava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realizace : nejpozději do 6 týdnů od objednání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101.035,- Kč vč. DPH ( 83.500,-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13. 06.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685762" w:rsidRDefault="006857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85762" w:rsidRDefault="006857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685762" w:rsidRDefault="006857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02. 07. 2025</w:t>
            </w:r>
            <w:bookmarkStart w:id="0" w:name="_GoBack"/>
            <w:bookmarkEnd w:id="0"/>
          </w:p>
        </w:tc>
      </w:tr>
      <w:tr w:rsidR="00136199" w:rsidTr="002F4A03">
        <w:trPr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8" w:type="dxa"/>
            <w:gridSpan w:val="14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136199" w:rsidRDefault="00136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 w:rsidTr="002F4A03">
        <w:trPr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136199" w:rsidRDefault="00136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199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199" w:rsidRDefault="001361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961C2" w:rsidRDefault="004961C2"/>
    <w:sectPr w:rsidR="004961C2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C2" w:rsidRDefault="002F4A03">
      <w:pPr>
        <w:spacing w:after="0" w:line="240" w:lineRule="auto"/>
      </w:pPr>
      <w:r>
        <w:separator/>
      </w:r>
    </w:p>
  </w:endnote>
  <w:endnote w:type="continuationSeparator" w:id="0">
    <w:p w:rsidR="004961C2" w:rsidRDefault="002F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136199">
      <w:trPr>
        <w:cantSplit/>
      </w:trPr>
      <w:tc>
        <w:tcPr>
          <w:tcW w:w="9919" w:type="dxa"/>
          <w:tcMar>
            <w:left w:w="140" w:type="dxa"/>
          </w:tcMar>
        </w:tcPr>
        <w:p w:rsidR="00136199" w:rsidRDefault="002F4A03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C2" w:rsidRDefault="002F4A03">
      <w:pPr>
        <w:spacing w:after="0" w:line="240" w:lineRule="auto"/>
      </w:pPr>
      <w:r>
        <w:separator/>
      </w:r>
    </w:p>
  </w:footnote>
  <w:footnote w:type="continuationSeparator" w:id="0">
    <w:p w:rsidR="004961C2" w:rsidRDefault="002F4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99"/>
    <w:rsid w:val="00136199"/>
    <w:rsid w:val="002F4A03"/>
    <w:rsid w:val="004961C2"/>
    <w:rsid w:val="006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8CCE"/>
  <w15:docId w15:val="{E29884F1-D95A-4935-A463-002A4A97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Frkalová Beáta</cp:lastModifiedBy>
  <cp:revision>2</cp:revision>
  <cp:lastPrinted>2025-06-23T11:54:00Z</cp:lastPrinted>
  <dcterms:created xsi:type="dcterms:W3CDTF">2025-07-02T12:17:00Z</dcterms:created>
  <dcterms:modified xsi:type="dcterms:W3CDTF">2025-07-02T12:17:00Z</dcterms:modified>
</cp:coreProperties>
</file>