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5A19" w14:textId="77777777" w:rsidR="00B34ADE" w:rsidRDefault="00B34ADE" w:rsidP="00B34ADE"/>
    <w:p w14:paraId="3208533D" w14:textId="77777777" w:rsidR="00B34ADE" w:rsidRDefault="00B34ADE" w:rsidP="00B34ADE">
      <w:r>
        <w:t xml:space="preserve"> </w:t>
      </w:r>
    </w:p>
    <w:tbl>
      <w:tblPr>
        <w:tblStyle w:val="Mkatabulky"/>
        <w:tblpPr w:leftFromText="141" w:rightFromText="141" w:vertAnchor="text" w:horzAnchor="page" w:tblpX="6796" w:tblpY="55"/>
        <w:tblW w:w="0" w:type="auto"/>
        <w:tblLook w:val="04A0" w:firstRow="1" w:lastRow="0" w:firstColumn="1" w:lastColumn="0" w:noHBand="0" w:noVBand="1"/>
      </w:tblPr>
      <w:tblGrid>
        <w:gridCol w:w="2547"/>
        <w:gridCol w:w="1862"/>
      </w:tblGrid>
      <w:tr w:rsidR="00B34ADE" w14:paraId="02CDA41C" w14:textId="77777777" w:rsidTr="00644E68">
        <w:tc>
          <w:tcPr>
            <w:tcW w:w="2547" w:type="dxa"/>
          </w:tcPr>
          <w:p w14:paraId="046E230E" w14:textId="0F8CD751" w:rsidR="00B34ADE" w:rsidRPr="007B4D54" w:rsidRDefault="00B34ADE" w:rsidP="00644E68">
            <w:pPr>
              <w:ind w:right="-285"/>
              <w:rPr>
                <w:rFonts w:cs="Arial"/>
                <w:sz w:val="20"/>
                <w:szCs w:val="20"/>
              </w:rPr>
            </w:pPr>
            <w:r w:rsidRPr="007B4D54">
              <w:rPr>
                <w:rFonts w:cs="Arial"/>
                <w:sz w:val="20"/>
                <w:szCs w:val="20"/>
              </w:rPr>
              <w:t>Číslo smlouvy NTK</w:t>
            </w:r>
          </w:p>
          <w:p w14:paraId="1043860A" w14:textId="70C87291" w:rsidR="00B34ADE" w:rsidRPr="00E53967" w:rsidRDefault="00CB539C" w:rsidP="00644E68">
            <w:pPr>
              <w:ind w:right="-285"/>
              <w:rPr>
                <w:rFonts w:cs="Arial"/>
                <w:sz w:val="20"/>
                <w:szCs w:val="20"/>
                <w:highlight w:val="yellow"/>
              </w:rPr>
            </w:pPr>
            <w:r w:rsidRPr="007B4D54">
              <w:rPr>
                <w:rFonts w:cs="Arial"/>
                <w:sz w:val="20"/>
                <w:szCs w:val="20"/>
              </w:rPr>
              <w:t xml:space="preserve">NTK </w:t>
            </w:r>
            <w:r w:rsidR="00B34ADE" w:rsidRPr="007B4D54">
              <w:rPr>
                <w:rFonts w:cs="Arial"/>
                <w:sz w:val="20"/>
                <w:szCs w:val="20"/>
              </w:rPr>
              <w:t xml:space="preserve">č. j. </w:t>
            </w:r>
          </w:p>
        </w:tc>
        <w:tc>
          <w:tcPr>
            <w:tcW w:w="1862" w:type="dxa"/>
          </w:tcPr>
          <w:p w14:paraId="0979D8B8" w14:textId="77777777" w:rsidR="00B34ADE" w:rsidRPr="005B4351" w:rsidRDefault="00B34ADE" w:rsidP="00644E68">
            <w:pPr>
              <w:ind w:right="-285"/>
              <w:rPr>
                <w:sz w:val="20"/>
                <w:szCs w:val="20"/>
              </w:rPr>
            </w:pPr>
            <w:r w:rsidRPr="005B4351">
              <w:rPr>
                <w:sz w:val="20"/>
                <w:szCs w:val="20"/>
              </w:rPr>
              <w:t>NTK/</w:t>
            </w:r>
            <w:proofErr w:type="spellStart"/>
            <w:r w:rsidRPr="005B4351">
              <w:rPr>
                <w:sz w:val="20"/>
                <w:szCs w:val="20"/>
              </w:rPr>
              <w:t>SML</w:t>
            </w:r>
            <w:proofErr w:type="spellEnd"/>
            <w:r w:rsidRPr="005B4351">
              <w:rPr>
                <w:sz w:val="20"/>
                <w:szCs w:val="20"/>
              </w:rPr>
              <w:t>/47/2025</w:t>
            </w:r>
          </w:p>
          <w:p w14:paraId="227BCF55" w14:textId="3F427B15" w:rsidR="00CB539C" w:rsidRPr="00CB539C" w:rsidRDefault="00B34ADE" w:rsidP="00644E68">
            <w:pPr>
              <w:ind w:right="-285"/>
              <w:rPr>
                <w:sz w:val="20"/>
                <w:szCs w:val="20"/>
              </w:rPr>
            </w:pPr>
            <w:r w:rsidRPr="00A91383">
              <w:rPr>
                <w:sz w:val="20"/>
                <w:szCs w:val="20"/>
              </w:rPr>
              <w:t>NTK/1663/2025</w:t>
            </w:r>
            <w:r w:rsidR="00CB539C">
              <w:rPr>
                <w:sz w:val="20"/>
                <w:szCs w:val="20"/>
              </w:rPr>
              <w:t>/7</w:t>
            </w:r>
          </w:p>
        </w:tc>
      </w:tr>
    </w:tbl>
    <w:p w14:paraId="261D6A70" w14:textId="727A00B9" w:rsidR="00B34ADE" w:rsidRDefault="00B34ADE" w:rsidP="00B34ADE">
      <w:pPr>
        <w:pStyle w:val="Nzev"/>
      </w:pPr>
      <w:r>
        <w:br/>
        <w:t xml:space="preserve">Dodatek č. 1 ke </w:t>
      </w:r>
      <w:r w:rsidRPr="00B13989">
        <w:t>Smlouv</w:t>
      </w:r>
      <w:r>
        <w:t>ě</w:t>
      </w:r>
      <w:r w:rsidRPr="00B13989">
        <w:t xml:space="preserve"> o dílo a</w:t>
      </w:r>
      <w:r>
        <w:t xml:space="preserve"> </w:t>
      </w:r>
      <w:r w:rsidRPr="00B13989">
        <w:t>smlouv</w:t>
      </w:r>
      <w:r w:rsidR="00414F39">
        <w:t>ě</w:t>
      </w:r>
      <w:r w:rsidRPr="00B13989">
        <w:t xml:space="preserve"> licenční</w:t>
      </w:r>
    </w:p>
    <w:p w14:paraId="5189213B" w14:textId="77A77D6A" w:rsidR="00B34ADE" w:rsidRDefault="00B34ADE" w:rsidP="00B34ADE">
      <w:pPr>
        <w:spacing w:before="240" w:after="240" w:line="240" w:lineRule="auto"/>
        <w:rPr>
          <w:rFonts w:eastAsia="Times New Roman" w:cs="Arial"/>
          <w:b/>
          <w:bCs/>
          <w:color w:val="000000"/>
        </w:rPr>
      </w:pPr>
      <w:r w:rsidRPr="009961BC">
        <w:rPr>
          <w:rFonts w:eastAsia="Times New Roman" w:cs="Arial"/>
          <w:b/>
          <w:bCs/>
          <w:color w:val="000000"/>
        </w:rPr>
        <w:t>Národní technická knihovna</w:t>
      </w:r>
      <w:r w:rsidR="00724AF6">
        <w:rPr>
          <w:rFonts w:eastAsia="Times New Roman" w:cs="Arial"/>
          <w:b/>
          <w:bCs/>
          <w:color w:val="000000"/>
        </w:rPr>
        <w:t xml:space="preserve"> (NTK)</w:t>
      </w:r>
      <w:r w:rsidRPr="009961BC">
        <w:rPr>
          <w:rFonts w:eastAsia="Times New Roman" w:cs="Arial"/>
          <w:b/>
          <w:bCs/>
          <w:color w:val="000000"/>
        </w:rPr>
        <w:t xml:space="preserve">, </w:t>
      </w:r>
    </w:p>
    <w:p w14:paraId="14CCBD69" w14:textId="77777777" w:rsidR="00B34ADE" w:rsidRPr="00124D2A" w:rsidRDefault="00B34ADE" w:rsidP="00B34A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B83">
        <w:rPr>
          <w:rFonts w:eastAsia="Times New Roman" w:cs="Arial"/>
          <w:bCs/>
          <w:color w:val="000000"/>
        </w:rPr>
        <w:t>sídlo: Technická 6/2710, 160 80 Praha 6 - Dejvice</w:t>
      </w:r>
    </w:p>
    <w:p w14:paraId="0D8B2AFB" w14:textId="77777777" w:rsidR="00B34ADE" w:rsidRPr="00872911" w:rsidRDefault="00B34ADE" w:rsidP="00B34ADE">
      <w:pPr>
        <w:spacing w:line="36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příspěvková organizace zřízená Ministerstvem školství, mládeže a tělovýchovy</w:t>
      </w:r>
    </w:p>
    <w:p w14:paraId="2EFC9DC0" w14:textId="77777777" w:rsidR="00B34ADE" w:rsidRPr="00872911" w:rsidRDefault="00B34ADE" w:rsidP="00B34ADE">
      <w:pPr>
        <w:spacing w:line="36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IČ: 6138 7142</w:t>
      </w:r>
    </w:p>
    <w:p w14:paraId="2C3C9BED" w14:textId="77777777" w:rsidR="00B34ADE" w:rsidRPr="00872911" w:rsidRDefault="00B34ADE" w:rsidP="00B34ADE">
      <w:pPr>
        <w:spacing w:line="36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DIČ: CZ61387142 </w:t>
      </w:r>
    </w:p>
    <w:p w14:paraId="2C36B063" w14:textId="230122FA" w:rsidR="00B34ADE" w:rsidRPr="00872911" w:rsidRDefault="00B34ADE" w:rsidP="00B34ADE">
      <w:pPr>
        <w:spacing w:line="36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bankovní spojení ČNB Praha</w:t>
      </w:r>
      <w:r w:rsidR="00CB539C">
        <w:rPr>
          <w:rFonts w:eastAsia="Times New Roman" w:cstheme="minorHAnsi"/>
          <w:color w:val="000000"/>
        </w:rPr>
        <w:t xml:space="preserve">: </w:t>
      </w:r>
      <w:r w:rsidR="00962724">
        <w:rPr>
          <w:i/>
        </w:rPr>
        <w:t>redigováno</w:t>
      </w:r>
      <w:r w:rsidRPr="00872911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</w:t>
      </w:r>
      <w:r w:rsidRPr="00872911">
        <w:rPr>
          <w:rFonts w:eastAsia="Times New Roman" w:cstheme="minorHAnsi"/>
          <w:color w:val="000000"/>
        </w:rPr>
        <w:t>zastoupená</w:t>
      </w:r>
      <w:r w:rsidR="00E53967">
        <w:rPr>
          <w:rFonts w:eastAsia="Times New Roman" w:cstheme="minorHAnsi"/>
          <w:color w:val="000000"/>
        </w:rPr>
        <w:t xml:space="preserve"> </w:t>
      </w:r>
      <w:r w:rsidR="00962724">
        <w:rPr>
          <w:rFonts w:eastAsia="Times New Roman" w:cstheme="minorHAnsi"/>
          <w:i/>
          <w:color w:val="000000"/>
        </w:rPr>
        <w:t>redigováno</w:t>
      </w:r>
    </w:p>
    <w:p w14:paraId="49197EE9" w14:textId="77777777" w:rsidR="00B34ADE" w:rsidRPr="00872911" w:rsidRDefault="00B34ADE" w:rsidP="00B34ADE">
      <w:pPr>
        <w:spacing w:line="36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(dále jen „Objednatel“)</w:t>
      </w:r>
    </w:p>
    <w:p w14:paraId="140E273D" w14:textId="00F78D4A" w:rsidR="00245CF6" w:rsidRDefault="00B34ADE" w:rsidP="00245CF6">
      <w:pPr>
        <w:spacing w:before="240" w:after="240" w:line="240" w:lineRule="auto"/>
        <w:rPr>
          <w:rFonts w:eastAsia="Times New Roman" w:cstheme="minorHAnsi"/>
          <w:i/>
          <w:color w:val="000000"/>
        </w:rPr>
      </w:pPr>
      <w:r w:rsidRPr="00975044">
        <w:rPr>
          <w:rFonts w:eastAsia="Times New Roman" w:cstheme="minorHAnsi"/>
          <w:color w:val="000000"/>
        </w:rPr>
        <w:t>a</w:t>
      </w:r>
    </w:p>
    <w:p w14:paraId="3D687E35" w14:textId="248B6E2B" w:rsidR="00245CF6" w:rsidRPr="002B3D58" w:rsidRDefault="00245CF6" w:rsidP="00245CF6">
      <w:pPr>
        <w:spacing w:before="240" w:after="240" w:line="240" w:lineRule="auto"/>
        <w:rPr>
          <w:rFonts w:eastAsia="Times New Roman" w:cstheme="minorHAnsi"/>
          <w:b/>
        </w:rPr>
      </w:pPr>
      <w:r w:rsidRPr="002B3D58">
        <w:rPr>
          <w:rFonts w:eastAsia="Times New Roman" w:cstheme="minorHAnsi"/>
          <w:b/>
        </w:rPr>
        <w:t>Michal Král</w:t>
      </w:r>
    </w:p>
    <w:p w14:paraId="6CBE7AD6" w14:textId="77777777" w:rsidR="00245CF6" w:rsidRPr="002B3D58" w:rsidRDefault="00245CF6" w:rsidP="00245CF6">
      <w:pPr>
        <w:spacing w:before="240" w:after="240" w:line="240" w:lineRule="auto"/>
        <w:rPr>
          <w:rFonts w:eastAsia="Times New Roman" w:cstheme="minorHAnsi"/>
          <w:b/>
        </w:rPr>
      </w:pPr>
      <w:r w:rsidRPr="002B3D58">
        <w:rPr>
          <w:rFonts w:eastAsia="Times New Roman" w:cstheme="minorHAnsi"/>
          <w:color w:val="000000"/>
        </w:rPr>
        <w:t xml:space="preserve">sídlo: </w:t>
      </w:r>
      <w:r w:rsidRPr="002B3D58">
        <w:rPr>
          <w:rFonts w:eastAsia="Times New Roman" w:cstheme="minorHAnsi"/>
        </w:rPr>
        <w:t>Šnajdrova 905, Chrudim, 537 01</w:t>
      </w:r>
    </w:p>
    <w:p w14:paraId="627B5DCC" w14:textId="77777777" w:rsidR="00245CF6" w:rsidRPr="002B3D58" w:rsidRDefault="00245CF6" w:rsidP="00245CF6">
      <w:pPr>
        <w:spacing w:line="360" w:lineRule="auto"/>
        <w:rPr>
          <w:rFonts w:eastAsia="Times New Roman" w:cstheme="minorHAnsi"/>
          <w:color w:val="000000"/>
        </w:rPr>
      </w:pPr>
      <w:r w:rsidRPr="002B3D58">
        <w:rPr>
          <w:rFonts w:eastAsia="Times New Roman" w:cstheme="minorHAnsi"/>
          <w:color w:val="000000"/>
        </w:rPr>
        <w:t>IČ:</w:t>
      </w:r>
      <w:r w:rsidRPr="002B3D58">
        <w:rPr>
          <w:rFonts w:eastAsia="Times New Roman" w:cstheme="minorHAnsi"/>
        </w:rPr>
        <w:t xml:space="preserve"> 02217996</w:t>
      </w:r>
    </w:p>
    <w:p w14:paraId="31CA5744" w14:textId="77777777" w:rsidR="00245CF6" w:rsidRPr="002B3D58" w:rsidRDefault="00245CF6" w:rsidP="00245CF6">
      <w:pPr>
        <w:spacing w:line="360" w:lineRule="auto"/>
        <w:rPr>
          <w:rFonts w:eastAsia="Times New Roman" w:cstheme="minorHAnsi"/>
        </w:rPr>
      </w:pPr>
      <w:r w:rsidRPr="002B3D58">
        <w:rPr>
          <w:rFonts w:eastAsia="Times New Roman" w:cstheme="minorHAnsi"/>
          <w:color w:val="000000"/>
        </w:rPr>
        <w:t xml:space="preserve">DIČ: </w:t>
      </w:r>
      <w:r w:rsidRPr="002B3D58">
        <w:rPr>
          <w:rFonts w:eastAsia="Times New Roman" w:cstheme="minorHAnsi"/>
        </w:rPr>
        <w:t>neplátce DPH</w:t>
      </w:r>
    </w:p>
    <w:p w14:paraId="3A82A4B8" w14:textId="5F0027BB" w:rsidR="00245CF6" w:rsidRPr="00C62A66" w:rsidRDefault="00245CF6" w:rsidP="00245CF6">
      <w:pPr>
        <w:spacing w:line="360" w:lineRule="auto"/>
        <w:rPr>
          <w:rFonts w:eastAsia="Times New Roman" w:cstheme="minorHAnsi"/>
        </w:rPr>
      </w:pPr>
      <w:proofErr w:type="spellStart"/>
      <w:proofErr w:type="gramStart"/>
      <w:r w:rsidRPr="00533B83">
        <w:rPr>
          <w:rFonts w:eastAsia="Times New Roman" w:cstheme="minorHAnsi"/>
          <w:color w:val="000000"/>
        </w:rPr>
        <w:t>č.ú</w:t>
      </w:r>
      <w:proofErr w:type="spellEnd"/>
      <w:r w:rsidRPr="00533B83">
        <w:rPr>
          <w:rFonts w:eastAsia="Times New Roman" w:cstheme="minorHAnsi"/>
          <w:color w:val="000000"/>
        </w:rPr>
        <w:t xml:space="preserve">.: </w:t>
      </w:r>
      <w:r w:rsidR="00962724">
        <w:rPr>
          <w:rFonts w:eastAsia="Times New Roman" w:cstheme="minorHAnsi"/>
          <w:i/>
        </w:rPr>
        <w:t>redigováno</w:t>
      </w:r>
      <w:proofErr w:type="gramEnd"/>
    </w:p>
    <w:p w14:paraId="40F5F897" w14:textId="77777777" w:rsidR="00245CF6" w:rsidRPr="00C62A66" w:rsidRDefault="00245CF6" w:rsidP="00245CF6">
      <w:pPr>
        <w:spacing w:line="360" w:lineRule="auto"/>
        <w:rPr>
          <w:rFonts w:eastAsia="Times New Roman" w:cstheme="minorHAnsi"/>
        </w:rPr>
      </w:pPr>
      <w:proofErr w:type="spellStart"/>
      <w:r w:rsidRPr="00C62A66">
        <w:rPr>
          <w:rFonts w:eastAsia="Times New Roman" w:cstheme="minorHAnsi"/>
        </w:rPr>
        <w:t>BIC</w:t>
      </w:r>
      <w:proofErr w:type="spellEnd"/>
      <w:r w:rsidRPr="00C62A66">
        <w:rPr>
          <w:rFonts w:eastAsia="Times New Roman" w:cstheme="minorHAnsi"/>
        </w:rPr>
        <w:t xml:space="preserve">: </w:t>
      </w:r>
      <w:proofErr w:type="spellStart"/>
      <w:r w:rsidRPr="00C62A66">
        <w:rPr>
          <w:rFonts w:eastAsia="Times New Roman" w:cstheme="minorHAnsi"/>
        </w:rPr>
        <w:t>AIRACZPP</w:t>
      </w:r>
      <w:proofErr w:type="spellEnd"/>
    </w:p>
    <w:p w14:paraId="374E9937" w14:textId="782C08C8" w:rsidR="00245CF6" w:rsidRPr="00533B83" w:rsidRDefault="00245CF6" w:rsidP="00245CF6">
      <w:pPr>
        <w:spacing w:line="360" w:lineRule="auto"/>
        <w:rPr>
          <w:rFonts w:eastAsia="Times New Roman" w:cstheme="minorHAnsi"/>
          <w:color w:val="000000"/>
        </w:rPr>
      </w:pPr>
      <w:proofErr w:type="spellStart"/>
      <w:r w:rsidRPr="00C62A66">
        <w:rPr>
          <w:rFonts w:eastAsia="Times New Roman" w:cstheme="minorHAnsi"/>
        </w:rPr>
        <w:t>IBAN</w:t>
      </w:r>
      <w:proofErr w:type="spellEnd"/>
      <w:r w:rsidRPr="00C62A66">
        <w:rPr>
          <w:rFonts w:eastAsia="Times New Roman" w:cstheme="minorHAnsi"/>
        </w:rPr>
        <w:t xml:space="preserve">: </w:t>
      </w:r>
      <w:r w:rsidR="00962724">
        <w:rPr>
          <w:rFonts w:eastAsia="Times New Roman" w:cstheme="minorHAnsi"/>
          <w:i/>
        </w:rPr>
        <w:t>redigováno</w:t>
      </w:r>
    </w:p>
    <w:p w14:paraId="1D9B559E" w14:textId="77777777" w:rsidR="00245CF6" w:rsidRDefault="00245CF6" w:rsidP="00B34ADE">
      <w:pPr>
        <w:spacing w:line="360" w:lineRule="auto"/>
        <w:rPr>
          <w:rFonts w:eastAsia="Times New Roman" w:cstheme="minorHAnsi"/>
          <w:i/>
          <w:color w:val="000000"/>
        </w:rPr>
      </w:pPr>
    </w:p>
    <w:p w14:paraId="23EFF0B3" w14:textId="6BCF4AAB" w:rsidR="00B34ADE" w:rsidRPr="00533B83" w:rsidRDefault="00B34ADE" w:rsidP="00B34ADE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(</w:t>
      </w:r>
      <w:r w:rsidRPr="00975044">
        <w:rPr>
          <w:rFonts w:eastAsia="Times New Roman" w:cstheme="minorHAnsi"/>
          <w:color w:val="000000"/>
        </w:rPr>
        <w:t>dále jen „Zhotovitel</w:t>
      </w:r>
      <w:r w:rsidRPr="009314EB">
        <w:rPr>
          <w:rFonts w:eastAsia="Times New Roman" w:cstheme="minorHAnsi"/>
          <w:color w:val="000000"/>
        </w:rPr>
        <w:t>“</w:t>
      </w:r>
      <w:r w:rsidRPr="008F5B7F">
        <w:rPr>
          <w:rFonts w:eastAsia="Times New Roman" w:cstheme="minorHAnsi"/>
          <w:color w:val="000000"/>
        </w:rPr>
        <w:t>; Objednatel a Zhotovitel společně dále také jen „Strany“)</w:t>
      </w:r>
    </w:p>
    <w:p w14:paraId="46F1C5DD" w14:textId="77777777" w:rsidR="00B34ADE" w:rsidRPr="00872911" w:rsidRDefault="00B34ADE" w:rsidP="00B34ADE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 xml:space="preserve">uzavřeli, ve smyslu § </w:t>
      </w:r>
      <w:r>
        <w:rPr>
          <w:rFonts w:eastAsia="Times New Roman" w:cstheme="minorHAnsi"/>
          <w:color w:val="000000"/>
        </w:rPr>
        <w:t xml:space="preserve">2358 a násl. a §2586 a násl. </w:t>
      </w:r>
      <w:r w:rsidRPr="00872911">
        <w:rPr>
          <w:rFonts w:eastAsia="Times New Roman" w:cstheme="minorHAnsi"/>
          <w:color w:val="000000"/>
        </w:rPr>
        <w:t>zákona 89/2012 Sb. občanského zákoníku v platném znění, následující</w:t>
      </w:r>
    </w:p>
    <w:p w14:paraId="44408A06" w14:textId="3B9C988B" w:rsidR="00B34ADE" w:rsidRPr="00872911" w:rsidRDefault="00414F39" w:rsidP="00B34ADE">
      <w:pPr>
        <w:spacing w:before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32"/>
          <w:szCs w:val="32"/>
        </w:rPr>
        <w:t xml:space="preserve">Dodatek č. 1 ke </w:t>
      </w:r>
      <w:r w:rsidR="00B34ADE" w:rsidRPr="00872911">
        <w:rPr>
          <w:rFonts w:eastAsia="Times New Roman" w:cstheme="minorHAnsi"/>
          <w:b/>
          <w:bCs/>
          <w:color w:val="000000"/>
          <w:sz w:val="32"/>
          <w:szCs w:val="32"/>
        </w:rPr>
        <w:t>Smlouv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ě</w:t>
      </w:r>
      <w:r w:rsidR="00B34ADE" w:rsidRPr="00872911">
        <w:rPr>
          <w:rFonts w:eastAsia="Times New Roman" w:cstheme="minorHAnsi"/>
          <w:b/>
          <w:bCs/>
          <w:color w:val="000000"/>
          <w:sz w:val="32"/>
          <w:szCs w:val="32"/>
        </w:rPr>
        <w:t xml:space="preserve"> o dílo a smlouv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ě</w:t>
      </w:r>
      <w:r w:rsidR="00B34ADE" w:rsidRPr="00872911">
        <w:rPr>
          <w:rFonts w:eastAsia="Times New Roman" w:cstheme="minorHAnsi"/>
          <w:b/>
          <w:bCs/>
          <w:color w:val="000000"/>
          <w:sz w:val="32"/>
          <w:szCs w:val="32"/>
        </w:rPr>
        <w:t xml:space="preserve"> licenční</w:t>
      </w:r>
    </w:p>
    <w:p w14:paraId="7AFBE0BE" w14:textId="4F3220F4" w:rsidR="00B34ADE" w:rsidRPr="00872911" w:rsidRDefault="00B34ADE" w:rsidP="00B34ADE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(dále jen „</w:t>
      </w:r>
      <w:r w:rsidR="00414F39">
        <w:rPr>
          <w:rFonts w:eastAsia="Times New Roman" w:cstheme="minorHAnsi"/>
          <w:color w:val="000000"/>
        </w:rPr>
        <w:t>Dodatek</w:t>
      </w:r>
      <w:r w:rsidRPr="00872911">
        <w:rPr>
          <w:rFonts w:eastAsia="Times New Roman" w:cstheme="minorHAnsi"/>
          <w:color w:val="000000"/>
        </w:rPr>
        <w:t>“).</w:t>
      </w:r>
    </w:p>
    <w:p w14:paraId="2BE9CDB0" w14:textId="77777777" w:rsidR="00B34ADE" w:rsidRPr="00FB370B" w:rsidRDefault="00B34ADE" w:rsidP="001B5DE2">
      <w:pPr>
        <w:pStyle w:val="Odstavecseseznamem"/>
        <w:keepNext/>
        <w:keepLines/>
        <w:numPr>
          <w:ilvl w:val="0"/>
          <w:numId w:val="1"/>
        </w:numPr>
        <w:spacing w:before="360" w:after="240" w:line="360" w:lineRule="auto"/>
        <w:rPr>
          <w:rFonts w:eastAsia="Times New Roman" w:cstheme="minorHAnsi"/>
          <w:b/>
          <w:sz w:val="24"/>
          <w:szCs w:val="24"/>
        </w:rPr>
      </w:pPr>
      <w:r w:rsidRPr="00FB370B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Úvodní ustanovení</w:t>
      </w:r>
    </w:p>
    <w:p w14:paraId="4384ABBC" w14:textId="5B85F285" w:rsidR="00B34ADE" w:rsidRDefault="00B34ADE" w:rsidP="001B5DE2">
      <w:pPr>
        <w:pStyle w:val="Odstavecseseznamem"/>
        <w:keepNext/>
        <w:keepLines/>
        <w:spacing w:before="240" w:after="120" w:line="360" w:lineRule="auto"/>
        <w:ind w:left="792"/>
        <w:rPr>
          <w:rFonts w:eastAsia="Times New Roman" w:cstheme="minorHAnsi"/>
          <w:color w:val="000000"/>
        </w:rPr>
      </w:pPr>
      <w:r w:rsidRPr="00B34ADE">
        <w:rPr>
          <w:rFonts w:eastAsia="Times New Roman" w:cstheme="minorHAnsi"/>
          <w:color w:val="000000"/>
        </w:rPr>
        <w:t>Smluvní strany konstatují, že dne 6. května 2025 uzavřely Smlouvu o dílo a licenční smlouvu (dále jen „Smlouva“) za účelem realizace specifikovaného díla</w:t>
      </w:r>
      <w:r w:rsidR="008F3708">
        <w:rPr>
          <w:rFonts w:eastAsia="Times New Roman" w:cstheme="minorHAnsi"/>
          <w:color w:val="000000"/>
        </w:rPr>
        <w:t xml:space="preserve"> </w:t>
      </w:r>
      <w:proofErr w:type="spellStart"/>
      <w:r w:rsidR="008F3708">
        <w:rPr>
          <w:rFonts w:eastAsia="Times New Roman" w:cstheme="minorHAnsi"/>
          <w:b/>
          <w:color w:val="000000"/>
          <w:shd w:val="clear" w:color="auto" w:fill="FFFFFF"/>
        </w:rPr>
        <w:t>Videotutoriály</w:t>
      </w:r>
      <w:proofErr w:type="spellEnd"/>
      <w:r w:rsidR="008F3708">
        <w:rPr>
          <w:rFonts w:eastAsia="Times New Roman" w:cstheme="minorHAnsi"/>
          <w:b/>
          <w:color w:val="000000"/>
          <w:shd w:val="clear" w:color="auto" w:fill="FFFFFF"/>
        </w:rPr>
        <w:t xml:space="preserve"> Národního centra ORCID</w:t>
      </w:r>
      <w:r w:rsidRPr="00B34ADE">
        <w:rPr>
          <w:rFonts w:eastAsia="Times New Roman" w:cstheme="minorHAnsi"/>
          <w:color w:val="000000"/>
        </w:rPr>
        <w:t xml:space="preserve">. </w:t>
      </w:r>
      <w:r w:rsidR="00FE2BE2">
        <w:rPr>
          <w:rFonts w:eastAsia="Times New Roman" w:cstheme="minorHAnsi"/>
          <w:color w:val="000000"/>
        </w:rPr>
        <w:t>Dne 18. června 2025 byl zástupce NTK na pravidelné schůzce informován kontaktní osobou společnosti ORCID o plánovaných změnách v</w:t>
      </w:r>
      <w:r w:rsidR="00686536">
        <w:rPr>
          <w:rFonts w:eastAsia="Times New Roman" w:cstheme="minorHAnsi"/>
          <w:color w:val="000000"/>
        </w:rPr>
        <w:t xml:space="preserve"> části </w:t>
      </w:r>
      <w:r w:rsidR="00FE2BE2">
        <w:rPr>
          <w:rFonts w:eastAsia="Times New Roman" w:cstheme="minorHAnsi"/>
          <w:color w:val="000000"/>
        </w:rPr>
        <w:t>postup</w:t>
      </w:r>
      <w:r w:rsidR="00686536">
        <w:rPr>
          <w:rFonts w:eastAsia="Times New Roman" w:cstheme="minorHAnsi"/>
          <w:color w:val="000000"/>
        </w:rPr>
        <w:t>ů</w:t>
      </w:r>
      <w:r w:rsidR="00FE2BE2">
        <w:rPr>
          <w:rFonts w:eastAsia="Times New Roman" w:cstheme="minorHAnsi"/>
          <w:color w:val="000000"/>
        </w:rPr>
        <w:t>, které</w:t>
      </w:r>
      <w:r w:rsidR="008F3708">
        <w:rPr>
          <w:rFonts w:eastAsia="Times New Roman" w:cstheme="minorHAnsi"/>
          <w:color w:val="000000"/>
        </w:rPr>
        <w:t xml:space="preserve"> mají být předmětem </w:t>
      </w:r>
      <w:r w:rsidR="00D458DD">
        <w:rPr>
          <w:rFonts w:eastAsia="Times New Roman" w:cstheme="minorHAnsi"/>
          <w:color w:val="000000"/>
        </w:rPr>
        <w:t xml:space="preserve">2 </w:t>
      </w:r>
      <w:proofErr w:type="gramStart"/>
      <w:r w:rsidR="00686536">
        <w:rPr>
          <w:rFonts w:eastAsia="Times New Roman" w:cstheme="minorHAnsi"/>
          <w:color w:val="000000"/>
        </w:rPr>
        <w:t>ze</w:t>
      </w:r>
      <w:proofErr w:type="gramEnd"/>
      <w:r w:rsidR="00686536">
        <w:rPr>
          <w:rFonts w:eastAsia="Times New Roman" w:cstheme="minorHAnsi"/>
          <w:color w:val="000000"/>
        </w:rPr>
        <w:t xml:space="preserve"> 6 </w:t>
      </w:r>
      <w:r w:rsidR="008F3708">
        <w:rPr>
          <w:rFonts w:eastAsia="Times New Roman" w:cstheme="minorHAnsi"/>
          <w:color w:val="000000"/>
        </w:rPr>
        <w:t xml:space="preserve">objednaných </w:t>
      </w:r>
      <w:proofErr w:type="spellStart"/>
      <w:r w:rsidR="008F3708">
        <w:rPr>
          <w:rFonts w:eastAsia="Times New Roman" w:cstheme="minorHAnsi"/>
          <w:color w:val="000000"/>
        </w:rPr>
        <w:t>videotutoriálů</w:t>
      </w:r>
      <w:proofErr w:type="spellEnd"/>
      <w:r w:rsidR="008F3708">
        <w:rPr>
          <w:rFonts w:eastAsia="Times New Roman" w:cstheme="minorHAnsi"/>
          <w:color w:val="000000"/>
        </w:rPr>
        <w:t>. Tyto změny vznik</w:t>
      </w:r>
      <w:r w:rsidR="00E8798F">
        <w:rPr>
          <w:rFonts w:eastAsia="Times New Roman" w:cstheme="minorHAnsi"/>
          <w:color w:val="000000"/>
        </w:rPr>
        <w:t>ají</w:t>
      </w:r>
      <w:r w:rsidR="008F3708">
        <w:rPr>
          <w:rFonts w:eastAsia="Times New Roman" w:cstheme="minorHAnsi"/>
          <w:color w:val="000000"/>
        </w:rPr>
        <w:t xml:space="preserve"> na straně partnerů společnosti ORCID, společnost ORCID o nich nerozhoduje a nemá vliv na jejich realizaci.</w:t>
      </w:r>
      <w:r w:rsidR="00FE2BE2">
        <w:rPr>
          <w:rFonts w:eastAsia="Times New Roman" w:cstheme="minorHAnsi"/>
          <w:color w:val="000000"/>
        </w:rPr>
        <w:t xml:space="preserve"> </w:t>
      </w:r>
      <w:r w:rsidR="00724AF6">
        <w:rPr>
          <w:rFonts w:eastAsia="Times New Roman" w:cstheme="minorHAnsi"/>
          <w:color w:val="000000"/>
        </w:rPr>
        <w:t>Změny by měly být realizovány do konce roku 2025</w:t>
      </w:r>
      <w:r w:rsidR="00686536">
        <w:rPr>
          <w:rFonts w:eastAsia="Times New Roman" w:cstheme="minorHAnsi"/>
          <w:color w:val="000000"/>
        </w:rPr>
        <w:t>, ale je možné, že k nim dojde později</w:t>
      </w:r>
      <w:r w:rsidR="00724AF6">
        <w:rPr>
          <w:rFonts w:eastAsia="Times New Roman" w:cstheme="minorHAnsi"/>
          <w:color w:val="000000"/>
        </w:rPr>
        <w:t>.</w:t>
      </w:r>
      <w:r w:rsidR="00686536">
        <w:rPr>
          <w:rFonts w:eastAsia="Times New Roman" w:cstheme="minorHAnsi"/>
          <w:color w:val="000000"/>
        </w:rPr>
        <w:t xml:space="preserve"> </w:t>
      </w:r>
      <w:r w:rsidRPr="00B34ADE">
        <w:rPr>
          <w:rFonts w:eastAsia="Times New Roman" w:cstheme="minorHAnsi"/>
          <w:color w:val="000000"/>
        </w:rPr>
        <w:t>Vzhledem k</w:t>
      </w:r>
      <w:r w:rsidR="008F3708">
        <w:rPr>
          <w:rFonts w:eastAsia="Times New Roman" w:cstheme="minorHAnsi"/>
          <w:color w:val="000000"/>
        </w:rPr>
        <w:t xml:space="preserve"> tomuto </w:t>
      </w:r>
      <w:r w:rsidRPr="00B34ADE">
        <w:rPr>
          <w:rFonts w:eastAsia="Times New Roman" w:cstheme="minorHAnsi"/>
          <w:color w:val="000000"/>
        </w:rPr>
        <w:t xml:space="preserve">aktuálnímu vývoji a potřebě upravit některá ustanovení Smlouvy, zejména s ohledem na nezbytnost </w:t>
      </w:r>
      <w:r w:rsidR="008F3708">
        <w:rPr>
          <w:rFonts w:eastAsia="Times New Roman" w:cstheme="minorHAnsi"/>
          <w:color w:val="000000"/>
        </w:rPr>
        <w:t>opětovného vyhotovení části videí poté, co budou změny realizovány,</w:t>
      </w:r>
      <w:r w:rsidRPr="00B34ADE">
        <w:rPr>
          <w:rFonts w:eastAsia="Times New Roman" w:cstheme="minorHAnsi"/>
          <w:color w:val="000000"/>
        </w:rPr>
        <w:t xml:space="preserve"> a koordinace s dalšími subjekty, se smluvní strany dohodly na uzavření tohoto </w:t>
      </w:r>
      <w:r w:rsidR="00414F39">
        <w:rPr>
          <w:rFonts w:eastAsia="Times New Roman" w:cstheme="minorHAnsi"/>
          <w:color w:val="000000"/>
        </w:rPr>
        <w:t>D</w:t>
      </w:r>
      <w:r w:rsidRPr="00B34ADE">
        <w:rPr>
          <w:rFonts w:eastAsia="Times New Roman" w:cstheme="minorHAnsi"/>
          <w:color w:val="000000"/>
        </w:rPr>
        <w:t xml:space="preserve">odatku, jehož cílem je zejména: </w:t>
      </w:r>
    </w:p>
    <w:p w14:paraId="53BD1A1F" w14:textId="33C922DE" w:rsidR="00B34ADE" w:rsidRPr="00A50378" w:rsidRDefault="00B34ADE" w:rsidP="001B5DE2">
      <w:pPr>
        <w:pStyle w:val="Odstavecseseznamem"/>
        <w:keepNext/>
        <w:keepLines/>
        <w:numPr>
          <w:ilvl w:val="0"/>
          <w:numId w:val="7"/>
        </w:numPr>
        <w:spacing w:before="240" w:after="120" w:line="360" w:lineRule="auto"/>
        <w:rPr>
          <w:rFonts w:eastAsia="Times New Roman" w:cstheme="minorHAnsi"/>
          <w:color w:val="000000"/>
          <w:shd w:val="clear" w:color="auto" w:fill="FFFFFF"/>
        </w:rPr>
      </w:pPr>
      <w:r w:rsidRPr="00A50378">
        <w:rPr>
          <w:rFonts w:eastAsia="Times New Roman" w:cstheme="minorHAnsi"/>
          <w:color w:val="000000"/>
        </w:rPr>
        <w:t>prodloužení lhůty pro dokončení díla do 3</w:t>
      </w:r>
      <w:r w:rsidR="00FE2BE2">
        <w:rPr>
          <w:rFonts w:eastAsia="Times New Roman" w:cstheme="minorHAnsi"/>
          <w:color w:val="000000"/>
        </w:rPr>
        <w:t>1</w:t>
      </w:r>
      <w:r w:rsidRPr="00A50378">
        <w:rPr>
          <w:rFonts w:eastAsia="Times New Roman" w:cstheme="minorHAnsi"/>
          <w:color w:val="000000"/>
        </w:rPr>
        <w:t xml:space="preserve">. </w:t>
      </w:r>
      <w:r w:rsidR="00FE2BE2">
        <w:rPr>
          <w:rFonts w:eastAsia="Times New Roman" w:cstheme="minorHAnsi"/>
          <w:color w:val="000000"/>
        </w:rPr>
        <w:t>prosince</w:t>
      </w:r>
      <w:r w:rsidRPr="00A50378">
        <w:rPr>
          <w:rFonts w:eastAsia="Times New Roman" w:cstheme="minorHAnsi"/>
          <w:color w:val="000000"/>
        </w:rPr>
        <w:t xml:space="preserve"> 2025</w:t>
      </w:r>
      <w:r w:rsidR="00A50378" w:rsidRPr="00A50378">
        <w:rPr>
          <w:rFonts w:eastAsia="Times New Roman" w:cstheme="minorHAnsi"/>
          <w:color w:val="000000"/>
        </w:rPr>
        <w:t xml:space="preserve"> a </w:t>
      </w:r>
      <w:r w:rsidRPr="00A50378">
        <w:rPr>
          <w:rFonts w:eastAsia="Times New Roman" w:cstheme="minorHAnsi"/>
          <w:color w:val="000000"/>
        </w:rPr>
        <w:t xml:space="preserve">upřesnění důvodů pro změnu lhůt, zejména s ohledem na </w:t>
      </w:r>
      <w:r w:rsidR="00FE2BE2">
        <w:rPr>
          <w:rFonts w:eastAsia="Times New Roman" w:cstheme="minorHAnsi"/>
          <w:color w:val="000000"/>
        </w:rPr>
        <w:t xml:space="preserve">nutnost </w:t>
      </w:r>
      <w:r w:rsidR="00724AF6">
        <w:rPr>
          <w:rFonts w:eastAsia="Times New Roman" w:cstheme="minorHAnsi"/>
          <w:color w:val="000000"/>
        </w:rPr>
        <w:t>znovu natočit hrubý materiál</w:t>
      </w:r>
      <w:r w:rsidR="00FE2BE2">
        <w:rPr>
          <w:rFonts w:eastAsia="Times New Roman" w:cstheme="minorHAnsi"/>
          <w:color w:val="000000"/>
        </w:rPr>
        <w:t xml:space="preserve"> </w:t>
      </w:r>
      <w:r w:rsidR="00724AF6">
        <w:rPr>
          <w:rFonts w:eastAsia="Times New Roman" w:cstheme="minorHAnsi"/>
          <w:color w:val="000000"/>
        </w:rPr>
        <w:t>s aktuální</w:t>
      </w:r>
      <w:r w:rsidR="009E3E0B">
        <w:rPr>
          <w:rFonts w:eastAsia="Times New Roman" w:cstheme="minorHAnsi"/>
          <w:color w:val="000000"/>
        </w:rPr>
        <w:t>m</w:t>
      </w:r>
      <w:r w:rsidR="00724AF6">
        <w:rPr>
          <w:rFonts w:eastAsia="Times New Roman" w:cstheme="minorHAnsi"/>
          <w:color w:val="000000"/>
        </w:rPr>
        <w:t xml:space="preserve"> stavem procesů</w:t>
      </w:r>
      <w:r w:rsidRPr="00A50378">
        <w:rPr>
          <w:rFonts w:eastAsia="Times New Roman" w:cstheme="minorHAnsi"/>
          <w:color w:val="000000"/>
        </w:rPr>
        <w:t>,</w:t>
      </w:r>
      <w:r w:rsidR="00724AF6">
        <w:rPr>
          <w:rFonts w:eastAsia="Times New Roman" w:cstheme="minorHAnsi"/>
          <w:color w:val="000000"/>
        </w:rPr>
        <w:t xml:space="preserve"> které jsou předmětem tutoriálů,</w:t>
      </w:r>
      <w:r w:rsidRPr="00A50378">
        <w:rPr>
          <w:rFonts w:eastAsia="Times New Roman" w:cstheme="minorHAnsi"/>
          <w:color w:val="000000"/>
        </w:rPr>
        <w:t xml:space="preserve"> </w:t>
      </w:r>
    </w:p>
    <w:p w14:paraId="18E93F7B" w14:textId="3C561FBA" w:rsidR="00A50378" w:rsidRPr="007B4D54" w:rsidRDefault="00B34ADE" w:rsidP="001B5DE2">
      <w:pPr>
        <w:pStyle w:val="Odstavecseseznamem"/>
        <w:keepNext/>
        <w:keepLines/>
        <w:numPr>
          <w:ilvl w:val="0"/>
          <w:numId w:val="7"/>
        </w:numPr>
        <w:spacing w:before="240" w:after="120" w:line="360" w:lineRule="auto"/>
        <w:rPr>
          <w:rFonts w:eastAsia="Times New Roman" w:cstheme="minorHAnsi"/>
          <w:color w:val="000000"/>
          <w:shd w:val="clear" w:color="auto" w:fill="FFFFFF"/>
        </w:rPr>
      </w:pPr>
      <w:r w:rsidRPr="00B34ADE">
        <w:rPr>
          <w:rFonts w:eastAsia="Times New Roman" w:cstheme="minorHAnsi"/>
          <w:color w:val="000000"/>
        </w:rPr>
        <w:t>doplnění harmonogramu postupného plnění jednotlivých výstupů</w:t>
      </w:r>
      <w:r w:rsidR="007B4D54">
        <w:rPr>
          <w:rFonts w:eastAsia="Times New Roman" w:cstheme="minorHAnsi"/>
          <w:color w:val="000000"/>
        </w:rPr>
        <w:t>.</w:t>
      </w:r>
    </w:p>
    <w:p w14:paraId="70C2EB43" w14:textId="77777777" w:rsidR="007B4D54" w:rsidRPr="00FB370B" w:rsidRDefault="007B4D54" w:rsidP="007B4D54">
      <w:pPr>
        <w:pStyle w:val="Odstavecseseznamem"/>
        <w:spacing w:before="240" w:after="120" w:line="360" w:lineRule="auto"/>
        <w:ind w:left="1152"/>
        <w:rPr>
          <w:rFonts w:eastAsia="Times New Roman" w:cstheme="minorHAnsi"/>
          <w:color w:val="000000"/>
          <w:shd w:val="clear" w:color="auto" w:fill="FFFFFF"/>
        </w:rPr>
      </w:pPr>
    </w:p>
    <w:p w14:paraId="47350A08" w14:textId="77777777" w:rsidR="00B34ADE" w:rsidRPr="00FB370B" w:rsidRDefault="00B34ADE" w:rsidP="00B34ADE">
      <w:pPr>
        <w:pStyle w:val="Odstavecseseznamem"/>
        <w:keepNext/>
        <w:keepLines/>
        <w:numPr>
          <w:ilvl w:val="0"/>
          <w:numId w:val="1"/>
        </w:numPr>
        <w:spacing w:before="360" w:after="240"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B370B">
        <w:rPr>
          <w:rFonts w:eastAsia="Times New Roman" w:cstheme="minorHAnsi"/>
          <w:b/>
          <w:bCs/>
          <w:color w:val="000000"/>
          <w:sz w:val="24"/>
          <w:szCs w:val="24"/>
        </w:rPr>
        <w:t xml:space="preserve">Předmět </w:t>
      </w:r>
      <w:r w:rsidR="00A50378">
        <w:rPr>
          <w:rFonts w:eastAsia="Times New Roman" w:cstheme="minorHAnsi"/>
          <w:b/>
          <w:bCs/>
          <w:color w:val="000000"/>
          <w:sz w:val="24"/>
          <w:szCs w:val="24"/>
        </w:rPr>
        <w:t>dodatku</w:t>
      </w:r>
    </w:p>
    <w:p w14:paraId="58CE9F29" w14:textId="77777777" w:rsidR="00B34ADE" w:rsidRPr="009F46D5" w:rsidRDefault="00B6708D" w:rsidP="00B34ADE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>Ustanovení čl. 3.6. Smlouvy se mění následujícím způsobem:</w:t>
      </w:r>
    </w:p>
    <w:p w14:paraId="68242736" w14:textId="77777777" w:rsidR="00D35CD8" w:rsidRDefault="00D35CD8" w:rsidP="00B6708D">
      <w:pPr>
        <w:pStyle w:val="Odstavecseseznamem"/>
        <w:numPr>
          <w:ilvl w:val="1"/>
          <w:numId w:val="8"/>
        </w:numPr>
        <w:spacing w:before="240" w:after="120" w:line="360" w:lineRule="auto"/>
        <w:rPr>
          <w:rFonts w:eastAsia="Times New Roman" w:cstheme="minorHAnsi"/>
          <w:i/>
          <w:sz w:val="24"/>
          <w:szCs w:val="24"/>
        </w:rPr>
      </w:pPr>
      <w:r w:rsidRPr="00D35CD8">
        <w:rPr>
          <w:rFonts w:eastAsia="Times New Roman" w:cstheme="minorHAnsi"/>
          <w:i/>
          <w:sz w:val="24"/>
          <w:szCs w:val="24"/>
        </w:rPr>
        <w:t xml:space="preserve">Zhotovitel se zavazuje provést Dílo ve formátu stanoveném ve scénáři pro komunikační kanály NTK, bez jakýchkoli vad a nedodělků, a předat jej Objednateli elektronicky v níže uvedených termínech, vždy dle věcného stavu a aktuálnosti podkladů. Podrobný harmonogram realizace je uveden v Příloze č. 1 </w:t>
      </w:r>
      <w:r w:rsidRPr="00246578">
        <w:rPr>
          <w:rFonts w:eastAsia="Times New Roman" w:cstheme="minorHAnsi"/>
          <w:i/>
          <w:sz w:val="24"/>
          <w:szCs w:val="24"/>
        </w:rPr>
        <w:t>této Smlouvy</w:t>
      </w:r>
      <w:r w:rsidRPr="00D35CD8">
        <w:rPr>
          <w:rFonts w:eastAsia="Times New Roman" w:cstheme="minorHAnsi"/>
          <w:i/>
          <w:sz w:val="24"/>
          <w:szCs w:val="24"/>
        </w:rPr>
        <w:t xml:space="preserve">. Finální verze videí (včetně scénářů) budou Objednateli předány v těchto termínech: </w:t>
      </w:r>
    </w:p>
    <w:p w14:paraId="27D0C310" w14:textId="77777777" w:rsidR="00D35CD8" w:rsidRDefault="00D35CD8" w:rsidP="00D35CD8">
      <w:pPr>
        <w:pStyle w:val="Odstavecseseznamem"/>
        <w:spacing w:before="240" w:after="120" w:line="360" w:lineRule="auto"/>
        <w:ind w:left="1512"/>
        <w:rPr>
          <w:rFonts w:eastAsia="Times New Roman" w:cstheme="minorHAnsi"/>
          <w:i/>
          <w:sz w:val="24"/>
          <w:szCs w:val="24"/>
        </w:rPr>
      </w:pPr>
      <w:r w:rsidRPr="00D35CD8">
        <w:rPr>
          <w:rFonts w:eastAsia="Times New Roman" w:cstheme="minorHAnsi"/>
          <w:i/>
          <w:sz w:val="24"/>
          <w:szCs w:val="24"/>
        </w:rPr>
        <w:t xml:space="preserve">a) do 30. září 2025 – videa, u nichž byl základní materiál natočen a nevyžaduje žádné věcné změny; </w:t>
      </w:r>
    </w:p>
    <w:p w14:paraId="4D125446" w14:textId="77777777" w:rsidR="00D35CD8" w:rsidRDefault="00D35CD8" w:rsidP="00D35CD8">
      <w:pPr>
        <w:pStyle w:val="Odstavecseseznamem"/>
        <w:spacing w:before="240" w:after="120" w:line="360" w:lineRule="auto"/>
        <w:ind w:left="1512"/>
        <w:rPr>
          <w:rFonts w:eastAsia="Times New Roman" w:cstheme="minorHAnsi"/>
          <w:i/>
          <w:sz w:val="24"/>
          <w:szCs w:val="24"/>
        </w:rPr>
      </w:pPr>
      <w:r w:rsidRPr="00D35CD8">
        <w:rPr>
          <w:rFonts w:eastAsia="Times New Roman" w:cstheme="minorHAnsi"/>
          <w:i/>
          <w:sz w:val="24"/>
          <w:szCs w:val="24"/>
        </w:rPr>
        <w:t xml:space="preserve">b) do 31. prosince 2025 – videa, u nichž bylo nutné již natočený materiál přetočit kvůli změnám v popisovaných procesech, pokud tyto změny byly realizovány nejpozději do 15. listopadu 2025; </w:t>
      </w:r>
    </w:p>
    <w:p w14:paraId="5C31A7D9" w14:textId="77777777" w:rsidR="00D35CD8" w:rsidRDefault="00D35CD8" w:rsidP="00D35CD8">
      <w:pPr>
        <w:pStyle w:val="Odstavecseseznamem"/>
        <w:spacing w:before="240" w:after="120" w:line="360" w:lineRule="auto"/>
        <w:ind w:left="1512"/>
        <w:rPr>
          <w:rFonts w:eastAsia="Times New Roman" w:cstheme="minorHAnsi"/>
          <w:i/>
          <w:sz w:val="24"/>
          <w:szCs w:val="24"/>
        </w:rPr>
      </w:pPr>
      <w:r w:rsidRPr="00D35CD8">
        <w:rPr>
          <w:rFonts w:eastAsia="Times New Roman" w:cstheme="minorHAnsi"/>
          <w:i/>
          <w:sz w:val="24"/>
          <w:szCs w:val="24"/>
        </w:rPr>
        <w:t xml:space="preserve">c) do 30. ledna 2026 – videa, u nichž bylo nutné již natočený materiál přetočit kvůli změnám v popisovaných procesech, pokud tyto změny byly </w:t>
      </w:r>
      <w:r w:rsidRPr="00D35CD8">
        <w:rPr>
          <w:rFonts w:eastAsia="Times New Roman" w:cstheme="minorHAnsi"/>
          <w:i/>
          <w:sz w:val="24"/>
          <w:szCs w:val="24"/>
        </w:rPr>
        <w:lastRenderedPageBreak/>
        <w:t xml:space="preserve">realizovány až po 15. listopadu 2025 a </w:t>
      </w:r>
      <w:proofErr w:type="gramStart"/>
      <w:r w:rsidRPr="00D35CD8">
        <w:rPr>
          <w:rFonts w:eastAsia="Times New Roman" w:cstheme="minorHAnsi"/>
          <w:i/>
          <w:sz w:val="24"/>
          <w:szCs w:val="24"/>
        </w:rPr>
        <w:t>bylo je</w:t>
      </w:r>
      <w:proofErr w:type="gramEnd"/>
      <w:r w:rsidRPr="00D35CD8">
        <w:rPr>
          <w:rFonts w:eastAsia="Times New Roman" w:cstheme="minorHAnsi"/>
          <w:i/>
          <w:sz w:val="24"/>
          <w:szCs w:val="24"/>
        </w:rPr>
        <w:t xml:space="preserve"> tedy možné zpracovat až v pozdějším termínu. </w:t>
      </w:r>
    </w:p>
    <w:p w14:paraId="316F5CA7" w14:textId="4F1E65BB" w:rsidR="00D35CD8" w:rsidRDefault="00D35CD8" w:rsidP="00D35CD8">
      <w:pPr>
        <w:pStyle w:val="Odstavecseseznamem"/>
        <w:spacing w:before="240" w:after="120" w:line="360" w:lineRule="auto"/>
        <w:ind w:left="1512"/>
        <w:rPr>
          <w:rFonts w:eastAsia="Times New Roman" w:cstheme="minorHAnsi"/>
          <w:i/>
          <w:sz w:val="24"/>
          <w:szCs w:val="24"/>
        </w:rPr>
      </w:pPr>
      <w:r w:rsidRPr="00D35CD8">
        <w:rPr>
          <w:rFonts w:eastAsia="Times New Roman" w:cstheme="minorHAnsi"/>
          <w:i/>
          <w:sz w:val="24"/>
          <w:szCs w:val="24"/>
        </w:rPr>
        <w:t xml:space="preserve">Předání finálních výstupů bez vad a nedodělků se uskuteční nejpozději ke dni 31. prosince 2025 nebo 30. ledna 2026, v závislosti na věcném stavu jednotlivých </w:t>
      </w:r>
      <w:proofErr w:type="spellStart"/>
      <w:r w:rsidRPr="00D35CD8">
        <w:rPr>
          <w:rFonts w:eastAsia="Times New Roman" w:cstheme="minorHAnsi"/>
          <w:i/>
          <w:sz w:val="24"/>
          <w:szCs w:val="24"/>
        </w:rPr>
        <w:t>videotutoriálů</w:t>
      </w:r>
      <w:proofErr w:type="spellEnd"/>
      <w:r w:rsidRPr="00D35CD8">
        <w:rPr>
          <w:rFonts w:eastAsia="Times New Roman" w:cstheme="minorHAnsi"/>
          <w:i/>
          <w:sz w:val="24"/>
          <w:szCs w:val="24"/>
        </w:rPr>
        <w:t xml:space="preserve">. Změny, které budou mít vliv na obsah videí, bude Objednatel oznamovat Zhotoviteli písemně, přičemž toto oznámení bude zároveň pokynem k zahájení realizace příslušného videa. V případě, že ke změnám v popisovaných procesech vůbec nedojde do 31. prosince 2025 a nebude tak možné příslušný </w:t>
      </w:r>
      <w:proofErr w:type="spellStart"/>
      <w:r w:rsidRPr="00D35CD8">
        <w:rPr>
          <w:rFonts w:eastAsia="Times New Roman" w:cstheme="minorHAnsi"/>
          <w:i/>
          <w:sz w:val="24"/>
          <w:szCs w:val="24"/>
        </w:rPr>
        <w:t>videotutoriál</w:t>
      </w:r>
      <w:proofErr w:type="spellEnd"/>
      <w:r w:rsidRPr="00D35CD8">
        <w:rPr>
          <w:rFonts w:eastAsia="Times New Roman" w:cstheme="minorHAnsi"/>
          <w:i/>
          <w:sz w:val="24"/>
          <w:szCs w:val="24"/>
        </w:rPr>
        <w:t xml:space="preserve"> natočit, uzavřou smluvní strany dodatek ke Smlouvě, kterým upraví další postup.</w:t>
      </w:r>
    </w:p>
    <w:p w14:paraId="7E201C0E" w14:textId="0A81C06E" w:rsidR="008863D3" w:rsidRDefault="008863D3" w:rsidP="00D35CD8">
      <w:pPr>
        <w:pStyle w:val="Odstavecseseznamem"/>
        <w:spacing w:before="240" w:after="120" w:line="360" w:lineRule="auto"/>
        <w:ind w:left="1512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U bodů b) a c) bude materiál včetně scénáře dodán nejméně 30 dní před finálním termínem, v mezidobí budou zapracovávány připomínky NTK. </w:t>
      </w:r>
    </w:p>
    <w:p w14:paraId="2969BA95" w14:textId="77777777" w:rsidR="00B6708D" w:rsidRPr="00B6708D" w:rsidRDefault="00B6708D" w:rsidP="00B6708D">
      <w:pPr>
        <w:pStyle w:val="Odstavecseseznamem"/>
        <w:spacing w:before="240" w:after="120" w:line="360" w:lineRule="auto"/>
        <w:ind w:left="1512"/>
        <w:rPr>
          <w:rFonts w:eastAsia="Times New Roman" w:cstheme="minorHAnsi"/>
          <w:i/>
          <w:sz w:val="24"/>
          <w:szCs w:val="24"/>
        </w:rPr>
      </w:pPr>
    </w:p>
    <w:p w14:paraId="5827B327" w14:textId="74BDFED5" w:rsidR="00B6708D" w:rsidRPr="00B6708D" w:rsidRDefault="00B6708D" w:rsidP="00B6708D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rPr>
          <w:rFonts w:eastAsia="Times New Roman" w:cstheme="minorHAnsi"/>
          <w:color w:val="000000"/>
        </w:rPr>
      </w:pPr>
      <w:r w:rsidRPr="00B6708D">
        <w:rPr>
          <w:rFonts w:eastAsia="Times New Roman" w:cstheme="minorHAnsi"/>
          <w:color w:val="000000"/>
        </w:rPr>
        <w:t xml:space="preserve">Smlouva se doplňuje o čl. </w:t>
      </w:r>
      <w:proofErr w:type="gramStart"/>
      <w:r w:rsidRPr="00B6708D">
        <w:rPr>
          <w:rFonts w:eastAsia="Times New Roman" w:cstheme="minorHAnsi"/>
          <w:color w:val="000000"/>
        </w:rPr>
        <w:t>4.4</w:t>
      </w:r>
      <w:proofErr w:type="gramEnd"/>
      <w:r w:rsidRPr="00B6708D">
        <w:rPr>
          <w:rFonts w:eastAsia="Times New Roman" w:cstheme="minorHAnsi"/>
          <w:color w:val="000000"/>
        </w:rPr>
        <w:t>., 4.5., 4.6. následujícím způsobem:</w:t>
      </w:r>
    </w:p>
    <w:p w14:paraId="0610D4E2" w14:textId="1F4BF765" w:rsidR="00B6708D" w:rsidRPr="00B6708D" w:rsidRDefault="00B6708D" w:rsidP="00B6708D">
      <w:pPr>
        <w:pStyle w:val="Odstavecseseznamem"/>
        <w:numPr>
          <w:ilvl w:val="1"/>
          <w:numId w:val="9"/>
        </w:numPr>
        <w:spacing w:before="240" w:after="120" w:line="360" w:lineRule="auto"/>
        <w:ind w:left="1560"/>
        <w:rPr>
          <w:rFonts w:eastAsia="Times New Roman" w:cstheme="minorHAnsi"/>
          <w:i/>
          <w:color w:val="000000"/>
        </w:rPr>
      </w:pPr>
      <w:r w:rsidRPr="00B6708D">
        <w:rPr>
          <w:rFonts w:eastAsia="Times New Roman" w:cstheme="minorHAnsi"/>
          <w:i/>
          <w:color w:val="000000"/>
        </w:rPr>
        <w:t xml:space="preserve">Objednatel prohlašuje, že předmětné </w:t>
      </w:r>
      <w:r w:rsidRPr="00D458DD">
        <w:rPr>
          <w:rFonts w:eastAsia="Times New Roman" w:cstheme="minorHAnsi"/>
          <w:i/>
          <w:color w:val="000000"/>
        </w:rPr>
        <w:t xml:space="preserve">Dílo má pro něj význam pouze jako celek. </w:t>
      </w:r>
      <w:bookmarkStart w:id="0" w:name="_Hlk201829094"/>
      <w:r w:rsidRPr="00B6708D">
        <w:rPr>
          <w:rFonts w:eastAsia="Times New Roman" w:cstheme="minorHAnsi"/>
          <w:i/>
          <w:color w:val="000000"/>
        </w:rPr>
        <w:t xml:space="preserve">K převzetí dojde </w:t>
      </w:r>
      <w:r w:rsidR="00D458DD">
        <w:rPr>
          <w:rFonts w:eastAsia="Times New Roman" w:cstheme="minorHAnsi"/>
          <w:i/>
          <w:color w:val="000000"/>
        </w:rPr>
        <w:t xml:space="preserve">po domluvě mezi Objednatelem a Zhotovitelem po částech </w:t>
      </w:r>
      <w:r w:rsidRPr="00B6708D">
        <w:rPr>
          <w:rFonts w:eastAsia="Times New Roman" w:cstheme="minorHAnsi"/>
          <w:i/>
          <w:color w:val="000000"/>
        </w:rPr>
        <w:t xml:space="preserve">v souladu se Smlouvou, tímto Dodatkem a schváleným harmonogramem. </w:t>
      </w:r>
    </w:p>
    <w:p w14:paraId="4EC3A34A" w14:textId="254ED915" w:rsidR="001B5DE2" w:rsidRDefault="00B6708D" w:rsidP="00B6708D">
      <w:pPr>
        <w:pStyle w:val="Odstavecseseznamem"/>
        <w:numPr>
          <w:ilvl w:val="1"/>
          <w:numId w:val="9"/>
        </w:numPr>
        <w:spacing w:before="240" w:after="120" w:line="360" w:lineRule="auto"/>
        <w:ind w:left="1560"/>
        <w:rPr>
          <w:rFonts w:eastAsia="Times New Roman" w:cstheme="minorHAnsi"/>
          <w:i/>
          <w:color w:val="000000"/>
        </w:rPr>
      </w:pPr>
      <w:bookmarkStart w:id="1" w:name="_Hlk201828946"/>
      <w:bookmarkEnd w:id="0"/>
      <w:r w:rsidRPr="00B6708D">
        <w:rPr>
          <w:rFonts w:eastAsia="Times New Roman" w:cstheme="minorHAnsi"/>
          <w:i/>
          <w:color w:val="000000"/>
        </w:rPr>
        <w:t>V případě, že Zhotovitel nedodrží termíny stanovené harmonogramem plnění, je povine</w:t>
      </w:r>
      <w:r w:rsidRPr="001B5DE2">
        <w:rPr>
          <w:rFonts w:eastAsia="Times New Roman" w:cstheme="minorHAnsi"/>
          <w:i/>
          <w:color w:val="000000"/>
        </w:rPr>
        <w:t>n uhradit Objednateli smluvní pokutu ve výši 0,5 % z</w:t>
      </w:r>
      <w:r w:rsidR="007D5F4E" w:rsidRPr="001B5DE2">
        <w:rPr>
          <w:rFonts w:eastAsia="Times New Roman" w:cstheme="minorHAnsi"/>
          <w:i/>
          <w:color w:val="000000"/>
        </w:rPr>
        <w:t> </w:t>
      </w:r>
      <w:r w:rsidRPr="001B5DE2">
        <w:rPr>
          <w:rFonts w:eastAsia="Times New Roman" w:cstheme="minorHAnsi"/>
          <w:i/>
          <w:color w:val="000000"/>
        </w:rPr>
        <w:t xml:space="preserve">celkové sjednané odměny dle čl. </w:t>
      </w:r>
      <w:proofErr w:type="gramStart"/>
      <w:r w:rsidRPr="001B5DE2">
        <w:rPr>
          <w:rFonts w:eastAsia="Times New Roman" w:cstheme="minorHAnsi"/>
          <w:i/>
          <w:color w:val="000000"/>
        </w:rPr>
        <w:t>4.1. t</w:t>
      </w:r>
      <w:r w:rsidR="001B5DE2" w:rsidRPr="001B5DE2">
        <w:rPr>
          <w:rFonts w:eastAsia="Times New Roman" w:cstheme="minorHAnsi"/>
          <w:i/>
          <w:color w:val="000000"/>
        </w:rPr>
        <w:t>éto</w:t>
      </w:r>
      <w:proofErr w:type="gramEnd"/>
      <w:r w:rsidR="001B5DE2" w:rsidRPr="001B5DE2">
        <w:rPr>
          <w:rFonts w:eastAsia="Times New Roman" w:cstheme="minorHAnsi"/>
          <w:i/>
          <w:color w:val="000000"/>
        </w:rPr>
        <w:t xml:space="preserve"> Smlouvy</w:t>
      </w:r>
      <w:r w:rsidRPr="001B5DE2">
        <w:rPr>
          <w:rFonts w:eastAsia="Times New Roman" w:cstheme="minorHAnsi"/>
          <w:i/>
          <w:color w:val="000000"/>
        </w:rPr>
        <w:t xml:space="preserve"> za každý započatý den prodlení, nejvýše však do výše 10 % z</w:t>
      </w:r>
      <w:r w:rsidR="007D5F4E" w:rsidRPr="001B5DE2">
        <w:rPr>
          <w:rFonts w:eastAsia="Times New Roman" w:cstheme="minorHAnsi"/>
          <w:i/>
          <w:color w:val="000000"/>
        </w:rPr>
        <w:t> </w:t>
      </w:r>
      <w:r w:rsidRPr="001B5DE2">
        <w:rPr>
          <w:rFonts w:eastAsia="Times New Roman" w:cstheme="minorHAnsi"/>
          <w:i/>
          <w:color w:val="000000"/>
        </w:rPr>
        <w:t>celkové odměn</w:t>
      </w:r>
      <w:r w:rsidRPr="00B6708D">
        <w:rPr>
          <w:rFonts w:eastAsia="Times New Roman" w:cstheme="minorHAnsi"/>
          <w:i/>
          <w:color w:val="000000"/>
        </w:rPr>
        <w:t xml:space="preserve">y. Uplatněním smluvní pokuty není dotčeno právo Objednatele na náhradu škody v plném rozsahu. </w:t>
      </w:r>
    </w:p>
    <w:bookmarkEnd w:id="1"/>
    <w:p w14:paraId="76B0CDB7" w14:textId="77777777" w:rsidR="001B5DE2" w:rsidRDefault="001B5DE2">
      <w:pPr>
        <w:spacing w:after="160" w:line="259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41641C99" w14:textId="12F5B1C0" w:rsidR="00B6708D" w:rsidRDefault="00B6708D" w:rsidP="00B6708D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rPr>
          <w:rFonts w:eastAsia="Times New Roman" w:cstheme="minorHAnsi"/>
          <w:color w:val="000000"/>
        </w:rPr>
      </w:pPr>
      <w:r w:rsidRPr="00B6708D">
        <w:rPr>
          <w:rFonts w:eastAsia="Times New Roman" w:cstheme="minorHAnsi"/>
          <w:color w:val="000000"/>
        </w:rPr>
        <w:lastRenderedPageBreak/>
        <w:t>Tímto Dodatkem se dále specifikuje harmonogram plnění jednotlivých částí Díla, který tvoří Přílohu č. 1 tohoto Dodatku a je pro Zhotovitele závazný. Harmonogram stanoví klíčové milníky, termíny dílčího plnění a výstupy, které bude Zhotovitel předkládat Objednateli ke schválení. Plnění dle harmonogramu je podmínkou řádného dokončení Díla a nezbytné pro splnění smluvních závazků Zhotovitele.</w:t>
      </w:r>
    </w:p>
    <w:p w14:paraId="38A9ED0E" w14:textId="77777777" w:rsidR="00A50378" w:rsidRPr="003C5F3B" w:rsidRDefault="00A50378" w:rsidP="00B6708D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rPr>
          <w:rFonts w:eastAsia="Times New Roman" w:cstheme="minorHAnsi"/>
          <w:color w:val="000000"/>
        </w:rPr>
      </w:pPr>
      <w:r>
        <w:t xml:space="preserve">Smluvní strany tímto deklarují, že na základě rozhodnutí Objednatele ze dne 18. 6. 2025 byla ze dvou smluvních variant činnosti Zhotovitele dle článku 3 Smlouvy vybrána </w:t>
      </w:r>
      <w:r>
        <w:rPr>
          <w:rStyle w:val="Siln"/>
        </w:rPr>
        <w:t xml:space="preserve">varianta </w:t>
      </w:r>
      <w:proofErr w:type="gramStart"/>
      <w:r>
        <w:rPr>
          <w:rStyle w:val="Siln"/>
        </w:rPr>
        <w:t>3.3</w:t>
      </w:r>
      <w:proofErr w:type="gramEnd"/>
      <w:r>
        <w:rPr>
          <w:rStyle w:val="Siln"/>
        </w:rPr>
        <w:t xml:space="preserve">. – Varianta A – profesionální </w:t>
      </w:r>
      <w:proofErr w:type="spellStart"/>
      <w:r>
        <w:rPr>
          <w:rStyle w:val="Siln"/>
        </w:rPr>
        <w:t>voiceover</w:t>
      </w:r>
      <w:proofErr w:type="spellEnd"/>
      <w:r>
        <w:t xml:space="preserve">. Cena Díla se tak v souladu s článkem 4 Smlouvy a tímto Dodatkem stanovuje na částku </w:t>
      </w:r>
      <w:r>
        <w:rPr>
          <w:rStyle w:val="Siln"/>
        </w:rPr>
        <w:t>203 900 Kč bez DPH</w:t>
      </w:r>
      <w:r>
        <w:t>, jak je uvedeno v čl. 4.1 písm. A) tohoto Dodatku.</w:t>
      </w:r>
    </w:p>
    <w:p w14:paraId="04E85150" w14:textId="0D03DA0F" w:rsidR="003C5F3B" w:rsidRPr="003C5F3B" w:rsidRDefault="003C5F3B" w:rsidP="00B6708D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rPr>
          <w:rFonts w:eastAsia="Times New Roman" w:cs="Arial"/>
          <w:color w:val="000000"/>
          <w:sz w:val="28"/>
          <w:szCs w:val="28"/>
        </w:rPr>
      </w:pPr>
      <w:r w:rsidRPr="003C5F3B">
        <w:rPr>
          <w:rFonts w:cs="Arial"/>
        </w:rPr>
        <w:t xml:space="preserve">Videa, jejichž finální verze budou </w:t>
      </w:r>
      <w:r>
        <w:rPr>
          <w:rFonts w:cs="Arial"/>
        </w:rPr>
        <w:t>Z</w:t>
      </w:r>
      <w:r w:rsidRPr="003C5F3B">
        <w:rPr>
          <w:rFonts w:cs="Arial"/>
        </w:rPr>
        <w:t>hotovitelem dodány po 30. září 2025, budou považována za plnění nad rámec původně sjednaného Díla, neboť vyžadují nové natáčení v důsledku změn v popisovaných procesech. Tato videa budou hrazena z položky určené na postprodukci (opci), nestanoví-li smluvní strany jinak.</w:t>
      </w:r>
    </w:p>
    <w:p w14:paraId="69F7F2E6" w14:textId="77777777" w:rsidR="00A50378" w:rsidRPr="00A50378" w:rsidRDefault="00A50378" w:rsidP="00A50378">
      <w:pPr>
        <w:pStyle w:val="Odstavecseseznamem"/>
        <w:keepNext/>
        <w:keepLines/>
        <w:spacing w:before="240" w:after="120" w:line="360" w:lineRule="auto"/>
        <w:ind w:left="792"/>
        <w:rPr>
          <w:rFonts w:eastAsia="Times New Roman" w:cstheme="minorHAnsi"/>
          <w:color w:val="000000"/>
        </w:rPr>
      </w:pPr>
    </w:p>
    <w:p w14:paraId="682E3FF6" w14:textId="77777777" w:rsidR="00A50378" w:rsidRDefault="00A50378" w:rsidP="00A50378">
      <w:pPr>
        <w:pStyle w:val="Odstavecseseznamem"/>
        <w:keepNext/>
        <w:keepLines/>
        <w:numPr>
          <w:ilvl w:val="0"/>
          <w:numId w:val="1"/>
        </w:numPr>
        <w:spacing w:before="240" w:after="120" w:line="360" w:lineRule="auto"/>
        <w:rPr>
          <w:rFonts w:eastAsia="Times New Roman" w:cstheme="minorHAnsi"/>
          <w:color w:val="000000"/>
        </w:rPr>
      </w:pPr>
      <w:r w:rsidRPr="00A50378">
        <w:rPr>
          <w:rFonts w:eastAsia="Times New Roman" w:cstheme="minorHAnsi"/>
          <w:b/>
          <w:bCs/>
          <w:color w:val="000000"/>
          <w:sz w:val="24"/>
          <w:szCs w:val="24"/>
        </w:rPr>
        <w:t>Závěrečná ustanovení:</w:t>
      </w:r>
    </w:p>
    <w:p w14:paraId="5158BB79" w14:textId="77777777" w:rsidR="00A50378" w:rsidRPr="00A50378" w:rsidRDefault="00A50378" w:rsidP="00A50378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ind w:left="709"/>
        <w:rPr>
          <w:rFonts w:eastAsia="Times New Roman" w:cstheme="minorHAnsi"/>
          <w:color w:val="000000"/>
        </w:rPr>
      </w:pPr>
      <w:r w:rsidRPr="00A50378">
        <w:t xml:space="preserve">Tento Dodatek č. 1 tvoří nedílnou součást Smlouvy o dílo a licenční smlouvy uzavřené mezi smluvními stranami dne 6. 5. 2025. </w:t>
      </w:r>
    </w:p>
    <w:p w14:paraId="541CFB81" w14:textId="77777777" w:rsidR="00A50378" w:rsidRPr="00A50378" w:rsidRDefault="00A50378" w:rsidP="00A50378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ind w:left="709"/>
        <w:rPr>
          <w:rFonts w:eastAsia="Times New Roman" w:cstheme="minorHAnsi"/>
          <w:color w:val="000000"/>
        </w:rPr>
      </w:pPr>
      <w:r w:rsidRPr="00A50378">
        <w:t xml:space="preserve">Ustanovení tohoto Dodatku mají přednost před ustanoveními původní Smlouvy, pokud jsou s nimi v rozporu. Veškerá ostatní ustanovení Smlouvy, kterých se tento Dodatek výslovně nedotýká, zůstávají nadále v platnosti a účinnosti beze změny. </w:t>
      </w:r>
    </w:p>
    <w:p w14:paraId="76E968F0" w14:textId="02DC953C" w:rsidR="00A50378" w:rsidRPr="001B5DE2" w:rsidRDefault="00A50378" w:rsidP="00A50378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ind w:left="709"/>
        <w:rPr>
          <w:rFonts w:eastAsia="Times New Roman" w:cstheme="minorHAnsi"/>
          <w:color w:val="000000"/>
        </w:rPr>
      </w:pPr>
      <w:r w:rsidRPr="00A50378">
        <w:t xml:space="preserve">Tento Dodatek je vyhotoven ve dvou stejnopisech s platností originálu, z nichž každá ze smluvních stran obdrží po jednom vyhotovení. </w:t>
      </w:r>
    </w:p>
    <w:p w14:paraId="5F13A5F9" w14:textId="77777777" w:rsidR="001B5DE2" w:rsidRPr="00A50378" w:rsidRDefault="001B5DE2" w:rsidP="001B5DE2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ind w:left="709"/>
        <w:rPr>
          <w:rFonts w:eastAsia="Times New Roman" w:cstheme="minorHAnsi"/>
          <w:color w:val="000000"/>
        </w:rPr>
      </w:pPr>
      <w:r w:rsidRPr="00A00FC8">
        <w:rPr>
          <w:rFonts w:eastAsia="Times New Roman" w:cstheme="minorHAnsi"/>
          <w:color w:val="000000"/>
        </w:rPr>
        <w:t xml:space="preserve">Tento </w:t>
      </w:r>
      <w:r>
        <w:rPr>
          <w:rFonts w:eastAsia="Times New Roman" w:cstheme="minorHAnsi"/>
          <w:color w:val="000000"/>
        </w:rPr>
        <w:t>D</w:t>
      </w:r>
      <w:r w:rsidRPr="00A00FC8">
        <w:rPr>
          <w:rFonts w:eastAsia="Times New Roman" w:cstheme="minorHAnsi"/>
          <w:color w:val="000000"/>
        </w:rPr>
        <w:t xml:space="preserve">odatek nabývá účinnosti dnem jeho zveřejnění v registru smluv podle zákona č. 340/2015 Sb., o registru smluv, ve znění pozdějších předpisů. Zveřejnění </w:t>
      </w:r>
      <w:r>
        <w:rPr>
          <w:rFonts w:eastAsia="Times New Roman" w:cstheme="minorHAnsi"/>
          <w:color w:val="000000"/>
        </w:rPr>
        <w:t>D</w:t>
      </w:r>
      <w:r w:rsidRPr="00A00FC8">
        <w:rPr>
          <w:rFonts w:eastAsia="Times New Roman" w:cstheme="minorHAnsi"/>
          <w:color w:val="000000"/>
        </w:rPr>
        <w:t>odatku v registru smluv zajistí Objednatel.</w:t>
      </w:r>
    </w:p>
    <w:p w14:paraId="736BC0A9" w14:textId="77777777" w:rsidR="00A50378" w:rsidRPr="00A50378" w:rsidRDefault="00A50378" w:rsidP="00A50378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ind w:left="709"/>
        <w:rPr>
          <w:rFonts w:eastAsia="Times New Roman" w:cstheme="minorHAnsi"/>
          <w:color w:val="000000"/>
        </w:rPr>
      </w:pPr>
      <w:r w:rsidRPr="00A50378">
        <w:t>Smluvní strany prohlašují, že si tento Dodatek přečetly, jeho obsahu rozumí, na důkaz čehož jej stvrzují svými podpisy.</w:t>
      </w:r>
    </w:p>
    <w:p w14:paraId="1403AE9C" w14:textId="1F7B9926" w:rsidR="00B34ADE" w:rsidRPr="00872911" w:rsidRDefault="00B34ADE" w:rsidP="008C20EF">
      <w:pPr>
        <w:keepNext/>
        <w:keepLines/>
        <w:spacing w:before="240" w:line="360" w:lineRule="auto"/>
        <w:rPr>
          <w:rFonts w:eastAsia="Times New Roman" w:cstheme="minorHAnsi"/>
          <w:sz w:val="24"/>
          <w:szCs w:val="24"/>
        </w:rPr>
      </w:pPr>
      <w:r w:rsidRPr="0099326D">
        <w:rPr>
          <w:rFonts w:eastAsia="Times New Roman" w:cstheme="minorHAnsi"/>
          <w:color w:val="000000"/>
        </w:rPr>
        <w:t>V Praze dne</w:t>
      </w:r>
      <w:r w:rsidR="00AB1536">
        <w:rPr>
          <w:rFonts w:eastAsia="Times New Roman" w:cstheme="minorHAnsi"/>
          <w:color w:val="000000"/>
        </w:rPr>
        <w:t xml:space="preserve"> </w:t>
      </w:r>
      <w:bookmarkStart w:id="2" w:name="_GoBack"/>
      <w:bookmarkEnd w:id="2"/>
    </w:p>
    <w:p w14:paraId="6C4E4BDE" w14:textId="77777777" w:rsidR="00B34ADE" w:rsidRDefault="00B34ADE" w:rsidP="008C20EF">
      <w:pPr>
        <w:keepNext/>
        <w:keepLines/>
        <w:spacing w:line="360" w:lineRule="auto"/>
        <w:ind w:left="680"/>
        <w:rPr>
          <w:rFonts w:eastAsia="Times New Roman" w:cstheme="minorHAnsi"/>
          <w:color w:val="000000"/>
        </w:rPr>
      </w:pPr>
      <w:r w:rsidRPr="00872911">
        <w:rPr>
          <w:rFonts w:eastAsia="Times New Roman" w:cstheme="minorHAnsi"/>
          <w:color w:val="000000"/>
        </w:rPr>
        <w:t>    </w:t>
      </w:r>
    </w:p>
    <w:p w14:paraId="12C18281" w14:textId="77777777" w:rsidR="00B34ADE" w:rsidRDefault="00B34ADE" w:rsidP="008C20EF">
      <w:pPr>
        <w:keepNext/>
        <w:keepLines/>
        <w:spacing w:line="360" w:lineRule="auto"/>
        <w:ind w:left="720"/>
        <w:rPr>
          <w:rFonts w:eastAsia="Times New Roman" w:cstheme="minorHAnsi"/>
          <w:color w:val="000000"/>
        </w:rPr>
      </w:pPr>
    </w:p>
    <w:p w14:paraId="24B85646" w14:textId="77777777" w:rsidR="00B34ADE" w:rsidRDefault="00B34ADE" w:rsidP="008C20EF">
      <w:pPr>
        <w:keepNext/>
        <w:keepLines/>
        <w:spacing w:line="360" w:lineRule="auto"/>
        <w:ind w:left="720"/>
        <w:rPr>
          <w:rFonts w:eastAsia="Times New Roman" w:cstheme="minorHAnsi"/>
          <w:color w:val="000000"/>
        </w:rPr>
      </w:pPr>
    </w:p>
    <w:p w14:paraId="4ED272E0" w14:textId="77777777" w:rsidR="00B34ADE" w:rsidRDefault="00B34ADE" w:rsidP="008C20EF">
      <w:pPr>
        <w:keepNext/>
        <w:keepLines/>
        <w:spacing w:line="360" w:lineRule="auto"/>
        <w:ind w:left="720"/>
        <w:rPr>
          <w:rFonts w:eastAsia="Times New Roman" w:cstheme="minorHAnsi"/>
          <w:color w:val="000000"/>
        </w:rPr>
      </w:pPr>
    </w:p>
    <w:p w14:paraId="7A8DE518" w14:textId="77777777" w:rsidR="00B34ADE" w:rsidRDefault="00B34ADE" w:rsidP="008C20EF">
      <w:pPr>
        <w:keepNext/>
        <w:keepLines/>
        <w:spacing w:line="360" w:lineRule="auto"/>
        <w:ind w:left="720"/>
        <w:rPr>
          <w:rFonts w:eastAsia="Times New Roman" w:cstheme="minorHAnsi"/>
          <w:color w:val="000000"/>
        </w:rPr>
      </w:pPr>
    </w:p>
    <w:p w14:paraId="309AD53D" w14:textId="77777777" w:rsidR="00B34ADE" w:rsidRDefault="00B34ADE" w:rsidP="008C20EF">
      <w:pPr>
        <w:keepNext/>
        <w:keepLines/>
        <w:spacing w:line="360" w:lineRule="auto"/>
        <w:ind w:left="720"/>
        <w:rPr>
          <w:rFonts w:eastAsia="Times New Roman" w:cstheme="minorHAnsi"/>
          <w:color w:val="000000"/>
        </w:rPr>
      </w:pPr>
      <w:r w:rsidRPr="00872911">
        <w:rPr>
          <w:rFonts w:eastAsia="Times New Roman" w:cstheme="minorHAnsi"/>
          <w:color w:val="000000"/>
        </w:rPr>
        <w:t>Objednatel                                                                                 Zhotovitel</w:t>
      </w:r>
    </w:p>
    <w:p w14:paraId="595F35F0" w14:textId="77777777" w:rsidR="008F3708" w:rsidRDefault="008F3708" w:rsidP="00B34ADE">
      <w:pPr>
        <w:spacing w:line="360" w:lineRule="auto"/>
        <w:ind w:left="720"/>
        <w:rPr>
          <w:rFonts w:eastAsia="Times New Roman" w:cstheme="minorHAnsi"/>
          <w:color w:val="000000"/>
        </w:rPr>
      </w:pPr>
    </w:p>
    <w:p w14:paraId="3438589B" w14:textId="36BA04B8" w:rsidR="008F3708" w:rsidRDefault="008F3708" w:rsidP="00246578">
      <w:pPr>
        <w:spacing w:before="360" w:after="240" w:line="360" w:lineRule="auto"/>
        <w:ind w:left="540" w:hanging="540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Příloha č. 1 – Harmonogram plnění</w:t>
      </w:r>
    </w:p>
    <w:p w14:paraId="0B236430" w14:textId="682E1F75" w:rsidR="002B2D79" w:rsidRPr="002935D0" w:rsidRDefault="002B2D79" w:rsidP="00246578">
      <w:pPr>
        <w:spacing w:before="100" w:beforeAutospacing="1" w:after="100" w:afterAutospacing="1" w:line="360" w:lineRule="auto"/>
        <w:rPr>
          <w:rFonts w:cs="Arial"/>
        </w:rPr>
      </w:pPr>
      <w:r w:rsidRPr="002B2D79">
        <w:rPr>
          <w:rFonts w:cs="Arial"/>
          <w:b/>
          <w:bCs/>
        </w:rPr>
        <w:t>30. června 2025</w:t>
      </w:r>
      <w:r>
        <w:rPr>
          <w:rFonts w:cs="Arial"/>
        </w:rPr>
        <w:t xml:space="preserve"> – </w:t>
      </w:r>
      <w:r w:rsidRPr="002935D0">
        <w:rPr>
          <w:rFonts w:cs="Arial"/>
        </w:rPr>
        <w:t xml:space="preserve">dodání hrubých střihů a návrhů scénářů videí, které bude třeba přetočit znovu, a jejich akceptace (videa </w:t>
      </w:r>
      <w:r w:rsidRPr="002935D0">
        <w:rPr>
          <w:rStyle w:val="Siln"/>
          <w:b w:val="0"/>
          <w:bCs w:val="0"/>
        </w:rPr>
        <w:t xml:space="preserve">Přidání publikací přes </w:t>
      </w:r>
      <w:proofErr w:type="spellStart"/>
      <w:r w:rsidRPr="002935D0">
        <w:rPr>
          <w:rStyle w:val="Siln"/>
          <w:b w:val="0"/>
          <w:bCs w:val="0"/>
        </w:rPr>
        <w:t>Search</w:t>
      </w:r>
      <w:proofErr w:type="spellEnd"/>
      <w:r w:rsidRPr="002935D0">
        <w:rPr>
          <w:rStyle w:val="Siln"/>
          <w:b w:val="0"/>
          <w:bCs w:val="0"/>
        </w:rPr>
        <w:t xml:space="preserve"> &amp; Link – DataCite, Přidání publikací z </w:t>
      </w:r>
      <w:r w:rsidRPr="002935D0">
        <w:rPr>
          <w:rStyle w:val="Siln"/>
          <w:rFonts w:cs="Arial"/>
          <w:b w:val="0"/>
          <w:bCs w:val="0"/>
        </w:rPr>
        <w:t xml:space="preserve">databáze Web </w:t>
      </w:r>
      <w:proofErr w:type="spellStart"/>
      <w:r w:rsidRPr="002935D0">
        <w:rPr>
          <w:rStyle w:val="Siln"/>
          <w:rFonts w:cs="Arial"/>
          <w:b w:val="0"/>
          <w:bCs w:val="0"/>
        </w:rPr>
        <w:t>of</w:t>
      </w:r>
      <w:proofErr w:type="spellEnd"/>
      <w:r w:rsidRPr="002935D0">
        <w:rPr>
          <w:rStyle w:val="Siln"/>
          <w:rFonts w:cs="Arial"/>
          <w:b w:val="0"/>
          <w:bCs w:val="0"/>
        </w:rPr>
        <w:t xml:space="preserve"> Science)</w:t>
      </w:r>
    </w:p>
    <w:p w14:paraId="7F33581E" w14:textId="5AF6A783" w:rsidR="007B4D54" w:rsidRPr="003459D6" w:rsidRDefault="002B2D79" w:rsidP="00246578">
      <w:pPr>
        <w:pStyle w:val="pf0"/>
        <w:spacing w:line="360" w:lineRule="auto"/>
        <w:rPr>
          <w:rStyle w:val="cf01"/>
          <w:rFonts w:ascii="Arial" w:eastAsia="Open Sans" w:hAnsi="Arial" w:cs="Arial"/>
          <w:sz w:val="22"/>
          <w:szCs w:val="22"/>
        </w:rPr>
      </w:pPr>
      <w:r w:rsidRPr="003459D6">
        <w:rPr>
          <w:rStyle w:val="cf01"/>
          <w:rFonts w:ascii="Arial" w:eastAsia="Open Sans" w:hAnsi="Arial" w:cs="Arial"/>
          <w:sz w:val="22"/>
          <w:szCs w:val="22"/>
        </w:rPr>
        <w:t>Další v</w:t>
      </w:r>
      <w:r w:rsidR="007B4D54" w:rsidRPr="003459D6">
        <w:rPr>
          <w:rStyle w:val="cf01"/>
          <w:rFonts w:ascii="Arial" w:eastAsia="Open Sans" w:hAnsi="Arial" w:cs="Arial"/>
          <w:sz w:val="22"/>
          <w:szCs w:val="22"/>
        </w:rPr>
        <w:t xml:space="preserve">ýstupy </w:t>
      </w:r>
      <w:r w:rsidR="003459D6" w:rsidRPr="003459D6">
        <w:rPr>
          <w:rStyle w:val="cf01"/>
          <w:rFonts w:ascii="Arial" w:eastAsia="Open Sans" w:hAnsi="Arial" w:cs="Arial"/>
          <w:sz w:val="22"/>
          <w:szCs w:val="22"/>
        </w:rPr>
        <w:t xml:space="preserve">(hrubé střihy videí včetně scénářů) </w:t>
      </w:r>
      <w:r w:rsidR="00166E7A" w:rsidRPr="003459D6">
        <w:rPr>
          <w:rStyle w:val="cf01"/>
          <w:rFonts w:ascii="Arial" w:eastAsia="Open Sans" w:hAnsi="Arial" w:cs="Arial"/>
          <w:sz w:val="22"/>
          <w:szCs w:val="22"/>
        </w:rPr>
        <w:t xml:space="preserve">budou Objednateli dodány vždy </w:t>
      </w:r>
      <w:r w:rsidRPr="003459D6">
        <w:rPr>
          <w:rStyle w:val="cf01"/>
          <w:rFonts w:ascii="Arial" w:eastAsia="Open Sans" w:hAnsi="Arial" w:cs="Arial"/>
          <w:sz w:val="22"/>
          <w:szCs w:val="22"/>
          <w:u w:val="single"/>
        </w:rPr>
        <w:t xml:space="preserve">nejméně </w:t>
      </w:r>
      <w:r w:rsidR="00166E7A" w:rsidRPr="003459D6">
        <w:rPr>
          <w:rStyle w:val="cf01"/>
          <w:rFonts w:ascii="Arial" w:eastAsia="Open Sans" w:hAnsi="Arial" w:cs="Arial"/>
          <w:sz w:val="22"/>
          <w:szCs w:val="22"/>
          <w:u w:val="single"/>
        </w:rPr>
        <w:t xml:space="preserve">30 dní před </w:t>
      </w:r>
      <w:r w:rsidRPr="003459D6">
        <w:rPr>
          <w:rStyle w:val="cf01"/>
          <w:rFonts w:ascii="Arial" w:eastAsia="Open Sans" w:hAnsi="Arial" w:cs="Arial"/>
          <w:sz w:val="22"/>
          <w:szCs w:val="22"/>
          <w:u w:val="single"/>
        </w:rPr>
        <w:t>uvedeným</w:t>
      </w:r>
      <w:r w:rsidR="00166E7A" w:rsidRPr="003459D6">
        <w:rPr>
          <w:rStyle w:val="cf01"/>
          <w:rFonts w:ascii="Arial" w:eastAsia="Open Sans" w:hAnsi="Arial" w:cs="Arial"/>
          <w:sz w:val="22"/>
          <w:szCs w:val="22"/>
          <w:u w:val="single"/>
        </w:rPr>
        <w:t xml:space="preserve"> termínem</w:t>
      </w:r>
      <w:r w:rsidR="00166E7A" w:rsidRPr="003459D6">
        <w:rPr>
          <w:rStyle w:val="cf01"/>
          <w:rFonts w:ascii="Arial" w:eastAsia="Open Sans" w:hAnsi="Arial" w:cs="Arial"/>
          <w:sz w:val="22"/>
          <w:szCs w:val="22"/>
        </w:rPr>
        <w:t>.</w:t>
      </w:r>
      <w:r w:rsidRPr="003459D6">
        <w:rPr>
          <w:rStyle w:val="cf01"/>
          <w:rFonts w:ascii="Arial" w:eastAsia="Open Sans" w:hAnsi="Arial" w:cs="Arial"/>
          <w:sz w:val="22"/>
          <w:szCs w:val="22"/>
        </w:rPr>
        <w:t xml:space="preserve"> </w:t>
      </w:r>
      <w:r w:rsidR="003459D6" w:rsidRPr="003459D6">
        <w:rPr>
          <w:rStyle w:val="cf01"/>
          <w:rFonts w:ascii="Arial" w:eastAsia="Open Sans" w:hAnsi="Arial" w:cs="Arial"/>
          <w:sz w:val="22"/>
          <w:szCs w:val="22"/>
        </w:rPr>
        <w:t xml:space="preserve">(Spolupráce na finalizaci videí mezi Objednatelem a Zhotovitelem probíhá i před tímto časovým obdobím.) </w:t>
      </w:r>
      <w:r w:rsidR="00166E7A" w:rsidRPr="003459D6">
        <w:rPr>
          <w:rStyle w:val="cf01"/>
          <w:rFonts w:ascii="Arial" w:eastAsia="Open Sans" w:hAnsi="Arial" w:cs="Arial"/>
          <w:sz w:val="22"/>
          <w:szCs w:val="22"/>
        </w:rPr>
        <w:t xml:space="preserve">V průběhu tohoto měsíce budou zapracovány připomínky NTK, </w:t>
      </w:r>
      <w:r w:rsidR="007D5F4E" w:rsidRPr="003459D6">
        <w:rPr>
          <w:rStyle w:val="cf01"/>
          <w:rFonts w:ascii="Arial" w:eastAsia="Open Sans" w:hAnsi="Arial" w:cs="Arial"/>
          <w:sz w:val="22"/>
          <w:szCs w:val="22"/>
        </w:rPr>
        <w:t>poslední připomínky Objednatele budou Zhotoviteli zaslány nejpozději 5 pracovních dní před termínem</w:t>
      </w:r>
      <w:r w:rsidR="007D5F4E">
        <w:rPr>
          <w:rStyle w:val="cf01"/>
          <w:rFonts w:ascii="Arial" w:eastAsia="Open Sans" w:hAnsi="Arial" w:cs="Arial"/>
          <w:sz w:val="22"/>
          <w:szCs w:val="22"/>
        </w:rPr>
        <w:t>. T</w:t>
      </w:r>
      <w:r w:rsidR="00166E7A" w:rsidRPr="003459D6">
        <w:rPr>
          <w:rStyle w:val="cf01"/>
          <w:rFonts w:ascii="Arial" w:eastAsia="Open Sans" w:hAnsi="Arial" w:cs="Arial"/>
          <w:sz w:val="22"/>
          <w:szCs w:val="22"/>
        </w:rPr>
        <w:t xml:space="preserve">ermín se týká </w:t>
      </w:r>
      <w:r w:rsidR="00D458DD" w:rsidRPr="003459D6">
        <w:rPr>
          <w:rStyle w:val="cf01"/>
          <w:rFonts w:ascii="Arial" w:eastAsia="Open Sans" w:hAnsi="Arial" w:cs="Arial"/>
          <w:sz w:val="22"/>
          <w:szCs w:val="22"/>
        </w:rPr>
        <w:t xml:space="preserve">vždy </w:t>
      </w:r>
      <w:r w:rsidR="00166E7A" w:rsidRPr="003459D6">
        <w:rPr>
          <w:rStyle w:val="cf01"/>
          <w:rFonts w:ascii="Arial" w:eastAsia="Open Sans" w:hAnsi="Arial" w:cs="Arial"/>
          <w:sz w:val="22"/>
          <w:szCs w:val="22"/>
        </w:rPr>
        <w:t xml:space="preserve">dodání finálního díla </w:t>
      </w:r>
      <w:r w:rsidR="007B4D54" w:rsidRPr="003459D6">
        <w:rPr>
          <w:rStyle w:val="cf01"/>
          <w:rFonts w:ascii="Arial" w:eastAsia="Open Sans" w:hAnsi="Arial" w:cs="Arial"/>
          <w:sz w:val="22"/>
          <w:szCs w:val="22"/>
        </w:rPr>
        <w:t>bez vad a nedodělků</w:t>
      </w:r>
      <w:r w:rsidRPr="003459D6">
        <w:rPr>
          <w:rStyle w:val="cf01"/>
          <w:rFonts w:ascii="Arial" w:eastAsia="Open Sans" w:hAnsi="Arial" w:cs="Arial"/>
          <w:sz w:val="22"/>
          <w:szCs w:val="22"/>
        </w:rPr>
        <w:t>:</w:t>
      </w:r>
    </w:p>
    <w:p w14:paraId="70AC0481" w14:textId="181564D0" w:rsidR="008F3708" w:rsidRDefault="008F3708" w:rsidP="0024657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2B2D79">
        <w:rPr>
          <w:rFonts w:cs="Arial"/>
          <w:b/>
          <w:bCs/>
        </w:rPr>
        <w:t>30. září 2025</w:t>
      </w:r>
      <w:r>
        <w:rPr>
          <w:rFonts w:cs="Arial"/>
        </w:rPr>
        <w:t xml:space="preserve"> – dodání finálních verzí videí (</w:t>
      </w:r>
      <w:r w:rsidR="00724AF6">
        <w:rPr>
          <w:rFonts w:cs="Arial"/>
        </w:rPr>
        <w:t>vč.</w:t>
      </w:r>
      <w:r>
        <w:rPr>
          <w:rFonts w:cs="Arial"/>
        </w:rPr>
        <w:t xml:space="preserve"> scénářů), u nichž </w:t>
      </w:r>
      <w:r w:rsidR="00724AF6">
        <w:rPr>
          <w:rFonts w:cs="Arial"/>
        </w:rPr>
        <w:t>byl základní materiál natočen a nevyžaduje změny</w:t>
      </w:r>
      <w:r>
        <w:rPr>
          <w:rFonts w:cs="Arial"/>
        </w:rPr>
        <w:t xml:space="preserve">  </w:t>
      </w:r>
    </w:p>
    <w:p w14:paraId="65D2D619" w14:textId="77777777" w:rsidR="00724AF6" w:rsidRDefault="00724AF6" w:rsidP="00246578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1235ACAC" w14:textId="7788C232" w:rsidR="008F3708" w:rsidRDefault="00724AF6" w:rsidP="0024657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2B2D79">
        <w:rPr>
          <w:rFonts w:cs="Arial"/>
          <w:b/>
          <w:bCs/>
        </w:rPr>
        <w:t>31. prosince</w:t>
      </w:r>
      <w:r w:rsidR="008F3708" w:rsidRPr="002B2D79">
        <w:rPr>
          <w:rFonts w:cs="Arial"/>
          <w:b/>
          <w:bCs/>
        </w:rPr>
        <w:t xml:space="preserve"> 2025</w:t>
      </w:r>
      <w:r w:rsidR="008F3708">
        <w:rPr>
          <w:rFonts w:cs="Arial"/>
        </w:rPr>
        <w:t xml:space="preserve"> – </w:t>
      </w:r>
      <w:r>
        <w:rPr>
          <w:rFonts w:cs="Arial"/>
        </w:rPr>
        <w:t xml:space="preserve">dodání finálních verzí videí (vč. scénářů), u nichž bylo nutné již natočený materiál natočit znovu kvůli </w:t>
      </w:r>
      <w:proofErr w:type="gramStart"/>
      <w:r>
        <w:rPr>
          <w:rFonts w:cs="Arial"/>
        </w:rPr>
        <w:t>změnách</w:t>
      </w:r>
      <w:proofErr w:type="gramEnd"/>
      <w:r>
        <w:rPr>
          <w:rFonts w:cs="Arial"/>
        </w:rPr>
        <w:t xml:space="preserve"> v popisovaných procesech</w:t>
      </w:r>
      <w:r w:rsidR="006F2903">
        <w:rPr>
          <w:rFonts w:cs="Arial"/>
        </w:rPr>
        <w:t xml:space="preserve">, </w:t>
      </w:r>
      <w:r w:rsidR="006F2903" w:rsidRPr="006F2903">
        <w:rPr>
          <w:rFonts w:cs="Arial"/>
        </w:rPr>
        <w:t>a zároveň byly tyto změny realizovány nejpozději do 15. listopadu 2025.</w:t>
      </w:r>
      <w:r>
        <w:rPr>
          <w:rFonts w:cs="Arial"/>
        </w:rPr>
        <w:t xml:space="preserve"> </w:t>
      </w:r>
    </w:p>
    <w:p w14:paraId="21D70AB8" w14:textId="77777777" w:rsidR="000C1459" w:rsidRDefault="000C1459" w:rsidP="00246578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3F684F8E" w14:textId="577FEA9D" w:rsidR="000C1459" w:rsidRDefault="000C1459" w:rsidP="0024657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2B2D79">
        <w:rPr>
          <w:rFonts w:cs="Arial"/>
          <w:b/>
          <w:bCs/>
        </w:rPr>
        <w:t>30. ledna 2026</w:t>
      </w:r>
      <w:r>
        <w:rPr>
          <w:rFonts w:cs="Arial"/>
        </w:rPr>
        <w:t xml:space="preserve"> – dodání finálních verzí videí (vč. scénářů), u nichž bylo nutné již natočený materiál natočit znovu kvůli </w:t>
      </w:r>
      <w:proofErr w:type="gramStart"/>
      <w:r>
        <w:rPr>
          <w:rFonts w:cs="Arial"/>
        </w:rPr>
        <w:t>změnách</w:t>
      </w:r>
      <w:proofErr w:type="gramEnd"/>
      <w:r>
        <w:rPr>
          <w:rFonts w:cs="Arial"/>
        </w:rPr>
        <w:t xml:space="preserve"> v popisovaných procesech, </w:t>
      </w:r>
      <w:r w:rsidR="006F2903" w:rsidRPr="006F2903">
        <w:rPr>
          <w:rFonts w:cs="Arial"/>
        </w:rPr>
        <w:t>přičemž tyto změny byly realizovány až po 15. listopadu 2025 a bylo je tedy možné natočit až v tomto pozdějším termínu.</w:t>
      </w:r>
    </w:p>
    <w:p w14:paraId="5E6A1312" w14:textId="77777777" w:rsidR="006F2903" w:rsidRDefault="006F2903" w:rsidP="00246578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496F9997" w14:textId="56B67AD9" w:rsidR="006F2903" w:rsidRDefault="006F2903" w:rsidP="00246578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t>Každé video</w:t>
      </w:r>
      <w:r w:rsidR="003C5F3B">
        <w:t>, kde je nutné opětovné natočení materiálu,</w:t>
      </w:r>
      <w:r>
        <w:t xml:space="preserve"> bude natočeno až po výslovném pokynu Objednatele, který bude Zhotoviteli doručen elektronicky. Bez takového pokynu Zhotovitel nebude přistupovat k samotnému natáčení, a to ani v případě, že byl schválen scénář či hrubý střih. </w:t>
      </w:r>
    </w:p>
    <w:p w14:paraId="302DF3DD" w14:textId="7E942291" w:rsidR="008F3708" w:rsidRPr="00246578" w:rsidRDefault="008F3708" w:rsidP="00246578">
      <w:pPr>
        <w:spacing w:before="360" w:after="240" w:line="360" w:lineRule="auto"/>
        <w:ind w:left="540" w:hanging="540"/>
      </w:pPr>
      <w:r>
        <w:rPr>
          <w:rFonts w:cs="Arial"/>
          <w:b/>
          <w:bCs/>
        </w:rPr>
        <w:t>Předání</w:t>
      </w:r>
      <w:r w:rsidR="002B2D79">
        <w:rPr>
          <w:rFonts w:cs="Arial"/>
          <w:b/>
          <w:bCs/>
        </w:rPr>
        <w:t xml:space="preserve"> finálních</w:t>
      </w:r>
      <w:r>
        <w:rPr>
          <w:rFonts w:cs="Arial"/>
          <w:b/>
          <w:bCs/>
        </w:rPr>
        <w:t xml:space="preserve"> výstupů</w:t>
      </w:r>
      <w:r w:rsidR="002B2D79">
        <w:rPr>
          <w:rFonts w:cs="Arial"/>
          <w:b/>
          <w:bCs/>
        </w:rPr>
        <w:t xml:space="preserve"> bez vad a nedodělků</w:t>
      </w:r>
      <w:r>
        <w:rPr>
          <w:rFonts w:cs="Arial"/>
          <w:b/>
          <w:bCs/>
        </w:rPr>
        <w:t>:</w:t>
      </w:r>
      <w:r w:rsidR="006F2903" w:rsidRPr="006F2903">
        <w:t xml:space="preserve"> </w:t>
      </w:r>
      <w:r w:rsidR="006F2903">
        <w:t xml:space="preserve">buď 31. prosince 2025, nebo 30. ledna 2026, podle toho, kdy došlo ke změnám ve věcném obsahu jednotlivých </w:t>
      </w:r>
      <w:proofErr w:type="spellStart"/>
      <w:r w:rsidR="006F2903">
        <w:t>videotutoriál</w:t>
      </w:r>
      <w:r w:rsidR="00D35CD8">
        <w:t>ů</w:t>
      </w:r>
      <w:proofErr w:type="spellEnd"/>
      <w:r w:rsidR="001B5DE2">
        <w:t>.</w:t>
      </w:r>
    </w:p>
    <w:p w14:paraId="1629F4CD" w14:textId="77777777" w:rsidR="008F3708" w:rsidRPr="008D5C1C" w:rsidRDefault="008F3708" w:rsidP="00B34ADE">
      <w:pPr>
        <w:spacing w:line="360" w:lineRule="auto"/>
        <w:ind w:left="720"/>
        <w:rPr>
          <w:rStyle w:val="erven"/>
          <w:rFonts w:eastAsia="Times New Roman" w:cstheme="minorHAnsi"/>
          <w:sz w:val="24"/>
          <w:szCs w:val="24"/>
        </w:rPr>
      </w:pPr>
    </w:p>
    <w:p w14:paraId="3EF34107" w14:textId="77777777" w:rsidR="00346703" w:rsidRDefault="00346703"/>
    <w:sectPr w:rsidR="00346703" w:rsidSect="0087053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332" w:right="1418" w:bottom="1418" w:left="1134" w:header="5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37ED" w14:textId="77777777" w:rsidR="00D818D6" w:rsidRDefault="00D818D6">
      <w:pPr>
        <w:spacing w:line="240" w:lineRule="auto"/>
      </w:pPr>
      <w:r>
        <w:separator/>
      </w:r>
    </w:p>
  </w:endnote>
  <w:endnote w:type="continuationSeparator" w:id="0">
    <w:p w14:paraId="5B82E503" w14:textId="77777777" w:rsidR="00D818D6" w:rsidRDefault="00D81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578E1" w14:textId="61A35D32" w:rsidR="007F0E67" w:rsidRPr="00104F08" w:rsidRDefault="007A1C44" w:rsidP="007F0E67">
    <w:pPr>
      <w:pStyle w:val="Zpat"/>
      <w:jc w:val="right"/>
      <w:rPr>
        <w:color w:val="CE3736"/>
        <w:sz w:val="28"/>
        <w:szCs w:val="28"/>
      </w:rPr>
    </w:pP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962724">
      <w:rPr>
        <w:noProof/>
        <w:color w:val="CE3736"/>
      </w:rPr>
      <w:t>6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962724">
      <w:rPr>
        <w:noProof/>
        <w:color w:val="CE3736"/>
      </w:rPr>
      <w:t>6</w:t>
    </w:r>
    <w:r w:rsidRPr="00104F08">
      <w:rPr>
        <w:color w:val="CE3736"/>
      </w:rPr>
      <w:fldChar w:fldCharType="end"/>
    </w:r>
  </w:p>
  <w:p w14:paraId="0CCB0371" w14:textId="77777777" w:rsidR="00C354C2" w:rsidRDefault="00962724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8B63C" w14:textId="77777777" w:rsidR="007F0E67" w:rsidRPr="005B0B34" w:rsidRDefault="007A1C44" w:rsidP="007F0E6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ascii="Open Sans Light" w:eastAsia="Open Sans Light" w:hAnsi="Open Sans Light" w:cs="Open Sans Light"/>
        <w:color w:val="E5003E"/>
        <w:sz w:val="21"/>
        <w:szCs w:val="21"/>
      </w:rPr>
    </w:pPr>
    <w:r>
      <w:rPr>
        <w:rFonts w:eastAsia="Open Sans Light"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A06DCE" wp14:editId="3CA11FD9">
              <wp:simplePos x="0" y="0"/>
              <wp:positionH relativeFrom="column">
                <wp:posOffset>5610860</wp:posOffset>
              </wp:positionH>
              <wp:positionV relativeFrom="paragraph">
                <wp:posOffset>-112179</wp:posOffset>
              </wp:positionV>
              <wp:extent cx="672809" cy="658538"/>
              <wp:effectExtent l="0" t="0" r="635" b="19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809" cy="6585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7DA523" w14:textId="40F2CFA3" w:rsidR="00067095" w:rsidRPr="00067095" w:rsidRDefault="007A1C44" w:rsidP="00067095">
                          <w:pPr>
                            <w:jc w:val="right"/>
                            <w:rPr>
                              <w:color w:val="CE3736"/>
                              <w:sz w:val="24"/>
                              <w:szCs w:val="24"/>
                            </w:rPr>
                          </w:pP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 xml:space="preserve">                 </w:t>
                          </w:r>
                          <w:r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Pr="00067095">
                            <w:rPr>
                              <w:color w:val="CE3736"/>
                            </w:rPr>
                            <w:instrText>PAGE  \* Arabic</w:instrText>
                          </w:r>
                          <w:r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962724">
                            <w:rPr>
                              <w:noProof/>
                              <w:color w:val="CE3736"/>
                            </w:rPr>
                            <w:t>1</w:t>
                          </w:r>
                          <w:r w:rsidRPr="00067095">
                            <w:rPr>
                              <w:color w:val="CE3736"/>
                            </w:rPr>
                            <w:fldChar w:fldCharType="end"/>
                          </w:r>
                          <w:r w:rsidRPr="00067095">
                            <w:rPr>
                              <w:color w:val="CE3736"/>
                            </w:rPr>
                            <w:t>/</w:t>
                          </w:r>
                          <w:r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Pr="00067095">
                            <w:rPr>
                              <w:color w:val="CE3736"/>
                            </w:rPr>
                            <w:instrText xml:space="preserve"> SECTIONPAGES  \* MERGEFORMAT </w:instrText>
                          </w:r>
                          <w:r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962724">
                            <w:rPr>
                              <w:noProof/>
                              <w:color w:val="CE3736"/>
                            </w:rPr>
                            <w:t>6</w:t>
                          </w:r>
                          <w:r w:rsidRPr="00067095">
                            <w:rPr>
                              <w:color w:val="CE3736"/>
                            </w:rPr>
                            <w:fldChar w:fldCharType="end"/>
                          </w:r>
                        </w:p>
                        <w:p w14:paraId="1435238F" w14:textId="77777777" w:rsidR="00067095" w:rsidRPr="00067095" w:rsidRDefault="00962724" w:rsidP="0006709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06DCE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441.8pt;margin-top:-8.85pt;width:53pt;height:5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" fillcolor="white [3201]" stroked="f" strokeweight=".5pt">
              <v:textbox>
                <w:txbxContent>
                  <w:p w14:paraId="697DA523" w14:textId="40F2CFA3" w:rsidR="00067095" w:rsidRPr="00067095" w:rsidRDefault="007A1C44" w:rsidP="00067095">
                    <w:pPr>
                      <w:jc w:val="right"/>
                      <w:rPr>
                        <w:color w:val="CE3736"/>
                        <w:sz w:val="24"/>
                        <w:szCs w:val="24"/>
                      </w:rPr>
                    </w:pP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 xml:space="preserve">            </w:t>
                    </w: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  <w:t xml:space="preserve">                 </w:t>
                    </w:r>
                    <w:r w:rsidRPr="00067095">
                      <w:rPr>
                        <w:color w:val="CE3736"/>
                      </w:rPr>
                      <w:fldChar w:fldCharType="begin"/>
                    </w:r>
                    <w:r w:rsidRPr="00067095">
                      <w:rPr>
                        <w:color w:val="CE3736"/>
                      </w:rPr>
                      <w:instrText>PAGE  \* Arabic</w:instrText>
                    </w:r>
                    <w:r w:rsidRPr="00067095">
                      <w:rPr>
                        <w:color w:val="CE3736"/>
                      </w:rPr>
                      <w:fldChar w:fldCharType="separate"/>
                    </w:r>
                    <w:r w:rsidR="00962724">
                      <w:rPr>
                        <w:noProof/>
                        <w:color w:val="CE3736"/>
                      </w:rPr>
                      <w:t>1</w:t>
                    </w:r>
                    <w:r w:rsidRPr="00067095">
                      <w:rPr>
                        <w:color w:val="CE3736"/>
                      </w:rPr>
                      <w:fldChar w:fldCharType="end"/>
                    </w:r>
                    <w:r w:rsidRPr="00067095">
                      <w:rPr>
                        <w:color w:val="CE3736"/>
                      </w:rPr>
                      <w:t>/</w:t>
                    </w:r>
                    <w:r w:rsidRPr="00067095">
                      <w:rPr>
                        <w:color w:val="CE3736"/>
                      </w:rPr>
                      <w:fldChar w:fldCharType="begin"/>
                    </w:r>
                    <w:r w:rsidRPr="00067095">
                      <w:rPr>
                        <w:color w:val="CE3736"/>
                      </w:rPr>
                      <w:instrText xml:space="preserve"> SECTIONPAGES  \* MERGEFORMAT </w:instrText>
                    </w:r>
                    <w:r w:rsidRPr="00067095">
                      <w:rPr>
                        <w:color w:val="CE3736"/>
                      </w:rPr>
                      <w:fldChar w:fldCharType="separate"/>
                    </w:r>
                    <w:r w:rsidR="00962724">
                      <w:rPr>
                        <w:noProof/>
                        <w:color w:val="CE3736"/>
                      </w:rPr>
                      <w:t>6</w:t>
                    </w:r>
                    <w:r w:rsidRPr="00067095">
                      <w:rPr>
                        <w:color w:val="CE3736"/>
                      </w:rPr>
                      <w:fldChar w:fldCharType="end"/>
                    </w:r>
                  </w:p>
                  <w:p w14:paraId="1435238F" w14:textId="77777777" w:rsidR="00067095" w:rsidRPr="00067095" w:rsidRDefault="00962724" w:rsidP="0006709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eastAsia="Open Sans Light" w:cs="Arial"/>
        <w:noProof/>
        <w:color w:val="000000" w:themeColor="text1"/>
        <w:sz w:val="16"/>
        <w:szCs w:val="16"/>
      </w:rPr>
      <w:drawing>
        <wp:inline distT="0" distB="0" distL="0" distR="0" wp14:anchorId="0C4FA186" wp14:editId="65F4556A">
          <wp:extent cx="3432875" cy="493242"/>
          <wp:effectExtent l="0" t="0" r="0" b="254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5618" cy="505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Open Sans Light" w:cs="Arial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EE4FF" w14:textId="77777777" w:rsidR="00D818D6" w:rsidRDefault="00D818D6">
      <w:pPr>
        <w:spacing w:line="240" w:lineRule="auto"/>
      </w:pPr>
      <w:r>
        <w:separator/>
      </w:r>
    </w:p>
  </w:footnote>
  <w:footnote w:type="continuationSeparator" w:id="0">
    <w:p w14:paraId="2B634555" w14:textId="77777777" w:rsidR="00D818D6" w:rsidRDefault="00D81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6E862" w14:textId="77777777" w:rsidR="00142519" w:rsidRDefault="007A1C4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513E4CEA" wp14:editId="5E199F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2" name="Obdélní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DA03E54" id="Obdélník 2" o:spid="_x0000_s1026" style="position:absolute;margin-left:0;margin-top:0;width:595pt;height:842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962724">
      <w:rPr>
        <w:noProof/>
      </w:rPr>
      <w:pict w14:anchorId="180B9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109969" o:spid="_x0000_s2058" type="#_x0000_t75" alt="" style="position:absolute;margin-left:0;margin-top:0;width:595pt;height:842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_CEL_vodoznak_svg"/>
          <w10:wrap anchorx="margin" anchory="margin"/>
        </v:shape>
      </w:pict>
    </w:r>
    <w:r w:rsidR="00962724">
      <w:rPr>
        <w:noProof/>
      </w:rPr>
      <w:pict w14:anchorId="1019222D">
        <v:shape id="WordPictureWatermark614018973" o:spid="_x0000_s2057" type="#_x0000_t75" alt="" style="position:absolute;margin-left:0;margin-top:0;width:357pt;height:505.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2023_CEL_vodoznak_svg" gain="19661f" blacklevel="22938f"/>
          <w10:wrap anchorx="margin" anchory="margin"/>
        </v:shape>
      </w:pict>
    </w:r>
    <w:r w:rsidR="00962724">
      <w:rPr>
        <w:noProof/>
      </w:rPr>
      <w:pict w14:anchorId="2F40C8C1">
        <v:shape id="WordPictureWatermark613800305" o:spid="_x0000_s2056" type="#_x0000_t75" alt="" style="position:absolute;margin-left:0;margin-top:0;width:595pt;height:842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962724">
      <w:rPr>
        <w:noProof/>
      </w:rPr>
      <w:pict w14:anchorId="636254A0">
        <v:shape id="WordPictureWatermark613777997" o:spid="_x0000_s2055" type="#_x0000_t75" alt="" style="position:absolute;margin-left:0;margin-top:0;width:669.35pt;height:947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962724">
      <w:rPr>
        <w:noProof/>
      </w:rPr>
      <w:pict w14:anchorId="4E556706">
        <v:shape id="WordPictureWatermark613758624" o:spid="_x0000_s2054" type="#_x0000_t75" alt="" style="position:absolute;margin-left:0;margin-top:0;width:371.85pt;height:526.2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962724">
      <w:rPr>
        <w:noProof/>
      </w:rPr>
      <w:pict w14:anchorId="3D5E3669">
        <v:shape id="WordPictureWatermark613729749" o:spid="_x0000_s2053" type="#_x0000_t75" alt="" style="position:absolute;margin-left:0;margin-top:0;width:743.75pt;height:1052.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962724">
      <w:rPr>
        <w:noProof/>
      </w:rPr>
      <w:pict w14:anchorId="625A1CD4">
        <v:shape id="WordPictureWatermark613700924" o:spid="_x0000_s2052" type="#_x0000_t75" alt="" style="position:absolute;margin-left:0;margin-top:0;width:743.75pt;height:1052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962724">
      <w:rPr>
        <w:noProof/>
      </w:rPr>
      <w:pict w14:anchorId="3610E42E">
        <v:shape id="WordPictureWatermark612789589" o:spid="_x0000_s2051" type="#_x0000_t75" alt="" style="position:absolute;margin-left:0;margin-top:0;width:1338.75pt;height:1894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962724">
      <w:rPr>
        <w:noProof/>
      </w:rPr>
      <w:pict w14:anchorId="410E9985">
        <v:shape id="WordPictureWatermark612753744" o:spid="_x0000_s2050" type="#_x0000_t75" alt="" style="position:absolute;margin-left:0;margin-top:0;width:1338.75pt;height:1894.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962724">
      <w:rPr>
        <w:noProof/>
      </w:rPr>
      <w:pict w14:anchorId="682450DD">
        <v:shape id="WordPictureWatermark612722345" o:spid="_x0000_s2049" type="#_x0000_t75" alt="" style="position:absolute;margin-left:0;margin-top:0;width:892.5pt;height:126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43F2E69" wp14:editId="16E463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334750" cy="16040100"/>
              <wp:effectExtent l="0" t="0" r="0" b="0"/>
              <wp:wrapNone/>
              <wp:docPr id="1" name="Obdélní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34750" cy="16040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37F7F6F" id="Obdélník 1" o:spid="_x0000_s1026" style="position:absolute;margin-left:0;margin-top:0;width:892.5pt;height:126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B76F6" w14:textId="77777777" w:rsidR="00270535" w:rsidRDefault="00962724" w:rsidP="00270535"/>
  <w:p w14:paraId="703FAD1B" w14:textId="77777777" w:rsidR="00270535" w:rsidRPr="006576A8" w:rsidRDefault="00962724" w:rsidP="00270535">
    <w:pPr>
      <w:rPr>
        <w:sz w:val="13"/>
        <w:szCs w:val="13"/>
      </w:rPr>
    </w:pPr>
  </w:p>
  <w:p w14:paraId="55E0DAD2" w14:textId="77777777" w:rsidR="005C6E7C" w:rsidRDefault="007A1C44">
    <w:pPr>
      <w:pStyle w:val="Zhlav"/>
    </w:pPr>
    <w:r>
      <w:rPr>
        <w:noProof/>
      </w:rPr>
      <w:drawing>
        <wp:inline distT="0" distB="0" distL="0" distR="0" wp14:anchorId="52BEEC20" wp14:editId="01757BD8">
          <wp:extent cx="6721242" cy="738000"/>
          <wp:effectExtent l="0" t="0" r="0" b="0"/>
          <wp:docPr id="16" name="Grafický 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242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7876D" w14:textId="77777777" w:rsidR="00142519" w:rsidRDefault="009627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602BA" w14:textId="77777777" w:rsidR="001B47DC" w:rsidRDefault="00962724" w:rsidP="001B47DC"/>
  <w:p w14:paraId="78535091" w14:textId="77777777" w:rsidR="001B47DC" w:rsidRPr="006576A8" w:rsidRDefault="00962724" w:rsidP="001B47DC">
    <w:pPr>
      <w:rPr>
        <w:sz w:val="13"/>
        <w:szCs w:val="13"/>
      </w:rPr>
    </w:pPr>
  </w:p>
  <w:p w14:paraId="2F46B0F4" w14:textId="77777777" w:rsidR="00C354C2" w:rsidRDefault="007A1C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  <w:r>
      <w:rPr>
        <w:noProof/>
      </w:rPr>
      <w:drawing>
        <wp:inline distT="0" distB="0" distL="0" distR="0" wp14:anchorId="131CB662" wp14:editId="4F8D87D2">
          <wp:extent cx="6728400" cy="738990"/>
          <wp:effectExtent l="0" t="0" r="0" b="0"/>
          <wp:docPr id="15" name="Grafický 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400" cy="73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178"/>
    <w:multiLevelType w:val="hybridMultilevel"/>
    <w:tmpl w:val="64C2FA10"/>
    <w:lvl w:ilvl="0" w:tplc="CF26619E">
      <w:start w:val="1"/>
      <w:numFmt w:val="upperLetter"/>
      <w:lvlText w:val="%1)"/>
      <w:lvlJc w:val="left"/>
      <w:pPr>
        <w:ind w:left="1152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ADA7F10"/>
    <w:multiLevelType w:val="multilevel"/>
    <w:tmpl w:val="17F6A4D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403F5E"/>
    <w:multiLevelType w:val="multilevel"/>
    <w:tmpl w:val="5B08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10D66"/>
    <w:multiLevelType w:val="hybridMultilevel"/>
    <w:tmpl w:val="5BC28E94"/>
    <w:lvl w:ilvl="0" w:tplc="6F50DE7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909460C"/>
    <w:multiLevelType w:val="multilevel"/>
    <w:tmpl w:val="06983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1800"/>
      </w:pPr>
      <w:rPr>
        <w:rFonts w:hint="default"/>
      </w:rPr>
    </w:lvl>
  </w:abstractNum>
  <w:abstractNum w:abstractNumId="5" w15:restartNumberingAfterBreak="0">
    <w:nsid w:val="4F1F1860"/>
    <w:multiLevelType w:val="multilevel"/>
    <w:tmpl w:val="87E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A7298"/>
    <w:multiLevelType w:val="multilevel"/>
    <w:tmpl w:val="E7E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B052C"/>
    <w:multiLevelType w:val="multilevel"/>
    <w:tmpl w:val="3FA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17CD0"/>
    <w:multiLevelType w:val="multilevel"/>
    <w:tmpl w:val="26BAF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6"/>
      <w:numFmt w:val="decimal"/>
      <w:lvlText w:val="%1.%2."/>
      <w:lvlJc w:val="left"/>
      <w:pPr>
        <w:ind w:left="1512" w:hanging="72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000000"/>
        <w:sz w:val="22"/>
      </w:rPr>
    </w:lvl>
  </w:abstractNum>
  <w:abstractNum w:abstractNumId="9" w15:restartNumberingAfterBreak="0">
    <w:nsid w:val="67A57011"/>
    <w:multiLevelType w:val="multilevel"/>
    <w:tmpl w:val="0E92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DE"/>
    <w:rsid w:val="000C1459"/>
    <w:rsid w:val="00166E7A"/>
    <w:rsid w:val="001B5DE2"/>
    <w:rsid w:val="00245CF6"/>
    <w:rsid w:val="00246578"/>
    <w:rsid w:val="002935D0"/>
    <w:rsid w:val="002B2D79"/>
    <w:rsid w:val="003302AB"/>
    <w:rsid w:val="003459D6"/>
    <w:rsid w:val="00346703"/>
    <w:rsid w:val="003C5F3B"/>
    <w:rsid w:val="00414F39"/>
    <w:rsid w:val="00420C96"/>
    <w:rsid w:val="004B4C81"/>
    <w:rsid w:val="00686536"/>
    <w:rsid w:val="006B0613"/>
    <w:rsid w:val="006B28FA"/>
    <w:rsid w:val="006F2903"/>
    <w:rsid w:val="007052BD"/>
    <w:rsid w:val="00724AF6"/>
    <w:rsid w:val="00772AE9"/>
    <w:rsid w:val="007A1C44"/>
    <w:rsid w:val="007B4D54"/>
    <w:rsid w:val="007D5F4E"/>
    <w:rsid w:val="00853D7F"/>
    <w:rsid w:val="008863D3"/>
    <w:rsid w:val="008C20EF"/>
    <w:rsid w:val="008F2F25"/>
    <w:rsid w:val="008F3708"/>
    <w:rsid w:val="00910437"/>
    <w:rsid w:val="00962724"/>
    <w:rsid w:val="009E3E0B"/>
    <w:rsid w:val="00A50378"/>
    <w:rsid w:val="00AA5B6D"/>
    <w:rsid w:val="00AB1536"/>
    <w:rsid w:val="00AC6368"/>
    <w:rsid w:val="00B34ADE"/>
    <w:rsid w:val="00B6708D"/>
    <w:rsid w:val="00CA6329"/>
    <w:rsid w:val="00CB539C"/>
    <w:rsid w:val="00D35CD8"/>
    <w:rsid w:val="00D458DD"/>
    <w:rsid w:val="00D818D6"/>
    <w:rsid w:val="00E53967"/>
    <w:rsid w:val="00E64F06"/>
    <w:rsid w:val="00E706DA"/>
    <w:rsid w:val="00E8798F"/>
    <w:rsid w:val="00EA2B3C"/>
    <w:rsid w:val="00FC7301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6DBF1293"/>
  <w15:chartTrackingRefBased/>
  <w15:docId w15:val="{7679184A-1B91-4C4F-A35C-DFA0488A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B34ADE"/>
    <w:pPr>
      <w:spacing w:after="0" w:line="280" w:lineRule="auto"/>
    </w:pPr>
    <w:rPr>
      <w:rFonts w:ascii="Arial" w:eastAsia="Open Sans" w:hAnsi="Arial" w:cs="Open Sans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4ADE"/>
    <w:pPr>
      <w:outlineLvl w:val="2"/>
    </w:pPr>
    <w:rPr>
      <w:b/>
      <w:color w:val="CE3736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34ADE"/>
    <w:rPr>
      <w:rFonts w:ascii="Arial" w:eastAsia="Open Sans" w:hAnsi="Arial" w:cs="Open Sans"/>
      <w:b/>
      <w:color w:val="CE3736"/>
      <w:sz w:val="28"/>
      <w:lang w:eastAsia="cs-CZ"/>
    </w:rPr>
  </w:style>
  <w:style w:type="paragraph" w:styleId="Nzev">
    <w:name w:val="Title"/>
    <w:aliases w:val="Název smlouvy,Název dokumentu"/>
    <w:basedOn w:val="Normln"/>
    <w:next w:val="Normln"/>
    <w:link w:val="NzevChar"/>
    <w:uiPriority w:val="10"/>
    <w:qFormat/>
    <w:rsid w:val="00B34ADE"/>
    <w:pPr>
      <w:keepNext/>
      <w:keepLines/>
      <w:spacing w:before="480" w:after="120"/>
      <w:jc w:val="right"/>
    </w:pPr>
    <w:rPr>
      <w:b/>
      <w:color w:val="CE3736"/>
      <w:sz w:val="48"/>
      <w:szCs w:val="72"/>
    </w:rPr>
  </w:style>
  <w:style w:type="character" w:customStyle="1" w:styleId="NzevChar">
    <w:name w:val="Název Char"/>
    <w:aliases w:val="Název smlouvy Char,Název dokumentu Char"/>
    <w:basedOn w:val="Standardnpsmoodstavce"/>
    <w:link w:val="Nzev"/>
    <w:uiPriority w:val="10"/>
    <w:rsid w:val="00B34ADE"/>
    <w:rPr>
      <w:rFonts w:ascii="Arial" w:eastAsia="Open Sans" w:hAnsi="Arial" w:cs="Open Sans"/>
      <w:b/>
      <w:color w:val="CE3736"/>
      <w:sz w:val="48"/>
      <w:szCs w:val="7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A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ADE"/>
    <w:rPr>
      <w:rFonts w:ascii="Arial" w:eastAsia="Open Sans" w:hAnsi="Arial" w:cs="Open Sans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4AD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ADE"/>
    <w:rPr>
      <w:rFonts w:ascii="Arial" w:eastAsia="Open Sans" w:hAnsi="Arial" w:cs="Open Sans"/>
      <w:lang w:eastAsia="cs-CZ"/>
    </w:rPr>
  </w:style>
  <w:style w:type="paragraph" w:styleId="Odstavecseseznamem">
    <w:name w:val="List Paragraph"/>
    <w:basedOn w:val="Normln"/>
    <w:uiPriority w:val="72"/>
    <w:qFormat/>
    <w:rsid w:val="00B34ADE"/>
    <w:pPr>
      <w:ind w:left="720"/>
      <w:contextualSpacing/>
    </w:pPr>
  </w:style>
  <w:style w:type="character" w:customStyle="1" w:styleId="erven">
    <w:name w:val="Červené"/>
    <w:basedOn w:val="Standardnpsmoodstavce"/>
    <w:uiPriority w:val="1"/>
    <w:qFormat/>
    <w:rsid w:val="00B34ADE"/>
    <w:rPr>
      <w:color w:val="4472C4" w:themeColor="accent1"/>
    </w:rPr>
  </w:style>
  <w:style w:type="character" w:styleId="Siln">
    <w:name w:val="Strong"/>
    <w:basedOn w:val="Standardnpsmoodstavce"/>
    <w:uiPriority w:val="22"/>
    <w:qFormat/>
    <w:rsid w:val="00B34ADE"/>
    <w:rPr>
      <w:b/>
      <w:bCs/>
    </w:rPr>
  </w:style>
  <w:style w:type="table" w:styleId="Mkatabulky">
    <w:name w:val="Table Grid"/>
    <w:basedOn w:val="Normlntabulka"/>
    <w:uiPriority w:val="39"/>
    <w:rsid w:val="00B34ADE"/>
    <w:pPr>
      <w:spacing w:after="0" w:line="240" w:lineRule="auto"/>
    </w:pPr>
    <w:rPr>
      <w:rFonts w:ascii="Arial" w:eastAsia="Open Sans" w:hAnsi="Arial" w:cs="Open Sans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E2B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2B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2BE2"/>
    <w:rPr>
      <w:rFonts w:ascii="Arial" w:eastAsia="Open Sans" w:hAnsi="Arial" w:cs="Open Sans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2BE2"/>
    <w:rPr>
      <w:rFonts w:ascii="Arial" w:eastAsia="Open Sans" w:hAnsi="Arial" w:cs="Open Sans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E2BE2"/>
    <w:pPr>
      <w:spacing w:after="0" w:line="240" w:lineRule="auto"/>
    </w:pPr>
    <w:rPr>
      <w:rFonts w:ascii="Arial" w:eastAsia="Open Sans" w:hAnsi="Arial" w:cs="Open Sans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3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368"/>
    <w:rPr>
      <w:rFonts w:ascii="Segoe UI" w:eastAsia="Open Sans" w:hAnsi="Segoe UI" w:cs="Segoe UI"/>
      <w:sz w:val="18"/>
      <w:szCs w:val="18"/>
      <w:lang w:eastAsia="cs-CZ"/>
    </w:rPr>
  </w:style>
  <w:style w:type="paragraph" w:customStyle="1" w:styleId="pf0">
    <w:name w:val="pf0"/>
    <w:basedOn w:val="Normln"/>
    <w:rsid w:val="007B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7B4D54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3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35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5932fe-0fcd-45fb-9035-ddb0b1212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CEC7A9D89FD42AFFD59B619FB9BD0" ma:contentTypeVersion="13" ma:contentTypeDescription="Vytvoří nový dokument" ma:contentTypeScope="" ma:versionID="8b91ed340eff4259c38584b2078459c1">
  <xsd:schema xmlns:xsd="http://www.w3.org/2001/XMLSchema" xmlns:xs="http://www.w3.org/2001/XMLSchema" xmlns:p="http://schemas.microsoft.com/office/2006/metadata/properties" xmlns:ns3="5d5932fe-0fcd-45fb-9035-ddb0b12121f6" xmlns:ns4="793e1206-6f7b-4ecc-a6a1-bdded5206864" targetNamespace="http://schemas.microsoft.com/office/2006/metadata/properties" ma:root="true" ma:fieldsID="35bbb81102ed6f1e6c2f41823b0c00ef" ns3:_="" ns4:_="">
    <xsd:import namespace="5d5932fe-0fcd-45fb-9035-ddb0b12121f6"/>
    <xsd:import namespace="793e1206-6f7b-4ecc-a6a1-bdded52068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32fe-0fcd-45fb-9035-ddb0b1212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e1206-6f7b-4ecc-a6a1-bdded5206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393E-B2B4-487F-8B1D-DC6C2D59C3DD}">
  <ds:schemaRefs>
    <ds:schemaRef ds:uri="http://purl.org/dc/elements/1.1/"/>
    <ds:schemaRef ds:uri="http://purl.org/dc/terms/"/>
    <ds:schemaRef ds:uri="http://schemas.microsoft.com/office/2006/metadata/properties"/>
    <ds:schemaRef ds:uri="793e1206-6f7b-4ecc-a6a1-bdded520686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d5932fe-0fcd-45fb-9035-ddb0b12121f6"/>
  </ds:schemaRefs>
</ds:datastoreItem>
</file>

<file path=customXml/itemProps2.xml><?xml version="1.0" encoding="utf-8"?>
<ds:datastoreItem xmlns:ds="http://schemas.openxmlformats.org/officeDocument/2006/customXml" ds:itemID="{9E44DEDF-FDA7-4015-9375-6D0EE06CC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EC9A6-1BA9-4E23-A3D7-0143BCB40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932fe-0fcd-45fb-9035-ddb0b12121f6"/>
    <ds:schemaRef ds:uri="793e1206-6f7b-4ecc-a6a1-bdded5206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922262-613C-45F9-AB00-6F64720B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1214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Sekyrová</dc:creator>
  <cp:keywords/>
  <dc:description/>
  <cp:lastModifiedBy>Jan Bayer</cp:lastModifiedBy>
  <cp:revision>3</cp:revision>
  <dcterms:created xsi:type="dcterms:W3CDTF">2025-07-02T07:19:00Z</dcterms:created>
  <dcterms:modified xsi:type="dcterms:W3CDTF">2025-07-02T07:21:00Z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0x010100B82CEC7A9D89FD42AFFD59B619FB9BD0</vt:lpwstr>
  </property>
  <property fmtid="{D5CDD505-2E9C-101B-9397-08002B2CF9AE}" pid="3" name="GrammarlyDocumentId">
    <vt:lpwstr>dbfc912c-ef04-45da-83c1-9cb9e2733314</vt:lpwstr>
  </property>
</Properties>
</file>