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042AE" w14:textId="2EB24530" w:rsidR="00BD45CC" w:rsidRPr="00963C8C" w:rsidRDefault="00160DA5" w:rsidP="00160DA5">
      <w:pPr>
        <w:ind w:left="142"/>
        <w:jc w:val="center"/>
        <w:rPr>
          <w:rFonts w:ascii="Arial" w:hAnsi="Arial" w:cs="Arial"/>
          <w:b/>
          <w:sz w:val="28"/>
          <w:szCs w:val="28"/>
        </w:rPr>
      </w:pPr>
      <w:r w:rsidRPr="00963C8C">
        <w:rPr>
          <w:rFonts w:ascii="Arial" w:hAnsi="Arial" w:cs="Arial"/>
          <w:b/>
          <w:sz w:val="28"/>
          <w:szCs w:val="28"/>
        </w:rPr>
        <w:t>Smlouva</w:t>
      </w:r>
      <w:r w:rsidR="00D13DAC" w:rsidRPr="00D13DAC">
        <w:rPr>
          <w:rFonts w:ascii="Arial" w:hAnsi="Arial" w:cs="Arial"/>
          <w:b/>
          <w:sz w:val="28"/>
          <w:szCs w:val="28"/>
        </w:rPr>
        <w:t xml:space="preserve"> </w:t>
      </w:r>
      <w:r w:rsidR="00D13DAC">
        <w:rPr>
          <w:rFonts w:ascii="Arial" w:hAnsi="Arial" w:cs="Arial"/>
          <w:b/>
          <w:sz w:val="28"/>
          <w:szCs w:val="28"/>
        </w:rPr>
        <w:t xml:space="preserve">o </w:t>
      </w:r>
      <w:r w:rsidR="00811027" w:rsidRPr="00811027">
        <w:rPr>
          <w:rFonts w:ascii="Arial" w:hAnsi="Arial" w:cs="Arial"/>
          <w:b/>
          <w:sz w:val="28"/>
          <w:szCs w:val="28"/>
        </w:rPr>
        <w:t>zajištění</w:t>
      </w:r>
      <w:r w:rsidR="00D13DAC" w:rsidRPr="00D13DAC">
        <w:rPr>
          <w:rFonts w:ascii="Arial" w:hAnsi="Arial" w:cs="Arial"/>
          <w:b/>
          <w:sz w:val="28"/>
          <w:szCs w:val="28"/>
        </w:rPr>
        <w:t xml:space="preserve"> </w:t>
      </w:r>
      <w:r w:rsidR="00536A19" w:rsidRPr="00536A19">
        <w:rPr>
          <w:rFonts w:ascii="Arial" w:hAnsi="Arial" w:cs="Arial"/>
          <w:b/>
          <w:sz w:val="28"/>
          <w:szCs w:val="28"/>
        </w:rPr>
        <w:t>předplatného (</w:t>
      </w:r>
      <w:r w:rsidR="00536A19" w:rsidRPr="00536A19">
        <w:rPr>
          <w:rFonts w:ascii="Arial" w:hAnsi="Arial" w:cs="Arial"/>
          <w:b/>
          <w:sz w:val="28"/>
          <w:szCs w:val="28"/>
          <w:lang w:val="en-US"/>
        </w:rPr>
        <w:t>subscription</w:t>
      </w:r>
      <w:r w:rsidR="00536A19" w:rsidRPr="00536A19">
        <w:rPr>
          <w:rFonts w:ascii="Arial" w:hAnsi="Arial" w:cs="Arial"/>
          <w:b/>
          <w:sz w:val="28"/>
          <w:szCs w:val="28"/>
        </w:rPr>
        <w:t>)</w:t>
      </w:r>
      <w:r w:rsidR="00536A19">
        <w:rPr>
          <w:rFonts w:ascii="Arial" w:hAnsi="Arial" w:cs="Arial"/>
          <w:b/>
          <w:sz w:val="28"/>
          <w:szCs w:val="28"/>
        </w:rPr>
        <w:t xml:space="preserve"> </w:t>
      </w:r>
      <w:r w:rsidR="00DF3767" w:rsidRPr="00A96B68">
        <w:rPr>
          <w:rFonts w:ascii="Arial" w:hAnsi="Arial" w:cs="Arial"/>
          <w:b/>
          <w:sz w:val="28"/>
          <w:szCs w:val="28"/>
        </w:rPr>
        <w:t>pro WSA proxy systém</w:t>
      </w:r>
      <w:r w:rsidR="00DF3767">
        <w:rPr>
          <w:rFonts w:ascii="Arial" w:hAnsi="Arial" w:cs="Arial"/>
          <w:b/>
          <w:sz w:val="28"/>
          <w:szCs w:val="28"/>
        </w:rPr>
        <w:t xml:space="preserve"> Cisco</w:t>
      </w:r>
      <w:r w:rsidR="00457844">
        <w:rPr>
          <w:rFonts w:ascii="Arial" w:hAnsi="Arial" w:cs="Arial"/>
          <w:b/>
          <w:sz w:val="28"/>
          <w:szCs w:val="28"/>
        </w:rPr>
        <w:t xml:space="preserve"> vč. poskytování souvisejících služeb</w:t>
      </w:r>
    </w:p>
    <w:p w14:paraId="7841C65C" w14:textId="1051A4A0" w:rsidR="0078081C" w:rsidRPr="00963C8C" w:rsidRDefault="00437531">
      <w:pPr>
        <w:spacing w:before="120"/>
        <w:jc w:val="center"/>
        <w:rPr>
          <w:rFonts w:ascii="Arial" w:hAnsi="Arial" w:cs="Arial"/>
        </w:rPr>
      </w:pPr>
      <w:r w:rsidRPr="00963C8C">
        <w:rPr>
          <w:rFonts w:ascii="Arial" w:hAnsi="Arial" w:cs="Arial"/>
        </w:rPr>
        <w:t xml:space="preserve"> </w:t>
      </w:r>
    </w:p>
    <w:p w14:paraId="2012C31F" w14:textId="1DC0ED57" w:rsidR="00B26697" w:rsidRPr="00963C8C" w:rsidRDefault="00B26697" w:rsidP="00D13DAC">
      <w:pPr>
        <w:pStyle w:val="Nadpis10"/>
        <w:keepNext/>
        <w:keepLines/>
        <w:shd w:val="clear" w:color="auto" w:fill="auto"/>
        <w:spacing w:before="120" w:after="120" w:line="280" w:lineRule="atLeast"/>
        <w:rPr>
          <w:rFonts w:ascii="Arial" w:hAnsi="Arial" w:cs="Arial"/>
          <w:b w:val="0"/>
          <w:sz w:val="20"/>
          <w:szCs w:val="20"/>
        </w:rPr>
      </w:pPr>
      <w:r w:rsidRPr="00963C8C">
        <w:rPr>
          <w:rFonts w:ascii="Arial" w:hAnsi="Arial" w:cs="Arial"/>
          <w:b w:val="0"/>
          <w:sz w:val="20"/>
          <w:szCs w:val="20"/>
        </w:rPr>
        <w:t xml:space="preserve">uzavřená </w:t>
      </w:r>
      <w:r w:rsidR="005B682F" w:rsidRPr="00963C8C">
        <w:rPr>
          <w:rFonts w:ascii="Arial" w:hAnsi="Arial" w:cs="Arial"/>
          <w:b w:val="0"/>
          <w:sz w:val="20"/>
          <w:szCs w:val="20"/>
        </w:rPr>
        <w:t>níže uvedeného dne, měsíce a roku v souladu s ustanovením</w:t>
      </w:r>
      <w:r w:rsidRPr="00963C8C">
        <w:rPr>
          <w:rFonts w:ascii="Arial" w:hAnsi="Arial" w:cs="Arial"/>
          <w:b w:val="0"/>
          <w:sz w:val="20"/>
          <w:szCs w:val="20"/>
        </w:rPr>
        <w:t xml:space="preserve"> </w:t>
      </w:r>
      <w:r w:rsidR="007C229A" w:rsidRPr="00963C8C">
        <w:rPr>
          <w:rFonts w:ascii="Arial" w:hAnsi="Arial" w:cs="Arial"/>
          <w:b w:val="0"/>
          <w:sz w:val="20"/>
          <w:szCs w:val="20"/>
        </w:rPr>
        <w:t xml:space="preserve">§ 1746 odst. 2 </w:t>
      </w:r>
      <w:r w:rsidR="00160DA5" w:rsidRPr="00963C8C">
        <w:rPr>
          <w:rFonts w:ascii="Arial" w:hAnsi="Arial" w:cs="Arial"/>
          <w:b w:val="0"/>
          <w:sz w:val="20"/>
          <w:szCs w:val="20"/>
        </w:rPr>
        <w:t>zákona</w:t>
      </w:r>
      <w:r w:rsidR="0022117F" w:rsidRPr="00963C8C">
        <w:rPr>
          <w:rFonts w:ascii="Arial" w:hAnsi="Arial" w:cs="Arial"/>
          <w:b w:val="0"/>
          <w:sz w:val="20"/>
          <w:szCs w:val="20"/>
        </w:rPr>
        <w:br/>
      </w:r>
      <w:r w:rsidR="00160DA5" w:rsidRPr="00963C8C">
        <w:rPr>
          <w:rFonts w:ascii="Arial" w:hAnsi="Arial" w:cs="Arial"/>
          <w:b w:val="0"/>
          <w:sz w:val="20"/>
          <w:szCs w:val="20"/>
        </w:rPr>
        <w:t>č.</w:t>
      </w:r>
      <w:r w:rsidRPr="00963C8C">
        <w:rPr>
          <w:rFonts w:ascii="Arial" w:hAnsi="Arial" w:cs="Arial"/>
          <w:b w:val="0"/>
          <w:sz w:val="20"/>
          <w:szCs w:val="20"/>
        </w:rPr>
        <w:t xml:space="preserve"> 89/2012 Sb.</w:t>
      </w:r>
      <w:r w:rsidR="00160DA5" w:rsidRPr="00963C8C">
        <w:rPr>
          <w:rFonts w:ascii="Arial" w:hAnsi="Arial" w:cs="Arial"/>
          <w:b w:val="0"/>
          <w:sz w:val="20"/>
          <w:szCs w:val="20"/>
        </w:rPr>
        <w:t>,</w:t>
      </w:r>
      <w:r w:rsidRPr="00963C8C">
        <w:rPr>
          <w:rFonts w:ascii="Arial" w:hAnsi="Arial" w:cs="Arial"/>
          <w:b w:val="0"/>
          <w:sz w:val="20"/>
          <w:szCs w:val="20"/>
        </w:rPr>
        <w:t xml:space="preserve"> občansk</w:t>
      </w:r>
      <w:r w:rsidR="00F66A52" w:rsidRPr="00963C8C">
        <w:rPr>
          <w:rFonts w:ascii="Arial" w:hAnsi="Arial" w:cs="Arial"/>
          <w:b w:val="0"/>
          <w:sz w:val="20"/>
          <w:szCs w:val="20"/>
        </w:rPr>
        <w:t>ý</w:t>
      </w:r>
      <w:r w:rsidRPr="00963C8C">
        <w:rPr>
          <w:rFonts w:ascii="Arial" w:hAnsi="Arial" w:cs="Arial"/>
          <w:b w:val="0"/>
          <w:sz w:val="20"/>
          <w:szCs w:val="20"/>
        </w:rPr>
        <w:t xml:space="preserve"> zákoník</w:t>
      </w:r>
      <w:r w:rsidR="00D13DAC">
        <w:rPr>
          <w:rFonts w:ascii="Arial" w:hAnsi="Arial" w:cs="Arial"/>
          <w:b w:val="0"/>
          <w:sz w:val="20"/>
          <w:szCs w:val="20"/>
        </w:rPr>
        <w:t>, ve znění pozdějších předpisů</w:t>
      </w:r>
      <w:r w:rsidR="005B682F" w:rsidRPr="00963C8C">
        <w:rPr>
          <w:rFonts w:ascii="Arial" w:hAnsi="Arial" w:cs="Arial"/>
          <w:b w:val="0"/>
          <w:sz w:val="20"/>
          <w:szCs w:val="20"/>
        </w:rPr>
        <w:t xml:space="preserve"> (dále jen „</w:t>
      </w:r>
      <w:r w:rsidR="005B682F" w:rsidRPr="00963C8C">
        <w:rPr>
          <w:rFonts w:ascii="Arial" w:hAnsi="Arial" w:cs="Arial"/>
          <w:sz w:val="20"/>
          <w:szCs w:val="20"/>
        </w:rPr>
        <w:t>Občanský zákoník</w:t>
      </w:r>
      <w:r w:rsidR="005B682F" w:rsidRPr="00963C8C">
        <w:rPr>
          <w:rFonts w:ascii="Arial" w:hAnsi="Arial" w:cs="Arial"/>
          <w:b w:val="0"/>
          <w:sz w:val="20"/>
          <w:szCs w:val="20"/>
        </w:rPr>
        <w:t>“)</w:t>
      </w:r>
      <w:r w:rsidR="00936FCA" w:rsidRPr="00963C8C">
        <w:rPr>
          <w:rFonts w:ascii="Arial" w:hAnsi="Arial" w:cs="Arial"/>
          <w:b w:val="0"/>
          <w:sz w:val="20"/>
          <w:szCs w:val="20"/>
        </w:rPr>
        <w:t>, mezi níže uvedenými stranami</w:t>
      </w:r>
    </w:p>
    <w:p w14:paraId="0AD44372" w14:textId="77777777" w:rsidR="00D9760C" w:rsidRPr="00963C8C" w:rsidRDefault="00D9760C">
      <w:pPr>
        <w:rPr>
          <w:rFonts w:ascii="Arial" w:hAnsi="Arial" w:cs="Arial"/>
        </w:rPr>
      </w:pPr>
    </w:p>
    <w:p w14:paraId="0C2C3553" w14:textId="7CCF7A0E" w:rsidR="0078081C" w:rsidRPr="00963C8C" w:rsidRDefault="00E14838" w:rsidP="000B24CF">
      <w:pPr>
        <w:jc w:val="center"/>
        <w:rPr>
          <w:rFonts w:ascii="Arial" w:hAnsi="Arial" w:cs="Arial"/>
          <w:b/>
        </w:rPr>
      </w:pPr>
      <w:r w:rsidRPr="00963C8C">
        <w:rPr>
          <w:rFonts w:ascii="Arial" w:hAnsi="Arial" w:cs="Arial"/>
        </w:rPr>
        <w:t>(dále jen „</w:t>
      </w:r>
      <w:r w:rsidRPr="00963C8C">
        <w:rPr>
          <w:rFonts w:ascii="Arial" w:hAnsi="Arial" w:cs="Arial"/>
          <w:b/>
        </w:rPr>
        <w:t>Smlouva</w:t>
      </w:r>
      <w:r w:rsidRPr="00963C8C">
        <w:rPr>
          <w:rFonts w:ascii="Arial" w:hAnsi="Arial" w:cs="Arial"/>
        </w:rPr>
        <w:t>“)</w:t>
      </w:r>
    </w:p>
    <w:p w14:paraId="17065A84" w14:textId="77777777" w:rsidR="00D9760C" w:rsidRPr="00963C8C" w:rsidRDefault="00D9760C" w:rsidP="00ED4088">
      <w:pPr>
        <w:tabs>
          <w:tab w:val="left" w:pos="2835"/>
        </w:tabs>
        <w:rPr>
          <w:rFonts w:ascii="Arial" w:hAnsi="Arial" w:cs="Arial"/>
        </w:rPr>
      </w:pPr>
    </w:p>
    <w:p w14:paraId="45604505" w14:textId="77777777" w:rsidR="00D13DAC" w:rsidRDefault="00D13DAC" w:rsidP="00C4029A">
      <w:pPr>
        <w:tabs>
          <w:tab w:val="left" w:pos="2127"/>
          <w:tab w:val="left" w:pos="3119"/>
        </w:tabs>
        <w:spacing w:after="60"/>
        <w:rPr>
          <w:rFonts w:ascii="Arial" w:hAnsi="Arial" w:cs="Arial"/>
          <w:b/>
        </w:rPr>
      </w:pPr>
    </w:p>
    <w:p w14:paraId="69CB379E" w14:textId="39066512" w:rsidR="00D9760C" w:rsidRPr="00963C8C" w:rsidRDefault="00F66A52" w:rsidP="00C4029A">
      <w:pPr>
        <w:tabs>
          <w:tab w:val="left" w:pos="2127"/>
          <w:tab w:val="left" w:pos="3119"/>
        </w:tabs>
        <w:spacing w:after="60"/>
        <w:rPr>
          <w:rFonts w:ascii="Arial" w:hAnsi="Arial" w:cs="Arial"/>
          <w:b/>
        </w:rPr>
      </w:pPr>
      <w:r w:rsidRPr="00963C8C">
        <w:rPr>
          <w:rFonts w:ascii="Arial" w:hAnsi="Arial" w:cs="Arial"/>
          <w:b/>
        </w:rPr>
        <w:t xml:space="preserve">Česká republika </w:t>
      </w:r>
      <w:r w:rsidR="0022117F" w:rsidRPr="00963C8C">
        <w:rPr>
          <w:rFonts w:ascii="Arial" w:hAnsi="Arial" w:cs="Arial"/>
          <w:b/>
        </w:rPr>
        <w:t>–</w:t>
      </w:r>
      <w:r w:rsidRPr="00963C8C">
        <w:rPr>
          <w:rFonts w:ascii="Arial" w:hAnsi="Arial" w:cs="Arial"/>
          <w:b/>
        </w:rPr>
        <w:t xml:space="preserve"> </w:t>
      </w:r>
      <w:r w:rsidR="0022117F" w:rsidRPr="00963C8C">
        <w:rPr>
          <w:rFonts w:ascii="Arial" w:hAnsi="Arial" w:cs="Arial"/>
          <w:b/>
        </w:rPr>
        <w:t>Ministerstvo práce a sociálních věcí</w:t>
      </w:r>
    </w:p>
    <w:p w14:paraId="3421950C" w14:textId="1B5C546B" w:rsidR="00D9760C" w:rsidRPr="00963C8C" w:rsidRDefault="00D13DAC" w:rsidP="00C4029A">
      <w:pPr>
        <w:tabs>
          <w:tab w:val="left" w:pos="2127"/>
          <w:tab w:val="left" w:pos="3119"/>
        </w:tabs>
        <w:spacing w:after="60"/>
        <w:rPr>
          <w:rFonts w:ascii="Arial" w:hAnsi="Arial" w:cs="Arial"/>
        </w:rPr>
      </w:pPr>
      <w:r>
        <w:rPr>
          <w:rFonts w:ascii="Arial" w:hAnsi="Arial" w:cs="Arial"/>
        </w:rPr>
        <w:t>s</w:t>
      </w:r>
      <w:r w:rsidR="00F66A52" w:rsidRPr="00963C8C">
        <w:rPr>
          <w:rFonts w:ascii="Arial" w:hAnsi="Arial" w:cs="Arial"/>
        </w:rPr>
        <w:t>e s</w:t>
      </w:r>
      <w:r w:rsidR="00D9760C" w:rsidRPr="00963C8C">
        <w:rPr>
          <w:rFonts w:ascii="Arial" w:hAnsi="Arial" w:cs="Arial"/>
        </w:rPr>
        <w:t>ídlem</w:t>
      </w:r>
      <w:r w:rsidR="00ED4088" w:rsidRPr="00963C8C">
        <w:rPr>
          <w:rFonts w:ascii="Arial" w:hAnsi="Arial" w:cs="Arial"/>
        </w:rPr>
        <w:t>:</w:t>
      </w:r>
      <w:r w:rsidR="00D9760C" w:rsidRPr="00963C8C">
        <w:rPr>
          <w:rFonts w:ascii="Arial" w:hAnsi="Arial" w:cs="Arial"/>
        </w:rPr>
        <w:tab/>
      </w:r>
      <w:r w:rsidR="00ED4088" w:rsidRPr="00963C8C">
        <w:rPr>
          <w:rFonts w:ascii="Arial" w:hAnsi="Arial" w:cs="Arial"/>
        </w:rPr>
        <w:tab/>
      </w:r>
      <w:r w:rsidR="0022117F" w:rsidRPr="00963C8C">
        <w:rPr>
          <w:rFonts w:ascii="Arial" w:hAnsi="Arial" w:cs="Arial"/>
        </w:rPr>
        <w:t>Na Poříčním právu 376/1, 128 00 Praha 2</w:t>
      </w:r>
    </w:p>
    <w:p w14:paraId="39FCAB8A" w14:textId="77777777" w:rsidR="0022117F" w:rsidRPr="00963C8C" w:rsidRDefault="0022117F" w:rsidP="0022117F">
      <w:pPr>
        <w:tabs>
          <w:tab w:val="left" w:pos="2127"/>
          <w:tab w:val="left" w:pos="3119"/>
        </w:tabs>
        <w:spacing w:after="60"/>
        <w:rPr>
          <w:rFonts w:ascii="Arial" w:hAnsi="Arial" w:cs="Arial"/>
        </w:rPr>
      </w:pPr>
      <w:r w:rsidRPr="00963C8C">
        <w:rPr>
          <w:rFonts w:ascii="Arial" w:hAnsi="Arial" w:cs="Arial"/>
        </w:rPr>
        <w:t>IČO:</w:t>
      </w:r>
      <w:r w:rsidRPr="00963C8C">
        <w:rPr>
          <w:rFonts w:ascii="Arial" w:hAnsi="Arial" w:cs="Arial"/>
        </w:rPr>
        <w:tab/>
      </w:r>
      <w:r w:rsidRPr="00963C8C">
        <w:rPr>
          <w:rFonts w:ascii="Arial" w:hAnsi="Arial" w:cs="Arial"/>
        </w:rPr>
        <w:tab/>
        <w:t>00551023</w:t>
      </w:r>
    </w:p>
    <w:p w14:paraId="312D58A9" w14:textId="5F8F57C1" w:rsidR="004D4DB5" w:rsidRPr="00963C8C" w:rsidRDefault="004D4DB5" w:rsidP="004D4DB5">
      <w:pPr>
        <w:tabs>
          <w:tab w:val="left" w:pos="3119"/>
        </w:tabs>
        <w:spacing w:after="60"/>
        <w:ind w:left="3119" w:hanging="3119"/>
        <w:rPr>
          <w:rFonts w:ascii="Arial" w:hAnsi="Arial" w:cs="Arial"/>
        </w:rPr>
      </w:pPr>
      <w:r>
        <w:rPr>
          <w:rFonts w:ascii="Arial" w:hAnsi="Arial" w:cs="Arial"/>
        </w:rPr>
        <w:t>z</w:t>
      </w:r>
      <w:r w:rsidRPr="00963C8C">
        <w:rPr>
          <w:rFonts w:ascii="Arial" w:hAnsi="Arial" w:cs="Arial"/>
        </w:rPr>
        <w:t>astoupena:</w:t>
      </w:r>
      <w:r w:rsidRPr="00963C8C">
        <w:rPr>
          <w:rFonts w:ascii="Arial" w:hAnsi="Arial" w:cs="Arial"/>
        </w:rPr>
        <w:tab/>
      </w:r>
      <w:r w:rsidR="00786D51" w:rsidRPr="00786D51">
        <w:rPr>
          <w:rFonts w:ascii="Arial" w:hAnsi="Arial" w:cs="Arial"/>
          <w:i/>
          <w:iCs/>
        </w:rPr>
        <w:t>neveřejný údaj</w:t>
      </w:r>
    </w:p>
    <w:p w14:paraId="33AF0B02" w14:textId="1EFB4FA7" w:rsidR="004D4DB5" w:rsidRPr="00963C8C" w:rsidRDefault="004D4DB5" w:rsidP="004D4DB5">
      <w:pPr>
        <w:tabs>
          <w:tab w:val="left" w:pos="2127"/>
          <w:tab w:val="left" w:pos="3119"/>
        </w:tabs>
        <w:spacing w:after="60"/>
        <w:rPr>
          <w:rFonts w:ascii="Arial" w:hAnsi="Arial" w:cs="Arial"/>
        </w:rPr>
      </w:pPr>
      <w:r>
        <w:rPr>
          <w:rFonts w:ascii="Arial" w:hAnsi="Arial" w:cs="Arial"/>
        </w:rPr>
        <w:t>č</w:t>
      </w:r>
      <w:r w:rsidRPr="00963C8C">
        <w:rPr>
          <w:rFonts w:ascii="Arial" w:hAnsi="Arial" w:cs="Arial"/>
        </w:rPr>
        <w:t>íslo účtu:</w:t>
      </w:r>
      <w:r w:rsidRPr="00963C8C">
        <w:rPr>
          <w:rFonts w:ascii="Arial" w:hAnsi="Arial" w:cs="Arial"/>
        </w:rPr>
        <w:tab/>
      </w:r>
      <w:r w:rsidRPr="00963C8C">
        <w:rPr>
          <w:rFonts w:ascii="Arial" w:hAnsi="Arial" w:cs="Arial"/>
        </w:rPr>
        <w:tab/>
      </w:r>
      <w:r w:rsidR="00786D51" w:rsidRPr="00786D51">
        <w:rPr>
          <w:rFonts w:ascii="Arial" w:hAnsi="Arial" w:cs="Arial"/>
          <w:i/>
          <w:iCs/>
        </w:rPr>
        <w:t>neveřejný údaj</w:t>
      </w:r>
    </w:p>
    <w:p w14:paraId="6551F533" w14:textId="76795F83" w:rsidR="0079583B" w:rsidRPr="00963C8C" w:rsidRDefault="0079583B" w:rsidP="002E33DB">
      <w:pPr>
        <w:tabs>
          <w:tab w:val="left" w:pos="2127"/>
          <w:tab w:val="left" w:pos="3119"/>
        </w:tabs>
        <w:spacing w:after="120"/>
        <w:rPr>
          <w:rFonts w:ascii="Arial" w:hAnsi="Arial" w:cs="Arial"/>
        </w:rPr>
      </w:pPr>
      <w:r w:rsidRPr="00963C8C">
        <w:rPr>
          <w:rFonts w:ascii="Arial" w:hAnsi="Arial" w:cs="Arial"/>
        </w:rPr>
        <w:t>ID datové schránky</w:t>
      </w:r>
      <w:r w:rsidR="00786199" w:rsidRPr="00963C8C">
        <w:rPr>
          <w:rFonts w:ascii="Arial" w:hAnsi="Arial" w:cs="Arial"/>
        </w:rPr>
        <w:t>:</w:t>
      </w:r>
      <w:r w:rsidR="00786199" w:rsidRPr="00963C8C">
        <w:rPr>
          <w:rFonts w:ascii="Arial" w:hAnsi="Arial" w:cs="Arial"/>
        </w:rPr>
        <w:tab/>
      </w:r>
      <w:r w:rsidRPr="00963C8C">
        <w:rPr>
          <w:rFonts w:ascii="Arial" w:hAnsi="Arial" w:cs="Arial"/>
          <w:b/>
        </w:rPr>
        <w:t xml:space="preserve">   </w:t>
      </w:r>
      <w:r w:rsidR="00ED4088" w:rsidRPr="00963C8C">
        <w:rPr>
          <w:rFonts w:ascii="Arial" w:hAnsi="Arial" w:cs="Arial"/>
          <w:b/>
        </w:rPr>
        <w:tab/>
      </w:r>
      <w:r w:rsidR="0022117F" w:rsidRPr="00963C8C">
        <w:rPr>
          <w:rFonts w:ascii="Arial" w:hAnsi="Arial" w:cs="Arial"/>
        </w:rPr>
        <w:t>sc9aavg</w:t>
      </w:r>
    </w:p>
    <w:p w14:paraId="14389B9E" w14:textId="0E4AC205" w:rsidR="00D9760C" w:rsidRPr="00963C8C" w:rsidRDefault="00435FDE" w:rsidP="002E33DB">
      <w:pPr>
        <w:spacing w:after="240"/>
        <w:rPr>
          <w:rFonts w:ascii="Arial" w:hAnsi="Arial" w:cs="Arial"/>
        </w:rPr>
      </w:pPr>
      <w:r w:rsidRPr="00963C8C">
        <w:rPr>
          <w:rFonts w:ascii="Arial" w:hAnsi="Arial" w:cs="Arial"/>
        </w:rPr>
        <w:t>(d</w:t>
      </w:r>
      <w:r w:rsidR="00D9760C" w:rsidRPr="00963C8C">
        <w:rPr>
          <w:rFonts w:ascii="Arial" w:hAnsi="Arial" w:cs="Arial"/>
        </w:rPr>
        <w:t>ále jen „</w:t>
      </w:r>
      <w:r w:rsidRPr="00963C8C">
        <w:rPr>
          <w:rFonts w:ascii="Arial" w:hAnsi="Arial" w:cs="Arial"/>
          <w:b/>
        </w:rPr>
        <w:t>O</w:t>
      </w:r>
      <w:r w:rsidR="00D9760C" w:rsidRPr="00963C8C">
        <w:rPr>
          <w:rFonts w:ascii="Arial" w:hAnsi="Arial" w:cs="Arial"/>
          <w:b/>
        </w:rPr>
        <w:t>bjednatel</w:t>
      </w:r>
      <w:r w:rsidR="00D9760C" w:rsidRPr="00963C8C">
        <w:rPr>
          <w:rFonts w:ascii="Arial" w:hAnsi="Arial" w:cs="Arial"/>
        </w:rPr>
        <w:t>“</w:t>
      </w:r>
      <w:r w:rsidR="00151AC2">
        <w:rPr>
          <w:rFonts w:ascii="Arial" w:hAnsi="Arial" w:cs="Arial"/>
        </w:rPr>
        <w:t xml:space="preserve"> nebo „</w:t>
      </w:r>
      <w:r w:rsidR="00151AC2" w:rsidRPr="00151AC2">
        <w:rPr>
          <w:rFonts w:ascii="Arial" w:hAnsi="Arial" w:cs="Arial"/>
          <w:b/>
          <w:bCs/>
        </w:rPr>
        <w:t>MSPV</w:t>
      </w:r>
      <w:r w:rsidR="00151AC2">
        <w:rPr>
          <w:rFonts w:ascii="Arial" w:hAnsi="Arial" w:cs="Arial"/>
        </w:rPr>
        <w:t>“</w:t>
      </w:r>
      <w:r w:rsidRPr="00963C8C">
        <w:rPr>
          <w:rFonts w:ascii="Arial" w:hAnsi="Arial" w:cs="Arial"/>
        </w:rPr>
        <w:t>)</w:t>
      </w:r>
    </w:p>
    <w:p w14:paraId="5AB6BA10" w14:textId="77777777" w:rsidR="00D9760C" w:rsidRPr="00963C8C" w:rsidRDefault="00D9760C" w:rsidP="00EE38ED">
      <w:pPr>
        <w:spacing w:before="120"/>
        <w:rPr>
          <w:rFonts w:ascii="Arial" w:hAnsi="Arial" w:cs="Arial"/>
        </w:rPr>
      </w:pPr>
      <w:r w:rsidRPr="00963C8C">
        <w:rPr>
          <w:rFonts w:ascii="Arial" w:hAnsi="Arial" w:cs="Arial"/>
        </w:rPr>
        <w:t>a</w:t>
      </w:r>
    </w:p>
    <w:p w14:paraId="2F0CE476" w14:textId="77777777" w:rsidR="00D9760C" w:rsidRPr="00963C8C" w:rsidRDefault="00D9760C">
      <w:pPr>
        <w:rPr>
          <w:rFonts w:ascii="Arial" w:hAnsi="Arial" w:cs="Arial"/>
        </w:rPr>
      </w:pPr>
    </w:p>
    <w:p w14:paraId="1CA544E2" w14:textId="31742111" w:rsidR="00D9760C" w:rsidRPr="00963C8C" w:rsidRDefault="00400669" w:rsidP="00C4029A">
      <w:pPr>
        <w:tabs>
          <w:tab w:val="left" w:pos="3119"/>
        </w:tabs>
        <w:spacing w:after="60"/>
        <w:rPr>
          <w:rFonts w:ascii="Arial" w:hAnsi="Arial" w:cs="Arial"/>
          <w:b/>
        </w:rPr>
      </w:pPr>
      <w:r w:rsidRPr="00400669">
        <w:rPr>
          <w:rFonts w:ascii="Arial" w:hAnsi="Arial" w:cs="Arial"/>
          <w:b/>
          <w:lang w:val="x-none" w:eastAsia="x-none"/>
        </w:rPr>
        <w:t>X Consulting Co. s.r.o.</w:t>
      </w:r>
    </w:p>
    <w:p w14:paraId="0B50468E" w14:textId="431ADAD1" w:rsidR="00D9760C" w:rsidRPr="00963C8C" w:rsidRDefault="00D13DAC" w:rsidP="00C4029A">
      <w:pPr>
        <w:tabs>
          <w:tab w:val="left" w:pos="3119"/>
        </w:tabs>
        <w:spacing w:after="60"/>
        <w:ind w:left="2124" w:right="-285" w:hanging="2124"/>
        <w:rPr>
          <w:rFonts w:ascii="Arial" w:hAnsi="Arial" w:cs="Arial"/>
        </w:rPr>
      </w:pPr>
      <w:r>
        <w:rPr>
          <w:rFonts w:ascii="Arial" w:hAnsi="Arial" w:cs="Arial"/>
        </w:rPr>
        <w:t>s</w:t>
      </w:r>
      <w:r w:rsidR="00ED4088" w:rsidRPr="00963C8C">
        <w:rPr>
          <w:rFonts w:ascii="Arial" w:hAnsi="Arial" w:cs="Arial"/>
        </w:rPr>
        <w:t>e sídlem:</w:t>
      </w:r>
      <w:r w:rsidR="00D9760C" w:rsidRPr="00963C8C">
        <w:rPr>
          <w:rFonts w:ascii="Arial" w:hAnsi="Arial" w:cs="Arial"/>
        </w:rPr>
        <w:tab/>
      </w:r>
      <w:r w:rsidR="00ED4088" w:rsidRPr="00963C8C">
        <w:rPr>
          <w:rFonts w:ascii="Arial" w:hAnsi="Arial" w:cs="Arial"/>
        </w:rPr>
        <w:tab/>
      </w:r>
      <w:r w:rsidR="00400669" w:rsidRPr="00400669">
        <w:rPr>
          <w:rFonts w:ascii="Arial" w:hAnsi="Arial" w:cs="Arial"/>
          <w:lang w:val="x-none" w:eastAsia="x-none"/>
        </w:rPr>
        <w:t>V olšinách 16/82, 100 00 Praha 10 – Strašnice</w:t>
      </w:r>
    </w:p>
    <w:p w14:paraId="3F8F845E" w14:textId="77777777" w:rsidR="00FC795F" w:rsidRPr="00963C8C" w:rsidRDefault="00D13DAC" w:rsidP="00FC795F">
      <w:pPr>
        <w:tabs>
          <w:tab w:val="left" w:pos="3119"/>
        </w:tabs>
        <w:spacing w:after="60"/>
        <w:ind w:left="3119" w:hanging="3119"/>
        <w:rPr>
          <w:rFonts w:ascii="Arial" w:hAnsi="Arial" w:cs="Arial"/>
        </w:rPr>
      </w:pPr>
      <w:r>
        <w:rPr>
          <w:rFonts w:ascii="Arial" w:hAnsi="Arial" w:cs="Arial"/>
        </w:rPr>
        <w:t>z</w:t>
      </w:r>
      <w:r w:rsidR="00160DA5" w:rsidRPr="00963C8C">
        <w:rPr>
          <w:rFonts w:ascii="Arial" w:hAnsi="Arial" w:cs="Arial"/>
        </w:rPr>
        <w:t>astoupen</w:t>
      </w:r>
      <w:r w:rsidR="00B10604" w:rsidRPr="00963C8C">
        <w:rPr>
          <w:rFonts w:ascii="Arial" w:hAnsi="Arial" w:cs="Arial"/>
        </w:rPr>
        <w:t>/a</w:t>
      </w:r>
      <w:r w:rsidR="00160DA5" w:rsidRPr="00963C8C">
        <w:rPr>
          <w:rFonts w:ascii="Arial" w:hAnsi="Arial" w:cs="Arial"/>
        </w:rPr>
        <w:t xml:space="preserve">: </w:t>
      </w:r>
      <w:r w:rsidR="00160DA5" w:rsidRPr="00963C8C">
        <w:rPr>
          <w:rFonts w:ascii="Arial" w:hAnsi="Arial" w:cs="Arial"/>
        </w:rPr>
        <w:tab/>
      </w:r>
      <w:r w:rsidR="00FC795F" w:rsidRPr="00786D51">
        <w:rPr>
          <w:rFonts w:ascii="Arial" w:hAnsi="Arial" w:cs="Arial"/>
          <w:i/>
          <w:iCs/>
        </w:rPr>
        <w:t>neveřejný údaj</w:t>
      </w:r>
    </w:p>
    <w:p w14:paraId="665C8C63" w14:textId="51F04494" w:rsidR="00160DA5" w:rsidRDefault="00FC795F" w:rsidP="00FC795F">
      <w:pPr>
        <w:tabs>
          <w:tab w:val="left" w:pos="3119"/>
        </w:tabs>
        <w:spacing w:after="60"/>
        <w:ind w:left="3119" w:hanging="3119"/>
        <w:rPr>
          <w:rFonts w:ascii="Arial" w:hAnsi="Arial" w:cs="Arial"/>
          <w:i/>
          <w:iCs/>
        </w:rPr>
      </w:pPr>
      <w:r>
        <w:rPr>
          <w:rFonts w:ascii="Arial" w:hAnsi="Arial" w:cs="Arial"/>
          <w:lang w:val="x-none" w:eastAsia="x-none"/>
        </w:rPr>
        <w:t xml:space="preserve">                                                        </w:t>
      </w:r>
      <w:r w:rsidRPr="00786D51">
        <w:rPr>
          <w:rFonts w:ascii="Arial" w:hAnsi="Arial" w:cs="Arial"/>
          <w:i/>
          <w:iCs/>
        </w:rPr>
        <w:t>neveřejný údaj</w:t>
      </w:r>
    </w:p>
    <w:p w14:paraId="6238D2A7" w14:textId="1CFAE1AD" w:rsidR="00EF0FC0" w:rsidRPr="00963C8C" w:rsidRDefault="00D9760C" w:rsidP="00C4029A">
      <w:pPr>
        <w:tabs>
          <w:tab w:val="left" w:pos="3119"/>
        </w:tabs>
        <w:spacing w:after="60"/>
        <w:rPr>
          <w:rFonts w:ascii="Arial" w:hAnsi="Arial" w:cs="Arial"/>
        </w:rPr>
      </w:pPr>
      <w:r w:rsidRPr="00963C8C">
        <w:rPr>
          <w:rFonts w:ascii="Arial" w:hAnsi="Arial" w:cs="Arial"/>
        </w:rPr>
        <w:t>IČO</w:t>
      </w:r>
      <w:r w:rsidR="00ED4088" w:rsidRPr="00963C8C">
        <w:rPr>
          <w:rFonts w:ascii="Arial" w:hAnsi="Arial" w:cs="Arial"/>
        </w:rPr>
        <w:t>:</w:t>
      </w:r>
      <w:r w:rsidRPr="00963C8C">
        <w:rPr>
          <w:rFonts w:ascii="Arial" w:hAnsi="Arial" w:cs="Arial"/>
        </w:rPr>
        <w:tab/>
      </w:r>
      <w:r w:rsidR="00400669" w:rsidRPr="00400669">
        <w:rPr>
          <w:rFonts w:ascii="Arial" w:hAnsi="Arial" w:cs="Arial"/>
          <w:lang w:val="x-none" w:eastAsia="x-none"/>
        </w:rPr>
        <w:t>06579621</w:t>
      </w:r>
    </w:p>
    <w:p w14:paraId="38F64A21" w14:textId="00B4400F" w:rsidR="00EF0FC0" w:rsidRPr="00963C8C" w:rsidRDefault="00D9760C" w:rsidP="00C4029A">
      <w:pPr>
        <w:tabs>
          <w:tab w:val="left" w:pos="3119"/>
        </w:tabs>
        <w:spacing w:after="60"/>
        <w:rPr>
          <w:rFonts w:ascii="Arial" w:hAnsi="Arial" w:cs="Arial"/>
        </w:rPr>
      </w:pPr>
      <w:r w:rsidRPr="00963C8C">
        <w:rPr>
          <w:rFonts w:ascii="Arial" w:hAnsi="Arial" w:cs="Arial"/>
        </w:rPr>
        <w:t>DIČ</w:t>
      </w:r>
      <w:r w:rsidR="00ED4088" w:rsidRPr="00963C8C">
        <w:rPr>
          <w:rFonts w:ascii="Arial" w:hAnsi="Arial" w:cs="Arial"/>
        </w:rPr>
        <w:t>:</w:t>
      </w:r>
      <w:r w:rsidRPr="00963C8C">
        <w:rPr>
          <w:rFonts w:ascii="Arial" w:hAnsi="Arial" w:cs="Arial"/>
        </w:rPr>
        <w:tab/>
      </w:r>
      <w:r w:rsidR="00400669">
        <w:rPr>
          <w:rFonts w:ascii="Arial" w:hAnsi="Arial" w:cs="Arial"/>
          <w:lang w:val="x-none" w:eastAsia="x-none"/>
        </w:rPr>
        <w:t>CZ</w:t>
      </w:r>
      <w:r w:rsidR="00400669" w:rsidRPr="00400669">
        <w:rPr>
          <w:rFonts w:ascii="Arial" w:hAnsi="Arial" w:cs="Arial"/>
          <w:lang w:val="x-none" w:eastAsia="x-none"/>
        </w:rPr>
        <w:t>06579621</w:t>
      </w:r>
    </w:p>
    <w:p w14:paraId="7BD51D49" w14:textId="62D7FC99" w:rsidR="00B10604" w:rsidRPr="00963C8C" w:rsidRDefault="00D13DAC" w:rsidP="00B10604">
      <w:pPr>
        <w:tabs>
          <w:tab w:val="left" w:pos="3119"/>
        </w:tabs>
        <w:spacing w:after="60"/>
        <w:rPr>
          <w:rFonts w:ascii="Arial" w:hAnsi="Arial" w:cs="Arial"/>
        </w:rPr>
      </w:pPr>
      <w:r>
        <w:rPr>
          <w:rFonts w:ascii="Arial" w:hAnsi="Arial" w:cs="Arial"/>
        </w:rPr>
        <w:t>s</w:t>
      </w:r>
      <w:r w:rsidR="00B10604" w:rsidRPr="00963C8C">
        <w:rPr>
          <w:rFonts w:ascii="Arial" w:hAnsi="Arial" w:cs="Arial"/>
        </w:rPr>
        <w:t>pisová značka v obchodním rejstříku:</w:t>
      </w:r>
      <w:r w:rsidR="00B10604" w:rsidRPr="00963C8C">
        <w:rPr>
          <w:rFonts w:ascii="Arial" w:hAnsi="Arial" w:cs="Arial"/>
        </w:rPr>
        <w:tab/>
      </w:r>
      <w:r w:rsidR="00DD4D4A" w:rsidRPr="00DD4D4A">
        <w:rPr>
          <w:rFonts w:ascii="Arial" w:hAnsi="Arial" w:cs="Arial"/>
          <w:lang w:val="x-none" w:eastAsia="x-none"/>
        </w:rPr>
        <w:t>C 298096 vedená u Městského soudu v Praze</w:t>
      </w:r>
    </w:p>
    <w:p w14:paraId="558E74CE" w14:textId="5EC4D916" w:rsidR="00EF0FC0" w:rsidRPr="00963C8C" w:rsidRDefault="00D13DAC" w:rsidP="00C4029A">
      <w:pPr>
        <w:tabs>
          <w:tab w:val="left" w:pos="3119"/>
        </w:tabs>
        <w:spacing w:after="60"/>
        <w:rPr>
          <w:rFonts w:ascii="Arial" w:hAnsi="Arial" w:cs="Arial"/>
        </w:rPr>
      </w:pPr>
      <w:r>
        <w:rPr>
          <w:rFonts w:ascii="Arial" w:hAnsi="Arial" w:cs="Arial"/>
        </w:rPr>
        <w:t>č</w:t>
      </w:r>
      <w:r w:rsidR="00D9760C" w:rsidRPr="00963C8C">
        <w:rPr>
          <w:rFonts w:ascii="Arial" w:hAnsi="Arial" w:cs="Arial"/>
        </w:rPr>
        <w:t>íslo</w:t>
      </w:r>
      <w:r w:rsidR="00B10604" w:rsidRPr="00963C8C">
        <w:rPr>
          <w:rFonts w:ascii="Arial" w:hAnsi="Arial" w:cs="Arial"/>
        </w:rPr>
        <w:t xml:space="preserve"> </w:t>
      </w:r>
      <w:r w:rsidR="00D9760C" w:rsidRPr="00963C8C">
        <w:rPr>
          <w:rFonts w:ascii="Arial" w:hAnsi="Arial" w:cs="Arial"/>
        </w:rPr>
        <w:t>účtu</w:t>
      </w:r>
      <w:r w:rsidR="00ED4088" w:rsidRPr="00963C8C">
        <w:rPr>
          <w:rFonts w:ascii="Arial" w:hAnsi="Arial" w:cs="Arial"/>
        </w:rPr>
        <w:t>:</w:t>
      </w:r>
      <w:r w:rsidR="00D9760C" w:rsidRPr="00963C8C">
        <w:rPr>
          <w:rFonts w:ascii="Arial" w:hAnsi="Arial" w:cs="Arial"/>
        </w:rPr>
        <w:tab/>
      </w:r>
      <w:r w:rsidR="00786D51" w:rsidRPr="00786D51">
        <w:rPr>
          <w:rFonts w:ascii="Arial" w:hAnsi="Arial" w:cs="Arial"/>
          <w:i/>
          <w:iCs/>
        </w:rPr>
        <w:t>neveřejný údaj</w:t>
      </w:r>
    </w:p>
    <w:p w14:paraId="5ACA568C" w14:textId="7DBB98B1" w:rsidR="00EF0FC0" w:rsidRPr="00963C8C" w:rsidRDefault="00160DA5" w:rsidP="00C4029A">
      <w:pPr>
        <w:tabs>
          <w:tab w:val="left" w:pos="3119"/>
        </w:tabs>
        <w:spacing w:after="60"/>
        <w:rPr>
          <w:rFonts w:ascii="Arial" w:hAnsi="Arial" w:cs="Arial"/>
        </w:rPr>
      </w:pPr>
      <w:r w:rsidRPr="00963C8C">
        <w:rPr>
          <w:rFonts w:ascii="Arial" w:hAnsi="Arial" w:cs="Arial"/>
        </w:rPr>
        <w:t>ID datové schránky</w:t>
      </w:r>
      <w:r w:rsidR="00786199" w:rsidRPr="00963C8C">
        <w:rPr>
          <w:rFonts w:ascii="Arial" w:hAnsi="Arial" w:cs="Arial"/>
        </w:rPr>
        <w:t>:</w:t>
      </w:r>
      <w:r w:rsidR="00D9760C" w:rsidRPr="00963C8C">
        <w:rPr>
          <w:rFonts w:ascii="Arial" w:hAnsi="Arial" w:cs="Arial"/>
          <w:b/>
        </w:rPr>
        <w:tab/>
      </w:r>
      <w:r w:rsidR="00DD4D4A" w:rsidRPr="00DD4D4A">
        <w:rPr>
          <w:rFonts w:ascii="Arial" w:hAnsi="Arial" w:cs="Arial"/>
          <w:lang w:val="x-none" w:eastAsia="x-none"/>
        </w:rPr>
        <w:t>wz5uw7q</w:t>
      </w:r>
    </w:p>
    <w:p w14:paraId="4C16D59E" w14:textId="77777777" w:rsidR="00D9760C" w:rsidRPr="00963C8C" w:rsidRDefault="00435FDE" w:rsidP="002E33DB">
      <w:pPr>
        <w:tabs>
          <w:tab w:val="left" w:pos="2127"/>
        </w:tabs>
        <w:spacing w:before="120"/>
        <w:rPr>
          <w:rFonts w:ascii="Arial" w:hAnsi="Arial" w:cs="Arial"/>
        </w:rPr>
      </w:pPr>
      <w:r w:rsidRPr="00963C8C">
        <w:rPr>
          <w:rFonts w:ascii="Arial" w:hAnsi="Arial" w:cs="Arial"/>
        </w:rPr>
        <w:t>(d</w:t>
      </w:r>
      <w:r w:rsidR="00D9760C" w:rsidRPr="00963C8C">
        <w:rPr>
          <w:rFonts w:ascii="Arial" w:hAnsi="Arial" w:cs="Arial"/>
        </w:rPr>
        <w:t>ále jen „</w:t>
      </w:r>
      <w:r w:rsidRPr="00963C8C">
        <w:rPr>
          <w:rFonts w:ascii="Arial" w:hAnsi="Arial" w:cs="Arial"/>
          <w:b/>
        </w:rPr>
        <w:t>D</w:t>
      </w:r>
      <w:r w:rsidR="00D9760C" w:rsidRPr="00963C8C">
        <w:rPr>
          <w:rFonts w:ascii="Arial" w:hAnsi="Arial" w:cs="Arial"/>
          <w:b/>
        </w:rPr>
        <w:t>odavatel</w:t>
      </w:r>
      <w:r w:rsidR="00D9760C" w:rsidRPr="00963C8C">
        <w:rPr>
          <w:rFonts w:ascii="Arial" w:hAnsi="Arial" w:cs="Arial"/>
        </w:rPr>
        <w:t>“</w:t>
      </w:r>
      <w:r w:rsidRPr="00963C8C">
        <w:rPr>
          <w:rFonts w:ascii="Arial" w:hAnsi="Arial" w:cs="Arial"/>
        </w:rPr>
        <w:t>)</w:t>
      </w:r>
    </w:p>
    <w:p w14:paraId="230DFEDE" w14:textId="77777777" w:rsidR="00BD1714" w:rsidRPr="00963C8C" w:rsidRDefault="00BD1714" w:rsidP="00EF0FC0">
      <w:pPr>
        <w:tabs>
          <w:tab w:val="left" w:pos="2127"/>
        </w:tabs>
        <w:rPr>
          <w:rFonts w:ascii="Arial" w:hAnsi="Arial" w:cs="Arial"/>
        </w:rPr>
      </w:pPr>
    </w:p>
    <w:p w14:paraId="6AF756C6" w14:textId="577D3149" w:rsidR="00BD1714" w:rsidRPr="00963C8C" w:rsidRDefault="00BD1714" w:rsidP="00D13DAC">
      <w:pPr>
        <w:tabs>
          <w:tab w:val="left" w:pos="2127"/>
        </w:tabs>
        <w:spacing w:line="280" w:lineRule="atLeast"/>
        <w:jc w:val="both"/>
        <w:rPr>
          <w:rFonts w:ascii="Arial" w:hAnsi="Arial" w:cs="Arial"/>
        </w:rPr>
      </w:pPr>
      <w:r w:rsidRPr="00963C8C">
        <w:rPr>
          <w:rFonts w:ascii="Arial" w:hAnsi="Arial" w:cs="Arial"/>
        </w:rPr>
        <w:t xml:space="preserve">(Objednatel a Dodavatel </w:t>
      </w:r>
      <w:r w:rsidR="00160DA5" w:rsidRPr="00963C8C">
        <w:rPr>
          <w:rFonts w:ascii="Arial" w:hAnsi="Arial" w:cs="Arial"/>
        </w:rPr>
        <w:t>jsou dále v této Smlouvě</w:t>
      </w:r>
      <w:r w:rsidR="00E54E93" w:rsidRPr="00963C8C">
        <w:rPr>
          <w:rFonts w:ascii="Arial" w:hAnsi="Arial" w:cs="Arial"/>
        </w:rPr>
        <w:t xml:space="preserve"> </w:t>
      </w:r>
      <w:r w:rsidRPr="00963C8C">
        <w:rPr>
          <w:rFonts w:ascii="Arial" w:hAnsi="Arial" w:cs="Arial"/>
        </w:rPr>
        <w:t>společně</w:t>
      </w:r>
      <w:r w:rsidR="00E54E93" w:rsidRPr="00963C8C">
        <w:rPr>
          <w:rFonts w:ascii="Arial" w:hAnsi="Arial" w:cs="Arial"/>
        </w:rPr>
        <w:t xml:space="preserve"> označováni</w:t>
      </w:r>
      <w:r w:rsidRPr="00963C8C">
        <w:rPr>
          <w:rFonts w:ascii="Arial" w:hAnsi="Arial" w:cs="Arial"/>
        </w:rPr>
        <w:t xml:space="preserve"> jako „</w:t>
      </w:r>
      <w:r w:rsidRPr="00963C8C">
        <w:rPr>
          <w:rFonts w:ascii="Arial" w:hAnsi="Arial" w:cs="Arial"/>
          <w:b/>
        </w:rPr>
        <w:t>Smluvní strany</w:t>
      </w:r>
      <w:r w:rsidRPr="00963C8C">
        <w:rPr>
          <w:rFonts w:ascii="Arial" w:hAnsi="Arial" w:cs="Arial"/>
        </w:rPr>
        <w:t>“</w:t>
      </w:r>
      <w:r w:rsidR="00B10604" w:rsidRPr="00963C8C">
        <w:rPr>
          <w:rFonts w:ascii="Arial" w:hAnsi="Arial" w:cs="Arial"/>
        </w:rPr>
        <w:br/>
      </w:r>
      <w:r w:rsidR="00E54E93" w:rsidRPr="00963C8C">
        <w:rPr>
          <w:rFonts w:ascii="Arial" w:hAnsi="Arial" w:cs="Arial"/>
        </w:rPr>
        <w:t>a jednotlivě jako „</w:t>
      </w:r>
      <w:r w:rsidR="00E54E93" w:rsidRPr="00963C8C">
        <w:rPr>
          <w:rFonts w:ascii="Arial" w:hAnsi="Arial" w:cs="Arial"/>
          <w:b/>
        </w:rPr>
        <w:t>Smluvní strana</w:t>
      </w:r>
      <w:r w:rsidR="00E54E93" w:rsidRPr="00963C8C">
        <w:rPr>
          <w:rFonts w:ascii="Arial" w:hAnsi="Arial" w:cs="Arial"/>
        </w:rPr>
        <w:t>“</w:t>
      </w:r>
      <w:r w:rsidRPr="00963C8C">
        <w:rPr>
          <w:rFonts w:ascii="Arial" w:hAnsi="Arial" w:cs="Arial"/>
        </w:rPr>
        <w:t>)</w:t>
      </w:r>
    </w:p>
    <w:p w14:paraId="2DC8D8C0" w14:textId="77777777" w:rsidR="00D9760C" w:rsidRPr="00963C8C" w:rsidRDefault="00D9760C">
      <w:pPr>
        <w:jc w:val="center"/>
        <w:rPr>
          <w:rFonts w:ascii="Arial" w:hAnsi="Arial" w:cs="Arial"/>
        </w:rPr>
      </w:pPr>
    </w:p>
    <w:p w14:paraId="0D300A1B" w14:textId="77777777" w:rsidR="00445EDE" w:rsidRPr="00963C8C" w:rsidRDefault="00445EDE">
      <w:pPr>
        <w:rPr>
          <w:rFonts w:ascii="Arial" w:hAnsi="Arial" w:cs="Arial"/>
          <w:b/>
        </w:rPr>
      </w:pPr>
      <w:r w:rsidRPr="00963C8C">
        <w:rPr>
          <w:rFonts w:ascii="Arial" w:hAnsi="Arial" w:cs="Arial"/>
          <w:b/>
        </w:rPr>
        <w:br w:type="page"/>
      </w:r>
    </w:p>
    <w:p w14:paraId="070064CF" w14:textId="77777777" w:rsidR="00D9760C" w:rsidRPr="00D13DAC" w:rsidRDefault="00D9760C" w:rsidP="002E33DB">
      <w:pPr>
        <w:spacing w:before="240" w:after="120"/>
        <w:jc w:val="center"/>
        <w:rPr>
          <w:rFonts w:ascii="Arial" w:hAnsi="Arial" w:cs="Arial"/>
          <w:b/>
          <w:sz w:val="22"/>
          <w:szCs w:val="22"/>
        </w:rPr>
      </w:pPr>
      <w:r w:rsidRPr="00D13DAC">
        <w:rPr>
          <w:rFonts w:ascii="Arial" w:hAnsi="Arial" w:cs="Arial"/>
          <w:b/>
          <w:sz w:val="22"/>
          <w:szCs w:val="22"/>
        </w:rPr>
        <w:lastRenderedPageBreak/>
        <w:t>Preambule</w:t>
      </w:r>
    </w:p>
    <w:p w14:paraId="7FAF1E59" w14:textId="1C7AF240" w:rsidR="005B682F" w:rsidRPr="00963C8C" w:rsidRDefault="00D9760C" w:rsidP="0017616F">
      <w:pPr>
        <w:numPr>
          <w:ilvl w:val="0"/>
          <w:numId w:val="1"/>
        </w:numPr>
        <w:spacing w:before="120" w:after="120" w:line="280" w:lineRule="atLeast"/>
        <w:ind w:left="567" w:hanging="567"/>
        <w:jc w:val="both"/>
        <w:rPr>
          <w:rFonts w:ascii="Arial" w:hAnsi="Arial" w:cs="Arial"/>
        </w:rPr>
      </w:pPr>
      <w:r w:rsidRPr="00963C8C">
        <w:rPr>
          <w:rFonts w:ascii="Arial" w:hAnsi="Arial" w:cs="Arial"/>
        </w:rPr>
        <w:t xml:space="preserve">Objednatel </w:t>
      </w:r>
      <w:r w:rsidR="005B682F" w:rsidRPr="00963C8C">
        <w:rPr>
          <w:rFonts w:ascii="Arial" w:hAnsi="Arial" w:cs="Arial"/>
        </w:rPr>
        <w:t>prohlašuje, že</w:t>
      </w:r>
      <w:r w:rsidR="001F064C" w:rsidRPr="00963C8C">
        <w:rPr>
          <w:rFonts w:ascii="Arial" w:hAnsi="Arial" w:cs="Arial"/>
        </w:rPr>
        <w:t>:</w:t>
      </w:r>
    </w:p>
    <w:p w14:paraId="3C5BE678" w14:textId="0B3CC212" w:rsidR="00D13DAC" w:rsidRDefault="001F56C7" w:rsidP="0017616F">
      <w:pPr>
        <w:pStyle w:val="kancel"/>
        <w:numPr>
          <w:ilvl w:val="1"/>
          <w:numId w:val="1"/>
        </w:numPr>
        <w:tabs>
          <w:tab w:val="left" w:pos="567"/>
        </w:tabs>
        <w:spacing w:before="60" w:after="60" w:line="280" w:lineRule="atLeast"/>
        <w:rPr>
          <w:rFonts w:ascii="Arial" w:hAnsi="Arial" w:cs="Arial"/>
          <w:sz w:val="20"/>
        </w:rPr>
      </w:pPr>
      <w:r w:rsidRPr="00D13DAC">
        <w:rPr>
          <w:rFonts w:ascii="Arial" w:hAnsi="Arial" w:cs="Arial"/>
          <w:sz w:val="20"/>
        </w:rPr>
        <w:t xml:space="preserve">je organizační složkou státu a správním orgánem, který zabezpečuje výběr pojistného </w:t>
      </w:r>
      <w:r w:rsidR="00D13DAC">
        <w:rPr>
          <w:rFonts w:ascii="Arial" w:hAnsi="Arial" w:cs="Arial"/>
          <w:sz w:val="20"/>
        </w:rPr>
        <w:br/>
      </w:r>
      <w:r w:rsidRPr="00D13DAC">
        <w:rPr>
          <w:rFonts w:ascii="Arial" w:hAnsi="Arial" w:cs="Arial"/>
          <w:sz w:val="20"/>
        </w:rPr>
        <w:t>na sociální zabezpečení a příspěvku na</w:t>
      </w:r>
      <w:r w:rsidR="0088607E" w:rsidRPr="00D13DAC">
        <w:rPr>
          <w:rFonts w:ascii="Arial" w:hAnsi="Arial" w:cs="Arial"/>
          <w:sz w:val="20"/>
        </w:rPr>
        <w:t> </w:t>
      </w:r>
      <w:r w:rsidRPr="00D13DAC">
        <w:rPr>
          <w:rFonts w:ascii="Arial" w:hAnsi="Arial" w:cs="Arial"/>
          <w:sz w:val="20"/>
        </w:rPr>
        <w:t>státní politiku zaměstnanosti, dále provádí důchodové pojištění a zajišťuje agendu nemocenského pojištění</w:t>
      </w:r>
      <w:r w:rsidR="005B682F" w:rsidRPr="00D13DAC">
        <w:rPr>
          <w:rFonts w:ascii="Arial" w:hAnsi="Arial" w:cs="Arial"/>
          <w:sz w:val="20"/>
        </w:rPr>
        <w:t>;</w:t>
      </w:r>
    </w:p>
    <w:p w14:paraId="0B851329" w14:textId="77777777" w:rsidR="00D13DAC" w:rsidRDefault="00160DA5" w:rsidP="0017616F">
      <w:pPr>
        <w:pStyle w:val="kancel"/>
        <w:numPr>
          <w:ilvl w:val="1"/>
          <w:numId w:val="1"/>
        </w:numPr>
        <w:tabs>
          <w:tab w:val="left" w:pos="567"/>
        </w:tabs>
        <w:spacing w:before="60" w:after="60" w:line="280" w:lineRule="atLeast"/>
        <w:rPr>
          <w:rFonts w:ascii="Arial" w:hAnsi="Arial" w:cs="Arial"/>
          <w:sz w:val="20"/>
        </w:rPr>
      </w:pPr>
      <w:r w:rsidRPr="00D13DAC">
        <w:rPr>
          <w:rFonts w:ascii="Arial" w:hAnsi="Arial" w:cs="Arial"/>
          <w:sz w:val="20"/>
        </w:rPr>
        <w:t>je správcem informačního systému kritické informační infrastruktury podle zákona</w:t>
      </w:r>
      <w:r w:rsidR="00963C8C" w:rsidRPr="00D13DAC">
        <w:rPr>
          <w:rFonts w:ascii="Arial" w:hAnsi="Arial" w:cs="Arial"/>
          <w:sz w:val="20"/>
        </w:rPr>
        <w:br/>
      </w:r>
      <w:r w:rsidRPr="00D13DAC">
        <w:rPr>
          <w:rFonts w:ascii="Arial" w:hAnsi="Arial" w:cs="Arial"/>
          <w:sz w:val="20"/>
        </w:rPr>
        <w:t xml:space="preserve">č. 181/2014 Sb., o kybernetické bezpečnosti a o změně souvisejících zákonů </w:t>
      </w:r>
      <w:r w:rsidR="009746F3" w:rsidRPr="00D13DAC">
        <w:rPr>
          <w:rFonts w:ascii="Arial" w:hAnsi="Arial" w:cs="Arial"/>
          <w:sz w:val="20"/>
        </w:rPr>
        <w:t>(dále jen „</w:t>
      </w:r>
      <w:r w:rsidR="002477DE" w:rsidRPr="00D13DAC">
        <w:rPr>
          <w:rFonts w:ascii="Arial" w:hAnsi="Arial" w:cs="Arial"/>
          <w:b/>
          <w:bCs/>
          <w:sz w:val="20"/>
        </w:rPr>
        <w:t>Z</w:t>
      </w:r>
      <w:r w:rsidR="009746F3" w:rsidRPr="00D13DAC">
        <w:rPr>
          <w:rFonts w:ascii="Arial" w:hAnsi="Arial" w:cs="Arial"/>
          <w:b/>
          <w:bCs/>
          <w:sz w:val="20"/>
        </w:rPr>
        <w:t>ákon o kybernetické bezpečnosti</w:t>
      </w:r>
      <w:r w:rsidR="009746F3" w:rsidRPr="00D13DAC">
        <w:rPr>
          <w:rFonts w:ascii="Arial" w:hAnsi="Arial" w:cs="Arial"/>
          <w:sz w:val="20"/>
        </w:rPr>
        <w:t>“)</w:t>
      </w:r>
      <w:r w:rsidRPr="00D13DAC">
        <w:rPr>
          <w:rFonts w:ascii="Arial" w:hAnsi="Arial" w:cs="Arial"/>
          <w:sz w:val="20"/>
        </w:rPr>
        <w:t>;</w:t>
      </w:r>
    </w:p>
    <w:p w14:paraId="6EFEC266" w14:textId="7A7C3EE0" w:rsidR="005B682F" w:rsidRPr="00D13DAC" w:rsidRDefault="005B682F" w:rsidP="0017616F">
      <w:pPr>
        <w:pStyle w:val="kancel"/>
        <w:numPr>
          <w:ilvl w:val="1"/>
          <w:numId w:val="1"/>
        </w:numPr>
        <w:tabs>
          <w:tab w:val="left" w:pos="567"/>
        </w:tabs>
        <w:spacing w:before="60" w:after="60" w:line="280" w:lineRule="atLeast"/>
        <w:rPr>
          <w:rFonts w:ascii="Arial" w:hAnsi="Arial" w:cs="Arial"/>
          <w:sz w:val="20"/>
        </w:rPr>
      </w:pPr>
      <w:r w:rsidRPr="00D13DAC">
        <w:rPr>
          <w:rFonts w:ascii="Arial" w:hAnsi="Arial" w:cs="Arial"/>
          <w:sz w:val="20"/>
        </w:rPr>
        <w:t>splňuje veškeré podmínky a</w:t>
      </w:r>
      <w:r w:rsidR="00160DA5" w:rsidRPr="00D13DAC">
        <w:rPr>
          <w:rFonts w:ascii="Arial" w:hAnsi="Arial" w:cs="Arial"/>
          <w:sz w:val="20"/>
        </w:rPr>
        <w:t xml:space="preserve"> požadavky v této Smlouvě</w:t>
      </w:r>
      <w:r w:rsidRPr="00D13DAC">
        <w:rPr>
          <w:rFonts w:ascii="Arial" w:hAnsi="Arial" w:cs="Arial"/>
          <w:sz w:val="20"/>
        </w:rPr>
        <w:t xml:space="preserve"> stanovené a </w:t>
      </w:r>
      <w:r w:rsidR="00160DA5" w:rsidRPr="00D13DAC">
        <w:rPr>
          <w:rFonts w:ascii="Arial" w:hAnsi="Arial" w:cs="Arial"/>
          <w:sz w:val="20"/>
        </w:rPr>
        <w:t>je oprávněn tuto Smlouvu</w:t>
      </w:r>
      <w:r w:rsidRPr="00D13DAC">
        <w:rPr>
          <w:rFonts w:ascii="Arial" w:hAnsi="Arial" w:cs="Arial"/>
          <w:sz w:val="20"/>
        </w:rPr>
        <w:t xml:space="preserve"> uzavřít a řádně plnit závazky v ní obsažené.</w:t>
      </w:r>
    </w:p>
    <w:p w14:paraId="186E3705" w14:textId="3D151AC5" w:rsidR="005B682F" w:rsidRPr="00963C8C" w:rsidRDefault="005B682F" w:rsidP="0017616F">
      <w:pPr>
        <w:numPr>
          <w:ilvl w:val="0"/>
          <w:numId w:val="1"/>
        </w:numPr>
        <w:spacing w:before="120" w:after="120" w:line="280" w:lineRule="atLeast"/>
        <w:ind w:left="567" w:hanging="567"/>
        <w:jc w:val="both"/>
        <w:rPr>
          <w:rFonts w:ascii="Arial" w:hAnsi="Arial" w:cs="Arial"/>
        </w:rPr>
      </w:pPr>
      <w:r w:rsidRPr="00963C8C">
        <w:rPr>
          <w:rFonts w:ascii="Arial" w:hAnsi="Arial" w:cs="Arial"/>
        </w:rPr>
        <w:t>Dodavatel prohlašuje, že</w:t>
      </w:r>
      <w:r w:rsidR="001F064C" w:rsidRPr="00963C8C">
        <w:rPr>
          <w:rFonts w:ascii="Arial" w:hAnsi="Arial" w:cs="Arial"/>
        </w:rPr>
        <w:t>:</w:t>
      </w:r>
    </w:p>
    <w:p w14:paraId="49B47447" w14:textId="364A429A" w:rsidR="005B682F" w:rsidRPr="00D13DAC" w:rsidRDefault="005B682F" w:rsidP="0017616F">
      <w:pPr>
        <w:pStyle w:val="kancel"/>
        <w:numPr>
          <w:ilvl w:val="1"/>
          <w:numId w:val="1"/>
        </w:numPr>
        <w:tabs>
          <w:tab w:val="left" w:pos="567"/>
        </w:tabs>
        <w:spacing w:before="60" w:after="60" w:line="280" w:lineRule="atLeast"/>
        <w:rPr>
          <w:rFonts w:ascii="Arial" w:hAnsi="Arial" w:cs="Arial"/>
          <w:sz w:val="20"/>
        </w:rPr>
      </w:pPr>
      <w:r w:rsidRPr="00D13DAC">
        <w:rPr>
          <w:rFonts w:ascii="Arial" w:hAnsi="Arial" w:cs="Arial"/>
          <w:sz w:val="20"/>
        </w:rPr>
        <w:t>je podnikatelem dle ustanovení § 420 a násl. Občanského zákoníku</w:t>
      </w:r>
      <w:r w:rsidR="00E54E93" w:rsidRPr="00D13DAC">
        <w:rPr>
          <w:rFonts w:ascii="Arial" w:hAnsi="Arial" w:cs="Arial"/>
          <w:sz w:val="20"/>
        </w:rPr>
        <w:t>;</w:t>
      </w:r>
    </w:p>
    <w:p w14:paraId="3528191D" w14:textId="47C62198" w:rsidR="001F56C7" w:rsidRPr="00D13DAC" w:rsidRDefault="00E54E93" w:rsidP="0017616F">
      <w:pPr>
        <w:pStyle w:val="kancel"/>
        <w:numPr>
          <w:ilvl w:val="1"/>
          <w:numId w:val="1"/>
        </w:numPr>
        <w:tabs>
          <w:tab w:val="left" w:pos="567"/>
        </w:tabs>
        <w:spacing w:before="60" w:after="60" w:line="280" w:lineRule="atLeast"/>
        <w:rPr>
          <w:rFonts w:ascii="Arial" w:hAnsi="Arial" w:cs="Arial"/>
          <w:sz w:val="20"/>
        </w:rPr>
      </w:pPr>
      <w:r w:rsidRPr="00D13DAC">
        <w:rPr>
          <w:rFonts w:ascii="Arial" w:hAnsi="Arial" w:cs="Arial"/>
          <w:sz w:val="20"/>
        </w:rPr>
        <w:t>splňuje veškeré podmínky a</w:t>
      </w:r>
      <w:r w:rsidR="00160DA5" w:rsidRPr="00D13DAC">
        <w:rPr>
          <w:rFonts w:ascii="Arial" w:hAnsi="Arial" w:cs="Arial"/>
          <w:sz w:val="20"/>
        </w:rPr>
        <w:t xml:space="preserve"> požadavky v této Smlouvě</w:t>
      </w:r>
      <w:r w:rsidRPr="00D13DAC">
        <w:rPr>
          <w:rFonts w:ascii="Arial" w:hAnsi="Arial" w:cs="Arial"/>
          <w:sz w:val="20"/>
        </w:rPr>
        <w:t xml:space="preserve"> stanovené a </w:t>
      </w:r>
      <w:r w:rsidR="00160DA5" w:rsidRPr="00D13DAC">
        <w:rPr>
          <w:rFonts w:ascii="Arial" w:hAnsi="Arial" w:cs="Arial"/>
          <w:sz w:val="20"/>
        </w:rPr>
        <w:t>je oprávněn tuto Smlouvu</w:t>
      </w:r>
      <w:r w:rsidRPr="00D13DAC">
        <w:rPr>
          <w:rFonts w:ascii="Arial" w:hAnsi="Arial" w:cs="Arial"/>
          <w:sz w:val="20"/>
        </w:rPr>
        <w:t xml:space="preserve"> uzavřít a řádně plnit závazky v ní obsažené.</w:t>
      </w:r>
    </w:p>
    <w:p w14:paraId="104B5A68" w14:textId="73075C5F" w:rsidR="00A712E5" w:rsidRDefault="00824E0D" w:rsidP="0017616F">
      <w:pPr>
        <w:numPr>
          <w:ilvl w:val="0"/>
          <w:numId w:val="1"/>
        </w:numPr>
        <w:spacing w:before="120" w:line="280" w:lineRule="atLeast"/>
        <w:ind w:left="567" w:hanging="567"/>
        <w:jc w:val="both"/>
        <w:rPr>
          <w:rFonts w:ascii="Arial" w:hAnsi="Arial" w:cs="Arial"/>
        </w:rPr>
      </w:pPr>
      <w:r w:rsidRPr="00824E0D">
        <w:rPr>
          <w:rFonts w:ascii="Arial" w:hAnsi="Arial" w:cs="Arial"/>
        </w:rPr>
        <w:t xml:space="preserve">Na základě zadávacího řízení na veřejnou zakázku zadávanou dle § 56 ZZVZ pod názvem </w:t>
      </w:r>
      <w:r w:rsidRPr="00824E0D">
        <w:rPr>
          <w:rFonts w:ascii="Arial" w:hAnsi="Arial" w:cs="Arial"/>
          <w:i/>
          <w:iCs/>
        </w:rPr>
        <w:t>„Zajištění předplatného pro WSA proxy systém“</w:t>
      </w:r>
      <w:r w:rsidRPr="00824E0D">
        <w:rPr>
          <w:rFonts w:ascii="Arial" w:hAnsi="Arial" w:cs="Arial"/>
        </w:rPr>
        <w:t xml:space="preserve"> a evidenčním číslem ve Věstníku veřejných zakázek: </w:t>
      </w:r>
      <w:r w:rsidR="00996B4B" w:rsidRPr="00996B4B">
        <w:rPr>
          <w:rFonts w:ascii="Arial" w:hAnsi="Arial" w:cs="Arial"/>
        </w:rPr>
        <w:t>Z2025-023123</w:t>
      </w:r>
      <w:r w:rsidRPr="00824E0D">
        <w:rPr>
          <w:rFonts w:ascii="Arial" w:hAnsi="Arial" w:cs="Arial"/>
        </w:rPr>
        <w:t xml:space="preserve"> (dále jen „Veřejná zakázka“) byla pro plnění Veřejné zakázky v souladu se základním hodnotícím kritériem ekonomické výhodnosti vybrána jako nejvhodnější nabídka </w:t>
      </w:r>
      <w:r w:rsidR="008A2346">
        <w:rPr>
          <w:rFonts w:ascii="Arial" w:hAnsi="Arial" w:cs="Arial"/>
        </w:rPr>
        <w:t>Doda</w:t>
      </w:r>
      <w:r w:rsidRPr="00824E0D">
        <w:rPr>
          <w:rFonts w:ascii="Arial" w:hAnsi="Arial" w:cs="Arial"/>
        </w:rPr>
        <w:t xml:space="preserve">vatele. V návaznosti na tuto skutečnost se Smluvní strany dohodly na uzavření této </w:t>
      </w:r>
      <w:r w:rsidR="008A2346">
        <w:rPr>
          <w:rFonts w:ascii="Arial" w:hAnsi="Arial" w:cs="Arial"/>
        </w:rPr>
        <w:t>Smlouvy</w:t>
      </w:r>
      <w:r w:rsidR="00A712E5" w:rsidRPr="00A712E5">
        <w:rPr>
          <w:rFonts w:ascii="Arial" w:hAnsi="Arial" w:cs="Arial"/>
        </w:rPr>
        <w:t>.</w:t>
      </w:r>
    </w:p>
    <w:p w14:paraId="3C5463C6" w14:textId="4C9EFF3E" w:rsidR="00577846" w:rsidRDefault="00577846" w:rsidP="0017616F">
      <w:pPr>
        <w:numPr>
          <w:ilvl w:val="0"/>
          <w:numId w:val="1"/>
        </w:numPr>
        <w:spacing w:before="120" w:line="280" w:lineRule="atLeast"/>
        <w:ind w:left="567" w:hanging="567"/>
        <w:jc w:val="both"/>
        <w:rPr>
          <w:rFonts w:ascii="Arial" w:hAnsi="Arial" w:cs="Arial"/>
        </w:rPr>
      </w:pPr>
      <w:r w:rsidRPr="00577846">
        <w:rPr>
          <w:rFonts w:ascii="Arial" w:hAnsi="Arial" w:cs="Arial"/>
        </w:rPr>
        <w:t xml:space="preserve">Při výkladu obsahu této </w:t>
      </w:r>
      <w:r>
        <w:rPr>
          <w:rFonts w:ascii="Arial" w:hAnsi="Arial" w:cs="Arial"/>
        </w:rPr>
        <w:t>Smlouvy</w:t>
      </w:r>
      <w:r w:rsidRPr="00577846">
        <w:rPr>
          <w:rFonts w:ascii="Arial" w:hAnsi="Arial" w:cs="Arial"/>
        </w:rPr>
        <w:t xml:space="preserve"> budou Smluvní strany přihlížet k zadávacím podmínkám vztahujícím se k zadávacímu řízení </w:t>
      </w:r>
      <w:r>
        <w:rPr>
          <w:rFonts w:ascii="Arial" w:hAnsi="Arial" w:cs="Arial"/>
        </w:rPr>
        <w:t xml:space="preserve">Veřejné zakázky </w:t>
      </w:r>
      <w:r w:rsidRPr="00577846">
        <w:rPr>
          <w:rFonts w:ascii="Arial" w:hAnsi="Arial" w:cs="Arial"/>
        </w:rPr>
        <w:t xml:space="preserve">dle předchozího odstavce této </w:t>
      </w:r>
      <w:r>
        <w:rPr>
          <w:rFonts w:ascii="Arial" w:hAnsi="Arial" w:cs="Arial"/>
        </w:rPr>
        <w:t>Smlouvy</w:t>
      </w:r>
      <w:r w:rsidRPr="00577846">
        <w:rPr>
          <w:rFonts w:ascii="Arial" w:hAnsi="Arial" w:cs="Arial"/>
        </w:rPr>
        <w:t>,</w:t>
      </w:r>
      <w:r>
        <w:rPr>
          <w:rFonts w:ascii="Arial" w:hAnsi="Arial" w:cs="Arial"/>
        </w:rPr>
        <w:br/>
      </w:r>
      <w:r w:rsidRPr="00577846">
        <w:rPr>
          <w:rFonts w:ascii="Arial" w:hAnsi="Arial" w:cs="Arial"/>
        </w:rPr>
        <w:t xml:space="preserve">k účelu tohoto zadávacího řízení a dalším úkonům Smluvních stran učiněným v průběhu zadávacího řízení, jako k relevantnímu jednání Smluvních stran o obsahu této </w:t>
      </w:r>
      <w:r>
        <w:rPr>
          <w:rFonts w:ascii="Arial" w:hAnsi="Arial" w:cs="Arial"/>
        </w:rPr>
        <w:t>Smlouvy</w:t>
      </w:r>
      <w:r w:rsidRPr="00577846">
        <w:rPr>
          <w:rFonts w:ascii="Arial" w:hAnsi="Arial" w:cs="Arial"/>
        </w:rPr>
        <w:t xml:space="preserve"> před jejím uzavřením. Ustanovení platných a účinných právních předpisů o výkladu právních jednání tím nejsou nijak dotčena</w:t>
      </w:r>
      <w:r>
        <w:rPr>
          <w:rFonts w:ascii="Arial" w:hAnsi="Arial" w:cs="Arial"/>
        </w:rPr>
        <w:t>.</w:t>
      </w:r>
    </w:p>
    <w:p w14:paraId="6D9B4BE5" w14:textId="58C2B8B2" w:rsidR="00236DB6" w:rsidRPr="00236DB6" w:rsidRDefault="00B87989" w:rsidP="00236DB6">
      <w:pPr>
        <w:numPr>
          <w:ilvl w:val="0"/>
          <w:numId w:val="1"/>
        </w:numPr>
        <w:spacing w:before="120" w:line="280" w:lineRule="atLeast"/>
        <w:ind w:left="567" w:hanging="567"/>
        <w:jc w:val="both"/>
        <w:rPr>
          <w:rFonts w:ascii="Arial" w:hAnsi="Arial" w:cs="Arial"/>
        </w:rPr>
      </w:pPr>
      <w:r>
        <w:rPr>
          <w:rFonts w:ascii="Arial" w:hAnsi="Arial" w:cs="Arial"/>
        </w:rPr>
        <w:t>Doda</w:t>
      </w:r>
      <w:r w:rsidR="00236DB6" w:rsidRPr="00236DB6">
        <w:rPr>
          <w:rFonts w:ascii="Arial" w:hAnsi="Arial" w:cs="Arial"/>
        </w:rPr>
        <w:t xml:space="preserve">vatel bere na vědomí, že Objednatel považuje účast </w:t>
      </w:r>
      <w:r>
        <w:rPr>
          <w:rFonts w:ascii="Arial" w:hAnsi="Arial" w:cs="Arial"/>
        </w:rPr>
        <w:t>Doda</w:t>
      </w:r>
      <w:r w:rsidR="00236DB6" w:rsidRPr="00236DB6">
        <w:rPr>
          <w:rFonts w:ascii="Arial" w:hAnsi="Arial" w:cs="Arial"/>
        </w:rPr>
        <w:t xml:space="preserve">vatele ve Veřejné zakázce za potvrzení skutečnosti, že </w:t>
      </w:r>
      <w:r>
        <w:rPr>
          <w:rFonts w:ascii="Arial" w:hAnsi="Arial" w:cs="Arial"/>
        </w:rPr>
        <w:t>Doda</w:t>
      </w:r>
      <w:r w:rsidR="00236DB6" w:rsidRPr="00236DB6">
        <w:rPr>
          <w:rFonts w:ascii="Arial" w:hAnsi="Arial" w:cs="Arial"/>
        </w:rPr>
        <w:t xml:space="preserve">vatel je ve smyslu § 5 odst. 1 Občanského zákoníku schopen při plnění této </w:t>
      </w:r>
      <w:r>
        <w:rPr>
          <w:rFonts w:ascii="Arial" w:hAnsi="Arial" w:cs="Arial"/>
        </w:rPr>
        <w:t>Smlouvy</w:t>
      </w:r>
      <w:r w:rsidR="00236DB6" w:rsidRPr="00236DB6">
        <w:rPr>
          <w:rFonts w:ascii="Arial" w:hAnsi="Arial" w:cs="Arial"/>
        </w:rPr>
        <w:t xml:space="preserve"> jednat se znalostí a pečlivostí, která je s jeho povoláním nebo stavem spojena s tím, že případné jeho jednání bez této odborné péče půjde k jeho tíži. </w:t>
      </w:r>
      <w:r>
        <w:rPr>
          <w:rFonts w:ascii="Arial" w:hAnsi="Arial" w:cs="Arial"/>
        </w:rPr>
        <w:t>Doda</w:t>
      </w:r>
      <w:r w:rsidR="00236DB6" w:rsidRPr="00236DB6">
        <w:rPr>
          <w:rFonts w:ascii="Arial" w:hAnsi="Arial" w:cs="Arial"/>
        </w:rPr>
        <w:t>vatel prohlašuje, že své hospodářské postavení nezneužije k vytváření nebo k využití závislosti slabší strany</w:t>
      </w:r>
      <w:r>
        <w:rPr>
          <w:rFonts w:ascii="Arial" w:hAnsi="Arial" w:cs="Arial"/>
        </w:rPr>
        <w:br/>
      </w:r>
      <w:r w:rsidR="00236DB6" w:rsidRPr="00236DB6">
        <w:rPr>
          <w:rFonts w:ascii="Arial" w:hAnsi="Arial" w:cs="Arial"/>
        </w:rPr>
        <w:t xml:space="preserve">a k dosažení zřejmé a nedůvodné nerovnováhy ve vzájemných právech a povinnostech Smluvních stran. </w:t>
      </w:r>
      <w:r>
        <w:rPr>
          <w:rFonts w:ascii="Arial" w:hAnsi="Arial" w:cs="Arial"/>
        </w:rPr>
        <w:t>Doda</w:t>
      </w:r>
      <w:r w:rsidR="00236DB6" w:rsidRPr="00236DB6">
        <w:rPr>
          <w:rFonts w:ascii="Arial" w:hAnsi="Arial" w:cs="Arial"/>
        </w:rPr>
        <w:t>vatel dále prohlašuje, že mu byly ze strany Objednatele sděleny veškeré skutkové</w:t>
      </w:r>
      <w:r>
        <w:rPr>
          <w:rFonts w:ascii="Arial" w:hAnsi="Arial" w:cs="Arial"/>
        </w:rPr>
        <w:br/>
      </w:r>
      <w:r w:rsidR="00236DB6" w:rsidRPr="00236DB6">
        <w:rPr>
          <w:rFonts w:ascii="Arial" w:hAnsi="Arial" w:cs="Arial"/>
        </w:rPr>
        <w:t xml:space="preserve">a právní okolnosti související s uzavřením této </w:t>
      </w:r>
      <w:r>
        <w:rPr>
          <w:rFonts w:ascii="Arial" w:hAnsi="Arial" w:cs="Arial"/>
        </w:rPr>
        <w:t>Smlouvy</w:t>
      </w:r>
      <w:r w:rsidR="00236DB6" w:rsidRPr="00236DB6">
        <w:rPr>
          <w:rFonts w:ascii="Arial" w:hAnsi="Arial" w:cs="Arial"/>
        </w:rPr>
        <w:t xml:space="preserve"> a že </w:t>
      </w:r>
      <w:r>
        <w:rPr>
          <w:rFonts w:ascii="Arial" w:hAnsi="Arial" w:cs="Arial"/>
        </w:rPr>
        <w:t>Doda</w:t>
      </w:r>
      <w:r w:rsidR="00236DB6" w:rsidRPr="00236DB6">
        <w:rPr>
          <w:rFonts w:ascii="Arial" w:hAnsi="Arial" w:cs="Arial"/>
        </w:rPr>
        <w:t xml:space="preserve">vatel je v tomto ohledu přesvědčen o své schopnosti uzavřít a plnit tuto </w:t>
      </w:r>
      <w:r>
        <w:rPr>
          <w:rFonts w:ascii="Arial" w:hAnsi="Arial" w:cs="Arial"/>
        </w:rPr>
        <w:t>Smlouvu</w:t>
      </w:r>
      <w:r w:rsidR="00236DB6" w:rsidRPr="00236DB6">
        <w:rPr>
          <w:rFonts w:ascii="Arial" w:hAnsi="Arial" w:cs="Arial"/>
        </w:rPr>
        <w:t xml:space="preserve">, má zájem tuto </w:t>
      </w:r>
      <w:r>
        <w:rPr>
          <w:rFonts w:ascii="Arial" w:hAnsi="Arial" w:cs="Arial"/>
        </w:rPr>
        <w:t>Smlouvu</w:t>
      </w:r>
      <w:r w:rsidR="00236DB6" w:rsidRPr="00236DB6">
        <w:rPr>
          <w:rFonts w:ascii="Arial" w:hAnsi="Arial" w:cs="Arial"/>
        </w:rPr>
        <w:t xml:space="preserve"> uzavřít a je schopen plnit veškeré povinnosti z této </w:t>
      </w:r>
      <w:r>
        <w:rPr>
          <w:rFonts w:ascii="Arial" w:hAnsi="Arial" w:cs="Arial"/>
        </w:rPr>
        <w:t>Smlouvy</w:t>
      </w:r>
      <w:r w:rsidR="00236DB6" w:rsidRPr="00236DB6">
        <w:rPr>
          <w:rFonts w:ascii="Arial" w:hAnsi="Arial" w:cs="Arial"/>
        </w:rPr>
        <w:t xml:space="preserve"> plynoucí</w:t>
      </w:r>
      <w:r w:rsidR="00236DB6">
        <w:rPr>
          <w:rFonts w:ascii="Arial" w:hAnsi="Arial" w:cs="Arial"/>
        </w:rPr>
        <w:t>.</w:t>
      </w:r>
    </w:p>
    <w:p w14:paraId="32B24CF7" w14:textId="05CF9B94" w:rsidR="008D3302" w:rsidRPr="00544C7A" w:rsidRDefault="006E6D65" w:rsidP="0017616F">
      <w:pPr>
        <w:numPr>
          <w:ilvl w:val="0"/>
          <w:numId w:val="1"/>
        </w:numPr>
        <w:spacing w:before="120" w:line="280" w:lineRule="atLeast"/>
        <w:ind w:left="567" w:hanging="567"/>
        <w:jc w:val="both"/>
        <w:rPr>
          <w:rFonts w:ascii="Arial" w:hAnsi="Arial" w:cs="Arial"/>
        </w:rPr>
      </w:pPr>
      <w:r w:rsidRPr="00544C7A">
        <w:rPr>
          <w:rFonts w:ascii="Arial" w:hAnsi="Arial" w:cs="Arial"/>
        </w:rPr>
        <w:t xml:space="preserve">Objednatel má zajištěnou </w:t>
      </w:r>
      <w:r w:rsidR="0083774F" w:rsidRPr="00544C7A">
        <w:rPr>
          <w:rFonts w:ascii="Arial" w:hAnsi="Arial" w:cs="Arial"/>
        </w:rPr>
        <w:t xml:space="preserve">licenci k </w:t>
      </w:r>
      <w:r w:rsidR="00C85336" w:rsidRPr="00544C7A">
        <w:rPr>
          <w:rFonts w:ascii="Arial" w:hAnsi="Arial" w:cs="Arial"/>
        </w:rPr>
        <w:t>platformě Cisco WSA (Cisco Web Security Appliance) pro</w:t>
      </w:r>
      <w:r w:rsidR="00544C7A">
        <w:rPr>
          <w:rFonts w:ascii="Arial" w:hAnsi="Arial" w:cs="Arial"/>
        </w:rPr>
        <w:br/>
      </w:r>
      <w:r w:rsidR="00C85336" w:rsidRPr="00544C7A">
        <w:rPr>
          <w:rFonts w:ascii="Arial" w:hAnsi="Arial" w:cs="Arial"/>
        </w:rPr>
        <w:t>10 000 uživatelských připojení</w:t>
      </w:r>
      <w:r w:rsidR="00940FF7" w:rsidRPr="00544C7A">
        <w:rPr>
          <w:rFonts w:ascii="Arial" w:hAnsi="Arial" w:cs="Arial"/>
        </w:rPr>
        <w:t xml:space="preserve"> včetně poskytování s tím související podpory, údržby a pravidelného updatu</w:t>
      </w:r>
      <w:r w:rsidR="005B1455" w:rsidRPr="00544C7A">
        <w:rPr>
          <w:rFonts w:ascii="Arial" w:hAnsi="Arial" w:cs="Arial"/>
        </w:rPr>
        <w:t>, a to</w:t>
      </w:r>
      <w:r w:rsidRPr="00544C7A">
        <w:rPr>
          <w:rFonts w:ascii="Arial" w:hAnsi="Arial" w:cs="Arial"/>
        </w:rPr>
        <w:t xml:space="preserve"> </w:t>
      </w:r>
      <w:r w:rsidR="0083774F" w:rsidRPr="00544C7A">
        <w:rPr>
          <w:rFonts w:ascii="Arial" w:hAnsi="Arial" w:cs="Arial"/>
        </w:rPr>
        <w:t xml:space="preserve">na základě </w:t>
      </w:r>
      <w:r w:rsidR="00C85336" w:rsidRPr="00544C7A">
        <w:rPr>
          <w:rFonts w:ascii="Arial" w:hAnsi="Arial" w:cs="Arial"/>
          <w:bCs/>
        </w:rPr>
        <w:t>Dílčí smlouvy č. 5 uzavřené na základě Rámcové smlouvy na dodávku aktivních prvků a rozšiřujících modulů ze dne 23. 6. 2022</w:t>
      </w:r>
      <w:r w:rsidR="0083774F" w:rsidRPr="00544C7A">
        <w:rPr>
          <w:rFonts w:ascii="Arial" w:hAnsi="Arial" w:cs="Arial"/>
        </w:rPr>
        <w:t>, kter</w:t>
      </w:r>
      <w:r w:rsidR="00C85336" w:rsidRPr="00544C7A">
        <w:rPr>
          <w:rFonts w:ascii="Arial" w:hAnsi="Arial" w:cs="Arial"/>
        </w:rPr>
        <w:t>ou</w:t>
      </w:r>
      <w:r w:rsidR="0083774F" w:rsidRPr="00544C7A">
        <w:rPr>
          <w:rFonts w:ascii="Arial" w:hAnsi="Arial" w:cs="Arial"/>
        </w:rPr>
        <w:t xml:space="preserve"> uzavřel s obchodní společností </w:t>
      </w:r>
      <w:r w:rsidR="00940FF7" w:rsidRPr="00544C7A">
        <w:rPr>
          <w:rFonts w:ascii="Arial" w:hAnsi="Arial" w:cs="Arial"/>
        </w:rPr>
        <w:t>ELSO PHILIPS SERVICE, spol. s r.o.</w:t>
      </w:r>
      <w:r w:rsidR="0083774F" w:rsidRPr="00544C7A">
        <w:rPr>
          <w:rFonts w:ascii="Arial" w:hAnsi="Arial" w:cs="Arial"/>
        </w:rPr>
        <w:t xml:space="preserve"> se sídlem </w:t>
      </w:r>
      <w:r w:rsidR="00940FF7" w:rsidRPr="00544C7A">
        <w:rPr>
          <w:rFonts w:ascii="Arial" w:hAnsi="Arial" w:cs="Arial"/>
        </w:rPr>
        <w:t>Kladenská 1879/3, 160 00 Praha 6</w:t>
      </w:r>
      <w:r w:rsidR="0083774F" w:rsidRPr="00544C7A">
        <w:rPr>
          <w:rFonts w:ascii="Arial" w:hAnsi="Arial" w:cs="Arial"/>
        </w:rPr>
        <w:t>,</w:t>
      </w:r>
      <w:r w:rsidR="00544C7A">
        <w:rPr>
          <w:rFonts w:ascii="Arial" w:hAnsi="Arial" w:cs="Arial"/>
        </w:rPr>
        <w:br/>
      </w:r>
      <w:r w:rsidR="0083774F" w:rsidRPr="00544C7A">
        <w:rPr>
          <w:rFonts w:ascii="Arial" w:hAnsi="Arial" w:cs="Arial"/>
        </w:rPr>
        <w:t xml:space="preserve">IČO: </w:t>
      </w:r>
      <w:r w:rsidR="00940FF7" w:rsidRPr="00544C7A">
        <w:rPr>
          <w:rFonts w:ascii="Arial" w:hAnsi="Arial" w:cs="Arial"/>
          <w:lang w:val="x-none"/>
        </w:rPr>
        <w:t>48113336</w:t>
      </w:r>
      <w:r w:rsidR="00585CFC" w:rsidRPr="00544C7A">
        <w:rPr>
          <w:rFonts w:ascii="Arial" w:hAnsi="Arial" w:cs="Arial"/>
        </w:rPr>
        <w:t xml:space="preserve">. </w:t>
      </w:r>
      <w:r w:rsidR="000A66AA" w:rsidRPr="00544C7A">
        <w:rPr>
          <w:rFonts w:ascii="Arial" w:hAnsi="Arial" w:cs="Arial"/>
        </w:rPr>
        <w:t>Výše uveden</w:t>
      </w:r>
      <w:r w:rsidR="00C810BC" w:rsidRPr="00544C7A">
        <w:rPr>
          <w:rFonts w:ascii="Arial" w:hAnsi="Arial" w:cs="Arial"/>
        </w:rPr>
        <w:t>ý</w:t>
      </w:r>
      <w:r w:rsidR="000A66AA" w:rsidRPr="00544C7A">
        <w:rPr>
          <w:rFonts w:ascii="Arial" w:hAnsi="Arial" w:cs="Arial"/>
        </w:rPr>
        <w:t xml:space="preserve"> smluvní vztah byl uzavřen ze strany České správy sociálního zabezpečení (dále jen „ČSSZ“) pro účely </w:t>
      </w:r>
      <w:r w:rsidR="000D0351">
        <w:rPr>
          <w:rFonts w:ascii="Arial" w:hAnsi="Arial" w:cs="Arial"/>
        </w:rPr>
        <w:t xml:space="preserve">provozu Integrovaného </w:t>
      </w:r>
      <w:r w:rsidR="008D3302" w:rsidRPr="00544C7A">
        <w:rPr>
          <w:rFonts w:ascii="Arial" w:hAnsi="Arial" w:cs="Arial"/>
        </w:rPr>
        <w:t>informačního systému ČSSZ.</w:t>
      </w:r>
      <w:r w:rsidR="003C212D">
        <w:rPr>
          <w:rFonts w:ascii="Arial" w:hAnsi="Arial" w:cs="Arial"/>
        </w:rPr>
        <w:br/>
      </w:r>
      <w:r w:rsidR="00151AC2" w:rsidRPr="00544C7A">
        <w:rPr>
          <w:rFonts w:ascii="Arial" w:hAnsi="Arial" w:cs="Arial"/>
        </w:rPr>
        <w:t>Dle zákona č. 395/2024 Sb., kterým se mění zákon č. 187/2006 Sb., o nemocenském pojištění,</w:t>
      </w:r>
      <w:r w:rsidR="003C212D">
        <w:rPr>
          <w:rFonts w:ascii="Arial" w:hAnsi="Arial" w:cs="Arial"/>
        </w:rPr>
        <w:br/>
      </w:r>
      <w:r w:rsidR="00151AC2" w:rsidRPr="00544C7A">
        <w:rPr>
          <w:rFonts w:ascii="Arial" w:hAnsi="Arial" w:cs="Arial"/>
        </w:rPr>
        <w:t>ve znění pozdějších předpisů, a další související zákony, došlo s účinností ke dni 1. 1. 2025</w:t>
      </w:r>
      <w:r w:rsidR="003C212D">
        <w:rPr>
          <w:rFonts w:ascii="Arial" w:hAnsi="Arial" w:cs="Arial"/>
        </w:rPr>
        <w:br/>
      </w:r>
      <w:r w:rsidR="00151AC2" w:rsidRPr="00544C7A">
        <w:rPr>
          <w:rFonts w:ascii="Arial" w:hAnsi="Arial" w:cs="Arial"/>
        </w:rPr>
        <w:lastRenderedPageBreak/>
        <w:t xml:space="preserve">k zavedení Integrovaného informačního systému MPSV, jehož správcem je MPSV a jehož součástí je i </w:t>
      </w:r>
      <w:r w:rsidR="000D0351">
        <w:rPr>
          <w:rFonts w:ascii="Arial" w:hAnsi="Arial" w:cs="Arial"/>
        </w:rPr>
        <w:t xml:space="preserve">Integrovaný </w:t>
      </w:r>
      <w:r w:rsidR="00151AC2" w:rsidRPr="00544C7A">
        <w:rPr>
          <w:rFonts w:ascii="Arial" w:hAnsi="Arial" w:cs="Arial"/>
        </w:rPr>
        <w:t>informační systém ČSSZ a další informační systémy, u kterých je MPSV správcem. Dle Části druhé (Změna zákona o organizaci a provádění sociálního zabezpečení),</w:t>
      </w:r>
      <w:r w:rsidR="003C212D">
        <w:rPr>
          <w:rFonts w:ascii="Arial" w:hAnsi="Arial" w:cs="Arial"/>
        </w:rPr>
        <w:br/>
      </w:r>
      <w:r w:rsidR="00151AC2" w:rsidRPr="00544C7A">
        <w:rPr>
          <w:rFonts w:ascii="Arial" w:hAnsi="Arial" w:cs="Arial"/>
        </w:rPr>
        <w:t>Čl. IV (Přechodná ustanovení),</w:t>
      </w:r>
      <w:r w:rsidR="003C212D">
        <w:rPr>
          <w:rFonts w:ascii="Arial" w:hAnsi="Arial" w:cs="Arial"/>
        </w:rPr>
        <w:t xml:space="preserve"> </w:t>
      </w:r>
      <w:r w:rsidR="00151AC2" w:rsidRPr="00544C7A">
        <w:rPr>
          <w:rFonts w:ascii="Arial" w:hAnsi="Arial" w:cs="Arial"/>
        </w:rPr>
        <w:t>odst. 1 zákona č. 395/2024 Sb. práva</w:t>
      </w:r>
      <w:r w:rsidR="00544C7A">
        <w:rPr>
          <w:rFonts w:ascii="Arial" w:hAnsi="Arial" w:cs="Arial"/>
        </w:rPr>
        <w:t xml:space="preserve"> </w:t>
      </w:r>
      <w:r w:rsidR="00151AC2" w:rsidRPr="00544C7A">
        <w:rPr>
          <w:rFonts w:ascii="Arial" w:hAnsi="Arial" w:cs="Arial"/>
        </w:rPr>
        <w:t>a povinnosti vyplývající ze smluvních vztahů, které přede dnem nabytí účinnosti tohoto zákona uzavřela ČSSZ za Českou republiku za účelem správy, provozu nebo rozvoje informačního systému, jež je ke dni, který předchází dni nabytí účinnosti tohoto zákona, veden v Rejstříku informačních systémů veřejné správy a soukromoprávních systémů pro využívání údajů vedeném podle zákona č. 111/2009 Sb., ve znění účinném přede dnem nabytí účinnosti tohoto zákona, pod názvem Integrovaný informační systém ČSSZ, přechází ode dne nabytí účinnosti daného zákona na MPSV.</w:t>
      </w:r>
    </w:p>
    <w:p w14:paraId="17F5C6DD" w14:textId="0D427536" w:rsidR="000F285B" w:rsidRPr="008D3302" w:rsidRDefault="00C45317" w:rsidP="0017616F">
      <w:pPr>
        <w:numPr>
          <w:ilvl w:val="0"/>
          <w:numId w:val="1"/>
        </w:numPr>
        <w:spacing w:before="120" w:line="280" w:lineRule="atLeast"/>
        <w:ind w:left="567" w:hanging="567"/>
        <w:jc w:val="both"/>
        <w:rPr>
          <w:rFonts w:ascii="Arial" w:hAnsi="Arial" w:cs="Arial"/>
        </w:rPr>
      </w:pPr>
      <w:r w:rsidRPr="008D3302">
        <w:rPr>
          <w:rFonts w:ascii="Arial" w:hAnsi="Arial" w:cs="Arial"/>
        </w:rPr>
        <w:t>Smluvní strany prohlašují, že mají společnou snahu přispět k férovému a etickému prostředí.</w:t>
      </w:r>
      <w:r w:rsidRPr="008D3302">
        <w:rPr>
          <w:rFonts w:ascii="Arial" w:hAnsi="Arial" w:cs="Arial"/>
        </w:rPr>
        <w:br/>
        <w:t>S cílem kultivovat prostředí tuzemského trhu tak, aby se přiblížilo vyšším standardům v oblasti obchodní, soutěžní a pracovněprávní etiky, Smluvní strany učinily nedílnou součástí</w:t>
      </w:r>
      <w:r w:rsidR="00151AC2" w:rsidRPr="008D3302">
        <w:rPr>
          <w:rFonts w:ascii="Arial" w:hAnsi="Arial" w:cs="Arial"/>
        </w:rPr>
        <w:t xml:space="preserve"> a přílohou</w:t>
      </w:r>
      <w:r w:rsidR="00CF71CB">
        <w:rPr>
          <w:rFonts w:ascii="Arial" w:hAnsi="Arial" w:cs="Arial"/>
        </w:rPr>
        <w:br/>
      </w:r>
      <w:r w:rsidR="00151AC2" w:rsidRPr="008D3302">
        <w:rPr>
          <w:rFonts w:ascii="Arial" w:hAnsi="Arial" w:cs="Arial"/>
        </w:rPr>
        <w:t>č. 1</w:t>
      </w:r>
      <w:r w:rsidRPr="008D3302">
        <w:rPr>
          <w:rFonts w:ascii="Arial" w:hAnsi="Arial" w:cs="Arial"/>
        </w:rPr>
        <w:t xml:space="preserve"> této Smlouvy Etický kodex, v souladu s jehož pravidly se zavazují předmět této Smlouvy plnit.</w:t>
      </w:r>
    </w:p>
    <w:p w14:paraId="138BEA58" w14:textId="77777777" w:rsidR="00D9760C" w:rsidRPr="00963C8C" w:rsidRDefault="00D9760C" w:rsidP="00D13DAC">
      <w:pPr>
        <w:spacing w:before="240" w:line="280" w:lineRule="atLeast"/>
        <w:jc w:val="center"/>
        <w:rPr>
          <w:rFonts w:ascii="Arial" w:hAnsi="Arial" w:cs="Arial"/>
        </w:rPr>
      </w:pPr>
      <w:r w:rsidRPr="00963C8C">
        <w:rPr>
          <w:rFonts w:ascii="Arial" w:hAnsi="Arial" w:cs="Arial"/>
          <w:b/>
        </w:rPr>
        <w:t>I.</w:t>
      </w:r>
    </w:p>
    <w:p w14:paraId="79A9DF5F" w14:textId="201D9E79" w:rsidR="00D9760C" w:rsidRPr="00963C8C" w:rsidRDefault="00151AC2" w:rsidP="00D13DAC">
      <w:pPr>
        <w:spacing w:after="120" w:line="280" w:lineRule="atLeast"/>
        <w:jc w:val="center"/>
        <w:rPr>
          <w:rFonts w:ascii="Arial" w:hAnsi="Arial" w:cs="Arial"/>
          <w:b/>
        </w:rPr>
      </w:pPr>
      <w:r>
        <w:rPr>
          <w:rFonts w:ascii="Arial" w:hAnsi="Arial" w:cs="Arial"/>
          <w:b/>
        </w:rPr>
        <w:t>Účel a p</w:t>
      </w:r>
      <w:r w:rsidR="00160DA5" w:rsidRPr="00963C8C">
        <w:rPr>
          <w:rFonts w:ascii="Arial" w:hAnsi="Arial" w:cs="Arial"/>
          <w:b/>
        </w:rPr>
        <w:t>ředmět Smlouvy</w:t>
      </w:r>
    </w:p>
    <w:p w14:paraId="651D5A0B" w14:textId="0A1A7BC5" w:rsidR="00151AC2" w:rsidRPr="00963C8C" w:rsidRDefault="00151AC2" w:rsidP="0017616F">
      <w:pPr>
        <w:numPr>
          <w:ilvl w:val="0"/>
          <w:numId w:val="3"/>
        </w:numPr>
        <w:spacing w:before="120" w:line="280" w:lineRule="atLeast"/>
        <w:ind w:left="567" w:hanging="567"/>
        <w:jc w:val="both"/>
        <w:rPr>
          <w:rFonts w:ascii="Arial" w:hAnsi="Arial" w:cs="Arial"/>
        </w:rPr>
      </w:pPr>
      <w:r w:rsidRPr="00963C8C">
        <w:rPr>
          <w:rFonts w:ascii="Arial" w:hAnsi="Arial" w:cs="Arial"/>
        </w:rPr>
        <w:t xml:space="preserve">Tato Smlouva se uzavírá za účelem </w:t>
      </w:r>
      <w:r w:rsidR="00D31346" w:rsidRPr="00D31346">
        <w:rPr>
          <w:rFonts w:ascii="Arial" w:hAnsi="Arial" w:cs="Arial"/>
        </w:rPr>
        <w:t xml:space="preserve">zajištění bezpečného filtrování provozu do internetu, kategorizace a IPS funkcionality v síti </w:t>
      </w:r>
      <w:r w:rsidR="00D31346">
        <w:rPr>
          <w:rFonts w:ascii="Arial" w:hAnsi="Arial" w:cs="Arial"/>
        </w:rPr>
        <w:t xml:space="preserve">ČSSZ </w:t>
      </w:r>
      <w:r w:rsidR="00D31346" w:rsidRPr="00D31346">
        <w:rPr>
          <w:rFonts w:ascii="Arial" w:hAnsi="Arial" w:cs="Arial"/>
        </w:rPr>
        <w:t xml:space="preserve">na PC a NTB zaměstnanců </w:t>
      </w:r>
      <w:r w:rsidR="00D31346">
        <w:rPr>
          <w:rFonts w:ascii="Arial" w:hAnsi="Arial" w:cs="Arial"/>
        </w:rPr>
        <w:t>ČSSZ</w:t>
      </w:r>
      <w:r w:rsidRPr="00963C8C">
        <w:rPr>
          <w:rFonts w:ascii="Arial" w:hAnsi="Arial" w:cs="Arial"/>
        </w:rPr>
        <w:t>.</w:t>
      </w:r>
    </w:p>
    <w:p w14:paraId="25BC9D77" w14:textId="71655EB6" w:rsidR="00CB67D6" w:rsidRPr="00963C8C" w:rsidRDefault="00857A97" w:rsidP="0017616F">
      <w:pPr>
        <w:numPr>
          <w:ilvl w:val="0"/>
          <w:numId w:val="3"/>
        </w:numPr>
        <w:spacing w:before="120" w:line="280" w:lineRule="atLeast"/>
        <w:ind w:left="567" w:hanging="567"/>
        <w:jc w:val="both"/>
        <w:rPr>
          <w:rFonts w:ascii="Arial" w:hAnsi="Arial" w:cs="Arial"/>
        </w:rPr>
      </w:pPr>
      <w:r w:rsidRPr="00963C8C">
        <w:rPr>
          <w:rFonts w:ascii="Arial" w:hAnsi="Arial" w:cs="Arial"/>
        </w:rPr>
        <w:t>Předmětem této Smlouvy</w:t>
      </w:r>
      <w:r w:rsidR="00BD1714" w:rsidRPr="00963C8C">
        <w:rPr>
          <w:rFonts w:ascii="Arial" w:hAnsi="Arial" w:cs="Arial"/>
        </w:rPr>
        <w:t xml:space="preserve"> je </w:t>
      </w:r>
      <w:r w:rsidR="00A46A58" w:rsidRPr="00963C8C">
        <w:rPr>
          <w:rFonts w:ascii="Arial" w:hAnsi="Arial" w:cs="Arial"/>
        </w:rPr>
        <w:t xml:space="preserve">závazek Dodavatele </w:t>
      </w:r>
      <w:r w:rsidR="003D1FEE" w:rsidRPr="00963C8C">
        <w:rPr>
          <w:rFonts w:ascii="Arial" w:hAnsi="Arial" w:cs="Arial"/>
        </w:rPr>
        <w:t>zajistit od výrobce</w:t>
      </w:r>
      <w:r w:rsidR="00A947EC" w:rsidRPr="00963C8C">
        <w:rPr>
          <w:rFonts w:ascii="Arial" w:hAnsi="Arial" w:cs="Arial"/>
        </w:rPr>
        <w:t xml:space="preserve"> </w:t>
      </w:r>
      <w:r w:rsidR="00F61478">
        <w:rPr>
          <w:rFonts w:ascii="Arial" w:hAnsi="Arial" w:cs="Arial"/>
        </w:rPr>
        <w:t>Cisco</w:t>
      </w:r>
      <w:r w:rsidR="00A947EC" w:rsidRPr="00963C8C">
        <w:rPr>
          <w:rFonts w:ascii="Arial" w:hAnsi="Arial" w:cs="Arial"/>
        </w:rPr>
        <w:t xml:space="preserve"> </w:t>
      </w:r>
      <w:r w:rsidR="00F61478" w:rsidRPr="00F61478">
        <w:rPr>
          <w:rFonts w:ascii="Arial" w:hAnsi="Arial" w:cs="Arial"/>
        </w:rPr>
        <w:t>Systems, Inc.</w:t>
      </w:r>
      <w:r w:rsidR="00F61478">
        <w:rPr>
          <w:rFonts w:ascii="Arial" w:hAnsi="Arial" w:cs="Arial"/>
        </w:rPr>
        <w:t xml:space="preserve"> </w:t>
      </w:r>
      <w:r w:rsidR="008D3302">
        <w:rPr>
          <w:rFonts w:ascii="Arial" w:hAnsi="Arial" w:cs="Arial"/>
        </w:rPr>
        <w:t xml:space="preserve">pro potřeby </w:t>
      </w:r>
      <w:r w:rsidR="00DF74D3" w:rsidRPr="00963C8C">
        <w:rPr>
          <w:rFonts w:ascii="Arial" w:hAnsi="Arial" w:cs="Arial"/>
        </w:rPr>
        <w:t>Objednatel</w:t>
      </w:r>
      <w:r w:rsidR="008D3302">
        <w:rPr>
          <w:rFonts w:ascii="Arial" w:hAnsi="Arial" w:cs="Arial"/>
        </w:rPr>
        <w:t>e</w:t>
      </w:r>
      <w:r w:rsidR="000C3605" w:rsidRPr="00963C8C">
        <w:rPr>
          <w:rFonts w:ascii="Arial" w:hAnsi="Arial" w:cs="Arial"/>
        </w:rPr>
        <w:t xml:space="preserve"> </w:t>
      </w:r>
      <w:r w:rsidR="003D4563" w:rsidRPr="003D4563">
        <w:rPr>
          <w:rFonts w:ascii="Arial" w:hAnsi="Arial" w:cs="Arial"/>
        </w:rPr>
        <w:t>předplatné</w:t>
      </w:r>
      <w:r w:rsidR="00F532B0" w:rsidRPr="00B246F0">
        <w:rPr>
          <w:rFonts w:ascii="Arial" w:hAnsi="Arial" w:cs="Arial"/>
        </w:rPr>
        <w:t xml:space="preserve"> (</w:t>
      </w:r>
      <w:r w:rsidR="00F532B0" w:rsidRPr="000D0351">
        <w:rPr>
          <w:rFonts w:ascii="Arial" w:hAnsi="Arial" w:cs="Arial"/>
        </w:rPr>
        <w:t>subscription</w:t>
      </w:r>
      <w:r w:rsidR="00F532B0" w:rsidRPr="00B246F0">
        <w:rPr>
          <w:rFonts w:ascii="Arial" w:hAnsi="Arial" w:cs="Arial"/>
        </w:rPr>
        <w:t>)</w:t>
      </w:r>
      <w:r w:rsidR="001933E7" w:rsidRPr="00963C8C">
        <w:rPr>
          <w:rFonts w:ascii="Arial" w:hAnsi="Arial" w:cs="Arial"/>
        </w:rPr>
        <w:t xml:space="preserve">) </w:t>
      </w:r>
      <w:r w:rsidR="00AD121D">
        <w:rPr>
          <w:rFonts w:ascii="Arial" w:hAnsi="Arial" w:cs="Arial"/>
        </w:rPr>
        <w:t>k</w:t>
      </w:r>
      <w:r w:rsidR="00F61478" w:rsidRPr="00F61478">
        <w:rPr>
          <w:rFonts w:ascii="Arial" w:hAnsi="Arial" w:cs="Arial"/>
        </w:rPr>
        <w:t xml:space="preserve"> </w:t>
      </w:r>
      <w:r w:rsidR="00AD121D" w:rsidRPr="00AD121D">
        <w:rPr>
          <w:rFonts w:ascii="Arial" w:hAnsi="Arial" w:cs="Arial"/>
        </w:rPr>
        <w:t>proxy server</w:t>
      </w:r>
      <w:r w:rsidR="00AD121D">
        <w:rPr>
          <w:rFonts w:ascii="Arial" w:hAnsi="Arial" w:cs="Arial"/>
        </w:rPr>
        <w:t>ům</w:t>
      </w:r>
      <w:r w:rsidR="00AD121D" w:rsidRPr="00AD121D">
        <w:rPr>
          <w:rFonts w:ascii="Arial" w:hAnsi="Arial" w:cs="Arial"/>
        </w:rPr>
        <w:t xml:space="preserve"> provozovan</w:t>
      </w:r>
      <w:r w:rsidR="00AD121D">
        <w:rPr>
          <w:rFonts w:ascii="Arial" w:hAnsi="Arial" w:cs="Arial"/>
        </w:rPr>
        <w:t>ým</w:t>
      </w:r>
      <w:r w:rsidR="00AD121D" w:rsidRPr="00AD121D">
        <w:rPr>
          <w:rFonts w:ascii="Arial" w:hAnsi="Arial" w:cs="Arial"/>
        </w:rPr>
        <w:t xml:space="preserve"> na platformě Cisco WSA (Cisco Web Security Appliance)</w:t>
      </w:r>
      <w:r w:rsidR="00AD121D">
        <w:rPr>
          <w:rFonts w:ascii="Arial" w:hAnsi="Arial" w:cs="Arial"/>
        </w:rPr>
        <w:t xml:space="preserve"> pro</w:t>
      </w:r>
      <w:r w:rsidR="00F61478" w:rsidRPr="00F61478">
        <w:rPr>
          <w:rFonts w:ascii="Arial" w:hAnsi="Arial" w:cs="Arial"/>
        </w:rPr>
        <w:t xml:space="preserve"> 10 000 uživatelských připojení</w:t>
      </w:r>
      <w:r w:rsidR="00197790" w:rsidRPr="00963C8C">
        <w:rPr>
          <w:rFonts w:ascii="Arial" w:hAnsi="Arial" w:cs="Arial"/>
        </w:rPr>
        <w:t xml:space="preserve">, včetně zajištění poskytování s tím </w:t>
      </w:r>
      <w:bookmarkStart w:id="0" w:name="_Hlk189478550"/>
      <w:r w:rsidR="00197790" w:rsidRPr="00963C8C">
        <w:rPr>
          <w:rFonts w:ascii="Arial" w:hAnsi="Arial" w:cs="Arial"/>
        </w:rPr>
        <w:t>související podpory, údržby</w:t>
      </w:r>
      <w:r w:rsidR="00B246F0">
        <w:rPr>
          <w:rFonts w:ascii="Arial" w:hAnsi="Arial" w:cs="Arial"/>
        </w:rPr>
        <w:t xml:space="preserve"> </w:t>
      </w:r>
      <w:r w:rsidR="00197790" w:rsidRPr="00963C8C">
        <w:rPr>
          <w:rFonts w:ascii="Arial" w:hAnsi="Arial" w:cs="Arial"/>
        </w:rPr>
        <w:t>a pravidelného updatu</w:t>
      </w:r>
      <w:r w:rsidR="005B1455" w:rsidRPr="00963C8C">
        <w:rPr>
          <w:rFonts w:ascii="Arial" w:hAnsi="Arial" w:cs="Arial"/>
        </w:rPr>
        <w:t xml:space="preserve"> (maintenance)</w:t>
      </w:r>
      <w:r w:rsidR="009A6CC5" w:rsidRPr="00963C8C">
        <w:rPr>
          <w:rFonts w:ascii="Arial" w:hAnsi="Arial" w:cs="Arial"/>
        </w:rPr>
        <w:t>, a to</w:t>
      </w:r>
      <w:r w:rsidR="0060080A" w:rsidRPr="00963C8C">
        <w:rPr>
          <w:rFonts w:ascii="Arial" w:hAnsi="Arial" w:cs="Arial"/>
        </w:rPr>
        <w:t xml:space="preserve"> </w:t>
      </w:r>
      <w:r w:rsidR="007448F3" w:rsidRPr="00963C8C">
        <w:rPr>
          <w:rFonts w:ascii="Arial" w:hAnsi="Arial" w:cs="Arial"/>
        </w:rPr>
        <w:t xml:space="preserve">na dobu </w:t>
      </w:r>
      <w:r w:rsidR="00354EEB">
        <w:rPr>
          <w:rFonts w:ascii="Arial" w:hAnsi="Arial" w:cs="Arial"/>
        </w:rPr>
        <w:t>36</w:t>
      </w:r>
      <w:r w:rsidR="000C3605" w:rsidRPr="00963C8C">
        <w:rPr>
          <w:rFonts w:ascii="Arial" w:hAnsi="Arial" w:cs="Arial"/>
        </w:rPr>
        <w:t xml:space="preserve"> kalendářních měsíců </w:t>
      </w:r>
      <w:bookmarkEnd w:id="0"/>
      <w:r w:rsidR="002A4991" w:rsidRPr="00963C8C">
        <w:rPr>
          <w:rFonts w:ascii="Arial" w:hAnsi="Arial" w:cs="Arial"/>
        </w:rPr>
        <w:t>(</w:t>
      </w:r>
      <w:r w:rsidR="009F33EC" w:rsidRPr="00963C8C">
        <w:rPr>
          <w:rFonts w:ascii="Arial" w:hAnsi="Arial" w:cs="Arial"/>
        </w:rPr>
        <w:t xml:space="preserve">dále jen </w:t>
      </w:r>
      <w:r w:rsidR="002A4991" w:rsidRPr="00963C8C">
        <w:rPr>
          <w:rFonts w:ascii="Arial" w:hAnsi="Arial" w:cs="Arial"/>
        </w:rPr>
        <w:t>„</w:t>
      </w:r>
      <w:r w:rsidR="00E73B2A" w:rsidRPr="00963C8C">
        <w:rPr>
          <w:rFonts w:ascii="Arial" w:hAnsi="Arial" w:cs="Arial"/>
          <w:b/>
        </w:rPr>
        <w:t>Předmět plnění</w:t>
      </w:r>
      <w:r w:rsidR="002A4991" w:rsidRPr="00963C8C">
        <w:rPr>
          <w:rFonts w:ascii="Arial" w:hAnsi="Arial" w:cs="Arial"/>
        </w:rPr>
        <w:t>“)</w:t>
      </w:r>
      <w:r w:rsidR="0040010B" w:rsidRPr="00963C8C">
        <w:rPr>
          <w:rFonts w:ascii="Arial" w:hAnsi="Arial" w:cs="Arial"/>
        </w:rPr>
        <w:t>.</w:t>
      </w:r>
    </w:p>
    <w:p w14:paraId="05D94B9B" w14:textId="1CC463EE" w:rsidR="00D9760C" w:rsidRPr="00963C8C" w:rsidRDefault="00DB73E5" w:rsidP="0017616F">
      <w:pPr>
        <w:pStyle w:val="kancel"/>
        <w:numPr>
          <w:ilvl w:val="0"/>
          <w:numId w:val="3"/>
        </w:numPr>
        <w:spacing w:before="120" w:line="280" w:lineRule="atLeast"/>
        <w:ind w:left="567" w:hanging="567"/>
        <w:rPr>
          <w:rFonts w:ascii="Arial" w:hAnsi="Arial" w:cs="Arial"/>
          <w:sz w:val="20"/>
        </w:rPr>
      </w:pPr>
      <w:r w:rsidRPr="00963C8C">
        <w:rPr>
          <w:rFonts w:ascii="Arial" w:hAnsi="Arial" w:cs="Arial"/>
          <w:sz w:val="20"/>
        </w:rPr>
        <w:t xml:space="preserve">Pro vyloučení všech pochybností Objednatel prohlašuje, že </w:t>
      </w:r>
      <w:r w:rsidR="00A947EC" w:rsidRPr="00963C8C">
        <w:rPr>
          <w:rFonts w:ascii="Arial" w:hAnsi="Arial" w:cs="Arial"/>
          <w:sz w:val="20"/>
        </w:rPr>
        <w:t xml:space="preserve">software </w:t>
      </w:r>
      <w:r w:rsidR="00F71688" w:rsidRPr="00F71688">
        <w:rPr>
          <w:rFonts w:ascii="Arial" w:hAnsi="Arial" w:cs="Arial"/>
          <w:sz w:val="20"/>
        </w:rPr>
        <w:t>Cisco WSA</w:t>
      </w:r>
      <w:r w:rsidR="00142533" w:rsidRPr="00963C8C">
        <w:rPr>
          <w:rFonts w:ascii="Arial" w:hAnsi="Arial" w:cs="Arial"/>
          <w:sz w:val="20"/>
        </w:rPr>
        <w:t xml:space="preserve"> </w:t>
      </w:r>
      <w:r w:rsidR="00A937FF" w:rsidRPr="00963C8C">
        <w:rPr>
          <w:rFonts w:ascii="Arial" w:hAnsi="Arial" w:cs="Arial"/>
          <w:sz w:val="20"/>
        </w:rPr>
        <w:t>v počtu</w:t>
      </w:r>
      <w:r w:rsidR="00A947EC" w:rsidRPr="00963C8C">
        <w:rPr>
          <w:rFonts w:ascii="Arial" w:hAnsi="Arial" w:cs="Arial"/>
          <w:sz w:val="20"/>
        </w:rPr>
        <w:t xml:space="preserve"> uveden</w:t>
      </w:r>
      <w:r w:rsidR="00A937FF" w:rsidRPr="00963C8C">
        <w:rPr>
          <w:rFonts w:ascii="Arial" w:hAnsi="Arial" w:cs="Arial"/>
          <w:sz w:val="20"/>
        </w:rPr>
        <w:t>ém</w:t>
      </w:r>
      <w:r w:rsidR="001E5835" w:rsidRPr="00963C8C">
        <w:rPr>
          <w:rFonts w:ascii="Arial" w:hAnsi="Arial" w:cs="Arial"/>
          <w:sz w:val="20"/>
        </w:rPr>
        <w:t>v</w:t>
      </w:r>
      <w:r w:rsidR="00B82D4C">
        <w:rPr>
          <w:rFonts w:ascii="Arial" w:hAnsi="Arial" w:cs="Arial"/>
          <w:sz w:val="20"/>
        </w:rPr>
        <w:t xml:space="preserve"> </w:t>
      </w:r>
      <w:r w:rsidR="001E5835" w:rsidRPr="00963C8C">
        <w:rPr>
          <w:rFonts w:ascii="Arial" w:hAnsi="Arial" w:cs="Arial"/>
          <w:sz w:val="20"/>
        </w:rPr>
        <w:t xml:space="preserve">odst. </w:t>
      </w:r>
      <w:r w:rsidR="00CF71CB">
        <w:rPr>
          <w:rFonts w:ascii="Arial" w:hAnsi="Arial" w:cs="Arial"/>
          <w:sz w:val="20"/>
        </w:rPr>
        <w:t>4</w:t>
      </w:r>
      <w:r w:rsidR="00C51784" w:rsidRPr="00963C8C">
        <w:rPr>
          <w:rFonts w:ascii="Arial" w:hAnsi="Arial" w:cs="Arial"/>
          <w:sz w:val="20"/>
        </w:rPr>
        <w:t xml:space="preserve">. </w:t>
      </w:r>
      <w:r w:rsidR="00B82D4C" w:rsidRPr="00963C8C">
        <w:rPr>
          <w:rFonts w:ascii="Arial" w:hAnsi="Arial" w:cs="Arial"/>
          <w:sz w:val="20"/>
        </w:rPr>
        <w:t>Preambul</w:t>
      </w:r>
      <w:r w:rsidR="00B82D4C">
        <w:rPr>
          <w:rFonts w:ascii="Arial" w:hAnsi="Arial" w:cs="Arial"/>
          <w:sz w:val="20"/>
        </w:rPr>
        <w:t>e</w:t>
      </w:r>
      <w:r w:rsidR="00B82D4C" w:rsidRPr="00963C8C">
        <w:rPr>
          <w:rFonts w:ascii="Arial" w:hAnsi="Arial" w:cs="Arial"/>
          <w:sz w:val="20"/>
        </w:rPr>
        <w:t xml:space="preserve"> </w:t>
      </w:r>
      <w:r w:rsidR="00C51784" w:rsidRPr="00963C8C">
        <w:rPr>
          <w:rFonts w:ascii="Arial" w:hAnsi="Arial" w:cs="Arial"/>
          <w:sz w:val="20"/>
        </w:rPr>
        <w:t>této Smlouvy</w:t>
      </w:r>
      <w:r w:rsidR="005C20E4" w:rsidRPr="00963C8C">
        <w:rPr>
          <w:rFonts w:ascii="Arial" w:hAnsi="Arial" w:cs="Arial"/>
          <w:sz w:val="20"/>
        </w:rPr>
        <w:t xml:space="preserve"> </w:t>
      </w:r>
      <w:r w:rsidRPr="00963C8C">
        <w:rPr>
          <w:rFonts w:ascii="Arial" w:hAnsi="Arial" w:cs="Arial"/>
          <w:sz w:val="20"/>
        </w:rPr>
        <w:t xml:space="preserve">má již </w:t>
      </w:r>
      <w:r w:rsidR="0095316F" w:rsidRPr="00963C8C">
        <w:rPr>
          <w:rFonts w:ascii="Arial" w:hAnsi="Arial" w:cs="Arial"/>
          <w:sz w:val="20"/>
        </w:rPr>
        <w:t>nainstalován</w:t>
      </w:r>
      <w:r w:rsidRPr="00963C8C">
        <w:rPr>
          <w:rFonts w:ascii="Arial" w:hAnsi="Arial" w:cs="Arial"/>
          <w:sz w:val="20"/>
        </w:rPr>
        <w:t xml:space="preserve"> </w:t>
      </w:r>
      <w:r w:rsidR="00011F23" w:rsidRPr="00963C8C">
        <w:rPr>
          <w:rFonts w:ascii="Arial" w:hAnsi="Arial" w:cs="Arial"/>
          <w:sz w:val="20"/>
        </w:rPr>
        <w:t>na svých zařízeních</w:t>
      </w:r>
      <w:r w:rsidR="0093657F">
        <w:rPr>
          <w:rFonts w:ascii="Arial" w:hAnsi="Arial" w:cs="Arial"/>
          <w:sz w:val="20"/>
        </w:rPr>
        <w:t xml:space="preserve"> </w:t>
      </w:r>
      <w:r w:rsidR="007C1262" w:rsidRPr="00963C8C">
        <w:rPr>
          <w:rFonts w:ascii="Arial" w:hAnsi="Arial" w:cs="Arial"/>
          <w:sz w:val="20"/>
        </w:rPr>
        <w:t>a</w:t>
      </w:r>
      <w:r w:rsidR="00CF71CB">
        <w:rPr>
          <w:rFonts w:ascii="Arial" w:hAnsi="Arial" w:cs="Arial"/>
          <w:sz w:val="20"/>
        </w:rPr>
        <w:t xml:space="preserve"> </w:t>
      </w:r>
      <w:r w:rsidR="007C1262" w:rsidRPr="00963C8C">
        <w:rPr>
          <w:rFonts w:ascii="Arial" w:hAnsi="Arial" w:cs="Arial"/>
          <w:sz w:val="20"/>
        </w:rPr>
        <w:t>j</w:t>
      </w:r>
      <w:r w:rsidR="00A937FF" w:rsidRPr="00963C8C">
        <w:rPr>
          <w:rFonts w:ascii="Arial" w:hAnsi="Arial" w:cs="Arial"/>
          <w:sz w:val="20"/>
        </w:rPr>
        <w:t>e oprávněným uživatelem produktu</w:t>
      </w:r>
      <w:r w:rsidR="007C1262" w:rsidRPr="00963C8C">
        <w:rPr>
          <w:rFonts w:ascii="Arial" w:hAnsi="Arial" w:cs="Arial"/>
          <w:sz w:val="20"/>
        </w:rPr>
        <w:t xml:space="preserve"> </w:t>
      </w:r>
      <w:r w:rsidR="00F71688" w:rsidRPr="00F71688">
        <w:rPr>
          <w:rFonts w:ascii="Arial" w:hAnsi="Arial" w:cs="Arial"/>
          <w:sz w:val="20"/>
        </w:rPr>
        <w:t>Cisco WSA</w:t>
      </w:r>
      <w:r w:rsidR="007C1262" w:rsidRPr="00963C8C">
        <w:rPr>
          <w:rFonts w:ascii="Arial" w:hAnsi="Arial" w:cs="Arial"/>
          <w:sz w:val="20"/>
        </w:rPr>
        <w:t xml:space="preserve"> uveden</w:t>
      </w:r>
      <w:r w:rsidR="00A937FF" w:rsidRPr="00963C8C">
        <w:rPr>
          <w:rFonts w:ascii="Arial" w:hAnsi="Arial" w:cs="Arial"/>
          <w:sz w:val="20"/>
        </w:rPr>
        <w:t>é</w:t>
      </w:r>
      <w:r w:rsidR="007C1262" w:rsidRPr="00963C8C">
        <w:rPr>
          <w:rFonts w:ascii="Arial" w:hAnsi="Arial" w:cs="Arial"/>
          <w:sz w:val="20"/>
        </w:rPr>
        <w:t>h</w:t>
      </w:r>
      <w:r w:rsidR="00A937FF" w:rsidRPr="00963C8C">
        <w:rPr>
          <w:rFonts w:ascii="Arial" w:hAnsi="Arial" w:cs="Arial"/>
          <w:sz w:val="20"/>
        </w:rPr>
        <w:t>o</w:t>
      </w:r>
      <w:r w:rsidR="007C1262" w:rsidRPr="00963C8C">
        <w:rPr>
          <w:rFonts w:ascii="Arial" w:hAnsi="Arial" w:cs="Arial"/>
          <w:sz w:val="20"/>
        </w:rPr>
        <w:t xml:space="preserve"> v</w:t>
      </w:r>
      <w:r w:rsidR="0093657F">
        <w:rPr>
          <w:rFonts w:ascii="Arial" w:hAnsi="Arial" w:cs="Arial"/>
          <w:sz w:val="20"/>
        </w:rPr>
        <w:t xml:space="preserve"> </w:t>
      </w:r>
      <w:r w:rsidR="001E5835" w:rsidRPr="00963C8C">
        <w:rPr>
          <w:rFonts w:ascii="Arial" w:hAnsi="Arial" w:cs="Arial"/>
          <w:sz w:val="20"/>
        </w:rPr>
        <w:t xml:space="preserve">odst. </w:t>
      </w:r>
      <w:r w:rsidR="00CF71CB">
        <w:rPr>
          <w:rFonts w:ascii="Arial" w:hAnsi="Arial" w:cs="Arial"/>
          <w:sz w:val="20"/>
        </w:rPr>
        <w:t>4</w:t>
      </w:r>
      <w:r w:rsidR="007C1262" w:rsidRPr="00963C8C">
        <w:rPr>
          <w:rFonts w:ascii="Arial" w:hAnsi="Arial" w:cs="Arial"/>
          <w:sz w:val="20"/>
        </w:rPr>
        <w:t xml:space="preserve">. </w:t>
      </w:r>
      <w:r w:rsidR="0093657F" w:rsidRPr="00963C8C">
        <w:rPr>
          <w:rFonts w:ascii="Arial" w:hAnsi="Arial" w:cs="Arial"/>
          <w:sz w:val="20"/>
        </w:rPr>
        <w:t>Preambul</w:t>
      </w:r>
      <w:r w:rsidR="0093657F">
        <w:rPr>
          <w:rFonts w:ascii="Arial" w:hAnsi="Arial" w:cs="Arial"/>
          <w:sz w:val="20"/>
        </w:rPr>
        <w:t>e</w:t>
      </w:r>
      <w:r w:rsidR="0093657F" w:rsidRPr="00963C8C">
        <w:rPr>
          <w:rFonts w:ascii="Arial" w:hAnsi="Arial" w:cs="Arial"/>
          <w:sz w:val="20"/>
        </w:rPr>
        <w:t xml:space="preserve"> </w:t>
      </w:r>
      <w:r w:rsidR="007C1262" w:rsidRPr="00963C8C">
        <w:rPr>
          <w:rFonts w:ascii="Arial" w:hAnsi="Arial" w:cs="Arial"/>
          <w:sz w:val="20"/>
        </w:rPr>
        <w:t>této Smlouvy</w:t>
      </w:r>
      <w:r w:rsidRPr="00963C8C">
        <w:rPr>
          <w:rFonts w:ascii="Arial" w:hAnsi="Arial" w:cs="Arial"/>
          <w:sz w:val="20"/>
        </w:rPr>
        <w:t>.</w:t>
      </w:r>
    </w:p>
    <w:p w14:paraId="7C362404" w14:textId="51DC3F88" w:rsidR="00D9760C" w:rsidRPr="00963C8C" w:rsidRDefault="00D9760C" w:rsidP="0017616F">
      <w:pPr>
        <w:pStyle w:val="kancel"/>
        <w:numPr>
          <w:ilvl w:val="0"/>
          <w:numId w:val="3"/>
        </w:numPr>
        <w:spacing w:before="120" w:line="280" w:lineRule="atLeast"/>
        <w:ind w:left="567" w:hanging="567"/>
        <w:rPr>
          <w:rFonts w:ascii="Arial" w:hAnsi="Arial" w:cs="Arial"/>
          <w:sz w:val="20"/>
        </w:rPr>
      </w:pPr>
      <w:r w:rsidRPr="00963C8C">
        <w:rPr>
          <w:rFonts w:ascii="Arial" w:hAnsi="Arial" w:cs="Arial"/>
          <w:sz w:val="20"/>
        </w:rPr>
        <w:t xml:space="preserve">Objednatel se zavazuje </w:t>
      </w:r>
      <w:r w:rsidR="00B65903" w:rsidRPr="00963C8C">
        <w:rPr>
          <w:rFonts w:ascii="Arial" w:hAnsi="Arial" w:cs="Arial"/>
          <w:sz w:val="20"/>
        </w:rPr>
        <w:t>Předmět plnění</w:t>
      </w:r>
      <w:r w:rsidR="008E0052" w:rsidRPr="00963C8C">
        <w:rPr>
          <w:rFonts w:ascii="Arial" w:hAnsi="Arial" w:cs="Arial"/>
          <w:sz w:val="20"/>
        </w:rPr>
        <w:t xml:space="preserve"> </w:t>
      </w:r>
      <w:r w:rsidRPr="00963C8C">
        <w:rPr>
          <w:rFonts w:ascii="Arial" w:hAnsi="Arial" w:cs="Arial"/>
          <w:sz w:val="20"/>
        </w:rPr>
        <w:t xml:space="preserve">od </w:t>
      </w:r>
      <w:r w:rsidR="000A4D04" w:rsidRPr="00963C8C">
        <w:rPr>
          <w:rFonts w:ascii="Arial" w:hAnsi="Arial" w:cs="Arial"/>
          <w:sz w:val="20"/>
        </w:rPr>
        <w:t>D</w:t>
      </w:r>
      <w:r w:rsidRPr="00963C8C">
        <w:rPr>
          <w:rFonts w:ascii="Arial" w:hAnsi="Arial" w:cs="Arial"/>
          <w:sz w:val="20"/>
        </w:rPr>
        <w:t xml:space="preserve">odavatele převzít a </w:t>
      </w:r>
      <w:r w:rsidR="00FE5C1F" w:rsidRPr="00963C8C">
        <w:rPr>
          <w:rFonts w:ascii="Arial" w:hAnsi="Arial" w:cs="Arial"/>
          <w:sz w:val="20"/>
        </w:rPr>
        <w:t xml:space="preserve">uhradit </w:t>
      </w:r>
      <w:r w:rsidR="003E61D0" w:rsidRPr="00963C8C">
        <w:rPr>
          <w:rFonts w:ascii="Arial" w:hAnsi="Arial" w:cs="Arial"/>
          <w:sz w:val="20"/>
        </w:rPr>
        <w:t xml:space="preserve">Dodavateli </w:t>
      </w:r>
      <w:r w:rsidR="00227828" w:rsidRPr="00963C8C">
        <w:rPr>
          <w:rFonts w:ascii="Arial" w:hAnsi="Arial" w:cs="Arial"/>
          <w:sz w:val="20"/>
        </w:rPr>
        <w:t>cenu</w:t>
      </w:r>
      <w:r w:rsidR="007D71FB" w:rsidRPr="00963C8C">
        <w:rPr>
          <w:rFonts w:ascii="Arial" w:hAnsi="Arial" w:cs="Arial"/>
          <w:sz w:val="20"/>
        </w:rPr>
        <w:t xml:space="preserve"> </w:t>
      </w:r>
      <w:r w:rsidRPr="00963C8C">
        <w:rPr>
          <w:rFonts w:ascii="Arial" w:hAnsi="Arial" w:cs="Arial"/>
          <w:sz w:val="20"/>
        </w:rPr>
        <w:t>dle</w:t>
      </w:r>
      <w:r w:rsidR="0093657F">
        <w:rPr>
          <w:rFonts w:ascii="Arial" w:hAnsi="Arial" w:cs="Arial"/>
          <w:sz w:val="20"/>
        </w:rPr>
        <w:br/>
      </w:r>
      <w:r w:rsidRPr="00963C8C">
        <w:rPr>
          <w:rFonts w:ascii="Arial" w:hAnsi="Arial" w:cs="Arial"/>
          <w:sz w:val="20"/>
        </w:rPr>
        <w:t xml:space="preserve">čl. </w:t>
      </w:r>
      <w:r w:rsidR="00227828" w:rsidRPr="00963C8C">
        <w:rPr>
          <w:rFonts w:ascii="Arial" w:hAnsi="Arial" w:cs="Arial"/>
          <w:sz w:val="20"/>
        </w:rPr>
        <w:t>IV</w:t>
      </w:r>
      <w:r w:rsidR="002267CB" w:rsidRPr="00963C8C">
        <w:rPr>
          <w:rFonts w:ascii="Arial" w:hAnsi="Arial" w:cs="Arial"/>
          <w:sz w:val="20"/>
        </w:rPr>
        <w:t>.</w:t>
      </w:r>
      <w:r w:rsidRPr="00963C8C">
        <w:rPr>
          <w:rFonts w:ascii="Arial" w:hAnsi="Arial" w:cs="Arial"/>
          <w:sz w:val="20"/>
        </w:rPr>
        <w:t xml:space="preserve"> této </w:t>
      </w:r>
      <w:r w:rsidR="00C51784" w:rsidRPr="00963C8C">
        <w:rPr>
          <w:rFonts w:ascii="Arial" w:hAnsi="Arial" w:cs="Arial"/>
          <w:sz w:val="20"/>
        </w:rPr>
        <w:t>Smlouvy</w:t>
      </w:r>
      <w:r w:rsidRPr="00963C8C">
        <w:rPr>
          <w:rFonts w:ascii="Arial" w:hAnsi="Arial" w:cs="Arial"/>
          <w:sz w:val="20"/>
        </w:rPr>
        <w:t xml:space="preserve"> a poskytnout </w:t>
      </w:r>
      <w:r w:rsidR="000A4D04" w:rsidRPr="00963C8C">
        <w:rPr>
          <w:rFonts w:ascii="Arial" w:hAnsi="Arial" w:cs="Arial"/>
          <w:sz w:val="20"/>
        </w:rPr>
        <w:t xml:space="preserve">Dodavateli </w:t>
      </w:r>
      <w:r w:rsidRPr="00963C8C">
        <w:rPr>
          <w:rFonts w:ascii="Arial" w:hAnsi="Arial" w:cs="Arial"/>
          <w:sz w:val="20"/>
        </w:rPr>
        <w:t xml:space="preserve">součinnost nezbytnou pro plnění </w:t>
      </w:r>
      <w:r w:rsidR="000A4D04" w:rsidRPr="00963C8C">
        <w:rPr>
          <w:rFonts w:ascii="Arial" w:hAnsi="Arial" w:cs="Arial"/>
          <w:sz w:val="20"/>
        </w:rPr>
        <w:t xml:space="preserve">jeho povinností </w:t>
      </w:r>
      <w:r w:rsidRPr="00963C8C">
        <w:rPr>
          <w:rFonts w:ascii="Arial" w:hAnsi="Arial" w:cs="Arial"/>
          <w:sz w:val="20"/>
        </w:rPr>
        <w:t xml:space="preserve">dle této </w:t>
      </w:r>
      <w:r w:rsidR="00C51784" w:rsidRPr="00963C8C">
        <w:rPr>
          <w:rFonts w:ascii="Arial" w:hAnsi="Arial" w:cs="Arial"/>
          <w:sz w:val="20"/>
        </w:rPr>
        <w:t>Smlouvy</w:t>
      </w:r>
      <w:r w:rsidRPr="00963C8C">
        <w:rPr>
          <w:rFonts w:ascii="Arial" w:hAnsi="Arial" w:cs="Arial"/>
          <w:sz w:val="20"/>
        </w:rPr>
        <w:t>.</w:t>
      </w:r>
    </w:p>
    <w:p w14:paraId="79ED435B" w14:textId="5FFB9876" w:rsidR="00B60BCB" w:rsidRPr="00963C8C" w:rsidRDefault="00C51784" w:rsidP="008D3302">
      <w:pPr>
        <w:pStyle w:val="kancel"/>
        <w:spacing w:before="240" w:line="280" w:lineRule="atLeast"/>
        <w:ind w:left="0" w:firstLine="0"/>
        <w:jc w:val="center"/>
        <w:rPr>
          <w:rFonts w:ascii="Arial" w:hAnsi="Arial" w:cs="Arial"/>
          <w:b/>
          <w:sz w:val="20"/>
        </w:rPr>
      </w:pPr>
      <w:r w:rsidRPr="00963C8C">
        <w:rPr>
          <w:rFonts w:ascii="Arial" w:hAnsi="Arial" w:cs="Arial"/>
          <w:b/>
          <w:sz w:val="20"/>
        </w:rPr>
        <w:t>II</w:t>
      </w:r>
      <w:r w:rsidR="00D9760C" w:rsidRPr="00963C8C">
        <w:rPr>
          <w:rFonts w:ascii="Arial" w:hAnsi="Arial" w:cs="Arial"/>
          <w:b/>
          <w:sz w:val="20"/>
        </w:rPr>
        <w:t>.</w:t>
      </w:r>
    </w:p>
    <w:p w14:paraId="1E3DE476" w14:textId="4598C669" w:rsidR="00D9760C" w:rsidRPr="00963C8C" w:rsidRDefault="00D7619C" w:rsidP="008D3302">
      <w:pPr>
        <w:pStyle w:val="kancel"/>
        <w:tabs>
          <w:tab w:val="center" w:pos="4607"/>
          <w:tab w:val="left" w:pos="5415"/>
        </w:tabs>
        <w:spacing w:after="120" w:line="280" w:lineRule="atLeast"/>
        <w:ind w:left="0" w:firstLine="0"/>
        <w:jc w:val="left"/>
        <w:rPr>
          <w:rFonts w:ascii="Arial" w:hAnsi="Arial" w:cs="Arial"/>
          <w:b/>
          <w:sz w:val="20"/>
        </w:rPr>
      </w:pPr>
      <w:r w:rsidRPr="00963C8C">
        <w:rPr>
          <w:rFonts w:ascii="Arial" w:hAnsi="Arial" w:cs="Arial"/>
          <w:b/>
          <w:sz w:val="20"/>
        </w:rPr>
        <w:tab/>
      </w:r>
      <w:r w:rsidR="007A0632" w:rsidRPr="00963C8C">
        <w:rPr>
          <w:rFonts w:ascii="Arial" w:hAnsi="Arial" w:cs="Arial"/>
          <w:b/>
          <w:sz w:val="20"/>
        </w:rPr>
        <w:t xml:space="preserve">Rozsah </w:t>
      </w:r>
      <w:r w:rsidR="00A947EC" w:rsidRPr="00963C8C">
        <w:rPr>
          <w:rFonts w:ascii="Arial" w:hAnsi="Arial" w:cs="Arial"/>
          <w:b/>
          <w:sz w:val="20"/>
        </w:rPr>
        <w:t>Předmětu plnění</w:t>
      </w:r>
    </w:p>
    <w:p w14:paraId="6421F68D" w14:textId="0F765835" w:rsidR="00ED5827" w:rsidRPr="00963C8C" w:rsidRDefault="00FA49A2" w:rsidP="0017616F">
      <w:pPr>
        <w:numPr>
          <w:ilvl w:val="0"/>
          <w:numId w:val="5"/>
        </w:numPr>
        <w:spacing w:before="120" w:line="280" w:lineRule="atLeast"/>
        <w:ind w:left="567" w:hanging="567"/>
        <w:jc w:val="both"/>
        <w:rPr>
          <w:rFonts w:ascii="Arial" w:hAnsi="Arial" w:cs="Arial"/>
        </w:rPr>
      </w:pPr>
      <w:r w:rsidRPr="00963C8C">
        <w:rPr>
          <w:rFonts w:ascii="Arial" w:hAnsi="Arial" w:cs="Arial"/>
        </w:rPr>
        <w:t xml:space="preserve">Smluvní strany se dohodly, že </w:t>
      </w:r>
      <w:r w:rsidR="007A0632" w:rsidRPr="00963C8C">
        <w:rPr>
          <w:rFonts w:ascii="Arial" w:hAnsi="Arial" w:cs="Arial"/>
        </w:rPr>
        <w:t>Předmět plnění</w:t>
      </w:r>
      <w:r w:rsidR="00CC6EA2" w:rsidRPr="00963C8C">
        <w:rPr>
          <w:rFonts w:ascii="Arial" w:hAnsi="Arial" w:cs="Arial"/>
        </w:rPr>
        <w:t xml:space="preserve"> </w:t>
      </w:r>
      <w:r w:rsidR="007A0632" w:rsidRPr="00963C8C">
        <w:rPr>
          <w:rFonts w:ascii="Arial" w:hAnsi="Arial" w:cs="Arial"/>
        </w:rPr>
        <w:t>bude</w:t>
      </w:r>
      <w:r w:rsidR="00E91C5B" w:rsidRPr="00963C8C">
        <w:rPr>
          <w:rFonts w:ascii="Arial" w:hAnsi="Arial" w:cs="Arial"/>
        </w:rPr>
        <w:t xml:space="preserve"> </w:t>
      </w:r>
      <w:r w:rsidR="00495EBC" w:rsidRPr="00963C8C">
        <w:rPr>
          <w:rFonts w:ascii="Arial" w:hAnsi="Arial" w:cs="Arial"/>
        </w:rPr>
        <w:t>zajiště</w:t>
      </w:r>
      <w:r w:rsidR="00946B88" w:rsidRPr="00963C8C">
        <w:rPr>
          <w:rFonts w:ascii="Arial" w:hAnsi="Arial" w:cs="Arial"/>
        </w:rPr>
        <w:t>n</w:t>
      </w:r>
      <w:r w:rsidR="00CE2FC1" w:rsidRPr="00963C8C">
        <w:rPr>
          <w:rFonts w:ascii="Arial" w:hAnsi="Arial" w:cs="Arial"/>
        </w:rPr>
        <w:t xml:space="preserve"> </w:t>
      </w:r>
      <w:r w:rsidR="00BF7664">
        <w:rPr>
          <w:rFonts w:ascii="Arial" w:hAnsi="Arial" w:cs="Arial"/>
        </w:rPr>
        <w:t>způsobem a v termínu dle</w:t>
      </w:r>
      <w:r w:rsidR="00CE2FC1" w:rsidRPr="00963C8C">
        <w:rPr>
          <w:rFonts w:ascii="Arial" w:hAnsi="Arial" w:cs="Arial"/>
        </w:rPr>
        <w:t> čl. III.</w:t>
      </w:r>
      <w:r w:rsidR="00655DEB" w:rsidRPr="00963C8C">
        <w:rPr>
          <w:rFonts w:ascii="Arial" w:hAnsi="Arial" w:cs="Arial"/>
        </w:rPr>
        <w:t xml:space="preserve"> </w:t>
      </w:r>
      <w:r w:rsidR="00B47096" w:rsidRPr="00963C8C">
        <w:rPr>
          <w:rFonts w:ascii="Arial" w:hAnsi="Arial" w:cs="Arial"/>
        </w:rPr>
        <w:t>této Smlouvy</w:t>
      </w:r>
      <w:r w:rsidR="00946B88" w:rsidRPr="00963C8C">
        <w:rPr>
          <w:rFonts w:ascii="Arial" w:hAnsi="Arial" w:cs="Arial"/>
        </w:rPr>
        <w:t xml:space="preserve"> a</w:t>
      </w:r>
      <w:r w:rsidR="00B47096" w:rsidRPr="00963C8C">
        <w:rPr>
          <w:rFonts w:ascii="Arial" w:hAnsi="Arial" w:cs="Arial"/>
        </w:rPr>
        <w:t xml:space="preserve"> </w:t>
      </w:r>
      <w:r w:rsidR="00655DEB" w:rsidRPr="00963C8C">
        <w:rPr>
          <w:rFonts w:ascii="Arial" w:hAnsi="Arial" w:cs="Arial"/>
        </w:rPr>
        <w:t>za podmínek a v rozsahu určeném výrobcem</w:t>
      </w:r>
      <w:r w:rsidR="007A0632" w:rsidRPr="00963C8C">
        <w:rPr>
          <w:rFonts w:ascii="Arial" w:hAnsi="Arial" w:cs="Arial"/>
        </w:rPr>
        <w:t xml:space="preserve"> </w:t>
      </w:r>
      <w:r w:rsidR="00791D7A" w:rsidRPr="00AD121D">
        <w:rPr>
          <w:rFonts w:ascii="Arial" w:hAnsi="Arial" w:cs="Arial"/>
        </w:rPr>
        <w:t>platform</w:t>
      </w:r>
      <w:r w:rsidR="00791D7A">
        <w:rPr>
          <w:rFonts w:ascii="Arial" w:hAnsi="Arial" w:cs="Arial"/>
        </w:rPr>
        <w:t>y</w:t>
      </w:r>
      <w:r w:rsidR="00791D7A" w:rsidRPr="00AD121D">
        <w:rPr>
          <w:rFonts w:ascii="Arial" w:hAnsi="Arial" w:cs="Arial"/>
        </w:rPr>
        <w:t xml:space="preserve"> Cisco WSA</w:t>
      </w:r>
      <w:r w:rsidR="00791D7A">
        <w:rPr>
          <w:rFonts w:ascii="Arial" w:hAnsi="Arial" w:cs="Arial"/>
        </w:rPr>
        <w:t>.</w:t>
      </w:r>
      <w:r w:rsidR="00CD575E" w:rsidRPr="00963C8C">
        <w:rPr>
          <w:rFonts w:ascii="Arial" w:hAnsi="Arial" w:cs="Arial"/>
        </w:rPr>
        <w:t xml:space="preserve"> </w:t>
      </w:r>
      <w:r w:rsidR="00717E4C" w:rsidRPr="008D3302">
        <w:rPr>
          <w:rFonts w:ascii="Arial" w:hAnsi="Arial" w:cs="Arial"/>
        </w:rPr>
        <w:t xml:space="preserve">Podmínky poskytování </w:t>
      </w:r>
      <w:r w:rsidR="009A6CC5" w:rsidRPr="008D3302">
        <w:rPr>
          <w:rFonts w:ascii="Arial" w:hAnsi="Arial" w:cs="Arial"/>
        </w:rPr>
        <w:t xml:space="preserve">Předmětu plnění </w:t>
      </w:r>
      <w:r w:rsidR="00717E4C" w:rsidRPr="008D3302">
        <w:rPr>
          <w:rFonts w:ascii="Arial" w:hAnsi="Arial" w:cs="Arial"/>
        </w:rPr>
        <w:t>(</w:t>
      </w:r>
      <w:r w:rsidR="004359EA" w:rsidRPr="004359EA">
        <w:rPr>
          <w:rFonts w:ascii="Arial" w:hAnsi="Arial" w:cs="Arial"/>
        </w:rPr>
        <w:t>Chapter: End User License Agreement</w:t>
      </w:r>
      <w:r w:rsidR="00717E4C" w:rsidRPr="00963C8C">
        <w:rPr>
          <w:rFonts w:ascii="Arial" w:hAnsi="Arial" w:cs="Arial"/>
        </w:rPr>
        <w:t>)</w:t>
      </w:r>
      <w:r w:rsidR="00CD575E" w:rsidRPr="008D3302">
        <w:rPr>
          <w:rFonts w:ascii="Arial" w:hAnsi="Arial" w:cs="Arial"/>
        </w:rPr>
        <w:t xml:space="preserve"> j</w:t>
      </w:r>
      <w:r w:rsidR="00E3331D">
        <w:rPr>
          <w:rFonts w:ascii="Arial" w:hAnsi="Arial" w:cs="Arial"/>
        </w:rPr>
        <w:t>sou</w:t>
      </w:r>
      <w:r w:rsidR="00CD575E" w:rsidRPr="008D3302">
        <w:rPr>
          <w:rFonts w:ascii="Arial" w:hAnsi="Arial" w:cs="Arial"/>
        </w:rPr>
        <w:t xml:space="preserve"> k dispozici na</w:t>
      </w:r>
      <w:r w:rsidR="00ED5827" w:rsidRPr="008D3302">
        <w:rPr>
          <w:rFonts w:ascii="Arial" w:hAnsi="Arial" w:cs="Arial"/>
        </w:rPr>
        <w:t xml:space="preserve"> následující</w:t>
      </w:r>
      <w:r w:rsidR="00CD575E" w:rsidRPr="008D3302">
        <w:rPr>
          <w:rFonts w:ascii="Arial" w:hAnsi="Arial" w:cs="Arial"/>
        </w:rPr>
        <w:t xml:space="preserve"> URL:</w:t>
      </w:r>
    </w:p>
    <w:p w14:paraId="477233A5" w14:textId="2DE637F8" w:rsidR="00D7619C" w:rsidRPr="00CD12EF" w:rsidRDefault="00000000" w:rsidP="00CD12EF">
      <w:pPr>
        <w:ind w:left="567"/>
      </w:pPr>
      <w:hyperlink r:id="rId10" w:history="1">
        <w:r w:rsidR="00875D07" w:rsidRPr="00CD12EF">
          <w:rPr>
            <w:rStyle w:val="Hypertextovodkaz"/>
            <w:rFonts w:ascii="Arial" w:hAnsi="Arial" w:cs="Arial"/>
          </w:rPr>
          <w:t>https://www.cisco.com/c/en/us/td/docs/security/wsa/wsa_12-0/user_guide/b_WSA_UserGuide_12_5/b_WSA_UserGuide_11_7_appendix_011010.html</w:t>
        </w:r>
      </w:hyperlink>
      <w:r w:rsidR="00156200" w:rsidRPr="00875D07">
        <w:rPr>
          <w:rFonts w:ascii="Arial" w:hAnsi="Arial" w:cs="Arial"/>
        </w:rPr>
        <w:t>.</w:t>
      </w:r>
    </w:p>
    <w:p w14:paraId="6C59FAF2" w14:textId="03494762" w:rsidR="00636F53" w:rsidRPr="00963C8C" w:rsidRDefault="00636F53" w:rsidP="0017616F">
      <w:pPr>
        <w:numPr>
          <w:ilvl w:val="0"/>
          <w:numId w:val="5"/>
        </w:numPr>
        <w:spacing w:before="120" w:line="280" w:lineRule="atLeast"/>
        <w:ind w:left="567" w:hanging="567"/>
        <w:jc w:val="both"/>
        <w:rPr>
          <w:rFonts w:ascii="Arial" w:hAnsi="Arial" w:cs="Arial"/>
        </w:rPr>
      </w:pPr>
      <w:r w:rsidRPr="008D3302">
        <w:rPr>
          <w:rFonts w:ascii="Arial" w:hAnsi="Arial" w:cs="Arial"/>
        </w:rPr>
        <w:t xml:space="preserve">Dodavatel </w:t>
      </w:r>
      <w:r w:rsidR="00BF7664">
        <w:rPr>
          <w:rFonts w:ascii="Arial" w:hAnsi="Arial" w:cs="Arial"/>
        </w:rPr>
        <w:t xml:space="preserve">prohlašuje, že </w:t>
      </w:r>
      <w:r w:rsidRPr="008D3302">
        <w:rPr>
          <w:rFonts w:ascii="Arial" w:hAnsi="Arial" w:cs="Arial"/>
        </w:rPr>
        <w:t>odpovídá za řádnou kvalitu a včasnost plnění</w:t>
      </w:r>
      <w:r w:rsidR="00E1314A" w:rsidRPr="008D3302">
        <w:rPr>
          <w:rFonts w:ascii="Arial" w:hAnsi="Arial" w:cs="Arial"/>
        </w:rPr>
        <w:t xml:space="preserve"> této Smlouvy</w:t>
      </w:r>
      <w:r w:rsidRPr="008D3302">
        <w:rPr>
          <w:rFonts w:ascii="Arial" w:hAnsi="Arial" w:cs="Arial"/>
        </w:rPr>
        <w:t>.</w:t>
      </w:r>
    </w:p>
    <w:p w14:paraId="59DF6DF2" w14:textId="153C5A00" w:rsidR="00636F53" w:rsidRPr="00963C8C" w:rsidRDefault="00636F53" w:rsidP="0017616F">
      <w:pPr>
        <w:numPr>
          <w:ilvl w:val="0"/>
          <w:numId w:val="5"/>
        </w:numPr>
        <w:spacing w:before="120" w:line="280" w:lineRule="atLeast"/>
        <w:ind w:left="567" w:hanging="567"/>
        <w:jc w:val="both"/>
        <w:rPr>
          <w:rFonts w:ascii="Arial" w:hAnsi="Arial" w:cs="Arial"/>
        </w:rPr>
      </w:pPr>
      <w:r w:rsidRPr="008D3302">
        <w:rPr>
          <w:rFonts w:ascii="Arial" w:hAnsi="Arial" w:cs="Arial"/>
        </w:rPr>
        <w:t xml:space="preserve">Dodavatel se zavazuje, že bude při </w:t>
      </w:r>
      <w:r w:rsidR="00946B88" w:rsidRPr="008D3302">
        <w:rPr>
          <w:rFonts w:ascii="Arial" w:hAnsi="Arial" w:cs="Arial"/>
        </w:rPr>
        <w:t>zajišťování</w:t>
      </w:r>
      <w:r w:rsidRPr="008D3302">
        <w:rPr>
          <w:rFonts w:ascii="Arial" w:hAnsi="Arial" w:cs="Arial"/>
        </w:rPr>
        <w:t xml:space="preserve"> Předmětu plnění úzce spolupracovat s Objednatelem a v dohodnuté formě konzultovat veškeré zásadní nebo problematické otázky,</w:t>
      </w:r>
      <w:r w:rsidR="00156200" w:rsidRPr="008D3302">
        <w:rPr>
          <w:rFonts w:ascii="Arial" w:hAnsi="Arial" w:cs="Arial"/>
        </w:rPr>
        <w:br/>
      </w:r>
      <w:r w:rsidRPr="008D3302">
        <w:rPr>
          <w:rFonts w:ascii="Arial" w:hAnsi="Arial" w:cs="Arial"/>
        </w:rPr>
        <w:t xml:space="preserve">a dále že bude bez zbytečného prodlení informovat Objednatele o vzniklých skutečnostech ovlivňujících </w:t>
      </w:r>
      <w:r w:rsidR="00946B88" w:rsidRPr="008D3302">
        <w:rPr>
          <w:rFonts w:ascii="Arial" w:hAnsi="Arial" w:cs="Arial"/>
        </w:rPr>
        <w:t>zajišťování</w:t>
      </w:r>
      <w:r w:rsidRPr="008D3302">
        <w:rPr>
          <w:rFonts w:ascii="Arial" w:hAnsi="Arial" w:cs="Arial"/>
        </w:rPr>
        <w:t xml:space="preserve"> Předmětu plnění.</w:t>
      </w:r>
    </w:p>
    <w:p w14:paraId="6DB60882" w14:textId="31EA3B96" w:rsidR="00636F53" w:rsidRPr="00963C8C" w:rsidRDefault="00636F53" w:rsidP="0017616F">
      <w:pPr>
        <w:numPr>
          <w:ilvl w:val="0"/>
          <w:numId w:val="5"/>
        </w:numPr>
        <w:spacing w:before="120" w:line="280" w:lineRule="atLeast"/>
        <w:ind w:left="567" w:hanging="567"/>
        <w:jc w:val="both"/>
        <w:rPr>
          <w:rFonts w:ascii="Arial" w:hAnsi="Arial" w:cs="Arial"/>
        </w:rPr>
      </w:pPr>
      <w:r w:rsidRPr="008D3302">
        <w:rPr>
          <w:rFonts w:ascii="Arial" w:hAnsi="Arial" w:cs="Arial"/>
        </w:rPr>
        <w:t xml:space="preserve">Dodavatel není oprávněn jakýmkoli způsobem vstupovat do informačních systémů Objednatele bez jeho výslovného souhlasu, ani se o to </w:t>
      </w:r>
      <w:r w:rsidR="00BF7664">
        <w:rPr>
          <w:rFonts w:ascii="Arial" w:hAnsi="Arial" w:cs="Arial"/>
        </w:rPr>
        <w:t xml:space="preserve">jakýmkoliv způsobem </w:t>
      </w:r>
      <w:r w:rsidRPr="008D3302">
        <w:rPr>
          <w:rFonts w:ascii="Arial" w:hAnsi="Arial" w:cs="Arial"/>
        </w:rPr>
        <w:t>pokoušet.</w:t>
      </w:r>
    </w:p>
    <w:p w14:paraId="0334244D" w14:textId="2BB72EEA" w:rsidR="00B60BCB" w:rsidRPr="00963C8C" w:rsidRDefault="00C30853" w:rsidP="00BF7664">
      <w:pPr>
        <w:pStyle w:val="kancel"/>
        <w:keepNext/>
        <w:spacing w:before="240" w:line="280" w:lineRule="atLeast"/>
        <w:ind w:left="0" w:firstLine="0"/>
        <w:jc w:val="center"/>
        <w:rPr>
          <w:rFonts w:ascii="Arial" w:hAnsi="Arial" w:cs="Arial"/>
          <w:b/>
          <w:sz w:val="20"/>
        </w:rPr>
      </w:pPr>
      <w:r w:rsidRPr="00963C8C">
        <w:rPr>
          <w:rFonts w:ascii="Arial" w:hAnsi="Arial" w:cs="Arial"/>
          <w:b/>
          <w:sz w:val="20"/>
        </w:rPr>
        <w:lastRenderedPageBreak/>
        <w:t>I</w:t>
      </w:r>
      <w:r w:rsidR="00993671" w:rsidRPr="00963C8C">
        <w:rPr>
          <w:rFonts w:ascii="Arial" w:hAnsi="Arial" w:cs="Arial"/>
          <w:b/>
          <w:sz w:val="20"/>
        </w:rPr>
        <w:t>II</w:t>
      </w:r>
      <w:r w:rsidR="00D9760C" w:rsidRPr="00963C8C">
        <w:rPr>
          <w:rFonts w:ascii="Arial" w:hAnsi="Arial" w:cs="Arial"/>
          <w:b/>
          <w:sz w:val="20"/>
        </w:rPr>
        <w:t>.</w:t>
      </w:r>
    </w:p>
    <w:p w14:paraId="02614BE8" w14:textId="0FD47026" w:rsidR="00F850F3" w:rsidRPr="00963C8C" w:rsidRDefault="00BF7664" w:rsidP="00BF7664">
      <w:pPr>
        <w:pStyle w:val="kancel"/>
        <w:keepNext/>
        <w:spacing w:after="120" w:line="280" w:lineRule="atLeast"/>
        <w:ind w:left="0" w:firstLine="0"/>
        <w:jc w:val="center"/>
        <w:rPr>
          <w:rFonts w:ascii="Arial" w:hAnsi="Arial" w:cs="Arial"/>
          <w:b/>
          <w:sz w:val="20"/>
        </w:rPr>
      </w:pPr>
      <w:r>
        <w:rPr>
          <w:rFonts w:ascii="Arial" w:hAnsi="Arial" w:cs="Arial"/>
          <w:b/>
          <w:sz w:val="20"/>
        </w:rPr>
        <w:t>Termín</w:t>
      </w:r>
      <w:r w:rsidR="00D9760C" w:rsidRPr="00963C8C">
        <w:rPr>
          <w:rFonts w:ascii="Arial" w:hAnsi="Arial" w:cs="Arial"/>
          <w:b/>
          <w:sz w:val="20"/>
        </w:rPr>
        <w:t xml:space="preserve"> </w:t>
      </w:r>
      <w:r w:rsidR="00E60CED" w:rsidRPr="00963C8C">
        <w:rPr>
          <w:rFonts w:ascii="Arial" w:hAnsi="Arial" w:cs="Arial"/>
          <w:b/>
          <w:sz w:val="20"/>
        </w:rPr>
        <w:t xml:space="preserve">a způsob </w:t>
      </w:r>
      <w:r w:rsidR="00993671" w:rsidRPr="00963C8C">
        <w:rPr>
          <w:rFonts w:ascii="Arial" w:hAnsi="Arial" w:cs="Arial"/>
          <w:b/>
          <w:sz w:val="20"/>
        </w:rPr>
        <w:t>plnění</w:t>
      </w:r>
    </w:p>
    <w:p w14:paraId="1FC6E141" w14:textId="0792DDCA" w:rsidR="00CD7A9E" w:rsidRPr="00963C8C" w:rsidRDefault="00E25026" w:rsidP="0017616F">
      <w:pPr>
        <w:numPr>
          <w:ilvl w:val="0"/>
          <w:numId w:val="6"/>
        </w:numPr>
        <w:spacing w:before="120" w:line="280" w:lineRule="atLeast"/>
        <w:ind w:left="567" w:hanging="567"/>
        <w:jc w:val="both"/>
        <w:rPr>
          <w:rFonts w:ascii="Arial" w:hAnsi="Arial" w:cs="Arial"/>
        </w:rPr>
      </w:pPr>
      <w:r w:rsidRPr="00963C8C">
        <w:rPr>
          <w:rFonts w:ascii="Arial" w:hAnsi="Arial" w:cs="Arial"/>
        </w:rPr>
        <w:t xml:space="preserve">Dodavatel se zavazuje </w:t>
      </w:r>
      <w:r w:rsidR="0039066E" w:rsidRPr="00963C8C">
        <w:rPr>
          <w:rFonts w:ascii="Arial" w:hAnsi="Arial" w:cs="Arial"/>
        </w:rPr>
        <w:t>zajistit</w:t>
      </w:r>
      <w:r w:rsidR="00BF7664">
        <w:rPr>
          <w:rFonts w:ascii="Arial" w:hAnsi="Arial" w:cs="Arial"/>
        </w:rPr>
        <w:t xml:space="preserve"> pro</w:t>
      </w:r>
      <w:r w:rsidR="00C61C3B" w:rsidRPr="00963C8C">
        <w:rPr>
          <w:rFonts w:ascii="Arial" w:hAnsi="Arial" w:cs="Arial"/>
        </w:rPr>
        <w:t xml:space="preserve"> </w:t>
      </w:r>
      <w:r w:rsidR="00CD7A9E" w:rsidRPr="00963C8C">
        <w:rPr>
          <w:rFonts w:ascii="Arial" w:hAnsi="Arial" w:cs="Arial"/>
        </w:rPr>
        <w:t>Objednatel</w:t>
      </w:r>
      <w:r w:rsidR="00BF7664">
        <w:rPr>
          <w:rFonts w:ascii="Arial" w:hAnsi="Arial" w:cs="Arial"/>
        </w:rPr>
        <w:t>e</w:t>
      </w:r>
      <w:r w:rsidR="00CD7A9E" w:rsidRPr="00963C8C">
        <w:rPr>
          <w:rFonts w:ascii="Arial" w:hAnsi="Arial" w:cs="Arial"/>
        </w:rPr>
        <w:t xml:space="preserve"> </w:t>
      </w:r>
      <w:r w:rsidR="006B0165" w:rsidRPr="00963C8C">
        <w:rPr>
          <w:rFonts w:ascii="Arial" w:hAnsi="Arial" w:cs="Arial"/>
        </w:rPr>
        <w:t>Předmět plnění</w:t>
      </w:r>
      <w:r w:rsidR="00BF7664">
        <w:rPr>
          <w:rFonts w:ascii="Arial" w:hAnsi="Arial" w:cs="Arial"/>
        </w:rPr>
        <w:t xml:space="preserve"> </w:t>
      </w:r>
      <w:r w:rsidR="00885B86">
        <w:rPr>
          <w:rFonts w:ascii="Arial" w:hAnsi="Arial" w:cs="Arial"/>
        </w:rPr>
        <w:t xml:space="preserve">způsobem </w:t>
      </w:r>
      <w:r w:rsidR="00E1314A" w:rsidRPr="00963C8C">
        <w:rPr>
          <w:rFonts w:ascii="Arial" w:hAnsi="Arial" w:cs="Arial"/>
        </w:rPr>
        <w:t xml:space="preserve">dle odst. </w:t>
      </w:r>
      <w:r w:rsidR="00BF7664">
        <w:rPr>
          <w:rFonts w:ascii="Arial" w:hAnsi="Arial" w:cs="Arial"/>
        </w:rPr>
        <w:t>2</w:t>
      </w:r>
      <w:r w:rsidR="00495EBC" w:rsidRPr="00963C8C">
        <w:rPr>
          <w:rFonts w:ascii="Arial" w:hAnsi="Arial" w:cs="Arial"/>
        </w:rPr>
        <w:t>.</w:t>
      </w:r>
      <w:r w:rsidR="00E1314A" w:rsidRPr="00963C8C">
        <w:rPr>
          <w:rFonts w:ascii="Arial" w:hAnsi="Arial" w:cs="Arial"/>
        </w:rPr>
        <w:t xml:space="preserve"> tohoto článku Smlouvy</w:t>
      </w:r>
      <w:r w:rsidR="00BF7664">
        <w:rPr>
          <w:rFonts w:ascii="Arial" w:hAnsi="Arial" w:cs="Arial"/>
        </w:rPr>
        <w:t xml:space="preserve"> </w:t>
      </w:r>
      <w:r w:rsidR="00FB2FEC" w:rsidRPr="00963C8C">
        <w:rPr>
          <w:rFonts w:ascii="Arial" w:hAnsi="Arial" w:cs="Arial"/>
        </w:rPr>
        <w:t xml:space="preserve">nejpozději do </w:t>
      </w:r>
      <w:r w:rsidR="00495EBC" w:rsidRPr="00963C8C">
        <w:rPr>
          <w:rFonts w:ascii="Arial" w:hAnsi="Arial" w:cs="Arial"/>
        </w:rPr>
        <w:t>3</w:t>
      </w:r>
      <w:r w:rsidR="00397C6E">
        <w:rPr>
          <w:rFonts w:ascii="Arial" w:hAnsi="Arial" w:cs="Arial"/>
        </w:rPr>
        <w:t>0</w:t>
      </w:r>
      <w:r w:rsidR="00495EBC" w:rsidRPr="00963C8C">
        <w:rPr>
          <w:rFonts w:ascii="Arial" w:hAnsi="Arial" w:cs="Arial"/>
        </w:rPr>
        <w:t xml:space="preserve"> </w:t>
      </w:r>
      <w:r w:rsidR="00397C6E">
        <w:rPr>
          <w:rFonts w:ascii="Arial" w:hAnsi="Arial" w:cs="Arial"/>
        </w:rPr>
        <w:t>kalendářních</w:t>
      </w:r>
      <w:r w:rsidR="00495EBC" w:rsidRPr="00963C8C">
        <w:rPr>
          <w:rFonts w:ascii="Arial" w:hAnsi="Arial" w:cs="Arial"/>
        </w:rPr>
        <w:t xml:space="preserve"> dnů od nabytí účinnosti této Smlouvy</w:t>
      </w:r>
      <w:r w:rsidR="001B4ED4" w:rsidRPr="00963C8C">
        <w:rPr>
          <w:rFonts w:ascii="Arial" w:hAnsi="Arial" w:cs="Arial"/>
        </w:rPr>
        <w:t>.</w:t>
      </w:r>
      <w:r w:rsidR="007C0B90">
        <w:rPr>
          <w:rFonts w:ascii="Arial" w:hAnsi="Arial" w:cs="Arial"/>
        </w:rPr>
        <w:t xml:space="preserve"> V případě, že tato lhůta nemůže být Dodavatelem dodržena z důvodu stojících na straně výrobce </w:t>
      </w:r>
      <w:r w:rsidR="00791D7A" w:rsidRPr="00AD121D">
        <w:rPr>
          <w:rFonts w:ascii="Arial" w:hAnsi="Arial" w:cs="Arial"/>
        </w:rPr>
        <w:t>platform</w:t>
      </w:r>
      <w:r w:rsidR="00791D7A">
        <w:rPr>
          <w:rFonts w:ascii="Arial" w:hAnsi="Arial" w:cs="Arial"/>
        </w:rPr>
        <w:t>y</w:t>
      </w:r>
      <w:r w:rsidR="00791D7A" w:rsidRPr="00AD121D">
        <w:rPr>
          <w:rFonts w:ascii="Arial" w:hAnsi="Arial" w:cs="Arial"/>
        </w:rPr>
        <w:t xml:space="preserve"> Cisco WSA</w:t>
      </w:r>
      <w:r w:rsidR="007C0B90">
        <w:rPr>
          <w:rFonts w:ascii="Arial" w:hAnsi="Arial" w:cs="Arial"/>
        </w:rPr>
        <w:t xml:space="preserve">, resp. jím určeného distributora předmětného předplatného, </w:t>
      </w:r>
      <w:r w:rsidR="00B12BEF">
        <w:rPr>
          <w:rFonts w:ascii="Arial" w:hAnsi="Arial" w:cs="Arial"/>
        </w:rPr>
        <w:t>D</w:t>
      </w:r>
      <w:r w:rsidR="007C0B90">
        <w:rPr>
          <w:rFonts w:ascii="Arial" w:hAnsi="Arial" w:cs="Arial"/>
        </w:rPr>
        <w:t xml:space="preserve">odavatel je oprávněn požádat Objednatele o přiměřené prodloužení této lhůty. Podmínkou pro prodloužení této lhůty ze strany Objednatele je předložení písemných důkazů prokazujících skutečnost, že prodlení není způsobeno Dodavatelem, a to objektivním způsobem (např. vyjádření výrobce </w:t>
      </w:r>
      <w:r w:rsidR="00791D7A" w:rsidRPr="00AD121D">
        <w:rPr>
          <w:rFonts w:ascii="Arial" w:hAnsi="Arial" w:cs="Arial"/>
        </w:rPr>
        <w:t>platform</w:t>
      </w:r>
      <w:r w:rsidR="00791D7A">
        <w:rPr>
          <w:rFonts w:ascii="Arial" w:hAnsi="Arial" w:cs="Arial"/>
        </w:rPr>
        <w:t>y</w:t>
      </w:r>
      <w:r w:rsidR="00791D7A" w:rsidRPr="00AD121D">
        <w:rPr>
          <w:rFonts w:ascii="Arial" w:hAnsi="Arial" w:cs="Arial"/>
        </w:rPr>
        <w:t xml:space="preserve"> Cisco WSA</w:t>
      </w:r>
      <w:r w:rsidR="007C0B90">
        <w:rPr>
          <w:rFonts w:ascii="Arial" w:hAnsi="Arial" w:cs="Arial"/>
        </w:rPr>
        <w:t>, resp. jím určeného distributora předmětného předplatného). Objednatel se za splnění výše uvedené podmínky zavazuje žádosti Dodavatele vyhovět. V opačném případě je Objednatel povinen Dodavateli uvést objektivní důvody, na základě kterých nelze žádosti Dodavatele vyhovět</w:t>
      </w:r>
      <w:r w:rsidR="00791D7A">
        <w:rPr>
          <w:rFonts w:ascii="Arial" w:hAnsi="Arial" w:cs="Arial"/>
        </w:rPr>
        <w:t>.</w:t>
      </w:r>
    </w:p>
    <w:p w14:paraId="7EE1C621" w14:textId="0E571DB7" w:rsidR="00E60CED" w:rsidRPr="00963C8C" w:rsidRDefault="00C61C3B" w:rsidP="0017616F">
      <w:pPr>
        <w:numPr>
          <w:ilvl w:val="0"/>
          <w:numId w:val="6"/>
        </w:numPr>
        <w:spacing w:before="120" w:line="280" w:lineRule="atLeast"/>
        <w:ind w:left="567" w:hanging="567"/>
        <w:jc w:val="both"/>
        <w:rPr>
          <w:rFonts w:ascii="Arial" w:hAnsi="Arial" w:cs="Arial"/>
        </w:rPr>
      </w:pPr>
      <w:r w:rsidRPr="00963C8C">
        <w:rPr>
          <w:rFonts w:ascii="Arial" w:hAnsi="Arial" w:cs="Arial"/>
        </w:rPr>
        <w:t>Předmět plnění bude zajiš</w:t>
      </w:r>
      <w:r w:rsidR="004714EE" w:rsidRPr="00963C8C">
        <w:rPr>
          <w:rFonts w:ascii="Arial" w:hAnsi="Arial" w:cs="Arial"/>
        </w:rPr>
        <w:t>tě</w:t>
      </w:r>
      <w:r w:rsidR="00E1314A" w:rsidRPr="00963C8C">
        <w:rPr>
          <w:rFonts w:ascii="Arial" w:hAnsi="Arial" w:cs="Arial"/>
        </w:rPr>
        <w:t>n</w:t>
      </w:r>
      <w:r w:rsidRPr="00963C8C">
        <w:rPr>
          <w:rFonts w:ascii="Arial" w:hAnsi="Arial" w:cs="Arial"/>
        </w:rPr>
        <w:t xml:space="preserve"> formou poskytnutí </w:t>
      </w:r>
      <w:r w:rsidR="000F0805">
        <w:rPr>
          <w:rFonts w:ascii="Arial" w:hAnsi="Arial" w:cs="Arial"/>
        </w:rPr>
        <w:t>předplatného</w:t>
      </w:r>
      <w:r w:rsidRPr="00963C8C">
        <w:rPr>
          <w:rFonts w:ascii="Arial" w:hAnsi="Arial" w:cs="Arial"/>
        </w:rPr>
        <w:t xml:space="preserve">. </w:t>
      </w:r>
      <w:r w:rsidR="00E60CED" w:rsidRPr="00963C8C">
        <w:rPr>
          <w:rFonts w:ascii="Arial" w:hAnsi="Arial" w:cs="Arial"/>
        </w:rPr>
        <w:t xml:space="preserve">Smluvní strany se dohodly, že </w:t>
      </w:r>
      <w:r w:rsidR="000F0805">
        <w:rPr>
          <w:rFonts w:ascii="Arial" w:hAnsi="Arial" w:cs="Arial"/>
        </w:rPr>
        <w:t>předplatné</w:t>
      </w:r>
      <w:r w:rsidRPr="00963C8C">
        <w:rPr>
          <w:rFonts w:ascii="Arial" w:hAnsi="Arial" w:cs="Arial"/>
        </w:rPr>
        <w:t xml:space="preserve"> </w:t>
      </w:r>
      <w:r w:rsidR="00881710" w:rsidRPr="00963C8C">
        <w:rPr>
          <w:rFonts w:ascii="Arial" w:hAnsi="Arial" w:cs="Arial"/>
        </w:rPr>
        <w:t>bud</w:t>
      </w:r>
      <w:r w:rsidR="000F0805">
        <w:rPr>
          <w:rFonts w:ascii="Arial" w:hAnsi="Arial" w:cs="Arial"/>
        </w:rPr>
        <w:t>e</w:t>
      </w:r>
      <w:r w:rsidR="00E60CED" w:rsidRPr="00963C8C">
        <w:rPr>
          <w:rFonts w:ascii="Arial" w:hAnsi="Arial" w:cs="Arial"/>
        </w:rPr>
        <w:t xml:space="preserve"> Objednateli </w:t>
      </w:r>
      <w:r w:rsidRPr="00963C8C">
        <w:rPr>
          <w:rFonts w:ascii="Arial" w:hAnsi="Arial" w:cs="Arial"/>
        </w:rPr>
        <w:t>doručen</w:t>
      </w:r>
      <w:r w:rsidR="000F0805">
        <w:rPr>
          <w:rFonts w:ascii="Arial" w:hAnsi="Arial" w:cs="Arial"/>
        </w:rPr>
        <w:t>o</w:t>
      </w:r>
      <w:r w:rsidR="00B96A25" w:rsidRPr="00963C8C">
        <w:rPr>
          <w:rFonts w:ascii="Arial" w:hAnsi="Arial" w:cs="Arial"/>
        </w:rPr>
        <w:t xml:space="preserve"> </w:t>
      </w:r>
      <w:r w:rsidR="00601C55" w:rsidRPr="00963C8C">
        <w:rPr>
          <w:rFonts w:ascii="Arial" w:hAnsi="Arial" w:cs="Arial"/>
        </w:rPr>
        <w:t xml:space="preserve">Dodavatelem </w:t>
      </w:r>
      <w:r w:rsidR="00E60CED" w:rsidRPr="00963C8C">
        <w:rPr>
          <w:rFonts w:ascii="Arial" w:hAnsi="Arial" w:cs="Arial"/>
        </w:rPr>
        <w:t xml:space="preserve">elektronickou cestou </w:t>
      </w:r>
      <w:r w:rsidR="002236CC">
        <w:rPr>
          <w:rFonts w:ascii="Arial" w:hAnsi="Arial" w:cs="Arial"/>
        </w:rPr>
        <w:t>na emailovou adresu oprávněné osoby Objednatele ve věcech věcného plnění uvedené</w:t>
      </w:r>
      <w:r w:rsidR="000F0805">
        <w:rPr>
          <w:rFonts w:ascii="Arial" w:hAnsi="Arial" w:cs="Arial"/>
        </w:rPr>
        <w:t xml:space="preserve"> </w:t>
      </w:r>
      <w:r w:rsidR="002236CC">
        <w:rPr>
          <w:rFonts w:ascii="Arial" w:hAnsi="Arial" w:cs="Arial"/>
        </w:rPr>
        <w:t>v čl. VI. odst. 1. této Smlouvy</w:t>
      </w:r>
      <w:r w:rsidR="00CD003B" w:rsidRPr="00182807">
        <w:rPr>
          <w:rFonts w:ascii="Arial" w:hAnsi="Arial" w:cs="Arial"/>
        </w:rPr>
        <w:t>.</w:t>
      </w:r>
    </w:p>
    <w:p w14:paraId="367ADD1F" w14:textId="47F06C4E" w:rsidR="008123AA" w:rsidRPr="00963C8C" w:rsidRDefault="00D9760C" w:rsidP="0017616F">
      <w:pPr>
        <w:numPr>
          <w:ilvl w:val="0"/>
          <w:numId w:val="6"/>
        </w:numPr>
        <w:spacing w:before="120" w:line="280" w:lineRule="atLeast"/>
        <w:ind w:left="567" w:hanging="567"/>
        <w:jc w:val="both"/>
        <w:rPr>
          <w:rFonts w:ascii="Arial" w:hAnsi="Arial" w:cs="Arial"/>
        </w:rPr>
      </w:pPr>
      <w:r w:rsidRPr="00963C8C">
        <w:rPr>
          <w:rFonts w:ascii="Arial" w:hAnsi="Arial" w:cs="Arial"/>
        </w:rPr>
        <w:t xml:space="preserve">Objednatel potvrdí </w:t>
      </w:r>
      <w:r w:rsidR="003F7A31" w:rsidRPr="00963C8C">
        <w:rPr>
          <w:rFonts w:ascii="Arial" w:hAnsi="Arial" w:cs="Arial"/>
        </w:rPr>
        <w:t>D</w:t>
      </w:r>
      <w:r w:rsidRPr="00963C8C">
        <w:rPr>
          <w:rFonts w:ascii="Arial" w:hAnsi="Arial" w:cs="Arial"/>
        </w:rPr>
        <w:t xml:space="preserve">odavateli převzetí </w:t>
      </w:r>
      <w:r w:rsidR="00F310AF" w:rsidRPr="00963C8C">
        <w:rPr>
          <w:rFonts w:ascii="Arial" w:hAnsi="Arial" w:cs="Arial"/>
        </w:rPr>
        <w:t>poskytnut</w:t>
      </w:r>
      <w:r w:rsidR="000F0805">
        <w:rPr>
          <w:rFonts w:ascii="Arial" w:hAnsi="Arial" w:cs="Arial"/>
        </w:rPr>
        <w:t>ého</w:t>
      </w:r>
      <w:r w:rsidR="00F310AF" w:rsidRPr="00963C8C">
        <w:rPr>
          <w:rFonts w:ascii="Arial" w:hAnsi="Arial" w:cs="Arial"/>
        </w:rPr>
        <w:t xml:space="preserve"> </w:t>
      </w:r>
      <w:r w:rsidR="000F0805">
        <w:rPr>
          <w:rFonts w:ascii="Arial" w:hAnsi="Arial" w:cs="Arial"/>
        </w:rPr>
        <w:t>předplatného</w:t>
      </w:r>
      <w:r w:rsidR="00F310AF" w:rsidRPr="00963C8C">
        <w:rPr>
          <w:rFonts w:ascii="Arial" w:hAnsi="Arial" w:cs="Arial"/>
        </w:rPr>
        <w:t xml:space="preserve"> </w:t>
      </w:r>
      <w:r w:rsidR="002C4EB6" w:rsidRPr="00963C8C">
        <w:rPr>
          <w:rFonts w:ascii="Arial" w:hAnsi="Arial" w:cs="Arial"/>
        </w:rPr>
        <w:t>na předávacím</w:t>
      </w:r>
      <w:r w:rsidR="00C71C05" w:rsidRPr="00963C8C">
        <w:rPr>
          <w:rFonts w:ascii="Arial" w:hAnsi="Arial" w:cs="Arial"/>
        </w:rPr>
        <w:t xml:space="preserve"> protokolu s uvedením jména, příjmení a podpisu oprávněné osoby Objednatele</w:t>
      </w:r>
      <w:r w:rsidR="003F7A31" w:rsidRPr="00963C8C">
        <w:rPr>
          <w:rFonts w:ascii="Arial" w:hAnsi="Arial" w:cs="Arial"/>
        </w:rPr>
        <w:t xml:space="preserve">, </w:t>
      </w:r>
      <w:r w:rsidR="00A3006B" w:rsidRPr="00963C8C">
        <w:rPr>
          <w:rFonts w:ascii="Arial" w:hAnsi="Arial" w:cs="Arial"/>
        </w:rPr>
        <w:t xml:space="preserve">a to v </w:t>
      </w:r>
      <w:r w:rsidRPr="00963C8C">
        <w:rPr>
          <w:rFonts w:ascii="Arial" w:hAnsi="Arial" w:cs="Arial"/>
        </w:rPr>
        <w:t xml:space="preserve">čitelné podobě. </w:t>
      </w:r>
      <w:r w:rsidR="002C4EB6" w:rsidRPr="00963C8C">
        <w:rPr>
          <w:rFonts w:ascii="Arial" w:hAnsi="Arial" w:cs="Arial"/>
        </w:rPr>
        <w:t>Předávací</w:t>
      </w:r>
      <w:r w:rsidR="00F310AF" w:rsidRPr="00963C8C">
        <w:rPr>
          <w:rFonts w:ascii="Arial" w:hAnsi="Arial" w:cs="Arial"/>
        </w:rPr>
        <w:t xml:space="preserve"> </w:t>
      </w:r>
      <w:r w:rsidR="00F310AF" w:rsidRPr="00BF7664">
        <w:rPr>
          <w:rFonts w:ascii="Arial" w:hAnsi="Arial" w:cs="Arial"/>
        </w:rPr>
        <w:t xml:space="preserve">protokol podepsaný </w:t>
      </w:r>
      <w:r w:rsidR="002236CC">
        <w:rPr>
          <w:rFonts w:ascii="Arial" w:hAnsi="Arial" w:cs="Arial"/>
        </w:rPr>
        <w:t xml:space="preserve">pověřeným pracovníkem </w:t>
      </w:r>
      <w:r w:rsidR="00F310AF" w:rsidRPr="00BF7664">
        <w:rPr>
          <w:rFonts w:ascii="Arial" w:hAnsi="Arial" w:cs="Arial"/>
        </w:rPr>
        <w:t xml:space="preserve">Objednatelem bude Dodavateli zaslán ve formátu PDF </w:t>
      </w:r>
      <w:r w:rsidR="002236CC">
        <w:rPr>
          <w:rFonts w:ascii="Arial" w:hAnsi="Arial" w:cs="Arial"/>
        </w:rPr>
        <w:t xml:space="preserve">na </w:t>
      </w:r>
      <w:r w:rsidR="00F310AF" w:rsidRPr="00BF7664">
        <w:rPr>
          <w:rFonts w:ascii="Arial" w:hAnsi="Arial" w:cs="Arial"/>
        </w:rPr>
        <w:t>e-mailov</w:t>
      </w:r>
      <w:r w:rsidR="002236CC">
        <w:rPr>
          <w:rFonts w:ascii="Arial" w:hAnsi="Arial" w:cs="Arial"/>
        </w:rPr>
        <w:t xml:space="preserve">ou </w:t>
      </w:r>
      <w:r w:rsidR="00F310AF" w:rsidRPr="00BF7664">
        <w:rPr>
          <w:rFonts w:ascii="Arial" w:hAnsi="Arial" w:cs="Arial"/>
        </w:rPr>
        <w:t>adresu, ze které byl</w:t>
      </w:r>
      <w:r w:rsidR="000F0805">
        <w:rPr>
          <w:rFonts w:ascii="Arial" w:hAnsi="Arial" w:cs="Arial"/>
        </w:rPr>
        <w:t>o</w:t>
      </w:r>
      <w:r w:rsidR="00F310AF" w:rsidRPr="00BF7664">
        <w:rPr>
          <w:rFonts w:ascii="Arial" w:hAnsi="Arial" w:cs="Arial"/>
        </w:rPr>
        <w:t xml:space="preserve"> </w:t>
      </w:r>
      <w:r w:rsidR="00092CD9" w:rsidRPr="00BF7664">
        <w:rPr>
          <w:rFonts w:ascii="Arial" w:hAnsi="Arial" w:cs="Arial"/>
        </w:rPr>
        <w:t>Objednateli dodán</w:t>
      </w:r>
      <w:r w:rsidR="00DD66BB">
        <w:rPr>
          <w:rFonts w:ascii="Arial" w:hAnsi="Arial" w:cs="Arial"/>
        </w:rPr>
        <w:t>o</w:t>
      </w:r>
      <w:r w:rsidR="00092CD9" w:rsidRPr="00BF7664">
        <w:rPr>
          <w:rFonts w:ascii="Arial" w:hAnsi="Arial" w:cs="Arial"/>
        </w:rPr>
        <w:t xml:space="preserve"> </w:t>
      </w:r>
      <w:r w:rsidR="000F0805">
        <w:rPr>
          <w:rFonts w:ascii="Arial" w:hAnsi="Arial" w:cs="Arial"/>
        </w:rPr>
        <w:t>předplatné</w:t>
      </w:r>
      <w:r w:rsidR="00E13BD5">
        <w:rPr>
          <w:rFonts w:ascii="Arial" w:hAnsi="Arial" w:cs="Arial"/>
        </w:rPr>
        <w:t>, příp. do datové schránky Dodavatele uvedené v záhlaví této Smlouvy.</w:t>
      </w:r>
    </w:p>
    <w:p w14:paraId="2281AEED" w14:textId="437A0BEC" w:rsidR="00B60BCB" w:rsidRPr="00963C8C" w:rsidRDefault="00560C82" w:rsidP="00EF6266">
      <w:pPr>
        <w:pStyle w:val="kancel"/>
        <w:spacing w:before="240" w:line="280" w:lineRule="atLeast"/>
        <w:ind w:left="0" w:firstLine="0"/>
        <w:jc w:val="center"/>
        <w:rPr>
          <w:rFonts w:ascii="Arial" w:hAnsi="Arial" w:cs="Arial"/>
          <w:b/>
          <w:sz w:val="20"/>
        </w:rPr>
      </w:pPr>
      <w:r w:rsidRPr="00963C8C">
        <w:rPr>
          <w:rFonts w:ascii="Arial" w:hAnsi="Arial" w:cs="Arial"/>
          <w:b/>
          <w:sz w:val="20"/>
        </w:rPr>
        <w:t>I</w:t>
      </w:r>
      <w:r w:rsidR="00D9760C" w:rsidRPr="00963C8C">
        <w:rPr>
          <w:rFonts w:ascii="Arial" w:hAnsi="Arial" w:cs="Arial"/>
          <w:b/>
          <w:sz w:val="20"/>
        </w:rPr>
        <w:t>V.</w:t>
      </w:r>
    </w:p>
    <w:p w14:paraId="64208A92" w14:textId="60ADD0A2" w:rsidR="00D9760C" w:rsidRPr="00963C8C" w:rsidRDefault="00C37911" w:rsidP="00EF6266">
      <w:pPr>
        <w:pStyle w:val="kancel"/>
        <w:spacing w:after="120" w:line="280" w:lineRule="atLeast"/>
        <w:jc w:val="center"/>
        <w:rPr>
          <w:rFonts w:ascii="Arial" w:hAnsi="Arial" w:cs="Arial"/>
          <w:b/>
          <w:sz w:val="20"/>
        </w:rPr>
      </w:pPr>
      <w:r>
        <w:rPr>
          <w:rFonts w:ascii="Arial" w:hAnsi="Arial" w:cs="Arial"/>
          <w:b/>
          <w:sz w:val="20"/>
        </w:rPr>
        <w:t xml:space="preserve">Odměna </w:t>
      </w:r>
      <w:r w:rsidR="00154825" w:rsidRPr="00963C8C">
        <w:rPr>
          <w:rFonts w:ascii="Arial" w:hAnsi="Arial" w:cs="Arial"/>
          <w:b/>
          <w:sz w:val="20"/>
        </w:rPr>
        <w:t>a platební podmínky</w:t>
      </w:r>
    </w:p>
    <w:p w14:paraId="4F70E006" w14:textId="42FB6DD8" w:rsidR="00E44723" w:rsidRDefault="00A91546" w:rsidP="0017616F">
      <w:pPr>
        <w:numPr>
          <w:ilvl w:val="0"/>
          <w:numId w:val="7"/>
        </w:numPr>
        <w:spacing w:before="120" w:line="280" w:lineRule="atLeast"/>
        <w:ind w:left="567" w:hanging="567"/>
        <w:jc w:val="both"/>
        <w:rPr>
          <w:rFonts w:ascii="Arial" w:hAnsi="Arial" w:cs="Arial"/>
        </w:rPr>
      </w:pPr>
      <w:r w:rsidRPr="00963C8C">
        <w:rPr>
          <w:rFonts w:ascii="Arial" w:hAnsi="Arial" w:cs="Arial"/>
        </w:rPr>
        <w:t xml:space="preserve">Celková </w:t>
      </w:r>
      <w:r w:rsidR="00C37911">
        <w:rPr>
          <w:rFonts w:ascii="Arial" w:hAnsi="Arial" w:cs="Arial"/>
        </w:rPr>
        <w:t xml:space="preserve">odměna </w:t>
      </w:r>
      <w:r w:rsidRPr="00963C8C">
        <w:rPr>
          <w:rFonts w:ascii="Arial" w:hAnsi="Arial" w:cs="Arial"/>
        </w:rPr>
        <w:t xml:space="preserve">za </w:t>
      </w:r>
      <w:r w:rsidR="00C61C3B" w:rsidRPr="00963C8C">
        <w:rPr>
          <w:rFonts w:ascii="Arial" w:hAnsi="Arial" w:cs="Arial"/>
        </w:rPr>
        <w:t>zajištění</w:t>
      </w:r>
      <w:r w:rsidRPr="00963C8C">
        <w:rPr>
          <w:rFonts w:ascii="Arial" w:hAnsi="Arial" w:cs="Arial"/>
        </w:rPr>
        <w:t xml:space="preserve"> Předmět</w:t>
      </w:r>
      <w:r w:rsidR="00560C82" w:rsidRPr="00963C8C">
        <w:rPr>
          <w:rFonts w:ascii="Arial" w:hAnsi="Arial" w:cs="Arial"/>
        </w:rPr>
        <w:t xml:space="preserve">u plnění </w:t>
      </w:r>
      <w:r w:rsidR="00A125B2">
        <w:rPr>
          <w:rFonts w:ascii="Arial" w:hAnsi="Arial" w:cs="Arial"/>
        </w:rPr>
        <w:t xml:space="preserve">v souladu s přílohou č. 2 této Smlouvy </w:t>
      </w:r>
      <w:r w:rsidR="005D11CF">
        <w:rPr>
          <w:rFonts w:ascii="Arial" w:hAnsi="Arial" w:cs="Arial"/>
        </w:rPr>
        <w:t>činí</w:t>
      </w:r>
      <w:r w:rsidR="00DC66D0">
        <w:rPr>
          <w:rFonts w:ascii="Arial" w:hAnsi="Arial" w:cs="Arial"/>
        </w:rPr>
        <w:br/>
      </w:r>
      <w:r w:rsidR="00DC66D0" w:rsidRPr="00DC66D0">
        <w:rPr>
          <w:rFonts w:ascii="Arial" w:hAnsi="Arial" w:cs="Arial"/>
        </w:rPr>
        <w:t>7 702 000,00</w:t>
      </w:r>
      <w:r w:rsidR="005D11CF">
        <w:rPr>
          <w:rFonts w:ascii="Arial" w:hAnsi="Arial" w:cs="Arial"/>
        </w:rPr>
        <w:t xml:space="preserve"> Kč bez DPH</w:t>
      </w:r>
      <w:r w:rsidR="00F8463B" w:rsidRPr="00963C8C">
        <w:rPr>
          <w:rFonts w:ascii="Arial" w:hAnsi="Arial" w:cs="Arial"/>
        </w:rPr>
        <w:t xml:space="preserve"> a </w:t>
      </w:r>
      <w:r w:rsidR="00560C82" w:rsidRPr="00963C8C">
        <w:rPr>
          <w:rFonts w:ascii="Arial" w:hAnsi="Arial" w:cs="Arial"/>
        </w:rPr>
        <w:t>je stanovena jako</w:t>
      </w:r>
      <w:r w:rsidR="00BB7D81" w:rsidRPr="00963C8C">
        <w:rPr>
          <w:rFonts w:ascii="Arial" w:hAnsi="Arial" w:cs="Arial"/>
        </w:rPr>
        <w:t xml:space="preserve"> konečná</w:t>
      </w:r>
      <w:r w:rsidR="00DC66D0">
        <w:rPr>
          <w:rFonts w:ascii="Arial" w:hAnsi="Arial" w:cs="Arial"/>
        </w:rPr>
        <w:t xml:space="preserve"> </w:t>
      </w:r>
      <w:r w:rsidR="00BB7D81" w:rsidRPr="00963C8C">
        <w:rPr>
          <w:rFonts w:ascii="Arial" w:hAnsi="Arial" w:cs="Arial"/>
        </w:rPr>
        <w:t xml:space="preserve">a </w:t>
      </w:r>
      <w:r w:rsidR="00B62DE6" w:rsidRPr="00963C8C">
        <w:rPr>
          <w:rFonts w:ascii="Arial" w:hAnsi="Arial" w:cs="Arial"/>
        </w:rPr>
        <w:t>nejvýše přípustná</w:t>
      </w:r>
      <w:r w:rsidR="00B86979" w:rsidRPr="00963C8C">
        <w:rPr>
          <w:rFonts w:ascii="Arial" w:hAnsi="Arial" w:cs="Arial"/>
        </w:rPr>
        <w:t>.</w:t>
      </w:r>
      <w:r w:rsidR="00BB7D81" w:rsidRPr="00963C8C">
        <w:rPr>
          <w:rFonts w:ascii="Arial" w:hAnsi="Arial" w:cs="Arial"/>
        </w:rPr>
        <w:t xml:space="preserve"> </w:t>
      </w:r>
      <w:r w:rsidR="00560C82" w:rsidRPr="00963C8C">
        <w:rPr>
          <w:rFonts w:ascii="Arial" w:hAnsi="Arial" w:cs="Arial"/>
        </w:rPr>
        <w:t xml:space="preserve">Celková </w:t>
      </w:r>
      <w:r w:rsidR="00C37911">
        <w:rPr>
          <w:rFonts w:ascii="Arial" w:hAnsi="Arial" w:cs="Arial"/>
        </w:rPr>
        <w:t xml:space="preserve">odměna </w:t>
      </w:r>
      <w:r w:rsidR="00EF6266">
        <w:rPr>
          <w:rFonts w:ascii="Arial" w:hAnsi="Arial" w:cs="Arial"/>
        </w:rPr>
        <w:t>dle předchozí věty</w:t>
      </w:r>
      <w:r w:rsidR="00560C82" w:rsidRPr="00963C8C">
        <w:rPr>
          <w:rFonts w:ascii="Arial" w:hAnsi="Arial" w:cs="Arial"/>
        </w:rPr>
        <w:t xml:space="preserve"> může být překročena pouze v souvislosti se změnou sazby DPH mající prokazatelný vliv na </w:t>
      </w:r>
      <w:r w:rsidR="00C37911">
        <w:rPr>
          <w:rFonts w:ascii="Arial" w:hAnsi="Arial" w:cs="Arial"/>
        </w:rPr>
        <w:t>hodnotu</w:t>
      </w:r>
      <w:r w:rsidR="00C37911" w:rsidRPr="00963C8C">
        <w:rPr>
          <w:rFonts w:ascii="Arial" w:hAnsi="Arial" w:cs="Arial"/>
        </w:rPr>
        <w:t xml:space="preserve"> </w:t>
      </w:r>
      <w:r w:rsidR="00560C82" w:rsidRPr="00963C8C">
        <w:rPr>
          <w:rFonts w:ascii="Arial" w:hAnsi="Arial" w:cs="Arial"/>
        </w:rPr>
        <w:t>Předmětu plnění</w:t>
      </w:r>
      <w:r w:rsidR="00B86979" w:rsidRPr="00963C8C">
        <w:rPr>
          <w:rFonts w:ascii="Arial" w:hAnsi="Arial" w:cs="Arial"/>
        </w:rPr>
        <w:t>.</w:t>
      </w:r>
    </w:p>
    <w:p w14:paraId="03F98C05" w14:textId="6CB59751" w:rsidR="00C37911" w:rsidRDefault="00775053" w:rsidP="00C37911">
      <w:pPr>
        <w:numPr>
          <w:ilvl w:val="0"/>
          <w:numId w:val="7"/>
        </w:numPr>
        <w:spacing w:before="120" w:line="280" w:lineRule="atLeast"/>
        <w:ind w:left="567" w:hanging="567"/>
        <w:jc w:val="both"/>
        <w:rPr>
          <w:rFonts w:ascii="Arial" w:hAnsi="Arial" w:cs="Arial"/>
        </w:rPr>
      </w:pPr>
      <w:r w:rsidRPr="00775053">
        <w:rPr>
          <w:rFonts w:ascii="Arial" w:hAnsi="Arial" w:cs="Arial"/>
        </w:rPr>
        <w:t xml:space="preserve">K </w:t>
      </w:r>
      <w:r w:rsidRPr="00963C8C">
        <w:rPr>
          <w:rFonts w:ascii="Arial" w:hAnsi="Arial" w:cs="Arial"/>
        </w:rPr>
        <w:t>celkov</w:t>
      </w:r>
      <w:r>
        <w:rPr>
          <w:rFonts w:ascii="Arial" w:hAnsi="Arial" w:cs="Arial"/>
        </w:rPr>
        <w:t>é</w:t>
      </w:r>
      <w:r w:rsidRPr="00963C8C">
        <w:rPr>
          <w:rFonts w:ascii="Arial" w:hAnsi="Arial" w:cs="Arial"/>
        </w:rPr>
        <w:t xml:space="preserve"> </w:t>
      </w:r>
      <w:r w:rsidR="00C37911">
        <w:rPr>
          <w:rFonts w:ascii="Arial" w:hAnsi="Arial" w:cs="Arial"/>
        </w:rPr>
        <w:t>odměně</w:t>
      </w:r>
      <w:r w:rsidR="00C37911" w:rsidRPr="00963C8C">
        <w:rPr>
          <w:rFonts w:ascii="Arial" w:hAnsi="Arial" w:cs="Arial"/>
        </w:rPr>
        <w:t xml:space="preserve"> </w:t>
      </w:r>
      <w:r w:rsidRPr="00963C8C">
        <w:rPr>
          <w:rFonts w:ascii="Arial" w:hAnsi="Arial" w:cs="Arial"/>
        </w:rPr>
        <w:t>uveden</w:t>
      </w:r>
      <w:r>
        <w:rPr>
          <w:rFonts w:ascii="Arial" w:hAnsi="Arial" w:cs="Arial"/>
        </w:rPr>
        <w:t>é</w:t>
      </w:r>
      <w:r w:rsidRPr="00963C8C">
        <w:rPr>
          <w:rFonts w:ascii="Arial" w:hAnsi="Arial" w:cs="Arial"/>
        </w:rPr>
        <w:t xml:space="preserve"> v odst. 1. tohoto článku Smlouvy</w:t>
      </w:r>
      <w:r w:rsidRPr="00775053">
        <w:rPr>
          <w:rFonts w:ascii="Arial" w:hAnsi="Arial" w:cs="Arial"/>
        </w:rPr>
        <w:t xml:space="preserve"> </w:t>
      </w:r>
      <w:r>
        <w:rPr>
          <w:rFonts w:ascii="Arial" w:hAnsi="Arial" w:cs="Arial"/>
        </w:rPr>
        <w:t>Dodava</w:t>
      </w:r>
      <w:r w:rsidRPr="00775053">
        <w:rPr>
          <w:rFonts w:ascii="Arial" w:hAnsi="Arial" w:cs="Arial"/>
        </w:rPr>
        <w:t xml:space="preserve">tel připočítá DPH ve výši dle sazby platné a účinné ke dni uskutečnění zdanitelného plnění dle </w:t>
      </w:r>
      <w:r w:rsidRPr="00963C8C">
        <w:rPr>
          <w:rFonts w:ascii="Arial" w:hAnsi="Arial" w:cs="Arial"/>
        </w:rPr>
        <w:t>daňového dokladu (</w:t>
      </w:r>
      <w:r>
        <w:rPr>
          <w:rFonts w:ascii="Arial" w:hAnsi="Arial" w:cs="Arial"/>
        </w:rPr>
        <w:t>dále jen „</w:t>
      </w:r>
      <w:r w:rsidRPr="002236CC">
        <w:rPr>
          <w:rFonts w:ascii="Arial" w:hAnsi="Arial" w:cs="Arial"/>
          <w:b/>
          <w:bCs/>
        </w:rPr>
        <w:t>faktura</w:t>
      </w:r>
      <w:r>
        <w:rPr>
          <w:rFonts w:ascii="Arial" w:hAnsi="Arial" w:cs="Arial"/>
        </w:rPr>
        <w:t>“</w:t>
      </w:r>
      <w:r w:rsidRPr="00963C8C">
        <w:rPr>
          <w:rFonts w:ascii="Arial" w:hAnsi="Arial" w:cs="Arial"/>
        </w:rPr>
        <w:t>)</w:t>
      </w:r>
      <w:r>
        <w:rPr>
          <w:rFonts w:ascii="Arial" w:hAnsi="Arial" w:cs="Arial"/>
        </w:rPr>
        <w:t>.</w:t>
      </w:r>
    </w:p>
    <w:p w14:paraId="1F5A7EE4" w14:textId="158F9E16" w:rsidR="005D4297" w:rsidRPr="00C37911" w:rsidRDefault="002236CC" w:rsidP="00C37911">
      <w:pPr>
        <w:numPr>
          <w:ilvl w:val="0"/>
          <w:numId w:val="7"/>
        </w:numPr>
        <w:spacing w:before="120" w:line="280" w:lineRule="atLeast"/>
        <w:ind w:left="567" w:hanging="567"/>
        <w:jc w:val="both"/>
        <w:rPr>
          <w:rFonts w:ascii="Arial" w:hAnsi="Arial" w:cs="Arial"/>
        </w:rPr>
      </w:pPr>
      <w:r w:rsidRPr="00C37911">
        <w:rPr>
          <w:rFonts w:ascii="Arial" w:hAnsi="Arial" w:cs="Arial"/>
        </w:rPr>
        <w:t>Dodavatel v</w:t>
      </w:r>
      <w:r w:rsidR="00F8414E" w:rsidRPr="00C37911">
        <w:rPr>
          <w:rFonts w:ascii="Arial" w:hAnsi="Arial" w:cs="Arial"/>
        </w:rPr>
        <w:t xml:space="preserve">ýslovně </w:t>
      </w:r>
      <w:r w:rsidRPr="00C37911">
        <w:rPr>
          <w:rFonts w:ascii="Arial" w:hAnsi="Arial" w:cs="Arial"/>
        </w:rPr>
        <w:t>prohlašuje</w:t>
      </w:r>
      <w:r w:rsidR="00F8414E" w:rsidRPr="00C37911">
        <w:rPr>
          <w:rFonts w:ascii="Arial" w:hAnsi="Arial" w:cs="Arial"/>
        </w:rPr>
        <w:t xml:space="preserve">, že celková </w:t>
      </w:r>
      <w:r w:rsidR="00C37911" w:rsidRPr="00C37911">
        <w:rPr>
          <w:rFonts w:ascii="Arial" w:hAnsi="Arial" w:cs="Arial"/>
        </w:rPr>
        <w:t xml:space="preserve">odměna </w:t>
      </w:r>
      <w:r w:rsidR="00F8414E" w:rsidRPr="00C37911">
        <w:rPr>
          <w:rFonts w:ascii="Arial" w:hAnsi="Arial" w:cs="Arial"/>
        </w:rPr>
        <w:t>uvedená v odst. 1. tohoto článku Smlouvy zahrnuje veškeré náklady Dodavatele spojené s</w:t>
      </w:r>
      <w:r w:rsidRPr="00C37911">
        <w:rPr>
          <w:rFonts w:ascii="Arial" w:hAnsi="Arial" w:cs="Arial"/>
        </w:rPr>
        <w:t xml:space="preserve"> poskytnutím </w:t>
      </w:r>
      <w:r w:rsidR="00791D7A">
        <w:rPr>
          <w:rFonts w:ascii="Arial" w:hAnsi="Arial" w:cs="Arial"/>
        </w:rPr>
        <w:t xml:space="preserve">Předmětu </w:t>
      </w:r>
      <w:r w:rsidR="00F8414E" w:rsidRPr="00C37911">
        <w:rPr>
          <w:rFonts w:ascii="Arial" w:hAnsi="Arial" w:cs="Arial"/>
        </w:rPr>
        <w:t xml:space="preserve">plnění, včetně případných licenčních poplatků účtovaných </w:t>
      </w:r>
      <w:r w:rsidR="00492432" w:rsidRPr="00C37911">
        <w:rPr>
          <w:rFonts w:ascii="Arial" w:hAnsi="Arial" w:cs="Arial"/>
        </w:rPr>
        <w:t xml:space="preserve">výrobcem </w:t>
      </w:r>
      <w:r w:rsidR="00AC338C" w:rsidRPr="00AD121D">
        <w:rPr>
          <w:rFonts w:ascii="Arial" w:hAnsi="Arial" w:cs="Arial"/>
        </w:rPr>
        <w:t>platform</w:t>
      </w:r>
      <w:r w:rsidR="00AC338C">
        <w:rPr>
          <w:rFonts w:ascii="Arial" w:hAnsi="Arial" w:cs="Arial"/>
        </w:rPr>
        <w:t>y</w:t>
      </w:r>
      <w:r w:rsidR="00AC338C" w:rsidRPr="00AD121D">
        <w:rPr>
          <w:rFonts w:ascii="Arial" w:hAnsi="Arial" w:cs="Arial"/>
        </w:rPr>
        <w:t xml:space="preserve"> Cisco WSA</w:t>
      </w:r>
      <w:r w:rsidR="00F8414E" w:rsidRPr="00C37911">
        <w:rPr>
          <w:rFonts w:ascii="Arial" w:hAnsi="Arial" w:cs="Arial"/>
        </w:rPr>
        <w:t>, veškeré režijní náklady Dodavatele,</w:t>
      </w:r>
      <w:r w:rsidRPr="00C37911">
        <w:rPr>
          <w:rFonts w:ascii="Arial" w:hAnsi="Arial" w:cs="Arial"/>
        </w:rPr>
        <w:t xml:space="preserve"> </w:t>
      </w:r>
      <w:r w:rsidR="00F8414E" w:rsidRPr="00C37911">
        <w:rPr>
          <w:rFonts w:ascii="Arial" w:hAnsi="Arial" w:cs="Arial"/>
        </w:rPr>
        <w:t xml:space="preserve">a dále veškeré náklady související s poskytnutím </w:t>
      </w:r>
      <w:r w:rsidR="00C37911" w:rsidRPr="00C37911">
        <w:rPr>
          <w:rFonts w:ascii="Arial" w:hAnsi="Arial" w:cs="Arial"/>
        </w:rPr>
        <w:t>související podpory, údržby</w:t>
      </w:r>
      <w:r w:rsidR="00AC338C">
        <w:rPr>
          <w:rFonts w:ascii="Arial" w:hAnsi="Arial" w:cs="Arial"/>
        </w:rPr>
        <w:br/>
      </w:r>
      <w:r w:rsidR="00C37911" w:rsidRPr="00C37911">
        <w:rPr>
          <w:rFonts w:ascii="Arial" w:hAnsi="Arial" w:cs="Arial"/>
        </w:rPr>
        <w:t xml:space="preserve">a pravidelného updatu (maintenance), a to na dobu </w:t>
      </w:r>
      <w:r w:rsidR="00AC338C">
        <w:rPr>
          <w:rFonts w:ascii="Arial" w:hAnsi="Arial" w:cs="Arial"/>
        </w:rPr>
        <w:t>36</w:t>
      </w:r>
      <w:r w:rsidR="00C37911" w:rsidRPr="00C37911">
        <w:rPr>
          <w:rFonts w:ascii="Arial" w:hAnsi="Arial" w:cs="Arial"/>
        </w:rPr>
        <w:t xml:space="preserve"> kalendářních měsíců</w:t>
      </w:r>
      <w:r w:rsidR="00457844">
        <w:rPr>
          <w:rFonts w:ascii="Arial" w:hAnsi="Arial" w:cs="Arial"/>
        </w:rPr>
        <w:t>,</w:t>
      </w:r>
      <w:r w:rsidR="00C37911" w:rsidRPr="00C37911">
        <w:rPr>
          <w:rFonts w:ascii="Arial" w:hAnsi="Arial" w:cs="Arial"/>
        </w:rPr>
        <w:t xml:space="preserve"> </w:t>
      </w:r>
      <w:r w:rsidR="00C37911">
        <w:rPr>
          <w:rFonts w:ascii="Arial" w:hAnsi="Arial" w:cs="Arial"/>
        </w:rPr>
        <w:t>včetně</w:t>
      </w:r>
      <w:r w:rsidR="00C37911" w:rsidRPr="00C37911">
        <w:rPr>
          <w:rFonts w:ascii="Arial" w:hAnsi="Arial" w:cs="Arial"/>
        </w:rPr>
        <w:t xml:space="preserve"> </w:t>
      </w:r>
      <w:r w:rsidR="00F76820" w:rsidRPr="00C37911">
        <w:rPr>
          <w:rFonts w:ascii="Arial" w:hAnsi="Arial" w:cs="Arial"/>
        </w:rPr>
        <w:t xml:space="preserve">vzdálené </w:t>
      </w:r>
      <w:r w:rsidR="00F8414E" w:rsidRPr="00C37911">
        <w:rPr>
          <w:rFonts w:ascii="Arial" w:hAnsi="Arial" w:cs="Arial"/>
        </w:rPr>
        <w:t xml:space="preserve">technické či jiné podpory Objednateli při instalaci </w:t>
      </w:r>
      <w:r w:rsidR="00AD5665">
        <w:rPr>
          <w:rFonts w:ascii="Arial" w:hAnsi="Arial" w:cs="Arial"/>
        </w:rPr>
        <w:t>předplatného</w:t>
      </w:r>
      <w:r w:rsidR="00AC338C">
        <w:rPr>
          <w:rFonts w:ascii="Arial" w:hAnsi="Arial" w:cs="Arial"/>
        </w:rPr>
        <w:t>.</w:t>
      </w:r>
    </w:p>
    <w:p w14:paraId="5340D540" w14:textId="5C414039" w:rsidR="002236CC" w:rsidRDefault="00617C50" w:rsidP="0017616F">
      <w:pPr>
        <w:numPr>
          <w:ilvl w:val="0"/>
          <w:numId w:val="7"/>
        </w:numPr>
        <w:spacing w:before="120" w:line="280" w:lineRule="atLeast"/>
        <w:ind w:left="567" w:hanging="567"/>
        <w:jc w:val="both"/>
        <w:rPr>
          <w:rFonts w:ascii="Arial" w:hAnsi="Arial" w:cs="Arial"/>
        </w:rPr>
      </w:pPr>
      <w:r w:rsidRPr="00963C8C">
        <w:rPr>
          <w:rFonts w:ascii="Arial" w:hAnsi="Arial" w:cs="Arial"/>
        </w:rPr>
        <w:t xml:space="preserve">Platba </w:t>
      </w:r>
      <w:r w:rsidR="00D9760C" w:rsidRPr="00963C8C">
        <w:rPr>
          <w:rFonts w:ascii="Arial" w:hAnsi="Arial" w:cs="Arial"/>
        </w:rPr>
        <w:t xml:space="preserve">za </w:t>
      </w:r>
      <w:r w:rsidR="00946B88" w:rsidRPr="00963C8C">
        <w:rPr>
          <w:rFonts w:ascii="Arial" w:hAnsi="Arial" w:cs="Arial"/>
        </w:rPr>
        <w:t>zajištění</w:t>
      </w:r>
      <w:r w:rsidR="009310BC" w:rsidRPr="00963C8C">
        <w:rPr>
          <w:rFonts w:ascii="Arial" w:hAnsi="Arial" w:cs="Arial"/>
        </w:rPr>
        <w:t xml:space="preserve"> </w:t>
      </w:r>
      <w:r w:rsidR="004F1DC4" w:rsidRPr="00963C8C">
        <w:rPr>
          <w:rFonts w:ascii="Arial" w:hAnsi="Arial" w:cs="Arial"/>
        </w:rPr>
        <w:t>Předmětu plnění</w:t>
      </w:r>
      <w:r w:rsidR="00AA46F8" w:rsidRPr="00963C8C">
        <w:rPr>
          <w:rFonts w:ascii="Arial" w:hAnsi="Arial" w:cs="Arial"/>
        </w:rPr>
        <w:t xml:space="preserve"> </w:t>
      </w:r>
      <w:r w:rsidRPr="00963C8C">
        <w:rPr>
          <w:rFonts w:ascii="Arial" w:hAnsi="Arial" w:cs="Arial"/>
        </w:rPr>
        <w:t xml:space="preserve">bude provedena </w:t>
      </w:r>
      <w:r w:rsidR="00AA46F8" w:rsidRPr="00963C8C">
        <w:rPr>
          <w:rFonts w:ascii="Arial" w:hAnsi="Arial" w:cs="Arial"/>
        </w:rPr>
        <w:t>O</w:t>
      </w:r>
      <w:r w:rsidR="00D9760C" w:rsidRPr="00963C8C">
        <w:rPr>
          <w:rFonts w:ascii="Arial" w:hAnsi="Arial" w:cs="Arial"/>
        </w:rPr>
        <w:t>bjednatelem na</w:t>
      </w:r>
      <w:r w:rsidR="00AA46F8" w:rsidRPr="00963C8C">
        <w:rPr>
          <w:rFonts w:ascii="Arial" w:hAnsi="Arial" w:cs="Arial"/>
        </w:rPr>
        <w:t> </w:t>
      </w:r>
      <w:r w:rsidR="00D9760C" w:rsidRPr="00963C8C">
        <w:rPr>
          <w:rFonts w:ascii="Arial" w:hAnsi="Arial" w:cs="Arial"/>
        </w:rPr>
        <w:t xml:space="preserve">základě </w:t>
      </w:r>
      <w:r w:rsidR="00775053">
        <w:rPr>
          <w:rFonts w:ascii="Arial" w:hAnsi="Arial" w:cs="Arial"/>
        </w:rPr>
        <w:t>faktury</w:t>
      </w:r>
      <w:r w:rsidR="002236CC">
        <w:rPr>
          <w:rFonts w:ascii="Arial" w:hAnsi="Arial" w:cs="Arial"/>
        </w:rPr>
        <w:t>,</w:t>
      </w:r>
      <w:r w:rsidR="00D9760C" w:rsidRPr="00963C8C">
        <w:rPr>
          <w:rFonts w:ascii="Arial" w:hAnsi="Arial" w:cs="Arial"/>
        </w:rPr>
        <w:t xml:space="preserve"> vystavené </w:t>
      </w:r>
      <w:r w:rsidR="00AA46F8" w:rsidRPr="00963C8C">
        <w:rPr>
          <w:rFonts w:ascii="Arial" w:hAnsi="Arial" w:cs="Arial"/>
        </w:rPr>
        <w:t>D</w:t>
      </w:r>
      <w:r w:rsidR="004F1DC4" w:rsidRPr="00963C8C">
        <w:rPr>
          <w:rFonts w:ascii="Arial" w:hAnsi="Arial" w:cs="Arial"/>
        </w:rPr>
        <w:t>odavatelem do 3</w:t>
      </w:r>
      <w:r w:rsidR="00154825" w:rsidRPr="00963C8C">
        <w:rPr>
          <w:rFonts w:ascii="Arial" w:hAnsi="Arial" w:cs="Arial"/>
        </w:rPr>
        <w:t xml:space="preserve"> pracovních dnů ode dne</w:t>
      </w:r>
      <w:r w:rsidR="0076002B" w:rsidRPr="00963C8C">
        <w:rPr>
          <w:rFonts w:ascii="Arial" w:hAnsi="Arial" w:cs="Arial"/>
        </w:rPr>
        <w:t xml:space="preserve"> předání</w:t>
      </w:r>
      <w:r w:rsidRPr="00963C8C">
        <w:rPr>
          <w:rFonts w:ascii="Arial" w:hAnsi="Arial" w:cs="Arial"/>
        </w:rPr>
        <w:t xml:space="preserve"> a</w:t>
      </w:r>
      <w:r w:rsidR="00154825" w:rsidRPr="00963C8C">
        <w:rPr>
          <w:rFonts w:ascii="Arial" w:hAnsi="Arial" w:cs="Arial"/>
        </w:rPr>
        <w:t xml:space="preserve"> </w:t>
      </w:r>
      <w:r w:rsidR="0076002B" w:rsidRPr="00963C8C">
        <w:rPr>
          <w:rFonts w:ascii="Arial" w:hAnsi="Arial" w:cs="Arial"/>
        </w:rPr>
        <w:t>převzetí poskytnut</w:t>
      </w:r>
      <w:r w:rsidR="00AD5665">
        <w:rPr>
          <w:rFonts w:ascii="Arial" w:hAnsi="Arial" w:cs="Arial"/>
        </w:rPr>
        <w:t>ého</w:t>
      </w:r>
      <w:r w:rsidR="0076002B" w:rsidRPr="00963C8C">
        <w:rPr>
          <w:rFonts w:ascii="Arial" w:hAnsi="Arial" w:cs="Arial"/>
        </w:rPr>
        <w:t xml:space="preserve"> </w:t>
      </w:r>
      <w:r w:rsidR="00AD5665">
        <w:rPr>
          <w:rFonts w:ascii="Arial" w:hAnsi="Arial" w:cs="Arial"/>
        </w:rPr>
        <w:t>předplatného</w:t>
      </w:r>
      <w:r w:rsidR="00154825" w:rsidRPr="00963C8C">
        <w:rPr>
          <w:rFonts w:ascii="Arial" w:hAnsi="Arial" w:cs="Arial"/>
        </w:rPr>
        <w:t xml:space="preserve">. Předáním a převzetím </w:t>
      </w:r>
      <w:r w:rsidR="00AD5665">
        <w:rPr>
          <w:rFonts w:ascii="Arial" w:hAnsi="Arial" w:cs="Arial"/>
        </w:rPr>
        <w:t>předplatného</w:t>
      </w:r>
      <w:r w:rsidR="00DD66BB">
        <w:rPr>
          <w:rFonts w:ascii="Arial" w:hAnsi="Arial" w:cs="Arial"/>
        </w:rPr>
        <w:t xml:space="preserve"> </w:t>
      </w:r>
      <w:r w:rsidR="00154825" w:rsidRPr="00963C8C">
        <w:rPr>
          <w:rFonts w:ascii="Arial" w:hAnsi="Arial" w:cs="Arial"/>
        </w:rPr>
        <w:t>se rozumí řádné předání</w:t>
      </w:r>
      <w:r w:rsidR="005C0594">
        <w:rPr>
          <w:rFonts w:ascii="Arial" w:hAnsi="Arial" w:cs="Arial"/>
        </w:rPr>
        <w:t xml:space="preserve"> </w:t>
      </w:r>
      <w:r w:rsidR="00154825" w:rsidRPr="00963C8C">
        <w:rPr>
          <w:rFonts w:ascii="Arial" w:hAnsi="Arial" w:cs="Arial"/>
        </w:rPr>
        <w:t xml:space="preserve">a převzetí </w:t>
      </w:r>
      <w:r w:rsidR="00AD5665">
        <w:rPr>
          <w:rFonts w:ascii="Arial" w:hAnsi="Arial" w:cs="Arial"/>
        </w:rPr>
        <w:t>předplatného</w:t>
      </w:r>
      <w:r w:rsidR="00F227BC" w:rsidRPr="00963C8C">
        <w:rPr>
          <w:rFonts w:ascii="Arial" w:hAnsi="Arial" w:cs="Arial"/>
        </w:rPr>
        <w:t xml:space="preserve"> </w:t>
      </w:r>
      <w:r w:rsidR="00154825" w:rsidRPr="00963C8C">
        <w:rPr>
          <w:rFonts w:ascii="Arial" w:hAnsi="Arial" w:cs="Arial"/>
        </w:rPr>
        <w:t xml:space="preserve">a současně podpis předávacího protokolu. Součástí faktury bude </w:t>
      </w:r>
      <w:r w:rsidR="002236CC">
        <w:rPr>
          <w:rFonts w:ascii="Arial" w:hAnsi="Arial" w:cs="Arial"/>
        </w:rPr>
        <w:t xml:space="preserve">kopie Objednatelem </w:t>
      </w:r>
      <w:r w:rsidR="00154825" w:rsidRPr="00963C8C">
        <w:rPr>
          <w:rFonts w:ascii="Arial" w:hAnsi="Arial" w:cs="Arial"/>
        </w:rPr>
        <w:t>podepsan</w:t>
      </w:r>
      <w:r w:rsidR="002236CC">
        <w:rPr>
          <w:rFonts w:ascii="Arial" w:hAnsi="Arial" w:cs="Arial"/>
        </w:rPr>
        <w:t>ého</w:t>
      </w:r>
      <w:r w:rsidR="00154825" w:rsidRPr="00963C8C">
        <w:rPr>
          <w:rFonts w:ascii="Arial" w:hAnsi="Arial" w:cs="Arial"/>
        </w:rPr>
        <w:t xml:space="preserve"> předávací</w:t>
      </w:r>
      <w:r w:rsidR="002236CC">
        <w:rPr>
          <w:rFonts w:ascii="Arial" w:hAnsi="Arial" w:cs="Arial"/>
        </w:rPr>
        <w:t>ho</w:t>
      </w:r>
      <w:r w:rsidR="00154825" w:rsidRPr="00963C8C">
        <w:rPr>
          <w:rFonts w:ascii="Arial" w:hAnsi="Arial" w:cs="Arial"/>
        </w:rPr>
        <w:t xml:space="preserve"> protokol</w:t>
      </w:r>
      <w:r w:rsidR="002236CC">
        <w:rPr>
          <w:rFonts w:ascii="Arial" w:hAnsi="Arial" w:cs="Arial"/>
        </w:rPr>
        <w:t>u</w:t>
      </w:r>
      <w:r w:rsidR="00154825" w:rsidRPr="00963C8C">
        <w:rPr>
          <w:rFonts w:ascii="Arial" w:hAnsi="Arial" w:cs="Arial"/>
        </w:rPr>
        <w:t>.</w:t>
      </w:r>
    </w:p>
    <w:p w14:paraId="72083510" w14:textId="4748C5A7" w:rsidR="001C57DB" w:rsidRDefault="00154825" w:rsidP="0017616F">
      <w:pPr>
        <w:numPr>
          <w:ilvl w:val="0"/>
          <w:numId w:val="7"/>
        </w:numPr>
        <w:spacing w:before="120" w:line="280" w:lineRule="atLeast"/>
        <w:ind w:left="567" w:hanging="567"/>
        <w:jc w:val="both"/>
        <w:rPr>
          <w:rFonts w:ascii="Arial" w:hAnsi="Arial" w:cs="Arial"/>
        </w:rPr>
      </w:pPr>
      <w:r w:rsidRPr="002236CC">
        <w:rPr>
          <w:rFonts w:ascii="Arial" w:hAnsi="Arial" w:cs="Arial"/>
        </w:rPr>
        <w:t xml:space="preserve">Splatnost </w:t>
      </w:r>
      <w:r w:rsidR="0027050C" w:rsidRPr="002236CC">
        <w:rPr>
          <w:rFonts w:ascii="Arial" w:hAnsi="Arial" w:cs="Arial"/>
        </w:rPr>
        <w:t xml:space="preserve">faktury činí 30 </w:t>
      </w:r>
      <w:r w:rsidRPr="002236CC">
        <w:rPr>
          <w:rFonts w:ascii="Arial" w:hAnsi="Arial" w:cs="Arial"/>
        </w:rPr>
        <w:t>kalendářních dn</w:t>
      </w:r>
      <w:r w:rsidR="002236CC" w:rsidRPr="002236CC">
        <w:rPr>
          <w:rFonts w:ascii="Arial" w:hAnsi="Arial" w:cs="Arial"/>
        </w:rPr>
        <w:t>ů</w:t>
      </w:r>
      <w:r w:rsidRPr="002236CC">
        <w:rPr>
          <w:rFonts w:ascii="Arial" w:hAnsi="Arial" w:cs="Arial"/>
        </w:rPr>
        <w:t xml:space="preserve"> ode doručení </w:t>
      </w:r>
      <w:r w:rsidR="002236CC" w:rsidRPr="002236CC">
        <w:rPr>
          <w:rFonts w:ascii="Arial" w:hAnsi="Arial" w:cs="Arial"/>
        </w:rPr>
        <w:t xml:space="preserve">elektronické faktury do datové schránky Objednatele uvedené v záhlaví této Smlouvy, nebo na emailovou adresu oprávněné osoby Objednatele </w:t>
      </w:r>
      <w:r w:rsidR="002236CC">
        <w:rPr>
          <w:rFonts w:ascii="Arial" w:hAnsi="Arial" w:cs="Arial"/>
        </w:rPr>
        <w:t xml:space="preserve">ve věcech věcného plnění </w:t>
      </w:r>
      <w:r w:rsidR="002236CC" w:rsidRPr="002236CC">
        <w:rPr>
          <w:rFonts w:ascii="Arial" w:hAnsi="Arial" w:cs="Arial"/>
        </w:rPr>
        <w:t>uvedené v</w:t>
      </w:r>
      <w:r w:rsidR="002236CC">
        <w:rPr>
          <w:rFonts w:ascii="Arial" w:hAnsi="Arial" w:cs="Arial"/>
        </w:rPr>
        <w:t xml:space="preserve"> čl. VI. </w:t>
      </w:r>
      <w:r w:rsidR="002236CC" w:rsidRPr="002236CC">
        <w:rPr>
          <w:rFonts w:ascii="Arial" w:hAnsi="Arial" w:cs="Arial"/>
        </w:rPr>
        <w:t>odst. 1</w:t>
      </w:r>
      <w:r w:rsidR="002236CC">
        <w:rPr>
          <w:rFonts w:ascii="Arial" w:hAnsi="Arial" w:cs="Arial"/>
        </w:rPr>
        <w:t>.</w:t>
      </w:r>
      <w:r w:rsidR="002236CC" w:rsidRPr="002236CC">
        <w:rPr>
          <w:rFonts w:ascii="Arial" w:hAnsi="Arial" w:cs="Arial"/>
        </w:rPr>
        <w:t xml:space="preserve"> této Smlouvy.</w:t>
      </w:r>
    </w:p>
    <w:p w14:paraId="442DD8B0" w14:textId="64E9E88A" w:rsidR="001C57DB" w:rsidRPr="001C57DB" w:rsidRDefault="00F23097" w:rsidP="0017616F">
      <w:pPr>
        <w:numPr>
          <w:ilvl w:val="0"/>
          <w:numId w:val="7"/>
        </w:numPr>
        <w:spacing w:before="120" w:line="280" w:lineRule="atLeast"/>
        <w:ind w:left="567" w:hanging="567"/>
        <w:jc w:val="both"/>
        <w:rPr>
          <w:rFonts w:ascii="Arial" w:hAnsi="Arial" w:cs="Arial"/>
        </w:rPr>
      </w:pPr>
      <w:r w:rsidRPr="001C57DB">
        <w:rPr>
          <w:rFonts w:ascii="Arial" w:hAnsi="Arial" w:cs="Arial"/>
        </w:rPr>
        <w:t>F</w:t>
      </w:r>
      <w:r w:rsidR="00213918" w:rsidRPr="001C57DB">
        <w:rPr>
          <w:rFonts w:ascii="Arial" w:hAnsi="Arial" w:cs="Arial"/>
        </w:rPr>
        <w:t xml:space="preserve">aktura musí obsahovat náležitosti daňového dokladu dle platných a účinných právních předpisů, zejména zákona č. 235/2004 Sb., o dani z přidané hodnoty, </w:t>
      </w:r>
      <w:r w:rsidR="001C57DB" w:rsidRPr="001C57DB">
        <w:rPr>
          <w:rFonts w:ascii="Arial" w:hAnsi="Arial" w:cs="Arial"/>
        </w:rPr>
        <w:t xml:space="preserve">ve znění pozdějších předpisů, </w:t>
      </w:r>
      <w:r w:rsidR="00213918" w:rsidRPr="001C57DB">
        <w:rPr>
          <w:rFonts w:ascii="Arial" w:hAnsi="Arial" w:cs="Arial"/>
        </w:rPr>
        <w:t xml:space="preserve">a dle </w:t>
      </w:r>
      <w:r w:rsidR="00213918" w:rsidRPr="001C57DB">
        <w:rPr>
          <w:rFonts w:ascii="Arial" w:hAnsi="Arial" w:cs="Arial"/>
        </w:rPr>
        <w:lastRenderedPageBreak/>
        <w:t xml:space="preserve">této Smlouvy. </w:t>
      </w:r>
      <w:r w:rsidR="001C57DB" w:rsidRPr="001C57DB">
        <w:rPr>
          <w:rFonts w:ascii="Arial" w:hAnsi="Arial" w:cs="Arial"/>
        </w:rPr>
        <w:t xml:space="preserve">Objednatel si vyhrazuje právo před uplynutím lhůty splatnosti vrátit fakturu </w:t>
      </w:r>
      <w:r w:rsidR="001C57DB">
        <w:rPr>
          <w:rFonts w:ascii="Arial" w:hAnsi="Arial" w:cs="Arial"/>
        </w:rPr>
        <w:t>Dodavatel</w:t>
      </w:r>
      <w:r w:rsidR="001C57DB" w:rsidRPr="001C57DB">
        <w:rPr>
          <w:rFonts w:ascii="Arial" w:hAnsi="Arial" w:cs="Arial"/>
        </w:rPr>
        <w:t>i, pokud neobsahuje požadované náležitosti nebo obsahuje nesprávné cenové či jiné údaje. Oprávněným vrácením faktury přestává běžet původní lhůta splatnosti. Opravená nebo přepracovaná faktura musí být následně opatřena novou lhůtou splatnosti v délce dle odst.</w:t>
      </w:r>
      <w:r w:rsidR="0023585A">
        <w:rPr>
          <w:rFonts w:ascii="Arial" w:hAnsi="Arial" w:cs="Arial"/>
        </w:rPr>
        <w:br/>
      </w:r>
      <w:r w:rsidR="00F76820">
        <w:rPr>
          <w:rFonts w:ascii="Arial" w:hAnsi="Arial" w:cs="Arial"/>
        </w:rPr>
        <w:t>5</w:t>
      </w:r>
      <w:r w:rsidR="001C57DB">
        <w:rPr>
          <w:rFonts w:ascii="Arial" w:hAnsi="Arial" w:cs="Arial"/>
        </w:rPr>
        <w:t>. tohoto článku</w:t>
      </w:r>
      <w:r w:rsidR="001C57DB" w:rsidRPr="001C57DB">
        <w:rPr>
          <w:rFonts w:ascii="Arial" w:hAnsi="Arial" w:cs="Arial"/>
        </w:rPr>
        <w:t xml:space="preserve"> Smlouvy.</w:t>
      </w:r>
    </w:p>
    <w:p w14:paraId="275AE559" w14:textId="06C71862" w:rsidR="00D9760C" w:rsidRPr="00963C8C" w:rsidRDefault="001C57DB" w:rsidP="0017616F">
      <w:pPr>
        <w:numPr>
          <w:ilvl w:val="0"/>
          <w:numId w:val="7"/>
        </w:numPr>
        <w:spacing w:before="120" w:line="280" w:lineRule="atLeast"/>
        <w:ind w:left="567" w:hanging="567"/>
        <w:jc w:val="both"/>
        <w:rPr>
          <w:rFonts w:ascii="Arial" w:hAnsi="Arial" w:cs="Arial"/>
        </w:rPr>
      </w:pPr>
      <w:r>
        <w:rPr>
          <w:rFonts w:ascii="Arial" w:hAnsi="Arial" w:cs="Arial"/>
        </w:rPr>
        <w:t>Zaplacením faktury či jiných p</w:t>
      </w:r>
      <w:r w:rsidR="007C5FDE" w:rsidRPr="00963C8C">
        <w:rPr>
          <w:rFonts w:ascii="Arial" w:hAnsi="Arial" w:cs="Arial"/>
        </w:rPr>
        <w:t>lat</w:t>
      </w:r>
      <w:r>
        <w:rPr>
          <w:rFonts w:ascii="Arial" w:hAnsi="Arial" w:cs="Arial"/>
        </w:rPr>
        <w:t>e</w:t>
      </w:r>
      <w:r w:rsidR="007C5FDE" w:rsidRPr="00963C8C">
        <w:rPr>
          <w:rFonts w:ascii="Arial" w:hAnsi="Arial" w:cs="Arial"/>
        </w:rPr>
        <w:t>b</w:t>
      </w:r>
      <w:r w:rsidR="009F6FA9" w:rsidRPr="00963C8C">
        <w:rPr>
          <w:rFonts w:ascii="Arial" w:hAnsi="Arial" w:cs="Arial"/>
        </w:rPr>
        <w:t xml:space="preserve"> </w:t>
      </w:r>
      <w:r w:rsidR="00D9760C" w:rsidRPr="00963C8C">
        <w:rPr>
          <w:rFonts w:ascii="Arial" w:hAnsi="Arial" w:cs="Arial"/>
        </w:rPr>
        <w:t>realizovan</w:t>
      </w:r>
      <w:r>
        <w:rPr>
          <w:rFonts w:ascii="Arial" w:hAnsi="Arial" w:cs="Arial"/>
        </w:rPr>
        <w:t>ých na základě</w:t>
      </w:r>
      <w:r w:rsidR="006D183C">
        <w:rPr>
          <w:rFonts w:ascii="Arial" w:hAnsi="Arial" w:cs="Arial"/>
        </w:rPr>
        <w:t xml:space="preserve"> této Smlouvy</w:t>
      </w:r>
      <w:r>
        <w:rPr>
          <w:rFonts w:ascii="Arial" w:hAnsi="Arial" w:cs="Arial"/>
        </w:rPr>
        <w:t xml:space="preserve"> se</w:t>
      </w:r>
      <w:r w:rsidR="009F6FA9" w:rsidRPr="00963C8C">
        <w:rPr>
          <w:rFonts w:ascii="Arial" w:hAnsi="Arial" w:cs="Arial"/>
        </w:rPr>
        <w:t xml:space="preserve"> </w:t>
      </w:r>
      <w:r w:rsidRPr="001C57DB">
        <w:rPr>
          <w:rFonts w:ascii="Arial" w:hAnsi="Arial" w:cs="Arial"/>
        </w:rPr>
        <w:t>rozumí připsání příslušné částky na účet</w:t>
      </w:r>
      <w:r w:rsidR="00325813">
        <w:rPr>
          <w:rFonts w:ascii="Arial" w:hAnsi="Arial" w:cs="Arial"/>
        </w:rPr>
        <w:t xml:space="preserve"> </w:t>
      </w:r>
      <w:r w:rsidR="009F6FA9" w:rsidRPr="00963C8C">
        <w:rPr>
          <w:rFonts w:ascii="Arial" w:hAnsi="Arial" w:cs="Arial"/>
        </w:rPr>
        <w:t>D</w:t>
      </w:r>
      <w:r w:rsidR="00D9760C" w:rsidRPr="00963C8C">
        <w:rPr>
          <w:rFonts w:ascii="Arial" w:hAnsi="Arial" w:cs="Arial"/>
        </w:rPr>
        <w:t xml:space="preserve">odavatele </w:t>
      </w:r>
      <w:r w:rsidR="009F6FA9" w:rsidRPr="00963C8C">
        <w:rPr>
          <w:rFonts w:ascii="Arial" w:hAnsi="Arial" w:cs="Arial"/>
        </w:rPr>
        <w:t>uveden</w:t>
      </w:r>
      <w:r w:rsidR="007C5FDE" w:rsidRPr="00963C8C">
        <w:rPr>
          <w:rFonts w:ascii="Arial" w:hAnsi="Arial" w:cs="Arial"/>
        </w:rPr>
        <w:t>ý v záhlaví této Smlouvy</w:t>
      </w:r>
      <w:r w:rsidR="00D9760C" w:rsidRPr="00963C8C">
        <w:rPr>
          <w:rFonts w:ascii="Arial" w:hAnsi="Arial" w:cs="Arial"/>
        </w:rPr>
        <w:t>.</w:t>
      </w:r>
    </w:p>
    <w:p w14:paraId="151E4D81" w14:textId="77777777" w:rsidR="001C57DB" w:rsidRDefault="002844FA" w:rsidP="0017616F">
      <w:pPr>
        <w:numPr>
          <w:ilvl w:val="0"/>
          <w:numId w:val="7"/>
        </w:numPr>
        <w:spacing w:before="120" w:line="280" w:lineRule="atLeast"/>
        <w:ind w:left="567" w:hanging="567"/>
        <w:jc w:val="both"/>
        <w:rPr>
          <w:rFonts w:ascii="Arial" w:hAnsi="Arial" w:cs="Arial"/>
        </w:rPr>
      </w:pPr>
      <w:r w:rsidRPr="00963C8C">
        <w:rPr>
          <w:rFonts w:ascii="Arial" w:hAnsi="Arial" w:cs="Arial"/>
        </w:rPr>
        <w:t>Veškeré platby budou probíhat výhradně v české měně (CZK) a rovněž cenové údaje budou uvedeny v této měně.</w:t>
      </w:r>
    </w:p>
    <w:p w14:paraId="75493F56" w14:textId="29A826FC" w:rsidR="001C57DB" w:rsidRPr="001C57DB" w:rsidRDefault="001C57DB" w:rsidP="0017616F">
      <w:pPr>
        <w:numPr>
          <w:ilvl w:val="0"/>
          <w:numId w:val="7"/>
        </w:numPr>
        <w:spacing w:before="120" w:line="280" w:lineRule="atLeast"/>
        <w:ind w:left="567" w:hanging="567"/>
        <w:jc w:val="both"/>
        <w:rPr>
          <w:rFonts w:ascii="Arial" w:hAnsi="Arial" w:cs="Arial"/>
        </w:rPr>
      </w:pPr>
      <w:r w:rsidRPr="001C57DB">
        <w:rPr>
          <w:rFonts w:ascii="Arial" w:hAnsi="Arial" w:cs="Arial"/>
        </w:rPr>
        <w:t>Objednatel neposkytuje zálohy.</w:t>
      </w:r>
    </w:p>
    <w:p w14:paraId="4F6F1F90" w14:textId="11183149" w:rsidR="00B60BCB" w:rsidRPr="00963C8C" w:rsidRDefault="009746F3" w:rsidP="00EF6266">
      <w:pPr>
        <w:pStyle w:val="kancel"/>
        <w:keepNext/>
        <w:spacing w:before="240" w:line="280" w:lineRule="atLeast"/>
        <w:ind w:left="0" w:firstLine="0"/>
        <w:jc w:val="center"/>
        <w:rPr>
          <w:rFonts w:ascii="Arial" w:hAnsi="Arial" w:cs="Arial"/>
          <w:b/>
          <w:sz w:val="20"/>
        </w:rPr>
      </w:pPr>
      <w:r w:rsidRPr="00963C8C">
        <w:rPr>
          <w:rFonts w:ascii="Arial" w:hAnsi="Arial" w:cs="Arial"/>
          <w:b/>
          <w:sz w:val="20"/>
        </w:rPr>
        <w:t>V</w:t>
      </w:r>
      <w:r w:rsidR="009310BC" w:rsidRPr="00963C8C">
        <w:rPr>
          <w:rFonts w:ascii="Arial" w:hAnsi="Arial" w:cs="Arial"/>
          <w:b/>
          <w:sz w:val="20"/>
        </w:rPr>
        <w:t>.</w:t>
      </w:r>
    </w:p>
    <w:p w14:paraId="751AAD54" w14:textId="77777777" w:rsidR="00B60BCB" w:rsidRPr="00963C8C" w:rsidRDefault="009310BC" w:rsidP="00EF6266">
      <w:pPr>
        <w:pStyle w:val="kancel"/>
        <w:keepNext/>
        <w:spacing w:after="120" w:line="280" w:lineRule="atLeast"/>
        <w:jc w:val="center"/>
        <w:rPr>
          <w:rFonts w:ascii="Arial" w:hAnsi="Arial" w:cs="Arial"/>
          <w:b/>
          <w:sz w:val="20"/>
        </w:rPr>
      </w:pPr>
      <w:r w:rsidRPr="00963C8C">
        <w:rPr>
          <w:rFonts w:ascii="Arial" w:hAnsi="Arial" w:cs="Arial"/>
          <w:b/>
          <w:sz w:val="20"/>
        </w:rPr>
        <w:t>Poddodavatelé</w:t>
      </w:r>
    </w:p>
    <w:p w14:paraId="2F7E9C69" w14:textId="3E52EB65" w:rsidR="003B5CC4" w:rsidRDefault="00497DF4" w:rsidP="0017616F">
      <w:pPr>
        <w:numPr>
          <w:ilvl w:val="0"/>
          <w:numId w:val="8"/>
        </w:numPr>
        <w:spacing w:before="120" w:line="280" w:lineRule="atLeast"/>
        <w:ind w:left="567" w:hanging="567"/>
        <w:jc w:val="both"/>
        <w:rPr>
          <w:rFonts w:ascii="Arial" w:hAnsi="Arial" w:cs="Arial"/>
        </w:rPr>
      </w:pPr>
      <w:r>
        <w:rPr>
          <w:rFonts w:ascii="Arial" w:hAnsi="Arial" w:cs="Arial"/>
        </w:rPr>
        <w:t>Doda</w:t>
      </w:r>
      <w:r w:rsidRPr="00497DF4">
        <w:rPr>
          <w:rFonts w:ascii="Arial" w:hAnsi="Arial" w:cs="Arial"/>
        </w:rPr>
        <w:t xml:space="preserve">vatel se zavazuje </w:t>
      </w:r>
      <w:r>
        <w:rPr>
          <w:rFonts w:ascii="Arial" w:hAnsi="Arial" w:cs="Arial"/>
        </w:rPr>
        <w:t>zajišťovat Předmět plnění</w:t>
      </w:r>
      <w:r w:rsidRPr="00497DF4">
        <w:rPr>
          <w:rFonts w:ascii="Arial" w:hAnsi="Arial" w:cs="Arial"/>
        </w:rPr>
        <w:t xml:space="preserve"> sám, nebo s využitím poddodavatelů </w:t>
      </w:r>
      <w:r w:rsidR="003B5CC4">
        <w:rPr>
          <w:rFonts w:ascii="Arial" w:hAnsi="Arial" w:cs="Arial"/>
        </w:rPr>
        <w:t xml:space="preserve">dle rozsahu jimi poskytovaného plnění </w:t>
      </w:r>
      <w:r w:rsidRPr="00497DF4">
        <w:rPr>
          <w:rFonts w:ascii="Arial" w:hAnsi="Arial" w:cs="Arial"/>
        </w:rPr>
        <w:t xml:space="preserve">uvedených v </w:t>
      </w:r>
      <w:r w:rsidR="001C57DB">
        <w:rPr>
          <w:rFonts w:ascii="Arial" w:hAnsi="Arial" w:cs="Arial"/>
        </w:rPr>
        <w:t>p</w:t>
      </w:r>
      <w:r w:rsidRPr="00497DF4">
        <w:rPr>
          <w:rFonts w:ascii="Arial" w:hAnsi="Arial" w:cs="Arial"/>
        </w:rPr>
        <w:t xml:space="preserve">říloze č. </w:t>
      </w:r>
      <w:r w:rsidR="00952325">
        <w:rPr>
          <w:rFonts w:ascii="Arial" w:hAnsi="Arial" w:cs="Arial"/>
        </w:rPr>
        <w:t>3</w:t>
      </w:r>
      <w:r w:rsidRPr="00497DF4">
        <w:rPr>
          <w:rFonts w:ascii="Arial" w:hAnsi="Arial" w:cs="Arial"/>
        </w:rPr>
        <w:t xml:space="preserve"> této </w:t>
      </w:r>
      <w:r>
        <w:rPr>
          <w:rFonts w:ascii="Arial" w:hAnsi="Arial" w:cs="Arial"/>
        </w:rPr>
        <w:t>Smlouvy.</w:t>
      </w:r>
    </w:p>
    <w:p w14:paraId="369F9106" w14:textId="16982A3A" w:rsidR="003B5CC4" w:rsidRPr="003B5CC4" w:rsidRDefault="003B5CC4" w:rsidP="0017616F">
      <w:pPr>
        <w:numPr>
          <w:ilvl w:val="0"/>
          <w:numId w:val="8"/>
        </w:numPr>
        <w:spacing w:before="120" w:line="280" w:lineRule="atLeast"/>
        <w:ind w:left="567" w:hanging="567"/>
        <w:jc w:val="both"/>
        <w:rPr>
          <w:rFonts w:ascii="Arial" w:hAnsi="Arial" w:cs="Arial"/>
        </w:rPr>
      </w:pPr>
      <w:r w:rsidRPr="003B5CC4">
        <w:rPr>
          <w:rFonts w:ascii="Arial" w:hAnsi="Arial" w:cs="Arial"/>
        </w:rPr>
        <w:t xml:space="preserve">Dodavatel je oprávněn změnit poddodavatele či rozsah jím poskytovaného plnění uvedené </w:t>
      </w:r>
      <w:r>
        <w:rPr>
          <w:rFonts w:ascii="Arial" w:hAnsi="Arial" w:cs="Arial"/>
        </w:rPr>
        <w:br/>
      </w:r>
      <w:r w:rsidRPr="003B5CC4">
        <w:rPr>
          <w:rFonts w:ascii="Arial" w:hAnsi="Arial" w:cs="Arial"/>
        </w:rPr>
        <w:t xml:space="preserve">v příloze č. </w:t>
      </w:r>
      <w:r w:rsidR="00952325">
        <w:rPr>
          <w:rFonts w:ascii="Arial" w:hAnsi="Arial" w:cs="Arial"/>
        </w:rPr>
        <w:t>3</w:t>
      </w:r>
      <w:r w:rsidRPr="003B5CC4">
        <w:rPr>
          <w:rFonts w:ascii="Arial" w:hAnsi="Arial" w:cs="Arial"/>
        </w:rPr>
        <w:t xml:space="preserve"> této Smlouvy jen z vážných objektivních důvodů a s předchozím písemným souhlasem Objednatele, přičemž nový poddodavatel musí disponovat požadovaným podnikatelským oprávněním. Objednatel není oprávněn souhlas se změnou poddodavatele </w:t>
      </w:r>
      <w:r w:rsidR="0055037F">
        <w:rPr>
          <w:rFonts w:ascii="Arial" w:hAnsi="Arial" w:cs="Arial"/>
        </w:rPr>
        <w:br/>
      </w:r>
      <w:r w:rsidRPr="003B5CC4">
        <w:rPr>
          <w:rFonts w:ascii="Arial" w:hAnsi="Arial" w:cs="Arial"/>
        </w:rPr>
        <w:t>bez objektivních důvodů odmítnout.</w:t>
      </w:r>
    </w:p>
    <w:p w14:paraId="1B785D70" w14:textId="2436FE48" w:rsidR="00F850F3" w:rsidRPr="00963C8C" w:rsidRDefault="00722B64" w:rsidP="0017616F">
      <w:pPr>
        <w:numPr>
          <w:ilvl w:val="0"/>
          <w:numId w:val="8"/>
        </w:numPr>
        <w:spacing w:before="120" w:line="280" w:lineRule="atLeast"/>
        <w:ind w:left="567" w:hanging="567"/>
        <w:jc w:val="both"/>
        <w:rPr>
          <w:rFonts w:ascii="Arial" w:hAnsi="Arial" w:cs="Arial"/>
        </w:rPr>
      </w:pPr>
      <w:r w:rsidRPr="00963C8C">
        <w:rPr>
          <w:rFonts w:ascii="Arial" w:hAnsi="Arial" w:cs="Arial"/>
        </w:rPr>
        <w:t>Dodavatel nese plnou odpovědnost za plnění prováděná poddodavatelem se všemi z tohoto plynoucími důsledky tak, jako by plnil sám.</w:t>
      </w:r>
    </w:p>
    <w:p w14:paraId="73A55725" w14:textId="6C050D3B" w:rsidR="00F273E4" w:rsidRPr="00963C8C" w:rsidRDefault="00337DB7" w:rsidP="0017616F">
      <w:pPr>
        <w:numPr>
          <w:ilvl w:val="0"/>
          <w:numId w:val="8"/>
        </w:numPr>
        <w:spacing w:before="120" w:line="280" w:lineRule="atLeast"/>
        <w:ind w:left="567" w:hanging="567"/>
        <w:jc w:val="both"/>
        <w:rPr>
          <w:rFonts w:ascii="Arial" w:hAnsi="Arial" w:cs="Arial"/>
        </w:rPr>
      </w:pPr>
      <w:r w:rsidRPr="00963C8C">
        <w:rPr>
          <w:rFonts w:ascii="Arial" w:hAnsi="Arial" w:cs="Arial"/>
        </w:rPr>
        <w:t>Doda</w:t>
      </w:r>
      <w:r w:rsidR="00F273E4" w:rsidRPr="00963C8C">
        <w:rPr>
          <w:rFonts w:ascii="Arial" w:hAnsi="Arial" w:cs="Arial"/>
        </w:rPr>
        <w:t xml:space="preserve">vatel </w:t>
      </w:r>
      <w:r w:rsidR="00B64506">
        <w:rPr>
          <w:rFonts w:ascii="Arial" w:hAnsi="Arial" w:cs="Arial"/>
        </w:rPr>
        <w:t xml:space="preserve">je oprávněn </w:t>
      </w:r>
      <w:r w:rsidR="00F273E4" w:rsidRPr="00963C8C">
        <w:rPr>
          <w:rFonts w:ascii="Arial" w:hAnsi="Arial" w:cs="Arial"/>
        </w:rPr>
        <w:t xml:space="preserve">změnit poddodavatele pro provedení části </w:t>
      </w:r>
      <w:r w:rsidR="002844FA" w:rsidRPr="00963C8C">
        <w:rPr>
          <w:rFonts w:ascii="Arial" w:hAnsi="Arial" w:cs="Arial"/>
        </w:rPr>
        <w:t>P</w:t>
      </w:r>
      <w:r w:rsidR="00F273E4" w:rsidRPr="00963C8C">
        <w:rPr>
          <w:rFonts w:ascii="Arial" w:hAnsi="Arial" w:cs="Arial"/>
        </w:rPr>
        <w:t xml:space="preserve">ředmětu plnění </w:t>
      </w:r>
      <w:r w:rsidR="009746F3" w:rsidRPr="00963C8C">
        <w:rPr>
          <w:rFonts w:ascii="Arial" w:hAnsi="Arial" w:cs="Arial"/>
        </w:rPr>
        <w:t>dle této Smlouvy</w:t>
      </w:r>
      <w:r w:rsidR="00B64506" w:rsidRPr="00B64506">
        <w:rPr>
          <w:rFonts w:ascii="Arial" w:hAnsi="Arial" w:cs="Arial"/>
        </w:rPr>
        <w:t xml:space="preserve"> </w:t>
      </w:r>
      <w:r w:rsidR="00B64506" w:rsidRPr="00963C8C">
        <w:rPr>
          <w:rFonts w:ascii="Arial" w:hAnsi="Arial" w:cs="Arial"/>
        </w:rPr>
        <w:t xml:space="preserve">pouze po předchozím </w:t>
      </w:r>
      <w:r w:rsidR="00B64506">
        <w:rPr>
          <w:rFonts w:ascii="Arial" w:hAnsi="Arial" w:cs="Arial"/>
        </w:rPr>
        <w:t xml:space="preserve">písemném </w:t>
      </w:r>
      <w:r w:rsidR="00B64506" w:rsidRPr="00963C8C">
        <w:rPr>
          <w:rFonts w:ascii="Arial" w:hAnsi="Arial" w:cs="Arial"/>
        </w:rPr>
        <w:t>souhlasu Objednatele</w:t>
      </w:r>
      <w:r w:rsidR="00F273E4" w:rsidRPr="00963C8C">
        <w:rPr>
          <w:rFonts w:ascii="Arial" w:hAnsi="Arial" w:cs="Arial"/>
        </w:rPr>
        <w:t>.</w:t>
      </w:r>
    </w:p>
    <w:p w14:paraId="51914633" w14:textId="4C631598" w:rsidR="00C809DD" w:rsidRPr="00963C8C" w:rsidRDefault="00C809DD" w:rsidP="00EF6266">
      <w:pPr>
        <w:pStyle w:val="kancel"/>
        <w:keepNext/>
        <w:spacing w:before="240" w:line="280" w:lineRule="atLeast"/>
        <w:ind w:left="0" w:firstLine="0"/>
        <w:jc w:val="center"/>
        <w:rPr>
          <w:rFonts w:ascii="Arial" w:hAnsi="Arial" w:cs="Arial"/>
          <w:b/>
          <w:sz w:val="20"/>
        </w:rPr>
      </w:pPr>
      <w:r w:rsidRPr="00963C8C">
        <w:rPr>
          <w:rFonts w:ascii="Arial" w:hAnsi="Arial" w:cs="Arial"/>
          <w:b/>
          <w:sz w:val="20"/>
        </w:rPr>
        <w:t>VI.</w:t>
      </w:r>
    </w:p>
    <w:p w14:paraId="4D3EE8B2" w14:textId="77777777" w:rsidR="00C809DD" w:rsidRPr="00963C8C" w:rsidRDefault="00C809DD" w:rsidP="00EF6266">
      <w:pPr>
        <w:pStyle w:val="kancel"/>
        <w:spacing w:after="120" w:line="280" w:lineRule="atLeast"/>
        <w:jc w:val="center"/>
        <w:rPr>
          <w:rFonts w:ascii="Arial" w:hAnsi="Arial" w:cs="Arial"/>
          <w:b/>
          <w:sz w:val="20"/>
        </w:rPr>
      </w:pPr>
      <w:r w:rsidRPr="00963C8C">
        <w:rPr>
          <w:rFonts w:ascii="Arial" w:hAnsi="Arial" w:cs="Arial"/>
          <w:b/>
          <w:sz w:val="20"/>
        </w:rPr>
        <w:t>Ostatní ujednání</w:t>
      </w:r>
    </w:p>
    <w:p w14:paraId="0171CA29" w14:textId="77777777" w:rsidR="00C809DD" w:rsidRPr="00963C8C" w:rsidRDefault="00C809DD" w:rsidP="0017616F">
      <w:pPr>
        <w:numPr>
          <w:ilvl w:val="0"/>
          <w:numId w:val="9"/>
        </w:numPr>
        <w:spacing w:before="120" w:line="280" w:lineRule="atLeast"/>
        <w:ind w:left="426" w:hanging="426"/>
        <w:jc w:val="both"/>
        <w:rPr>
          <w:rFonts w:ascii="Arial" w:hAnsi="Arial" w:cs="Arial"/>
        </w:rPr>
      </w:pPr>
      <w:r w:rsidRPr="00963C8C">
        <w:rPr>
          <w:rFonts w:ascii="Arial" w:hAnsi="Arial" w:cs="Arial"/>
        </w:rPr>
        <w:t>Smluvní strany potvrzují, že jsou za ně oprávnění jednat:</w:t>
      </w:r>
    </w:p>
    <w:p w14:paraId="0565440A" w14:textId="77777777" w:rsidR="00C809DD" w:rsidRPr="00963C8C" w:rsidRDefault="00C809DD" w:rsidP="003B5CC4">
      <w:pPr>
        <w:spacing w:before="120" w:line="280" w:lineRule="atLeast"/>
        <w:ind w:left="567"/>
        <w:jc w:val="both"/>
        <w:rPr>
          <w:rFonts w:ascii="Arial" w:hAnsi="Arial" w:cs="Arial"/>
        </w:rPr>
      </w:pPr>
      <w:r w:rsidRPr="00963C8C">
        <w:rPr>
          <w:rFonts w:ascii="Arial" w:hAnsi="Arial" w:cs="Arial"/>
        </w:rPr>
        <w:t>Ve věcech smluvních:</w:t>
      </w:r>
    </w:p>
    <w:p w14:paraId="18EFEF81" w14:textId="7BEF10A8" w:rsidR="00C809DD" w:rsidRPr="00786D51" w:rsidRDefault="00C809DD" w:rsidP="003B5CC4">
      <w:pPr>
        <w:pStyle w:val="kancel"/>
        <w:tabs>
          <w:tab w:val="left" w:pos="567"/>
        </w:tabs>
        <w:spacing w:before="120" w:after="120" w:line="280" w:lineRule="atLeast"/>
        <w:ind w:left="567" w:firstLine="0"/>
        <w:rPr>
          <w:rFonts w:ascii="Arial" w:hAnsi="Arial" w:cs="Arial"/>
          <w:sz w:val="20"/>
        </w:rPr>
      </w:pPr>
      <w:r w:rsidRPr="00786D51">
        <w:rPr>
          <w:rFonts w:ascii="Arial" w:hAnsi="Arial" w:cs="Arial"/>
          <w:sz w:val="20"/>
        </w:rPr>
        <w:t xml:space="preserve">za Dodavatele: </w:t>
      </w:r>
      <w:r w:rsidR="00786D51" w:rsidRPr="00786D51">
        <w:rPr>
          <w:rFonts w:ascii="Arial" w:hAnsi="Arial" w:cs="Arial"/>
          <w:i/>
          <w:iCs/>
          <w:sz w:val="20"/>
        </w:rPr>
        <w:t>neveřejný údaj</w:t>
      </w:r>
      <w:r w:rsidR="008E6B1B" w:rsidRPr="00786D51">
        <w:rPr>
          <w:rFonts w:ascii="Arial" w:hAnsi="Arial" w:cs="Arial"/>
          <w:sz w:val="20"/>
        </w:rPr>
        <w:t>;</w:t>
      </w:r>
    </w:p>
    <w:p w14:paraId="47C3EBDB" w14:textId="42AAA6F7" w:rsidR="00C809DD" w:rsidRPr="00963C8C" w:rsidRDefault="00C809DD" w:rsidP="003B5CC4">
      <w:pPr>
        <w:pStyle w:val="kancel"/>
        <w:tabs>
          <w:tab w:val="left" w:pos="567"/>
        </w:tabs>
        <w:spacing w:before="120" w:after="120" w:line="280" w:lineRule="atLeast"/>
        <w:ind w:left="567" w:firstLine="0"/>
        <w:rPr>
          <w:rFonts w:ascii="Arial" w:hAnsi="Arial" w:cs="Arial"/>
          <w:sz w:val="20"/>
        </w:rPr>
      </w:pPr>
      <w:r w:rsidRPr="00963C8C">
        <w:rPr>
          <w:rFonts w:ascii="Arial" w:hAnsi="Arial" w:cs="Arial"/>
          <w:sz w:val="20"/>
        </w:rPr>
        <w:t xml:space="preserve">za Objednatele: </w:t>
      </w:r>
      <w:r w:rsidR="00786D51" w:rsidRPr="00786D51">
        <w:rPr>
          <w:rFonts w:ascii="Arial" w:hAnsi="Arial" w:cs="Arial"/>
          <w:i/>
          <w:iCs/>
          <w:sz w:val="20"/>
        </w:rPr>
        <w:t>neveřejný údaj</w:t>
      </w:r>
      <w:r>
        <w:rPr>
          <w:rFonts w:ascii="Arial" w:hAnsi="Arial" w:cs="Arial"/>
          <w:sz w:val="20"/>
        </w:rPr>
        <w:t>.</w:t>
      </w:r>
    </w:p>
    <w:p w14:paraId="423C0FC6" w14:textId="1384D977" w:rsidR="00C809DD" w:rsidRPr="00963C8C" w:rsidRDefault="00C809DD" w:rsidP="003B5CC4">
      <w:pPr>
        <w:pStyle w:val="kancel"/>
        <w:tabs>
          <w:tab w:val="left" w:pos="567"/>
        </w:tabs>
        <w:spacing w:before="120" w:after="120" w:line="280" w:lineRule="atLeast"/>
        <w:ind w:left="567" w:firstLine="0"/>
        <w:rPr>
          <w:rFonts w:ascii="Arial" w:hAnsi="Arial" w:cs="Arial"/>
          <w:sz w:val="20"/>
        </w:rPr>
      </w:pPr>
      <w:r w:rsidRPr="00963C8C">
        <w:rPr>
          <w:rFonts w:ascii="Arial" w:hAnsi="Arial" w:cs="Arial"/>
          <w:sz w:val="20"/>
        </w:rPr>
        <w:t>Ve věcech věcného plnění:</w:t>
      </w:r>
    </w:p>
    <w:p w14:paraId="1535FB78" w14:textId="0FB56771" w:rsidR="00C809DD" w:rsidRPr="00963C8C" w:rsidRDefault="00C809DD" w:rsidP="003B5CC4">
      <w:pPr>
        <w:pStyle w:val="kancel"/>
        <w:tabs>
          <w:tab w:val="left" w:pos="567"/>
        </w:tabs>
        <w:spacing w:before="120" w:after="120" w:line="280" w:lineRule="atLeast"/>
        <w:ind w:left="567" w:firstLine="0"/>
        <w:rPr>
          <w:rFonts w:ascii="Arial" w:hAnsi="Arial" w:cs="Arial"/>
          <w:sz w:val="20"/>
        </w:rPr>
      </w:pPr>
      <w:r w:rsidRPr="00963C8C">
        <w:rPr>
          <w:rFonts w:ascii="Arial" w:hAnsi="Arial" w:cs="Arial"/>
          <w:sz w:val="20"/>
        </w:rPr>
        <w:t xml:space="preserve">za Dodavatele: </w:t>
      </w:r>
      <w:r w:rsidR="00786D51" w:rsidRPr="00786D51">
        <w:rPr>
          <w:rFonts w:ascii="Arial" w:hAnsi="Arial" w:cs="Arial"/>
          <w:i/>
          <w:iCs/>
          <w:sz w:val="20"/>
        </w:rPr>
        <w:t>neveřejný údaj</w:t>
      </w:r>
      <w:r w:rsidR="008E6B1B">
        <w:rPr>
          <w:rFonts w:ascii="Arial" w:hAnsi="Arial" w:cs="Arial"/>
          <w:sz w:val="20"/>
        </w:rPr>
        <w:t>;</w:t>
      </w:r>
    </w:p>
    <w:p w14:paraId="52FCEA95" w14:textId="769D8362" w:rsidR="00C809DD" w:rsidRPr="00963C8C" w:rsidRDefault="00C809DD" w:rsidP="003B5CC4">
      <w:pPr>
        <w:pStyle w:val="kancel"/>
        <w:tabs>
          <w:tab w:val="left" w:pos="567"/>
        </w:tabs>
        <w:spacing w:before="120" w:after="120" w:line="280" w:lineRule="atLeast"/>
        <w:ind w:left="567" w:firstLine="0"/>
        <w:rPr>
          <w:rFonts w:ascii="Arial" w:hAnsi="Arial" w:cs="Arial"/>
          <w:sz w:val="20"/>
        </w:rPr>
      </w:pPr>
      <w:r w:rsidRPr="00963C8C">
        <w:rPr>
          <w:rFonts w:ascii="Arial" w:hAnsi="Arial" w:cs="Arial"/>
          <w:sz w:val="20"/>
        </w:rPr>
        <w:t xml:space="preserve">za Objednatele: </w:t>
      </w:r>
      <w:r w:rsidR="00786D51" w:rsidRPr="00786D51">
        <w:rPr>
          <w:rFonts w:ascii="Arial" w:hAnsi="Arial" w:cs="Arial"/>
          <w:i/>
          <w:iCs/>
          <w:sz w:val="20"/>
        </w:rPr>
        <w:t>neveřejný údaj</w:t>
      </w:r>
      <w:r w:rsidRPr="00963C8C">
        <w:rPr>
          <w:rFonts w:ascii="Arial" w:hAnsi="Arial" w:cs="Arial"/>
          <w:sz w:val="20"/>
        </w:rPr>
        <w:t>.</w:t>
      </w:r>
    </w:p>
    <w:p w14:paraId="4BC0349D" w14:textId="574DF650" w:rsidR="00C809DD" w:rsidRPr="003B5CC4" w:rsidRDefault="00C809DD" w:rsidP="0017616F">
      <w:pPr>
        <w:numPr>
          <w:ilvl w:val="0"/>
          <w:numId w:val="9"/>
        </w:numPr>
        <w:spacing w:before="120" w:line="280" w:lineRule="atLeast"/>
        <w:ind w:left="426" w:hanging="426"/>
        <w:jc w:val="both"/>
        <w:rPr>
          <w:rFonts w:ascii="Arial" w:hAnsi="Arial" w:cs="Arial"/>
        </w:rPr>
      </w:pPr>
      <w:r w:rsidRPr="003B5CC4">
        <w:rPr>
          <w:rFonts w:ascii="Arial" w:hAnsi="Arial" w:cs="Arial"/>
        </w:rPr>
        <w:t xml:space="preserve">Smluvní strany jsou oprávněny změnit výše uvedené oprávněné osoby, jsou však povinny </w:t>
      </w:r>
      <w:r w:rsidR="00915592">
        <w:rPr>
          <w:rFonts w:ascii="Arial" w:hAnsi="Arial" w:cs="Arial"/>
        </w:rPr>
        <w:br/>
      </w:r>
      <w:r w:rsidRPr="003B5CC4">
        <w:rPr>
          <w:rFonts w:ascii="Arial" w:hAnsi="Arial" w:cs="Arial"/>
        </w:rPr>
        <w:t>na takovou změnu písemně upozornit druhou Smluvní stranu, a to bez zbytečného odkladu. Taková změna nabývá účinnosti až okamžikem, kdy je druhé Smluvní straně doručeno písemné upozornění o změně. Všechny dokumenty mající vztah k plnění dle této Smlouvy budou vždy podepsány oprávněnými osobami Smluvních stran nebo jejich pověřenými zástupci.</w:t>
      </w:r>
    </w:p>
    <w:p w14:paraId="27AF46C0" w14:textId="77777777" w:rsidR="00C809DD" w:rsidRPr="003B5CC4" w:rsidRDefault="00C809DD" w:rsidP="0017616F">
      <w:pPr>
        <w:numPr>
          <w:ilvl w:val="0"/>
          <w:numId w:val="9"/>
        </w:numPr>
        <w:spacing w:before="120" w:line="280" w:lineRule="atLeast"/>
        <w:ind w:left="426" w:hanging="426"/>
        <w:jc w:val="both"/>
        <w:rPr>
          <w:rFonts w:ascii="Arial" w:hAnsi="Arial" w:cs="Arial"/>
        </w:rPr>
      </w:pPr>
      <w:r w:rsidRPr="003B5CC4">
        <w:rPr>
          <w:rFonts w:ascii="Arial" w:hAnsi="Arial" w:cs="Arial"/>
        </w:rPr>
        <w:lastRenderedPageBreak/>
        <w:t>Dodavatel je při poskytování Předmětu plnění povinen jednat v souladu s platnými a účinnými právními předpisy, zejména pak se Zákonem o kybernetické bezpečnosti a jeho prováděcími předpisy.</w:t>
      </w:r>
    </w:p>
    <w:p w14:paraId="0A39F3D1" w14:textId="13239669" w:rsidR="00C809DD" w:rsidRPr="003B5CC4" w:rsidRDefault="00C809DD" w:rsidP="0017616F">
      <w:pPr>
        <w:numPr>
          <w:ilvl w:val="0"/>
          <w:numId w:val="9"/>
        </w:numPr>
        <w:spacing w:before="120" w:line="280" w:lineRule="atLeast"/>
        <w:ind w:left="426" w:hanging="426"/>
        <w:jc w:val="both"/>
        <w:rPr>
          <w:rFonts w:ascii="Arial" w:hAnsi="Arial" w:cs="Arial"/>
        </w:rPr>
      </w:pPr>
      <w:r w:rsidRPr="003B5CC4">
        <w:rPr>
          <w:rFonts w:ascii="Arial" w:hAnsi="Arial" w:cs="Arial"/>
        </w:rPr>
        <w:t xml:space="preserve">Dodavatel se zavazuje neprodleně informovat Objednatele o významné změně kontroly </w:t>
      </w:r>
      <w:r w:rsidR="00915592">
        <w:rPr>
          <w:rFonts w:ascii="Arial" w:hAnsi="Arial" w:cs="Arial"/>
        </w:rPr>
        <w:br/>
      </w:r>
      <w:r w:rsidRPr="003B5CC4">
        <w:rPr>
          <w:rFonts w:ascii="Arial" w:hAnsi="Arial" w:cs="Arial"/>
        </w:rPr>
        <w:t>nad Dodavatelem podle zákona č. 90/2012 Sb., o obchodních společnostech a družstvech (zákon</w:t>
      </w:r>
      <w:r w:rsidR="0088088B" w:rsidRPr="003B5CC4">
        <w:rPr>
          <w:rFonts w:ascii="Arial" w:hAnsi="Arial" w:cs="Arial"/>
        </w:rPr>
        <w:br/>
      </w:r>
      <w:r w:rsidRPr="003B5CC4">
        <w:rPr>
          <w:rFonts w:ascii="Arial" w:hAnsi="Arial" w:cs="Arial"/>
        </w:rPr>
        <w:t>o obchodních korporacích),</w:t>
      </w:r>
      <w:r w:rsidRPr="003B5CC4" w:rsidDel="00F16319">
        <w:rPr>
          <w:rFonts w:ascii="Arial" w:hAnsi="Arial" w:cs="Arial"/>
        </w:rPr>
        <w:t xml:space="preserve"> </w:t>
      </w:r>
      <w:r w:rsidRPr="003B5CC4">
        <w:rPr>
          <w:rFonts w:ascii="Arial" w:hAnsi="Arial" w:cs="Arial"/>
        </w:rPr>
        <w:t>nebo změny nad zásadními aktivy využívanými Dodavatelem k plnění podle této Smlouvy.</w:t>
      </w:r>
    </w:p>
    <w:p w14:paraId="6C4B5803" w14:textId="1900E5B6" w:rsidR="00C809DD" w:rsidRPr="003B5CC4" w:rsidRDefault="00C809DD" w:rsidP="0017616F">
      <w:pPr>
        <w:numPr>
          <w:ilvl w:val="0"/>
          <w:numId w:val="9"/>
        </w:numPr>
        <w:spacing w:before="120" w:line="280" w:lineRule="atLeast"/>
        <w:ind w:left="426" w:hanging="426"/>
        <w:jc w:val="both"/>
        <w:rPr>
          <w:rFonts w:ascii="Arial" w:hAnsi="Arial" w:cs="Arial"/>
        </w:rPr>
      </w:pPr>
      <w:r w:rsidRPr="003B5CC4">
        <w:rPr>
          <w:rFonts w:ascii="Arial" w:hAnsi="Arial" w:cs="Arial"/>
        </w:rPr>
        <w:t>Smluvní strany se zavazují, že přijmou taková technická a organizační opatření, aby data, provozní údaje a jiné informace byla předávána v</w:t>
      </w:r>
      <w:r w:rsidR="00EF4FE4">
        <w:rPr>
          <w:rFonts w:ascii="Arial" w:hAnsi="Arial" w:cs="Arial"/>
        </w:rPr>
        <w:t xml:space="preserve"> </w:t>
      </w:r>
      <w:r w:rsidRPr="003B5CC4">
        <w:rPr>
          <w:rFonts w:ascii="Arial" w:hAnsi="Arial" w:cs="Arial"/>
        </w:rPr>
        <w:t>takovém formátu, ve kterém by nemohlo dojít k</w:t>
      </w:r>
      <w:r w:rsidR="00EF4FE4">
        <w:rPr>
          <w:rFonts w:ascii="Arial" w:hAnsi="Arial" w:cs="Arial"/>
        </w:rPr>
        <w:t xml:space="preserve"> </w:t>
      </w:r>
      <w:r w:rsidRPr="003B5CC4">
        <w:rPr>
          <w:rFonts w:ascii="Arial" w:hAnsi="Arial" w:cs="Arial"/>
        </w:rPr>
        <w:t>jejich neoprávněnému nebo nahodilému přístupu.</w:t>
      </w:r>
    </w:p>
    <w:p w14:paraId="217C690C" w14:textId="6E8583F1" w:rsidR="00C809DD" w:rsidRPr="00963C8C" w:rsidRDefault="00C809DD" w:rsidP="0017616F">
      <w:pPr>
        <w:numPr>
          <w:ilvl w:val="0"/>
          <w:numId w:val="9"/>
        </w:numPr>
        <w:spacing w:before="120" w:line="280" w:lineRule="atLeast"/>
        <w:ind w:left="426" w:hanging="426"/>
        <w:jc w:val="both"/>
        <w:rPr>
          <w:rFonts w:ascii="Arial" w:hAnsi="Arial" w:cs="Arial"/>
        </w:rPr>
      </w:pPr>
      <w:r w:rsidRPr="00963C8C">
        <w:rPr>
          <w:rFonts w:ascii="Arial" w:hAnsi="Arial" w:cs="Arial"/>
        </w:rPr>
        <w:t xml:space="preserve">Dodavatel se zavazuje dodržovat ustanovení zákona č. 110/2019 Sb., o zpracování osobních údajů, a ustanovení Nařízení Evropského parlamentu a Rady (EU) 2016/679 o ochraně fyzických osob </w:t>
      </w:r>
      <w:r w:rsidR="00915592">
        <w:rPr>
          <w:rFonts w:ascii="Arial" w:hAnsi="Arial" w:cs="Arial"/>
        </w:rPr>
        <w:br/>
      </w:r>
      <w:r w:rsidRPr="00963C8C">
        <w:rPr>
          <w:rFonts w:ascii="Arial" w:hAnsi="Arial" w:cs="Arial"/>
        </w:rPr>
        <w:t>v souvislosti se zpracováním osobních údajů a o volném pohybu těchto údajů a o zrušení směrnice 95/46/ES (obecné nařízení o ochraně osobních údajů).</w:t>
      </w:r>
    </w:p>
    <w:p w14:paraId="1372A0EA" w14:textId="3A37ECBC" w:rsidR="00C809DD" w:rsidRDefault="00C809DD" w:rsidP="0017616F">
      <w:pPr>
        <w:numPr>
          <w:ilvl w:val="0"/>
          <w:numId w:val="9"/>
        </w:numPr>
        <w:spacing w:before="120" w:line="280" w:lineRule="atLeast"/>
        <w:ind w:left="426" w:hanging="426"/>
        <w:jc w:val="both"/>
        <w:rPr>
          <w:rFonts w:ascii="Arial" w:hAnsi="Arial" w:cs="Arial"/>
        </w:rPr>
      </w:pPr>
      <w:r w:rsidRPr="00963C8C">
        <w:rPr>
          <w:rFonts w:ascii="Arial" w:hAnsi="Arial" w:cs="Arial"/>
        </w:rPr>
        <w:t xml:space="preserve">Dodavatel se dále zavazuje zajistit, že žádná z osob podílejících se na plnění jeho závazků z této Smlouvy, a to zejména na poskytování Předmětu plnění, nebude mít nainstalovanou na jakémkoli zařízení, které používá při plnění závazků </w:t>
      </w:r>
      <w:r w:rsidR="003B5CC4">
        <w:rPr>
          <w:rFonts w:ascii="Arial" w:hAnsi="Arial" w:cs="Arial"/>
        </w:rPr>
        <w:t xml:space="preserve">vyplývajících </w:t>
      </w:r>
      <w:r w:rsidRPr="00963C8C">
        <w:rPr>
          <w:rFonts w:ascii="Arial" w:hAnsi="Arial" w:cs="Arial"/>
        </w:rPr>
        <w:t>z této Smlouvy, zejména při poskytování Předmětu plnění, aplikaci TikTok v souladu s Varováním NÚKIB ze dne 8. 3. 2023 (č. j. 2236/2023-NÚKIB-E/350).</w:t>
      </w:r>
    </w:p>
    <w:p w14:paraId="56234788" w14:textId="0AA93CD8" w:rsidR="008D45A5" w:rsidRPr="00963C8C" w:rsidRDefault="008D45A5" w:rsidP="003B5CC4">
      <w:pPr>
        <w:pStyle w:val="kancel"/>
        <w:spacing w:before="240" w:line="280" w:lineRule="atLeast"/>
        <w:ind w:left="0" w:firstLine="0"/>
        <w:jc w:val="center"/>
        <w:rPr>
          <w:rFonts w:ascii="Arial" w:hAnsi="Arial" w:cs="Arial"/>
          <w:b/>
          <w:sz w:val="20"/>
        </w:rPr>
      </w:pPr>
      <w:r w:rsidRPr="00963C8C">
        <w:rPr>
          <w:rFonts w:ascii="Arial" w:hAnsi="Arial" w:cs="Arial"/>
          <w:b/>
          <w:sz w:val="20"/>
        </w:rPr>
        <w:t>V</w:t>
      </w:r>
      <w:r w:rsidR="006377BA">
        <w:rPr>
          <w:rFonts w:ascii="Arial" w:hAnsi="Arial" w:cs="Arial"/>
          <w:b/>
          <w:sz w:val="20"/>
        </w:rPr>
        <w:t>II</w:t>
      </w:r>
      <w:r w:rsidRPr="00963C8C">
        <w:rPr>
          <w:rFonts w:ascii="Arial" w:hAnsi="Arial" w:cs="Arial"/>
          <w:b/>
          <w:sz w:val="20"/>
        </w:rPr>
        <w:t>.</w:t>
      </w:r>
    </w:p>
    <w:p w14:paraId="227C0C8B" w14:textId="77777777" w:rsidR="008D45A5" w:rsidRPr="00963C8C" w:rsidRDefault="008D45A5" w:rsidP="003B5CC4">
      <w:pPr>
        <w:pStyle w:val="kancel"/>
        <w:spacing w:after="120" w:line="280" w:lineRule="atLeast"/>
        <w:jc w:val="center"/>
        <w:rPr>
          <w:rFonts w:ascii="Arial" w:hAnsi="Arial" w:cs="Arial"/>
          <w:b/>
          <w:sz w:val="20"/>
        </w:rPr>
      </w:pPr>
      <w:r w:rsidRPr="00963C8C">
        <w:rPr>
          <w:rFonts w:ascii="Arial" w:hAnsi="Arial" w:cs="Arial"/>
          <w:b/>
          <w:sz w:val="20"/>
        </w:rPr>
        <w:t>Sankční ujednání, náhrada škody</w:t>
      </w:r>
    </w:p>
    <w:p w14:paraId="0BF9E5B3" w14:textId="20B3EC94" w:rsidR="008D45A5" w:rsidRPr="00963C8C"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Poruší-li Dodavatel závazek uvedený v čl. II. odst. 4. této Smlouvy, Dodavatel </w:t>
      </w:r>
      <w:r w:rsidR="009356EE">
        <w:rPr>
          <w:rFonts w:ascii="Arial" w:hAnsi="Arial" w:cs="Arial"/>
        </w:rPr>
        <w:t xml:space="preserve">se zavazuje </w:t>
      </w:r>
      <w:r w:rsidRPr="00963C8C">
        <w:rPr>
          <w:rFonts w:ascii="Arial" w:hAnsi="Arial" w:cs="Arial"/>
        </w:rPr>
        <w:t>zapla</w:t>
      </w:r>
      <w:r w:rsidR="009356EE">
        <w:rPr>
          <w:rFonts w:ascii="Arial" w:hAnsi="Arial" w:cs="Arial"/>
        </w:rPr>
        <w:t>tit Objednateli</w:t>
      </w:r>
      <w:r w:rsidRPr="00963C8C">
        <w:rPr>
          <w:rFonts w:ascii="Arial" w:hAnsi="Arial" w:cs="Arial"/>
        </w:rPr>
        <w:t xml:space="preserve"> smluvní pokut</w:t>
      </w:r>
      <w:r w:rsidR="009356EE">
        <w:rPr>
          <w:rFonts w:ascii="Arial" w:hAnsi="Arial" w:cs="Arial"/>
        </w:rPr>
        <w:t>u</w:t>
      </w:r>
      <w:r w:rsidRPr="00963C8C">
        <w:rPr>
          <w:rFonts w:ascii="Arial" w:hAnsi="Arial" w:cs="Arial"/>
        </w:rPr>
        <w:t xml:space="preserve"> ve výši až 500 000,- Kč za každé takové porušení.</w:t>
      </w:r>
    </w:p>
    <w:p w14:paraId="0CEDB628" w14:textId="1DA2C28C" w:rsidR="008D45A5" w:rsidRDefault="00ED681A" w:rsidP="0017616F">
      <w:pPr>
        <w:numPr>
          <w:ilvl w:val="0"/>
          <w:numId w:val="12"/>
        </w:numPr>
        <w:spacing w:before="120" w:line="280" w:lineRule="atLeast"/>
        <w:ind w:left="426" w:hanging="426"/>
        <w:jc w:val="both"/>
        <w:rPr>
          <w:rFonts w:ascii="Arial" w:hAnsi="Arial" w:cs="Arial"/>
        </w:rPr>
      </w:pPr>
      <w:r>
        <w:rPr>
          <w:rFonts w:ascii="Arial" w:hAnsi="Arial" w:cs="Arial"/>
        </w:rPr>
        <w:t>V případě</w:t>
      </w:r>
      <w:r w:rsidR="008D45A5" w:rsidRPr="00963C8C">
        <w:rPr>
          <w:rFonts w:ascii="Arial" w:hAnsi="Arial" w:cs="Arial"/>
        </w:rPr>
        <w:t xml:space="preserve"> prodlení Dodavatele se zajištěním Předmětu plnění oproti termínu dohodnutému</w:t>
      </w:r>
      <w:r w:rsidR="00EF4FE4">
        <w:rPr>
          <w:rFonts w:ascii="Arial" w:hAnsi="Arial" w:cs="Arial"/>
        </w:rPr>
        <w:br/>
      </w:r>
      <w:r w:rsidR="008D45A5" w:rsidRPr="00963C8C">
        <w:rPr>
          <w:rFonts w:ascii="Arial" w:hAnsi="Arial" w:cs="Arial"/>
        </w:rPr>
        <w:t xml:space="preserve">v čl. III. odst. </w:t>
      </w:r>
      <w:r w:rsidR="003B5CC4">
        <w:rPr>
          <w:rFonts w:ascii="Arial" w:hAnsi="Arial" w:cs="Arial"/>
        </w:rPr>
        <w:t>1</w:t>
      </w:r>
      <w:r w:rsidR="008D45A5" w:rsidRPr="00963C8C">
        <w:rPr>
          <w:rFonts w:ascii="Arial" w:hAnsi="Arial" w:cs="Arial"/>
        </w:rPr>
        <w:t xml:space="preserve">. této Smlouvy, </w:t>
      </w:r>
      <w:r>
        <w:rPr>
          <w:rFonts w:ascii="Arial" w:hAnsi="Arial" w:cs="Arial"/>
        </w:rPr>
        <w:t xml:space="preserve">Dodavatel se zavazuje zaplatit Objednateli smluvní pokutu </w:t>
      </w:r>
      <w:r w:rsidR="008D45A5" w:rsidRPr="00963C8C">
        <w:rPr>
          <w:rFonts w:ascii="Arial" w:hAnsi="Arial" w:cs="Arial"/>
        </w:rPr>
        <w:t>ve výši</w:t>
      </w:r>
      <w:r w:rsidR="00EF4FE4">
        <w:rPr>
          <w:rFonts w:ascii="Arial" w:hAnsi="Arial" w:cs="Arial"/>
        </w:rPr>
        <w:br/>
      </w:r>
      <w:r w:rsidR="008D45A5" w:rsidRPr="00963C8C">
        <w:rPr>
          <w:rFonts w:ascii="Arial" w:hAnsi="Arial" w:cs="Arial"/>
        </w:rPr>
        <w:t>10 000,- Kč za každý i započatý den prodlení.</w:t>
      </w:r>
    </w:p>
    <w:p w14:paraId="47D5C569" w14:textId="090F5DBA" w:rsidR="009356EE" w:rsidRPr="00963C8C" w:rsidRDefault="005908F9"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Poruší-li Dodavatel </w:t>
      </w:r>
      <w:r w:rsidR="00327040">
        <w:rPr>
          <w:rFonts w:ascii="Arial" w:hAnsi="Arial" w:cs="Arial"/>
        </w:rPr>
        <w:t xml:space="preserve">jakýkoliv </w:t>
      </w:r>
      <w:r w:rsidRPr="00963C8C">
        <w:rPr>
          <w:rFonts w:ascii="Arial" w:hAnsi="Arial" w:cs="Arial"/>
        </w:rPr>
        <w:t xml:space="preserve">závazek uvedený v čl. </w:t>
      </w:r>
      <w:r w:rsidR="00327040">
        <w:rPr>
          <w:rFonts w:ascii="Arial" w:hAnsi="Arial" w:cs="Arial"/>
        </w:rPr>
        <w:t>V</w:t>
      </w:r>
      <w:r w:rsidRPr="00963C8C">
        <w:rPr>
          <w:rFonts w:ascii="Arial" w:hAnsi="Arial" w:cs="Arial"/>
        </w:rPr>
        <w:t xml:space="preserve">. této Smlouvy, Dodavatel </w:t>
      </w:r>
      <w:r>
        <w:rPr>
          <w:rFonts w:ascii="Arial" w:hAnsi="Arial" w:cs="Arial"/>
        </w:rPr>
        <w:t xml:space="preserve">se zavazuje </w:t>
      </w:r>
      <w:r w:rsidRPr="00963C8C">
        <w:rPr>
          <w:rFonts w:ascii="Arial" w:hAnsi="Arial" w:cs="Arial"/>
        </w:rPr>
        <w:t>zapla</w:t>
      </w:r>
      <w:r>
        <w:rPr>
          <w:rFonts w:ascii="Arial" w:hAnsi="Arial" w:cs="Arial"/>
        </w:rPr>
        <w:t>tit Objednateli</w:t>
      </w:r>
      <w:r w:rsidRPr="00963C8C">
        <w:rPr>
          <w:rFonts w:ascii="Arial" w:hAnsi="Arial" w:cs="Arial"/>
        </w:rPr>
        <w:t xml:space="preserve"> smluvní pokut</w:t>
      </w:r>
      <w:r>
        <w:rPr>
          <w:rFonts w:ascii="Arial" w:hAnsi="Arial" w:cs="Arial"/>
        </w:rPr>
        <w:t>u</w:t>
      </w:r>
      <w:r w:rsidRPr="00963C8C">
        <w:rPr>
          <w:rFonts w:ascii="Arial" w:hAnsi="Arial" w:cs="Arial"/>
        </w:rPr>
        <w:t xml:space="preserve"> ve výši až </w:t>
      </w:r>
      <w:r w:rsidR="00327040">
        <w:rPr>
          <w:rFonts w:ascii="Arial" w:hAnsi="Arial" w:cs="Arial"/>
        </w:rPr>
        <w:t>1</w:t>
      </w:r>
      <w:r w:rsidRPr="00963C8C">
        <w:rPr>
          <w:rFonts w:ascii="Arial" w:hAnsi="Arial" w:cs="Arial"/>
        </w:rPr>
        <w:t>0 000,- Kč za každé takové porušení</w:t>
      </w:r>
      <w:r>
        <w:rPr>
          <w:rFonts w:ascii="Arial" w:hAnsi="Arial" w:cs="Arial"/>
        </w:rPr>
        <w:t>.</w:t>
      </w:r>
    </w:p>
    <w:p w14:paraId="1671E3DE" w14:textId="36379F87" w:rsidR="008D45A5" w:rsidRPr="00963C8C"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Poruší-li Dodavatel závazek uvedený v čl. VI. odst. 6. </w:t>
      </w:r>
      <w:r w:rsidR="007E739E">
        <w:rPr>
          <w:rFonts w:ascii="Arial" w:hAnsi="Arial" w:cs="Arial"/>
        </w:rPr>
        <w:t xml:space="preserve">či odst. </w:t>
      </w:r>
      <w:r w:rsidR="00551736">
        <w:rPr>
          <w:rFonts w:ascii="Arial" w:hAnsi="Arial" w:cs="Arial"/>
        </w:rPr>
        <w:t>7</w:t>
      </w:r>
      <w:r w:rsidR="00743A4F">
        <w:rPr>
          <w:rFonts w:ascii="Arial" w:hAnsi="Arial" w:cs="Arial"/>
        </w:rPr>
        <w:t>.</w:t>
      </w:r>
      <w:r w:rsidR="007E739E">
        <w:rPr>
          <w:rFonts w:ascii="Arial" w:hAnsi="Arial" w:cs="Arial"/>
        </w:rPr>
        <w:t xml:space="preserve"> </w:t>
      </w:r>
      <w:r w:rsidRPr="00963C8C">
        <w:rPr>
          <w:rFonts w:ascii="Arial" w:hAnsi="Arial" w:cs="Arial"/>
        </w:rPr>
        <w:t xml:space="preserve">této Smlouvy, Dodavatel </w:t>
      </w:r>
      <w:r w:rsidR="003450AC">
        <w:rPr>
          <w:rFonts w:ascii="Arial" w:hAnsi="Arial" w:cs="Arial"/>
        </w:rPr>
        <w:t xml:space="preserve">se zavazuje </w:t>
      </w:r>
      <w:r w:rsidRPr="00963C8C">
        <w:rPr>
          <w:rFonts w:ascii="Arial" w:hAnsi="Arial" w:cs="Arial"/>
        </w:rPr>
        <w:t>zapla</w:t>
      </w:r>
      <w:r w:rsidR="003450AC">
        <w:rPr>
          <w:rFonts w:ascii="Arial" w:hAnsi="Arial" w:cs="Arial"/>
        </w:rPr>
        <w:t>tit</w:t>
      </w:r>
      <w:r w:rsidRPr="00963C8C">
        <w:rPr>
          <w:rFonts w:ascii="Arial" w:hAnsi="Arial" w:cs="Arial"/>
        </w:rPr>
        <w:t xml:space="preserve"> </w:t>
      </w:r>
      <w:r w:rsidR="003450AC">
        <w:rPr>
          <w:rFonts w:ascii="Arial" w:hAnsi="Arial" w:cs="Arial"/>
        </w:rPr>
        <w:t xml:space="preserve">Objednateli </w:t>
      </w:r>
      <w:r w:rsidRPr="00963C8C">
        <w:rPr>
          <w:rFonts w:ascii="Arial" w:hAnsi="Arial" w:cs="Arial"/>
        </w:rPr>
        <w:t>smluvní pokut</w:t>
      </w:r>
      <w:r w:rsidR="003450AC">
        <w:rPr>
          <w:rFonts w:ascii="Arial" w:hAnsi="Arial" w:cs="Arial"/>
        </w:rPr>
        <w:t>u</w:t>
      </w:r>
      <w:r w:rsidRPr="00963C8C">
        <w:rPr>
          <w:rFonts w:ascii="Arial" w:hAnsi="Arial" w:cs="Arial"/>
        </w:rPr>
        <w:t xml:space="preserve"> ve výši až 100 000,- Kč za každé takové porušení.</w:t>
      </w:r>
    </w:p>
    <w:p w14:paraId="2A3F6C21" w14:textId="77777777" w:rsidR="008D45A5" w:rsidRPr="00963C8C"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Smluvní pokuty mohou být libovolně kombinovány, tzn., uplatnění jedné smluvní pokuty nevylučuje souběžné uplatnění jakékoliv jiné smluvní pokuty.</w:t>
      </w:r>
    </w:p>
    <w:p w14:paraId="5E23F578" w14:textId="77777777" w:rsidR="008D45A5" w:rsidRPr="00963C8C"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Ve všech případech platí, že uplatněním smluvní pokuty není dotčeno právo Objednatele na náhradu škody způsobené porušením povinnosti, na kterou se smluvní pokuta vztahuje. </w:t>
      </w:r>
    </w:p>
    <w:p w14:paraId="248CE160" w14:textId="1CBBDC98" w:rsidR="008D45A5" w:rsidRPr="00963C8C"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 xml:space="preserve">Smluvní pokuta je splatná do 30 kalendářních dnů ode dne doručení oznámení o uložení smluvní pokuty Dodavateli. V případě prodlení </w:t>
      </w:r>
      <w:r w:rsidR="006A420C">
        <w:rPr>
          <w:rFonts w:ascii="Arial" w:hAnsi="Arial" w:cs="Arial"/>
        </w:rPr>
        <w:t>se zaplacením</w:t>
      </w:r>
      <w:r w:rsidRPr="00963C8C">
        <w:rPr>
          <w:rFonts w:ascii="Arial" w:hAnsi="Arial" w:cs="Arial"/>
        </w:rPr>
        <w:t xml:space="preserve"> smluvní pokuty</w:t>
      </w:r>
      <w:r w:rsidR="006A420C">
        <w:rPr>
          <w:rFonts w:ascii="Arial" w:hAnsi="Arial" w:cs="Arial"/>
        </w:rPr>
        <w:t xml:space="preserve"> zaplatí</w:t>
      </w:r>
      <w:r w:rsidRPr="00963C8C">
        <w:rPr>
          <w:rFonts w:ascii="Arial" w:hAnsi="Arial" w:cs="Arial"/>
        </w:rPr>
        <w:t xml:space="preserve"> Dodavatel Objednateli úrok z prodlení ve výši stanovené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(dále jen „</w:t>
      </w:r>
      <w:r w:rsidRPr="003B5CC4">
        <w:rPr>
          <w:rFonts w:ascii="Arial" w:hAnsi="Arial" w:cs="Arial"/>
          <w:b/>
          <w:bCs/>
        </w:rPr>
        <w:t>Nařízen</w:t>
      </w:r>
      <w:r w:rsidRPr="003B5CC4">
        <w:rPr>
          <w:rFonts w:ascii="Arial" w:hAnsi="Arial" w:cs="Arial"/>
        </w:rPr>
        <w:t>í</w:t>
      </w:r>
      <w:r w:rsidRPr="00963C8C">
        <w:rPr>
          <w:rFonts w:ascii="Arial" w:hAnsi="Arial" w:cs="Arial"/>
        </w:rPr>
        <w:t>“).</w:t>
      </w:r>
    </w:p>
    <w:p w14:paraId="4BAEDF1D" w14:textId="5C56DE64" w:rsidR="008D45A5" w:rsidRPr="00963C8C"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t>V případě prodlení Objednatele se zaplacením faktury je Objednatel povinen zaplatit Dodavateli zákonný úrok z prodlení z dlužné částky určené Nařízením.</w:t>
      </w:r>
    </w:p>
    <w:p w14:paraId="0EB24111" w14:textId="2463FDC1" w:rsidR="008D45A5" w:rsidRDefault="008D45A5" w:rsidP="0017616F">
      <w:pPr>
        <w:numPr>
          <w:ilvl w:val="0"/>
          <w:numId w:val="12"/>
        </w:numPr>
        <w:spacing w:before="120" w:line="280" w:lineRule="atLeast"/>
        <w:ind w:left="426" w:hanging="426"/>
        <w:jc w:val="both"/>
        <w:rPr>
          <w:rFonts w:ascii="Arial" w:hAnsi="Arial" w:cs="Arial"/>
        </w:rPr>
      </w:pPr>
      <w:r w:rsidRPr="00963C8C">
        <w:rPr>
          <w:rFonts w:ascii="Arial" w:hAnsi="Arial" w:cs="Arial"/>
        </w:rPr>
        <w:lastRenderedPageBreak/>
        <w:t xml:space="preserve">Dodavatel </w:t>
      </w:r>
      <w:r w:rsidR="006A420C">
        <w:rPr>
          <w:rFonts w:ascii="Arial" w:hAnsi="Arial" w:cs="Arial"/>
        </w:rPr>
        <w:t>se zavazuje</w:t>
      </w:r>
      <w:r w:rsidRPr="00963C8C">
        <w:rPr>
          <w:rFonts w:ascii="Arial" w:hAnsi="Arial" w:cs="Arial"/>
        </w:rPr>
        <w:t xml:space="preserve"> nahradit Objednateli škodu</w:t>
      </w:r>
      <w:r w:rsidR="006A420C">
        <w:rPr>
          <w:rFonts w:ascii="Arial" w:hAnsi="Arial" w:cs="Arial"/>
        </w:rPr>
        <w:t xml:space="preserve"> či jinou újmu</w:t>
      </w:r>
      <w:r w:rsidRPr="00963C8C">
        <w:rPr>
          <w:rFonts w:ascii="Arial" w:hAnsi="Arial" w:cs="Arial"/>
        </w:rPr>
        <w:t>, kterou mu způsobil porušením povinností daných touto Smlouvou nebo v souvislosti s plněním této Smlouvy, včetně případů, kdy se jedná o takové porušení povinnosti dané touto Smlouvou, na které se vztahuje smluvní pokuta. Jakékoli omezení výše či druhu náhrady škody není přípustné. Škoda</w:t>
      </w:r>
      <w:r w:rsidR="006A420C">
        <w:rPr>
          <w:rFonts w:ascii="Arial" w:hAnsi="Arial" w:cs="Arial"/>
        </w:rPr>
        <w:t xml:space="preserve"> či jiná újma</w:t>
      </w:r>
      <w:r w:rsidRPr="00963C8C">
        <w:rPr>
          <w:rFonts w:ascii="Arial" w:hAnsi="Arial" w:cs="Arial"/>
        </w:rPr>
        <w:t xml:space="preserve"> se hradí v penězích, případně uvedením do předešlého stavu, podle volby Objednatele v každém konkrétním případě.</w:t>
      </w:r>
    </w:p>
    <w:p w14:paraId="479F55D3" w14:textId="198FD2A2" w:rsidR="00B60BCB" w:rsidRPr="00963C8C" w:rsidRDefault="009746F3" w:rsidP="003B5CC4">
      <w:pPr>
        <w:pStyle w:val="kancel"/>
        <w:spacing w:before="240" w:line="280" w:lineRule="atLeast"/>
        <w:ind w:left="0" w:firstLine="0"/>
        <w:jc w:val="center"/>
        <w:rPr>
          <w:rFonts w:ascii="Arial" w:hAnsi="Arial" w:cs="Arial"/>
          <w:b/>
          <w:sz w:val="20"/>
        </w:rPr>
      </w:pPr>
      <w:r w:rsidRPr="00963C8C">
        <w:rPr>
          <w:rFonts w:ascii="Arial" w:hAnsi="Arial" w:cs="Arial"/>
          <w:b/>
          <w:sz w:val="20"/>
        </w:rPr>
        <w:t>V</w:t>
      </w:r>
      <w:r w:rsidR="006377BA">
        <w:rPr>
          <w:rFonts w:ascii="Arial" w:hAnsi="Arial" w:cs="Arial"/>
          <w:b/>
          <w:sz w:val="20"/>
        </w:rPr>
        <w:t>I</w:t>
      </w:r>
      <w:r w:rsidRPr="00963C8C">
        <w:rPr>
          <w:rFonts w:ascii="Arial" w:hAnsi="Arial" w:cs="Arial"/>
          <w:b/>
          <w:sz w:val="20"/>
        </w:rPr>
        <w:t>II</w:t>
      </w:r>
      <w:r w:rsidR="00D9760C" w:rsidRPr="00963C8C">
        <w:rPr>
          <w:rFonts w:ascii="Arial" w:hAnsi="Arial" w:cs="Arial"/>
          <w:b/>
          <w:sz w:val="20"/>
        </w:rPr>
        <w:t>.</w:t>
      </w:r>
    </w:p>
    <w:p w14:paraId="46AC687A" w14:textId="7BCA8BA4" w:rsidR="00D9760C" w:rsidRPr="00963C8C" w:rsidRDefault="009746F3" w:rsidP="003B5CC4">
      <w:pPr>
        <w:pStyle w:val="kancel"/>
        <w:spacing w:after="120" w:line="280" w:lineRule="atLeast"/>
        <w:jc w:val="center"/>
        <w:rPr>
          <w:rFonts w:ascii="Arial" w:hAnsi="Arial" w:cs="Arial"/>
          <w:b/>
          <w:sz w:val="20"/>
        </w:rPr>
      </w:pPr>
      <w:r w:rsidRPr="00963C8C">
        <w:rPr>
          <w:rFonts w:ascii="Arial" w:hAnsi="Arial" w:cs="Arial"/>
          <w:b/>
          <w:sz w:val="20"/>
        </w:rPr>
        <w:t>Ukončení Smlouvy</w:t>
      </w:r>
    </w:p>
    <w:p w14:paraId="42347DD0" w14:textId="16CBEB83" w:rsidR="002E5A44" w:rsidRDefault="002E5A44" w:rsidP="0017616F">
      <w:pPr>
        <w:numPr>
          <w:ilvl w:val="0"/>
          <w:numId w:val="10"/>
        </w:numPr>
        <w:spacing w:before="120" w:line="280" w:lineRule="atLeast"/>
        <w:ind w:left="426" w:hanging="426"/>
        <w:jc w:val="both"/>
        <w:rPr>
          <w:rFonts w:ascii="Arial" w:hAnsi="Arial" w:cs="Arial"/>
        </w:rPr>
      </w:pPr>
      <w:r w:rsidRPr="00963C8C">
        <w:rPr>
          <w:rFonts w:ascii="Arial" w:hAnsi="Arial" w:cs="Arial"/>
        </w:rPr>
        <w:t>Smluvní strany mohou tuto Smlouvu ukončit vzájemnou dohodou. Tato dohoda musí být písemná</w:t>
      </w:r>
      <w:r w:rsidR="008842D8">
        <w:rPr>
          <w:rFonts w:ascii="Arial" w:hAnsi="Arial" w:cs="Arial"/>
        </w:rPr>
        <w:br/>
      </w:r>
      <w:r w:rsidRPr="00963C8C">
        <w:rPr>
          <w:rFonts w:ascii="Arial" w:hAnsi="Arial" w:cs="Arial"/>
        </w:rPr>
        <w:t>a podepsaná oprávněnými zástupci Smluvních stran, jinak je neplatná.</w:t>
      </w:r>
    </w:p>
    <w:p w14:paraId="4F5742F7" w14:textId="724694B1" w:rsidR="009E414B" w:rsidRDefault="009E414B" w:rsidP="0017616F">
      <w:pPr>
        <w:numPr>
          <w:ilvl w:val="0"/>
          <w:numId w:val="10"/>
        </w:numPr>
        <w:spacing w:before="120" w:line="280" w:lineRule="atLeast"/>
        <w:ind w:left="426" w:hanging="426"/>
        <w:jc w:val="both"/>
        <w:rPr>
          <w:rFonts w:ascii="Arial" w:hAnsi="Arial" w:cs="Arial"/>
        </w:rPr>
      </w:pPr>
      <w:r w:rsidRPr="009E414B">
        <w:rPr>
          <w:rFonts w:ascii="Arial" w:hAnsi="Arial" w:cs="Arial"/>
        </w:rPr>
        <w:t xml:space="preserve">Objednatel je oprávněn od této </w:t>
      </w:r>
      <w:r>
        <w:rPr>
          <w:rFonts w:ascii="Arial" w:hAnsi="Arial" w:cs="Arial"/>
        </w:rPr>
        <w:t>Smlouvy</w:t>
      </w:r>
      <w:r w:rsidRPr="009E414B">
        <w:rPr>
          <w:rFonts w:ascii="Arial" w:hAnsi="Arial" w:cs="Arial"/>
        </w:rPr>
        <w:t xml:space="preserve"> odstoupit, pokud</w:t>
      </w:r>
      <w:r>
        <w:rPr>
          <w:rFonts w:ascii="Arial" w:hAnsi="Arial" w:cs="Arial"/>
        </w:rPr>
        <w:t>:</w:t>
      </w:r>
    </w:p>
    <w:p w14:paraId="0B72FB53" w14:textId="662FD108" w:rsidR="009E414B" w:rsidRDefault="006A420C"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 xml:space="preserve">Dodavatel </w:t>
      </w:r>
      <w:r w:rsidR="00BE0096" w:rsidRPr="00BE0096">
        <w:rPr>
          <w:rFonts w:ascii="Arial" w:hAnsi="Arial" w:cs="Arial"/>
          <w:sz w:val="20"/>
        </w:rPr>
        <w:t xml:space="preserve">opakovaně (tj. minimálně dvakrát) nesplní řádně své závazky vyplývající z této </w:t>
      </w:r>
      <w:r w:rsidR="00BE0096">
        <w:rPr>
          <w:rFonts w:ascii="Arial" w:hAnsi="Arial" w:cs="Arial"/>
          <w:sz w:val="20"/>
        </w:rPr>
        <w:t>Smlouvy;</w:t>
      </w:r>
    </w:p>
    <w:p w14:paraId="25197AEA" w14:textId="02294FCD" w:rsidR="00BE0096" w:rsidRDefault="006A420C"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j</w:t>
      </w:r>
      <w:r w:rsidR="00D478DA">
        <w:rPr>
          <w:rFonts w:ascii="Arial" w:hAnsi="Arial" w:cs="Arial"/>
          <w:sz w:val="20"/>
        </w:rPr>
        <w:t>e</w:t>
      </w:r>
      <w:r>
        <w:rPr>
          <w:rFonts w:ascii="Arial" w:hAnsi="Arial" w:cs="Arial"/>
          <w:sz w:val="20"/>
        </w:rPr>
        <w:t xml:space="preserve"> Dodavatel</w:t>
      </w:r>
      <w:r w:rsidR="00D478DA">
        <w:rPr>
          <w:rFonts w:ascii="Arial" w:hAnsi="Arial" w:cs="Arial"/>
          <w:sz w:val="20"/>
        </w:rPr>
        <w:t xml:space="preserve"> </w:t>
      </w:r>
      <w:r w:rsidR="00D478DA" w:rsidRPr="00D478DA">
        <w:rPr>
          <w:rFonts w:ascii="Arial" w:hAnsi="Arial" w:cs="Arial"/>
          <w:sz w:val="20"/>
        </w:rPr>
        <w:t>v prodlení s</w:t>
      </w:r>
      <w:r w:rsidR="00D478DA">
        <w:rPr>
          <w:rFonts w:ascii="Arial" w:hAnsi="Arial" w:cs="Arial"/>
          <w:sz w:val="20"/>
        </w:rPr>
        <w:t>e zajištěním Předmětu plnění</w:t>
      </w:r>
      <w:r w:rsidR="00D478DA" w:rsidRPr="00D478DA">
        <w:rPr>
          <w:rFonts w:ascii="Arial" w:hAnsi="Arial" w:cs="Arial"/>
          <w:sz w:val="20"/>
        </w:rPr>
        <w:t xml:space="preserve"> po dobu delší než 5 pracovních dnů</w:t>
      </w:r>
      <w:r w:rsidR="00D478DA">
        <w:rPr>
          <w:rFonts w:ascii="Arial" w:hAnsi="Arial" w:cs="Arial"/>
          <w:sz w:val="20"/>
        </w:rPr>
        <w:t xml:space="preserve"> oproti lhůtě dle čl. III. odst. </w:t>
      </w:r>
      <w:r>
        <w:rPr>
          <w:rFonts w:ascii="Arial" w:hAnsi="Arial" w:cs="Arial"/>
          <w:sz w:val="20"/>
        </w:rPr>
        <w:t>1</w:t>
      </w:r>
      <w:r w:rsidR="00D478DA">
        <w:rPr>
          <w:rFonts w:ascii="Arial" w:hAnsi="Arial" w:cs="Arial"/>
          <w:sz w:val="20"/>
        </w:rPr>
        <w:t>. této Smlouvy;</w:t>
      </w:r>
    </w:p>
    <w:p w14:paraId="5FB07F33" w14:textId="5B04242E" w:rsidR="00D478DA" w:rsidRDefault="006A420C"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 xml:space="preserve">Dodavatel </w:t>
      </w:r>
      <w:r w:rsidR="00350C42" w:rsidRPr="00350C42">
        <w:rPr>
          <w:rFonts w:ascii="Arial" w:hAnsi="Arial" w:cs="Arial"/>
          <w:sz w:val="20"/>
        </w:rPr>
        <w:t>jedná v rozporu s jakýmkoliv závazným právním předpisem</w:t>
      </w:r>
      <w:r w:rsidR="00350C42">
        <w:rPr>
          <w:rFonts w:ascii="Arial" w:hAnsi="Arial" w:cs="Arial"/>
          <w:sz w:val="20"/>
        </w:rPr>
        <w:t xml:space="preserve"> či podmínkami uvedenými v čl. I. odst. </w:t>
      </w:r>
      <w:r>
        <w:rPr>
          <w:rFonts w:ascii="Arial" w:hAnsi="Arial" w:cs="Arial"/>
          <w:sz w:val="20"/>
        </w:rPr>
        <w:t>2</w:t>
      </w:r>
      <w:r w:rsidR="00350C42">
        <w:rPr>
          <w:rFonts w:ascii="Arial" w:hAnsi="Arial" w:cs="Arial"/>
          <w:sz w:val="20"/>
        </w:rPr>
        <w:t>. této Smlouvy;</w:t>
      </w:r>
    </w:p>
    <w:p w14:paraId="5E082503" w14:textId="71C94908" w:rsidR="00350C42" w:rsidRDefault="000777A1" w:rsidP="0017616F">
      <w:pPr>
        <w:pStyle w:val="kancel"/>
        <w:numPr>
          <w:ilvl w:val="0"/>
          <w:numId w:val="4"/>
        </w:numPr>
        <w:tabs>
          <w:tab w:val="left" w:pos="567"/>
        </w:tabs>
        <w:spacing w:before="60" w:after="60" w:line="280" w:lineRule="atLeast"/>
        <w:ind w:left="1281" w:hanging="357"/>
        <w:rPr>
          <w:rFonts w:ascii="Arial" w:hAnsi="Arial" w:cs="Arial"/>
          <w:sz w:val="20"/>
        </w:rPr>
      </w:pPr>
      <w:r w:rsidRPr="000777A1">
        <w:rPr>
          <w:rFonts w:ascii="Arial" w:hAnsi="Arial" w:cs="Arial"/>
          <w:sz w:val="20"/>
        </w:rPr>
        <w:t xml:space="preserve">v insolvenčním řízení bude zjištěn úpadek </w:t>
      </w:r>
      <w:r>
        <w:rPr>
          <w:rFonts w:ascii="Arial" w:hAnsi="Arial" w:cs="Arial"/>
          <w:sz w:val="20"/>
        </w:rPr>
        <w:t>Doda</w:t>
      </w:r>
      <w:r w:rsidRPr="000777A1">
        <w:rPr>
          <w:rFonts w:ascii="Arial" w:hAnsi="Arial" w:cs="Arial"/>
          <w:sz w:val="20"/>
        </w:rPr>
        <w:t xml:space="preserve">vatele nebo insolvenční návrh bude zamítnut pro nedostatek majetku </w:t>
      </w:r>
      <w:r>
        <w:rPr>
          <w:rFonts w:ascii="Arial" w:hAnsi="Arial" w:cs="Arial"/>
          <w:sz w:val="20"/>
        </w:rPr>
        <w:t>Doda</w:t>
      </w:r>
      <w:r w:rsidRPr="000777A1">
        <w:rPr>
          <w:rFonts w:ascii="Arial" w:hAnsi="Arial" w:cs="Arial"/>
          <w:sz w:val="20"/>
        </w:rPr>
        <w:t>vatele v souladu se zněním zákona</w:t>
      </w:r>
      <w:r>
        <w:rPr>
          <w:rFonts w:ascii="Arial" w:hAnsi="Arial" w:cs="Arial"/>
          <w:sz w:val="20"/>
        </w:rPr>
        <w:br/>
      </w:r>
      <w:r w:rsidRPr="000777A1">
        <w:rPr>
          <w:rFonts w:ascii="Arial" w:hAnsi="Arial" w:cs="Arial"/>
          <w:sz w:val="20"/>
        </w:rPr>
        <w:t>č. 182/2006 Sb., o úpadku a způsobech jeho řešení (insolvenční zákon), ve znění pozdějších předpisů</w:t>
      </w:r>
      <w:r>
        <w:rPr>
          <w:rFonts w:ascii="Arial" w:hAnsi="Arial" w:cs="Arial"/>
          <w:sz w:val="20"/>
        </w:rPr>
        <w:t>;</w:t>
      </w:r>
    </w:p>
    <w:p w14:paraId="11EED865" w14:textId="6E8ACB1A" w:rsidR="000777A1" w:rsidRDefault="006A420C"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 xml:space="preserve">Dodavatel </w:t>
      </w:r>
      <w:r w:rsidR="005A411E" w:rsidRPr="005A411E">
        <w:rPr>
          <w:rFonts w:ascii="Arial" w:hAnsi="Arial" w:cs="Arial"/>
          <w:sz w:val="20"/>
        </w:rPr>
        <w:t>vstoupí do likvidace</w:t>
      </w:r>
      <w:r w:rsidR="005A411E">
        <w:rPr>
          <w:rFonts w:ascii="Arial" w:hAnsi="Arial" w:cs="Arial"/>
          <w:sz w:val="20"/>
        </w:rPr>
        <w:t>;</w:t>
      </w:r>
    </w:p>
    <w:p w14:paraId="6D15AD60" w14:textId="53D71306" w:rsidR="005A411E" w:rsidRDefault="006A420C"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 xml:space="preserve">Dodavatel </w:t>
      </w:r>
      <w:r w:rsidR="005A411E" w:rsidRPr="005A411E">
        <w:rPr>
          <w:rFonts w:ascii="Arial" w:hAnsi="Arial" w:cs="Arial"/>
          <w:sz w:val="20"/>
        </w:rPr>
        <w:t xml:space="preserve">jako právnická osoba či některý ze členů statutárního orgánu </w:t>
      </w:r>
      <w:r w:rsidR="005A411E">
        <w:rPr>
          <w:rFonts w:ascii="Arial" w:hAnsi="Arial" w:cs="Arial"/>
          <w:sz w:val="20"/>
        </w:rPr>
        <w:t>Doda</w:t>
      </w:r>
      <w:r w:rsidR="005A411E" w:rsidRPr="005A411E">
        <w:rPr>
          <w:rFonts w:ascii="Arial" w:hAnsi="Arial" w:cs="Arial"/>
          <w:sz w:val="20"/>
        </w:rPr>
        <w:t>vatele bude pravomocně odsouzen pro trestný čin podle zákona č. 418/2011 Sb., o trestní odpovědnosti právnických osob a řízení proti nim, ve znění pozdějších předpisů</w:t>
      </w:r>
      <w:r w:rsidR="007A4996">
        <w:rPr>
          <w:rFonts w:ascii="Arial" w:hAnsi="Arial" w:cs="Arial"/>
          <w:sz w:val="20"/>
        </w:rPr>
        <w:t>;</w:t>
      </w:r>
    </w:p>
    <w:p w14:paraId="5E7D1554" w14:textId="64D33687" w:rsidR="007A4996" w:rsidRDefault="007A4996"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Doda</w:t>
      </w:r>
      <w:r w:rsidRPr="007A4996">
        <w:rPr>
          <w:rFonts w:ascii="Arial" w:hAnsi="Arial" w:cs="Arial"/>
          <w:sz w:val="20"/>
        </w:rPr>
        <w:t xml:space="preserve">vatel nebo jeho poddodavatelé jsou osobami, na které dopadají mezinárodní sankce podle zákona upravujícího provádění mezinárodních sankcí, na základě kterých Objednatel nesmí zadat veřejnou zakázku účastníku zadávacího řízení </w:t>
      </w:r>
      <w:r>
        <w:rPr>
          <w:rFonts w:ascii="Arial" w:hAnsi="Arial" w:cs="Arial"/>
          <w:sz w:val="20"/>
        </w:rPr>
        <w:t>analogicky</w:t>
      </w:r>
      <w:r>
        <w:rPr>
          <w:rFonts w:ascii="Arial" w:hAnsi="Arial" w:cs="Arial"/>
          <w:sz w:val="20"/>
        </w:rPr>
        <w:br/>
        <w:t>k</w:t>
      </w:r>
      <w:r w:rsidRPr="007A4996">
        <w:rPr>
          <w:rFonts w:ascii="Arial" w:hAnsi="Arial" w:cs="Arial"/>
          <w:sz w:val="20"/>
        </w:rPr>
        <w:t xml:space="preserve"> § 48a </w:t>
      </w:r>
      <w:r>
        <w:rPr>
          <w:rFonts w:ascii="Arial" w:hAnsi="Arial" w:cs="Arial"/>
          <w:sz w:val="20"/>
        </w:rPr>
        <w:t>zákona č. 134/2016 Sb., o zadávání veřejných zakázek, ve znění pozdějších předpisů;</w:t>
      </w:r>
    </w:p>
    <w:p w14:paraId="3713D636" w14:textId="352C7F2E" w:rsidR="006A420C" w:rsidRDefault="007A4996"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Doda</w:t>
      </w:r>
      <w:r w:rsidRPr="007A4996">
        <w:rPr>
          <w:rFonts w:ascii="Arial" w:hAnsi="Arial" w:cs="Arial"/>
          <w:sz w:val="20"/>
        </w:rPr>
        <w:t>vatel nebo jeho poddodavatelé jsou osobami, na které dopadají mezinárodní sankce podle zákona upravujícího provádění mezinárodních sankcí, na základě kterých Objednatel nesmí zpřístupnit finanční prostředky za plnění smlouvy</w:t>
      </w:r>
      <w:r w:rsidR="008842D8">
        <w:rPr>
          <w:rFonts w:ascii="Arial" w:hAnsi="Arial" w:cs="Arial"/>
          <w:sz w:val="20"/>
        </w:rPr>
        <w:t>;</w:t>
      </w:r>
      <w:r w:rsidR="006A420C">
        <w:rPr>
          <w:rFonts w:ascii="Arial" w:hAnsi="Arial" w:cs="Arial"/>
          <w:sz w:val="20"/>
        </w:rPr>
        <w:t xml:space="preserve"> nebo</w:t>
      </w:r>
    </w:p>
    <w:p w14:paraId="0E8B96EB" w14:textId="52E1A2B9" w:rsidR="007A4996" w:rsidRPr="00963C8C" w:rsidRDefault="006A420C" w:rsidP="0017616F">
      <w:pPr>
        <w:pStyle w:val="kancel"/>
        <w:numPr>
          <w:ilvl w:val="0"/>
          <w:numId w:val="4"/>
        </w:numPr>
        <w:tabs>
          <w:tab w:val="left" w:pos="567"/>
        </w:tabs>
        <w:spacing w:before="60" w:after="60" w:line="280" w:lineRule="atLeast"/>
        <w:ind w:left="1281" w:hanging="357"/>
        <w:rPr>
          <w:rFonts w:ascii="Arial" w:hAnsi="Arial" w:cs="Arial"/>
          <w:sz w:val="20"/>
        </w:rPr>
      </w:pPr>
      <w:r>
        <w:rPr>
          <w:rFonts w:ascii="Arial" w:hAnsi="Arial" w:cs="Arial"/>
          <w:sz w:val="20"/>
        </w:rPr>
        <w:t>dojde k</w:t>
      </w:r>
      <w:r w:rsidRPr="006A420C">
        <w:rPr>
          <w:rFonts w:ascii="Arial" w:hAnsi="Arial" w:cs="Arial"/>
          <w:sz w:val="20"/>
        </w:rPr>
        <w:t xml:space="preserve"> </w:t>
      </w:r>
      <w:r w:rsidRPr="00963C8C">
        <w:rPr>
          <w:rFonts w:ascii="Arial" w:hAnsi="Arial" w:cs="Arial"/>
          <w:sz w:val="20"/>
        </w:rPr>
        <w:t>významné změny kontroly nad Dodavatelem podle zákona č. 90/2012 Sb.,</w:t>
      </w:r>
      <w:r w:rsidR="008842D8">
        <w:rPr>
          <w:rFonts w:ascii="Arial" w:hAnsi="Arial" w:cs="Arial"/>
          <w:sz w:val="20"/>
        </w:rPr>
        <w:br/>
      </w:r>
      <w:r w:rsidRPr="00963C8C">
        <w:rPr>
          <w:rFonts w:ascii="Arial" w:hAnsi="Arial" w:cs="Arial"/>
          <w:sz w:val="20"/>
        </w:rPr>
        <w:t>o obchodních společnostech a družstvech (zákon</w:t>
      </w:r>
      <w:r w:rsidR="008842D8">
        <w:rPr>
          <w:rFonts w:ascii="Arial" w:hAnsi="Arial" w:cs="Arial"/>
          <w:sz w:val="20"/>
        </w:rPr>
        <w:t xml:space="preserve"> </w:t>
      </w:r>
      <w:r w:rsidRPr="00963C8C">
        <w:rPr>
          <w:rFonts w:ascii="Arial" w:hAnsi="Arial" w:cs="Arial"/>
          <w:sz w:val="20"/>
        </w:rPr>
        <w:t>o obchodních korporacích),</w:t>
      </w:r>
      <w:r w:rsidRPr="00963C8C" w:rsidDel="00F16319">
        <w:rPr>
          <w:rFonts w:ascii="Arial" w:hAnsi="Arial" w:cs="Arial"/>
          <w:sz w:val="20"/>
        </w:rPr>
        <w:t xml:space="preserve"> </w:t>
      </w:r>
      <w:r w:rsidRPr="00963C8C">
        <w:rPr>
          <w:rFonts w:ascii="Arial" w:hAnsi="Arial" w:cs="Arial"/>
          <w:sz w:val="20"/>
        </w:rPr>
        <w:t>nebo změny nad zásadními aktivy využívanými Dodavatelem k plnění podle této Smlouvy.</w:t>
      </w:r>
    </w:p>
    <w:p w14:paraId="37CBE933" w14:textId="1E1B32CB" w:rsidR="006A420C" w:rsidRPr="006A420C" w:rsidRDefault="006A420C" w:rsidP="0017616F">
      <w:pPr>
        <w:numPr>
          <w:ilvl w:val="0"/>
          <w:numId w:val="10"/>
        </w:numPr>
        <w:spacing w:before="120" w:line="280" w:lineRule="atLeast"/>
        <w:ind w:left="426" w:hanging="426"/>
        <w:jc w:val="both"/>
        <w:rPr>
          <w:rFonts w:ascii="Arial" w:hAnsi="Arial" w:cs="Arial"/>
        </w:rPr>
      </w:pPr>
      <w:r w:rsidRPr="006A420C">
        <w:rPr>
          <w:rFonts w:ascii="Arial" w:hAnsi="Arial" w:cs="Arial"/>
        </w:rPr>
        <w:t xml:space="preserve">Bez ohledu na odst. </w:t>
      </w:r>
      <w:r>
        <w:rPr>
          <w:rFonts w:ascii="Arial" w:hAnsi="Arial" w:cs="Arial"/>
        </w:rPr>
        <w:t>2.</w:t>
      </w:r>
      <w:r w:rsidRPr="006A420C">
        <w:rPr>
          <w:rFonts w:ascii="Arial" w:hAnsi="Arial" w:cs="Arial"/>
        </w:rPr>
        <w:t xml:space="preserve">tohoto článku </w:t>
      </w:r>
      <w:r>
        <w:rPr>
          <w:rFonts w:ascii="Arial" w:hAnsi="Arial" w:cs="Arial"/>
        </w:rPr>
        <w:t xml:space="preserve">Smlouvy </w:t>
      </w:r>
      <w:r w:rsidRPr="006A420C">
        <w:rPr>
          <w:rFonts w:ascii="Arial" w:hAnsi="Arial" w:cs="Arial"/>
        </w:rPr>
        <w:t xml:space="preserve">je kterákoliv ze Smluvních stran oprávněna od </w:t>
      </w:r>
      <w:r>
        <w:rPr>
          <w:rFonts w:ascii="Arial" w:hAnsi="Arial" w:cs="Arial"/>
        </w:rPr>
        <w:t>této Smlouvy odstoupit</w:t>
      </w:r>
      <w:r w:rsidRPr="006A420C">
        <w:rPr>
          <w:rFonts w:ascii="Arial" w:hAnsi="Arial" w:cs="Arial"/>
        </w:rPr>
        <w:t xml:space="preserve"> za podmínek stanovených v § 2002 Občanského zákoníku.</w:t>
      </w:r>
      <w:r>
        <w:rPr>
          <w:rFonts w:ascii="Arial" w:hAnsi="Arial" w:cs="Arial"/>
        </w:rPr>
        <w:t xml:space="preserve"> </w:t>
      </w:r>
      <w:r w:rsidRPr="006A420C">
        <w:rPr>
          <w:rFonts w:ascii="Arial" w:hAnsi="Arial" w:cs="Arial"/>
        </w:rPr>
        <w:t xml:space="preserve">Odstoupení od </w:t>
      </w:r>
      <w:r>
        <w:rPr>
          <w:rFonts w:ascii="Arial" w:hAnsi="Arial" w:cs="Arial"/>
        </w:rPr>
        <w:t>této Smlouvy</w:t>
      </w:r>
      <w:r w:rsidRPr="006A420C">
        <w:rPr>
          <w:rFonts w:ascii="Arial" w:hAnsi="Arial" w:cs="Arial"/>
        </w:rPr>
        <w:t xml:space="preserve"> je účinné okamžikem doručení písemného oznámení o odstoupení druhé Smluvní straně.</w:t>
      </w:r>
      <w:r>
        <w:rPr>
          <w:rFonts w:ascii="Arial" w:hAnsi="Arial" w:cs="Arial"/>
        </w:rPr>
        <w:t xml:space="preserve"> </w:t>
      </w:r>
      <w:r w:rsidRPr="006A420C">
        <w:rPr>
          <w:rFonts w:ascii="Arial" w:hAnsi="Arial" w:cs="Arial"/>
        </w:rPr>
        <w:t xml:space="preserve">V případě odstoupení </w:t>
      </w:r>
      <w:r>
        <w:rPr>
          <w:rFonts w:ascii="Arial" w:hAnsi="Arial" w:cs="Arial"/>
        </w:rPr>
        <w:t>Objednatele od této S</w:t>
      </w:r>
      <w:r w:rsidRPr="006A420C">
        <w:rPr>
          <w:rFonts w:ascii="Arial" w:hAnsi="Arial" w:cs="Arial"/>
        </w:rPr>
        <w:t xml:space="preserve">mlouvy vzniká </w:t>
      </w:r>
      <w:r>
        <w:rPr>
          <w:rFonts w:ascii="Arial" w:hAnsi="Arial" w:cs="Arial"/>
        </w:rPr>
        <w:t>Objednateli</w:t>
      </w:r>
      <w:r w:rsidRPr="006A420C">
        <w:rPr>
          <w:rFonts w:ascii="Arial" w:hAnsi="Arial" w:cs="Arial"/>
        </w:rPr>
        <w:t xml:space="preserve"> nárok na náhradu nákladů, které prokazatelně vznikly či vzniknou v souvislosti se zajištěním </w:t>
      </w:r>
      <w:r>
        <w:rPr>
          <w:rFonts w:ascii="Arial" w:hAnsi="Arial" w:cs="Arial"/>
        </w:rPr>
        <w:t>náhradního plnění.</w:t>
      </w:r>
    </w:p>
    <w:p w14:paraId="40EB3D74" w14:textId="5FEA94D8" w:rsidR="000257AF" w:rsidRDefault="00231314" w:rsidP="0017616F">
      <w:pPr>
        <w:numPr>
          <w:ilvl w:val="0"/>
          <w:numId w:val="10"/>
        </w:numPr>
        <w:spacing w:before="120" w:line="280" w:lineRule="atLeast"/>
        <w:ind w:left="426" w:hanging="426"/>
        <w:jc w:val="both"/>
        <w:rPr>
          <w:rFonts w:ascii="Arial" w:hAnsi="Arial" w:cs="Arial"/>
        </w:rPr>
      </w:pPr>
      <w:r w:rsidRPr="00963C8C">
        <w:rPr>
          <w:rFonts w:ascii="Arial" w:hAnsi="Arial" w:cs="Arial"/>
        </w:rPr>
        <w:t xml:space="preserve">Odstoupení od této Smlouvy se nedotýká práva na zaplacení smluvní pokuty nebo úroku z prodlení, pokud již dospěl, práva na náhradu škody vzniklé z porušené smluvní povinnosti ani ujednání, které </w:t>
      </w:r>
      <w:r w:rsidRPr="00963C8C">
        <w:rPr>
          <w:rFonts w:ascii="Arial" w:hAnsi="Arial" w:cs="Arial"/>
        </w:rPr>
        <w:lastRenderedPageBreak/>
        <w:t xml:space="preserve">má vzhledem ke své povaze </w:t>
      </w:r>
      <w:r w:rsidRPr="003B5CC4">
        <w:rPr>
          <w:rFonts w:ascii="Arial" w:hAnsi="Arial" w:cs="Arial"/>
        </w:rPr>
        <w:t>zavazovat Smluvní strany i po odstoupení od této Smlouvy, zejména ujednání o způsobu a řešení sporů dle ustanovení § 2005 Občanského zákoníku.</w:t>
      </w:r>
    </w:p>
    <w:p w14:paraId="445F6761" w14:textId="018A2A68" w:rsidR="00B60BCB" w:rsidRPr="00963C8C" w:rsidRDefault="00231314" w:rsidP="003B5CC4">
      <w:pPr>
        <w:pStyle w:val="kancel"/>
        <w:keepNext/>
        <w:spacing w:before="240" w:line="280" w:lineRule="atLeast"/>
        <w:ind w:left="0" w:firstLine="0"/>
        <w:jc w:val="center"/>
        <w:rPr>
          <w:rFonts w:ascii="Arial" w:hAnsi="Arial" w:cs="Arial"/>
          <w:b/>
          <w:sz w:val="20"/>
        </w:rPr>
      </w:pPr>
      <w:r w:rsidRPr="00963C8C">
        <w:rPr>
          <w:rFonts w:ascii="Arial" w:hAnsi="Arial" w:cs="Arial"/>
          <w:b/>
          <w:sz w:val="20"/>
        </w:rPr>
        <w:t>I</w:t>
      </w:r>
      <w:r w:rsidR="00D9760C" w:rsidRPr="00963C8C">
        <w:rPr>
          <w:rFonts w:ascii="Arial" w:hAnsi="Arial" w:cs="Arial"/>
          <w:b/>
          <w:sz w:val="20"/>
        </w:rPr>
        <w:t>X.</w:t>
      </w:r>
    </w:p>
    <w:p w14:paraId="1B0DCD55" w14:textId="702458E8" w:rsidR="00D9760C" w:rsidRPr="00963C8C" w:rsidRDefault="009746F3" w:rsidP="003B5CC4">
      <w:pPr>
        <w:pStyle w:val="kancel"/>
        <w:spacing w:after="120" w:line="280" w:lineRule="atLeast"/>
        <w:jc w:val="center"/>
        <w:rPr>
          <w:rFonts w:ascii="Arial" w:hAnsi="Arial" w:cs="Arial"/>
          <w:b/>
          <w:sz w:val="20"/>
        </w:rPr>
      </w:pPr>
      <w:r w:rsidRPr="00963C8C">
        <w:rPr>
          <w:rFonts w:ascii="Arial" w:hAnsi="Arial" w:cs="Arial"/>
          <w:b/>
          <w:sz w:val="20"/>
        </w:rPr>
        <w:t>Závěrečná ujednání</w:t>
      </w:r>
    </w:p>
    <w:p w14:paraId="7B8AE83A" w14:textId="15978EEE" w:rsidR="00B94AD8" w:rsidRPr="00963C8C" w:rsidRDefault="00B10509" w:rsidP="0017616F">
      <w:pPr>
        <w:numPr>
          <w:ilvl w:val="0"/>
          <w:numId w:val="11"/>
        </w:numPr>
        <w:spacing w:before="120" w:line="280" w:lineRule="atLeast"/>
        <w:ind w:left="426" w:hanging="426"/>
        <w:jc w:val="both"/>
        <w:rPr>
          <w:rFonts w:ascii="Arial" w:hAnsi="Arial" w:cs="Arial"/>
        </w:rPr>
      </w:pPr>
      <w:r w:rsidRPr="00963C8C">
        <w:rPr>
          <w:rFonts w:ascii="Arial" w:hAnsi="Arial" w:cs="Arial"/>
        </w:rPr>
        <w:t>Tato Smlouva nabývá platnosti dnem jejího podpisu oběma Smluvními stranami a účinnosti dnem jejího uveřejnění v registru smluv v souladu se zákonem č. 340/2015 Sb., o zvláštních podmínkách účinnosti některých smluv, uveřejňování těchto smluv a o registru smluv (zákon o registru smluv), Objednatelem.</w:t>
      </w:r>
    </w:p>
    <w:p w14:paraId="1AFBFBAC" w14:textId="3B94EB6A" w:rsidR="00177843" w:rsidRPr="00963C8C" w:rsidRDefault="00F34F8C" w:rsidP="0017616F">
      <w:pPr>
        <w:numPr>
          <w:ilvl w:val="0"/>
          <w:numId w:val="11"/>
        </w:numPr>
        <w:spacing w:before="120" w:line="280" w:lineRule="atLeast"/>
        <w:ind w:left="426" w:hanging="426"/>
        <w:jc w:val="both"/>
        <w:rPr>
          <w:rFonts w:ascii="Arial" w:hAnsi="Arial" w:cs="Arial"/>
        </w:rPr>
      </w:pPr>
      <w:r w:rsidRPr="00963C8C">
        <w:rPr>
          <w:rFonts w:ascii="Arial" w:hAnsi="Arial" w:cs="Arial"/>
        </w:rPr>
        <w:t>Dodavatel souhlasí s</w:t>
      </w:r>
      <w:r w:rsidR="000725B5">
        <w:rPr>
          <w:rFonts w:ascii="Arial" w:hAnsi="Arial" w:cs="Arial"/>
        </w:rPr>
        <w:t xml:space="preserve"> </w:t>
      </w:r>
      <w:r w:rsidRPr="00963C8C">
        <w:rPr>
          <w:rFonts w:ascii="Arial" w:hAnsi="Arial" w:cs="Arial"/>
        </w:rPr>
        <w:t xml:space="preserve">tím, aby byla tato Smlouva uveřejněna na profilu Objednatele (jako zadavatele veřejné zakázky), v registru smluv, jakož i na internetových stránkách Objednatele. Souhlas s uveřejněním podle předchozí věty se nevztahuje na údaje, které jsou obchodním tajemstvím ve smyslu ustanovení § 504 </w:t>
      </w:r>
      <w:r w:rsidR="007C62F1">
        <w:rPr>
          <w:rFonts w:ascii="Arial" w:hAnsi="Arial" w:cs="Arial"/>
        </w:rPr>
        <w:t>O</w:t>
      </w:r>
      <w:r w:rsidRPr="00963C8C">
        <w:rPr>
          <w:rFonts w:ascii="Arial" w:hAnsi="Arial" w:cs="Arial"/>
        </w:rPr>
        <w:t>bčanského zákoníku, na údaje, jejichž zveřejnění brání právní předpisy o ochraně osobních údajů, jakož i na údaje, které jsou chráněny před uveřejněním podle jiných právních předpisů.</w:t>
      </w:r>
    </w:p>
    <w:p w14:paraId="4FF2C00A" w14:textId="119DEFEE" w:rsidR="00177843" w:rsidRPr="00963C8C" w:rsidRDefault="00F34F8C" w:rsidP="0017616F">
      <w:pPr>
        <w:numPr>
          <w:ilvl w:val="0"/>
          <w:numId w:val="11"/>
        </w:numPr>
        <w:spacing w:before="120" w:line="280" w:lineRule="atLeast"/>
        <w:ind w:left="426" w:hanging="426"/>
        <w:jc w:val="both"/>
        <w:rPr>
          <w:rFonts w:ascii="Arial" w:hAnsi="Arial" w:cs="Arial"/>
        </w:rPr>
      </w:pPr>
      <w:r w:rsidRPr="00963C8C">
        <w:rPr>
          <w:rFonts w:ascii="Arial" w:hAnsi="Arial" w:cs="Arial"/>
        </w:rPr>
        <w:t xml:space="preserve">Dodavatel (včetně jeho případných poddodavatelů) souhlasí s tím, aby subjekty oprávněné dle zákona č. 320/2001 Sb., o finanční kontrole ve veřejné správě a o změně některých zákonů, provedly finanční kontrolu závazkového vztahu vyplývajícího z této Smlouvy s tím, že se Dodavatel podrobí takové kontrole a bude působit jako osoba povinná ve smyslu ustanovení § 2 písm. e) </w:t>
      </w:r>
      <w:r w:rsidR="006A420C">
        <w:rPr>
          <w:rFonts w:ascii="Arial" w:hAnsi="Arial" w:cs="Arial"/>
        </w:rPr>
        <w:t xml:space="preserve">daného </w:t>
      </w:r>
      <w:r w:rsidRPr="00963C8C">
        <w:rPr>
          <w:rFonts w:ascii="Arial" w:hAnsi="Arial" w:cs="Arial"/>
        </w:rPr>
        <w:t>zákona.</w:t>
      </w:r>
    </w:p>
    <w:p w14:paraId="4C5A3A59" w14:textId="67E5B3EC" w:rsidR="00D9760C" w:rsidRPr="00963C8C" w:rsidRDefault="00D9760C" w:rsidP="0017616F">
      <w:pPr>
        <w:numPr>
          <w:ilvl w:val="0"/>
          <w:numId w:val="11"/>
        </w:numPr>
        <w:spacing w:before="120" w:line="280" w:lineRule="atLeast"/>
        <w:ind w:left="426" w:hanging="426"/>
        <w:jc w:val="both"/>
        <w:rPr>
          <w:rFonts w:ascii="Arial" w:hAnsi="Arial" w:cs="Arial"/>
        </w:rPr>
      </w:pPr>
      <w:r w:rsidRPr="00963C8C">
        <w:rPr>
          <w:rFonts w:ascii="Arial" w:hAnsi="Arial" w:cs="Arial"/>
        </w:rPr>
        <w:t xml:space="preserve">Postoupení práv bez předchozího písemného souhlasu druhé </w:t>
      </w:r>
      <w:r w:rsidR="00A9619C" w:rsidRPr="00963C8C">
        <w:rPr>
          <w:rFonts w:ascii="Arial" w:hAnsi="Arial" w:cs="Arial"/>
        </w:rPr>
        <w:t>S</w:t>
      </w:r>
      <w:r w:rsidRPr="00963C8C">
        <w:rPr>
          <w:rFonts w:ascii="Arial" w:hAnsi="Arial" w:cs="Arial"/>
        </w:rPr>
        <w:t>mluvní strany se nepřipouští.</w:t>
      </w:r>
      <w:r w:rsidR="00A9619C" w:rsidRPr="00963C8C">
        <w:rPr>
          <w:rFonts w:ascii="Arial" w:hAnsi="Arial" w:cs="Arial"/>
        </w:rPr>
        <w:t xml:space="preserve"> Smluvní strany se dále dohodly, že jakákoli vzájemná pohledávka některé Smluvní strany vůči druhé Smluvní straně nebude bez předchozího písemného souhlasu druhé Smluvní strany jednostranně započtena oproti vzájemné pohledávce této druhé Smluvní strany vzniklé na</w:t>
      </w:r>
      <w:r w:rsidR="009955DA" w:rsidRPr="00963C8C">
        <w:rPr>
          <w:rFonts w:ascii="Arial" w:hAnsi="Arial" w:cs="Arial"/>
        </w:rPr>
        <w:t> </w:t>
      </w:r>
      <w:r w:rsidR="00FF3615" w:rsidRPr="00963C8C">
        <w:rPr>
          <w:rFonts w:ascii="Arial" w:hAnsi="Arial" w:cs="Arial"/>
        </w:rPr>
        <w:t>základě této Smlouvy</w:t>
      </w:r>
      <w:r w:rsidR="00A9619C" w:rsidRPr="00963C8C">
        <w:rPr>
          <w:rFonts w:ascii="Arial" w:hAnsi="Arial" w:cs="Arial"/>
        </w:rPr>
        <w:t xml:space="preserve"> nebo v souvislosti s ní.</w:t>
      </w:r>
    </w:p>
    <w:p w14:paraId="2C636B82" w14:textId="2DB0387A" w:rsidR="000F7B38" w:rsidRPr="00963C8C" w:rsidRDefault="000F7B38" w:rsidP="0017616F">
      <w:pPr>
        <w:numPr>
          <w:ilvl w:val="0"/>
          <w:numId w:val="11"/>
        </w:numPr>
        <w:spacing w:before="120" w:line="280" w:lineRule="atLeast"/>
        <w:ind w:left="426" w:hanging="426"/>
        <w:jc w:val="both"/>
        <w:rPr>
          <w:rFonts w:ascii="Arial" w:hAnsi="Arial" w:cs="Arial"/>
        </w:rPr>
      </w:pPr>
      <w:r w:rsidRPr="00963C8C">
        <w:rPr>
          <w:rFonts w:ascii="Arial" w:hAnsi="Arial" w:cs="Arial"/>
        </w:rPr>
        <w:t>Stane-li se některé z ujednání</w:t>
      </w:r>
      <w:r w:rsidR="00FF3615" w:rsidRPr="00963C8C">
        <w:rPr>
          <w:rFonts w:ascii="Arial" w:hAnsi="Arial" w:cs="Arial"/>
        </w:rPr>
        <w:t xml:space="preserve"> této Smlouvy neplatné nebo neúčinné, nebude to mít vliv n</w:t>
      </w:r>
      <w:r w:rsidRPr="00963C8C">
        <w:rPr>
          <w:rFonts w:ascii="Arial" w:hAnsi="Arial" w:cs="Arial"/>
        </w:rPr>
        <w:t>a platnost a účinnost ujednání</w:t>
      </w:r>
      <w:r w:rsidR="00FF3615" w:rsidRPr="00963C8C">
        <w:rPr>
          <w:rFonts w:ascii="Arial" w:hAnsi="Arial" w:cs="Arial"/>
        </w:rPr>
        <w:t xml:space="preserve"> ostatních a na platnost a účinnost této Smlouvy jakožto celku. Neplatné neb</w:t>
      </w:r>
      <w:r w:rsidRPr="00963C8C">
        <w:rPr>
          <w:rFonts w:ascii="Arial" w:hAnsi="Arial" w:cs="Arial"/>
        </w:rPr>
        <w:t>o neúčinné ujednání</w:t>
      </w:r>
      <w:r w:rsidR="00FF3615" w:rsidRPr="00963C8C">
        <w:rPr>
          <w:rFonts w:ascii="Arial" w:hAnsi="Arial" w:cs="Arial"/>
        </w:rPr>
        <w:t xml:space="preserve"> bude nahrazeno po vzájemné dohodě Sml</w:t>
      </w:r>
      <w:r w:rsidRPr="00963C8C">
        <w:rPr>
          <w:rFonts w:ascii="Arial" w:hAnsi="Arial" w:cs="Arial"/>
        </w:rPr>
        <w:t>uvních stran takovým ujednáním</w:t>
      </w:r>
      <w:r w:rsidR="00FF3615" w:rsidRPr="00963C8C">
        <w:rPr>
          <w:rFonts w:ascii="Arial" w:hAnsi="Arial" w:cs="Arial"/>
        </w:rPr>
        <w:t>, které bude odpovídat svým účinkem co nejblíže původnímu záměru a účelu nep</w:t>
      </w:r>
      <w:r w:rsidRPr="00963C8C">
        <w:rPr>
          <w:rFonts w:ascii="Arial" w:hAnsi="Arial" w:cs="Arial"/>
        </w:rPr>
        <w:t>latného či neúčinného ujednání</w:t>
      </w:r>
      <w:r w:rsidR="00FF3615" w:rsidRPr="00963C8C">
        <w:rPr>
          <w:rFonts w:ascii="Arial" w:hAnsi="Arial" w:cs="Arial"/>
        </w:rPr>
        <w:t xml:space="preserve"> v ekonomickém i právním smyslu</w:t>
      </w:r>
      <w:r w:rsidR="00D9760C" w:rsidRPr="00963C8C">
        <w:rPr>
          <w:rFonts w:ascii="Arial" w:hAnsi="Arial" w:cs="Arial"/>
        </w:rPr>
        <w:t>.</w:t>
      </w:r>
    </w:p>
    <w:p w14:paraId="2AAE5730" w14:textId="43F91650" w:rsidR="00D9760C" w:rsidRPr="00963C8C" w:rsidRDefault="004C3CA1" w:rsidP="0017616F">
      <w:pPr>
        <w:numPr>
          <w:ilvl w:val="0"/>
          <w:numId w:val="11"/>
        </w:numPr>
        <w:spacing w:before="120" w:line="280" w:lineRule="atLeast"/>
        <w:ind w:left="426" w:hanging="426"/>
        <w:jc w:val="both"/>
        <w:rPr>
          <w:rFonts w:ascii="Arial" w:hAnsi="Arial" w:cs="Arial"/>
        </w:rPr>
      </w:pPr>
      <w:r w:rsidRPr="00963C8C">
        <w:rPr>
          <w:rFonts w:ascii="Arial" w:hAnsi="Arial" w:cs="Arial"/>
        </w:rPr>
        <w:t xml:space="preserve">Tato </w:t>
      </w:r>
      <w:r w:rsidR="00231314" w:rsidRPr="00963C8C">
        <w:rPr>
          <w:rFonts w:ascii="Arial" w:hAnsi="Arial" w:cs="Arial"/>
        </w:rPr>
        <w:t>Smlouva</w:t>
      </w:r>
      <w:r w:rsidRPr="00963C8C">
        <w:rPr>
          <w:rFonts w:ascii="Arial" w:hAnsi="Arial" w:cs="Arial"/>
        </w:rPr>
        <w:t xml:space="preserve"> může být měněna pouze na základě dohody Smluvních stran, a to ve formě písemně vyhotovených a vzestupně číslovaných dodatků podepsaných oběma </w:t>
      </w:r>
      <w:r w:rsidR="006A420C">
        <w:rPr>
          <w:rFonts w:ascii="Arial" w:hAnsi="Arial" w:cs="Arial"/>
        </w:rPr>
        <w:t xml:space="preserve">oprávněnými zástupci </w:t>
      </w:r>
      <w:r w:rsidRPr="00963C8C">
        <w:rPr>
          <w:rFonts w:ascii="Arial" w:hAnsi="Arial" w:cs="Arial"/>
        </w:rPr>
        <w:t>Smluvní</w:t>
      </w:r>
      <w:r w:rsidR="006A420C">
        <w:rPr>
          <w:rFonts w:ascii="Arial" w:hAnsi="Arial" w:cs="Arial"/>
        </w:rPr>
        <w:t>ch</w:t>
      </w:r>
      <w:r w:rsidRPr="00963C8C">
        <w:rPr>
          <w:rFonts w:ascii="Arial" w:hAnsi="Arial" w:cs="Arial"/>
        </w:rPr>
        <w:t xml:space="preserve"> stran.</w:t>
      </w:r>
    </w:p>
    <w:p w14:paraId="31545EF8" w14:textId="52E8C257" w:rsidR="00110BCF" w:rsidRPr="00963C8C" w:rsidRDefault="00110BCF" w:rsidP="0017616F">
      <w:pPr>
        <w:numPr>
          <w:ilvl w:val="0"/>
          <w:numId w:val="11"/>
        </w:numPr>
        <w:spacing w:before="120" w:line="280" w:lineRule="atLeast"/>
        <w:ind w:left="426" w:hanging="426"/>
        <w:jc w:val="both"/>
        <w:rPr>
          <w:rFonts w:ascii="Arial" w:hAnsi="Arial" w:cs="Arial"/>
        </w:rPr>
      </w:pPr>
      <w:r w:rsidRPr="00963C8C">
        <w:rPr>
          <w:rFonts w:ascii="Arial" w:hAnsi="Arial" w:cs="Arial"/>
        </w:rPr>
        <w:t>Případné spory vyplývající z této Smlouvy se Smluvní strany zavazují nejprve vyřešit dohodou. Pokud se Smluvní strany nedohodnou, bude spor řešen před věcně a místně příslušným obecným soudem České republiky.</w:t>
      </w:r>
    </w:p>
    <w:p w14:paraId="6FFF8974" w14:textId="7780B3F3" w:rsidR="00110BCF" w:rsidRPr="00963C8C" w:rsidRDefault="00110BCF" w:rsidP="0017616F">
      <w:pPr>
        <w:numPr>
          <w:ilvl w:val="0"/>
          <w:numId w:val="11"/>
        </w:numPr>
        <w:spacing w:before="120" w:line="280" w:lineRule="atLeast"/>
        <w:ind w:left="426" w:hanging="426"/>
        <w:jc w:val="both"/>
        <w:rPr>
          <w:rFonts w:ascii="Arial" w:hAnsi="Arial" w:cs="Arial"/>
        </w:rPr>
      </w:pPr>
      <w:r w:rsidRPr="00963C8C">
        <w:rPr>
          <w:rFonts w:ascii="Arial" w:hAnsi="Arial" w:cs="Arial"/>
        </w:rPr>
        <w:t>Smluvní strany se dohodly, že se pro účely této Smlouvy nepoužije ustanovení § 2050 Občanského zákoníku.</w:t>
      </w:r>
    </w:p>
    <w:p w14:paraId="7D5387ED" w14:textId="45D9C551" w:rsidR="00D9760C" w:rsidRPr="00963C8C" w:rsidRDefault="009936E4" w:rsidP="0017616F">
      <w:pPr>
        <w:numPr>
          <w:ilvl w:val="0"/>
          <w:numId w:val="11"/>
        </w:numPr>
        <w:spacing w:before="120" w:line="280" w:lineRule="atLeast"/>
        <w:ind w:left="426" w:hanging="426"/>
        <w:jc w:val="both"/>
        <w:rPr>
          <w:rFonts w:ascii="Arial" w:hAnsi="Arial" w:cs="Arial"/>
        </w:rPr>
      </w:pPr>
      <w:r w:rsidRPr="00963C8C">
        <w:rPr>
          <w:rFonts w:ascii="Arial" w:hAnsi="Arial" w:cs="Arial"/>
        </w:rPr>
        <w:t xml:space="preserve">Práva a povinnosti výslovně v této Smlouvě neupravené se řídí platnými a účinnými právními předpisy České republiky, zejména </w:t>
      </w:r>
      <w:r w:rsidR="00D9760C" w:rsidRPr="00963C8C">
        <w:rPr>
          <w:rFonts w:ascii="Arial" w:hAnsi="Arial" w:cs="Arial"/>
        </w:rPr>
        <w:t>příslušnými ustanoveními</w:t>
      </w:r>
      <w:r w:rsidR="004C3CA1" w:rsidRPr="00963C8C">
        <w:rPr>
          <w:rFonts w:ascii="Arial" w:hAnsi="Arial" w:cs="Arial"/>
        </w:rPr>
        <w:t xml:space="preserve"> Občanského zá</w:t>
      </w:r>
      <w:r w:rsidR="00AC174C" w:rsidRPr="00963C8C">
        <w:rPr>
          <w:rFonts w:ascii="Arial" w:hAnsi="Arial" w:cs="Arial"/>
        </w:rPr>
        <w:t>koníku</w:t>
      </w:r>
      <w:r w:rsidR="002B2E4C" w:rsidRPr="00963C8C">
        <w:rPr>
          <w:rFonts w:ascii="Arial" w:hAnsi="Arial" w:cs="Arial"/>
        </w:rPr>
        <w:t>.</w:t>
      </w:r>
    </w:p>
    <w:p w14:paraId="39D5AF2A" w14:textId="77777777" w:rsidR="00466D38" w:rsidRDefault="009936E4" w:rsidP="0017616F">
      <w:pPr>
        <w:numPr>
          <w:ilvl w:val="0"/>
          <w:numId w:val="11"/>
        </w:numPr>
        <w:spacing w:before="120" w:line="280" w:lineRule="atLeast"/>
        <w:ind w:left="426" w:hanging="426"/>
        <w:jc w:val="both"/>
        <w:rPr>
          <w:rFonts w:ascii="Arial" w:hAnsi="Arial" w:cs="Arial"/>
        </w:rPr>
      </w:pPr>
      <w:r w:rsidRPr="00963C8C">
        <w:rPr>
          <w:rFonts w:ascii="Arial" w:hAnsi="Arial" w:cs="Arial"/>
        </w:rPr>
        <w:t>V případě rozporu ujednání této Smlouvy s ujednáními obsaženými v přílohách této Smlouvy či jiných dokumentech upravujících práva a povinnosti Smluvních stran (např. obchodní podmínky)</w:t>
      </w:r>
      <w:r w:rsidR="00466D38">
        <w:rPr>
          <w:rFonts w:ascii="Arial" w:hAnsi="Arial" w:cs="Arial"/>
        </w:rPr>
        <w:t>,</w:t>
      </w:r>
      <w:r w:rsidRPr="00963C8C">
        <w:rPr>
          <w:rFonts w:ascii="Arial" w:hAnsi="Arial" w:cs="Arial"/>
        </w:rPr>
        <w:t xml:space="preserve"> mají </w:t>
      </w:r>
      <w:r w:rsidR="006A420C">
        <w:rPr>
          <w:rFonts w:ascii="Arial" w:hAnsi="Arial" w:cs="Arial"/>
        </w:rPr>
        <w:t xml:space="preserve">aplikační </w:t>
      </w:r>
      <w:r w:rsidRPr="00963C8C">
        <w:rPr>
          <w:rFonts w:ascii="Arial" w:hAnsi="Arial" w:cs="Arial"/>
        </w:rPr>
        <w:t>přednost ujednání této Smlouvy.</w:t>
      </w:r>
    </w:p>
    <w:p w14:paraId="577CAF73" w14:textId="6C6B29E1" w:rsidR="00466D38" w:rsidRPr="00466D38" w:rsidRDefault="00730257" w:rsidP="0017616F">
      <w:pPr>
        <w:numPr>
          <w:ilvl w:val="0"/>
          <w:numId w:val="11"/>
        </w:numPr>
        <w:spacing w:before="120" w:line="280" w:lineRule="atLeast"/>
        <w:ind w:left="426" w:hanging="426"/>
        <w:jc w:val="both"/>
        <w:rPr>
          <w:rFonts w:ascii="Arial" w:hAnsi="Arial" w:cs="Arial"/>
        </w:rPr>
      </w:pPr>
      <w:r w:rsidRPr="00466D38">
        <w:rPr>
          <w:rFonts w:ascii="Arial" w:hAnsi="Arial" w:cs="Arial"/>
        </w:rPr>
        <w:t xml:space="preserve">Tato Smlouva je uzavřena </w:t>
      </w:r>
      <w:r w:rsidR="00466D38" w:rsidRPr="00466D38">
        <w:rPr>
          <w:rFonts w:ascii="Arial" w:hAnsi="Arial" w:cs="Arial"/>
        </w:rPr>
        <w:t xml:space="preserve">v elektronické podobě, tj. prostřednictvím uznávaného elektronického podpisu ve smyslu zákona č. 297/2016 Sb., o službách vytvářejících důvěru </w:t>
      </w:r>
      <w:r w:rsidR="00466D38">
        <w:rPr>
          <w:rFonts w:ascii="Arial" w:hAnsi="Arial" w:cs="Arial"/>
        </w:rPr>
        <w:t>p</w:t>
      </w:r>
      <w:r w:rsidR="00466D38" w:rsidRPr="00466D38">
        <w:rPr>
          <w:rFonts w:ascii="Arial" w:hAnsi="Arial" w:cs="Arial"/>
        </w:rPr>
        <w:t xml:space="preserve">ro elektronické </w:t>
      </w:r>
      <w:r w:rsidR="00466D38" w:rsidRPr="00466D38">
        <w:rPr>
          <w:rFonts w:ascii="Arial" w:hAnsi="Arial" w:cs="Arial"/>
        </w:rPr>
        <w:lastRenderedPageBreak/>
        <w:t xml:space="preserve">transakce, ve znění pozdějších předpisů, opatřeného časovým razítkem, a to minimálně ze strany </w:t>
      </w:r>
      <w:r w:rsidR="00466D38">
        <w:rPr>
          <w:rFonts w:ascii="Arial" w:hAnsi="Arial" w:cs="Arial"/>
        </w:rPr>
        <w:t>Objednatele.</w:t>
      </w:r>
    </w:p>
    <w:p w14:paraId="7AD7FFF9" w14:textId="17743F9B" w:rsidR="00572B55" w:rsidRPr="00963C8C" w:rsidRDefault="0095391C" w:rsidP="0017616F">
      <w:pPr>
        <w:numPr>
          <w:ilvl w:val="0"/>
          <w:numId w:val="11"/>
        </w:numPr>
        <w:spacing w:before="120" w:line="280" w:lineRule="atLeast"/>
        <w:ind w:left="426" w:hanging="426"/>
        <w:jc w:val="both"/>
        <w:rPr>
          <w:rFonts w:ascii="Arial" w:hAnsi="Arial" w:cs="Arial"/>
        </w:rPr>
      </w:pPr>
      <w:r w:rsidRPr="00963C8C">
        <w:rPr>
          <w:rFonts w:ascii="Arial" w:hAnsi="Arial" w:cs="Arial"/>
        </w:rPr>
        <w:t>Nedíln</w:t>
      </w:r>
      <w:r w:rsidR="00231314" w:rsidRPr="00963C8C">
        <w:rPr>
          <w:rFonts w:ascii="Arial" w:hAnsi="Arial" w:cs="Arial"/>
        </w:rPr>
        <w:t>ou součástí této Smlouvy</w:t>
      </w:r>
      <w:r w:rsidRPr="00963C8C">
        <w:rPr>
          <w:rFonts w:ascii="Arial" w:hAnsi="Arial" w:cs="Arial"/>
        </w:rPr>
        <w:t xml:space="preserve"> představují tyto </w:t>
      </w:r>
      <w:r w:rsidR="00495DDA">
        <w:rPr>
          <w:rFonts w:ascii="Arial" w:hAnsi="Arial" w:cs="Arial"/>
        </w:rPr>
        <w:t>p</w:t>
      </w:r>
      <w:r w:rsidRPr="00963C8C">
        <w:rPr>
          <w:rFonts w:ascii="Arial" w:hAnsi="Arial" w:cs="Arial"/>
        </w:rPr>
        <w:t>řílohy:</w:t>
      </w:r>
    </w:p>
    <w:p w14:paraId="4DBEB6DD" w14:textId="0A9C2ECD" w:rsidR="00616D3E" w:rsidRPr="00616D3E" w:rsidRDefault="00466D38" w:rsidP="00616D3E">
      <w:pPr>
        <w:pStyle w:val="kancel"/>
        <w:tabs>
          <w:tab w:val="left" w:pos="567"/>
        </w:tabs>
        <w:spacing w:before="120" w:after="120" w:line="280" w:lineRule="atLeast"/>
        <w:ind w:left="360" w:firstLine="0"/>
        <w:rPr>
          <w:rFonts w:ascii="Arial" w:hAnsi="Arial" w:cs="Arial"/>
          <w:color w:val="000000" w:themeColor="text1"/>
          <w:sz w:val="20"/>
        </w:rPr>
      </w:pPr>
      <w:r>
        <w:rPr>
          <w:rFonts w:ascii="Arial" w:hAnsi="Arial" w:cs="Arial"/>
          <w:color w:val="000000" w:themeColor="text1"/>
          <w:sz w:val="20"/>
        </w:rPr>
        <w:tab/>
        <w:t>Příloha č. 1 – Etický kodex</w:t>
      </w:r>
      <w:r w:rsidR="008A6B06">
        <w:rPr>
          <w:rFonts w:ascii="Arial" w:hAnsi="Arial" w:cs="Arial"/>
          <w:color w:val="000000" w:themeColor="text1"/>
          <w:sz w:val="20"/>
        </w:rPr>
        <w:t>,</w:t>
      </w:r>
    </w:p>
    <w:p w14:paraId="2C6BC4CB" w14:textId="671A47E9" w:rsidR="00616D3E" w:rsidRDefault="00616D3E" w:rsidP="00B2389F">
      <w:pPr>
        <w:pStyle w:val="kancel"/>
        <w:tabs>
          <w:tab w:val="left" w:pos="567"/>
        </w:tabs>
        <w:spacing w:before="120" w:after="120" w:line="280" w:lineRule="atLeast"/>
        <w:ind w:left="567" w:firstLine="0"/>
        <w:jc w:val="left"/>
        <w:rPr>
          <w:rFonts w:ascii="Arial" w:hAnsi="Arial" w:cs="Arial"/>
          <w:sz w:val="20"/>
        </w:rPr>
      </w:pPr>
      <w:r>
        <w:rPr>
          <w:rFonts w:ascii="Arial" w:hAnsi="Arial" w:cs="Arial"/>
          <w:sz w:val="20"/>
        </w:rPr>
        <w:t>Příloha č. 2 – Položkový rozpočet – specifikace</w:t>
      </w:r>
      <w:r w:rsidR="008A6B06">
        <w:rPr>
          <w:rFonts w:ascii="Arial" w:hAnsi="Arial" w:cs="Arial"/>
          <w:sz w:val="20"/>
        </w:rPr>
        <w:t>, a</w:t>
      </w:r>
    </w:p>
    <w:p w14:paraId="1FB7511D" w14:textId="7645A6A2" w:rsidR="00666941" w:rsidRDefault="00730257" w:rsidP="00B2389F">
      <w:pPr>
        <w:pStyle w:val="kancel"/>
        <w:tabs>
          <w:tab w:val="left" w:pos="567"/>
        </w:tabs>
        <w:spacing w:before="120" w:after="120" w:line="280" w:lineRule="atLeast"/>
        <w:ind w:left="567" w:firstLine="0"/>
        <w:jc w:val="left"/>
        <w:rPr>
          <w:rFonts w:ascii="Arial" w:hAnsi="Arial" w:cs="Arial"/>
          <w:color w:val="000000" w:themeColor="text1"/>
          <w:sz w:val="20"/>
        </w:rPr>
      </w:pPr>
      <w:r w:rsidRPr="00963C8C">
        <w:rPr>
          <w:rFonts w:ascii="Arial" w:hAnsi="Arial" w:cs="Arial"/>
          <w:sz w:val="20"/>
        </w:rPr>
        <w:t xml:space="preserve">Příloha č. </w:t>
      </w:r>
      <w:r w:rsidR="00616D3E">
        <w:rPr>
          <w:rFonts w:ascii="Arial" w:hAnsi="Arial" w:cs="Arial"/>
          <w:sz w:val="20"/>
        </w:rPr>
        <w:t>3</w:t>
      </w:r>
      <w:r w:rsidRPr="00963C8C">
        <w:rPr>
          <w:rFonts w:ascii="Arial" w:hAnsi="Arial" w:cs="Arial"/>
          <w:sz w:val="20"/>
        </w:rPr>
        <w:t xml:space="preserve"> –</w:t>
      </w:r>
      <w:r w:rsidR="00AD2BD6" w:rsidRPr="00963C8C">
        <w:rPr>
          <w:rFonts w:ascii="Arial" w:hAnsi="Arial" w:cs="Arial"/>
          <w:sz w:val="20"/>
        </w:rPr>
        <w:t xml:space="preserve"> </w:t>
      </w:r>
      <w:r w:rsidR="0025115B">
        <w:rPr>
          <w:rFonts w:ascii="Arial" w:hAnsi="Arial" w:cs="Arial"/>
          <w:sz w:val="20"/>
        </w:rPr>
        <w:t>Seznam</w:t>
      </w:r>
      <w:r w:rsidR="00FE614F" w:rsidRPr="00963C8C">
        <w:rPr>
          <w:rFonts w:ascii="Arial" w:hAnsi="Arial" w:cs="Arial"/>
          <w:sz w:val="20"/>
        </w:rPr>
        <w:t xml:space="preserve"> poddodavatelů</w:t>
      </w:r>
      <w:r w:rsidR="008A6B06">
        <w:rPr>
          <w:rFonts w:ascii="Arial" w:hAnsi="Arial" w:cs="Arial"/>
          <w:sz w:val="20"/>
        </w:rPr>
        <w:t>.</w:t>
      </w:r>
    </w:p>
    <w:p w14:paraId="56AF7FD4" w14:textId="17D659BE" w:rsidR="00D9760C" w:rsidRPr="00963C8C" w:rsidRDefault="00231314" w:rsidP="0017616F">
      <w:pPr>
        <w:numPr>
          <w:ilvl w:val="0"/>
          <w:numId w:val="11"/>
        </w:numPr>
        <w:spacing w:before="120" w:line="280" w:lineRule="atLeast"/>
        <w:ind w:left="426" w:hanging="426"/>
        <w:jc w:val="both"/>
        <w:rPr>
          <w:rFonts w:ascii="Arial" w:hAnsi="Arial" w:cs="Arial"/>
        </w:rPr>
      </w:pPr>
      <w:r w:rsidRPr="00963C8C">
        <w:rPr>
          <w:rFonts w:ascii="Arial" w:hAnsi="Arial" w:cs="Arial"/>
        </w:rPr>
        <w:t>Smluvní strany po</w:t>
      </w:r>
      <w:r w:rsidR="00D9760C" w:rsidRPr="00963C8C">
        <w:rPr>
          <w:rFonts w:ascii="Arial" w:hAnsi="Arial" w:cs="Arial"/>
        </w:rPr>
        <w:t xml:space="preserve"> přečtení</w:t>
      </w:r>
      <w:r w:rsidRPr="00963C8C">
        <w:rPr>
          <w:rFonts w:ascii="Arial" w:hAnsi="Arial" w:cs="Arial"/>
        </w:rPr>
        <w:t xml:space="preserve"> této Smlouvy</w:t>
      </w:r>
      <w:r w:rsidR="00D9760C" w:rsidRPr="00963C8C">
        <w:rPr>
          <w:rFonts w:ascii="Arial" w:hAnsi="Arial" w:cs="Arial"/>
        </w:rPr>
        <w:t xml:space="preserve"> prohlašují, že souhlasí s obsahem</w:t>
      </w:r>
      <w:r w:rsidRPr="00963C8C">
        <w:rPr>
          <w:rFonts w:ascii="Arial" w:hAnsi="Arial" w:cs="Arial"/>
        </w:rPr>
        <w:t xml:space="preserve"> této Smlouvy</w:t>
      </w:r>
      <w:r w:rsidR="00093426" w:rsidRPr="00963C8C">
        <w:rPr>
          <w:rFonts w:ascii="Arial" w:hAnsi="Arial" w:cs="Arial"/>
        </w:rPr>
        <w:t xml:space="preserve">, a dále prohlašují, </w:t>
      </w:r>
      <w:r w:rsidR="00D9760C" w:rsidRPr="00963C8C">
        <w:rPr>
          <w:rFonts w:ascii="Arial" w:hAnsi="Arial" w:cs="Arial"/>
        </w:rPr>
        <w:t xml:space="preserve">že </w:t>
      </w:r>
      <w:r w:rsidR="00093426" w:rsidRPr="00963C8C">
        <w:rPr>
          <w:rFonts w:ascii="Arial" w:hAnsi="Arial" w:cs="Arial"/>
        </w:rPr>
        <w:t xml:space="preserve">tato </w:t>
      </w:r>
      <w:r w:rsidRPr="00963C8C">
        <w:rPr>
          <w:rFonts w:ascii="Arial" w:hAnsi="Arial" w:cs="Arial"/>
        </w:rPr>
        <w:t>Smlouva</w:t>
      </w:r>
      <w:r w:rsidR="00D9760C" w:rsidRPr="00963C8C">
        <w:rPr>
          <w:rFonts w:ascii="Arial" w:hAnsi="Arial" w:cs="Arial"/>
        </w:rPr>
        <w:t xml:space="preserve"> byla sepsána určitě, srozumitelně, na základě jejich pravé a</w:t>
      </w:r>
      <w:r w:rsidR="00715482" w:rsidRPr="00963C8C">
        <w:rPr>
          <w:rFonts w:ascii="Arial" w:hAnsi="Arial" w:cs="Arial"/>
        </w:rPr>
        <w:t> </w:t>
      </w:r>
      <w:r w:rsidR="00D9760C" w:rsidRPr="00963C8C">
        <w:rPr>
          <w:rFonts w:ascii="Arial" w:hAnsi="Arial" w:cs="Arial"/>
        </w:rPr>
        <w:t xml:space="preserve">svobodné vůle, </w:t>
      </w:r>
      <w:r w:rsidR="00093426" w:rsidRPr="00963C8C">
        <w:rPr>
          <w:rFonts w:ascii="Arial" w:hAnsi="Arial" w:cs="Arial"/>
        </w:rPr>
        <w:t xml:space="preserve">prosté omylu, </w:t>
      </w:r>
      <w:r w:rsidR="00D9760C" w:rsidRPr="00963C8C">
        <w:rPr>
          <w:rFonts w:ascii="Arial" w:hAnsi="Arial" w:cs="Arial"/>
        </w:rPr>
        <w:t xml:space="preserve">bez nátlaku </w:t>
      </w:r>
      <w:r w:rsidR="00093426" w:rsidRPr="00963C8C">
        <w:rPr>
          <w:rFonts w:ascii="Arial" w:hAnsi="Arial" w:cs="Arial"/>
        </w:rPr>
        <w:t xml:space="preserve">či v tísni </w:t>
      </w:r>
      <w:r w:rsidR="00D9760C" w:rsidRPr="00963C8C">
        <w:rPr>
          <w:rFonts w:ascii="Arial" w:hAnsi="Arial" w:cs="Arial"/>
        </w:rPr>
        <w:t>někter</w:t>
      </w:r>
      <w:r w:rsidR="00093426" w:rsidRPr="00963C8C">
        <w:rPr>
          <w:rFonts w:ascii="Arial" w:hAnsi="Arial" w:cs="Arial"/>
        </w:rPr>
        <w:t>é</w:t>
      </w:r>
      <w:r w:rsidR="00D9760C" w:rsidRPr="00963C8C">
        <w:rPr>
          <w:rFonts w:ascii="Arial" w:hAnsi="Arial" w:cs="Arial"/>
        </w:rPr>
        <w:t xml:space="preserve"> ze </w:t>
      </w:r>
      <w:r w:rsidR="00093426" w:rsidRPr="00963C8C">
        <w:rPr>
          <w:rFonts w:ascii="Arial" w:hAnsi="Arial" w:cs="Arial"/>
        </w:rPr>
        <w:t xml:space="preserve">Smluvních </w:t>
      </w:r>
      <w:r w:rsidR="00D9760C" w:rsidRPr="00963C8C">
        <w:rPr>
          <w:rFonts w:ascii="Arial" w:hAnsi="Arial" w:cs="Arial"/>
        </w:rPr>
        <w:t>stran. Na důkaz toho připojují své podpisy</w:t>
      </w:r>
      <w:r w:rsidR="00093426" w:rsidRPr="00963C8C">
        <w:rPr>
          <w:rFonts w:ascii="Arial" w:hAnsi="Arial" w:cs="Arial"/>
        </w:rPr>
        <w:t>, resp. podpisy svých řádně oprávněných zástupců.</w:t>
      </w:r>
    </w:p>
    <w:p w14:paraId="4452DDCD" w14:textId="77777777" w:rsidR="00B94AD8" w:rsidRPr="00963C8C" w:rsidRDefault="00B94AD8" w:rsidP="00D13DAC">
      <w:pPr>
        <w:pStyle w:val="kancel"/>
        <w:spacing w:before="120" w:after="120" w:line="280" w:lineRule="atLeast"/>
        <w:rPr>
          <w:rFonts w:ascii="Arial" w:hAnsi="Arial" w:cs="Arial"/>
          <w:sz w:val="20"/>
        </w:rPr>
      </w:pPr>
    </w:p>
    <w:tbl>
      <w:tblPr>
        <w:tblW w:w="0" w:type="auto"/>
        <w:jc w:val="center"/>
        <w:tblLayout w:type="fixed"/>
        <w:tblCellMar>
          <w:left w:w="70" w:type="dxa"/>
          <w:right w:w="70" w:type="dxa"/>
        </w:tblCellMar>
        <w:tblLook w:val="01E0" w:firstRow="1" w:lastRow="1" w:firstColumn="1" w:lastColumn="1" w:noHBand="0" w:noVBand="0"/>
      </w:tblPr>
      <w:tblGrid>
        <w:gridCol w:w="4148"/>
        <w:gridCol w:w="521"/>
        <w:gridCol w:w="4060"/>
      </w:tblGrid>
      <w:tr w:rsidR="00D9760C" w:rsidRPr="00963C8C" w14:paraId="598F254F" w14:textId="77777777" w:rsidTr="004277AB">
        <w:trPr>
          <w:jc w:val="center"/>
        </w:trPr>
        <w:tc>
          <w:tcPr>
            <w:tcW w:w="4148" w:type="dxa"/>
          </w:tcPr>
          <w:p w14:paraId="267E017D" w14:textId="7DDB44F0" w:rsidR="00D9760C" w:rsidRPr="00A32632" w:rsidRDefault="00D9760C" w:rsidP="00466D38">
            <w:pPr>
              <w:pStyle w:val="Dl"/>
              <w:keepNext w:val="0"/>
              <w:spacing w:before="120" w:after="120" w:line="280" w:lineRule="atLeast"/>
              <w:jc w:val="both"/>
              <w:rPr>
                <w:rFonts w:ascii="Arial" w:hAnsi="Arial" w:cs="Arial"/>
                <w:b/>
                <w:iCs/>
                <w:sz w:val="20"/>
                <w:szCs w:val="20"/>
              </w:rPr>
            </w:pPr>
            <w:r w:rsidRPr="00466D38">
              <w:rPr>
                <w:rFonts w:ascii="Arial" w:hAnsi="Arial" w:cs="Arial"/>
                <w:b/>
                <w:iCs/>
                <w:sz w:val="20"/>
                <w:szCs w:val="20"/>
              </w:rPr>
              <w:t>Dodavatel</w:t>
            </w:r>
            <w:r w:rsidR="00093426" w:rsidRPr="00466D38">
              <w:rPr>
                <w:rFonts w:ascii="Arial" w:hAnsi="Arial" w:cs="Arial"/>
                <w:b/>
                <w:iCs/>
                <w:sz w:val="20"/>
                <w:szCs w:val="20"/>
              </w:rPr>
              <w:t>:</w:t>
            </w:r>
          </w:p>
        </w:tc>
        <w:tc>
          <w:tcPr>
            <w:tcW w:w="521" w:type="dxa"/>
          </w:tcPr>
          <w:p w14:paraId="4B0BCFDB" w14:textId="77777777" w:rsidR="00D9760C" w:rsidRPr="00466D38" w:rsidRDefault="00D9760C" w:rsidP="00466D38">
            <w:pPr>
              <w:pStyle w:val="Dl"/>
              <w:keepNext w:val="0"/>
              <w:spacing w:before="120" w:after="120" w:line="280" w:lineRule="atLeast"/>
              <w:jc w:val="both"/>
              <w:rPr>
                <w:rFonts w:ascii="Arial" w:hAnsi="Arial" w:cs="Arial"/>
                <w:iCs/>
                <w:sz w:val="20"/>
                <w:szCs w:val="20"/>
              </w:rPr>
            </w:pPr>
          </w:p>
        </w:tc>
        <w:tc>
          <w:tcPr>
            <w:tcW w:w="4060" w:type="dxa"/>
          </w:tcPr>
          <w:p w14:paraId="1F31EE49" w14:textId="77777777" w:rsidR="00D9760C" w:rsidRPr="00466D38" w:rsidRDefault="00093426" w:rsidP="00466D38">
            <w:pPr>
              <w:pStyle w:val="Dl"/>
              <w:keepNext w:val="0"/>
              <w:spacing w:before="120" w:after="120" w:line="280" w:lineRule="atLeast"/>
              <w:jc w:val="both"/>
              <w:rPr>
                <w:rFonts w:ascii="Arial" w:hAnsi="Arial" w:cs="Arial"/>
                <w:iCs/>
                <w:sz w:val="20"/>
                <w:szCs w:val="20"/>
              </w:rPr>
            </w:pPr>
            <w:r w:rsidRPr="00466D38">
              <w:rPr>
                <w:rFonts w:ascii="Arial" w:hAnsi="Arial" w:cs="Arial"/>
                <w:b/>
                <w:iCs/>
                <w:sz w:val="20"/>
                <w:szCs w:val="20"/>
              </w:rPr>
              <w:t>Objednatel:</w:t>
            </w:r>
          </w:p>
        </w:tc>
      </w:tr>
    </w:tbl>
    <w:p w14:paraId="188AEC4C" w14:textId="169797A8" w:rsidR="001B18C0" w:rsidRDefault="00786D51">
      <w:pPr>
        <w:rPr>
          <w:rFonts w:ascii="Arial" w:hAnsi="Arial" w:cs="Arial"/>
          <w:sz w:val="24"/>
        </w:rPr>
      </w:pPr>
      <w:r>
        <w:rPr>
          <w:rFonts w:ascii="Arial" w:hAnsi="Arial" w:cs="Arial"/>
        </w:rPr>
        <w:t xml:space="preserve">elektronicky podepsáno dne </w:t>
      </w:r>
      <w:r w:rsidR="004C7D23" w:rsidRPr="004C7D23">
        <w:rPr>
          <w:rFonts w:ascii="Arial" w:hAnsi="Arial" w:cs="Arial"/>
        </w:rPr>
        <w:t>18. 6. 2025</w:t>
      </w:r>
      <w:r>
        <w:rPr>
          <w:rFonts w:ascii="Arial" w:hAnsi="Arial" w:cs="Arial"/>
        </w:rPr>
        <w:tab/>
      </w:r>
      <w:r>
        <w:rPr>
          <w:rFonts w:ascii="Arial" w:hAnsi="Arial" w:cs="Arial"/>
        </w:rPr>
        <w:tab/>
        <w:t xml:space="preserve">elektronicky podepsáno dne </w:t>
      </w:r>
      <w:bookmarkStart w:id="1" w:name="_Hlk202262331"/>
      <w:r w:rsidR="000654EF">
        <w:rPr>
          <w:rFonts w:ascii="Arial" w:hAnsi="Arial" w:cs="Arial"/>
        </w:rPr>
        <w:t>1</w:t>
      </w:r>
      <w:r w:rsidRPr="000654EF">
        <w:rPr>
          <w:rFonts w:ascii="Arial" w:hAnsi="Arial" w:cs="Arial"/>
        </w:rPr>
        <w:t xml:space="preserve">. </w:t>
      </w:r>
      <w:r w:rsidR="004C7D23" w:rsidRPr="000654EF">
        <w:rPr>
          <w:rFonts w:ascii="Arial" w:hAnsi="Arial" w:cs="Arial"/>
        </w:rPr>
        <w:t>7</w:t>
      </w:r>
      <w:r w:rsidRPr="000654EF">
        <w:rPr>
          <w:rFonts w:ascii="Arial" w:hAnsi="Arial" w:cs="Arial"/>
        </w:rPr>
        <w:t xml:space="preserve">. </w:t>
      </w:r>
      <w:r w:rsidR="00606150" w:rsidRPr="000654EF">
        <w:rPr>
          <w:rFonts w:ascii="Arial" w:hAnsi="Arial" w:cs="Arial"/>
        </w:rPr>
        <w:t>2025</w:t>
      </w:r>
      <w:bookmarkEnd w:id="1"/>
      <w:r>
        <w:rPr>
          <w:rFonts w:ascii="Arial" w:hAnsi="Arial" w:cs="Arial"/>
        </w:rPr>
        <w:t xml:space="preserve"> </w:t>
      </w:r>
      <w:r w:rsidR="001B18C0">
        <w:rPr>
          <w:rFonts w:ascii="Arial" w:hAnsi="Arial" w:cs="Arial"/>
        </w:rPr>
        <w:br w:type="page"/>
      </w:r>
    </w:p>
    <w:p w14:paraId="60A7115C" w14:textId="2D049918" w:rsidR="001B18C0" w:rsidRDefault="001B18C0" w:rsidP="001B18C0">
      <w:pPr>
        <w:spacing w:line="280" w:lineRule="atLeast"/>
        <w:jc w:val="right"/>
        <w:rPr>
          <w:rFonts w:ascii="Arial" w:hAnsi="Arial" w:cs="Arial"/>
        </w:rPr>
      </w:pPr>
      <w:r>
        <w:rPr>
          <w:rFonts w:ascii="Arial" w:hAnsi="Arial" w:cs="Arial"/>
        </w:rPr>
        <w:lastRenderedPageBreak/>
        <w:t>Příloha č. 1 Smlouvy</w:t>
      </w:r>
    </w:p>
    <w:p w14:paraId="0451E6E5" w14:textId="77777777" w:rsidR="001B18C0" w:rsidRDefault="001B18C0" w:rsidP="001B18C0">
      <w:pPr>
        <w:spacing w:line="280" w:lineRule="atLeast"/>
        <w:rPr>
          <w:rFonts w:ascii="Arial" w:hAnsi="Arial" w:cs="Arial"/>
        </w:rPr>
      </w:pPr>
    </w:p>
    <w:p w14:paraId="551384F4" w14:textId="77777777" w:rsidR="001B18C0" w:rsidRPr="00C958D3" w:rsidRDefault="001B18C0" w:rsidP="001B18C0">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b/>
        </w:rPr>
      </w:pPr>
      <w:r>
        <w:rPr>
          <w:rFonts w:ascii="Arial" w:hAnsi="Arial" w:cs="Arial"/>
          <w:b/>
        </w:rPr>
        <w:t>Etický kodex</w:t>
      </w:r>
    </w:p>
    <w:p w14:paraId="05BA4226"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FÉROVÁ HOSPODÁŘSKÁ SOUTĚŽ</w:t>
      </w:r>
    </w:p>
    <w:p w14:paraId="55885BD5" w14:textId="77777777" w:rsidR="001B18C0" w:rsidRPr="004C76D0" w:rsidRDefault="001B18C0" w:rsidP="009C71E0">
      <w:pPr>
        <w:pStyle w:val="Odstavecseseznamem"/>
        <w:spacing w:before="120" w:line="280" w:lineRule="atLeast"/>
        <w:ind w:left="0"/>
        <w:jc w:val="both"/>
        <w:rPr>
          <w:rFonts w:ascii="Arial" w:hAnsi="Arial" w:cs="Arial"/>
        </w:rPr>
      </w:pPr>
      <w:r w:rsidRPr="004C76D0">
        <w:rPr>
          <w:rFonts w:ascii="Arial" w:hAnsi="Arial" w:cs="Arial"/>
        </w:rPr>
        <w:t>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w:t>
      </w:r>
    </w:p>
    <w:p w14:paraId="6B37E4C6"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STŘET ZÁJMŮ</w:t>
      </w:r>
    </w:p>
    <w:p w14:paraId="5A507D6F" w14:textId="77777777" w:rsidR="001B18C0" w:rsidRPr="004C76D0" w:rsidRDefault="001B18C0" w:rsidP="009C71E0">
      <w:pPr>
        <w:pStyle w:val="Odstavecseseznamem"/>
        <w:spacing w:before="120" w:line="280" w:lineRule="atLeast"/>
        <w:ind w:left="0"/>
        <w:jc w:val="both"/>
        <w:rPr>
          <w:rFonts w:ascii="Arial" w:hAnsi="Arial" w:cs="Arial"/>
        </w:rPr>
      </w:pPr>
      <w:r w:rsidRPr="004C76D0">
        <w:rPr>
          <w:rFonts w:ascii="Arial" w:hAnsi="Arial" w:cs="Arial"/>
        </w:rPr>
        <w:t>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w:t>
      </w:r>
    </w:p>
    <w:p w14:paraId="5CE8EEC1"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PŘIJATELNÉ PRACOVNÍ PODMÍNKY</w:t>
      </w:r>
    </w:p>
    <w:p w14:paraId="6F1C3D60" w14:textId="69AA8B0B" w:rsidR="001B18C0" w:rsidRPr="004C76D0" w:rsidRDefault="001B18C0" w:rsidP="009C71E0">
      <w:pPr>
        <w:pStyle w:val="Odstavecseseznamem"/>
        <w:spacing w:before="120" w:line="280" w:lineRule="atLeast"/>
        <w:ind w:left="0"/>
        <w:jc w:val="both"/>
        <w:rPr>
          <w:rFonts w:ascii="Arial" w:hAnsi="Arial" w:cs="Arial"/>
        </w:rPr>
      </w:pPr>
      <w:r w:rsidRPr="004C76D0">
        <w:rPr>
          <w:rFonts w:ascii="Arial" w:hAnsi="Arial" w:cs="Arial"/>
        </w:rPr>
        <w:t xml:space="preserve">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w:t>
      </w:r>
      <w:r w:rsidR="00CF47D7">
        <w:rPr>
          <w:rFonts w:ascii="Arial" w:hAnsi="Arial" w:cs="Arial"/>
        </w:rPr>
        <w:t>S</w:t>
      </w:r>
      <w:r w:rsidRPr="004C76D0">
        <w:rPr>
          <w:rFonts w:ascii="Arial" w:hAnsi="Arial" w:cs="Arial"/>
        </w:rPr>
        <w:t>mluvní strany vyvarují jakékoliv snahy, ať už zjevné či skryté, která by směřovala</w:t>
      </w:r>
      <w:r w:rsidR="009C71E0">
        <w:rPr>
          <w:rFonts w:ascii="Arial" w:hAnsi="Arial" w:cs="Arial"/>
        </w:rPr>
        <w:br/>
      </w:r>
      <w:r w:rsidRPr="004C76D0">
        <w:rPr>
          <w:rFonts w:ascii="Arial" w:hAnsi="Arial" w:cs="Arial"/>
        </w:rPr>
        <w:t>k obcházení pracovněprávních předpisů.</w:t>
      </w:r>
    </w:p>
    <w:p w14:paraId="296B6EDB"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ZÁKAZ DISKRIMINACE A ZAJIŠTĚNÍ ROVNÝCH PŘÍLEŽITOSTÍ</w:t>
      </w:r>
    </w:p>
    <w:p w14:paraId="19889F74" w14:textId="77777777" w:rsidR="001B18C0" w:rsidRPr="004C76D0" w:rsidRDefault="001B18C0" w:rsidP="00921453">
      <w:pPr>
        <w:pStyle w:val="Odstavecseseznamem"/>
        <w:spacing w:before="120" w:line="280" w:lineRule="atLeast"/>
        <w:ind w:left="0"/>
        <w:jc w:val="both"/>
        <w:rPr>
          <w:rFonts w:ascii="Arial" w:hAnsi="Arial" w:cs="Arial"/>
        </w:rPr>
      </w:pPr>
      <w:r w:rsidRPr="004C76D0">
        <w:rPr>
          <w:rFonts w:ascii="Arial" w:hAnsi="Arial" w:cs="Arial"/>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w:t>
      </w:r>
      <w:r>
        <w:rPr>
          <w:rFonts w:ascii="Arial" w:hAnsi="Arial" w:cs="Arial"/>
        </w:rPr>
        <w:t> </w:t>
      </w:r>
      <w:r w:rsidRPr="004C76D0">
        <w:rPr>
          <w:rFonts w:ascii="Arial" w:hAnsi="Arial" w:cs="Arial"/>
        </w:rPr>
        <w:t>při odměňování.</w:t>
      </w:r>
    </w:p>
    <w:p w14:paraId="2959DB17"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EKONOMICKÉ ASPEKTY</w:t>
      </w:r>
    </w:p>
    <w:p w14:paraId="7736D2CD" w14:textId="4BEDD540" w:rsidR="001B18C0" w:rsidRPr="004C76D0" w:rsidRDefault="001B18C0" w:rsidP="00F24716">
      <w:pPr>
        <w:pStyle w:val="Odstavecseseznamem"/>
        <w:spacing w:before="120" w:line="280" w:lineRule="atLeast"/>
        <w:ind w:left="0"/>
        <w:jc w:val="both"/>
        <w:rPr>
          <w:rFonts w:ascii="Arial" w:hAnsi="Arial" w:cs="Arial"/>
        </w:rPr>
      </w:pPr>
      <w:r w:rsidRPr="004C76D0">
        <w:rPr>
          <w:rFonts w:ascii="Arial" w:hAnsi="Arial" w:cs="Arial"/>
        </w:rPr>
        <w:t xml:space="preserve">Smluvní strany se hlásí k hodnotám odsuzujícím jednání nežádoucí z ekonomického hlediska, čímž se rozumí zejména snaha o praní špinavých peněz, snaha o legalizaci nezákonných 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w:t>
      </w:r>
      <w:r w:rsidR="00F24716">
        <w:rPr>
          <w:rFonts w:ascii="Arial" w:hAnsi="Arial" w:cs="Arial"/>
        </w:rPr>
        <w:t>Dodava</w:t>
      </w:r>
      <w:r>
        <w:rPr>
          <w:rFonts w:ascii="Arial" w:hAnsi="Arial" w:cs="Arial"/>
        </w:rPr>
        <w:t xml:space="preserve">tel </w:t>
      </w:r>
      <w:r w:rsidRPr="004C76D0">
        <w:rPr>
          <w:rFonts w:ascii="Arial" w:hAnsi="Arial" w:cs="Arial"/>
        </w:rPr>
        <w:t>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w:t>
      </w:r>
    </w:p>
    <w:p w14:paraId="0D41ED53" w14:textId="77777777" w:rsidR="001B18C0" w:rsidRPr="004C76D0" w:rsidRDefault="001B18C0" w:rsidP="00F24716">
      <w:pPr>
        <w:pStyle w:val="Odstavecseseznamem"/>
        <w:numPr>
          <w:ilvl w:val="0"/>
          <w:numId w:val="13"/>
        </w:numPr>
        <w:spacing w:before="120" w:line="280" w:lineRule="atLeast"/>
        <w:ind w:left="284" w:hanging="284"/>
        <w:jc w:val="both"/>
        <w:rPr>
          <w:rFonts w:ascii="Arial" w:hAnsi="Arial" w:cs="Arial"/>
          <w:b/>
        </w:rPr>
      </w:pPr>
      <w:r w:rsidRPr="004C76D0">
        <w:rPr>
          <w:rFonts w:ascii="Arial" w:hAnsi="Arial" w:cs="Arial"/>
          <w:b/>
        </w:rPr>
        <w:t>EKOLOGICKÉ ASPEKTY</w:t>
      </w:r>
    </w:p>
    <w:p w14:paraId="353A3D87" w14:textId="77777777" w:rsidR="001B18C0" w:rsidRPr="008700F0" w:rsidRDefault="001B18C0" w:rsidP="00F24716">
      <w:pPr>
        <w:pStyle w:val="Odstavecseseznamem"/>
        <w:spacing w:before="120" w:line="280" w:lineRule="atLeast"/>
        <w:ind w:left="0"/>
        <w:jc w:val="both"/>
        <w:rPr>
          <w:rFonts w:ascii="Arial" w:hAnsi="Arial" w:cs="Arial"/>
        </w:rPr>
      </w:pPr>
      <w:r w:rsidRPr="004C76D0">
        <w:rPr>
          <w:rFonts w:ascii="Arial" w:hAnsi="Arial" w:cs="Arial"/>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1AB18422" w14:textId="2471FFEB" w:rsidR="001B18C0" w:rsidRDefault="001B18C0">
      <w:pPr>
        <w:rPr>
          <w:rFonts w:ascii="Arial" w:hAnsi="Arial" w:cs="Arial"/>
          <w:sz w:val="24"/>
        </w:rPr>
      </w:pPr>
      <w:r>
        <w:rPr>
          <w:rFonts w:ascii="Arial" w:hAnsi="Arial" w:cs="Arial"/>
        </w:rPr>
        <w:br w:type="page"/>
      </w:r>
    </w:p>
    <w:p w14:paraId="678C785F" w14:textId="77777777" w:rsidR="002E27BC" w:rsidRDefault="002E27BC" w:rsidP="0037182C">
      <w:pPr>
        <w:spacing w:line="280" w:lineRule="atLeast"/>
        <w:jc w:val="right"/>
        <w:rPr>
          <w:rFonts w:ascii="Arial" w:hAnsi="Arial" w:cs="Arial"/>
        </w:rPr>
        <w:sectPr w:rsidR="002E27BC" w:rsidSect="00FB340E">
          <w:headerReference w:type="even" r:id="rId11"/>
          <w:headerReference w:type="default" r:id="rId12"/>
          <w:footerReference w:type="default" r:id="rId13"/>
          <w:footerReference w:type="first" r:id="rId14"/>
          <w:pgSz w:w="11907" w:h="16840" w:code="9"/>
          <w:pgMar w:top="1134" w:right="1275" w:bottom="1276" w:left="1418" w:header="709" w:footer="709" w:gutter="0"/>
          <w:cols w:space="708"/>
          <w:titlePg/>
        </w:sectPr>
      </w:pPr>
    </w:p>
    <w:p w14:paraId="06F5A5E9" w14:textId="77777777" w:rsidR="0037182C" w:rsidRDefault="0037182C" w:rsidP="0037182C">
      <w:pPr>
        <w:spacing w:line="280" w:lineRule="atLeast"/>
        <w:jc w:val="right"/>
        <w:rPr>
          <w:rFonts w:ascii="Arial" w:hAnsi="Arial" w:cs="Arial"/>
        </w:rPr>
      </w:pPr>
      <w:r>
        <w:rPr>
          <w:rFonts w:ascii="Arial" w:hAnsi="Arial" w:cs="Arial"/>
        </w:rPr>
        <w:lastRenderedPageBreak/>
        <w:t>Příloha č. 2 Smlouvy</w:t>
      </w:r>
    </w:p>
    <w:p w14:paraId="18EA7DF7" w14:textId="77777777" w:rsidR="0037182C" w:rsidRDefault="0037182C" w:rsidP="0037182C">
      <w:pPr>
        <w:spacing w:line="280" w:lineRule="atLeast"/>
        <w:rPr>
          <w:rFonts w:ascii="Arial" w:hAnsi="Arial" w:cs="Arial"/>
        </w:rPr>
      </w:pPr>
    </w:p>
    <w:p w14:paraId="76EF278C" w14:textId="4B09BB46" w:rsidR="0037182C" w:rsidRPr="00C958D3" w:rsidRDefault="00C124C2" w:rsidP="0037182C">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b/>
        </w:rPr>
      </w:pPr>
      <w:r>
        <w:rPr>
          <w:rFonts w:ascii="Arial" w:hAnsi="Arial" w:cs="Arial"/>
          <w:b/>
        </w:rPr>
        <w:t>Položkový rozpočet – specifikace</w:t>
      </w:r>
    </w:p>
    <w:p w14:paraId="4FCD1640" w14:textId="77777777" w:rsidR="0037182C" w:rsidRDefault="0037182C" w:rsidP="0037182C">
      <w:pPr>
        <w:pStyle w:val="Odstavecseseznamem"/>
        <w:ind w:left="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1354"/>
        <w:gridCol w:w="2783"/>
        <w:gridCol w:w="1355"/>
        <w:gridCol w:w="1355"/>
        <w:gridCol w:w="4139"/>
        <w:gridCol w:w="1355"/>
        <w:gridCol w:w="2069"/>
      </w:tblGrid>
      <w:tr w:rsidR="002E27BC" w:rsidRPr="002E27BC" w14:paraId="16863566" w14:textId="77777777" w:rsidTr="002E27BC">
        <w:trPr>
          <w:trHeight w:val="780"/>
        </w:trPr>
        <w:tc>
          <w:tcPr>
            <w:tcW w:w="470" w:type="pct"/>
            <w:tcBorders>
              <w:top w:val="single" w:sz="8" w:space="0" w:color="auto"/>
              <w:left w:val="single" w:sz="8" w:space="0" w:color="auto"/>
              <w:bottom w:val="single" w:sz="8" w:space="0" w:color="auto"/>
              <w:right w:val="nil"/>
            </w:tcBorders>
            <w:shd w:val="clear" w:color="auto" w:fill="auto"/>
            <w:vAlign w:val="center"/>
            <w:hideMark/>
          </w:tcPr>
          <w:p w14:paraId="7D9A2A45" w14:textId="77777777" w:rsidR="002E27BC" w:rsidRPr="002E27BC" w:rsidRDefault="002E27BC" w:rsidP="002E27BC">
            <w:pPr>
              <w:jc w:val="center"/>
              <w:rPr>
                <w:rFonts w:ascii="Arial" w:hAnsi="Arial" w:cs="Arial"/>
                <w:b/>
                <w:bCs/>
                <w:color w:val="000000"/>
              </w:rPr>
            </w:pPr>
            <w:r w:rsidRPr="002E27BC">
              <w:rPr>
                <w:rFonts w:ascii="Arial" w:hAnsi="Arial" w:cs="Arial"/>
                <w:b/>
                <w:bCs/>
                <w:color w:val="000000"/>
              </w:rPr>
              <w:t>#</w:t>
            </w:r>
          </w:p>
        </w:tc>
        <w:tc>
          <w:tcPr>
            <w:tcW w:w="96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E54A197" w14:textId="77777777" w:rsidR="002E27BC" w:rsidRPr="002E27BC" w:rsidRDefault="002E27BC" w:rsidP="002E27BC">
            <w:pPr>
              <w:jc w:val="center"/>
              <w:rPr>
                <w:rFonts w:ascii="Arial" w:hAnsi="Arial" w:cs="Arial"/>
                <w:b/>
                <w:bCs/>
                <w:color w:val="000000"/>
              </w:rPr>
            </w:pPr>
            <w:r w:rsidRPr="002E27BC">
              <w:rPr>
                <w:rFonts w:ascii="Arial" w:hAnsi="Arial" w:cs="Arial"/>
                <w:b/>
                <w:bCs/>
                <w:color w:val="000000"/>
              </w:rPr>
              <w:t>Označení položky</w:t>
            </w:r>
          </w:p>
        </w:tc>
        <w:tc>
          <w:tcPr>
            <w:tcW w:w="2376" w:type="pct"/>
            <w:gridSpan w:val="3"/>
            <w:tcBorders>
              <w:top w:val="single" w:sz="8" w:space="0" w:color="auto"/>
              <w:left w:val="nil"/>
              <w:bottom w:val="single" w:sz="8" w:space="0" w:color="auto"/>
              <w:right w:val="nil"/>
            </w:tcBorders>
            <w:shd w:val="clear" w:color="auto" w:fill="auto"/>
            <w:noWrap/>
            <w:vAlign w:val="center"/>
            <w:hideMark/>
          </w:tcPr>
          <w:p w14:paraId="2FC7CF89" w14:textId="77777777" w:rsidR="002E27BC" w:rsidRPr="002E27BC" w:rsidRDefault="002E27BC" w:rsidP="002E27BC">
            <w:pPr>
              <w:jc w:val="center"/>
              <w:rPr>
                <w:rFonts w:ascii="Arial" w:hAnsi="Arial" w:cs="Arial"/>
                <w:b/>
                <w:bCs/>
                <w:color w:val="000000"/>
              </w:rPr>
            </w:pPr>
            <w:r w:rsidRPr="002E27BC">
              <w:rPr>
                <w:rFonts w:ascii="Arial" w:hAnsi="Arial" w:cs="Arial"/>
                <w:b/>
                <w:bCs/>
                <w:color w:val="000000"/>
              </w:rPr>
              <w:t>Specifikace položky</w:t>
            </w:r>
          </w:p>
        </w:tc>
        <w:tc>
          <w:tcPr>
            <w:tcW w:w="47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F717EA8" w14:textId="77777777" w:rsidR="002E27BC" w:rsidRPr="002E27BC" w:rsidRDefault="002E27BC" w:rsidP="002E27BC">
            <w:pPr>
              <w:jc w:val="center"/>
              <w:rPr>
                <w:rFonts w:ascii="Arial" w:hAnsi="Arial" w:cs="Arial"/>
                <w:b/>
                <w:bCs/>
                <w:color w:val="000000"/>
              </w:rPr>
            </w:pPr>
            <w:r w:rsidRPr="002E27BC">
              <w:rPr>
                <w:rFonts w:ascii="Arial" w:hAnsi="Arial" w:cs="Arial"/>
                <w:b/>
                <w:bCs/>
                <w:color w:val="000000"/>
              </w:rPr>
              <w:t>Množství</w:t>
            </w:r>
          </w:p>
        </w:tc>
        <w:tc>
          <w:tcPr>
            <w:tcW w:w="718" w:type="pct"/>
            <w:tcBorders>
              <w:top w:val="single" w:sz="8" w:space="0" w:color="auto"/>
              <w:left w:val="nil"/>
              <w:bottom w:val="single" w:sz="8" w:space="0" w:color="auto"/>
              <w:right w:val="single" w:sz="8" w:space="0" w:color="auto"/>
            </w:tcBorders>
            <w:shd w:val="clear" w:color="auto" w:fill="auto"/>
            <w:vAlign w:val="center"/>
            <w:hideMark/>
          </w:tcPr>
          <w:p w14:paraId="6014BC3C" w14:textId="77777777" w:rsidR="002E27BC" w:rsidRPr="002E27BC" w:rsidRDefault="002E27BC" w:rsidP="002E27BC">
            <w:pPr>
              <w:jc w:val="center"/>
              <w:rPr>
                <w:rFonts w:ascii="Arial" w:hAnsi="Arial" w:cs="Arial"/>
                <w:b/>
                <w:bCs/>
                <w:color w:val="000000"/>
              </w:rPr>
            </w:pPr>
            <w:r w:rsidRPr="002E27BC">
              <w:rPr>
                <w:rFonts w:ascii="Arial" w:hAnsi="Arial" w:cs="Arial"/>
                <w:b/>
                <w:bCs/>
                <w:color w:val="000000"/>
              </w:rPr>
              <w:t>Celková cena položky</w:t>
            </w:r>
            <w:r w:rsidRPr="002E27BC">
              <w:rPr>
                <w:rFonts w:ascii="Arial" w:hAnsi="Arial" w:cs="Arial"/>
                <w:b/>
                <w:bCs/>
                <w:color w:val="000000"/>
              </w:rPr>
              <w:br/>
              <w:t>(Kč bez DPH)</w:t>
            </w:r>
          </w:p>
        </w:tc>
      </w:tr>
      <w:tr w:rsidR="002E27BC" w:rsidRPr="002E27BC" w14:paraId="35C5D7C5" w14:textId="77777777" w:rsidTr="002E27BC">
        <w:trPr>
          <w:trHeight w:val="285"/>
        </w:trPr>
        <w:tc>
          <w:tcPr>
            <w:tcW w:w="470" w:type="pct"/>
            <w:tcBorders>
              <w:top w:val="nil"/>
              <w:left w:val="single" w:sz="8" w:space="0" w:color="auto"/>
              <w:bottom w:val="single" w:sz="4" w:space="0" w:color="auto"/>
              <w:right w:val="nil"/>
            </w:tcBorders>
            <w:shd w:val="clear" w:color="auto" w:fill="auto"/>
            <w:vAlign w:val="center"/>
            <w:hideMark/>
          </w:tcPr>
          <w:p w14:paraId="35BB373D" w14:textId="77777777" w:rsidR="002E27BC" w:rsidRPr="002E27BC" w:rsidRDefault="002E27BC" w:rsidP="002E27BC">
            <w:pPr>
              <w:jc w:val="center"/>
              <w:rPr>
                <w:rFonts w:ascii="Arial" w:hAnsi="Arial" w:cs="Arial"/>
                <w:color w:val="000000"/>
              </w:rPr>
            </w:pPr>
            <w:r w:rsidRPr="002E27BC">
              <w:rPr>
                <w:rFonts w:ascii="Arial" w:hAnsi="Arial" w:cs="Arial"/>
                <w:color w:val="000000"/>
              </w:rPr>
              <w:t>1.</w:t>
            </w:r>
          </w:p>
        </w:tc>
        <w:tc>
          <w:tcPr>
            <w:tcW w:w="966" w:type="pct"/>
            <w:tcBorders>
              <w:top w:val="nil"/>
              <w:left w:val="single" w:sz="8" w:space="0" w:color="auto"/>
              <w:bottom w:val="single" w:sz="4" w:space="0" w:color="auto"/>
              <w:right w:val="single" w:sz="8" w:space="0" w:color="auto"/>
            </w:tcBorders>
            <w:shd w:val="clear" w:color="auto" w:fill="auto"/>
            <w:vAlign w:val="center"/>
            <w:hideMark/>
          </w:tcPr>
          <w:p w14:paraId="6A42E6F0" w14:textId="77777777" w:rsidR="002E27BC" w:rsidRPr="002E27BC" w:rsidRDefault="002E27BC" w:rsidP="002E27BC">
            <w:pPr>
              <w:rPr>
                <w:rFonts w:ascii="Arial" w:hAnsi="Arial" w:cs="Arial"/>
                <w:color w:val="000000"/>
              </w:rPr>
            </w:pPr>
            <w:r w:rsidRPr="002E27BC">
              <w:rPr>
                <w:rFonts w:ascii="Arial" w:hAnsi="Arial" w:cs="Arial"/>
                <w:color w:val="000000"/>
              </w:rPr>
              <w:t>WSA-WSP-LIC</w:t>
            </w:r>
          </w:p>
        </w:tc>
        <w:tc>
          <w:tcPr>
            <w:tcW w:w="2376" w:type="pct"/>
            <w:gridSpan w:val="3"/>
            <w:tcBorders>
              <w:top w:val="nil"/>
              <w:left w:val="nil"/>
              <w:bottom w:val="single" w:sz="4" w:space="0" w:color="auto"/>
              <w:right w:val="single" w:sz="4" w:space="0" w:color="auto"/>
            </w:tcBorders>
            <w:shd w:val="clear" w:color="auto" w:fill="auto"/>
            <w:noWrap/>
            <w:vAlign w:val="center"/>
            <w:hideMark/>
          </w:tcPr>
          <w:p w14:paraId="23A285D7" w14:textId="77777777" w:rsidR="002E27BC" w:rsidRPr="002E27BC" w:rsidRDefault="002E27BC" w:rsidP="002E27BC">
            <w:pPr>
              <w:rPr>
                <w:rFonts w:ascii="Arial" w:hAnsi="Arial" w:cs="Arial"/>
                <w:color w:val="000000"/>
              </w:rPr>
            </w:pPr>
            <w:r w:rsidRPr="002E27BC">
              <w:rPr>
                <w:rFonts w:ascii="Arial" w:hAnsi="Arial" w:cs="Arial"/>
                <w:color w:val="000000"/>
              </w:rPr>
              <w:t>Web Advantage SW Bundle (WREP+WUC+AMAL) License</w:t>
            </w:r>
          </w:p>
        </w:tc>
        <w:tc>
          <w:tcPr>
            <w:tcW w:w="470" w:type="pct"/>
            <w:tcBorders>
              <w:top w:val="nil"/>
              <w:left w:val="single" w:sz="8" w:space="0" w:color="auto"/>
              <w:bottom w:val="single" w:sz="4" w:space="0" w:color="auto"/>
              <w:right w:val="single" w:sz="8" w:space="0" w:color="auto"/>
            </w:tcBorders>
            <w:shd w:val="clear" w:color="auto" w:fill="auto"/>
            <w:vAlign w:val="center"/>
            <w:hideMark/>
          </w:tcPr>
          <w:p w14:paraId="2CF55E3A" w14:textId="6B978581" w:rsidR="002E27BC" w:rsidRPr="002E27BC" w:rsidRDefault="002E27BC" w:rsidP="002E27BC">
            <w:pPr>
              <w:jc w:val="center"/>
              <w:rPr>
                <w:rFonts w:ascii="Arial" w:hAnsi="Arial" w:cs="Arial"/>
                <w:color w:val="000000"/>
              </w:rPr>
            </w:pPr>
            <w:r w:rsidRPr="002E27BC">
              <w:rPr>
                <w:rFonts w:ascii="Arial" w:hAnsi="Arial" w:cs="Arial"/>
                <w:color w:val="000000"/>
              </w:rPr>
              <w:t>10</w:t>
            </w:r>
            <w:r>
              <w:rPr>
                <w:rFonts w:ascii="Arial" w:hAnsi="Arial" w:cs="Arial"/>
                <w:color w:val="000000"/>
              </w:rPr>
              <w:t xml:space="preserve"> </w:t>
            </w:r>
            <w:r w:rsidRPr="002E27BC">
              <w:rPr>
                <w:rFonts w:ascii="Arial" w:hAnsi="Arial" w:cs="Arial"/>
                <w:color w:val="000000"/>
              </w:rPr>
              <w:t>000</w:t>
            </w:r>
          </w:p>
        </w:tc>
        <w:tc>
          <w:tcPr>
            <w:tcW w:w="718" w:type="pct"/>
            <w:tcBorders>
              <w:top w:val="nil"/>
              <w:left w:val="nil"/>
              <w:bottom w:val="single" w:sz="4" w:space="0" w:color="auto"/>
              <w:right w:val="single" w:sz="8" w:space="0" w:color="auto"/>
            </w:tcBorders>
            <w:shd w:val="clear" w:color="auto" w:fill="auto"/>
            <w:vAlign w:val="center"/>
            <w:hideMark/>
          </w:tcPr>
          <w:p w14:paraId="5C2C97BB" w14:textId="77777777" w:rsidR="002E27BC" w:rsidRPr="002E27BC" w:rsidRDefault="002E27BC" w:rsidP="002E27BC">
            <w:pPr>
              <w:jc w:val="center"/>
              <w:rPr>
                <w:rFonts w:ascii="Arial" w:hAnsi="Arial" w:cs="Arial"/>
                <w:color w:val="000000"/>
              </w:rPr>
            </w:pPr>
            <w:r w:rsidRPr="002E27BC">
              <w:rPr>
                <w:rFonts w:ascii="Arial" w:hAnsi="Arial" w:cs="Arial"/>
                <w:color w:val="000000"/>
              </w:rPr>
              <w:t xml:space="preserve">4 615 126,00   </w:t>
            </w:r>
          </w:p>
        </w:tc>
      </w:tr>
      <w:tr w:rsidR="002E27BC" w:rsidRPr="002E27BC" w14:paraId="33909DCB" w14:textId="77777777" w:rsidTr="002E27BC">
        <w:trPr>
          <w:trHeight w:val="285"/>
        </w:trPr>
        <w:tc>
          <w:tcPr>
            <w:tcW w:w="470" w:type="pct"/>
            <w:tcBorders>
              <w:top w:val="nil"/>
              <w:left w:val="single" w:sz="8" w:space="0" w:color="auto"/>
              <w:bottom w:val="single" w:sz="4" w:space="0" w:color="auto"/>
              <w:right w:val="nil"/>
            </w:tcBorders>
            <w:shd w:val="clear" w:color="auto" w:fill="auto"/>
            <w:vAlign w:val="center"/>
            <w:hideMark/>
          </w:tcPr>
          <w:p w14:paraId="01F37D8E" w14:textId="77777777" w:rsidR="002E27BC" w:rsidRPr="002E27BC" w:rsidRDefault="002E27BC" w:rsidP="002E27BC">
            <w:pPr>
              <w:jc w:val="center"/>
              <w:rPr>
                <w:rFonts w:ascii="Arial" w:hAnsi="Arial" w:cs="Arial"/>
                <w:color w:val="000000"/>
              </w:rPr>
            </w:pPr>
            <w:r w:rsidRPr="002E27BC">
              <w:rPr>
                <w:rFonts w:ascii="Arial" w:hAnsi="Arial" w:cs="Arial"/>
                <w:color w:val="000000"/>
              </w:rPr>
              <w:t>2.</w:t>
            </w:r>
          </w:p>
        </w:tc>
        <w:tc>
          <w:tcPr>
            <w:tcW w:w="966" w:type="pct"/>
            <w:tcBorders>
              <w:top w:val="nil"/>
              <w:left w:val="single" w:sz="8" w:space="0" w:color="auto"/>
              <w:bottom w:val="single" w:sz="4" w:space="0" w:color="auto"/>
              <w:right w:val="single" w:sz="8" w:space="0" w:color="auto"/>
            </w:tcBorders>
            <w:shd w:val="clear" w:color="auto" w:fill="auto"/>
            <w:vAlign w:val="center"/>
            <w:hideMark/>
          </w:tcPr>
          <w:p w14:paraId="75247405" w14:textId="77777777" w:rsidR="002E27BC" w:rsidRPr="002E27BC" w:rsidRDefault="002E27BC" w:rsidP="002E27BC">
            <w:pPr>
              <w:rPr>
                <w:rFonts w:ascii="Arial" w:hAnsi="Arial" w:cs="Arial"/>
                <w:color w:val="000000"/>
              </w:rPr>
            </w:pPr>
            <w:r w:rsidRPr="002E27BC">
              <w:rPr>
                <w:rFonts w:ascii="Arial" w:hAnsi="Arial" w:cs="Arial"/>
                <w:color w:val="000000"/>
              </w:rPr>
              <w:t>WSA-AMP-LIC</w:t>
            </w:r>
          </w:p>
        </w:tc>
        <w:tc>
          <w:tcPr>
            <w:tcW w:w="2376" w:type="pct"/>
            <w:gridSpan w:val="3"/>
            <w:tcBorders>
              <w:top w:val="single" w:sz="4" w:space="0" w:color="auto"/>
              <w:left w:val="nil"/>
              <w:bottom w:val="single" w:sz="4" w:space="0" w:color="auto"/>
              <w:right w:val="single" w:sz="4" w:space="0" w:color="auto"/>
            </w:tcBorders>
            <w:shd w:val="clear" w:color="auto" w:fill="auto"/>
            <w:noWrap/>
            <w:vAlign w:val="center"/>
            <w:hideMark/>
          </w:tcPr>
          <w:p w14:paraId="1283CFF2" w14:textId="77777777" w:rsidR="002E27BC" w:rsidRPr="002E27BC" w:rsidRDefault="002E27BC" w:rsidP="002E27BC">
            <w:pPr>
              <w:rPr>
                <w:rFonts w:ascii="Arial" w:hAnsi="Arial" w:cs="Arial"/>
                <w:color w:val="000000"/>
              </w:rPr>
            </w:pPr>
            <w:r w:rsidRPr="002E27BC">
              <w:rPr>
                <w:rFonts w:ascii="Arial" w:hAnsi="Arial" w:cs="Arial"/>
                <w:color w:val="000000"/>
              </w:rPr>
              <w:t>WSA Advanced Malware Protection License</w:t>
            </w:r>
          </w:p>
        </w:tc>
        <w:tc>
          <w:tcPr>
            <w:tcW w:w="470" w:type="pct"/>
            <w:tcBorders>
              <w:top w:val="nil"/>
              <w:left w:val="single" w:sz="8" w:space="0" w:color="auto"/>
              <w:bottom w:val="single" w:sz="4" w:space="0" w:color="auto"/>
              <w:right w:val="single" w:sz="8" w:space="0" w:color="auto"/>
            </w:tcBorders>
            <w:shd w:val="clear" w:color="auto" w:fill="auto"/>
            <w:vAlign w:val="center"/>
            <w:hideMark/>
          </w:tcPr>
          <w:p w14:paraId="65CD1F26" w14:textId="2EE9A64B" w:rsidR="002E27BC" w:rsidRPr="002E27BC" w:rsidRDefault="002E27BC" w:rsidP="002E27BC">
            <w:pPr>
              <w:jc w:val="center"/>
              <w:rPr>
                <w:rFonts w:ascii="Arial" w:hAnsi="Arial" w:cs="Arial"/>
                <w:color w:val="000000"/>
              </w:rPr>
            </w:pPr>
            <w:r w:rsidRPr="002E27BC">
              <w:rPr>
                <w:rFonts w:ascii="Arial" w:hAnsi="Arial" w:cs="Arial"/>
                <w:color w:val="000000"/>
              </w:rPr>
              <w:t>10</w:t>
            </w:r>
            <w:r>
              <w:rPr>
                <w:rFonts w:ascii="Arial" w:hAnsi="Arial" w:cs="Arial"/>
                <w:color w:val="000000"/>
              </w:rPr>
              <w:t xml:space="preserve"> </w:t>
            </w:r>
            <w:r w:rsidRPr="002E27BC">
              <w:rPr>
                <w:rFonts w:ascii="Arial" w:hAnsi="Arial" w:cs="Arial"/>
                <w:color w:val="000000"/>
              </w:rPr>
              <w:t>000</w:t>
            </w:r>
          </w:p>
        </w:tc>
        <w:tc>
          <w:tcPr>
            <w:tcW w:w="718" w:type="pct"/>
            <w:tcBorders>
              <w:top w:val="nil"/>
              <w:left w:val="nil"/>
              <w:bottom w:val="single" w:sz="4" w:space="0" w:color="auto"/>
              <w:right w:val="single" w:sz="8" w:space="0" w:color="auto"/>
            </w:tcBorders>
            <w:shd w:val="clear" w:color="auto" w:fill="auto"/>
            <w:vAlign w:val="center"/>
            <w:hideMark/>
          </w:tcPr>
          <w:p w14:paraId="0930E367" w14:textId="77777777" w:rsidR="002E27BC" w:rsidRPr="002E27BC" w:rsidRDefault="002E27BC" w:rsidP="002E27BC">
            <w:pPr>
              <w:jc w:val="center"/>
              <w:rPr>
                <w:rFonts w:ascii="Arial" w:hAnsi="Arial" w:cs="Arial"/>
                <w:color w:val="000000"/>
              </w:rPr>
            </w:pPr>
            <w:r w:rsidRPr="002E27BC">
              <w:rPr>
                <w:rFonts w:ascii="Arial" w:hAnsi="Arial" w:cs="Arial"/>
                <w:color w:val="000000"/>
              </w:rPr>
              <w:t xml:space="preserve">2 894 575,00   </w:t>
            </w:r>
          </w:p>
        </w:tc>
      </w:tr>
      <w:tr w:rsidR="002E27BC" w:rsidRPr="002E27BC" w14:paraId="222C27A5" w14:textId="77777777" w:rsidTr="002E27BC">
        <w:trPr>
          <w:trHeight w:val="285"/>
        </w:trPr>
        <w:tc>
          <w:tcPr>
            <w:tcW w:w="470" w:type="pct"/>
            <w:tcBorders>
              <w:top w:val="nil"/>
              <w:left w:val="single" w:sz="8" w:space="0" w:color="auto"/>
              <w:bottom w:val="single" w:sz="4" w:space="0" w:color="auto"/>
              <w:right w:val="nil"/>
            </w:tcBorders>
            <w:shd w:val="clear" w:color="auto" w:fill="auto"/>
            <w:vAlign w:val="center"/>
            <w:hideMark/>
          </w:tcPr>
          <w:p w14:paraId="4E023123" w14:textId="77777777" w:rsidR="002E27BC" w:rsidRPr="002E27BC" w:rsidRDefault="002E27BC" w:rsidP="002E27BC">
            <w:pPr>
              <w:jc w:val="center"/>
              <w:rPr>
                <w:rFonts w:ascii="Arial" w:hAnsi="Arial" w:cs="Arial"/>
                <w:color w:val="000000"/>
              </w:rPr>
            </w:pPr>
            <w:r w:rsidRPr="002E27BC">
              <w:rPr>
                <w:rFonts w:ascii="Arial" w:hAnsi="Arial" w:cs="Arial"/>
                <w:color w:val="000000"/>
              </w:rPr>
              <w:t xml:space="preserve">3. </w:t>
            </w:r>
          </w:p>
        </w:tc>
        <w:tc>
          <w:tcPr>
            <w:tcW w:w="966" w:type="pct"/>
            <w:tcBorders>
              <w:top w:val="nil"/>
              <w:left w:val="single" w:sz="8" w:space="0" w:color="auto"/>
              <w:bottom w:val="single" w:sz="4" w:space="0" w:color="auto"/>
              <w:right w:val="single" w:sz="8" w:space="0" w:color="auto"/>
            </w:tcBorders>
            <w:shd w:val="clear" w:color="auto" w:fill="auto"/>
            <w:vAlign w:val="center"/>
            <w:hideMark/>
          </w:tcPr>
          <w:p w14:paraId="4523F4FD" w14:textId="77777777" w:rsidR="002E27BC" w:rsidRPr="002E27BC" w:rsidRDefault="002E27BC" w:rsidP="002E27BC">
            <w:pPr>
              <w:rPr>
                <w:rFonts w:ascii="Arial" w:hAnsi="Arial" w:cs="Arial"/>
                <w:color w:val="000000"/>
              </w:rPr>
            </w:pPr>
            <w:r w:rsidRPr="002E27BC">
              <w:rPr>
                <w:rFonts w:ascii="Arial" w:hAnsi="Arial" w:cs="Arial"/>
                <w:color w:val="000000"/>
              </w:rPr>
              <w:t>SMA-WMGT-LIC</w:t>
            </w:r>
          </w:p>
        </w:tc>
        <w:tc>
          <w:tcPr>
            <w:tcW w:w="2376" w:type="pct"/>
            <w:gridSpan w:val="3"/>
            <w:tcBorders>
              <w:top w:val="single" w:sz="4" w:space="0" w:color="auto"/>
              <w:left w:val="nil"/>
              <w:bottom w:val="single" w:sz="4" w:space="0" w:color="auto"/>
              <w:right w:val="single" w:sz="4" w:space="0" w:color="auto"/>
            </w:tcBorders>
            <w:shd w:val="clear" w:color="auto" w:fill="auto"/>
            <w:noWrap/>
            <w:vAlign w:val="center"/>
            <w:hideMark/>
          </w:tcPr>
          <w:p w14:paraId="0F7A6F9F" w14:textId="77777777" w:rsidR="002E27BC" w:rsidRPr="002E27BC" w:rsidRDefault="002E27BC" w:rsidP="002E27BC">
            <w:pPr>
              <w:rPr>
                <w:rFonts w:ascii="Arial" w:hAnsi="Arial" w:cs="Arial"/>
                <w:color w:val="000000"/>
              </w:rPr>
            </w:pPr>
            <w:r w:rsidRPr="002E27BC">
              <w:rPr>
                <w:rFonts w:ascii="Arial" w:hAnsi="Arial" w:cs="Arial"/>
                <w:color w:val="000000"/>
              </w:rPr>
              <w:t>SMA Centralized Web Management Reporting License</w:t>
            </w:r>
          </w:p>
        </w:tc>
        <w:tc>
          <w:tcPr>
            <w:tcW w:w="470" w:type="pct"/>
            <w:tcBorders>
              <w:top w:val="nil"/>
              <w:left w:val="single" w:sz="8" w:space="0" w:color="auto"/>
              <w:bottom w:val="single" w:sz="4" w:space="0" w:color="auto"/>
              <w:right w:val="single" w:sz="8" w:space="0" w:color="auto"/>
            </w:tcBorders>
            <w:shd w:val="clear" w:color="auto" w:fill="auto"/>
            <w:vAlign w:val="center"/>
            <w:hideMark/>
          </w:tcPr>
          <w:p w14:paraId="6718D4D7" w14:textId="549D4B9C" w:rsidR="002E27BC" w:rsidRPr="002E27BC" w:rsidRDefault="002E27BC" w:rsidP="002E27BC">
            <w:pPr>
              <w:jc w:val="center"/>
              <w:rPr>
                <w:rFonts w:ascii="Arial" w:hAnsi="Arial" w:cs="Arial"/>
                <w:color w:val="000000"/>
              </w:rPr>
            </w:pPr>
            <w:r w:rsidRPr="002E27BC">
              <w:rPr>
                <w:rFonts w:ascii="Arial" w:hAnsi="Arial" w:cs="Arial"/>
                <w:color w:val="000000"/>
              </w:rPr>
              <w:t>10</w:t>
            </w:r>
            <w:r>
              <w:rPr>
                <w:rFonts w:ascii="Arial" w:hAnsi="Arial" w:cs="Arial"/>
                <w:color w:val="000000"/>
              </w:rPr>
              <w:t xml:space="preserve"> </w:t>
            </w:r>
            <w:r w:rsidRPr="002E27BC">
              <w:rPr>
                <w:rFonts w:ascii="Arial" w:hAnsi="Arial" w:cs="Arial"/>
                <w:color w:val="000000"/>
              </w:rPr>
              <w:t>000</w:t>
            </w:r>
          </w:p>
        </w:tc>
        <w:tc>
          <w:tcPr>
            <w:tcW w:w="718" w:type="pct"/>
            <w:tcBorders>
              <w:top w:val="nil"/>
              <w:left w:val="nil"/>
              <w:bottom w:val="single" w:sz="4" w:space="0" w:color="auto"/>
              <w:right w:val="single" w:sz="8" w:space="0" w:color="auto"/>
            </w:tcBorders>
            <w:shd w:val="clear" w:color="auto" w:fill="auto"/>
            <w:vAlign w:val="center"/>
            <w:hideMark/>
          </w:tcPr>
          <w:p w14:paraId="3EAA3125" w14:textId="77777777" w:rsidR="002E27BC" w:rsidRPr="002E27BC" w:rsidRDefault="002E27BC" w:rsidP="002E27BC">
            <w:pPr>
              <w:jc w:val="center"/>
              <w:rPr>
                <w:rFonts w:ascii="Arial" w:hAnsi="Arial" w:cs="Arial"/>
                <w:color w:val="000000"/>
              </w:rPr>
            </w:pPr>
            <w:r w:rsidRPr="002E27BC">
              <w:rPr>
                <w:rFonts w:ascii="Arial" w:hAnsi="Arial" w:cs="Arial"/>
                <w:color w:val="000000"/>
              </w:rPr>
              <w:t xml:space="preserve">192 297,00   </w:t>
            </w:r>
          </w:p>
        </w:tc>
      </w:tr>
      <w:tr w:rsidR="002E27BC" w:rsidRPr="002E27BC" w14:paraId="24E3DB59" w14:textId="77777777" w:rsidTr="002E27BC">
        <w:trPr>
          <w:trHeight w:val="285"/>
        </w:trPr>
        <w:tc>
          <w:tcPr>
            <w:tcW w:w="470" w:type="pct"/>
            <w:tcBorders>
              <w:top w:val="nil"/>
              <w:left w:val="single" w:sz="8" w:space="0" w:color="auto"/>
              <w:bottom w:val="single" w:sz="4" w:space="0" w:color="auto"/>
              <w:right w:val="nil"/>
            </w:tcBorders>
            <w:shd w:val="clear" w:color="auto" w:fill="auto"/>
            <w:vAlign w:val="center"/>
            <w:hideMark/>
          </w:tcPr>
          <w:p w14:paraId="12F99832" w14:textId="77777777" w:rsidR="002E27BC" w:rsidRPr="002E27BC" w:rsidRDefault="002E27BC" w:rsidP="002E27BC">
            <w:pPr>
              <w:jc w:val="center"/>
              <w:rPr>
                <w:rFonts w:ascii="Arial" w:hAnsi="Arial" w:cs="Arial"/>
                <w:color w:val="000000"/>
              </w:rPr>
            </w:pPr>
            <w:r w:rsidRPr="002E27BC">
              <w:rPr>
                <w:rFonts w:ascii="Arial" w:hAnsi="Arial" w:cs="Arial"/>
                <w:color w:val="000000"/>
              </w:rPr>
              <w:t>4.</w:t>
            </w:r>
          </w:p>
        </w:tc>
        <w:tc>
          <w:tcPr>
            <w:tcW w:w="966" w:type="pct"/>
            <w:tcBorders>
              <w:top w:val="nil"/>
              <w:left w:val="single" w:sz="8" w:space="0" w:color="auto"/>
              <w:bottom w:val="single" w:sz="4" w:space="0" w:color="auto"/>
              <w:right w:val="single" w:sz="8" w:space="0" w:color="auto"/>
            </w:tcBorders>
            <w:shd w:val="clear" w:color="auto" w:fill="auto"/>
            <w:vAlign w:val="center"/>
            <w:hideMark/>
          </w:tcPr>
          <w:p w14:paraId="0C5072EF" w14:textId="77777777" w:rsidR="002E27BC" w:rsidRPr="002E27BC" w:rsidRDefault="002E27BC" w:rsidP="002E27BC">
            <w:pPr>
              <w:rPr>
                <w:rFonts w:ascii="Arial" w:hAnsi="Arial" w:cs="Arial"/>
                <w:color w:val="000000"/>
              </w:rPr>
            </w:pPr>
            <w:r w:rsidRPr="002E27BC">
              <w:rPr>
                <w:rFonts w:ascii="Arial" w:hAnsi="Arial" w:cs="Arial"/>
                <w:color w:val="000000"/>
              </w:rPr>
              <w:t>SVS-WEB-SUP-B</w:t>
            </w:r>
          </w:p>
        </w:tc>
        <w:tc>
          <w:tcPr>
            <w:tcW w:w="2376" w:type="pct"/>
            <w:gridSpan w:val="3"/>
            <w:tcBorders>
              <w:top w:val="single" w:sz="4" w:space="0" w:color="auto"/>
              <w:left w:val="nil"/>
              <w:bottom w:val="single" w:sz="4" w:space="0" w:color="auto"/>
              <w:right w:val="single" w:sz="4" w:space="0" w:color="auto"/>
            </w:tcBorders>
            <w:shd w:val="clear" w:color="auto" w:fill="auto"/>
            <w:noWrap/>
            <w:vAlign w:val="center"/>
            <w:hideMark/>
          </w:tcPr>
          <w:p w14:paraId="0555FA38" w14:textId="77777777" w:rsidR="002E27BC" w:rsidRPr="002E27BC" w:rsidRDefault="002E27BC" w:rsidP="002E27BC">
            <w:pPr>
              <w:rPr>
                <w:rFonts w:ascii="Arial" w:hAnsi="Arial" w:cs="Arial"/>
                <w:color w:val="000000"/>
              </w:rPr>
            </w:pPr>
            <w:r w:rsidRPr="002E27BC">
              <w:rPr>
                <w:rFonts w:ascii="Arial" w:hAnsi="Arial" w:cs="Arial"/>
                <w:color w:val="000000"/>
              </w:rPr>
              <w:t>Basic Support for Web Security</w:t>
            </w:r>
          </w:p>
        </w:tc>
        <w:tc>
          <w:tcPr>
            <w:tcW w:w="470" w:type="pct"/>
            <w:tcBorders>
              <w:top w:val="nil"/>
              <w:left w:val="single" w:sz="8" w:space="0" w:color="auto"/>
              <w:bottom w:val="single" w:sz="4" w:space="0" w:color="auto"/>
              <w:right w:val="single" w:sz="8" w:space="0" w:color="auto"/>
            </w:tcBorders>
            <w:shd w:val="clear" w:color="auto" w:fill="auto"/>
            <w:vAlign w:val="center"/>
            <w:hideMark/>
          </w:tcPr>
          <w:p w14:paraId="4E6CDD15" w14:textId="77777777" w:rsidR="002E27BC" w:rsidRPr="002E27BC" w:rsidRDefault="002E27BC" w:rsidP="002E27BC">
            <w:pPr>
              <w:jc w:val="center"/>
              <w:rPr>
                <w:rFonts w:ascii="Arial" w:hAnsi="Arial" w:cs="Arial"/>
                <w:color w:val="000000"/>
              </w:rPr>
            </w:pPr>
            <w:r w:rsidRPr="002E27BC">
              <w:rPr>
                <w:rFonts w:ascii="Arial" w:hAnsi="Arial" w:cs="Arial"/>
                <w:color w:val="000000"/>
              </w:rPr>
              <w:t>1</w:t>
            </w:r>
          </w:p>
        </w:tc>
        <w:tc>
          <w:tcPr>
            <w:tcW w:w="718" w:type="pct"/>
            <w:tcBorders>
              <w:top w:val="nil"/>
              <w:left w:val="nil"/>
              <w:bottom w:val="single" w:sz="4" w:space="0" w:color="auto"/>
              <w:right w:val="single" w:sz="8" w:space="0" w:color="auto"/>
            </w:tcBorders>
            <w:shd w:val="clear" w:color="auto" w:fill="auto"/>
            <w:vAlign w:val="center"/>
            <w:hideMark/>
          </w:tcPr>
          <w:p w14:paraId="416A44F2" w14:textId="5441639E" w:rsidR="002E27BC" w:rsidRPr="002E27BC" w:rsidRDefault="002E27BC" w:rsidP="002E27BC">
            <w:pPr>
              <w:jc w:val="center"/>
              <w:rPr>
                <w:rFonts w:ascii="Arial" w:hAnsi="Arial" w:cs="Arial"/>
                <w:color w:val="000000"/>
              </w:rPr>
            </w:pPr>
            <w:r w:rsidRPr="002E27BC">
              <w:rPr>
                <w:rFonts w:ascii="Arial" w:hAnsi="Arial" w:cs="Arial"/>
                <w:color w:val="000000"/>
              </w:rPr>
              <w:t>1,00</w:t>
            </w:r>
          </w:p>
        </w:tc>
      </w:tr>
      <w:tr w:rsidR="002E27BC" w:rsidRPr="002E27BC" w14:paraId="302467DD" w14:textId="77777777" w:rsidTr="002E27BC">
        <w:trPr>
          <w:trHeight w:val="300"/>
        </w:trPr>
        <w:tc>
          <w:tcPr>
            <w:tcW w:w="470" w:type="pct"/>
            <w:tcBorders>
              <w:top w:val="nil"/>
              <w:left w:val="single" w:sz="8" w:space="0" w:color="auto"/>
              <w:bottom w:val="single" w:sz="8" w:space="0" w:color="auto"/>
              <w:right w:val="nil"/>
            </w:tcBorders>
            <w:shd w:val="clear" w:color="auto" w:fill="auto"/>
            <w:vAlign w:val="center"/>
            <w:hideMark/>
          </w:tcPr>
          <w:p w14:paraId="54629A3B" w14:textId="77777777" w:rsidR="002E27BC" w:rsidRPr="002E27BC" w:rsidRDefault="002E27BC" w:rsidP="002E27BC">
            <w:pPr>
              <w:jc w:val="center"/>
              <w:rPr>
                <w:rFonts w:ascii="Arial" w:hAnsi="Arial" w:cs="Arial"/>
                <w:color w:val="000000"/>
              </w:rPr>
            </w:pPr>
            <w:r w:rsidRPr="002E27BC">
              <w:rPr>
                <w:rFonts w:ascii="Arial" w:hAnsi="Arial" w:cs="Arial"/>
                <w:color w:val="000000"/>
              </w:rPr>
              <w:t>5.</w:t>
            </w:r>
          </w:p>
        </w:tc>
        <w:tc>
          <w:tcPr>
            <w:tcW w:w="966" w:type="pct"/>
            <w:tcBorders>
              <w:top w:val="nil"/>
              <w:left w:val="single" w:sz="8" w:space="0" w:color="auto"/>
              <w:bottom w:val="single" w:sz="8" w:space="0" w:color="auto"/>
              <w:right w:val="single" w:sz="8" w:space="0" w:color="auto"/>
            </w:tcBorders>
            <w:shd w:val="clear" w:color="auto" w:fill="auto"/>
            <w:vAlign w:val="center"/>
            <w:hideMark/>
          </w:tcPr>
          <w:p w14:paraId="65C3AC69" w14:textId="77777777" w:rsidR="002E27BC" w:rsidRPr="002E27BC" w:rsidRDefault="002E27BC" w:rsidP="002E27BC">
            <w:pPr>
              <w:rPr>
                <w:rFonts w:ascii="Arial" w:hAnsi="Arial" w:cs="Arial"/>
                <w:color w:val="000000"/>
              </w:rPr>
            </w:pPr>
            <w:r w:rsidRPr="002E27BC">
              <w:rPr>
                <w:rFonts w:ascii="Arial" w:hAnsi="Arial" w:cs="Arial"/>
                <w:color w:val="000000"/>
              </w:rPr>
              <w:t>WEB-SEC-SUB</w:t>
            </w:r>
          </w:p>
        </w:tc>
        <w:tc>
          <w:tcPr>
            <w:tcW w:w="2376" w:type="pct"/>
            <w:gridSpan w:val="3"/>
            <w:tcBorders>
              <w:top w:val="single" w:sz="4" w:space="0" w:color="auto"/>
              <w:left w:val="nil"/>
              <w:bottom w:val="single" w:sz="8" w:space="0" w:color="auto"/>
              <w:right w:val="single" w:sz="4" w:space="0" w:color="auto"/>
            </w:tcBorders>
            <w:shd w:val="clear" w:color="auto" w:fill="auto"/>
            <w:noWrap/>
            <w:vAlign w:val="center"/>
            <w:hideMark/>
          </w:tcPr>
          <w:p w14:paraId="1EBA3653" w14:textId="77777777" w:rsidR="002E27BC" w:rsidRPr="002E27BC" w:rsidRDefault="002E27BC" w:rsidP="002E27BC">
            <w:pPr>
              <w:rPr>
                <w:rFonts w:ascii="Arial" w:hAnsi="Arial" w:cs="Arial"/>
                <w:color w:val="000000"/>
              </w:rPr>
            </w:pPr>
            <w:r w:rsidRPr="002E27BC">
              <w:rPr>
                <w:rFonts w:ascii="Arial" w:hAnsi="Arial" w:cs="Arial"/>
                <w:color w:val="000000"/>
              </w:rPr>
              <w:t>Cisco Web Security XaaS Subscription</w:t>
            </w:r>
          </w:p>
        </w:tc>
        <w:tc>
          <w:tcPr>
            <w:tcW w:w="470" w:type="pct"/>
            <w:tcBorders>
              <w:top w:val="nil"/>
              <w:left w:val="single" w:sz="8" w:space="0" w:color="auto"/>
              <w:bottom w:val="single" w:sz="8" w:space="0" w:color="auto"/>
              <w:right w:val="single" w:sz="8" w:space="0" w:color="auto"/>
            </w:tcBorders>
            <w:shd w:val="clear" w:color="auto" w:fill="auto"/>
            <w:vAlign w:val="center"/>
            <w:hideMark/>
          </w:tcPr>
          <w:p w14:paraId="68C2E37E" w14:textId="77777777" w:rsidR="002E27BC" w:rsidRPr="002E27BC" w:rsidRDefault="002E27BC" w:rsidP="002E27BC">
            <w:pPr>
              <w:jc w:val="center"/>
              <w:rPr>
                <w:rFonts w:ascii="Arial" w:hAnsi="Arial" w:cs="Arial"/>
                <w:color w:val="000000"/>
              </w:rPr>
            </w:pPr>
            <w:r w:rsidRPr="002E27BC">
              <w:rPr>
                <w:rFonts w:ascii="Arial" w:hAnsi="Arial" w:cs="Arial"/>
                <w:color w:val="000000"/>
              </w:rPr>
              <w:t>1</w:t>
            </w:r>
          </w:p>
        </w:tc>
        <w:tc>
          <w:tcPr>
            <w:tcW w:w="718" w:type="pct"/>
            <w:tcBorders>
              <w:top w:val="nil"/>
              <w:left w:val="nil"/>
              <w:bottom w:val="single" w:sz="8" w:space="0" w:color="auto"/>
              <w:right w:val="single" w:sz="8" w:space="0" w:color="auto"/>
            </w:tcBorders>
            <w:shd w:val="clear" w:color="auto" w:fill="auto"/>
            <w:vAlign w:val="center"/>
            <w:hideMark/>
          </w:tcPr>
          <w:p w14:paraId="179E54B5" w14:textId="178229CA" w:rsidR="002E27BC" w:rsidRPr="002E27BC" w:rsidRDefault="002E27BC" w:rsidP="002E27BC">
            <w:pPr>
              <w:jc w:val="center"/>
              <w:rPr>
                <w:rFonts w:ascii="Arial" w:hAnsi="Arial" w:cs="Arial"/>
                <w:color w:val="000000"/>
              </w:rPr>
            </w:pPr>
            <w:r w:rsidRPr="002E27BC">
              <w:rPr>
                <w:rFonts w:ascii="Arial" w:hAnsi="Arial" w:cs="Arial"/>
                <w:color w:val="000000"/>
              </w:rPr>
              <w:t>1,00</w:t>
            </w:r>
          </w:p>
        </w:tc>
      </w:tr>
      <w:tr w:rsidR="002E27BC" w:rsidRPr="002E27BC" w14:paraId="30D794D8" w14:textId="77777777" w:rsidTr="002E27BC">
        <w:trPr>
          <w:trHeight w:val="300"/>
        </w:trPr>
        <w:tc>
          <w:tcPr>
            <w:tcW w:w="4282" w:type="pct"/>
            <w:gridSpan w:val="6"/>
            <w:tcBorders>
              <w:top w:val="single" w:sz="8" w:space="0" w:color="auto"/>
              <w:left w:val="single" w:sz="8" w:space="0" w:color="auto"/>
              <w:bottom w:val="single" w:sz="8" w:space="0" w:color="auto"/>
              <w:right w:val="nil"/>
            </w:tcBorders>
            <w:shd w:val="clear" w:color="auto" w:fill="auto"/>
            <w:vAlign w:val="center"/>
            <w:hideMark/>
          </w:tcPr>
          <w:p w14:paraId="7FB16764" w14:textId="346F5101" w:rsidR="002E27BC" w:rsidRPr="002E27BC" w:rsidRDefault="002E27BC" w:rsidP="002E27BC">
            <w:pPr>
              <w:rPr>
                <w:rFonts w:ascii="Arial" w:hAnsi="Arial" w:cs="Arial"/>
                <w:b/>
                <w:bCs/>
                <w:color w:val="000000"/>
              </w:rPr>
            </w:pPr>
            <w:r w:rsidRPr="002E27BC">
              <w:rPr>
                <w:rFonts w:ascii="Arial" w:hAnsi="Arial" w:cs="Arial"/>
                <w:b/>
                <w:bCs/>
                <w:color w:val="000000"/>
              </w:rPr>
              <w:t xml:space="preserve">Celková </w:t>
            </w:r>
            <w:r w:rsidR="00DC66D0">
              <w:rPr>
                <w:rFonts w:ascii="Arial" w:hAnsi="Arial" w:cs="Arial"/>
                <w:b/>
                <w:bCs/>
                <w:color w:val="000000"/>
              </w:rPr>
              <w:t>odměna</w:t>
            </w:r>
            <w:r w:rsidRPr="002E27BC">
              <w:rPr>
                <w:rFonts w:ascii="Arial" w:hAnsi="Arial" w:cs="Arial"/>
                <w:b/>
                <w:bCs/>
                <w:color w:val="000000"/>
              </w:rPr>
              <w:t>:</w:t>
            </w:r>
          </w:p>
        </w:tc>
        <w:tc>
          <w:tcPr>
            <w:tcW w:w="718" w:type="pct"/>
            <w:tcBorders>
              <w:top w:val="nil"/>
              <w:left w:val="single" w:sz="8" w:space="0" w:color="auto"/>
              <w:bottom w:val="single" w:sz="8" w:space="0" w:color="auto"/>
              <w:right w:val="single" w:sz="8" w:space="0" w:color="auto"/>
            </w:tcBorders>
            <w:shd w:val="clear" w:color="auto" w:fill="auto"/>
            <w:vAlign w:val="center"/>
            <w:hideMark/>
          </w:tcPr>
          <w:p w14:paraId="53D86CED" w14:textId="77777777" w:rsidR="002E27BC" w:rsidRPr="002E27BC" w:rsidRDefault="002E27BC" w:rsidP="002E27BC">
            <w:pPr>
              <w:jc w:val="center"/>
              <w:rPr>
                <w:rFonts w:ascii="Arial" w:hAnsi="Arial" w:cs="Arial"/>
                <w:b/>
                <w:bCs/>
                <w:color w:val="000000"/>
              </w:rPr>
            </w:pPr>
            <w:r w:rsidRPr="002E27BC">
              <w:rPr>
                <w:rFonts w:ascii="Arial" w:hAnsi="Arial" w:cs="Arial"/>
                <w:b/>
                <w:bCs/>
                <w:color w:val="000000"/>
              </w:rPr>
              <w:t xml:space="preserve">7 702 000,00   </w:t>
            </w:r>
          </w:p>
        </w:tc>
      </w:tr>
      <w:tr w:rsidR="002E27BC" w:rsidRPr="002E27BC" w14:paraId="2E945A50" w14:textId="77777777" w:rsidTr="002E27BC">
        <w:trPr>
          <w:trHeight w:val="285"/>
        </w:trPr>
        <w:tc>
          <w:tcPr>
            <w:tcW w:w="470" w:type="pct"/>
            <w:tcBorders>
              <w:top w:val="nil"/>
              <w:left w:val="nil"/>
              <w:bottom w:val="nil"/>
              <w:right w:val="nil"/>
            </w:tcBorders>
            <w:shd w:val="clear" w:color="auto" w:fill="auto"/>
            <w:vAlign w:val="center"/>
            <w:hideMark/>
          </w:tcPr>
          <w:p w14:paraId="5975E6A7" w14:textId="77777777" w:rsidR="002E27BC" w:rsidRPr="002E27BC" w:rsidRDefault="002E27BC" w:rsidP="002E27BC">
            <w:pPr>
              <w:jc w:val="center"/>
              <w:rPr>
                <w:rFonts w:ascii="Arial" w:hAnsi="Arial" w:cs="Arial"/>
                <w:b/>
                <w:bCs/>
                <w:color w:val="000000"/>
              </w:rPr>
            </w:pPr>
          </w:p>
        </w:tc>
        <w:tc>
          <w:tcPr>
            <w:tcW w:w="966" w:type="pct"/>
            <w:tcBorders>
              <w:top w:val="nil"/>
              <w:left w:val="nil"/>
              <w:bottom w:val="nil"/>
              <w:right w:val="nil"/>
            </w:tcBorders>
            <w:shd w:val="clear" w:color="auto" w:fill="auto"/>
            <w:vAlign w:val="center"/>
            <w:hideMark/>
          </w:tcPr>
          <w:p w14:paraId="1B1E79C0" w14:textId="77777777" w:rsidR="002E27BC" w:rsidRPr="002E27BC" w:rsidRDefault="002E27BC" w:rsidP="002E27BC"/>
        </w:tc>
        <w:tc>
          <w:tcPr>
            <w:tcW w:w="470" w:type="pct"/>
            <w:tcBorders>
              <w:top w:val="nil"/>
              <w:left w:val="nil"/>
              <w:bottom w:val="nil"/>
              <w:right w:val="nil"/>
            </w:tcBorders>
            <w:shd w:val="clear" w:color="auto" w:fill="auto"/>
            <w:vAlign w:val="center"/>
            <w:hideMark/>
          </w:tcPr>
          <w:p w14:paraId="7B316F7F" w14:textId="77777777" w:rsidR="002E27BC" w:rsidRPr="002E27BC" w:rsidRDefault="002E27BC" w:rsidP="002E27BC"/>
        </w:tc>
        <w:tc>
          <w:tcPr>
            <w:tcW w:w="470" w:type="pct"/>
            <w:tcBorders>
              <w:top w:val="nil"/>
              <w:left w:val="nil"/>
              <w:bottom w:val="nil"/>
              <w:right w:val="nil"/>
            </w:tcBorders>
            <w:shd w:val="clear" w:color="auto" w:fill="auto"/>
            <w:vAlign w:val="center"/>
            <w:hideMark/>
          </w:tcPr>
          <w:p w14:paraId="328F568B" w14:textId="77777777" w:rsidR="002E27BC" w:rsidRPr="002E27BC" w:rsidRDefault="002E27BC" w:rsidP="002E27BC"/>
        </w:tc>
        <w:tc>
          <w:tcPr>
            <w:tcW w:w="1436" w:type="pct"/>
            <w:tcBorders>
              <w:top w:val="nil"/>
              <w:left w:val="nil"/>
              <w:bottom w:val="nil"/>
              <w:right w:val="nil"/>
            </w:tcBorders>
            <w:shd w:val="clear" w:color="auto" w:fill="auto"/>
            <w:vAlign w:val="center"/>
            <w:hideMark/>
          </w:tcPr>
          <w:p w14:paraId="3FF7F2A1" w14:textId="77777777" w:rsidR="002E27BC" w:rsidRPr="002E27BC" w:rsidRDefault="002E27BC" w:rsidP="002E27BC"/>
        </w:tc>
        <w:tc>
          <w:tcPr>
            <w:tcW w:w="470" w:type="pct"/>
            <w:tcBorders>
              <w:top w:val="nil"/>
              <w:left w:val="nil"/>
              <w:bottom w:val="nil"/>
              <w:right w:val="nil"/>
            </w:tcBorders>
            <w:shd w:val="clear" w:color="auto" w:fill="auto"/>
            <w:vAlign w:val="center"/>
            <w:hideMark/>
          </w:tcPr>
          <w:p w14:paraId="2623E60D" w14:textId="77777777" w:rsidR="002E27BC" w:rsidRPr="002E27BC" w:rsidRDefault="002E27BC" w:rsidP="002E27BC"/>
        </w:tc>
        <w:tc>
          <w:tcPr>
            <w:tcW w:w="718" w:type="pct"/>
            <w:tcBorders>
              <w:top w:val="nil"/>
              <w:left w:val="nil"/>
              <w:bottom w:val="nil"/>
              <w:right w:val="nil"/>
            </w:tcBorders>
            <w:shd w:val="clear" w:color="auto" w:fill="auto"/>
            <w:vAlign w:val="center"/>
            <w:hideMark/>
          </w:tcPr>
          <w:p w14:paraId="4A3D5936" w14:textId="77777777" w:rsidR="002E27BC" w:rsidRPr="002E27BC" w:rsidRDefault="002E27BC" w:rsidP="002E27BC"/>
        </w:tc>
      </w:tr>
      <w:tr w:rsidR="002E27BC" w:rsidRPr="002E27BC" w14:paraId="6172DCC3" w14:textId="77777777" w:rsidTr="002E27BC">
        <w:trPr>
          <w:trHeight w:val="285"/>
        </w:trPr>
        <w:tc>
          <w:tcPr>
            <w:tcW w:w="5000" w:type="pct"/>
            <w:gridSpan w:val="7"/>
            <w:tcBorders>
              <w:top w:val="nil"/>
              <w:left w:val="nil"/>
              <w:bottom w:val="nil"/>
              <w:right w:val="nil"/>
            </w:tcBorders>
            <w:shd w:val="clear" w:color="auto" w:fill="auto"/>
            <w:noWrap/>
            <w:vAlign w:val="center"/>
            <w:hideMark/>
          </w:tcPr>
          <w:p w14:paraId="0C5985E8" w14:textId="77777777" w:rsidR="002E27BC" w:rsidRPr="002E27BC" w:rsidRDefault="002E27BC" w:rsidP="002E27BC">
            <w:pPr>
              <w:rPr>
                <w:rFonts w:ascii="Arial" w:hAnsi="Arial" w:cs="Arial"/>
                <w:color w:val="000000"/>
              </w:rPr>
            </w:pPr>
            <w:r w:rsidRPr="002E27BC">
              <w:rPr>
                <w:rFonts w:ascii="Arial" w:hAnsi="Arial" w:cs="Arial"/>
                <w:color w:val="000000"/>
              </w:rPr>
              <w:t>Doba trvání: 36 kalendářních měsíců</w:t>
            </w:r>
          </w:p>
        </w:tc>
      </w:tr>
    </w:tbl>
    <w:p w14:paraId="12F2AFB4" w14:textId="77777777" w:rsidR="002E27BC" w:rsidRDefault="002E27BC" w:rsidP="002E27BC">
      <w:pPr>
        <w:pStyle w:val="Odstavecseseznamem"/>
        <w:ind w:left="0"/>
        <w:rPr>
          <w:rFonts w:ascii="Arial" w:hAnsi="Arial" w:cs="Arial"/>
        </w:rPr>
        <w:sectPr w:rsidR="002E27BC" w:rsidSect="002E27BC">
          <w:pgSz w:w="16840" w:h="11907" w:orient="landscape" w:code="9"/>
          <w:pgMar w:top="1418" w:right="1134" w:bottom="1276" w:left="1276" w:header="709" w:footer="709" w:gutter="0"/>
          <w:cols w:space="708"/>
          <w:titlePg/>
        </w:sectPr>
      </w:pPr>
    </w:p>
    <w:p w14:paraId="4DE1070E" w14:textId="12355F22" w:rsidR="001B18C0" w:rsidRDefault="001B18C0" w:rsidP="001B18C0">
      <w:pPr>
        <w:spacing w:line="280" w:lineRule="atLeast"/>
        <w:jc w:val="right"/>
        <w:rPr>
          <w:rFonts w:ascii="Arial" w:hAnsi="Arial" w:cs="Arial"/>
        </w:rPr>
      </w:pPr>
      <w:r>
        <w:rPr>
          <w:rFonts w:ascii="Arial" w:hAnsi="Arial" w:cs="Arial"/>
        </w:rPr>
        <w:lastRenderedPageBreak/>
        <w:t xml:space="preserve">Příloha č. </w:t>
      </w:r>
      <w:r w:rsidR="0037182C">
        <w:rPr>
          <w:rFonts w:ascii="Arial" w:hAnsi="Arial" w:cs="Arial"/>
        </w:rPr>
        <w:t>3</w:t>
      </w:r>
      <w:r>
        <w:rPr>
          <w:rFonts w:ascii="Arial" w:hAnsi="Arial" w:cs="Arial"/>
        </w:rPr>
        <w:t xml:space="preserve"> Smlouvy</w:t>
      </w:r>
    </w:p>
    <w:p w14:paraId="4CD87DD9" w14:textId="77777777" w:rsidR="001B18C0" w:rsidRDefault="001B18C0" w:rsidP="001B18C0">
      <w:pPr>
        <w:spacing w:line="280" w:lineRule="atLeast"/>
        <w:rPr>
          <w:rFonts w:ascii="Arial" w:hAnsi="Arial" w:cs="Arial"/>
        </w:rPr>
      </w:pPr>
    </w:p>
    <w:p w14:paraId="2860DEE7" w14:textId="70DC197A" w:rsidR="001B18C0" w:rsidRPr="00C958D3" w:rsidRDefault="0037182C" w:rsidP="001B18C0">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b/>
        </w:rPr>
      </w:pPr>
      <w:r>
        <w:rPr>
          <w:rFonts w:ascii="Arial" w:hAnsi="Arial" w:cs="Arial"/>
          <w:b/>
        </w:rPr>
        <w:t>Seznam</w:t>
      </w:r>
      <w:r w:rsidR="001B18C0" w:rsidRPr="001B18C0">
        <w:rPr>
          <w:rFonts w:ascii="Arial" w:hAnsi="Arial" w:cs="Arial"/>
          <w:b/>
        </w:rPr>
        <w:t xml:space="preserve"> poddodavatelů</w:t>
      </w:r>
    </w:p>
    <w:p w14:paraId="008CB5CA" w14:textId="77777777" w:rsidR="00557008" w:rsidRDefault="00557008" w:rsidP="001B18C0">
      <w:pPr>
        <w:pStyle w:val="Odstavecseseznamem"/>
        <w:ind w:left="0"/>
        <w:jc w:val="both"/>
        <w:rPr>
          <w:rFonts w:ascii="Arial" w:hAnsi="Arial" w:cs="Arial"/>
        </w:rPr>
      </w:pPr>
    </w:p>
    <w:p w14:paraId="5BD38906" w14:textId="2F704C9C" w:rsidR="001B18C0" w:rsidRPr="000078A0" w:rsidRDefault="000078A0" w:rsidP="001B18C0">
      <w:pPr>
        <w:pStyle w:val="Odstavecseseznamem"/>
        <w:ind w:left="0"/>
        <w:jc w:val="both"/>
        <w:rPr>
          <w:rFonts w:ascii="Arial" w:hAnsi="Arial" w:cs="Arial"/>
        </w:rPr>
      </w:pPr>
      <w:r w:rsidRPr="000078A0">
        <w:rPr>
          <w:rFonts w:ascii="Arial" w:hAnsi="Arial" w:cs="Arial"/>
          <w:bCs/>
        </w:rPr>
        <w:t>Předmět plnění nebude plněn prostřednictvím poddodavatelů.</w:t>
      </w:r>
    </w:p>
    <w:p w14:paraId="447397D0" w14:textId="77777777" w:rsidR="00D9760C" w:rsidRPr="00963C8C" w:rsidRDefault="00D9760C" w:rsidP="00D13DAC">
      <w:pPr>
        <w:pStyle w:val="kancel"/>
        <w:spacing w:before="120" w:after="120" w:line="280" w:lineRule="atLeast"/>
        <w:rPr>
          <w:rFonts w:ascii="Arial" w:hAnsi="Arial" w:cs="Arial"/>
        </w:rPr>
      </w:pPr>
    </w:p>
    <w:sectPr w:rsidR="00D9760C" w:rsidRPr="00963C8C" w:rsidSect="00FB340E">
      <w:pgSz w:w="11907" w:h="16840" w:code="9"/>
      <w:pgMar w:top="1134" w:right="1275" w:bottom="1276"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FC96F" w14:textId="77777777" w:rsidR="00C425BF" w:rsidRDefault="00C425BF">
      <w:r>
        <w:separator/>
      </w:r>
    </w:p>
  </w:endnote>
  <w:endnote w:type="continuationSeparator" w:id="0">
    <w:p w14:paraId="6639DA10" w14:textId="77777777" w:rsidR="00C425BF" w:rsidRDefault="00C42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itrix Sans">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16702745"/>
      <w:docPartObj>
        <w:docPartGallery w:val="Page Numbers (Bottom of Page)"/>
        <w:docPartUnique/>
      </w:docPartObj>
    </w:sdtPr>
    <w:sdtContent>
      <w:sdt>
        <w:sdtPr>
          <w:rPr>
            <w:rFonts w:ascii="Arial" w:hAnsi="Arial" w:cs="Arial"/>
          </w:rPr>
          <w:id w:val="1728636285"/>
          <w:docPartObj>
            <w:docPartGallery w:val="Page Numbers (Top of Page)"/>
            <w:docPartUnique/>
          </w:docPartObj>
        </w:sdtPr>
        <w:sdtContent>
          <w:p w14:paraId="7D9AFDE4" w14:textId="2FFE3193" w:rsidR="00BA17CC" w:rsidRPr="00BA17CC" w:rsidRDefault="00BA17CC">
            <w:pPr>
              <w:pStyle w:val="Zpat"/>
              <w:jc w:val="center"/>
              <w:rPr>
                <w:rFonts w:ascii="Arial" w:hAnsi="Arial" w:cs="Arial"/>
              </w:rPr>
            </w:pPr>
            <w:r w:rsidRPr="00BA17CC">
              <w:rPr>
                <w:rFonts w:ascii="Arial" w:hAnsi="Arial" w:cs="Arial"/>
              </w:rPr>
              <w:t xml:space="preserve">Stránka </w:t>
            </w:r>
            <w:r w:rsidRPr="00BA17CC">
              <w:rPr>
                <w:rFonts w:ascii="Arial" w:hAnsi="Arial" w:cs="Arial"/>
                <w:b/>
                <w:bCs/>
              </w:rPr>
              <w:fldChar w:fldCharType="begin"/>
            </w:r>
            <w:r w:rsidRPr="00BA17CC">
              <w:rPr>
                <w:rFonts w:ascii="Arial" w:hAnsi="Arial" w:cs="Arial"/>
                <w:b/>
                <w:bCs/>
              </w:rPr>
              <w:instrText>PAGE</w:instrText>
            </w:r>
            <w:r w:rsidRPr="00BA17CC">
              <w:rPr>
                <w:rFonts w:ascii="Arial" w:hAnsi="Arial" w:cs="Arial"/>
                <w:b/>
                <w:bCs/>
              </w:rPr>
              <w:fldChar w:fldCharType="separate"/>
            </w:r>
            <w:r w:rsidR="00F73E6F">
              <w:rPr>
                <w:rFonts w:ascii="Arial" w:hAnsi="Arial" w:cs="Arial"/>
                <w:b/>
                <w:bCs/>
                <w:noProof/>
              </w:rPr>
              <w:t>6</w:t>
            </w:r>
            <w:r w:rsidRPr="00BA17CC">
              <w:rPr>
                <w:rFonts w:ascii="Arial" w:hAnsi="Arial" w:cs="Arial"/>
                <w:b/>
                <w:bCs/>
              </w:rPr>
              <w:fldChar w:fldCharType="end"/>
            </w:r>
            <w:r w:rsidRPr="00BA17CC">
              <w:rPr>
                <w:rFonts w:ascii="Arial" w:hAnsi="Arial" w:cs="Arial"/>
              </w:rPr>
              <w:t xml:space="preserve"> z </w:t>
            </w:r>
            <w:r w:rsidRPr="00BA17CC">
              <w:rPr>
                <w:rFonts w:ascii="Arial" w:hAnsi="Arial" w:cs="Arial"/>
                <w:b/>
                <w:bCs/>
              </w:rPr>
              <w:fldChar w:fldCharType="begin"/>
            </w:r>
            <w:r w:rsidRPr="00BA17CC">
              <w:rPr>
                <w:rFonts w:ascii="Arial" w:hAnsi="Arial" w:cs="Arial"/>
                <w:b/>
                <w:bCs/>
              </w:rPr>
              <w:instrText>NUMPAGES</w:instrText>
            </w:r>
            <w:r w:rsidRPr="00BA17CC">
              <w:rPr>
                <w:rFonts w:ascii="Arial" w:hAnsi="Arial" w:cs="Arial"/>
                <w:b/>
                <w:bCs/>
              </w:rPr>
              <w:fldChar w:fldCharType="separate"/>
            </w:r>
            <w:r w:rsidR="00F73E6F">
              <w:rPr>
                <w:rFonts w:ascii="Arial" w:hAnsi="Arial" w:cs="Arial"/>
                <w:b/>
                <w:bCs/>
                <w:noProof/>
              </w:rPr>
              <w:t>13</w:t>
            </w:r>
            <w:r w:rsidRPr="00BA17CC">
              <w:rPr>
                <w:rFonts w:ascii="Arial" w:hAnsi="Arial" w:cs="Arial"/>
                <w:b/>
                <w:bCs/>
              </w:rPr>
              <w:fldChar w:fldCharType="end"/>
            </w:r>
          </w:p>
        </w:sdtContent>
      </w:sdt>
    </w:sdtContent>
  </w:sdt>
  <w:p w14:paraId="2C7E1A6E" w14:textId="45B64C54" w:rsidR="00FF6477" w:rsidRPr="00FF6477" w:rsidRDefault="00FF6477">
    <w:pPr>
      <w:pStyle w:val="Zpat"/>
      <w:jc w:val="center"/>
      <w:rPr>
        <w:rFonts w:ascii="Tahoma" w:hAnsi="Tahoma" w:cs="Tahom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348642851"/>
      <w:docPartObj>
        <w:docPartGallery w:val="Page Numbers (Bottom of Page)"/>
        <w:docPartUnique/>
      </w:docPartObj>
    </w:sdtPr>
    <w:sdtContent>
      <w:sdt>
        <w:sdtPr>
          <w:rPr>
            <w:rFonts w:ascii="Arial" w:hAnsi="Arial" w:cs="Arial"/>
          </w:rPr>
          <w:id w:val="-2097782431"/>
          <w:docPartObj>
            <w:docPartGallery w:val="Page Numbers (Top of Page)"/>
            <w:docPartUnique/>
          </w:docPartObj>
        </w:sdtPr>
        <w:sdtContent>
          <w:p w14:paraId="1845BD4F" w14:textId="389635D9" w:rsidR="002E27BC" w:rsidRPr="002E27BC" w:rsidRDefault="002E27BC">
            <w:pPr>
              <w:pStyle w:val="Zpat"/>
              <w:jc w:val="center"/>
              <w:rPr>
                <w:rFonts w:ascii="Arial" w:hAnsi="Arial" w:cs="Arial"/>
              </w:rPr>
            </w:pPr>
            <w:r w:rsidRPr="002E27BC">
              <w:rPr>
                <w:rFonts w:ascii="Arial" w:hAnsi="Arial" w:cs="Arial"/>
              </w:rPr>
              <w:t xml:space="preserve">Stránka </w:t>
            </w:r>
            <w:r w:rsidRPr="002E27BC">
              <w:rPr>
                <w:rFonts w:ascii="Arial" w:hAnsi="Arial" w:cs="Arial"/>
                <w:b/>
                <w:bCs/>
              </w:rPr>
              <w:fldChar w:fldCharType="begin"/>
            </w:r>
            <w:r w:rsidRPr="002E27BC">
              <w:rPr>
                <w:rFonts w:ascii="Arial" w:hAnsi="Arial" w:cs="Arial"/>
                <w:b/>
                <w:bCs/>
              </w:rPr>
              <w:instrText>PAGE</w:instrText>
            </w:r>
            <w:r w:rsidRPr="002E27BC">
              <w:rPr>
                <w:rFonts w:ascii="Arial" w:hAnsi="Arial" w:cs="Arial"/>
                <w:b/>
                <w:bCs/>
              </w:rPr>
              <w:fldChar w:fldCharType="separate"/>
            </w:r>
            <w:r w:rsidRPr="002E27BC">
              <w:rPr>
                <w:rFonts w:ascii="Arial" w:hAnsi="Arial" w:cs="Arial"/>
                <w:b/>
                <w:bCs/>
              </w:rPr>
              <w:t>2</w:t>
            </w:r>
            <w:r w:rsidRPr="002E27BC">
              <w:rPr>
                <w:rFonts w:ascii="Arial" w:hAnsi="Arial" w:cs="Arial"/>
                <w:b/>
                <w:bCs/>
              </w:rPr>
              <w:fldChar w:fldCharType="end"/>
            </w:r>
            <w:r w:rsidRPr="002E27BC">
              <w:rPr>
                <w:rFonts w:ascii="Arial" w:hAnsi="Arial" w:cs="Arial"/>
              </w:rPr>
              <w:t xml:space="preserve"> z </w:t>
            </w:r>
            <w:r w:rsidRPr="002E27BC">
              <w:rPr>
                <w:rFonts w:ascii="Arial" w:hAnsi="Arial" w:cs="Arial"/>
                <w:b/>
                <w:bCs/>
              </w:rPr>
              <w:fldChar w:fldCharType="begin"/>
            </w:r>
            <w:r w:rsidRPr="002E27BC">
              <w:rPr>
                <w:rFonts w:ascii="Arial" w:hAnsi="Arial" w:cs="Arial"/>
                <w:b/>
                <w:bCs/>
              </w:rPr>
              <w:instrText>NUMPAGES</w:instrText>
            </w:r>
            <w:r w:rsidRPr="002E27BC">
              <w:rPr>
                <w:rFonts w:ascii="Arial" w:hAnsi="Arial" w:cs="Arial"/>
                <w:b/>
                <w:bCs/>
              </w:rPr>
              <w:fldChar w:fldCharType="separate"/>
            </w:r>
            <w:r w:rsidRPr="002E27BC">
              <w:rPr>
                <w:rFonts w:ascii="Arial" w:hAnsi="Arial" w:cs="Arial"/>
                <w:b/>
                <w:bCs/>
              </w:rPr>
              <w:t>2</w:t>
            </w:r>
            <w:r w:rsidRPr="002E27BC">
              <w:rPr>
                <w:rFonts w:ascii="Arial" w:hAnsi="Arial" w:cs="Arial"/>
                <w:b/>
                <w:bCs/>
              </w:rPr>
              <w:fldChar w:fldCharType="end"/>
            </w:r>
          </w:p>
        </w:sdtContent>
      </w:sdt>
    </w:sdtContent>
  </w:sdt>
  <w:p w14:paraId="07B7247F" w14:textId="77777777" w:rsidR="002E27BC" w:rsidRDefault="002E27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461D1" w14:textId="77777777" w:rsidR="00C425BF" w:rsidRDefault="00C425BF">
      <w:r>
        <w:separator/>
      </w:r>
    </w:p>
  </w:footnote>
  <w:footnote w:type="continuationSeparator" w:id="0">
    <w:p w14:paraId="7FCEA1CB" w14:textId="77777777" w:rsidR="00C425BF" w:rsidRDefault="00C42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1FCF2" w14:textId="77777777" w:rsidR="00F91566" w:rsidRDefault="00004AAF">
    <w:pPr>
      <w:pStyle w:val="Zhlav"/>
      <w:framePr w:wrap="around" w:vAnchor="text" w:hAnchor="margin" w:xAlign="center" w:y="1"/>
      <w:rPr>
        <w:rStyle w:val="slostrnky"/>
      </w:rPr>
    </w:pPr>
    <w:r>
      <w:rPr>
        <w:rStyle w:val="slostrnky"/>
      </w:rPr>
      <w:fldChar w:fldCharType="begin"/>
    </w:r>
    <w:r w:rsidR="00F91566">
      <w:rPr>
        <w:rStyle w:val="slostrnky"/>
      </w:rPr>
      <w:instrText xml:space="preserve">PAGE  </w:instrText>
    </w:r>
    <w:r>
      <w:rPr>
        <w:rStyle w:val="slostrnky"/>
      </w:rPr>
      <w:fldChar w:fldCharType="end"/>
    </w:r>
  </w:p>
  <w:p w14:paraId="5511A927" w14:textId="77777777" w:rsidR="00F91566" w:rsidRDefault="00F9156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20349" w14:textId="77777777" w:rsidR="00F91566" w:rsidRDefault="00F91566">
    <w:pPr>
      <w:pStyle w:val="Zhlav"/>
      <w:framePr w:wrap="around" w:vAnchor="text" w:hAnchor="margin" w:xAlign="center" w:y="1"/>
      <w:rPr>
        <w:rStyle w:val="slostrnky"/>
      </w:rPr>
    </w:pPr>
  </w:p>
  <w:p w14:paraId="27D4D2C0" w14:textId="77777777" w:rsidR="00F91566" w:rsidRDefault="00F91566">
    <w:pPr>
      <w:pStyle w:val="Zhlav"/>
    </w:pPr>
  </w:p>
  <w:p w14:paraId="2AA5D150" w14:textId="77777777" w:rsidR="00F91566" w:rsidRDefault="00F91566">
    <w:pPr>
      <w:pStyle w:val="Zhlav"/>
    </w:pPr>
  </w:p>
  <w:p w14:paraId="365BC16E" w14:textId="77777777" w:rsidR="00F91566" w:rsidRDefault="00F9156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44C2C"/>
    <w:multiLevelType w:val="multilevel"/>
    <w:tmpl w:val="D08AC854"/>
    <w:lvl w:ilvl="0">
      <w:start w:val="1"/>
      <w:numFmt w:val="decimal"/>
      <w:lvlText w:val="%1."/>
      <w:lvlJc w:val="left"/>
      <w:pPr>
        <w:tabs>
          <w:tab w:val="num" w:pos="720"/>
        </w:tabs>
        <w:ind w:left="720" w:hanging="360"/>
      </w:pPr>
      <w:rPr>
        <w:rFonts w:ascii="Tahoma" w:hAnsi="Tahoma" w:cs="Tahoma" w:hint="default"/>
        <w:b w:val="0"/>
        <w:i w:val="0"/>
        <w:sz w:val="20"/>
        <w:szCs w:val="20"/>
        <w:u w:val="none"/>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720"/>
        </w:tabs>
        <w:ind w:left="720" w:hanging="360"/>
      </w:pPr>
      <w:rPr>
        <w:rFonts w:cs="Times New Roman"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C391B11"/>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6E709A"/>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133ACD"/>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33135A"/>
    <w:multiLevelType w:val="hybridMultilevel"/>
    <w:tmpl w:val="67C453B0"/>
    <w:lvl w:ilvl="0" w:tplc="1062C690">
      <w:start w:val="1"/>
      <w:numFmt w:val="decimal"/>
      <w:lvlText w:val="2.%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C041B5F"/>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CAB1382"/>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877867"/>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817D3C"/>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8E16ED1"/>
    <w:multiLevelType w:val="hybridMultilevel"/>
    <w:tmpl w:val="0F36F6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DE58C2"/>
    <w:multiLevelType w:val="multilevel"/>
    <w:tmpl w:val="AF1E9DBE"/>
    <w:lvl w:ilvl="0">
      <w:start w:val="1"/>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1" w15:restartNumberingAfterBreak="0">
    <w:nsid w:val="67237101"/>
    <w:multiLevelType w:val="hybridMultilevel"/>
    <w:tmpl w:val="0F36F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05399705">
    <w:abstractNumId w:val="10"/>
  </w:num>
  <w:num w:numId="2" w16cid:durableId="697438808">
    <w:abstractNumId w:val="0"/>
  </w:num>
  <w:num w:numId="3" w16cid:durableId="735082549">
    <w:abstractNumId w:val="9"/>
  </w:num>
  <w:num w:numId="4" w16cid:durableId="560944759">
    <w:abstractNumId w:val="4"/>
  </w:num>
  <w:num w:numId="5" w16cid:durableId="496305709">
    <w:abstractNumId w:val="2"/>
  </w:num>
  <w:num w:numId="6" w16cid:durableId="773941812">
    <w:abstractNumId w:val="8"/>
  </w:num>
  <w:num w:numId="7" w16cid:durableId="471481805">
    <w:abstractNumId w:val="11"/>
  </w:num>
  <w:num w:numId="8" w16cid:durableId="854347920">
    <w:abstractNumId w:val="3"/>
  </w:num>
  <w:num w:numId="9" w16cid:durableId="1250232543">
    <w:abstractNumId w:val="1"/>
  </w:num>
  <w:num w:numId="10" w16cid:durableId="11998384">
    <w:abstractNumId w:val="7"/>
  </w:num>
  <w:num w:numId="11" w16cid:durableId="477116884">
    <w:abstractNumId w:val="5"/>
  </w:num>
  <w:num w:numId="12" w16cid:durableId="375273384">
    <w:abstractNumId w:val="6"/>
  </w:num>
  <w:num w:numId="13" w16cid:durableId="159843744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C91"/>
    <w:rsid w:val="0000041D"/>
    <w:rsid w:val="00001CFC"/>
    <w:rsid w:val="00001D76"/>
    <w:rsid w:val="0000209E"/>
    <w:rsid w:val="00003CB7"/>
    <w:rsid w:val="00004AAF"/>
    <w:rsid w:val="00005C13"/>
    <w:rsid w:val="000073B1"/>
    <w:rsid w:val="000078A0"/>
    <w:rsid w:val="0001080A"/>
    <w:rsid w:val="000116A1"/>
    <w:rsid w:val="00011F23"/>
    <w:rsid w:val="00016BFA"/>
    <w:rsid w:val="000224CA"/>
    <w:rsid w:val="000237F2"/>
    <w:rsid w:val="000257AF"/>
    <w:rsid w:val="000334C7"/>
    <w:rsid w:val="0003370E"/>
    <w:rsid w:val="0003551E"/>
    <w:rsid w:val="000373C3"/>
    <w:rsid w:val="00040081"/>
    <w:rsid w:val="00041633"/>
    <w:rsid w:val="00042B09"/>
    <w:rsid w:val="00045C96"/>
    <w:rsid w:val="0004655F"/>
    <w:rsid w:val="0005091A"/>
    <w:rsid w:val="000530C1"/>
    <w:rsid w:val="00053102"/>
    <w:rsid w:val="00054C69"/>
    <w:rsid w:val="0005516F"/>
    <w:rsid w:val="00056F10"/>
    <w:rsid w:val="00057B85"/>
    <w:rsid w:val="000621E6"/>
    <w:rsid w:val="00063AB6"/>
    <w:rsid w:val="00064612"/>
    <w:rsid w:val="000654EF"/>
    <w:rsid w:val="00065702"/>
    <w:rsid w:val="000725B5"/>
    <w:rsid w:val="0007304F"/>
    <w:rsid w:val="000745CC"/>
    <w:rsid w:val="000763D6"/>
    <w:rsid w:val="00076DCD"/>
    <w:rsid w:val="0007775A"/>
    <w:rsid w:val="000777A1"/>
    <w:rsid w:val="00081F5C"/>
    <w:rsid w:val="000823D3"/>
    <w:rsid w:val="00082509"/>
    <w:rsid w:val="000842B2"/>
    <w:rsid w:val="000908BF"/>
    <w:rsid w:val="00091CFA"/>
    <w:rsid w:val="00092CD9"/>
    <w:rsid w:val="00093426"/>
    <w:rsid w:val="00093BD1"/>
    <w:rsid w:val="00095264"/>
    <w:rsid w:val="00095CDE"/>
    <w:rsid w:val="00096228"/>
    <w:rsid w:val="00096DA5"/>
    <w:rsid w:val="00097AE7"/>
    <w:rsid w:val="000A0C96"/>
    <w:rsid w:val="000A1977"/>
    <w:rsid w:val="000A1D33"/>
    <w:rsid w:val="000A339C"/>
    <w:rsid w:val="000A344D"/>
    <w:rsid w:val="000A3CC7"/>
    <w:rsid w:val="000A4D04"/>
    <w:rsid w:val="000A5610"/>
    <w:rsid w:val="000A5B4B"/>
    <w:rsid w:val="000A66AA"/>
    <w:rsid w:val="000B24CF"/>
    <w:rsid w:val="000B256E"/>
    <w:rsid w:val="000B2A5B"/>
    <w:rsid w:val="000B3BCF"/>
    <w:rsid w:val="000B4E77"/>
    <w:rsid w:val="000B7E5B"/>
    <w:rsid w:val="000C1D8D"/>
    <w:rsid w:val="000C3605"/>
    <w:rsid w:val="000C3CB9"/>
    <w:rsid w:val="000C4EA8"/>
    <w:rsid w:val="000C54F5"/>
    <w:rsid w:val="000C5720"/>
    <w:rsid w:val="000C5FE2"/>
    <w:rsid w:val="000C654D"/>
    <w:rsid w:val="000C7E44"/>
    <w:rsid w:val="000D0351"/>
    <w:rsid w:val="000D2734"/>
    <w:rsid w:val="000D2B78"/>
    <w:rsid w:val="000D3651"/>
    <w:rsid w:val="000D4117"/>
    <w:rsid w:val="000D418B"/>
    <w:rsid w:val="000D47D5"/>
    <w:rsid w:val="000D5713"/>
    <w:rsid w:val="000D7909"/>
    <w:rsid w:val="000E22CD"/>
    <w:rsid w:val="000E2C3D"/>
    <w:rsid w:val="000E5378"/>
    <w:rsid w:val="000E5549"/>
    <w:rsid w:val="000E59C5"/>
    <w:rsid w:val="000E71EC"/>
    <w:rsid w:val="000F0805"/>
    <w:rsid w:val="000F0A08"/>
    <w:rsid w:val="000F0BB0"/>
    <w:rsid w:val="000F285B"/>
    <w:rsid w:val="000F3043"/>
    <w:rsid w:val="000F68BF"/>
    <w:rsid w:val="000F7B38"/>
    <w:rsid w:val="0010108A"/>
    <w:rsid w:val="001022A7"/>
    <w:rsid w:val="00104CCA"/>
    <w:rsid w:val="00105F01"/>
    <w:rsid w:val="00106312"/>
    <w:rsid w:val="00106515"/>
    <w:rsid w:val="0010686F"/>
    <w:rsid w:val="00106BED"/>
    <w:rsid w:val="00107052"/>
    <w:rsid w:val="0010748A"/>
    <w:rsid w:val="00110BCF"/>
    <w:rsid w:val="00111CBF"/>
    <w:rsid w:val="00113FAD"/>
    <w:rsid w:val="001144B3"/>
    <w:rsid w:val="00114EF5"/>
    <w:rsid w:val="00115495"/>
    <w:rsid w:val="00117B1A"/>
    <w:rsid w:val="001206DA"/>
    <w:rsid w:val="00122794"/>
    <w:rsid w:val="001247F2"/>
    <w:rsid w:val="001277E6"/>
    <w:rsid w:val="001310D9"/>
    <w:rsid w:val="00131EFC"/>
    <w:rsid w:val="00132FF9"/>
    <w:rsid w:val="00135110"/>
    <w:rsid w:val="001359FD"/>
    <w:rsid w:val="00137238"/>
    <w:rsid w:val="00137879"/>
    <w:rsid w:val="001413D3"/>
    <w:rsid w:val="00141DB9"/>
    <w:rsid w:val="00142533"/>
    <w:rsid w:val="00144AEF"/>
    <w:rsid w:val="00146EB8"/>
    <w:rsid w:val="00146FC7"/>
    <w:rsid w:val="001475C2"/>
    <w:rsid w:val="001510DF"/>
    <w:rsid w:val="00151AC2"/>
    <w:rsid w:val="00154825"/>
    <w:rsid w:val="001551BF"/>
    <w:rsid w:val="00156200"/>
    <w:rsid w:val="00160DA5"/>
    <w:rsid w:val="0016168F"/>
    <w:rsid w:val="001653C7"/>
    <w:rsid w:val="00165A27"/>
    <w:rsid w:val="0016623C"/>
    <w:rsid w:val="00172249"/>
    <w:rsid w:val="00172CD1"/>
    <w:rsid w:val="0017420A"/>
    <w:rsid w:val="00175C37"/>
    <w:rsid w:val="0017616F"/>
    <w:rsid w:val="001772CE"/>
    <w:rsid w:val="00177843"/>
    <w:rsid w:val="001806FF"/>
    <w:rsid w:val="00182790"/>
    <w:rsid w:val="00182807"/>
    <w:rsid w:val="00183AC1"/>
    <w:rsid w:val="00184096"/>
    <w:rsid w:val="001843FB"/>
    <w:rsid w:val="00185101"/>
    <w:rsid w:val="00185153"/>
    <w:rsid w:val="00191118"/>
    <w:rsid w:val="001933E7"/>
    <w:rsid w:val="0019357B"/>
    <w:rsid w:val="00193B24"/>
    <w:rsid w:val="00197790"/>
    <w:rsid w:val="001A0215"/>
    <w:rsid w:val="001A1436"/>
    <w:rsid w:val="001A1724"/>
    <w:rsid w:val="001A24E8"/>
    <w:rsid w:val="001A3976"/>
    <w:rsid w:val="001A5949"/>
    <w:rsid w:val="001A5DD0"/>
    <w:rsid w:val="001A7584"/>
    <w:rsid w:val="001B047D"/>
    <w:rsid w:val="001B18C0"/>
    <w:rsid w:val="001B3ED3"/>
    <w:rsid w:val="001B426F"/>
    <w:rsid w:val="001B4ED4"/>
    <w:rsid w:val="001B605C"/>
    <w:rsid w:val="001B649F"/>
    <w:rsid w:val="001B68DA"/>
    <w:rsid w:val="001B736D"/>
    <w:rsid w:val="001B78BF"/>
    <w:rsid w:val="001B7C04"/>
    <w:rsid w:val="001C0465"/>
    <w:rsid w:val="001C1607"/>
    <w:rsid w:val="001C1725"/>
    <w:rsid w:val="001C20BB"/>
    <w:rsid w:val="001C390A"/>
    <w:rsid w:val="001C4C35"/>
    <w:rsid w:val="001C5012"/>
    <w:rsid w:val="001C57DB"/>
    <w:rsid w:val="001C6F6E"/>
    <w:rsid w:val="001C74DF"/>
    <w:rsid w:val="001D02C9"/>
    <w:rsid w:val="001D030D"/>
    <w:rsid w:val="001D04BA"/>
    <w:rsid w:val="001D1545"/>
    <w:rsid w:val="001D2090"/>
    <w:rsid w:val="001D2F59"/>
    <w:rsid w:val="001D322E"/>
    <w:rsid w:val="001D3676"/>
    <w:rsid w:val="001D39CF"/>
    <w:rsid w:val="001D6702"/>
    <w:rsid w:val="001E12B7"/>
    <w:rsid w:val="001E2B85"/>
    <w:rsid w:val="001E4277"/>
    <w:rsid w:val="001E5835"/>
    <w:rsid w:val="001E6D73"/>
    <w:rsid w:val="001F064C"/>
    <w:rsid w:val="001F12C3"/>
    <w:rsid w:val="001F56C7"/>
    <w:rsid w:val="001F57E6"/>
    <w:rsid w:val="001F601C"/>
    <w:rsid w:val="001F71AB"/>
    <w:rsid w:val="00200FF4"/>
    <w:rsid w:val="00201BC8"/>
    <w:rsid w:val="00204DF8"/>
    <w:rsid w:val="002062BA"/>
    <w:rsid w:val="00207C9E"/>
    <w:rsid w:val="00207F10"/>
    <w:rsid w:val="0021161E"/>
    <w:rsid w:val="00213191"/>
    <w:rsid w:val="0021388C"/>
    <w:rsid w:val="00213918"/>
    <w:rsid w:val="00213EE7"/>
    <w:rsid w:val="00213F22"/>
    <w:rsid w:val="00217494"/>
    <w:rsid w:val="0022117F"/>
    <w:rsid w:val="0022158F"/>
    <w:rsid w:val="002221D5"/>
    <w:rsid w:val="002236CC"/>
    <w:rsid w:val="00223AF8"/>
    <w:rsid w:val="002256F7"/>
    <w:rsid w:val="00225F45"/>
    <w:rsid w:val="002267CB"/>
    <w:rsid w:val="00227828"/>
    <w:rsid w:val="00231314"/>
    <w:rsid w:val="00232F0C"/>
    <w:rsid w:val="0023319B"/>
    <w:rsid w:val="002356ED"/>
    <w:rsid w:val="0023585A"/>
    <w:rsid w:val="00236DB6"/>
    <w:rsid w:val="0024263D"/>
    <w:rsid w:val="00244747"/>
    <w:rsid w:val="0024540F"/>
    <w:rsid w:val="002459FC"/>
    <w:rsid w:val="00245F44"/>
    <w:rsid w:val="002468D6"/>
    <w:rsid w:val="002477DE"/>
    <w:rsid w:val="0025115B"/>
    <w:rsid w:val="0025128C"/>
    <w:rsid w:val="002514E9"/>
    <w:rsid w:val="00253031"/>
    <w:rsid w:val="002548A1"/>
    <w:rsid w:val="00256B44"/>
    <w:rsid w:val="0026016C"/>
    <w:rsid w:val="0027050C"/>
    <w:rsid w:val="00272654"/>
    <w:rsid w:val="0027398B"/>
    <w:rsid w:val="00276129"/>
    <w:rsid w:val="002761F6"/>
    <w:rsid w:val="002769E7"/>
    <w:rsid w:val="00276AB7"/>
    <w:rsid w:val="002844FA"/>
    <w:rsid w:val="0028502E"/>
    <w:rsid w:val="002853C6"/>
    <w:rsid w:val="00285D3C"/>
    <w:rsid w:val="00287D4D"/>
    <w:rsid w:val="00290FD6"/>
    <w:rsid w:val="00292776"/>
    <w:rsid w:val="0029428B"/>
    <w:rsid w:val="002942A1"/>
    <w:rsid w:val="002944F8"/>
    <w:rsid w:val="002954D6"/>
    <w:rsid w:val="00297D98"/>
    <w:rsid w:val="002A17F0"/>
    <w:rsid w:val="002A2DE8"/>
    <w:rsid w:val="002A3CDC"/>
    <w:rsid w:val="002A4991"/>
    <w:rsid w:val="002B0631"/>
    <w:rsid w:val="002B08E6"/>
    <w:rsid w:val="002B1047"/>
    <w:rsid w:val="002B237C"/>
    <w:rsid w:val="002B2E4C"/>
    <w:rsid w:val="002B2F5F"/>
    <w:rsid w:val="002B345F"/>
    <w:rsid w:val="002B4439"/>
    <w:rsid w:val="002B68D1"/>
    <w:rsid w:val="002B6A50"/>
    <w:rsid w:val="002B729B"/>
    <w:rsid w:val="002B744A"/>
    <w:rsid w:val="002B75C5"/>
    <w:rsid w:val="002C0462"/>
    <w:rsid w:val="002C145B"/>
    <w:rsid w:val="002C3721"/>
    <w:rsid w:val="002C4EB6"/>
    <w:rsid w:val="002C7D15"/>
    <w:rsid w:val="002D1E31"/>
    <w:rsid w:val="002D3888"/>
    <w:rsid w:val="002D4D06"/>
    <w:rsid w:val="002D623E"/>
    <w:rsid w:val="002E0198"/>
    <w:rsid w:val="002E09B0"/>
    <w:rsid w:val="002E0BA5"/>
    <w:rsid w:val="002E27BC"/>
    <w:rsid w:val="002E33DB"/>
    <w:rsid w:val="002E4E25"/>
    <w:rsid w:val="002E567F"/>
    <w:rsid w:val="002E5A44"/>
    <w:rsid w:val="002F0E48"/>
    <w:rsid w:val="002F2A65"/>
    <w:rsid w:val="002F35ED"/>
    <w:rsid w:val="002F4F7A"/>
    <w:rsid w:val="002F5A52"/>
    <w:rsid w:val="002F5B8D"/>
    <w:rsid w:val="002F6C06"/>
    <w:rsid w:val="002F7871"/>
    <w:rsid w:val="002F7BA2"/>
    <w:rsid w:val="00300DD8"/>
    <w:rsid w:val="0030378C"/>
    <w:rsid w:val="003052DE"/>
    <w:rsid w:val="00305B14"/>
    <w:rsid w:val="00306D48"/>
    <w:rsid w:val="00307324"/>
    <w:rsid w:val="003104B2"/>
    <w:rsid w:val="003117D7"/>
    <w:rsid w:val="003117DC"/>
    <w:rsid w:val="00314745"/>
    <w:rsid w:val="00315925"/>
    <w:rsid w:val="00317648"/>
    <w:rsid w:val="00320F9A"/>
    <w:rsid w:val="003234B5"/>
    <w:rsid w:val="00324E0C"/>
    <w:rsid w:val="0032544C"/>
    <w:rsid w:val="00325813"/>
    <w:rsid w:val="00327040"/>
    <w:rsid w:val="00327091"/>
    <w:rsid w:val="00327EE2"/>
    <w:rsid w:val="00331EC0"/>
    <w:rsid w:val="00332106"/>
    <w:rsid w:val="003345CF"/>
    <w:rsid w:val="00335D3E"/>
    <w:rsid w:val="00337DB7"/>
    <w:rsid w:val="00342287"/>
    <w:rsid w:val="00345027"/>
    <w:rsid w:val="003450AC"/>
    <w:rsid w:val="00345260"/>
    <w:rsid w:val="00346433"/>
    <w:rsid w:val="00350C42"/>
    <w:rsid w:val="00351792"/>
    <w:rsid w:val="00351DF7"/>
    <w:rsid w:val="003521A0"/>
    <w:rsid w:val="00352709"/>
    <w:rsid w:val="003527E3"/>
    <w:rsid w:val="003530D3"/>
    <w:rsid w:val="003538D5"/>
    <w:rsid w:val="00354504"/>
    <w:rsid w:val="00354EEB"/>
    <w:rsid w:val="00355436"/>
    <w:rsid w:val="0035757C"/>
    <w:rsid w:val="0036282D"/>
    <w:rsid w:val="003633FC"/>
    <w:rsid w:val="00364031"/>
    <w:rsid w:val="003661A9"/>
    <w:rsid w:val="00366850"/>
    <w:rsid w:val="00367094"/>
    <w:rsid w:val="0037182C"/>
    <w:rsid w:val="00373FEC"/>
    <w:rsid w:val="00374A1A"/>
    <w:rsid w:val="00375D99"/>
    <w:rsid w:val="00381E3C"/>
    <w:rsid w:val="0038205A"/>
    <w:rsid w:val="00382A6A"/>
    <w:rsid w:val="00383B49"/>
    <w:rsid w:val="0038447B"/>
    <w:rsid w:val="0038655C"/>
    <w:rsid w:val="003867FF"/>
    <w:rsid w:val="0039066E"/>
    <w:rsid w:val="0039151C"/>
    <w:rsid w:val="00391DD8"/>
    <w:rsid w:val="003921DA"/>
    <w:rsid w:val="00393688"/>
    <w:rsid w:val="00393A1F"/>
    <w:rsid w:val="00393CFD"/>
    <w:rsid w:val="00395C25"/>
    <w:rsid w:val="00397C6E"/>
    <w:rsid w:val="003A10C1"/>
    <w:rsid w:val="003A2062"/>
    <w:rsid w:val="003A2731"/>
    <w:rsid w:val="003A2CF3"/>
    <w:rsid w:val="003A3F64"/>
    <w:rsid w:val="003A44F1"/>
    <w:rsid w:val="003B1EC3"/>
    <w:rsid w:val="003B225F"/>
    <w:rsid w:val="003B4604"/>
    <w:rsid w:val="003B5CC4"/>
    <w:rsid w:val="003B5F1C"/>
    <w:rsid w:val="003B66A6"/>
    <w:rsid w:val="003B7498"/>
    <w:rsid w:val="003C1C36"/>
    <w:rsid w:val="003C212D"/>
    <w:rsid w:val="003C49AA"/>
    <w:rsid w:val="003C77A7"/>
    <w:rsid w:val="003D1EAB"/>
    <w:rsid w:val="003D1FEE"/>
    <w:rsid w:val="003D2777"/>
    <w:rsid w:val="003D2B6B"/>
    <w:rsid w:val="003D360D"/>
    <w:rsid w:val="003D4563"/>
    <w:rsid w:val="003D5EE2"/>
    <w:rsid w:val="003D6BB4"/>
    <w:rsid w:val="003D73C1"/>
    <w:rsid w:val="003E0971"/>
    <w:rsid w:val="003E2452"/>
    <w:rsid w:val="003E46E0"/>
    <w:rsid w:val="003E595D"/>
    <w:rsid w:val="003E607D"/>
    <w:rsid w:val="003E61D0"/>
    <w:rsid w:val="003E7690"/>
    <w:rsid w:val="003F18FF"/>
    <w:rsid w:val="003F1CAE"/>
    <w:rsid w:val="003F2E8D"/>
    <w:rsid w:val="003F4276"/>
    <w:rsid w:val="003F4A3C"/>
    <w:rsid w:val="003F5442"/>
    <w:rsid w:val="003F61A9"/>
    <w:rsid w:val="003F65F9"/>
    <w:rsid w:val="003F7A31"/>
    <w:rsid w:val="003F7F79"/>
    <w:rsid w:val="0040010B"/>
    <w:rsid w:val="00400669"/>
    <w:rsid w:val="0040157F"/>
    <w:rsid w:val="00401E7B"/>
    <w:rsid w:val="00402AB2"/>
    <w:rsid w:val="00403B05"/>
    <w:rsid w:val="00404323"/>
    <w:rsid w:val="00406B93"/>
    <w:rsid w:val="00407662"/>
    <w:rsid w:val="00407858"/>
    <w:rsid w:val="00410605"/>
    <w:rsid w:val="0041191E"/>
    <w:rsid w:val="00411ADE"/>
    <w:rsid w:val="0041256A"/>
    <w:rsid w:val="004126EE"/>
    <w:rsid w:val="00412F07"/>
    <w:rsid w:val="00413C5F"/>
    <w:rsid w:val="0041524A"/>
    <w:rsid w:val="0041580C"/>
    <w:rsid w:val="00416EA2"/>
    <w:rsid w:val="004210AF"/>
    <w:rsid w:val="00421F63"/>
    <w:rsid w:val="00422048"/>
    <w:rsid w:val="0042358A"/>
    <w:rsid w:val="00424009"/>
    <w:rsid w:val="004250CB"/>
    <w:rsid w:val="0042629E"/>
    <w:rsid w:val="00426B31"/>
    <w:rsid w:val="004272C9"/>
    <w:rsid w:val="004277AB"/>
    <w:rsid w:val="00427FCA"/>
    <w:rsid w:val="00430425"/>
    <w:rsid w:val="00430EDE"/>
    <w:rsid w:val="00431D2B"/>
    <w:rsid w:val="00432AB2"/>
    <w:rsid w:val="004359EA"/>
    <w:rsid w:val="00435CE5"/>
    <w:rsid w:val="00435EEC"/>
    <w:rsid w:val="00435EF4"/>
    <w:rsid w:val="00435FDE"/>
    <w:rsid w:val="004365C1"/>
    <w:rsid w:val="00437531"/>
    <w:rsid w:val="00441D53"/>
    <w:rsid w:val="00443C19"/>
    <w:rsid w:val="004449B3"/>
    <w:rsid w:val="00444F19"/>
    <w:rsid w:val="00445EDE"/>
    <w:rsid w:val="00445FE5"/>
    <w:rsid w:val="00447503"/>
    <w:rsid w:val="004523F9"/>
    <w:rsid w:val="004555C6"/>
    <w:rsid w:val="00456AF3"/>
    <w:rsid w:val="00457263"/>
    <w:rsid w:val="00457844"/>
    <w:rsid w:val="00460D7B"/>
    <w:rsid w:val="004614A4"/>
    <w:rsid w:val="004615F9"/>
    <w:rsid w:val="0046313D"/>
    <w:rsid w:val="00463363"/>
    <w:rsid w:val="00463CCF"/>
    <w:rsid w:val="00464AF8"/>
    <w:rsid w:val="00466D38"/>
    <w:rsid w:val="00467254"/>
    <w:rsid w:val="004678AE"/>
    <w:rsid w:val="00470654"/>
    <w:rsid w:val="004714EE"/>
    <w:rsid w:val="00471C07"/>
    <w:rsid w:val="0047252E"/>
    <w:rsid w:val="004739CB"/>
    <w:rsid w:val="00476891"/>
    <w:rsid w:val="004779EF"/>
    <w:rsid w:val="00480C31"/>
    <w:rsid w:val="004814CE"/>
    <w:rsid w:val="004822B4"/>
    <w:rsid w:val="00482DB5"/>
    <w:rsid w:val="00484C95"/>
    <w:rsid w:val="00486356"/>
    <w:rsid w:val="00487AFC"/>
    <w:rsid w:val="004907F2"/>
    <w:rsid w:val="00490BDA"/>
    <w:rsid w:val="00492432"/>
    <w:rsid w:val="0049261B"/>
    <w:rsid w:val="00492C93"/>
    <w:rsid w:val="004938C7"/>
    <w:rsid w:val="00494894"/>
    <w:rsid w:val="00494E5B"/>
    <w:rsid w:val="00495DDA"/>
    <w:rsid w:val="00495EBC"/>
    <w:rsid w:val="00497DF4"/>
    <w:rsid w:val="004A3654"/>
    <w:rsid w:val="004A403A"/>
    <w:rsid w:val="004A5527"/>
    <w:rsid w:val="004A7C73"/>
    <w:rsid w:val="004B1AEE"/>
    <w:rsid w:val="004B1D42"/>
    <w:rsid w:val="004B36F7"/>
    <w:rsid w:val="004B6F29"/>
    <w:rsid w:val="004B7778"/>
    <w:rsid w:val="004B7EE3"/>
    <w:rsid w:val="004C0A8F"/>
    <w:rsid w:val="004C1A5F"/>
    <w:rsid w:val="004C2EBB"/>
    <w:rsid w:val="004C3318"/>
    <w:rsid w:val="004C3CA1"/>
    <w:rsid w:val="004C3CDD"/>
    <w:rsid w:val="004C41C2"/>
    <w:rsid w:val="004C4D00"/>
    <w:rsid w:val="004C4FEC"/>
    <w:rsid w:val="004C6082"/>
    <w:rsid w:val="004C6401"/>
    <w:rsid w:val="004C72AB"/>
    <w:rsid w:val="004C7D23"/>
    <w:rsid w:val="004D16F0"/>
    <w:rsid w:val="004D2385"/>
    <w:rsid w:val="004D2B89"/>
    <w:rsid w:val="004D2C91"/>
    <w:rsid w:val="004D4DB5"/>
    <w:rsid w:val="004D514F"/>
    <w:rsid w:val="004D61CD"/>
    <w:rsid w:val="004D7AA6"/>
    <w:rsid w:val="004D7FBB"/>
    <w:rsid w:val="004E36A4"/>
    <w:rsid w:val="004F0BBC"/>
    <w:rsid w:val="004F1DC4"/>
    <w:rsid w:val="004F5D3E"/>
    <w:rsid w:val="00505223"/>
    <w:rsid w:val="00510198"/>
    <w:rsid w:val="00510D58"/>
    <w:rsid w:val="00511AC6"/>
    <w:rsid w:val="00512E87"/>
    <w:rsid w:val="00515634"/>
    <w:rsid w:val="0052183C"/>
    <w:rsid w:val="00522EC9"/>
    <w:rsid w:val="00524D25"/>
    <w:rsid w:val="00526094"/>
    <w:rsid w:val="00530A27"/>
    <w:rsid w:val="005310E8"/>
    <w:rsid w:val="00531BAC"/>
    <w:rsid w:val="005341CC"/>
    <w:rsid w:val="00536A19"/>
    <w:rsid w:val="00536FEA"/>
    <w:rsid w:val="00537B9F"/>
    <w:rsid w:val="00540312"/>
    <w:rsid w:val="005412FE"/>
    <w:rsid w:val="00541F8D"/>
    <w:rsid w:val="00542D78"/>
    <w:rsid w:val="00544C7A"/>
    <w:rsid w:val="00546BDE"/>
    <w:rsid w:val="0054728E"/>
    <w:rsid w:val="005478DF"/>
    <w:rsid w:val="0055037F"/>
    <w:rsid w:val="00550E8D"/>
    <w:rsid w:val="00551736"/>
    <w:rsid w:val="0055275A"/>
    <w:rsid w:val="00553544"/>
    <w:rsid w:val="00553D15"/>
    <w:rsid w:val="005541C8"/>
    <w:rsid w:val="00556804"/>
    <w:rsid w:val="00557008"/>
    <w:rsid w:val="005576B7"/>
    <w:rsid w:val="00560C82"/>
    <w:rsid w:val="00561502"/>
    <w:rsid w:val="005627A5"/>
    <w:rsid w:val="00562C4D"/>
    <w:rsid w:val="0056451E"/>
    <w:rsid w:val="005654A3"/>
    <w:rsid w:val="00565FA1"/>
    <w:rsid w:val="005677B7"/>
    <w:rsid w:val="00571765"/>
    <w:rsid w:val="00571EF9"/>
    <w:rsid w:val="00571F9E"/>
    <w:rsid w:val="00572511"/>
    <w:rsid w:val="00572B55"/>
    <w:rsid w:val="00575DB3"/>
    <w:rsid w:val="00577144"/>
    <w:rsid w:val="00577846"/>
    <w:rsid w:val="00580A85"/>
    <w:rsid w:val="00580C32"/>
    <w:rsid w:val="00581435"/>
    <w:rsid w:val="0058579A"/>
    <w:rsid w:val="00585CFC"/>
    <w:rsid w:val="005908F9"/>
    <w:rsid w:val="00595B70"/>
    <w:rsid w:val="005A059A"/>
    <w:rsid w:val="005A411E"/>
    <w:rsid w:val="005A53D8"/>
    <w:rsid w:val="005A7DA3"/>
    <w:rsid w:val="005B02D8"/>
    <w:rsid w:val="005B1455"/>
    <w:rsid w:val="005B2FA8"/>
    <w:rsid w:val="005B490B"/>
    <w:rsid w:val="005B6038"/>
    <w:rsid w:val="005B682F"/>
    <w:rsid w:val="005B6F11"/>
    <w:rsid w:val="005C0594"/>
    <w:rsid w:val="005C20E4"/>
    <w:rsid w:val="005C3912"/>
    <w:rsid w:val="005C4834"/>
    <w:rsid w:val="005C48AC"/>
    <w:rsid w:val="005C502C"/>
    <w:rsid w:val="005C5D86"/>
    <w:rsid w:val="005C5F35"/>
    <w:rsid w:val="005C6E19"/>
    <w:rsid w:val="005D08DE"/>
    <w:rsid w:val="005D11CF"/>
    <w:rsid w:val="005D22FF"/>
    <w:rsid w:val="005D2580"/>
    <w:rsid w:val="005D3469"/>
    <w:rsid w:val="005D3A43"/>
    <w:rsid w:val="005D4297"/>
    <w:rsid w:val="005D4A84"/>
    <w:rsid w:val="005E009B"/>
    <w:rsid w:val="005E02F4"/>
    <w:rsid w:val="005E0384"/>
    <w:rsid w:val="005E2377"/>
    <w:rsid w:val="005E29A8"/>
    <w:rsid w:val="005E5561"/>
    <w:rsid w:val="005E5816"/>
    <w:rsid w:val="005E5B7B"/>
    <w:rsid w:val="005E704E"/>
    <w:rsid w:val="005E7BDB"/>
    <w:rsid w:val="005E7FBC"/>
    <w:rsid w:val="005F1408"/>
    <w:rsid w:val="005F2EEB"/>
    <w:rsid w:val="0060080A"/>
    <w:rsid w:val="00601321"/>
    <w:rsid w:val="00601C55"/>
    <w:rsid w:val="00601E1B"/>
    <w:rsid w:val="00603C9C"/>
    <w:rsid w:val="00606150"/>
    <w:rsid w:val="00611F32"/>
    <w:rsid w:val="00613801"/>
    <w:rsid w:val="00613D93"/>
    <w:rsid w:val="00614D5C"/>
    <w:rsid w:val="00614DDE"/>
    <w:rsid w:val="00616D3E"/>
    <w:rsid w:val="00617C50"/>
    <w:rsid w:val="00620E4B"/>
    <w:rsid w:val="0062204F"/>
    <w:rsid w:val="006256B4"/>
    <w:rsid w:val="00627B14"/>
    <w:rsid w:val="00631019"/>
    <w:rsid w:val="00631370"/>
    <w:rsid w:val="00632C75"/>
    <w:rsid w:val="00633B76"/>
    <w:rsid w:val="00635BEB"/>
    <w:rsid w:val="00635EC5"/>
    <w:rsid w:val="0063660A"/>
    <w:rsid w:val="00636C13"/>
    <w:rsid w:val="00636F53"/>
    <w:rsid w:val="00637465"/>
    <w:rsid w:val="006377BA"/>
    <w:rsid w:val="00637E41"/>
    <w:rsid w:val="0064113C"/>
    <w:rsid w:val="006421D1"/>
    <w:rsid w:val="00643C3B"/>
    <w:rsid w:val="006444E4"/>
    <w:rsid w:val="006462AB"/>
    <w:rsid w:val="00647894"/>
    <w:rsid w:val="00650D27"/>
    <w:rsid w:val="00650EB8"/>
    <w:rsid w:val="00651114"/>
    <w:rsid w:val="00653E4A"/>
    <w:rsid w:val="00655DEB"/>
    <w:rsid w:val="00656088"/>
    <w:rsid w:val="00657617"/>
    <w:rsid w:val="0066021F"/>
    <w:rsid w:val="00664D5F"/>
    <w:rsid w:val="00665B62"/>
    <w:rsid w:val="00666941"/>
    <w:rsid w:val="006704A6"/>
    <w:rsid w:val="006709C7"/>
    <w:rsid w:val="00671E9E"/>
    <w:rsid w:val="00674738"/>
    <w:rsid w:val="00674D51"/>
    <w:rsid w:val="00675E7D"/>
    <w:rsid w:val="00676DE1"/>
    <w:rsid w:val="00683583"/>
    <w:rsid w:val="00684AEE"/>
    <w:rsid w:val="00686234"/>
    <w:rsid w:val="006872F7"/>
    <w:rsid w:val="00687619"/>
    <w:rsid w:val="0069028F"/>
    <w:rsid w:val="00690810"/>
    <w:rsid w:val="00691314"/>
    <w:rsid w:val="00691442"/>
    <w:rsid w:val="006914E5"/>
    <w:rsid w:val="0069279C"/>
    <w:rsid w:val="00693A5A"/>
    <w:rsid w:val="00694A30"/>
    <w:rsid w:val="006953B3"/>
    <w:rsid w:val="00695EF7"/>
    <w:rsid w:val="00696AAD"/>
    <w:rsid w:val="006A047E"/>
    <w:rsid w:val="006A112F"/>
    <w:rsid w:val="006A1415"/>
    <w:rsid w:val="006A157D"/>
    <w:rsid w:val="006A1CDB"/>
    <w:rsid w:val="006A236C"/>
    <w:rsid w:val="006A2CB9"/>
    <w:rsid w:val="006A3DD0"/>
    <w:rsid w:val="006A420C"/>
    <w:rsid w:val="006A61FD"/>
    <w:rsid w:val="006B0165"/>
    <w:rsid w:val="006B0567"/>
    <w:rsid w:val="006B197B"/>
    <w:rsid w:val="006B2A65"/>
    <w:rsid w:val="006B43EC"/>
    <w:rsid w:val="006B46ED"/>
    <w:rsid w:val="006B5641"/>
    <w:rsid w:val="006B5FA3"/>
    <w:rsid w:val="006C2498"/>
    <w:rsid w:val="006C3963"/>
    <w:rsid w:val="006C47F4"/>
    <w:rsid w:val="006C48BD"/>
    <w:rsid w:val="006C4D95"/>
    <w:rsid w:val="006C74BA"/>
    <w:rsid w:val="006D0E17"/>
    <w:rsid w:val="006D183C"/>
    <w:rsid w:val="006D3C1F"/>
    <w:rsid w:val="006D5ABB"/>
    <w:rsid w:val="006D715F"/>
    <w:rsid w:val="006E0284"/>
    <w:rsid w:val="006E10F9"/>
    <w:rsid w:val="006E1DCA"/>
    <w:rsid w:val="006E25BA"/>
    <w:rsid w:val="006E369C"/>
    <w:rsid w:val="006E54F3"/>
    <w:rsid w:val="006E5A63"/>
    <w:rsid w:val="006E62E7"/>
    <w:rsid w:val="006E6D65"/>
    <w:rsid w:val="006E7422"/>
    <w:rsid w:val="006E798F"/>
    <w:rsid w:val="006F27EE"/>
    <w:rsid w:val="006F37EE"/>
    <w:rsid w:val="006F3BFF"/>
    <w:rsid w:val="006F42D9"/>
    <w:rsid w:val="006F5E3C"/>
    <w:rsid w:val="006F6B38"/>
    <w:rsid w:val="00701B84"/>
    <w:rsid w:val="00704E58"/>
    <w:rsid w:val="007055CD"/>
    <w:rsid w:val="007064DF"/>
    <w:rsid w:val="0070776B"/>
    <w:rsid w:val="007108B7"/>
    <w:rsid w:val="00710B8C"/>
    <w:rsid w:val="00713BEA"/>
    <w:rsid w:val="00713DF0"/>
    <w:rsid w:val="00715482"/>
    <w:rsid w:val="007155AB"/>
    <w:rsid w:val="00716164"/>
    <w:rsid w:val="00716371"/>
    <w:rsid w:val="00717E4C"/>
    <w:rsid w:val="007207D5"/>
    <w:rsid w:val="00720D4E"/>
    <w:rsid w:val="00722B64"/>
    <w:rsid w:val="0072436E"/>
    <w:rsid w:val="00725BA9"/>
    <w:rsid w:val="00730257"/>
    <w:rsid w:val="0073242E"/>
    <w:rsid w:val="00733614"/>
    <w:rsid w:val="00733DB9"/>
    <w:rsid w:val="00733E7F"/>
    <w:rsid w:val="00740F7F"/>
    <w:rsid w:val="00743A4F"/>
    <w:rsid w:val="007448F3"/>
    <w:rsid w:val="00752725"/>
    <w:rsid w:val="00753EEB"/>
    <w:rsid w:val="0075430C"/>
    <w:rsid w:val="007555A1"/>
    <w:rsid w:val="00755693"/>
    <w:rsid w:val="00755709"/>
    <w:rsid w:val="007557E7"/>
    <w:rsid w:val="00755ACB"/>
    <w:rsid w:val="0076002B"/>
    <w:rsid w:val="00760B8E"/>
    <w:rsid w:val="0076263A"/>
    <w:rsid w:val="00763A76"/>
    <w:rsid w:val="0076618E"/>
    <w:rsid w:val="007663E3"/>
    <w:rsid w:val="0077226F"/>
    <w:rsid w:val="00775053"/>
    <w:rsid w:val="00777350"/>
    <w:rsid w:val="00780372"/>
    <w:rsid w:val="0078081C"/>
    <w:rsid w:val="00780D6A"/>
    <w:rsid w:val="00780DFA"/>
    <w:rsid w:val="00781D53"/>
    <w:rsid w:val="00782D15"/>
    <w:rsid w:val="00786199"/>
    <w:rsid w:val="007865DD"/>
    <w:rsid w:val="00786D51"/>
    <w:rsid w:val="00787A38"/>
    <w:rsid w:val="00791131"/>
    <w:rsid w:val="007916DD"/>
    <w:rsid w:val="00791D7A"/>
    <w:rsid w:val="00792D01"/>
    <w:rsid w:val="00793F7D"/>
    <w:rsid w:val="00794D7D"/>
    <w:rsid w:val="00795674"/>
    <w:rsid w:val="0079583B"/>
    <w:rsid w:val="00795BC3"/>
    <w:rsid w:val="0079734F"/>
    <w:rsid w:val="007A0632"/>
    <w:rsid w:val="007A09DF"/>
    <w:rsid w:val="007A229E"/>
    <w:rsid w:val="007A4996"/>
    <w:rsid w:val="007A55BE"/>
    <w:rsid w:val="007A6C7D"/>
    <w:rsid w:val="007B01DE"/>
    <w:rsid w:val="007B2B6E"/>
    <w:rsid w:val="007B4A6C"/>
    <w:rsid w:val="007B553A"/>
    <w:rsid w:val="007C0B90"/>
    <w:rsid w:val="007C1124"/>
    <w:rsid w:val="007C1262"/>
    <w:rsid w:val="007C129B"/>
    <w:rsid w:val="007C1F48"/>
    <w:rsid w:val="007C229A"/>
    <w:rsid w:val="007C32F8"/>
    <w:rsid w:val="007C33F3"/>
    <w:rsid w:val="007C5FDE"/>
    <w:rsid w:val="007C62F1"/>
    <w:rsid w:val="007D5192"/>
    <w:rsid w:val="007D5ECF"/>
    <w:rsid w:val="007D5FAD"/>
    <w:rsid w:val="007D62B5"/>
    <w:rsid w:val="007D71FB"/>
    <w:rsid w:val="007E0F68"/>
    <w:rsid w:val="007E247D"/>
    <w:rsid w:val="007E3021"/>
    <w:rsid w:val="007E43EE"/>
    <w:rsid w:val="007E47DB"/>
    <w:rsid w:val="007E5AEB"/>
    <w:rsid w:val="007E65C6"/>
    <w:rsid w:val="007E739E"/>
    <w:rsid w:val="007F0023"/>
    <w:rsid w:val="007F06E9"/>
    <w:rsid w:val="007F16C7"/>
    <w:rsid w:val="007F1EA5"/>
    <w:rsid w:val="007F3B45"/>
    <w:rsid w:val="007F46B8"/>
    <w:rsid w:val="007F649B"/>
    <w:rsid w:val="007F6E36"/>
    <w:rsid w:val="007F7BD7"/>
    <w:rsid w:val="008002BD"/>
    <w:rsid w:val="00801607"/>
    <w:rsid w:val="0080260D"/>
    <w:rsid w:val="00803A2B"/>
    <w:rsid w:val="00804B1C"/>
    <w:rsid w:val="00805319"/>
    <w:rsid w:val="00805D5A"/>
    <w:rsid w:val="00805E5B"/>
    <w:rsid w:val="008079EF"/>
    <w:rsid w:val="0081040B"/>
    <w:rsid w:val="00811027"/>
    <w:rsid w:val="008122C9"/>
    <w:rsid w:val="008123AA"/>
    <w:rsid w:val="00812C1C"/>
    <w:rsid w:val="00813718"/>
    <w:rsid w:val="008146BF"/>
    <w:rsid w:val="00815332"/>
    <w:rsid w:val="00815582"/>
    <w:rsid w:val="008157DA"/>
    <w:rsid w:val="00815C64"/>
    <w:rsid w:val="00816F3C"/>
    <w:rsid w:val="00817409"/>
    <w:rsid w:val="00822365"/>
    <w:rsid w:val="00823216"/>
    <w:rsid w:val="00823C59"/>
    <w:rsid w:val="0082432B"/>
    <w:rsid w:val="00824E0D"/>
    <w:rsid w:val="00825A2D"/>
    <w:rsid w:val="00826864"/>
    <w:rsid w:val="00832641"/>
    <w:rsid w:val="00833404"/>
    <w:rsid w:val="0083774F"/>
    <w:rsid w:val="008379FC"/>
    <w:rsid w:val="00837D57"/>
    <w:rsid w:val="00840E2E"/>
    <w:rsid w:val="00842363"/>
    <w:rsid w:val="00842F9F"/>
    <w:rsid w:val="008436B2"/>
    <w:rsid w:val="0084488C"/>
    <w:rsid w:val="00845657"/>
    <w:rsid w:val="008462A5"/>
    <w:rsid w:val="00850C8D"/>
    <w:rsid w:val="00850DC6"/>
    <w:rsid w:val="00857206"/>
    <w:rsid w:val="0085778A"/>
    <w:rsid w:val="00857A97"/>
    <w:rsid w:val="00857B4F"/>
    <w:rsid w:val="00860C48"/>
    <w:rsid w:val="00860CF2"/>
    <w:rsid w:val="00864341"/>
    <w:rsid w:val="008653BF"/>
    <w:rsid w:val="00871F54"/>
    <w:rsid w:val="00872121"/>
    <w:rsid w:val="00875D07"/>
    <w:rsid w:val="0087607F"/>
    <w:rsid w:val="0088088B"/>
    <w:rsid w:val="0088098F"/>
    <w:rsid w:val="00880A4D"/>
    <w:rsid w:val="00881710"/>
    <w:rsid w:val="00881EC0"/>
    <w:rsid w:val="0088283F"/>
    <w:rsid w:val="008836A1"/>
    <w:rsid w:val="00884245"/>
    <w:rsid w:val="008842D8"/>
    <w:rsid w:val="00885B86"/>
    <w:rsid w:val="0088607E"/>
    <w:rsid w:val="008867A3"/>
    <w:rsid w:val="00886D49"/>
    <w:rsid w:val="00887F85"/>
    <w:rsid w:val="00891AF0"/>
    <w:rsid w:val="00892DBA"/>
    <w:rsid w:val="008934CD"/>
    <w:rsid w:val="008943D3"/>
    <w:rsid w:val="00896816"/>
    <w:rsid w:val="00897A50"/>
    <w:rsid w:val="00897B14"/>
    <w:rsid w:val="008A1431"/>
    <w:rsid w:val="008A16C0"/>
    <w:rsid w:val="008A1714"/>
    <w:rsid w:val="008A2346"/>
    <w:rsid w:val="008A54F6"/>
    <w:rsid w:val="008A5C13"/>
    <w:rsid w:val="008A6B06"/>
    <w:rsid w:val="008A6DA3"/>
    <w:rsid w:val="008A7B6D"/>
    <w:rsid w:val="008B0002"/>
    <w:rsid w:val="008B6F7C"/>
    <w:rsid w:val="008B7248"/>
    <w:rsid w:val="008B7614"/>
    <w:rsid w:val="008C002E"/>
    <w:rsid w:val="008C0B09"/>
    <w:rsid w:val="008C2953"/>
    <w:rsid w:val="008C31E4"/>
    <w:rsid w:val="008C3A8C"/>
    <w:rsid w:val="008C4C31"/>
    <w:rsid w:val="008C4DC9"/>
    <w:rsid w:val="008C50F3"/>
    <w:rsid w:val="008D1A2D"/>
    <w:rsid w:val="008D3302"/>
    <w:rsid w:val="008D4074"/>
    <w:rsid w:val="008D45A5"/>
    <w:rsid w:val="008D616C"/>
    <w:rsid w:val="008D61E9"/>
    <w:rsid w:val="008E0052"/>
    <w:rsid w:val="008E0153"/>
    <w:rsid w:val="008E13F7"/>
    <w:rsid w:val="008E25C5"/>
    <w:rsid w:val="008E2DA7"/>
    <w:rsid w:val="008E34EF"/>
    <w:rsid w:val="008E39E9"/>
    <w:rsid w:val="008E3DCB"/>
    <w:rsid w:val="008E432B"/>
    <w:rsid w:val="008E542D"/>
    <w:rsid w:val="008E6B1B"/>
    <w:rsid w:val="008E6E16"/>
    <w:rsid w:val="008F1AAF"/>
    <w:rsid w:val="008F30A1"/>
    <w:rsid w:val="008F478A"/>
    <w:rsid w:val="008F482F"/>
    <w:rsid w:val="008F5F54"/>
    <w:rsid w:val="008F6A3A"/>
    <w:rsid w:val="008F6AB6"/>
    <w:rsid w:val="008F6CD9"/>
    <w:rsid w:val="009027A7"/>
    <w:rsid w:val="00903179"/>
    <w:rsid w:val="009032CA"/>
    <w:rsid w:val="009054A6"/>
    <w:rsid w:val="00905E7F"/>
    <w:rsid w:val="009067EF"/>
    <w:rsid w:val="00906D73"/>
    <w:rsid w:val="0090796A"/>
    <w:rsid w:val="0091082E"/>
    <w:rsid w:val="009110B2"/>
    <w:rsid w:val="009118A7"/>
    <w:rsid w:val="0091242D"/>
    <w:rsid w:val="00912CD3"/>
    <w:rsid w:val="0091318F"/>
    <w:rsid w:val="00915592"/>
    <w:rsid w:val="00915F8A"/>
    <w:rsid w:val="00916CD9"/>
    <w:rsid w:val="00920A99"/>
    <w:rsid w:val="00921453"/>
    <w:rsid w:val="00923904"/>
    <w:rsid w:val="00925A3F"/>
    <w:rsid w:val="0092782C"/>
    <w:rsid w:val="00927B04"/>
    <w:rsid w:val="009302FC"/>
    <w:rsid w:val="00930A5C"/>
    <w:rsid w:val="009310BC"/>
    <w:rsid w:val="0093119F"/>
    <w:rsid w:val="00932269"/>
    <w:rsid w:val="00932E73"/>
    <w:rsid w:val="009356EE"/>
    <w:rsid w:val="009363F2"/>
    <w:rsid w:val="0093657F"/>
    <w:rsid w:val="00936725"/>
    <w:rsid w:val="00936FCA"/>
    <w:rsid w:val="00937FF0"/>
    <w:rsid w:val="0094004B"/>
    <w:rsid w:val="00940258"/>
    <w:rsid w:val="00940526"/>
    <w:rsid w:val="00940FF7"/>
    <w:rsid w:val="00941F1E"/>
    <w:rsid w:val="00941F26"/>
    <w:rsid w:val="00942908"/>
    <w:rsid w:val="00943AAD"/>
    <w:rsid w:val="00946407"/>
    <w:rsid w:val="00946B88"/>
    <w:rsid w:val="00950DF1"/>
    <w:rsid w:val="009514EF"/>
    <w:rsid w:val="00952325"/>
    <w:rsid w:val="009523AA"/>
    <w:rsid w:val="00952594"/>
    <w:rsid w:val="0095316F"/>
    <w:rsid w:val="0095391C"/>
    <w:rsid w:val="00955A0F"/>
    <w:rsid w:val="00956044"/>
    <w:rsid w:val="00957B1F"/>
    <w:rsid w:val="00960851"/>
    <w:rsid w:val="00962644"/>
    <w:rsid w:val="009628A3"/>
    <w:rsid w:val="00963958"/>
    <w:rsid w:val="00963C8C"/>
    <w:rsid w:val="009643FE"/>
    <w:rsid w:val="009726C7"/>
    <w:rsid w:val="00972E36"/>
    <w:rsid w:val="009733B4"/>
    <w:rsid w:val="0097466F"/>
    <w:rsid w:val="009746F3"/>
    <w:rsid w:val="009748DD"/>
    <w:rsid w:val="00974E29"/>
    <w:rsid w:val="00976005"/>
    <w:rsid w:val="00976497"/>
    <w:rsid w:val="009769C2"/>
    <w:rsid w:val="00976F4C"/>
    <w:rsid w:val="00977455"/>
    <w:rsid w:val="0098145B"/>
    <w:rsid w:val="00982970"/>
    <w:rsid w:val="0098365A"/>
    <w:rsid w:val="00985FFF"/>
    <w:rsid w:val="009865F0"/>
    <w:rsid w:val="0098678D"/>
    <w:rsid w:val="00990383"/>
    <w:rsid w:val="009935EF"/>
    <w:rsid w:val="00993671"/>
    <w:rsid w:val="009936E4"/>
    <w:rsid w:val="00994EAB"/>
    <w:rsid w:val="009955DA"/>
    <w:rsid w:val="00995CED"/>
    <w:rsid w:val="00996B4B"/>
    <w:rsid w:val="00996EDE"/>
    <w:rsid w:val="00996F32"/>
    <w:rsid w:val="009A0FAA"/>
    <w:rsid w:val="009A1C83"/>
    <w:rsid w:val="009A4E75"/>
    <w:rsid w:val="009A5627"/>
    <w:rsid w:val="009A6C3A"/>
    <w:rsid w:val="009A6CC5"/>
    <w:rsid w:val="009A6DD7"/>
    <w:rsid w:val="009A79F0"/>
    <w:rsid w:val="009B135C"/>
    <w:rsid w:val="009B324B"/>
    <w:rsid w:val="009B391B"/>
    <w:rsid w:val="009B50B1"/>
    <w:rsid w:val="009B6E11"/>
    <w:rsid w:val="009B7303"/>
    <w:rsid w:val="009B7611"/>
    <w:rsid w:val="009C0322"/>
    <w:rsid w:val="009C1395"/>
    <w:rsid w:val="009C1F3D"/>
    <w:rsid w:val="009C2723"/>
    <w:rsid w:val="009C43CC"/>
    <w:rsid w:val="009C70FF"/>
    <w:rsid w:val="009C71E0"/>
    <w:rsid w:val="009D0098"/>
    <w:rsid w:val="009D0293"/>
    <w:rsid w:val="009D2A39"/>
    <w:rsid w:val="009D2BEB"/>
    <w:rsid w:val="009D6904"/>
    <w:rsid w:val="009D7E9C"/>
    <w:rsid w:val="009E0680"/>
    <w:rsid w:val="009E14A5"/>
    <w:rsid w:val="009E21D8"/>
    <w:rsid w:val="009E24C2"/>
    <w:rsid w:val="009E33F3"/>
    <w:rsid w:val="009E3622"/>
    <w:rsid w:val="009E3A24"/>
    <w:rsid w:val="009E414B"/>
    <w:rsid w:val="009E4A6F"/>
    <w:rsid w:val="009E740C"/>
    <w:rsid w:val="009E7B8D"/>
    <w:rsid w:val="009F12F8"/>
    <w:rsid w:val="009F154C"/>
    <w:rsid w:val="009F19BE"/>
    <w:rsid w:val="009F33EC"/>
    <w:rsid w:val="009F485D"/>
    <w:rsid w:val="009F5D68"/>
    <w:rsid w:val="009F6FA9"/>
    <w:rsid w:val="009F7151"/>
    <w:rsid w:val="009F7B7F"/>
    <w:rsid w:val="00A00149"/>
    <w:rsid w:val="00A043D5"/>
    <w:rsid w:val="00A125B2"/>
    <w:rsid w:val="00A159CC"/>
    <w:rsid w:val="00A16457"/>
    <w:rsid w:val="00A1670A"/>
    <w:rsid w:val="00A1710C"/>
    <w:rsid w:val="00A2134C"/>
    <w:rsid w:val="00A215FE"/>
    <w:rsid w:val="00A26358"/>
    <w:rsid w:val="00A266AE"/>
    <w:rsid w:val="00A3006B"/>
    <w:rsid w:val="00A304B3"/>
    <w:rsid w:val="00A31130"/>
    <w:rsid w:val="00A31F76"/>
    <w:rsid w:val="00A32632"/>
    <w:rsid w:val="00A36E58"/>
    <w:rsid w:val="00A404C6"/>
    <w:rsid w:val="00A40D8A"/>
    <w:rsid w:val="00A41740"/>
    <w:rsid w:val="00A422F6"/>
    <w:rsid w:val="00A42A94"/>
    <w:rsid w:val="00A43B32"/>
    <w:rsid w:val="00A44EF9"/>
    <w:rsid w:val="00A4676F"/>
    <w:rsid w:val="00A46A58"/>
    <w:rsid w:val="00A471F7"/>
    <w:rsid w:val="00A4742E"/>
    <w:rsid w:val="00A4749E"/>
    <w:rsid w:val="00A50ED0"/>
    <w:rsid w:val="00A51DB6"/>
    <w:rsid w:val="00A51F00"/>
    <w:rsid w:val="00A539EB"/>
    <w:rsid w:val="00A56A02"/>
    <w:rsid w:val="00A5766F"/>
    <w:rsid w:val="00A606AB"/>
    <w:rsid w:val="00A63B74"/>
    <w:rsid w:val="00A649C3"/>
    <w:rsid w:val="00A665ED"/>
    <w:rsid w:val="00A7033E"/>
    <w:rsid w:val="00A7078F"/>
    <w:rsid w:val="00A712E5"/>
    <w:rsid w:val="00A71DEB"/>
    <w:rsid w:val="00A720BF"/>
    <w:rsid w:val="00A7256E"/>
    <w:rsid w:val="00A72907"/>
    <w:rsid w:val="00A72AEB"/>
    <w:rsid w:val="00A73DC8"/>
    <w:rsid w:val="00A75073"/>
    <w:rsid w:val="00A75A02"/>
    <w:rsid w:val="00A763CC"/>
    <w:rsid w:val="00A80E34"/>
    <w:rsid w:val="00A81574"/>
    <w:rsid w:val="00A82B77"/>
    <w:rsid w:val="00A842F1"/>
    <w:rsid w:val="00A851E8"/>
    <w:rsid w:val="00A85664"/>
    <w:rsid w:val="00A8620A"/>
    <w:rsid w:val="00A8638C"/>
    <w:rsid w:val="00A863DF"/>
    <w:rsid w:val="00A91546"/>
    <w:rsid w:val="00A93240"/>
    <w:rsid w:val="00A937FF"/>
    <w:rsid w:val="00A93912"/>
    <w:rsid w:val="00A947EC"/>
    <w:rsid w:val="00A951FA"/>
    <w:rsid w:val="00A9619C"/>
    <w:rsid w:val="00AA0E4B"/>
    <w:rsid w:val="00AA1DE9"/>
    <w:rsid w:val="00AA3746"/>
    <w:rsid w:val="00AA46F8"/>
    <w:rsid w:val="00AA47B6"/>
    <w:rsid w:val="00AA5C01"/>
    <w:rsid w:val="00AA5D97"/>
    <w:rsid w:val="00AA5E0D"/>
    <w:rsid w:val="00AA6FAC"/>
    <w:rsid w:val="00AB1A0E"/>
    <w:rsid w:val="00AB2077"/>
    <w:rsid w:val="00AB291F"/>
    <w:rsid w:val="00AB2CD4"/>
    <w:rsid w:val="00AB61C0"/>
    <w:rsid w:val="00AB7522"/>
    <w:rsid w:val="00AB7DFC"/>
    <w:rsid w:val="00AC035D"/>
    <w:rsid w:val="00AC0AEC"/>
    <w:rsid w:val="00AC174C"/>
    <w:rsid w:val="00AC338C"/>
    <w:rsid w:val="00AC3A78"/>
    <w:rsid w:val="00AC470B"/>
    <w:rsid w:val="00AC5B9E"/>
    <w:rsid w:val="00AC6063"/>
    <w:rsid w:val="00AC6527"/>
    <w:rsid w:val="00AC71D6"/>
    <w:rsid w:val="00AC7703"/>
    <w:rsid w:val="00AC7741"/>
    <w:rsid w:val="00AD121D"/>
    <w:rsid w:val="00AD1BD9"/>
    <w:rsid w:val="00AD1C43"/>
    <w:rsid w:val="00AD2BD6"/>
    <w:rsid w:val="00AD338C"/>
    <w:rsid w:val="00AD44C6"/>
    <w:rsid w:val="00AD5208"/>
    <w:rsid w:val="00AD5665"/>
    <w:rsid w:val="00AD5A65"/>
    <w:rsid w:val="00AE381F"/>
    <w:rsid w:val="00AE4DC4"/>
    <w:rsid w:val="00AE6BEF"/>
    <w:rsid w:val="00AF0C5E"/>
    <w:rsid w:val="00AF1C93"/>
    <w:rsid w:val="00AF39F8"/>
    <w:rsid w:val="00AF4292"/>
    <w:rsid w:val="00AF43BD"/>
    <w:rsid w:val="00AF53B6"/>
    <w:rsid w:val="00AF5B02"/>
    <w:rsid w:val="00AF7BDE"/>
    <w:rsid w:val="00B039C1"/>
    <w:rsid w:val="00B03B00"/>
    <w:rsid w:val="00B04D4B"/>
    <w:rsid w:val="00B0631E"/>
    <w:rsid w:val="00B10509"/>
    <w:rsid w:val="00B10604"/>
    <w:rsid w:val="00B11986"/>
    <w:rsid w:val="00B12BEF"/>
    <w:rsid w:val="00B15150"/>
    <w:rsid w:val="00B1772F"/>
    <w:rsid w:val="00B20BA9"/>
    <w:rsid w:val="00B22857"/>
    <w:rsid w:val="00B229C7"/>
    <w:rsid w:val="00B2389F"/>
    <w:rsid w:val="00B246F0"/>
    <w:rsid w:val="00B25F3E"/>
    <w:rsid w:val="00B26697"/>
    <w:rsid w:val="00B27963"/>
    <w:rsid w:val="00B31FB1"/>
    <w:rsid w:val="00B32B37"/>
    <w:rsid w:val="00B354C9"/>
    <w:rsid w:val="00B35E71"/>
    <w:rsid w:val="00B47096"/>
    <w:rsid w:val="00B4709B"/>
    <w:rsid w:val="00B54573"/>
    <w:rsid w:val="00B60BCB"/>
    <w:rsid w:val="00B62DE6"/>
    <w:rsid w:val="00B63658"/>
    <w:rsid w:val="00B638A5"/>
    <w:rsid w:val="00B63D7C"/>
    <w:rsid w:val="00B64506"/>
    <w:rsid w:val="00B65903"/>
    <w:rsid w:val="00B66AE0"/>
    <w:rsid w:val="00B70E61"/>
    <w:rsid w:val="00B7146F"/>
    <w:rsid w:val="00B73411"/>
    <w:rsid w:val="00B735D5"/>
    <w:rsid w:val="00B75840"/>
    <w:rsid w:val="00B76C4B"/>
    <w:rsid w:val="00B76CDB"/>
    <w:rsid w:val="00B81A40"/>
    <w:rsid w:val="00B82D4C"/>
    <w:rsid w:val="00B85158"/>
    <w:rsid w:val="00B85220"/>
    <w:rsid w:val="00B855DF"/>
    <w:rsid w:val="00B86979"/>
    <w:rsid w:val="00B86E33"/>
    <w:rsid w:val="00B87989"/>
    <w:rsid w:val="00B87BBD"/>
    <w:rsid w:val="00B900CB"/>
    <w:rsid w:val="00B9031B"/>
    <w:rsid w:val="00B9243E"/>
    <w:rsid w:val="00B92AB1"/>
    <w:rsid w:val="00B94AD8"/>
    <w:rsid w:val="00B96A25"/>
    <w:rsid w:val="00BA0F6B"/>
    <w:rsid w:val="00BA17CC"/>
    <w:rsid w:val="00BA2E6E"/>
    <w:rsid w:val="00BA42B7"/>
    <w:rsid w:val="00BA46C5"/>
    <w:rsid w:val="00BA51AC"/>
    <w:rsid w:val="00BA60D8"/>
    <w:rsid w:val="00BA63C2"/>
    <w:rsid w:val="00BA652F"/>
    <w:rsid w:val="00BA6C52"/>
    <w:rsid w:val="00BA7543"/>
    <w:rsid w:val="00BA7B87"/>
    <w:rsid w:val="00BA7F61"/>
    <w:rsid w:val="00BB1B01"/>
    <w:rsid w:val="00BB253F"/>
    <w:rsid w:val="00BB3189"/>
    <w:rsid w:val="00BB4318"/>
    <w:rsid w:val="00BB4C08"/>
    <w:rsid w:val="00BB6449"/>
    <w:rsid w:val="00BB7B63"/>
    <w:rsid w:val="00BB7D81"/>
    <w:rsid w:val="00BC4D20"/>
    <w:rsid w:val="00BD14D3"/>
    <w:rsid w:val="00BD1615"/>
    <w:rsid w:val="00BD1714"/>
    <w:rsid w:val="00BD32D5"/>
    <w:rsid w:val="00BD45CC"/>
    <w:rsid w:val="00BD526A"/>
    <w:rsid w:val="00BD5AF0"/>
    <w:rsid w:val="00BD6AD1"/>
    <w:rsid w:val="00BD6C54"/>
    <w:rsid w:val="00BD6FFB"/>
    <w:rsid w:val="00BD7562"/>
    <w:rsid w:val="00BE0096"/>
    <w:rsid w:val="00BE0752"/>
    <w:rsid w:val="00BE26A8"/>
    <w:rsid w:val="00BE4A2E"/>
    <w:rsid w:val="00BE5100"/>
    <w:rsid w:val="00BE525F"/>
    <w:rsid w:val="00BF1997"/>
    <w:rsid w:val="00BF6EC0"/>
    <w:rsid w:val="00BF7664"/>
    <w:rsid w:val="00BF790D"/>
    <w:rsid w:val="00C01ECC"/>
    <w:rsid w:val="00C0406A"/>
    <w:rsid w:val="00C042E0"/>
    <w:rsid w:val="00C044C1"/>
    <w:rsid w:val="00C073D0"/>
    <w:rsid w:val="00C07AA6"/>
    <w:rsid w:val="00C10BC3"/>
    <w:rsid w:val="00C124C2"/>
    <w:rsid w:val="00C13BD5"/>
    <w:rsid w:val="00C158C4"/>
    <w:rsid w:val="00C16904"/>
    <w:rsid w:val="00C16D71"/>
    <w:rsid w:val="00C210C6"/>
    <w:rsid w:val="00C25845"/>
    <w:rsid w:val="00C25A56"/>
    <w:rsid w:val="00C265AA"/>
    <w:rsid w:val="00C30631"/>
    <w:rsid w:val="00C30853"/>
    <w:rsid w:val="00C32A29"/>
    <w:rsid w:val="00C33F42"/>
    <w:rsid w:val="00C33FF2"/>
    <w:rsid w:val="00C34DA1"/>
    <w:rsid w:val="00C36A89"/>
    <w:rsid w:val="00C37161"/>
    <w:rsid w:val="00C37911"/>
    <w:rsid w:val="00C37F03"/>
    <w:rsid w:val="00C4029A"/>
    <w:rsid w:val="00C40937"/>
    <w:rsid w:val="00C425BF"/>
    <w:rsid w:val="00C42667"/>
    <w:rsid w:val="00C45317"/>
    <w:rsid w:val="00C46B02"/>
    <w:rsid w:val="00C47427"/>
    <w:rsid w:val="00C50A91"/>
    <w:rsid w:val="00C5100D"/>
    <w:rsid w:val="00C51784"/>
    <w:rsid w:val="00C520B3"/>
    <w:rsid w:val="00C53092"/>
    <w:rsid w:val="00C5343E"/>
    <w:rsid w:val="00C53935"/>
    <w:rsid w:val="00C55A13"/>
    <w:rsid w:val="00C61C3B"/>
    <w:rsid w:val="00C61F55"/>
    <w:rsid w:val="00C62289"/>
    <w:rsid w:val="00C63F13"/>
    <w:rsid w:val="00C67B0D"/>
    <w:rsid w:val="00C706A4"/>
    <w:rsid w:val="00C71C05"/>
    <w:rsid w:val="00C72941"/>
    <w:rsid w:val="00C80438"/>
    <w:rsid w:val="00C809DD"/>
    <w:rsid w:val="00C810BC"/>
    <w:rsid w:val="00C85336"/>
    <w:rsid w:val="00C85E02"/>
    <w:rsid w:val="00C86346"/>
    <w:rsid w:val="00C863AC"/>
    <w:rsid w:val="00C86523"/>
    <w:rsid w:val="00C92FBD"/>
    <w:rsid w:val="00C93241"/>
    <w:rsid w:val="00C9349F"/>
    <w:rsid w:val="00C93F15"/>
    <w:rsid w:val="00CA2A11"/>
    <w:rsid w:val="00CA51F9"/>
    <w:rsid w:val="00CB0389"/>
    <w:rsid w:val="00CB157E"/>
    <w:rsid w:val="00CB27AD"/>
    <w:rsid w:val="00CB3253"/>
    <w:rsid w:val="00CB3EFA"/>
    <w:rsid w:val="00CB42F9"/>
    <w:rsid w:val="00CB6388"/>
    <w:rsid w:val="00CB67D6"/>
    <w:rsid w:val="00CB7137"/>
    <w:rsid w:val="00CB746F"/>
    <w:rsid w:val="00CC204A"/>
    <w:rsid w:val="00CC2293"/>
    <w:rsid w:val="00CC6EA2"/>
    <w:rsid w:val="00CD003B"/>
    <w:rsid w:val="00CD06D9"/>
    <w:rsid w:val="00CD107A"/>
    <w:rsid w:val="00CD126C"/>
    <w:rsid w:val="00CD12EF"/>
    <w:rsid w:val="00CD304B"/>
    <w:rsid w:val="00CD575E"/>
    <w:rsid w:val="00CD5E1F"/>
    <w:rsid w:val="00CD7A9E"/>
    <w:rsid w:val="00CD7F6F"/>
    <w:rsid w:val="00CE06B6"/>
    <w:rsid w:val="00CE1DFD"/>
    <w:rsid w:val="00CE2FC1"/>
    <w:rsid w:val="00CE5DED"/>
    <w:rsid w:val="00CE63B3"/>
    <w:rsid w:val="00CE6970"/>
    <w:rsid w:val="00CE7077"/>
    <w:rsid w:val="00CF3094"/>
    <w:rsid w:val="00CF3136"/>
    <w:rsid w:val="00CF3218"/>
    <w:rsid w:val="00CF47D7"/>
    <w:rsid w:val="00CF4832"/>
    <w:rsid w:val="00CF62B0"/>
    <w:rsid w:val="00CF71CB"/>
    <w:rsid w:val="00D008E2"/>
    <w:rsid w:val="00D00D8F"/>
    <w:rsid w:val="00D01073"/>
    <w:rsid w:val="00D02FA3"/>
    <w:rsid w:val="00D0600C"/>
    <w:rsid w:val="00D073F0"/>
    <w:rsid w:val="00D1171E"/>
    <w:rsid w:val="00D122EF"/>
    <w:rsid w:val="00D13DAC"/>
    <w:rsid w:val="00D1461B"/>
    <w:rsid w:val="00D169CD"/>
    <w:rsid w:val="00D17B84"/>
    <w:rsid w:val="00D2001E"/>
    <w:rsid w:val="00D21B0D"/>
    <w:rsid w:val="00D229F2"/>
    <w:rsid w:val="00D31346"/>
    <w:rsid w:val="00D3247C"/>
    <w:rsid w:val="00D33558"/>
    <w:rsid w:val="00D33A2B"/>
    <w:rsid w:val="00D33EBA"/>
    <w:rsid w:val="00D34FD8"/>
    <w:rsid w:val="00D35144"/>
    <w:rsid w:val="00D35629"/>
    <w:rsid w:val="00D35E1C"/>
    <w:rsid w:val="00D41CEA"/>
    <w:rsid w:val="00D45158"/>
    <w:rsid w:val="00D452C5"/>
    <w:rsid w:val="00D45996"/>
    <w:rsid w:val="00D45F75"/>
    <w:rsid w:val="00D475E7"/>
    <w:rsid w:val="00D478DA"/>
    <w:rsid w:val="00D5003E"/>
    <w:rsid w:val="00D5175B"/>
    <w:rsid w:val="00D52133"/>
    <w:rsid w:val="00D52CAA"/>
    <w:rsid w:val="00D530CF"/>
    <w:rsid w:val="00D53790"/>
    <w:rsid w:val="00D57EC4"/>
    <w:rsid w:val="00D60A2B"/>
    <w:rsid w:val="00D6217F"/>
    <w:rsid w:val="00D62D0E"/>
    <w:rsid w:val="00D65200"/>
    <w:rsid w:val="00D67481"/>
    <w:rsid w:val="00D67FEF"/>
    <w:rsid w:val="00D7619C"/>
    <w:rsid w:val="00D765B0"/>
    <w:rsid w:val="00D77CF3"/>
    <w:rsid w:val="00D77F4B"/>
    <w:rsid w:val="00D8059F"/>
    <w:rsid w:val="00D815C1"/>
    <w:rsid w:val="00D82B8C"/>
    <w:rsid w:val="00D86140"/>
    <w:rsid w:val="00D863FB"/>
    <w:rsid w:val="00D864F9"/>
    <w:rsid w:val="00D87F5A"/>
    <w:rsid w:val="00D90C12"/>
    <w:rsid w:val="00D92479"/>
    <w:rsid w:val="00D93C50"/>
    <w:rsid w:val="00D9752E"/>
    <w:rsid w:val="00D9760C"/>
    <w:rsid w:val="00D97B38"/>
    <w:rsid w:val="00DA145D"/>
    <w:rsid w:val="00DA6AFB"/>
    <w:rsid w:val="00DB1889"/>
    <w:rsid w:val="00DB50C1"/>
    <w:rsid w:val="00DB73E5"/>
    <w:rsid w:val="00DB756B"/>
    <w:rsid w:val="00DC0037"/>
    <w:rsid w:val="00DC0FF5"/>
    <w:rsid w:val="00DC40AC"/>
    <w:rsid w:val="00DC66D0"/>
    <w:rsid w:val="00DC73AE"/>
    <w:rsid w:val="00DC7CB5"/>
    <w:rsid w:val="00DD1DF8"/>
    <w:rsid w:val="00DD2925"/>
    <w:rsid w:val="00DD3EFA"/>
    <w:rsid w:val="00DD4436"/>
    <w:rsid w:val="00DD4D4A"/>
    <w:rsid w:val="00DD4D4C"/>
    <w:rsid w:val="00DD6374"/>
    <w:rsid w:val="00DD66BB"/>
    <w:rsid w:val="00DE35D2"/>
    <w:rsid w:val="00DE4084"/>
    <w:rsid w:val="00DE5327"/>
    <w:rsid w:val="00DE5AFA"/>
    <w:rsid w:val="00DE72F1"/>
    <w:rsid w:val="00DF056A"/>
    <w:rsid w:val="00DF0EAF"/>
    <w:rsid w:val="00DF1765"/>
    <w:rsid w:val="00DF1EB4"/>
    <w:rsid w:val="00DF2AA4"/>
    <w:rsid w:val="00DF3767"/>
    <w:rsid w:val="00DF3DFC"/>
    <w:rsid w:val="00DF65D3"/>
    <w:rsid w:val="00DF74D3"/>
    <w:rsid w:val="00E0076D"/>
    <w:rsid w:val="00E040E9"/>
    <w:rsid w:val="00E074C0"/>
    <w:rsid w:val="00E1314A"/>
    <w:rsid w:val="00E13BD5"/>
    <w:rsid w:val="00E14838"/>
    <w:rsid w:val="00E148F3"/>
    <w:rsid w:val="00E16D81"/>
    <w:rsid w:val="00E22318"/>
    <w:rsid w:val="00E22E3F"/>
    <w:rsid w:val="00E23E27"/>
    <w:rsid w:val="00E2423F"/>
    <w:rsid w:val="00E2490B"/>
    <w:rsid w:val="00E25026"/>
    <w:rsid w:val="00E256ED"/>
    <w:rsid w:val="00E27BF8"/>
    <w:rsid w:val="00E305E8"/>
    <w:rsid w:val="00E3331D"/>
    <w:rsid w:val="00E357FE"/>
    <w:rsid w:val="00E36C4F"/>
    <w:rsid w:val="00E414E4"/>
    <w:rsid w:val="00E42E22"/>
    <w:rsid w:val="00E44326"/>
    <w:rsid w:val="00E44405"/>
    <w:rsid w:val="00E44723"/>
    <w:rsid w:val="00E4753D"/>
    <w:rsid w:val="00E513EA"/>
    <w:rsid w:val="00E53906"/>
    <w:rsid w:val="00E54E93"/>
    <w:rsid w:val="00E550A6"/>
    <w:rsid w:val="00E55FD9"/>
    <w:rsid w:val="00E60CED"/>
    <w:rsid w:val="00E60EEF"/>
    <w:rsid w:val="00E63961"/>
    <w:rsid w:val="00E65A42"/>
    <w:rsid w:val="00E66F33"/>
    <w:rsid w:val="00E7017A"/>
    <w:rsid w:val="00E7036B"/>
    <w:rsid w:val="00E73B2A"/>
    <w:rsid w:val="00E77565"/>
    <w:rsid w:val="00E776B8"/>
    <w:rsid w:val="00E77C6B"/>
    <w:rsid w:val="00E77C71"/>
    <w:rsid w:val="00E82BDF"/>
    <w:rsid w:val="00E83F60"/>
    <w:rsid w:val="00E842B0"/>
    <w:rsid w:val="00E87A7F"/>
    <w:rsid w:val="00E87F5C"/>
    <w:rsid w:val="00E90598"/>
    <w:rsid w:val="00E91C5B"/>
    <w:rsid w:val="00E956AB"/>
    <w:rsid w:val="00E9661E"/>
    <w:rsid w:val="00E96E3C"/>
    <w:rsid w:val="00E97242"/>
    <w:rsid w:val="00EA26AB"/>
    <w:rsid w:val="00EA3393"/>
    <w:rsid w:val="00EA3F09"/>
    <w:rsid w:val="00EA6D5E"/>
    <w:rsid w:val="00EA736B"/>
    <w:rsid w:val="00EA7FA8"/>
    <w:rsid w:val="00EB01F6"/>
    <w:rsid w:val="00EB046B"/>
    <w:rsid w:val="00EB1109"/>
    <w:rsid w:val="00EB1E34"/>
    <w:rsid w:val="00EB3123"/>
    <w:rsid w:val="00EB39E7"/>
    <w:rsid w:val="00EB5F43"/>
    <w:rsid w:val="00EC1CDB"/>
    <w:rsid w:val="00EC22BB"/>
    <w:rsid w:val="00EC29C6"/>
    <w:rsid w:val="00EC3141"/>
    <w:rsid w:val="00EC6154"/>
    <w:rsid w:val="00EC7DDD"/>
    <w:rsid w:val="00ED4088"/>
    <w:rsid w:val="00ED4B5D"/>
    <w:rsid w:val="00ED5827"/>
    <w:rsid w:val="00ED601B"/>
    <w:rsid w:val="00ED681A"/>
    <w:rsid w:val="00ED6A9A"/>
    <w:rsid w:val="00EE1BA5"/>
    <w:rsid w:val="00EE38ED"/>
    <w:rsid w:val="00EE4741"/>
    <w:rsid w:val="00EE501F"/>
    <w:rsid w:val="00EE6B05"/>
    <w:rsid w:val="00EE7795"/>
    <w:rsid w:val="00EF0FC0"/>
    <w:rsid w:val="00EF4388"/>
    <w:rsid w:val="00EF4FE4"/>
    <w:rsid w:val="00EF5A61"/>
    <w:rsid w:val="00EF5E17"/>
    <w:rsid w:val="00EF6266"/>
    <w:rsid w:val="00EF72FD"/>
    <w:rsid w:val="00EF7B50"/>
    <w:rsid w:val="00F002EA"/>
    <w:rsid w:val="00F00C48"/>
    <w:rsid w:val="00F0364A"/>
    <w:rsid w:val="00F05EB0"/>
    <w:rsid w:val="00F071CE"/>
    <w:rsid w:val="00F1072A"/>
    <w:rsid w:val="00F16579"/>
    <w:rsid w:val="00F20268"/>
    <w:rsid w:val="00F20EC0"/>
    <w:rsid w:val="00F21809"/>
    <w:rsid w:val="00F227BC"/>
    <w:rsid w:val="00F23097"/>
    <w:rsid w:val="00F238DB"/>
    <w:rsid w:val="00F24182"/>
    <w:rsid w:val="00F245AE"/>
    <w:rsid w:val="00F24716"/>
    <w:rsid w:val="00F26883"/>
    <w:rsid w:val="00F273E4"/>
    <w:rsid w:val="00F310AF"/>
    <w:rsid w:val="00F32BCC"/>
    <w:rsid w:val="00F339F5"/>
    <w:rsid w:val="00F34573"/>
    <w:rsid w:val="00F34F8C"/>
    <w:rsid w:val="00F37099"/>
    <w:rsid w:val="00F3716F"/>
    <w:rsid w:val="00F404A8"/>
    <w:rsid w:val="00F43E5E"/>
    <w:rsid w:val="00F4479E"/>
    <w:rsid w:val="00F5115F"/>
    <w:rsid w:val="00F51ABB"/>
    <w:rsid w:val="00F532B0"/>
    <w:rsid w:val="00F55FCF"/>
    <w:rsid w:val="00F566B6"/>
    <w:rsid w:val="00F579CB"/>
    <w:rsid w:val="00F60B58"/>
    <w:rsid w:val="00F60CBB"/>
    <w:rsid w:val="00F61478"/>
    <w:rsid w:val="00F6159A"/>
    <w:rsid w:val="00F66A52"/>
    <w:rsid w:val="00F6700D"/>
    <w:rsid w:val="00F6777F"/>
    <w:rsid w:val="00F71688"/>
    <w:rsid w:val="00F73911"/>
    <w:rsid w:val="00F73E6F"/>
    <w:rsid w:val="00F76820"/>
    <w:rsid w:val="00F76E4A"/>
    <w:rsid w:val="00F77148"/>
    <w:rsid w:val="00F77EE1"/>
    <w:rsid w:val="00F8232A"/>
    <w:rsid w:val="00F8283E"/>
    <w:rsid w:val="00F828CA"/>
    <w:rsid w:val="00F8414E"/>
    <w:rsid w:val="00F8463B"/>
    <w:rsid w:val="00F850F3"/>
    <w:rsid w:val="00F851C9"/>
    <w:rsid w:val="00F85F1D"/>
    <w:rsid w:val="00F86388"/>
    <w:rsid w:val="00F90871"/>
    <w:rsid w:val="00F91566"/>
    <w:rsid w:val="00F91903"/>
    <w:rsid w:val="00F976AB"/>
    <w:rsid w:val="00F978E8"/>
    <w:rsid w:val="00FA1606"/>
    <w:rsid w:val="00FA17CF"/>
    <w:rsid w:val="00FA2F00"/>
    <w:rsid w:val="00FA47C2"/>
    <w:rsid w:val="00FA49A2"/>
    <w:rsid w:val="00FB18BB"/>
    <w:rsid w:val="00FB2FEC"/>
    <w:rsid w:val="00FB32C9"/>
    <w:rsid w:val="00FB340E"/>
    <w:rsid w:val="00FB4235"/>
    <w:rsid w:val="00FB5588"/>
    <w:rsid w:val="00FB7041"/>
    <w:rsid w:val="00FB75C5"/>
    <w:rsid w:val="00FB7D6B"/>
    <w:rsid w:val="00FC009D"/>
    <w:rsid w:val="00FC1B80"/>
    <w:rsid w:val="00FC1CB5"/>
    <w:rsid w:val="00FC22A5"/>
    <w:rsid w:val="00FC49FF"/>
    <w:rsid w:val="00FC52F4"/>
    <w:rsid w:val="00FC5423"/>
    <w:rsid w:val="00FC6B8B"/>
    <w:rsid w:val="00FC795F"/>
    <w:rsid w:val="00FC7AFE"/>
    <w:rsid w:val="00FD07B5"/>
    <w:rsid w:val="00FD0A3E"/>
    <w:rsid w:val="00FD3D14"/>
    <w:rsid w:val="00FD54D5"/>
    <w:rsid w:val="00FE060D"/>
    <w:rsid w:val="00FE2FEF"/>
    <w:rsid w:val="00FE345E"/>
    <w:rsid w:val="00FE4618"/>
    <w:rsid w:val="00FE4C9B"/>
    <w:rsid w:val="00FE4F99"/>
    <w:rsid w:val="00FE5411"/>
    <w:rsid w:val="00FE5C1F"/>
    <w:rsid w:val="00FE614F"/>
    <w:rsid w:val="00FF06ED"/>
    <w:rsid w:val="00FF0784"/>
    <w:rsid w:val="00FF1331"/>
    <w:rsid w:val="00FF3615"/>
    <w:rsid w:val="00FF3EE5"/>
    <w:rsid w:val="00FF64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77784"/>
  <w15:docId w15:val="{EBA9F669-68CF-443C-9E06-6A9CC3BA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83F6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rsid w:val="00E83F60"/>
    <w:rPr>
      <w:sz w:val="16"/>
    </w:rPr>
  </w:style>
  <w:style w:type="character" w:customStyle="1" w:styleId="TextbublinyChar">
    <w:name w:val="Text bubliny Char"/>
    <w:link w:val="Textbubliny"/>
    <w:semiHidden/>
    <w:locked/>
    <w:rsid w:val="00E83F60"/>
    <w:rPr>
      <w:sz w:val="16"/>
      <w:lang w:val="cs-CZ" w:eastAsia="cs-CZ"/>
    </w:rPr>
  </w:style>
  <w:style w:type="paragraph" w:customStyle="1" w:styleId="kancel">
    <w:name w:val="kancelář"/>
    <w:basedOn w:val="Normln"/>
    <w:rsid w:val="00F8283E"/>
    <w:pPr>
      <w:ind w:left="227" w:hanging="227"/>
      <w:jc w:val="both"/>
    </w:pPr>
    <w:rPr>
      <w:sz w:val="24"/>
    </w:rPr>
  </w:style>
  <w:style w:type="paragraph" w:customStyle="1" w:styleId="mezernk">
    <w:name w:val="mezerník"/>
    <w:basedOn w:val="Normln"/>
    <w:next w:val="Normln"/>
    <w:rsid w:val="00F8283E"/>
    <w:pPr>
      <w:spacing w:before="120"/>
      <w:jc w:val="both"/>
    </w:pPr>
    <w:rPr>
      <w:sz w:val="24"/>
    </w:rPr>
  </w:style>
  <w:style w:type="character" w:styleId="slostrnky">
    <w:name w:val="page number"/>
    <w:rsid w:val="00F8283E"/>
    <w:rPr>
      <w:rFonts w:cs="Times New Roman"/>
    </w:rPr>
  </w:style>
  <w:style w:type="paragraph" w:styleId="Zhlav">
    <w:name w:val="header"/>
    <w:basedOn w:val="Normln"/>
    <w:link w:val="ZhlavChar"/>
    <w:rsid w:val="00F8283E"/>
    <w:pPr>
      <w:tabs>
        <w:tab w:val="center" w:pos="4703"/>
        <w:tab w:val="right" w:pos="9406"/>
      </w:tabs>
      <w:jc w:val="both"/>
    </w:pPr>
  </w:style>
  <w:style w:type="character" w:customStyle="1" w:styleId="ZhlavChar">
    <w:name w:val="Záhlaví Char"/>
    <w:link w:val="Zhlav"/>
    <w:semiHidden/>
    <w:locked/>
    <w:rsid w:val="00684AEE"/>
    <w:rPr>
      <w:rFonts w:cs="Times New Roman"/>
      <w:sz w:val="20"/>
      <w:szCs w:val="20"/>
    </w:rPr>
  </w:style>
  <w:style w:type="paragraph" w:customStyle="1" w:styleId="Dl">
    <w:name w:val="Díl"/>
    <w:basedOn w:val="Normln"/>
    <w:rsid w:val="00C34DA1"/>
    <w:pPr>
      <w:keepNext/>
      <w:spacing w:line="320" w:lineRule="atLeast"/>
      <w:jc w:val="center"/>
    </w:pPr>
    <w:rPr>
      <w:rFonts w:ascii="Tahoma" w:hAnsi="Tahoma"/>
      <w:sz w:val="24"/>
      <w:szCs w:val="24"/>
    </w:rPr>
  </w:style>
  <w:style w:type="paragraph" w:styleId="Zkladntextodsazen">
    <w:name w:val="Body Text Indent"/>
    <w:basedOn w:val="Normln"/>
    <w:link w:val="ZkladntextodsazenChar"/>
    <w:rsid w:val="00C34DA1"/>
    <w:pPr>
      <w:spacing w:line="320" w:lineRule="atLeast"/>
      <w:ind w:left="567"/>
      <w:jc w:val="both"/>
    </w:pPr>
    <w:rPr>
      <w:sz w:val="24"/>
    </w:rPr>
  </w:style>
  <w:style w:type="character" w:customStyle="1" w:styleId="ZkladntextodsazenChar">
    <w:name w:val="Základní text odsazený Char"/>
    <w:link w:val="Zkladntextodsazen"/>
    <w:semiHidden/>
    <w:locked/>
    <w:rsid w:val="00C34DA1"/>
    <w:rPr>
      <w:rFonts w:cs="Times New Roman"/>
      <w:sz w:val="24"/>
      <w:lang w:val="cs-CZ" w:eastAsia="cs-CZ"/>
    </w:rPr>
  </w:style>
  <w:style w:type="character" w:styleId="Odkaznakoment">
    <w:name w:val="annotation reference"/>
    <w:rsid w:val="007F0023"/>
    <w:rPr>
      <w:rFonts w:ascii="Times New Roman" w:hAnsi="Times New Roman" w:cs="Times New Roman"/>
      <w:sz w:val="24"/>
    </w:rPr>
  </w:style>
  <w:style w:type="paragraph" w:styleId="Textkomente">
    <w:name w:val="annotation text"/>
    <w:basedOn w:val="Normln"/>
    <w:link w:val="TextkomenteChar"/>
    <w:uiPriority w:val="99"/>
    <w:rsid w:val="00D765B0"/>
  </w:style>
  <w:style w:type="character" w:customStyle="1" w:styleId="TextkomenteChar">
    <w:name w:val="Text komentáře Char"/>
    <w:link w:val="Textkomente"/>
    <w:uiPriority w:val="99"/>
    <w:locked/>
    <w:rsid w:val="00D765B0"/>
    <w:rPr>
      <w:lang w:val="cs-CZ" w:eastAsia="cs-CZ"/>
    </w:rPr>
  </w:style>
  <w:style w:type="paragraph" w:styleId="Pedmtkomente">
    <w:name w:val="annotation subject"/>
    <w:basedOn w:val="Textkomente"/>
    <w:next w:val="Textkomente"/>
    <w:link w:val="PedmtkomenteChar"/>
    <w:rsid w:val="007F0023"/>
    <w:rPr>
      <w:b/>
      <w:sz w:val="24"/>
    </w:rPr>
  </w:style>
  <w:style w:type="character" w:customStyle="1" w:styleId="PedmtkomenteChar">
    <w:name w:val="Předmět komentáře Char"/>
    <w:link w:val="Pedmtkomente"/>
    <w:locked/>
    <w:rsid w:val="007F0023"/>
    <w:rPr>
      <w:b/>
      <w:sz w:val="24"/>
      <w:lang w:val="cs-CZ" w:eastAsia="cs-CZ"/>
    </w:rPr>
  </w:style>
  <w:style w:type="character" w:customStyle="1" w:styleId="Nadpis1">
    <w:name w:val="Nadpis #1_"/>
    <w:link w:val="Nadpis10"/>
    <w:rsid w:val="00B26697"/>
    <w:rPr>
      <w:b/>
      <w:bCs/>
      <w:sz w:val="36"/>
      <w:szCs w:val="36"/>
      <w:shd w:val="clear" w:color="auto" w:fill="FFFFFF"/>
    </w:rPr>
  </w:style>
  <w:style w:type="paragraph" w:customStyle="1" w:styleId="Nadpis10">
    <w:name w:val="Nadpis #1"/>
    <w:basedOn w:val="Normln"/>
    <w:link w:val="Nadpis1"/>
    <w:rsid w:val="00B26697"/>
    <w:pPr>
      <w:widowControl w:val="0"/>
      <w:shd w:val="clear" w:color="auto" w:fill="FFFFFF"/>
      <w:spacing w:after="540" w:line="0" w:lineRule="atLeast"/>
      <w:jc w:val="center"/>
      <w:outlineLvl w:val="0"/>
    </w:pPr>
    <w:rPr>
      <w:b/>
      <w:bCs/>
      <w:sz w:val="36"/>
      <w:szCs w:val="36"/>
    </w:rPr>
  </w:style>
  <w:style w:type="character" w:styleId="Hypertextovodkaz">
    <w:name w:val="Hyperlink"/>
    <w:basedOn w:val="Standardnpsmoodstavce"/>
    <w:rsid w:val="0079583B"/>
    <w:rPr>
      <w:color w:val="0000FF"/>
      <w:u w:val="single"/>
    </w:rPr>
  </w:style>
  <w:style w:type="paragraph" w:styleId="Revize">
    <w:name w:val="Revision"/>
    <w:hidden/>
    <w:uiPriority w:val="99"/>
    <w:semiHidden/>
    <w:rsid w:val="001F56C7"/>
  </w:style>
  <w:style w:type="paragraph" w:styleId="Zpat">
    <w:name w:val="footer"/>
    <w:basedOn w:val="Normln"/>
    <w:link w:val="ZpatChar"/>
    <w:uiPriority w:val="99"/>
    <w:rsid w:val="00CF62B0"/>
    <w:pPr>
      <w:tabs>
        <w:tab w:val="center" w:pos="4536"/>
        <w:tab w:val="right" w:pos="9072"/>
      </w:tabs>
    </w:pPr>
  </w:style>
  <w:style w:type="character" w:customStyle="1" w:styleId="ZpatChar">
    <w:name w:val="Zápatí Char"/>
    <w:basedOn w:val="Standardnpsmoodstavce"/>
    <w:link w:val="Zpat"/>
    <w:uiPriority w:val="99"/>
    <w:rsid w:val="00CF62B0"/>
    <w:rPr>
      <w:lang w:val="cs-CZ" w:eastAsia="cs-CZ"/>
    </w:rPr>
  </w:style>
  <w:style w:type="paragraph" w:styleId="Odstavecseseznamem">
    <w:name w:val="List Paragraph"/>
    <w:aliases w:val="Bullet Number,Odstavec_muj,Nad,_Odstavec se seznamem,List Paragraph,Odstavec_muj1,Odstavec_muj2,Odstavec_muj3,Nad1,Odstavec_muj4,Nad2,List Paragraph2,Odstavec_muj5,Odstavec_muj6,Odstavec_muj7,Odstavec_muj8,Odstavec_muj9,A-Odrážky1"/>
    <w:basedOn w:val="Normln"/>
    <w:link w:val="OdstavecseseznamemChar"/>
    <w:uiPriority w:val="34"/>
    <w:qFormat/>
    <w:rsid w:val="00D7619C"/>
    <w:pPr>
      <w:ind w:left="720"/>
    </w:pPr>
  </w:style>
  <w:style w:type="character" w:customStyle="1" w:styleId="OdstavecseseznamemChar">
    <w:name w:val="Odstavec se seznamem Char"/>
    <w:aliases w:val="Bullet Number Char,Odstavec_muj Char,Nad Char,_Odstavec se seznamem Char,List Paragraph Char,Odstavec_muj1 Char,Odstavec_muj2 Char,Odstavec_muj3 Char,Nad1 Char,Odstavec_muj4 Char,Nad2 Char,List Paragraph2 Char,A-Odrážky1 Char"/>
    <w:link w:val="Odstavecseseznamem"/>
    <w:uiPriority w:val="34"/>
    <w:qFormat/>
    <w:rsid w:val="00666941"/>
  </w:style>
  <w:style w:type="paragraph" w:styleId="Normlnweb">
    <w:name w:val="Normal (Web)"/>
    <w:basedOn w:val="Normln"/>
    <w:uiPriority w:val="99"/>
    <w:semiHidden/>
    <w:unhideWhenUsed/>
    <w:rsid w:val="00FB7D6B"/>
    <w:pPr>
      <w:spacing w:before="100" w:beforeAutospacing="1" w:after="100" w:afterAutospacing="1"/>
    </w:pPr>
    <w:rPr>
      <w:sz w:val="24"/>
      <w:szCs w:val="24"/>
    </w:rPr>
  </w:style>
  <w:style w:type="character" w:customStyle="1" w:styleId="ctx-style-bbc">
    <w:name w:val="ctx-style-bbc"/>
    <w:basedOn w:val="Standardnpsmoodstavce"/>
    <w:rsid w:val="00FB7D6B"/>
  </w:style>
  <w:style w:type="character" w:styleId="Sledovanodkaz">
    <w:name w:val="FollowedHyperlink"/>
    <w:basedOn w:val="Standardnpsmoodstavce"/>
    <w:semiHidden/>
    <w:unhideWhenUsed/>
    <w:rsid w:val="00B735D5"/>
    <w:rPr>
      <w:color w:val="800080" w:themeColor="followedHyperlink"/>
      <w:u w:val="single"/>
    </w:rPr>
  </w:style>
  <w:style w:type="paragraph" w:customStyle="1" w:styleId="Default">
    <w:name w:val="Default"/>
    <w:rsid w:val="00B735D5"/>
    <w:pPr>
      <w:autoSpaceDE w:val="0"/>
      <w:autoSpaceDN w:val="0"/>
      <w:adjustRightInd w:val="0"/>
    </w:pPr>
    <w:rPr>
      <w:rFonts w:ascii="Citrix Sans" w:hAnsi="Citrix Sans" w:cs="Citrix Sans"/>
      <w:color w:val="000000"/>
      <w:sz w:val="24"/>
      <w:szCs w:val="24"/>
    </w:rPr>
  </w:style>
  <w:style w:type="character" w:customStyle="1" w:styleId="Nevyeenzmnka1">
    <w:name w:val="Nevyřešená zmínka1"/>
    <w:basedOn w:val="Standardnpsmoodstavce"/>
    <w:uiPriority w:val="99"/>
    <w:semiHidden/>
    <w:unhideWhenUsed/>
    <w:rsid w:val="00CB0389"/>
    <w:rPr>
      <w:color w:val="605E5C"/>
      <w:shd w:val="clear" w:color="auto" w:fill="E1DFDD"/>
    </w:rPr>
  </w:style>
  <w:style w:type="character" w:customStyle="1" w:styleId="Nevyeenzmnka2">
    <w:name w:val="Nevyřešená zmínka2"/>
    <w:basedOn w:val="Standardnpsmoodstavce"/>
    <w:uiPriority w:val="99"/>
    <w:semiHidden/>
    <w:unhideWhenUsed/>
    <w:rsid w:val="00E66F33"/>
    <w:rPr>
      <w:color w:val="605E5C"/>
      <w:shd w:val="clear" w:color="auto" w:fill="E1DFDD"/>
    </w:rPr>
  </w:style>
  <w:style w:type="paragraph" w:styleId="Textpoznpodarou">
    <w:name w:val="footnote text"/>
    <w:basedOn w:val="Normln"/>
    <w:link w:val="TextpoznpodarouChar"/>
    <w:rsid w:val="00327091"/>
    <w:pPr>
      <w:spacing w:after="120" w:line="280" w:lineRule="exact"/>
    </w:pPr>
    <w:rPr>
      <w:rFonts w:ascii="Garamond" w:hAnsi="Garamond"/>
    </w:rPr>
  </w:style>
  <w:style w:type="character" w:customStyle="1" w:styleId="TextpoznpodarouChar">
    <w:name w:val="Text pozn. pod čarou Char"/>
    <w:basedOn w:val="Standardnpsmoodstavce"/>
    <w:link w:val="Textpoznpodarou"/>
    <w:rsid w:val="00327091"/>
    <w:rPr>
      <w:rFonts w:ascii="Garamond" w:hAnsi="Garamond"/>
    </w:rPr>
  </w:style>
  <w:style w:type="character" w:styleId="Znakapoznpodarou">
    <w:name w:val="footnote reference"/>
    <w:aliases w:val="PGI Fußnote Ziffer"/>
    <w:basedOn w:val="Standardnpsmoodstavce"/>
    <w:rsid w:val="00327091"/>
    <w:rPr>
      <w:vertAlign w:val="superscript"/>
    </w:rPr>
  </w:style>
  <w:style w:type="character" w:styleId="Nevyeenzmnka">
    <w:name w:val="Unresolved Mention"/>
    <w:basedOn w:val="Standardnpsmoodstavce"/>
    <w:uiPriority w:val="99"/>
    <w:semiHidden/>
    <w:unhideWhenUsed/>
    <w:rsid w:val="008E6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27618">
      <w:bodyDiv w:val="1"/>
      <w:marLeft w:val="0"/>
      <w:marRight w:val="0"/>
      <w:marTop w:val="0"/>
      <w:marBottom w:val="0"/>
      <w:divBdr>
        <w:top w:val="none" w:sz="0" w:space="0" w:color="auto"/>
        <w:left w:val="none" w:sz="0" w:space="0" w:color="auto"/>
        <w:bottom w:val="none" w:sz="0" w:space="0" w:color="auto"/>
        <w:right w:val="none" w:sz="0" w:space="0" w:color="auto"/>
      </w:divBdr>
    </w:div>
    <w:div w:id="651716957">
      <w:bodyDiv w:val="1"/>
      <w:marLeft w:val="0"/>
      <w:marRight w:val="0"/>
      <w:marTop w:val="0"/>
      <w:marBottom w:val="0"/>
      <w:divBdr>
        <w:top w:val="none" w:sz="0" w:space="0" w:color="auto"/>
        <w:left w:val="none" w:sz="0" w:space="0" w:color="auto"/>
        <w:bottom w:val="none" w:sz="0" w:space="0" w:color="auto"/>
        <w:right w:val="none" w:sz="0" w:space="0" w:color="auto"/>
      </w:divBdr>
    </w:div>
    <w:div w:id="732892373">
      <w:bodyDiv w:val="1"/>
      <w:marLeft w:val="0"/>
      <w:marRight w:val="0"/>
      <w:marTop w:val="0"/>
      <w:marBottom w:val="0"/>
      <w:divBdr>
        <w:top w:val="none" w:sz="0" w:space="0" w:color="auto"/>
        <w:left w:val="none" w:sz="0" w:space="0" w:color="auto"/>
        <w:bottom w:val="none" w:sz="0" w:space="0" w:color="auto"/>
        <w:right w:val="none" w:sz="0" w:space="0" w:color="auto"/>
      </w:divBdr>
    </w:div>
    <w:div w:id="946887570">
      <w:bodyDiv w:val="1"/>
      <w:marLeft w:val="0"/>
      <w:marRight w:val="0"/>
      <w:marTop w:val="0"/>
      <w:marBottom w:val="0"/>
      <w:divBdr>
        <w:top w:val="none" w:sz="0" w:space="0" w:color="auto"/>
        <w:left w:val="none" w:sz="0" w:space="0" w:color="auto"/>
        <w:bottom w:val="none" w:sz="0" w:space="0" w:color="auto"/>
        <w:right w:val="none" w:sz="0" w:space="0" w:color="auto"/>
      </w:divBdr>
    </w:div>
    <w:div w:id="1049916336">
      <w:bodyDiv w:val="1"/>
      <w:marLeft w:val="0"/>
      <w:marRight w:val="0"/>
      <w:marTop w:val="0"/>
      <w:marBottom w:val="0"/>
      <w:divBdr>
        <w:top w:val="none" w:sz="0" w:space="0" w:color="auto"/>
        <w:left w:val="none" w:sz="0" w:space="0" w:color="auto"/>
        <w:bottom w:val="none" w:sz="0" w:space="0" w:color="auto"/>
        <w:right w:val="none" w:sz="0" w:space="0" w:color="auto"/>
      </w:divBdr>
    </w:div>
    <w:div w:id="1151169329">
      <w:bodyDiv w:val="1"/>
      <w:marLeft w:val="0"/>
      <w:marRight w:val="0"/>
      <w:marTop w:val="0"/>
      <w:marBottom w:val="0"/>
      <w:divBdr>
        <w:top w:val="none" w:sz="0" w:space="0" w:color="auto"/>
        <w:left w:val="none" w:sz="0" w:space="0" w:color="auto"/>
        <w:bottom w:val="none" w:sz="0" w:space="0" w:color="auto"/>
        <w:right w:val="none" w:sz="0" w:space="0" w:color="auto"/>
      </w:divBdr>
    </w:div>
    <w:div w:id="1420907150">
      <w:bodyDiv w:val="1"/>
      <w:marLeft w:val="0"/>
      <w:marRight w:val="0"/>
      <w:marTop w:val="0"/>
      <w:marBottom w:val="0"/>
      <w:divBdr>
        <w:top w:val="none" w:sz="0" w:space="0" w:color="auto"/>
        <w:left w:val="none" w:sz="0" w:space="0" w:color="auto"/>
        <w:bottom w:val="none" w:sz="0" w:space="0" w:color="auto"/>
        <w:right w:val="none" w:sz="0" w:space="0" w:color="auto"/>
      </w:divBdr>
    </w:div>
    <w:div w:id="1475025979">
      <w:bodyDiv w:val="1"/>
      <w:marLeft w:val="0"/>
      <w:marRight w:val="0"/>
      <w:marTop w:val="0"/>
      <w:marBottom w:val="0"/>
      <w:divBdr>
        <w:top w:val="none" w:sz="0" w:space="0" w:color="auto"/>
        <w:left w:val="none" w:sz="0" w:space="0" w:color="auto"/>
        <w:bottom w:val="none" w:sz="0" w:space="0" w:color="auto"/>
        <w:right w:val="none" w:sz="0" w:space="0" w:color="auto"/>
      </w:divBdr>
    </w:div>
    <w:div w:id="1722635271">
      <w:bodyDiv w:val="1"/>
      <w:marLeft w:val="0"/>
      <w:marRight w:val="0"/>
      <w:marTop w:val="0"/>
      <w:marBottom w:val="0"/>
      <w:divBdr>
        <w:top w:val="none" w:sz="0" w:space="0" w:color="auto"/>
        <w:left w:val="none" w:sz="0" w:space="0" w:color="auto"/>
        <w:bottom w:val="none" w:sz="0" w:space="0" w:color="auto"/>
        <w:right w:val="none" w:sz="0" w:space="0" w:color="auto"/>
      </w:divBdr>
    </w:div>
    <w:div w:id="1799490252">
      <w:bodyDiv w:val="1"/>
      <w:marLeft w:val="0"/>
      <w:marRight w:val="0"/>
      <w:marTop w:val="0"/>
      <w:marBottom w:val="0"/>
      <w:divBdr>
        <w:top w:val="none" w:sz="0" w:space="0" w:color="auto"/>
        <w:left w:val="none" w:sz="0" w:space="0" w:color="auto"/>
        <w:bottom w:val="none" w:sz="0" w:space="0" w:color="auto"/>
        <w:right w:val="none" w:sz="0" w:space="0" w:color="auto"/>
      </w:divBdr>
    </w:div>
    <w:div w:id="1833907925">
      <w:bodyDiv w:val="1"/>
      <w:marLeft w:val="0"/>
      <w:marRight w:val="0"/>
      <w:marTop w:val="0"/>
      <w:marBottom w:val="0"/>
      <w:divBdr>
        <w:top w:val="none" w:sz="0" w:space="0" w:color="auto"/>
        <w:left w:val="none" w:sz="0" w:space="0" w:color="auto"/>
        <w:bottom w:val="none" w:sz="0" w:space="0" w:color="auto"/>
        <w:right w:val="none" w:sz="0" w:space="0" w:color="auto"/>
      </w:divBdr>
    </w:div>
    <w:div w:id="190972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isco.com/c/en/us/td/docs/security/wsa/wsa_12-0/user_guide/b_WSA_UserGuide_12_5/b_WSA_UserGuide_11_7_appendix_011010.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505F73-568E-473A-866D-45228D1E0460}">
  <ds:schemaRefs>
    <ds:schemaRef ds:uri="http://schemas.openxmlformats.org/officeDocument/2006/bibliography"/>
  </ds:schemaRefs>
</ds:datastoreItem>
</file>

<file path=customXml/itemProps2.xml><?xml version="1.0" encoding="utf-8"?>
<ds:datastoreItem xmlns:ds="http://schemas.openxmlformats.org/officeDocument/2006/customXml" ds:itemID="{742E7367-3BEF-4EB3-934D-236854CC2D4D}">
  <ds:schemaRefs>
    <ds:schemaRef ds:uri="http://schemas.openxmlformats.org/officeDocument/2006/bibliography"/>
  </ds:schemaRefs>
</ds:datastoreItem>
</file>

<file path=customXml/itemProps3.xml><?xml version="1.0" encoding="utf-8"?>
<ds:datastoreItem xmlns:ds="http://schemas.openxmlformats.org/officeDocument/2006/customXml" ds:itemID="{0AC8942C-E80D-4CC8-8F0B-ECC6A7F7E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4100</Words>
  <Characters>24196</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Smlouva č</vt:lpstr>
    </vt:vector>
  </TitlesOfParts>
  <Company>ČSSZ</Company>
  <LinksUpToDate>false</LinksUpToDate>
  <CharactersWithSpaces>28240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Fojtikova Olga</dc:creator>
  <cp:lastModifiedBy>Táborská Denisa Marie Bc., DiS. (MPSV)</cp:lastModifiedBy>
  <cp:revision>5</cp:revision>
  <cp:lastPrinted>2018-02-07T13:26:00Z</cp:lastPrinted>
  <dcterms:created xsi:type="dcterms:W3CDTF">2025-07-01T09:33:00Z</dcterms:created>
  <dcterms:modified xsi:type="dcterms:W3CDTF">2025-07-01T11:44:00Z</dcterms:modified>
</cp:coreProperties>
</file>