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63137" w14:textId="77777777" w:rsidR="00CA0577" w:rsidRDefault="00C93230">
      <w:pPr>
        <w:pStyle w:val="Bezmezer"/>
        <w:rPr>
          <w:rFonts w:ascii="Arial" w:hAnsi="Arial" w:cs="Arial"/>
          <w:sz w:val="18"/>
        </w:rPr>
      </w:pPr>
      <w:proofErr w:type="spellStart"/>
      <w:r>
        <w:rPr>
          <w:rFonts w:ascii="Arial" w:hAnsi="Arial" w:cs="Arial"/>
          <w:sz w:val="18"/>
        </w:rPr>
        <w:t>Ev.č</w:t>
      </w:r>
      <w:proofErr w:type="spellEnd"/>
      <w:r>
        <w:rPr>
          <w:rFonts w:ascii="Arial" w:hAnsi="Arial" w:cs="Arial"/>
          <w:sz w:val="18"/>
        </w:rPr>
        <w:t xml:space="preserve">.: </w:t>
      </w:r>
      <w:r>
        <w:fldChar w:fldCharType="begin"/>
      </w:r>
      <w:r>
        <w:rPr>
          <w:rFonts w:ascii="Arial" w:hAnsi="Arial" w:cs="Arial"/>
          <w:sz w:val="18"/>
        </w:rPr>
        <w:instrText xml:space="preserve"> DOCVARIABLE  KOD.KOD_EVC   </w:instrText>
      </w:r>
      <w:r>
        <w:fldChar w:fldCharType="separate"/>
      </w:r>
      <w:r>
        <w:rPr>
          <w:rFonts w:ascii="Arial" w:hAnsi="Arial" w:cs="Arial"/>
          <w:sz w:val="18"/>
        </w:rPr>
        <w:t>UZSVM/C/269889/2025</w:t>
      </w:r>
      <w:r>
        <w:fldChar w:fldCharType="end"/>
      </w:r>
      <w:r>
        <w:rPr>
          <w:rFonts w:ascii="Arial" w:hAnsi="Arial" w:cs="Arial"/>
          <w:sz w:val="18"/>
        </w:rPr>
        <w:t xml:space="preserve"> </w:t>
      </w:r>
    </w:p>
    <w:p w14:paraId="3DF63138" w14:textId="77777777" w:rsidR="00CA0577" w:rsidRDefault="00C93230">
      <w:pPr>
        <w:pStyle w:val="Bezmezer"/>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UZSVM/C/266489/2025-HMSU</w:t>
      </w:r>
      <w:r>
        <w:fldChar w:fldCharType="end"/>
      </w:r>
    </w:p>
    <w:p w14:paraId="3DF63139" w14:textId="420AEFC8" w:rsidR="00CA0577" w:rsidRDefault="00CA0577">
      <w:pPr>
        <w:rPr>
          <w:rFonts w:ascii="Arial" w:hAnsi="Arial" w:cs="Arial"/>
          <w:sz w:val="22"/>
        </w:rPr>
      </w:pPr>
    </w:p>
    <w:p w14:paraId="101B5AC8" w14:textId="77777777" w:rsidR="007B253F" w:rsidRDefault="007B253F" w:rsidP="007B253F">
      <w:pPr>
        <w:tabs>
          <w:tab w:val="left" w:pos="708"/>
          <w:tab w:val="left" w:pos="1418"/>
          <w:tab w:val="left" w:pos="4678"/>
          <w:tab w:val="right" w:pos="8931"/>
        </w:tabs>
        <w:jc w:val="both"/>
        <w:rPr>
          <w:rFonts w:ascii="Arial" w:hAnsi="Arial" w:cs="Arial"/>
          <w:b/>
          <w:color w:val="000000"/>
          <w:sz w:val="22"/>
          <w:szCs w:val="22"/>
        </w:rPr>
      </w:pPr>
      <w:r>
        <w:rPr>
          <w:rFonts w:ascii="Arial" w:hAnsi="Arial" w:cs="Arial"/>
          <w:b/>
          <w:sz w:val="22"/>
          <w:szCs w:val="22"/>
        </w:rPr>
        <w:t xml:space="preserve">Česká republika – </w:t>
      </w:r>
      <w:r>
        <w:rPr>
          <w:rFonts w:ascii="Arial" w:hAnsi="Arial" w:cs="Arial"/>
          <w:b/>
          <w:color w:val="000000"/>
          <w:sz w:val="22"/>
          <w:szCs w:val="22"/>
        </w:rPr>
        <w:t>Úřad pro zastupování státu ve věcech majetkových</w:t>
      </w:r>
    </w:p>
    <w:p w14:paraId="047670B8" w14:textId="77777777" w:rsidR="007B253F" w:rsidRDefault="007B253F" w:rsidP="007B253F">
      <w:pPr>
        <w:jc w:val="both"/>
        <w:rPr>
          <w:rFonts w:ascii="Arial" w:hAnsi="Arial" w:cs="Arial"/>
          <w:color w:val="000000"/>
          <w:sz w:val="22"/>
        </w:rPr>
      </w:pPr>
      <w:r>
        <w:rPr>
          <w:rFonts w:ascii="Arial" w:hAnsi="Arial" w:cs="Arial"/>
          <w:color w:val="000000"/>
          <w:sz w:val="22"/>
        </w:rPr>
        <w:t>se sídlem Rašínovo nábřeží 390/42, Nové Město, 128 00 Praha 2,</w:t>
      </w:r>
    </w:p>
    <w:p w14:paraId="4ECEEFF3" w14:textId="77777777" w:rsidR="007B253F" w:rsidRDefault="007B253F" w:rsidP="007B253F">
      <w:pPr>
        <w:autoSpaceDE w:val="0"/>
        <w:autoSpaceDN w:val="0"/>
        <w:adjustRightInd w:val="0"/>
        <w:jc w:val="both"/>
        <w:outlineLvl w:val="0"/>
        <w:rPr>
          <w:rFonts w:ascii="Arial" w:hAnsi="Arial" w:cs="Arial"/>
          <w:sz w:val="22"/>
          <w:szCs w:val="22"/>
        </w:rPr>
      </w:pPr>
      <w:r>
        <w:rPr>
          <w:rFonts w:ascii="Arial" w:hAnsi="Arial" w:cs="Arial"/>
          <w:sz w:val="22"/>
          <w:szCs w:val="22"/>
        </w:rPr>
        <w:t xml:space="preserve">za který právně jedná JUDr. Jana Korešová, ředitelka Odboru Hospodaření s majetkem státu Územního pracoviště České Budějovice, na základě Příkazu generálního ředitele č. 6/2019, v platném znění </w:t>
      </w:r>
    </w:p>
    <w:p w14:paraId="73D82473" w14:textId="77777777" w:rsidR="007B253F" w:rsidRDefault="007B253F" w:rsidP="007B253F">
      <w:pPr>
        <w:jc w:val="both"/>
        <w:rPr>
          <w:rFonts w:ascii="Arial" w:hAnsi="Arial" w:cs="Arial"/>
          <w:sz w:val="22"/>
          <w:szCs w:val="22"/>
        </w:rPr>
      </w:pPr>
      <w:r>
        <w:rPr>
          <w:rFonts w:ascii="Arial" w:hAnsi="Arial" w:cs="Arial"/>
          <w:sz w:val="22"/>
          <w:szCs w:val="22"/>
        </w:rPr>
        <w:t>IČO: 69797111</w:t>
      </w:r>
    </w:p>
    <w:p w14:paraId="45FB548D" w14:textId="77777777" w:rsidR="007B253F" w:rsidRDefault="007B253F" w:rsidP="007B253F">
      <w:pPr>
        <w:jc w:val="both"/>
        <w:rPr>
          <w:b/>
        </w:rPr>
      </w:pPr>
      <w:r>
        <w:rPr>
          <w:rFonts w:ascii="Arial" w:hAnsi="Arial" w:cs="Arial"/>
          <w:b/>
          <w:sz w:val="22"/>
          <w:szCs w:val="22"/>
        </w:rPr>
        <w:t>(dále jen „prodávající“)</w:t>
      </w:r>
    </w:p>
    <w:p w14:paraId="55E779F7" w14:textId="77777777" w:rsidR="007B253F" w:rsidRDefault="007B253F" w:rsidP="007B253F">
      <w:pPr>
        <w:spacing w:before="120" w:after="120"/>
        <w:jc w:val="both"/>
        <w:rPr>
          <w:rFonts w:ascii="Arial" w:hAnsi="Arial" w:cs="Arial"/>
          <w:sz w:val="22"/>
          <w:szCs w:val="22"/>
        </w:rPr>
      </w:pPr>
      <w:r>
        <w:rPr>
          <w:rFonts w:ascii="Arial" w:hAnsi="Arial" w:cs="Arial"/>
          <w:sz w:val="22"/>
          <w:szCs w:val="22"/>
        </w:rPr>
        <w:t>a</w:t>
      </w:r>
    </w:p>
    <w:p w14:paraId="10F9D5DC" w14:textId="3CC7CA6E" w:rsidR="007B253F" w:rsidRPr="007B253F" w:rsidRDefault="007B253F" w:rsidP="007B253F">
      <w:pPr>
        <w:jc w:val="both"/>
        <w:rPr>
          <w:rFonts w:ascii="Arial" w:hAnsi="Arial" w:cs="Arial"/>
          <w:b/>
          <w:sz w:val="22"/>
          <w:szCs w:val="22"/>
        </w:rPr>
      </w:pPr>
      <w:r>
        <w:rPr>
          <w:rFonts w:ascii="Arial" w:hAnsi="Arial" w:cs="Arial"/>
          <w:b/>
          <w:sz w:val="22"/>
          <w:szCs w:val="22"/>
        </w:rPr>
        <w:t>BIO TOP s.r.o.</w:t>
      </w:r>
    </w:p>
    <w:p w14:paraId="52B9976B" w14:textId="73571BF4" w:rsidR="007B253F" w:rsidRDefault="007B253F" w:rsidP="007B253F">
      <w:pPr>
        <w:jc w:val="both"/>
        <w:rPr>
          <w:rFonts w:ascii="Arial" w:hAnsi="Arial" w:cs="Arial"/>
          <w:i/>
          <w:iCs/>
          <w:sz w:val="22"/>
          <w:szCs w:val="22"/>
        </w:rPr>
      </w:pPr>
      <w:r>
        <w:rPr>
          <w:rFonts w:ascii="Arial" w:hAnsi="Arial" w:cs="Arial"/>
          <w:sz w:val="22"/>
          <w:szCs w:val="22"/>
        </w:rPr>
        <w:t>se sídlem Nemanická 440/14, 370 10 České Budějovice</w:t>
      </w:r>
    </w:p>
    <w:p w14:paraId="34F2D769" w14:textId="05AC5EA3" w:rsidR="007B253F" w:rsidRDefault="007B253F" w:rsidP="007B253F">
      <w:pPr>
        <w:ind w:right="-142"/>
        <w:jc w:val="both"/>
        <w:rPr>
          <w:rFonts w:ascii="Arial" w:hAnsi="Arial" w:cs="Arial"/>
          <w:i/>
          <w:sz w:val="22"/>
          <w:szCs w:val="22"/>
        </w:rPr>
      </w:pPr>
      <w:r>
        <w:rPr>
          <w:rFonts w:ascii="Arial" w:hAnsi="Arial" w:cs="Arial"/>
          <w:sz w:val="22"/>
          <w:szCs w:val="22"/>
        </w:rPr>
        <w:t xml:space="preserve">kterou zastupuje Mgr. Martin </w:t>
      </w:r>
      <w:proofErr w:type="spellStart"/>
      <w:r>
        <w:rPr>
          <w:rFonts w:ascii="Arial" w:hAnsi="Arial" w:cs="Arial"/>
          <w:sz w:val="22"/>
          <w:szCs w:val="22"/>
        </w:rPr>
        <w:t>Řehout</w:t>
      </w:r>
      <w:proofErr w:type="spellEnd"/>
      <w:r>
        <w:rPr>
          <w:rFonts w:ascii="Arial" w:hAnsi="Arial" w:cs="Arial"/>
          <w:sz w:val="22"/>
          <w:szCs w:val="22"/>
        </w:rPr>
        <w:t>, jednatel</w:t>
      </w:r>
    </w:p>
    <w:p w14:paraId="633EB46E" w14:textId="01022721" w:rsidR="007B253F" w:rsidRDefault="007B253F" w:rsidP="007B253F">
      <w:pPr>
        <w:jc w:val="both"/>
        <w:rPr>
          <w:rFonts w:ascii="Arial" w:hAnsi="Arial" w:cs="Arial"/>
          <w:sz w:val="22"/>
          <w:szCs w:val="22"/>
        </w:rPr>
      </w:pPr>
      <w:r>
        <w:rPr>
          <w:rFonts w:ascii="Arial" w:hAnsi="Arial" w:cs="Arial"/>
          <w:sz w:val="22"/>
          <w:szCs w:val="22"/>
        </w:rPr>
        <w:t>IČO: 26114224</w:t>
      </w:r>
    </w:p>
    <w:p w14:paraId="7774DF24" w14:textId="77777777" w:rsidR="007B253F" w:rsidRDefault="007B253F" w:rsidP="007B253F">
      <w:pPr>
        <w:autoSpaceDE w:val="0"/>
        <w:autoSpaceDN w:val="0"/>
        <w:adjustRightInd w:val="0"/>
        <w:rPr>
          <w:rFonts w:ascii="Arial" w:hAnsi="Arial" w:cs="Arial"/>
          <w:sz w:val="22"/>
          <w:szCs w:val="22"/>
        </w:rPr>
      </w:pPr>
      <w:r>
        <w:rPr>
          <w:rFonts w:ascii="Arial" w:hAnsi="Arial" w:cs="Arial"/>
          <w:sz w:val="22"/>
          <w:szCs w:val="22"/>
        </w:rPr>
        <w:t xml:space="preserve">zapsána v obchodním rejstříku vedeném </w:t>
      </w:r>
      <w:r w:rsidRPr="007B253F">
        <w:rPr>
          <w:rFonts w:ascii="Arial" w:hAnsi="Arial" w:cs="Arial"/>
          <w:sz w:val="22"/>
          <w:szCs w:val="22"/>
        </w:rPr>
        <w:t>Krajským soudem v Českých Budějovicích</w:t>
      </w:r>
      <w:r>
        <w:rPr>
          <w:rFonts w:ascii="Arial" w:hAnsi="Arial" w:cs="Arial"/>
          <w:sz w:val="22"/>
          <w:szCs w:val="22"/>
        </w:rPr>
        <w:t xml:space="preserve"> </w:t>
      </w:r>
      <w:r w:rsidRPr="007B253F">
        <w:rPr>
          <w:rFonts w:ascii="Arial" w:hAnsi="Arial" w:cs="Arial"/>
          <w:sz w:val="22"/>
          <w:szCs w:val="22"/>
        </w:rPr>
        <w:t>oddíl C, vložka 14811</w:t>
      </w:r>
    </w:p>
    <w:p w14:paraId="0815F9EE" w14:textId="13A9E2F7" w:rsidR="007B253F" w:rsidRPr="007B253F" w:rsidRDefault="007B253F" w:rsidP="007B253F">
      <w:pPr>
        <w:autoSpaceDE w:val="0"/>
        <w:autoSpaceDN w:val="0"/>
        <w:adjustRightInd w:val="0"/>
        <w:rPr>
          <w:rFonts w:ascii="Arial" w:hAnsi="Arial" w:cs="Arial"/>
          <w:sz w:val="22"/>
          <w:szCs w:val="22"/>
        </w:rPr>
      </w:pPr>
      <w:r>
        <w:rPr>
          <w:rFonts w:ascii="Arial" w:hAnsi="Arial" w:cs="Arial"/>
          <w:b/>
          <w:sz w:val="22"/>
          <w:szCs w:val="22"/>
        </w:rPr>
        <w:t>(dále jen „kupující“)</w:t>
      </w:r>
    </w:p>
    <w:p w14:paraId="4E21C347" w14:textId="77777777" w:rsidR="007B253F" w:rsidRDefault="007B253F" w:rsidP="007B253F">
      <w:pPr>
        <w:jc w:val="both"/>
        <w:rPr>
          <w:rFonts w:ascii="Arial" w:hAnsi="Arial" w:cs="Arial"/>
          <w:sz w:val="22"/>
          <w:szCs w:val="22"/>
        </w:rPr>
      </w:pPr>
    </w:p>
    <w:p w14:paraId="03CB425C" w14:textId="77777777" w:rsidR="007B253F" w:rsidRDefault="007B253F" w:rsidP="007B253F">
      <w:pPr>
        <w:spacing w:before="120" w:after="120"/>
        <w:jc w:val="both"/>
        <w:rPr>
          <w:rFonts w:ascii="Arial" w:hAnsi="Arial" w:cs="Arial"/>
          <w:sz w:val="22"/>
          <w:szCs w:val="22"/>
        </w:rPr>
      </w:pPr>
      <w:r>
        <w:rPr>
          <w:rFonts w:ascii="Arial" w:hAnsi="Arial" w:cs="Arial"/>
          <w:sz w:val="22"/>
          <w:szCs w:val="22"/>
        </w:rPr>
        <w:t>uzavírají podle § 2079 a násl. zákona č. 89/2012 Sb., občanský zákoník, ve znění pozdějších předpisů (dále jen „zákon č. 89/2012 Sb.“), a podle zákona č. 219/2000 Sb., o majetku České republiky a jejím vystupování v právních vztazích, ve znění pozdějších předpisů (dále jen „zákon č. 219/2000 Sb.“), tuto</w:t>
      </w:r>
    </w:p>
    <w:p w14:paraId="27BD62BE" w14:textId="77777777" w:rsidR="007B253F" w:rsidRDefault="007B253F" w:rsidP="007B253F">
      <w:pPr>
        <w:pStyle w:val="para"/>
        <w:tabs>
          <w:tab w:val="clear" w:pos="709"/>
          <w:tab w:val="left" w:pos="1635"/>
        </w:tabs>
        <w:spacing w:before="360"/>
        <w:rPr>
          <w:rFonts w:ascii="Arial" w:hAnsi="Arial" w:cs="Arial"/>
          <w:spacing w:val="60"/>
          <w:sz w:val="28"/>
          <w:szCs w:val="28"/>
        </w:rPr>
      </w:pPr>
      <w:r>
        <w:rPr>
          <w:rFonts w:ascii="Arial" w:hAnsi="Arial" w:cs="Arial"/>
          <w:spacing w:val="60"/>
          <w:sz w:val="28"/>
          <w:szCs w:val="28"/>
        </w:rPr>
        <w:t>KUPNÍ SMLOUVU</w:t>
      </w:r>
    </w:p>
    <w:p w14:paraId="2781EA04" w14:textId="50EE123D" w:rsidR="007B253F" w:rsidRDefault="007B253F" w:rsidP="007B253F">
      <w:pPr>
        <w:pStyle w:val="para"/>
        <w:tabs>
          <w:tab w:val="left" w:pos="3544"/>
          <w:tab w:val="left" w:pos="3969"/>
        </w:tabs>
        <w:spacing w:before="240" w:after="120"/>
        <w:rPr>
          <w:rFonts w:ascii="Arial" w:hAnsi="Arial" w:cs="Arial"/>
          <w:spacing w:val="60"/>
          <w:sz w:val="28"/>
          <w:szCs w:val="28"/>
        </w:rPr>
      </w:pPr>
      <w:r w:rsidRPr="007B253F">
        <w:rPr>
          <w:rFonts w:ascii="Arial" w:hAnsi="Arial" w:cs="Arial"/>
          <w:spacing w:val="60"/>
          <w:sz w:val="28"/>
          <w:szCs w:val="28"/>
        </w:rPr>
        <w:t xml:space="preserve">č. </w:t>
      </w:r>
      <w:r w:rsidRPr="007B253F">
        <w:rPr>
          <w:rFonts w:ascii="Arial" w:hAnsi="Arial"/>
          <w:spacing w:val="60"/>
          <w:sz w:val="28"/>
        </w:rPr>
        <w:t>69/202</w:t>
      </w:r>
      <w:r>
        <w:rPr>
          <w:rFonts w:ascii="Arial" w:hAnsi="Arial"/>
          <w:spacing w:val="60"/>
          <w:sz w:val="28"/>
        </w:rPr>
        <w:t>5-UZSVM/C/18397/2017-MK</w:t>
      </w:r>
    </w:p>
    <w:p w14:paraId="3DFB70DF" w14:textId="77777777" w:rsidR="007B253F" w:rsidRDefault="007B253F" w:rsidP="007B253F">
      <w:pPr>
        <w:pStyle w:val="Textvbloku"/>
        <w:ind w:left="0" w:right="0"/>
        <w:rPr>
          <w:rFonts w:ascii="Arial" w:hAnsi="Arial" w:cs="Arial"/>
          <w:sz w:val="22"/>
          <w:szCs w:val="22"/>
        </w:rPr>
      </w:pPr>
    </w:p>
    <w:p w14:paraId="7225F78C" w14:textId="77777777" w:rsidR="007B253F" w:rsidRDefault="007B253F" w:rsidP="007B253F">
      <w:pPr>
        <w:pStyle w:val="Textvbloku"/>
        <w:ind w:left="0" w:right="0"/>
        <w:rPr>
          <w:rFonts w:ascii="Arial" w:hAnsi="Arial" w:cs="Arial"/>
          <w:sz w:val="22"/>
          <w:szCs w:val="22"/>
        </w:rPr>
      </w:pPr>
    </w:p>
    <w:p w14:paraId="35969C36" w14:textId="77777777" w:rsidR="007B253F" w:rsidRDefault="007B253F" w:rsidP="007B253F">
      <w:pPr>
        <w:pStyle w:val="Nadpis1"/>
        <w:spacing w:before="120" w:after="120"/>
        <w:jc w:val="center"/>
        <w:rPr>
          <w:rFonts w:ascii="Arial" w:hAnsi="Arial" w:cs="Arial"/>
          <w:b/>
          <w:i/>
          <w:color w:val="auto"/>
          <w:sz w:val="22"/>
          <w:szCs w:val="22"/>
        </w:rPr>
      </w:pPr>
      <w:r>
        <w:rPr>
          <w:rFonts w:ascii="Arial" w:hAnsi="Arial" w:cs="Arial"/>
          <w:b/>
          <w:color w:val="auto"/>
          <w:sz w:val="22"/>
          <w:szCs w:val="22"/>
        </w:rPr>
        <w:t>Čl. I.</w:t>
      </w:r>
    </w:p>
    <w:p w14:paraId="6DF3A240" w14:textId="77777777" w:rsidR="007B253F" w:rsidRDefault="007B253F" w:rsidP="007B253F">
      <w:pPr>
        <w:pStyle w:val="Textvbloku"/>
        <w:numPr>
          <w:ilvl w:val="0"/>
          <w:numId w:val="1"/>
        </w:numPr>
        <w:spacing w:before="120" w:after="120"/>
        <w:ind w:left="357" w:right="0" w:hanging="357"/>
        <w:rPr>
          <w:rFonts w:ascii="Arial" w:hAnsi="Arial" w:cs="Arial"/>
          <w:sz w:val="22"/>
          <w:szCs w:val="22"/>
        </w:rPr>
      </w:pPr>
      <w:r>
        <w:rPr>
          <w:rFonts w:ascii="Arial" w:hAnsi="Arial" w:cs="Arial"/>
          <w:sz w:val="22"/>
          <w:szCs w:val="22"/>
        </w:rPr>
        <w:t>Česká republika je vlastníkem níže uvedeného majetku:</w:t>
      </w:r>
    </w:p>
    <w:p w14:paraId="36A45AE6" w14:textId="77777777" w:rsidR="007B253F" w:rsidRDefault="007B253F" w:rsidP="007B253F">
      <w:pPr>
        <w:pStyle w:val="para"/>
        <w:tabs>
          <w:tab w:val="clear" w:pos="709"/>
          <w:tab w:val="center" w:pos="4536"/>
          <w:tab w:val="left" w:pos="5222"/>
        </w:tabs>
        <w:spacing w:before="120" w:after="120"/>
        <w:ind w:left="357"/>
        <w:jc w:val="both"/>
        <w:rPr>
          <w:rFonts w:ascii="Arial" w:hAnsi="Arial" w:cs="Arial"/>
          <w:sz w:val="22"/>
          <w:szCs w:val="22"/>
        </w:rPr>
      </w:pPr>
      <w:r>
        <w:rPr>
          <w:rFonts w:ascii="Arial" w:hAnsi="Arial"/>
          <w:b w:val="0"/>
          <w:sz w:val="22"/>
        </w:rPr>
        <w:tab/>
      </w:r>
      <w:r>
        <w:rPr>
          <w:rFonts w:ascii="Arial" w:hAnsi="Arial" w:cs="Arial"/>
          <w:sz w:val="22"/>
          <w:szCs w:val="22"/>
        </w:rPr>
        <w:t xml:space="preserve">pozemek </w:t>
      </w:r>
      <w:proofErr w:type="spellStart"/>
      <w:r>
        <w:rPr>
          <w:rFonts w:ascii="Arial" w:hAnsi="Arial" w:cs="Arial"/>
          <w:sz w:val="22"/>
          <w:szCs w:val="22"/>
        </w:rPr>
        <w:t>parc</w:t>
      </w:r>
      <w:proofErr w:type="spellEnd"/>
      <w:r>
        <w:rPr>
          <w:rFonts w:ascii="Arial" w:hAnsi="Arial" w:cs="Arial"/>
          <w:sz w:val="22"/>
          <w:szCs w:val="22"/>
        </w:rPr>
        <w:t xml:space="preserve">. č.: 135/3, </w:t>
      </w:r>
      <w:r>
        <w:rPr>
          <w:rFonts w:ascii="Arial" w:eastAsia="Arial" w:hAnsi="Arial" w:cs="Arial"/>
          <w:b w:val="0"/>
          <w:sz w:val="22"/>
          <w:szCs w:val="22"/>
        </w:rPr>
        <w:t xml:space="preserve">druh pozemku: vodní plocha, způsob využití: zamokřená plocha, </w:t>
      </w:r>
      <w:r>
        <w:rPr>
          <w:rFonts w:ascii="Arial" w:hAnsi="Arial" w:cs="Arial"/>
          <w:b w:val="0"/>
          <w:sz w:val="22"/>
          <w:szCs w:val="22"/>
        </w:rPr>
        <w:t xml:space="preserve">zapsaný na listu vlastnictví č. 60000, pro </w:t>
      </w:r>
      <w:r>
        <w:rPr>
          <w:rFonts w:ascii="Arial" w:hAnsi="Arial" w:cs="Arial"/>
          <w:sz w:val="22"/>
          <w:szCs w:val="22"/>
        </w:rPr>
        <w:t xml:space="preserve">katastrální území </w:t>
      </w:r>
      <w:proofErr w:type="spellStart"/>
      <w:r>
        <w:rPr>
          <w:rFonts w:ascii="Arial" w:hAnsi="Arial" w:cs="Arial"/>
          <w:sz w:val="22"/>
          <w:szCs w:val="22"/>
        </w:rPr>
        <w:t>Bzí</w:t>
      </w:r>
      <w:proofErr w:type="spellEnd"/>
      <w:r>
        <w:rPr>
          <w:rFonts w:ascii="Arial" w:hAnsi="Arial" w:cs="Arial"/>
          <w:sz w:val="22"/>
          <w:szCs w:val="22"/>
        </w:rPr>
        <w:t xml:space="preserve"> u Dolního Bukovska, obec Dolní Bukovsko, </w:t>
      </w:r>
      <w:r>
        <w:rPr>
          <w:rFonts w:ascii="Arial" w:hAnsi="Arial" w:cs="Arial"/>
          <w:b w:val="0"/>
          <w:sz w:val="22"/>
          <w:szCs w:val="22"/>
        </w:rPr>
        <w:t xml:space="preserve">v katastru nemovitostí vedeném Katastrálním úřadem pro Jihočeský kraj, Katastrálním pracovištěm České Budějovice </w:t>
      </w:r>
      <w:r>
        <w:rPr>
          <w:rFonts w:ascii="Arial" w:hAnsi="Arial" w:cs="Arial"/>
          <w:sz w:val="22"/>
          <w:szCs w:val="22"/>
        </w:rPr>
        <w:t xml:space="preserve">(dále jen „převáděný majetek“). </w:t>
      </w:r>
    </w:p>
    <w:p w14:paraId="5A4007E3" w14:textId="77777777" w:rsidR="007B253F" w:rsidRDefault="007B253F" w:rsidP="007B253F">
      <w:pPr>
        <w:pStyle w:val="para"/>
        <w:numPr>
          <w:ilvl w:val="0"/>
          <w:numId w:val="1"/>
        </w:numPr>
        <w:tabs>
          <w:tab w:val="clear" w:pos="360"/>
        </w:tabs>
        <w:spacing w:before="120" w:after="120"/>
        <w:ind w:left="357" w:hanging="357"/>
        <w:jc w:val="both"/>
        <w:rPr>
          <w:rFonts w:ascii="Arial" w:hAnsi="Arial" w:cs="Arial"/>
          <w:b w:val="0"/>
          <w:sz w:val="22"/>
          <w:szCs w:val="22"/>
        </w:rPr>
      </w:pPr>
      <w:r>
        <w:rPr>
          <w:rFonts w:ascii="Arial" w:hAnsi="Arial" w:cs="Arial"/>
          <w:b w:val="0"/>
          <w:sz w:val="22"/>
          <w:szCs w:val="22"/>
        </w:rPr>
        <w:t xml:space="preserve">Úřad pro zastupování státu ve věcech majetkových je na základě zákona č. 320/2002 Sb., </w:t>
      </w:r>
      <w:bookmarkStart w:id="0" w:name="_Hlk30418037"/>
      <w:r>
        <w:rPr>
          <w:rFonts w:ascii="Arial" w:hAnsi="Arial" w:cs="Arial"/>
          <w:b w:val="0"/>
          <w:sz w:val="22"/>
          <w:szCs w:val="22"/>
        </w:rPr>
        <w:t xml:space="preserve">o změně a zrušení některých zákonů v souvislosti s ukončením činnosti okresních úřadů, ve znění pozdějších předpisů, </w:t>
      </w:r>
      <w:bookmarkEnd w:id="0"/>
      <w:r>
        <w:rPr>
          <w:rFonts w:ascii="Arial" w:hAnsi="Arial" w:cs="Arial"/>
          <w:b w:val="0"/>
          <w:sz w:val="22"/>
          <w:szCs w:val="22"/>
        </w:rPr>
        <w:t>příslušný s převáděným majetkem hospodařit, a to ve smyslu § 9 zákona č. 219/2000 Sb.</w:t>
      </w:r>
    </w:p>
    <w:p w14:paraId="657B839A" w14:textId="54ED7AC0" w:rsidR="007B253F" w:rsidRDefault="007B253F" w:rsidP="007B253F">
      <w:pPr>
        <w:pStyle w:val="Textvbloku"/>
        <w:numPr>
          <w:ilvl w:val="0"/>
          <w:numId w:val="1"/>
        </w:numPr>
        <w:spacing w:before="120" w:after="120"/>
        <w:ind w:left="357" w:right="0" w:hanging="357"/>
        <w:rPr>
          <w:rFonts w:ascii="Arial" w:hAnsi="Arial" w:cs="Arial"/>
          <w:sz w:val="22"/>
          <w:szCs w:val="22"/>
        </w:rPr>
      </w:pPr>
      <w:r>
        <w:rPr>
          <w:rFonts w:ascii="Arial" w:hAnsi="Arial" w:cs="Arial"/>
          <w:sz w:val="22"/>
          <w:szCs w:val="22"/>
        </w:rPr>
        <w:t>Tato kupní smlouva je uzavírána na základě výsledků výběrového řízení s aukcí elektronickou formou (dále jen „elektronická aukce“) uskutečněného prostřednictvím Elektronického aukčního systému prodávajícího pod ID elektronické aukce 49216-A49529.</w:t>
      </w:r>
    </w:p>
    <w:p w14:paraId="2D6EE63C" w14:textId="77777777" w:rsidR="007B253F" w:rsidRDefault="007B253F" w:rsidP="007B253F">
      <w:pPr>
        <w:pStyle w:val="Nadpis1"/>
        <w:spacing w:before="120" w:after="120"/>
        <w:jc w:val="center"/>
        <w:rPr>
          <w:rFonts w:ascii="Arial" w:hAnsi="Arial" w:cs="Arial"/>
          <w:b/>
          <w:color w:val="auto"/>
          <w:sz w:val="22"/>
          <w:szCs w:val="22"/>
        </w:rPr>
      </w:pPr>
    </w:p>
    <w:p w14:paraId="6A3600BD" w14:textId="4F6694FF" w:rsidR="007B253F" w:rsidRDefault="007B253F" w:rsidP="007B253F">
      <w:pPr>
        <w:pStyle w:val="Nadpis1"/>
        <w:spacing w:before="120" w:after="120"/>
        <w:jc w:val="center"/>
        <w:rPr>
          <w:rFonts w:ascii="Arial" w:hAnsi="Arial" w:cs="Arial"/>
          <w:b/>
          <w:i/>
          <w:color w:val="auto"/>
          <w:sz w:val="22"/>
          <w:szCs w:val="22"/>
        </w:rPr>
      </w:pPr>
      <w:r>
        <w:rPr>
          <w:rFonts w:ascii="Arial" w:hAnsi="Arial" w:cs="Arial"/>
          <w:b/>
          <w:color w:val="auto"/>
          <w:sz w:val="22"/>
          <w:szCs w:val="22"/>
        </w:rPr>
        <w:t>Čl. II.</w:t>
      </w:r>
    </w:p>
    <w:p w14:paraId="34C7314C" w14:textId="77777777" w:rsidR="007B253F" w:rsidRDefault="007B253F" w:rsidP="007B253F">
      <w:pPr>
        <w:pStyle w:val="Textvbloku"/>
        <w:numPr>
          <w:ilvl w:val="0"/>
          <w:numId w:val="2"/>
        </w:numPr>
        <w:spacing w:before="120" w:after="120"/>
        <w:ind w:left="357" w:right="0" w:hanging="357"/>
        <w:rPr>
          <w:rFonts w:ascii="Arial" w:hAnsi="Arial" w:cs="Arial"/>
          <w:sz w:val="22"/>
          <w:szCs w:val="22"/>
        </w:rPr>
      </w:pPr>
      <w:r>
        <w:rPr>
          <w:rFonts w:ascii="Arial" w:hAnsi="Arial" w:cs="Arial"/>
          <w:sz w:val="22"/>
          <w:szCs w:val="22"/>
        </w:rPr>
        <w:t>Prodávající převádí touto smlouvou kupujícímu vlastnické právo k převáděnému majetku se všemi součástmi, tj. trvalými porosty, právy a povinnostmi, a to za kupní cenu stanovenou v odst. 2 tohoto článku. Kupující převáděný majetek za kupní cenu uvedenou v odst. 2 tohoto článku přijímá do svého vlastnictví.</w:t>
      </w:r>
    </w:p>
    <w:p w14:paraId="56FEE197" w14:textId="029463B4" w:rsidR="007B253F" w:rsidRDefault="007B253F" w:rsidP="007B253F">
      <w:pPr>
        <w:pStyle w:val="Zkladntext"/>
        <w:numPr>
          <w:ilvl w:val="0"/>
          <w:numId w:val="2"/>
        </w:numPr>
        <w:spacing w:before="120" w:after="120"/>
        <w:ind w:left="357" w:hanging="357"/>
        <w:rPr>
          <w:rFonts w:ascii="Arial" w:hAnsi="Arial" w:cs="Arial"/>
          <w:b w:val="0"/>
          <w:sz w:val="22"/>
          <w:szCs w:val="22"/>
        </w:rPr>
      </w:pPr>
      <w:r>
        <w:rPr>
          <w:rFonts w:ascii="Arial" w:hAnsi="Arial" w:cs="Arial"/>
          <w:b w:val="0"/>
          <w:sz w:val="22"/>
          <w:szCs w:val="22"/>
        </w:rPr>
        <w:t>Kupní cena za převáděný majetek ve smyslu odst. 1 tohoto článku činí 150.000 Kč (slovy: jedno sto padesát tisíc korun českých).</w:t>
      </w:r>
    </w:p>
    <w:p w14:paraId="0B214A81" w14:textId="77777777" w:rsidR="007B253F" w:rsidRDefault="007B253F" w:rsidP="007B253F">
      <w:pPr>
        <w:keepNext/>
        <w:spacing w:before="120" w:after="120"/>
        <w:jc w:val="center"/>
        <w:outlineLvl w:val="0"/>
        <w:rPr>
          <w:rFonts w:ascii="Arial" w:hAnsi="Arial" w:cs="Arial"/>
          <w:b/>
          <w:sz w:val="22"/>
          <w:szCs w:val="22"/>
        </w:rPr>
      </w:pPr>
      <w:r>
        <w:rPr>
          <w:rFonts w:ascii="Arial" w:hAnsi="Arial" w:cs="Arial"/>
          <w:b/>
          <w:sz w:val="22"/>
          <w:szCs w:val="22"/>
        </w:rPr>
        <w:lastRenderedPageBreak/>
        <w:t>Čl. III.</w:t>
      </w:r>
    </w:p>
    <w:p w14:paraId="0A55F79D" w14:textId="35976B61" w:rsidR="003E046B" w:rsidRPr="003E046B" w:rsidRDefault="007B253F" w:rsidP="003E046B">
      <w:pPr>
        <w:numPr>
          <w:ilvl w:val="3"/>
          <w:numId w:val="2"/>
        </w:numPr>
        <w:overflowPunct w:val="0"/>
        <w:autoSpaceDE w:val="0"/>
        <w:autoSpaceDN w:val="0"/>
        <w:adjustRightInd w:val="0"/>
        <w:spacing w:after="120"/>
        <w:ind w:left="284" w:hanging="284"/>
        <w:jc w:val="both"/>
        <w:textAlignment w:val="baseline"/>
        <w:rPr>
          <w:rFonts w:ascii="Arial" w:hAnsi="Arial" w:cs="Arial"/>
          <w:sz w:val="22"/>
          <w:szCs w:val="22"/>
        </w:rPr>
      </w:pPr>
      <w:r>
        <w:rPr>
          <w:rFonts w:ascii="Arial" w:hAnsi="Arial" w:cs="Arial"/>
          <w:sz w:val="22"/>
          <w:szCs w:val="22"/>
        </w:rPr>
        <w:t xml:space="preserve">Smluvní strany se dohodly, že na úhradu kupní ceny stanovené v čl. II. odst. 2 této smlouvy bude použita částka ve výši 15.000 Kč, kterou složil kupující v elektronické aukci na účet prodávajícího č. 6015-3222231/0710, </w:t>
      </w:r>
      <w:proofErr w:type="spellStart"/>
      <w:r>
        <w:rPr>
          <w:rFonts w:ascii="Arial" w:hAnsi="Arial" w:cs="Arial"/>
          <w:sz w:val="22"/>
          <w:szCs w:val="22"/>
        </w:rPr>
        <w:t>v.s</w:t>
      </w:r>
      <w:proofErr w:type="spellEnd"/>
      <w:r>
        <w:rPr>
          <w:rFonts w:ascii="Arial" w:hAnsi="Arial" w:cs="Arial"/>
          <w:sz w:val="22"/>
          <w:szCs w:val="22"/>
        </w:rPr>
        <w:t xml:space="preserve">. </w:t>
      </w:r>
      <w:r w:rsidR="00C93230" w:rsidRPr="00C93230">
        <w:rPr>
          <w:rFonts w:ascii="Arial" w:hAnsi="Arial" w:cs="Arial"/>
          <w:sz w:val="22"/>
          <w:szCs w:val="22"/>
        </w:rPr>
        <w:t>1125049529,</w:t>
      </w:r>
      <w:r>
        <w:rPr>
          <w:rFonts w:ascii="Arial" w:hAnsi="Arial" w:cs="Arial"/>
          <w:sz w:val="22"/>
          <w:szCs w:val="22"/>
        </w:rPr>
        <w:t xml:space="preserve"> dn</w:t>
      </w:r>
      <w:r w:rsidR="00C93230">
        <w:rPr>
          <w:rFonts w:ascii="Arial" w:hAnsi="Arial" w:cs="Arial"/>
          <w:sz w:val="22"/>
          <w:szCs w:val="22"/>
        </w:rPr>
        <w:t>e 12. 5. 2025</w:t>
      </w:r>
      <w:r>
        <w:rPr>
          <w:rFonts w:ascii="Arial" w:hAnsi="Arial" w:cs="Arial"/>
          <w:sz w:val="22"/>
          <w:szCs w:val="22"/>
        </w:rPr>
        <w:t xml:space="preserve"> (dále jen „kauce“). Zbývající část kupní ceny ve výš</w:t>
      </w:r>
      <w:r w:rsidR="00C93230">
        <w:rPr>
          <w:rFonts w:ascii="Arial" w:hAnsi="Arial" w:cs="Arial"/>
          <w:sz w:val="22"/>
          <w:szCs w:val="22"/>
        </w:rPr>
        <w:t xml:space="preserve">i 135.000 </w:t>
      </w:r>
      <w:r>
        <w:rPr>
          <w:rFonts w:ascii="Arial" w:hAnsi="Arial" w:cs="Arial"/>
          <w:sz w:val="22"/>
          <w:szCs w:val="22"/>
        </w:rPr>
        <w:t xml:space="preserve">Kč zaplatí kupující na účet prodávajícího, vedený u České národní banky se sídlem v Praze, číslo účtu 19-3222231/0710, </w:t>
      </w:r>
      <w:proofErr w:type="spellStart"/>
      <w:r>
        <w:rPr>
          <w:rFonts w:ascii="Arial" w:hAnsi="Arial" w:cs="Arial"/>
          <w:sz w:val="22"/>
          <w:szCs w:val="22"/>
        </w:rPr>
        <w:t>v.s</w:t>
      </w:r>
      <w:proofErr w:type="spellEnd"/>
      <w:r w:rsidR="003E046B">
        <w:rPr>
          <w:rFonts w:ascii="Arial" w:hAnsi="Arial" w:cs="Arial"/>
          <w:sz w:val="22"/>
          <w:szCs w:val="22"/>
        </w:rPr>
        <w:t xml:space="preserve">. 8902500304, </w:t>
      </w:r>
      <w:r>
        <w:rPr>
          <w:rFonts w:ascii="Arial" w:hAnsi="Arial" w:cs="Arial"/>
          <w:sz w:val="22"/>
          <w:szCs w:val="22"/>
        </w:rPr>
        <w:t>a to ve lhůtě, která mu bude oznámena ve výzvě prodávajícího k zaplacení kupní ceny, přičemž tato lhůta nebude kratší než 30 dnů ode dne odeslání výzvy k úhradě a zároveň bude tato výzva zaslána kupujícímu do 10 dnů ode dne, kdy</w:t>
      </w:r>
      <w:r w:rsidRPr="005F1548">
        <w:t xml:space="preserve"> </w:t>
      </w:r>
      <w:r w:rsidRPr="005F1548">
        <w:rPr>
          <w:rFonts w:ascii="Arial" w:hAnsi="Arial" w:cs="Arial"/>
          <w:sz w:val="22"/>
          <w:szCs w:val="22"/>
        </w:rPr>
        <w:t>schválení převodu příslušným ministerstvem podle této smlouvy bude doručeno prodávajícímu.</w:t>
      </w:r>
      <w:r>
        <w:rPr>
          <w:rFonts w:ascii="Arial" w:hAnsi="Arial" w:cs="Arial"/>
          <w:sz w:val="22"/>
          <w:szCs w:val="22"/>
        </w:rPr>
        <w:t xml:space="preserve"> </w:t>
      </w:r>
      <w:r w:rsidR="003E046B">
        <w:rPr>
          <w:rFonts w:ascii="Arial" w:hAnsi="Arial" w:cs="Arial"/>
          <w:sz w:val="22"/>
          <w:szCs w:val="22"/>
        </w:rPr>
        <w:t xml:space="preserve"> </w:t>
      </w:r>
    </w:p>
    <w:p w14:paraId="342A3F24" w14:textId="77777777" w:rsidR="007B253F" w:rsidRDefault="007B253F" w:rsidP="007B253F">
      <w:pPr>
        <w:overflowPunct w:val="0"/>
        <w:autoSpaceDE w:val="0"/>
        <w:autoSpaceDN w:val="0"/>
        <w:adjustRightInd w:val="0"/>
        <w:spacing w:before="120" w:after="120"/>
        <w:ind w:left="284" w:hanging="426"/>
        <w:jc w:val="both"/>
        <w:textAlignment w:val="baseline"/>
        <w:rPr>
          <w:rFonts w:ascii="Arial" w:hAnsi="Arial" w:cs="Arial"/>
          <w:i/>
          <w:sz w:val="20"/>
          <w:u w:val="single"/>
        </w:rPr>
      </w:pPr>
      <w:r>
        <w:rPr>
          <w:rFonts w:ascii="Arial" w:hAnsi="Arial" w:cs="Arial"/>
          <w:sz w:val="22"/>
          <w:szCs w:val="22"/>
        </w:rPr>
        <w:t>2.   Neuhradí-li kupující celou kupní cenu ve lhůtě stanovené touto smlouvou, je kupující povinen zaplatit smluvní pokutu ve výši 0,1 % z celkové kupní ceny za každý den prodlení.</w:t>
      </w:r>
    </w:p>
    <w:p w14:paraId="53C50C7D" w14:textId="77777777" w:rsidR="007B253F" w:rsidRDefault="007B253F" w:rsidP="007B253F">
      <w:pPr>
        <w:numPr>
          <w:ilvl w:val="0"/>
          <w:numId w:val="2"/>
        </w:numPr>
        <w:overflowPunct w:val="0"/>
        <w:autoSpaceDE w:val="0"/>
        <w:autoSpaceDN w:val="0"/>
        <w:adjustRightInd w:val="0"/>
        <w:spacing w:before="120" w:after="120"/>
        <w:ind w:left="284" w:hanging="426"/>
        <w:jc w:val="both"/>
        <w:textAlignment w:val="baseline"/>
        <w:rPr>
          <w:rFonts w:ascii="Arial" w:hAnsi="Arial" w:cs="Arial"/>
          <w:sz w:val="22"/>
          <w:szCs w:val="22"/>
        </w:rPr>
      </w:pPr>
      <w:r>
        <w:rPr>
          <w:rFonts w:ascii="Arial" w:hAnsi="Arial" w:cs="Arial"/>
          <w:sz w:val="22"/>
          <w:szCs w:val="22"/>
        </w:rPr>
        <w:t>V případě prodlení s úhradou kupní ceny je prodávající oprávněn požadovat po kupujícím úhradu smluvní pokuty dle předchozího odstavce i úroky z prodlení dle platné právní úpravy.</w:t>
      </w:r>
    </w:p>
    <w:p w14:paraId="497CEB08" w14:textId="77777777" w:rsidR="007B253F" w:rsidRDefault="007B253F" w:rsidP="007B253F">
      <w:pPr>
        <w:numPr>
          <w:ilvl w:val="0"/>
          <w:numId w:val="2"/>
        </w:numPr>
        <w:overflowPunct w:val="0"/>
        <w:autoSpaceDE w:val="0"/>
        <w:autoSpaceDN w:val="0"/>
        <w:adjustRightInd w:val="0"/>
        <w:spacing w:before="120" w:after="120"/>
        <w:ind w:left="284" w:hanging="426"/>
        <w:jc w:val="both"/>
        <w:textAlignment w:val="baseline"/>
        <w:rPr>
          <w:rFonts w:ascii="Arial" w:hAnsi="Arial" w:cs="Arial"/>
          <w:sz w:val="22"/>
          <w:szCs w:val="22"/>
        </w:rPr>
      </w:pPr>
      <w:r>
        <w:rPr>
          <w:rFonts w:ascii="Arial" w:hAnsi="Arial" w:cs="Arial"/>
          <w:sz w:val="22"/>
          <w:szCs w:val="22"/>
        </w:rPr>
        <w:t>Pokud kupující v prohlášeních podle čl. V. této smlouvy uvede nepravdivé skutečnosti o svých dluzích vůči státu a své způsobilosti nabýt převáděný majetek, má prodávající právo požadovat na kupujícím úhradu smluvní pokuty ve výši 10 % z kupní ceny.</w:t>
      </w:r>
    </w:p>
    <w:p w14:paraId="585160A8" w14:textId="77777777" w:rsidR="007B253F" w:rsidRDefault="007B253F" w:rsidP="007B253F">
      <w:pPr>
        <w:numPr>
          <w:ilvl w:val="0"/>
          <w:numId w:val="2"/>
        </w:numPr>
        <w:overflowPunct w:val="0"/>
        <w:autoSpaceDE w:val="0"/>
        <w:autoSpaceDN w:val="0"/>
        <w:adjustRightInd w:val="0"/>
        <w:spacing w:before="120" w:after="120"/>
        <w:ind w:left="284" w:hanging="426"/>
        <w:jc w:val="both"/>
        <w:textAlignment w:val="baseline"/>
        <w:rPr>
          <w:rFonts w:ascii="Arial" w:hAnsi="Arial" w:cs="Arial"/>
          <w:sz w:val="22"/>
          <w:szCs w:val="22"/>
        </w:rPr>
      </w:pPr>
      <w:r>
        <w:rPr>
          <w:rFonts w:ascii="Arial" w:hAnsi="Arial" w:cs="Arial"/>
          <w:sz w:val="22"/>
          <w:szCs w:val="22"/>
        </w:rPr>
        <w:t xml:space="preserve">Pokuty podle odst. 2 a 4 tohoto článku jsou splatné ve lhůtě 15 dnů ode dne odeslání výzvy </w:t>
      </w:r>
      <w:r>
        <w:rPr>
          <w:rFonts w:ascii="Arial" w:hAnsi="Arial" w:cs="Arial"/>
          <w:sz w:val="22"/>
          <w:szCs w:val="22"/>
        </w:rPr>
        <w:br/>
        <w:t>k jejich zaplacení na účet prodávajícího č. 19-3222231/0710.</w:t>
      </w:r>
    </w:p>
    <w:p w14:paraId="44F5E333" w14:textId="77777777" w:rsidR="007B253F" w:rsidRDefault="007B253F" w:rsidP="007B253F">
      <w:pPr>
        <w:numPr>
          <w:ilvl w:val="0"/>
          <w:numId w:val="2"/>
        </w:numPr>
        <w:overflowPunct w:val="0"/>
        <w:autoSpaceDE w:val="0"/>
        <w:autoSpaceDN w:val="0"/>
        <w:adjustRightInd w:val="0"/>
        <w:spacing w:before="120" w:after="120"/>
        <w:ind w:left="284" w:hanging="426"/>
        <w:jc w:val="both"/>
        <w:textAlignment w:val="baseline"/>
        <w:rPr>
          <w:rFonts w:ascii="Arial" w:hAnsi="Arial" w:cs="Arial"/>
          <w:sz w:val="22"/>
          <w:szCs w:val="22"/>
        </w:rPr>
      </w:pPr>
      <w:r>
        <w:rPr>
          <w:rFonts w:ascii="Arial" w:hAnsi="Arial" w:cs="Arial"/>
          <w:sz w:val="22"/>
          <w:szCs w:val="22"/>
        </w:rPr>
        <w:t>Pro účely této smlouvy se kupní cena, smluvní pokuta, úroky z prodlení a případné jiné platby považují za zaplacené okamžikem připsání celé hrazené částky na účet prodávajícího.</w:t>
      </w:r>
    </w:p>
    <w:p w14:paraId="2819F106" w14:textId="77777777" w:rsidR="007B253F" w:rsidRPr="00D841D8" w:rsidRDefault="007B253F" w:rsidP="007B253F">
      <w:pPr>
        <w:overflowPunct w:val="0"/>
        <w:autoSpaceDE w:val="0"/>
        <w:autoSpaceDN w:val="0"/>
        <w:adjustRightInd w:val="0"/>
        <w:spacing w:before="120" w:after="120"/>
        <w:ind w:left="284"/>
        <w:jc w:val="both"/>
        <w:textAlignment w:val="baseline"/>
        <w:rPr>
          <w:rFonts w:ascii="Arial" w:hAnsi="Arial" w:cs="Arial"/>
          <w:sz w:val="22"/>
          <w:szCs w:val="22"/>
        </w:rPr>
      </w:pPr>
    </w:p>
    <w:p w14:paraId="06403053" w14:textId="77777777" w:rsidR="007B253F" w:rsidRDefault="007B253F" w:rsidP="007B253F">
      <w:pPr>
        <w:pStyle w:val="Nadpis1"/>
        <w:spacing w:before="120" w:after="120"/>
        <w:jc w:val="center"/>
        <w:rPr>
          <w:rFonts w:ascii="Arial" w:hAnsi="Arial" w:cs="Arial"/>
          <w:b/>
          <w:i/>
          <w:color w:val="auto"/>
          <w:sz w:val="22"/>
          <w:szCs w:val="22"/>
        </w:rPr>
      </w:pPr>
      <w:r>
        <w:rPr>
          <w:rFonts w:ascii="Arial" w:hAnsi="Arial" w:cs="Arial"/>
          <w:b/>
          <w:color w:val="auto"/>
          <w:sz w:val="22"/>
          <w:szCs w:val="22"/>
        </w:rPr>
        <w:t>Čl. IV.</w:t>
      </w:r>
    </w:p>
    <w:p w14:paraId="678A9C05" w14:textId="77777777" w:rsidR="007B253F" w:rsidRDefault="007B253F" w:rsidP="007B253F">
      <w:pPr>
        <w:pStyle w:val="para"/>
        <w:numPr>
          <w:ilvl w:val="0"/>
          <w:numId w:val="3"/>
        </w:numPr>
        <w:tabs>
          <w:tab w:val="center" w:pos="4536"/>
          <w:tab w:val="left" w:pos="5222"/>
        </w:tabs>
        <w:spacing w:before="120" w:after="120"/>
        <w:ind w:left="426" w:hanging="426"/>
        <w:jc w:val="both"/>
        <w:rPr>
          <w:rFonts w:ascii="Arial" w:hAnsi="Arial" w:cs="Arial"/>
          <w:b w:val="0"/>
          <w:bCs/>
          <w:i/>
          <w:sz w:val="22"/>
          <w:szCs w:val="22"/>
        </w:rPr>
      </w:pPr>
      <w:r>
        <w:rPr>
          <w:rFonts w:ascii="Arial" w:hAnsi="Arial" w:cs="Arial"/>
          <w:b w:val="0"/>
          <w:bCs/>
          <w:sz w:val="22"/>
          <w:szCs w:val="22"/>
        </w:rPr>
        <w:t>Kupující bere na vědomí, že:</w:t>
      </w:r>
    </w:p>
    <w:p w14:paraId="4B904AAD" w14:textId="77777777" w:rsidR="007B253F" w:rsidRDefault="007B253F" w:rsidP="007B253F">
      <w:pPr>
        <w:pStyle w:val="para"/>
        <w:numPr>
          <w:ilvl w:val="0"/>
          <w:numId w:val="4"/>
        </w:numPr>
        <w:tabs>
          <w:tab w:val="center" w:pos="4536"/>
          <w:tab w:val="left" w:pos="5222"/>
        </w:tabs>
        <w:spacing w:before="120" w:after="120"/>
        <w:ind w:left="357" w:firstLine="0"/>
        <w:jc w:val="both"/>
        <w:rPr>
          <w:rFonts w:ascii="Arial" w:hAnsi="Arial" w:cs="Arial"/>
          <w:b w:val="0"/>
          <w:bCs/>
          <w:sz w:val="22"/>
          <w:szCs w:val="22"/>
        </w:rPr>
      </w:pPr>
      <w:bookmarkStart w:id="1" w:name="_Hlk119930623"/>
      <w:r>
        <w:rPr>
          <w:rFonts w:ascii="Arial" w:hAnsi="Arial" w:cs="Arial"/>
          <w:b w:val="0"/>
          <w:iCs/>
          <w:sz w:val="22"/>
          <w:szCs w:val="22"/>
        </w:rPr>
        <w:t xml:space="preserve">převáděný majetek je přístupný </w:t>
      </w:r>
      <w:r>
        <w:rPr>
          <w:rFonts w:ascii="Arial" w:hAnsi="Arial" w:cs="Arial"/>
          <w:b w:val="0"/>
          <w:sz w:val="22"/>
          <w:szCs w:val="22"/>
        </w:rPr>
        <w:t>přes pozemky ve vlastnictví třetích osob,</w:t>
      </w:r>
    </w:p>
    <w:p w14:paraId="798DA709" w14:textId="77777777" w:rsidR="007B253F" w:rsidRDefault="007B253F" w:rsidP="007B253F">
      <w:pPr>
        <w:pStyle w:val="para"/>
        <w:numPr>
          <w:ilvl w:val="0"/>
          <w:numId w:val="4"/>
        </w:numPr>
        <w:tabs>
          <w:tab w:val="center" w:pos="4536"/>
          <w:tab w:val="left" w:pos="5222"/>
        </w:tabs>
        <w:spacing w:before="120" w:after="120"/>
        <w:ind w:left="357" w:firstLine="0"/>
        <w:jc w:val="both"/>
        <w:rPr>
          <w:rFonts w:ascii="Arial" w:hAnsi="Arial" w:cs="Arial"/>
          <w:b w:val="0"/>
          <w:bCs/>
          <w:sz w:val="22"/>
          <w:szCs w:val="22"/>
        </w:rPr>
      </w:pPr>
      <w:r>
        <w:rPr>
          <w:rFonts w:ascii="Arial" w:hAnsi="Arial" w:cs="Arial"/>
          <w:b w:val="0"/>
          <w:bCs/>
          <w:sz w:val="22"/>
          <w:szCs w:val="22"/>
        </w:rPr>
        <w:t xml:space="preserve">přes převáděný majetek vede otevřená odvodňovací strouha. </w:t>
      </w:r>
    </w:p>
    <w:bookmarkEnd w:id="1"/>
    <w:p w14:paraId="4A4DFC74" w14:textId="77777777" w:rsidR="007B253F" w:rsidRPr="007C5155" w:rsidRDefault="007B253F" w:rsidP="007B253F">
      <w:pPr>
        <w:pStyle w:val="para"/>
        <w:numPr>
          <w:ilvl w:val="0"/>
          <w:numId w:val="3"/>
        </w:numPr>
        <w:tabs>
          <w:tab w:val="center" w:pos="4536"/>
          <w:tab w:val="left" w:pos="5222"/>
        </w:tabs>
        <w:spacing w:before="120" w:after="120"/>
        <w:ind w:left="426" w:hanging="426"/>
        <w:jc w:val="both"/>
        <w:rPr>
          <w:rFonts w:ascii="Arial" w:hAnsi="Arial" w:cs="Arial"/>
          <w:b w:val="0"/>
          <w:bCs/>
          <w:i/>
          <w:sz w:val="22"/>
          <w:szCs w:val="22"/>
        </w:rPr>
      </w:pPr>
      <w:r>
        <w:rPr>
          <w:rFonts w:ascii="Arial" w:hAnsi="Arial" w:cs="Arial"/>
          <w:b w:val="0"/>
          <w:bCs/>
          <w:sz w:val="22"/>
          <w:szCs w:val="22"/>
        </w:rPr>
        <w:t>Prodávající prohlašuje, že mu není známo, že by na převáděném majetku vázla nějaká další omezení nebo závazky.</w:t>
      </w:r>
    </w:p>
    <w:p w14:paraId="2CDAD578" w14:textId="77777777" w:rsidR="007B253F" w:rsidRDefault="007B253F" w:rsidP="007B253F">
      <w:pPr>
        <w:pStyle w:val="para"/>
        <w:tabs>
          <w:tab w:val="center" w:pos="4536"/>
          <w:tab w:val="left" w:pos="5222"/>
        </w:tabs>
        <w:spacing w:before="120" w:after="120"/>
        <w:jc w:val="both"/>
        <w:rPr>
          <w:rFonts w:ascii="Arial" w:hAnsi="Arial" w:cs="Arial"/>
          <w:b w:val="0"/>
          <w:bCs/>
          <w:i/>
          <w:sz w:val="22"/>
          <w:szCs w:val="22"/>
        </w:rPr>
      </w:pPr>
    </w:p>
    <w:p w14:paraId="623C2293" w14:textId="77777777" w:rsidR="007B253F" w:rsidRDefault="007B253F" w:rsidP="007B253F">
      <w:pPr>
        <w:pStyle w:val="Nadpis1"/>
        <w:spacing w:before="120" w:after="120"/>
        <w:jc w:val="center"/>
        <w:rPr>
          <w:rFonts w:ascii="Arial" w:hAnsi="Arial" w:cs="Arial"/>
          <w:b/>
          <w:i/>
          <w:color w:val="auto"/>
          <w:sz w:val="22"/>
          <w:szCs w:val="22"/>
        </w:rPr>
      </w:pPr>
      <w:r>
        <w:rPr>
          <w:rFonts w:ascii="Arial" w:hAnsi="Arial" w:cs="Arial"/>
          <w:b/>
          <w:color w:val="auto"/>
          <w:sz w:val="22"/>
          <w:szCs w:val="22"/>
        </w:rPr>
        <w:t>Čl. V.</w:t>
      </w:r>
    </w:p>
    <w:p w14:paraId="38075445" w14:textId="77777777" w:rsidR="007B253F" w:rsidRDefault="007B253F" w:rsidP="007B253F">
      <w:pPr>
        <w:pStyle w:val="Odstavecseseznamem"/>
        <w:numPr>
          <w:ilvl w:val="0"/>
          <w:numId w:val="5"/>
        </w:numPr>
        <w:autoSpaceDE w:val="0"/>
        <w:autoSpaceDN w:val="0"/>
        <w:adjustRightInd w:val="0"/>
        <w:spacing w:before="120" w:after="120"/>
        <w:ind w:left="357" w:hanging="357"/>
        <w:contextualSpacing w:val="0"/>
        <w:jc w:val="both"/>
        <w:rPr>
          <w:rFonts w:ascii="Arial" w:hAnsi="Arial" w:cs="Arial"/>
          <w:sz w:val="22"/>
          <w:szCs w:val="22"/>
        </w:rPr>
      </w:pPr>
      <w:r>
        <w:rPr>
          <w:rFonts w:ascii="Arial" w:hAnsi="Arial" w:cs="Arial"/>
          <w:sz w:val="22"/>
          <w:szCs w:val="22"/>
        </w:rPr>
        <w:t xml:space="preserve">Kupující prohlašuje, že měl možnost se dostatečným způsobem seznámit se současným stavem převáděného majetku a tento stav je mu dobře znám, </w:t>
      </w:r>
      <w:r>
        <w:rPr>
          <w:rFonts w:ascii="Arial" w:hAnsi="Arial" w:cs="Arial"/>
          <w:bCs/>
          <w:sz w:val="22"/>
          <w:szCs w:val="22"/>
        </w:rPr>
        <w:t>včetně zařazení převáděného majetku v územním plánu ve znění platném k datu uzavření této smlouvy</w:t>
      </w:r>
      <w:r>
        <w:rPr>
          <w:rFonts w:ascii="Arial" w:hAnsi="Arial" w:cs="Arial"/>
          <w:sz w:val="22"/>
          <w:szCs w:val="22"/>
        </w:rPr>
        <w:t xml:space="preserve">. Kupující se tímto ve smyslu § 1916 odst. 2 zákona č. 89/2012 Sb. výslovně vzdává svých práv z vadného plnění </w:t>
      </w:r>
      <w:r>
        <w:rPr>
          <w:rFonts w:ascii="Arial" w:hAnsi="Arial" w:cs="Arial"/>
          <w:bCs/>
          <w:sz w:val="22"/>
          <w:szCs w:val="22"/>
        </w:rPr>
        <w:t>a zavazuje se, že nebude u prodávajícího uplatňovat jakákoliv práva z vad převáděného majetku; ustanovení § 2002 zákona č. 89/2012 Sb. tímto není dotčeno</w:t>
      </w:r>
      <w:r>
        <w:rPr>
          <w:rFonts w:ascii="Arial" w:hAnsi="Arial" w:cs="Arial"/>
          <w:sz w:val="22"/>
          <w:szCs w:val="22"/>
        </w:rPr>
        <w:t>.</w:t>
      </w:r>
    </w:p>
    <w:p w14:paraId="43AA9BB6" w14:textId="23EA9FC8" w:rsidR="007B253F" w:rsidRDefault="007B253F" w:rsidP="003E046B">
      <w:pPr>
        <w:pStyle w:val="Odstavecseseznamem"/>
        <w:numPr>
          <w:ilvl w:val="0"/>
          <w:numId w:val="5"/>
        </w:numPr>
        <w:autoSpaceDE w:val="0"/>
        <w:autoSpaceDN w:val="0"/>
        <w:adjustRightInd w:val="0"/>
        <w:spacing w:before="120" w:after="120"/>
        <w:ind w:left="357" w:hanging="357"/>
        <w:contextualSpacing w:val="0"/>
        <w:jc w:val="both"/>
        <w:rPr>
          <w:rFonts w:ascii="Arial" w:hAnsi="Arial" w:cs="Arial"/>
          <w:sz w:val="22"/>
          <w:szCs w:val="22"/>
        </w:rPr>
      </w:pPr>
      <w:r>
        <w:rPr>
          <w:rFonts w:ascii="Arial" w:hAnsi="Arial" w:cs="Arial"/>
          <w:sz w:val="22"/>
          <w:szCs w:val="22"/>
        </w:rPr>
        <w:t xml:space="preserve">Kupující rovněž prohlašuje, že je schopen dodržet své závazky vyplývající z této smlouvy, zejména zaplatit včas a řádně kupní cenu, a že nemá vůči prodávajícímu žádný dluh, jehož plnění je vynutitelné na základě vykonatelného exekučního titulu podle § 40 zákona č. 120/2001 Sb., o soudních exekutorech a exekuční činnosti (exekuční řád), ve znění pozdějších předpisů. </w:t>
      </w:r>
    </w:p>
    <w:p w14:paraId="7B007B31" w14:textId="77777777" w:rsidR="003E046B" w:rsidRPr="003E046B" w:rsidRDefault="003E046B" w:rsidP="003E046B">
      <w:pPr>
        <w:autoSpaceDE w:val="0"/>
        <w:autoSpaceDN w:val="0"/>
        <w:adjustRightInd w:val="0"/>
        <w:spacing w:before="120" w:after="120"/>
        <w:jc w:val="both"/>
        <w:rPr>
          <w:rFonts w:ascii="Arial" w:hAnsi="Arial" w:cs="Arial"/>
          <w:sz w:val="22"/>
          <w:szCs w:val="22"/>
        </w:rPr>
      </w:pPr>
    </w:p>
    <w:p w14:paraId="03245FE6" w14:textId="77777777" w:rsidR="007B253F" w:rsidRDefault="007B253F" w:rsidP="007B253F">
      <w:pPr>
        <w:pStyle w:val="Nadpis1"/>
        <w:spacing w:before="120" w:after="120"/>
        <w:jc w:val="center"/>
        <w:rPr>
          <w:rFonts w:ascii="Arial" w:hAnsi="Arial" w:cs="Arial"/>
          <w:b/>
          <w:i/>
          <w:color w:val="auto"/>
          <w:sz w:val="22"/>
          <w:szCs w:val="22"/>
        </w:rPr>
      </w:pPr>
      <w:r>
        <w:rPr>
          <w:rFonts w:ascii="Arial" w:hAnsi="Arial" w:cs="Arial"/>
          <w:b/>
          <w:color w:val="auto"/>
          <w:sz w:val="22"/>
          <w:szCs w:val="22"/>
        </w:rPr>
        <w:t>Čl. VI.</w:t>
      </w:r>
    </w:p>
    <w:p w14:paraId="2FDC6838" w14:textId="54820EC9" w:rsidR="007B253F" w:rsidRPr="003E046B" w:rsidRDefault="007B253F" w:rsidP="003E046B">
      <w:pPr>
        <w:pStyle w:val="Zkladntext"/>
        <w:overflowPunct w:val="0"/>
        <w:autoSpaceDE w:val="0"/>
        <w:autoSpaceDN w:val="0"/>
        <w:adjustRightInd w:val="0"/>
        <w:spacing w:before="120" w:after="120"/>
        <w:ind w:left="357"/>
        <w:textAlignment w:val="baseline"/>
        <w:rPr>
          <w:rFonts w:ascii="Arial" w:hAnsi="Arial" w:cs="Arial"/>
          <w:b w:val="0"/>
          <w:strike/>
          <w:sz w:val="22"/>
          <w:szCs w:val="22"/>
        </w:rPr>
      </w:pPr>
      <w:r>
        <w:rPr>
          <w:rFonts w:ascii="Arial" w:hAnsi="Arial" w:cs="Arial"/>
          <w:b w:val="0"/>
          <w:sz w:val="22"/>
          <w:szCs w:val="22"/>
        </w:rPr>
        <w:t>Kupující je povinen bezodkladně písemně oznámit prodávajícímu veškeré skutečnosti, které mají 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14:paraId="3596ECA2" w14:textId="77777777" w:rsidR="007B253F" w:rsidRDefault="007B253F" w:rsidP="007B253F">
      <w:pPr>
        <w:keepNext/>
        <w:spacing w:before="120" w:after="120"/>
        <w:jc w:val="center"/>
        <w:outlineLvl w:val="0"/>
        <w:rPr>
          <w:rFonts w:ascii="Arial" w:hAnsi="Arial" w:cs="Arial"/>
          <w:b/>
          <w:sz w:val="22"/>
          <w:szCs w:val="22"/>
        </w:rPr>
      </w:pPr>
      <w:r>
        <w:rPr>
          <w:rFonts w:ascii="Arial" w:hAnsi="Arial" w:cs="Arial"/>
          <w:b/>
          <w:sz w:val="22"/>
          <w:szCs w:val="22"/>
        </w:rPr>
        <w:lastRenderedPageBreak/>
        <w:t>Čl. VII.</w:t>
      </w:r>
    </w:p>
    <w:p w14:paraId="7A00D6D8" w14:textId="77777777" w:rsidR="007B253F" w:rsidRDefault="007B253F" w:rsidP="007B253F">
      <w:pPr>
        <w:numPr>
          <w:ilvl w:val="0"/>
          <w:numId w:val="6"/>
        </w:numPr>
        <w:spacing w:before="120" w:after="120"/>
        <w:ind w:left="284" w:hanging="284"/>
        <w:jc w:val="both"/>
        <w:rPr>
          <w:rFonts w:ascii="Arial" w:hAnsi="Arial" w:cs="Arial"/>
          <w:sz w:val="22"/>
          <w:szCs w:val="22"/>
        </w:rPr>
      </w:pPr>
      <w:r>
        <w:rPr>
          <w:rFonts w:ascii="Arial" w:hAnsi="Arial" w:cs="Arial"/>
          <w:sz w:val="22"/>
          <w:szCs w:val="22"/>
        </w:rPr>
        <w:t xml:space="preserve">Kupující je oprávněn odstoupit od této kupní smlouvy pouze v souladu s § 2001 </w:t>
      </w:r>
      <w:r>
        <w:rPr>
          <w:rFonts w:ascii="Arial" w:hAnsi="Arial" w:cs="Arial"/>
          <w:sz w:val="22"/>
          <w:szCs w:val="22"/>
        </w:rPr>
        <w:br/>
        <w:t>a násl. zákona č. 89/2012 Sb.</w:t>
      </w:r>
    </w:p>
    <w:p w14:paraId="0D3F0E10" w14:textId="77777777" w:rsidR="007B253F" w:rsidRDefault="007B253F" w:rsidP="007B253F">
      <w:pPr>
        <w:numPr>
          <w:ilvl w:val="0"/>
          <w:numId w:val="6"/>
        </w:numPr>
        <w:spacing w:before="120" w:after="120"/>
        <w:ind w:left="284" w:hanging="284"/>
        <w:jc w:val="both"/>
        <w:rPr>
          <w:rFonts w:ascii="Arial" w:hAnsi="Arial" w:cs="Arial"/>
          <w:i/>
          <w:sz w:val="22"/>
          <w:szCs w:val="22"/>
          <w:u w:val="single"/>
        </w:rPr>
      </w:pPr>
      <w:r>
        <w:rPr>
          <w:rFonts w:ascii="Arial" w:hAnsi="Arial" w:cs="Arial"/>
          <w:sz w:val="22"/>
          <w:szCs w:val="22"/>
        </w:rPr>
        <w:t>Pokud kupující neuhradí kupní cenu řádně a včas, má prodávající právo v souladu s § 1977 zákona č. 89/2012 Sb. od smlouvy odstoupit, pokud to kupujícímu (prodlévajícímu) oznámí bez zbytečného odkladu poté, co se o prodlení dozvěděl.</w:t>
      </w:r>
    </w:p>
    <w:p w14:paraId="153E633F" w14:textId="2B942BE1" w:rsidR="007B253F" w:rsidRPr="003E046B" w:rsidRDefault="007B253F" w:rsidP="003E046B">
      <w:pPr>
        <w:numPr>
          <w:ilvl w:val="0"/>
          <w:numId w:val="6"/>
        </w:numPr>
        <w:spacing w:before="120" w:after="120"/>
        <w:ind w:left="284" w:hanging="284"/>
        <w:jc w:val="both"/>
        <w:rPr>
          <w:rFonts w:ascii="Arial" w:hAnsi="Arial" w:cs="Arial"/>
          <w:i/>
          <w:sz w:val="22"/>
          <w:szCs w:val="22"/>
          <w:u w:val="single"/>
        </w:rPr>
      </w:pPr>
      <w:r>
        <w:rPr>
          <w:rFonts w:ascii="Arial" w:hAnsi="Arial" w:cs="Arial"/>
          <w:sz w:val="22"/>
          <w:szCs w:val="22"/>
        </w:rPr>
        <w:t>Prodávající je, kromě zákonných důvodů, též oprávněn od této smlouvy odstoupit, jestliže se prokáže, že prohlášení kupujícího uvedená v čl. V. této smlouvy nejsou pravdivá, úplná nebo přesná</w:t>
      </w:r>
      <w:r>
        <w:rPr>
          <w:rFonts w:ascii="Arial" w:hAnsi="Arial" w:cs="Arial"/>
          <w:i/>
          <w:sz w:val="22"/>
          <w:szCs w:val="22"/>
        </w:rPr>
        <w:t>.</w:t>
      </w:r>
    </w:p>
    <w:p w14:paraId="1572136C" w14:textId="77777777" w:rsidR="007B253F" w:rsidRDefault="007B253F" w:rsidP="007B253F">
      <w:pPr>
        <w:keepNext/>
        <w:spacing w:before="120" w:after="120"/>
        <w:jc w:val="center"/>
        <w:outlineLvl w:val="0"/>
        <w:rPr>
          <w:rFonts w:ascii="Arial" w:hAnsi="Arial" w:cs="Arial"/>
          <w:b/>
          <w:sz w:val="22"/>
          <w:szCs w:val="22"/>
        </w:rPr>
      </w:pPr>
      <w:r>
        <w:rPr>
          <w:rFonts w:ascii="Arial" w:hAnsi="Arial" w:cs="Arial"/>
          <w:b/>
          <w:sz w:val="22"/>
          <w:szCs w:val="22"/>
        </w:rPr>
        <w:t>Čl. VIII.</w:t>
      </w:r>
    </w:p>
    <w:p w14:paraId="545FDE2A" w14:textId="12C7DC3A" w:rsidR="007B253F" w:rsidRPr="005F1548" w:rsidRDefault="007B253F" w:rsidP="00D85A92">
      <w:pPr>
        <w:pStyle w:val="Odstavecseseznamem"/>
        <w:numPr>
          <w:ilvl w:val="0"/>
          <w:numId w:val="7"/>
        </w:numPr>
        <w:jc w:val="both"/>
        <w:rPr>
          <w:rFonts w:ascii="Arial" w:hAnsi="Arial" w:cs="Arial"/>
          <w:sz w:val="22"/>
          <w:szCs w:val="22"/>
        </w:rPr>
      </w:pPr>
      <w:r w:rsidRPr="005F1548">
        <w:rPr>
          <w:rFonts w:ascii="Arial" w:hAnsi="Arial" w:cs="Arial"/>
          <w:sz w:val="22"/>
          <w:szCs w:val="22"/>
        </w:rPr>
        <w:t>V případě, že dojde k porušení závazků ze strany kupujícího ve smyslu čl. VII. odst. 2 nebo 3 této smlouvy a prodávající od této smlouvy odstoupí, propadá kauce ve prospěch</w:t>
      </w:r>
      <w:r w:rsidR="00D85A92">
        <w:rPr>
          <w:rFonts w:ascii="Arial" w:hAnsi="Arial" w:cs="Arial"/>
          <w:sz w:val="22"/>
          <w:szCs w:val="22"/>
        </w:rPr>
        <w:t xml:space="preserve"> </w:t>
      </w:r>
      <w:r w:rsidRPr="005F1548">
        <w:rPr>
          <w:rFonts w:ascii="Arial" w:hAnsi="Arial" w:cs="Arial"/>
          <w:sz w:val="22"/>
          <w:szCs w:val="22"/>
        </w:rPr>
        <w:t xml:space="preserve">prodávajícího. </w:t>
      </w:r>
    </w:p>
    <w:p w14:paraId="7CDAD97B" w14:textId="77777777" w:rsidR="007B253F" w:rsidRDefault="007B253F" w:rsidP="007B253F">
      <w:pPr>
        <w:numPr>
          <w:ilvl w:val="0"/>
          <w:numId w:val="7"/>
        </w:numPr>
        <w:spacing w:before="120" w:after="120"/>
        <w:ind w:left="284" w:hanging="284"/>
        <w:jc w:val="both"/>
        <w:rPr>
          <w:rFonts w:ascii="Arial" w:hAnsi="Arial" w:cs="Arial"/>
          <w:sz w:val="22"/>
          <w:szCs w:val="22"/>
        </w:rPr>
      </w:pPr>
      <w:r>
        <w:rPr>
          <w:rFonts w:ascii="Arial" w:hAnsi="Arial" w:cs="Arial"/>
          <w:sz w:val="22"/>
          <w:szCs w:val="22"/>
        </w:rPr>
        <w:t>Odstoupení od této smlouvy kteroukoliv ze smluvních stran se nedotýká povinnosti kupujícího zaplatit peněžitá plnění (zejm. úroky z prodlení, smluvní pokuty), na jejichž úhradu dle této smlouvy vznikl prodávajícímu nárok do data účinnosti odstoupení.</w:t>
      </w:r>
    </w:p>
    <w:p w14:paraId="72D636EC" w14:textId="77777777" w:rsidR="007B253F" w:rsidRDefault="007B253F" w:rsidP="007B253F">
      <w:pPr>
        <w:numPr>
          <w:ilvl w:val="0"/>
          <w:numId w:val="7"/>
        </w:numPr>
        <w:spacing w:before="120" w:after="120"/>
        <w:ind w:left="284" w:hanging="284"/>
        <w:jc w:val="both"/>
        <w:rPr>
          <w:rFonts w:ascii="Arial" w:hAnsi="Arial" w:cs="Arial"/>
          <w:sz w:val="22"/>
          <w:szCs w:val="22"/>
        </w:rPr>
      </w:pPr>
      <w:r>
        <w:rPr>
          <w:rFonts w:ascii="Arial" w:hAnsi="Arial" w:cs="Arial"/>
          <w:sz w:val="22"/>
          <w:szCs w:val="22"/>
        </w:rPr>
        <w:t>Odstoupení od smlouvy musí být v písemné formě a nabývá účinnosti dnem doručení druhé straně. Odstoupením se závazky z této smlouvy ruší od počátku a smluvní strany si vrátí vše, co si plnily, kromě peněžitých plnění (např. úroků z prodlení, smluvních pokut), na jejichž úhradu vznikl prodávajícímu nárok do data účinnosti odstoupení.</w:t>
      </w:r>
    </w:p>
    <w:p w14:paraId="1F05E3AA" w14:textId="77777777" w:rsidR="007B253F" w:rsidRDefault="007B253F" w:rsidP="007B253F">
      <w:pPr>
        <w:numPr>
          <w:ilvl w:val="0"/>
          <w:numId w:val="7"/>
        </w:numPr>
        <w:spacing w:before="120" w:after="120"/>
        <w:ind w:left="284" w:hanging="284"/>
        <w:jc w:val="both"/>
        <w:rPr>
          <w:rFonts w:ascii="Arial" w:hAnsi="Arial" w:cs="Arial"/>
          <w:sz w:val="22"/>
          <w:szCs w:val="22"/>
        </w:rPr>
      </w:pPr>
      <w:r>
        <w:rPr>
          <w:rFonts w:ascii="Arial" w:hAnsi="Arial" w:cs="Arial"/>
          <w:sz w:val="22"/>
          <w:szCs w:val="22"/>
        </w:rPr>
        <w:t>Pokud dojde k odstoupení od smlouvy a kupní cena již byla zaplacena, má prodávající povinnost do třiceti dnů od účinků odstoupení vrátit na účet kupujícího kupní cenu sníženou o:</w:t>
      </w:r>
    </w:p>
    <w:p w14:paraId="3FFBA1D6" w14:textId="77777777" w:rsidR="007B253F" w:rsidRDefault="007B253F" w:rsidP="007B253F">
      <w:pPr>
        <w:numPr>
          <w:ilvl w:val="0"/>
          <w:numId w:val="8"/>
        </w:numPr>
        <w:tabs>
          <w:tab w:val="left" w:pos="993"/>
        </w:tabs>
        <w:spacing w:before="120" w:after="120"/>
        <w:ind w:left="709" w:hanging="284"/>
        <w:contextualSpacing/>
        <w:jc w:val="both"/>
        <w:rPr>
          <w:rFonts w:ascii="Arial" w:hAnsi="Arial" w:cs="Arial"/>
          <w:sz w:val="22"/>
          <w:szCs w:val="22"/>
        </w:rPr>
      </w:pPr>
      <w:r>
        <w:rPr>
          <w:rFonts w:ascii="Arial" w:hAnsi="Arial" w:cs="Arial"/>
          <w:sz w:val="22"/>
          <w:szCs w:val="22"/>
        </w:rPr>
        <w:t xml:space="preserve">kauci (pouze v případě odstoupení od smlouvy prodávajícím), </w:t>
      </w:r>
    </w:p>
    <w:p w14:paraId="337C679C" w14:textId="77777777" w:rsidR="007B253F" w:rsidRDefault="007B253F" w:rsidP="007B253F">
      <w:pPr>
        <w:numPr>
          <w:ilvl w:val="0"/>
          <w:numId w:val="8"/>
        </w:numPr>
        <w:tabs>
          <w:tab w:val="left" w:pos="993"/>
        </w:tabs>
        <w:spacing w:before="120" w:after="120"/>
        <w:ind w:left="709" w:hanging="284"/>
        <w:jc w:val="both"/>
        <w:rPr>
          <w:rFonts w:ascii="Arial" w:hAnsi="Arial" w:cs="Arial"/>
          <w:sz w:val="22"/>
          <w:szCs w:val="22"/>
        </w:rPr>
      </w:pPr>
      <w:r>
        <w:rPr>
          <w:rFonts w:ascii="Arial" w:hAnsi="Arial" w:cs="Arial"/>
          <w:sz w:val="22"/>
          <w:szCs w:val="22"/>
        </w:rPr>
        <w:t>vyúčtované smluvní pokuty a úroky z prodlení.</w:t>
      </w:r>
    </w:p>
    <w:p w14:paraId="72504A48" w14:textId="1DCD2047" w:rsidR="007B253F" w:rsidRPr="003E046B" w:rsidRDefault="007B253F" w:rsidP="003E046B">
      <w:pPr>
        <w:numPr>
          <w:ilvl w:val="0"/>
          <w:numId w:val="7"/>
        </w:numPr>
        <w:tabs>
          <w:tab w:val="left" w:pos="426"/>
        </w:tabs>
        <w:spacing w:before="120" w:after="120"/>
        <w:ind w:left="284" w:hanging="284"/>
        <w:contextualSpacing/>
        <w:jc w:val="both"/>
        <w:rPr>
          <w:rFonts w:ascii="Arial" w:hAnsi="Arial" w:cs="Arial"/>
          <w:sz w:val="22"/>
          <w:szCs w:val="22"/>
        </w:rPr>
      </w:pPr>
      <w:r>
        <w:rPr>
          <w:rFonts w:ascii="Arial" w:hAnsi="Arial" w:cs="Arial"/>
          <w:sz w:val="22"/>
          <w:szCs w:val="22"/>
        </w:rPr>
        <w:t xml:space="preserve">Nebyla-li kupní cena dosud uhrazena a prodávající od kupní smlouvy odstoupil, má kupující povinnost uhradit prodávajícímu vyúčtované smluvní pokuty a úroky z prodlení ve lhůtě, která mu bude oznámena ve výzvě prodávajícího k zaplacení, přičemž tato lhůta nebude kratší než 15 dnů ode dne odeslání výzvy k úhradě. Kauce propadá ve prospěch prodávajícího podle odst. 1 tohoto článku. </w:t>
      </w:r>
    </w:p>
    <w:p w14:paraId="0D3E9BE1" w14:textId="77777777" w:rsidR="007B253F" w:rsidRDefault="007B253F" w:rsidP="007B253F">
      <w:pPr>
        <w:pStyle w:val="Nadpis1"/>
        <w:spacing w:before="120" w:after="120"/>
        <w:jc w:val="center"/>
        <w:rPr>
          <w:rFonts w:ascii="Arial" w:hAnsi="Arial" w:cs="Arial"/>
          <w:b/>
          <w:i/>
          <w:color w:val="auto"/>
          <w:sz w:val="22"/>
          <w:szCs w:val="22"/>
        </w:rPr>
      </w:pPr>
      <w:r>
        <w:rPr>
          <w:rFonts w:ascii="Arial" w:hAnsi="Arial" w:cs="Arial"/>
          <w:b/>
          <w:color w:val="auto"/>
          <w:sz w:val="22"/>
          <w:szCs w:val="22"/>
        </w:rPr>
        <w:t>Čl. IX.</w:t>
      </w:r>
    </w:p>
    <w:p w14:paraId="35EEB39F" w14:textId="77777777" w:rsidR="007B253F" w:rsidRDefault="007B253F" w:rsidP="007B253F">
      <w:pPr>
        <w:pStyle w:val="Odstavecseseznamem"/>
        <w:numPr>
          <w:ilvl w:val="0"/>
          <w:numId w:val="9"/>
        </w:numPr>
        <w:tabs>
          <w:tab w:val="num" w:pos="-567"/>
        </w:tabs>
        <w:spacing w:before="120" w:after="120"/>
        <w:ind w:left="357" w:hanging="357"/>
        <w:contextualSpacing w:val="0"/>
        <w:jc w:val="both"/>
        <w:rPr>
          <w:rFonts w:ascii="Arial" w:hAnsi="Arial" w:cs="Arial"/>
          <w:sz w:val="22"/>
          <w:szCs w:val="22"/>
        </w:rPr>
      </w:pPr>
      <w:r>
        <w:rPr>
          <w:rFonts w:ascii="Arial" w:hAnsi="Arial" w:cs="Arial"/>
          <w:sz w:val="22"/>
          <w:szCs w:val="22"/>
        </w:rPr>
        <w:t>Vlastnické právo k převáděnému majetku nabývá kupující vkladem do katastru nemovitostí. Právní účinky vkladu nastanou k okamžiku, kdy návrh došel příslušnému katastrálnímu úřadu. Tímto okamžikem na kupujícího přecházejí veškerá práva a povinnosti spojené s vlastnictvím a užíváním převáděného majetku.</w:t>
      </w:r>
      <w:bookmarkStart w:id="2" w:name="_Hlk109726605"/>
      <w:bookmarkStart w:id="3" w:name="_Hlk187139617"/>
    </w:p>
    <w:p w14:paraId="216DAD09" w14:textId="77777777" w:rsidR="007B253F" w:rsidRPr="00D841D8" w:rsidRDefault="007B253F" w:rsidP="007B253F">
      <w:pPr>
        <w:pStyle w:val="Odstavecseseznamem"/>
        <w:numPr>
          <w:ilvl w:val="0"/>
          <w:numId w:val="9"/>
        </w:numPr>
        <w:tabs>
          <w:tab w:val="num" w:pos="-567"/>
        </w:tabs>
        <w:spacing w:before="120" w:after="120"/>
        <w:ind w:left="357" w:hanging="357"/>
        <w:contextualSpacing w:val="0"/>
        <w:jc w:val="both"/>
        <w:rPr>
          <w:rFonts w:ascii="Arial" w:hAnsi="Arial" w:cs="Arial"/>
          <w:sz w:val="22"/>
          <w:szCs w:val="22"/>
        </w:rPr>
      </w:pPr>
      <w:r w:rsidRPr="00D841D8">
        <w:rPr>
          <w:rFonts w:ascii="Arial" w:hAnsi="Arial" w:cs="Arial"/>
          <w:sz w:val="22"/>
        </w:rPr>
        <w:t xml:space="preserve">Smluvní strany </w:t>
      </w:r>
      <w:bookmarkEnd w:id="2"/>
      <w:bookmarkEnd w:id="3"/>
      <w:r w:rsidRPr="00D841D8">
        <w:rPr>
          <w:rFonts w:ascii="Arial" w:hAnsi="Arial" w:cs="Arial"/>
          <w:sz w:val="22"/>
        </w:rPr>
        <w:t xml:space="preserve">se dohodly, že prodávající zašle nepodepsaný návrh na vklad vlastnického práva do katastru nemovitostí kupujícímu spolu s výzvou k úhradě kupní ceny nebo jejího doplatku. Návrh na vklad vlastnického práva do katastru nemovitostí podají prodávající a kupující společně prostřednictvím prodávajícího, a to bez zbytečného odkladu po úplném zaplacení kupní ceny včetně příslušenství, příp. smluvních pokut a všech ostatních případných dluhů kupujícího vůči prodávajícímu </w:t>
      </w:r>
      <w:bookmarkStart w:id="4" w:name="_Hlk109726640"/>
      <w:r w:rsidRPr="00D841D8">
        <w:rPr>
          <w:rFonts w:ascii="Arial" w:hAnsi="Arial" w:cs="Arial"/>
          <w:sz w:val="22"/>
        </w:rPr>
        <w:t>nebo po doručení návrhu na vklad podepsaného kupujícím zpět prodávajícímu, podle toho, která z těchto skutečností nastane později</w:t>
      </w:r>
      <w:bookmarkEnd w:id="4"/>
      <w:r w:rsidRPr="00D841D8">
        <w:rPr>
          <w:rFonts w:ascii="Arial" w:hAnsi="Arial" w:cs="Arial"/>
          <w:sz w:val="22"/>
        </w:rPr>
        <w:t>. Náklady na správní poplatky spojené s touto smlouvou a s vkladem vlastnického práva do katastru nemovitostí nese kupující.</w:t>
      </w:r>
    </w:p>
    <w:p w14:paraId="0793F6AF" w14:textId="77777777" w:rsidR="007B253F" w:rsidRPr="00D841D8" w:rsidRDefault="007B253F" w:rsidP="007B253F">
      <w:pPr>
        <w:pStyle w:val="Odstavecseseznamem"/>
        <w:numPr>
          <w:ilvl w:val="0"/>
          <w:numId w:val="9"/>
        </w:numPr>
        <w:tabs>
          <w:tab w:val="num" w:pos="-567"/>
        </w:tabs>
        <w:overflowPunct w:val="0"/>
        <w:autoSpaceDE w:val="0"/>
        <w:autoSpaceDN w:val="0"/>
        <w:adjustRightInd w:val="0"/>
        <w:spacing w:before="120" w:after="120"/>
        <w:ind w:left="357" w:hanging="357"/>
        <w:contextualSpacing w:val="0"/>
        <w:jc w:val="both"/>
        <w:textAlignment w:val="baseline"/>
        <w:rPr>
          <w:rFonts w:ascii="Arial" w:hAnsi="Arial" w:cs="Arial"/>
          <w:sz w:val="22"/>
          <w:szCs w:val="22"/>
        </w:rPr>
      </w:pPr>
      <w:r w:rsidRPr="00D841D8">
        <w:rPr>
          <w:rFonts w:ascii="Arial" w:hAnsi="Arial" w:cs="Arial"/>
          <w:sz w:val="22"/>
          <w:szCs w:val="22"/>
        </w:rPr>
        <w:t>Pokud by příslušným katastrálním úřadem byl návrh na vklad vlastnického práva k převáděnému majetku dle této smlouvy pro kupujícího pravomocně zamítnut, účastníci této smlouvy se zavazují k součinnosti směřující k naplnění vůle obou smluvních stran.</w:t>
      </w:r>
    </w:p>
    <w:p w14:paraId="783C6E20" w14:textId="648EA8D4" w:rsidR="007B253F" w:rsidRPr="003E046B" w:rsidRDefault="007B253F" w:rsidP="003E046B">
      <w:pPr>
        <w:pStyle w:val="Zkladntext"/>
        <w:numPr>
          <w:ilvl w:val="0"/>
          <w:numId w:val="9"/>
        </w:numPr>
        <w:tabs>
          <w:tab w:val="num" w:pos="-567"/>
        </w:tabs>
        <w:overflowPunct w:val="0"/>
        <w:autoSpaceDE w:val="0"/>
        <w:autoSpaceDN w:val="0"/>
        <w:adjustRightInd w:val="0"/>
        <w:spacing w:before="120" w:after="120"/>
        <w:ind w:left="357" w:hanging="357"/>
        <w:textAlignment w:val="baseline"/>
        <w:rPr>
          <w:rFonts w:ascii="Arial" w:hAnsi="Arial" w:cs="Arial"/>
          <w:b w:val="0"/>
          <w:i/>
          <w:sz w:val="22"/>
          <w:szCs w:val="22"/>
        </w:rPr>
      </w:pPr>
      <w:r>
        <w:rPr>
          <w:rFonts w:ascii="Arial" w:hAnsi="Arial" w:cs="Arial"/>
          <w:b w:val="0"/>
          <w:sz w:val="22"/>
          <w:szCs w:val="22"/>
        </w:rPr>
        <w:t>Pro případ, že vklad vlastnického práva k převáděnému majetku podle této smlouvy pro kupujícího nebude příslušným katastrálním úřadem ani po součinnosti stran podle předchozího odstavce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rozvazovací podmínky.</w:t>
      </w:r>
    </w:p>
    <w:p w14:paraId="4159BE28" w14:textId="77777777" w:rsidR="007B253F" w:rsidRPr="001976E7" w:rsidRDefault="007B253F" w:rsidP="007B253F">
      <w:pPr>
        <w:pStyle w:val="Nadpis1"/>
        <w:jc w:val="center"/>
        <w:rPr>
          <w:rFonts w:ascii="Arial" w:hAnsi="Arial" w:cs="Arial"/>
          <w:b/>
          <w:i/>
          <w:color w:val="auto"/>
          <w:sz w:val="22"/>
          <w:szCs w:val="22"/>
        </w:rPr>
      </w:pPr>
      <w:r w:rsidRPr="001976E7">
        <w:rPr>
          <w:rFonts w:ascii="Arial" w:hAnsi="Arial" w:cs="Arial"/>
          <w:b/>
          <w:color w:val="auto"/>
          <w:sz w:val="22"/>
          <w:szCs w:val="22"/>
        </w:rPr>
        <w:lastRenderedPageBreak/>
        <w:t>Čl. X.</w:t>
      </w:r>
    </w:p>
    <w:p w14:paraId="283D5593" w14:textId="77777777" w:rsidR="003E046B" w:rsidRPr="003E046B" w:rsidRDefault="007B253F" w:rsidP="003E046B">
      <w:pPr>
        <w:pStyle w:val="Odstavecseseznamem"/>
        <w:numPr>
          <w:ilvl w:val="0"/>
          <w:numId w:val="10"/>
        </w:numPr>
        <w:shd w:val="clear" w:color="auto" w:fill="FFFFFF"/>
        <w:spacing w:before="120" w:after="120"/>
        <w:ind w:left="357" w:hanging="357"/>
        <w:contextualSpacing w:val="0"/>
        <w:jc w:val="both"/>
        <w:outlineLvl w:val="0"/>
        <w:rPr>
          <w:rFonts w:ascii="Arial" w:hAnsi="Arial" w:cs="Arial"/>
          <w:sz w:val="22"/>
          <w:szCs w:val="22"/>
        </w:rPr>
      </w:pPr>
      <w:r w:rsidRPr="001976E7">
        <w:rPr>
          <w:rFonts w:ascii="Arial" w:hAnsi="Arial" w:cs="Arial"/>
          <w:sz w:val="22"/>
          <w:szCs w:val="22"/>
        </w:rPr>
        <w:t xml:space="preserve">Tato smlouva je platně uzavřena okamžikem </w:t>
      </w:r>
      <w:r w:rsidRPr="001976E7">
        <w:rPr>
          <w:rFonts w:ascii="Arial" w:hAnsi="Arial" w:cs="Arial"/>
          <w:bCs/>
          <w:iCs/>
          <w:sz w:val="22"/>
          <w:szCs w:val="22"/>
        </w:rPr>
        <w:t>schválení příslušným ministerstvem podle §</w:t>
      </w:r>
      <w:r w:rsidRPr="001976E7">
        <w:t> </w:t>
      </w:r>
      <w:r w:rsidRPr="001976E7">
        <w:rPr>
          <w:rFonts w:ascii="Arial" w:hAnsi="Arial" w:cs="Arial"/>
          <w:bCs/>
          <w:iCs/>
          <w:sz w:val="22"/>
          <w:szCs w:val="22"/>
        </w:rPr>
        <w:t>22 zákona č. 219/2000 Sb.</w:t>
      </w:r>
      <w:bookmarkStart w:id="5" w:name="_Hlk187145656"/>
    </w:p>
    <w:p w14:paraId="200AF432" w14:textId="18255817" w:rsidR="007B253F" w:rsidRPr="0098700C" w:rsidRDefault="007B253F" w:rsidP="003E046B">
      <w:pPr>
        <w:pStyle w:val="Odstavecseseznamem"/>
        <w:numPr>
          <w:ilvl w:val="0"/>
          <w:numId w:val="10"/>
        </w:numPr>
        <w:shd w:val="clear" w:color="auto" w:fill="FFFFFF"/>
        <w:spacing w:before="120" w:after="120"/>
        <w:ind w:left="357" w:hanging="357"/>
        <w:contextualSpacing w:val="0"/>
        <w:jc w:val="both"/>
        <w:outlineLvl w:val="0"/>
        <w:rPr>
          <w:rFonts w:ascii="Arial" w:hAnsi="Arial" w:cs="Arial"/>
          <w:sz w:val="22"/>
          <w:szCs w:val="22"/>
        </w:rPr>
      </w:pPr>
      <w:r w:rsidRPr="0098700C">
        <w:rPr>
          <w:rFonts w:ascii="Arial" w:hAnsi="Arial" w:cs="Arial"/>
          <w:sz w:val="22"/>
        </w:rPr>
        <w:t xml:space="preserve">Tato smlouva je podepisována kupujícím vlastnoručním podpisem s úředním ověřením a prodávajícím </w:t>
      </w:r>
      <w:r w:rsidRPr="0098700C">
        <w:rPr>
          <w:rFonts w:ascii="Arial" w:hAnsi="Arial" w:cs="Arial"/>
          <w:sz w:val="22"/>
          <w:szCs w:val="22"/>
        </w:rPr>
        <w:t>připojením elektronického podpisu v souladu se zákonem č. 297/2016 Sb., o službách vytvářejících důvěru pro elektronické transakce, ve znění pozdějších předpisů</w:t>
      </w:r>
      <w:r w:rsidRPr="0098700C">
        <w:rPr>
          <w:rFonts w:ascii="Arial" w:hAnsi="Arial" w:cs="Arial"/>
          <w:sz w:val="22"/>
        </w:rPr>
        <w:t xml:space="preserve">. </w:t>
      </w:r>
      <w:r w:rsidRPr="0098700C">
        <w:rPr>
          <w:rFonts w:ascii="Arial" w:hAnsi="Arial" w:cs="Arial"/>
          <w:sz w:val="22"/>
          <w:szCs w:val="22"/>
        </w:rPr>
        <w:t xml:space="preserve">Tato smlouva bude převedena do </w:t>
      </w:r>
      <w:r w:rsidRPr="0098700C">
        <w:rPr>
          <w:rFonts w:ascii="Arial" w:hAnsi="Arial" w:cs="Arial"/>
          <w:color w:val="000000"/>
          <w:sz w:val="22"/>
          <w:szCs w:val="22"/>
          <w:shd w:val="clear" w:color="auto" w:fill="FFFFFF"/>
        </w:rPr>
        <w:t>elektronické podoby autorizovanou konverzí podle zákona č. 300/2008 Sb., o elektronických úkonech a autorizované konverzi dokumentů, ve znění pozdějších předpisů.</w:t>
      </w:r>
      <w:bookmarkEnd w:id="5"/>
    </w:p>
    <w:p w14:paraId="5F46E6DF" w14:textId="77777777" w:rsidR="007B253F" w:rsidRPr="0098700C" w:rsidRDefault="007B253F" w:rsidP="007B253F">
      <w:pPr>
        <w:pStyle w:val="Odstavecseseznamem"/>
        <w:numPr>
          <w:ilvl w:val="0"/>
          <w:numId w:val="10"/>
        </w:numPr>
        <w:shd w:val="clear" w:color="auto" w:fill="FFFFFF"/>
        <w:spacing w:before="120" w:after="120"/>
        <w:ind w:left="357" w:hanging="357"/>
        <w:contextualSpacing w:val="0"/>
        <w:jc w:val="both"/>
        <w:outlineLvl w:val="0"/>
        <w:rPr>
          <w:rFonts w:ascii="Arial" w:hAnsi="Arial" w:cs="Arial"/>
          <w:sz w:val="22"/>
          <w:szCs w:val="22"/>
        </w:rPr>
      </w:pPr>
      <w:r w:rsidRPr="0098700C">
        <w:rPr>
          <w:rFonts w:ascii="Arial" w:hAnsi="Arial" w:cs="Arial"/>
          <w:bCs/>
          <w:iCs/>
          <w:sz w:val="22"/>
          <w:szCs w:val="22"/>
        </w:rPr>
        <w:t>Tato smlouva nabývá</w:t>
      </w:r>
      <w:bookmarkStart w:id="6" w:name="_GoBack"/>
      <w:bookmarkEnd w:id="6"/>
      <w:r w:rsidRPr="0098700C">
        <w:rPr>
          <w:rFonts w:ascii="Arial" w:hAnsi="Arial" w:cs="Arial"/>
          <w:bCs/>
          <w:iCs/>
          <w:sz w:val="22"/>
          <w:szCs w:val="22"/>
        </w:rPr>
        <w:t xml:space="preserve"> účinnosti dnem uveřejnění </w:t>
      </w:r>
      <w:r w:rsidRPr="0098700C">
        <w:rPr>
          <w:rFonts w:ascii="Arial" w:hAnsi="Arial" w:cs="Arial"/>
          <w:sz w:val="22"/>
          <w:szCs w:val="22"/>
        </w:rPr>
        <w:t>v registru smluv v souladu se zákonem č. 340/2015 Sb., o zvláštních podmínkách účinnosti některých smluv, uveřejňování těchto smluv a o registru smluv (zákon o registru smluv), ve znění pozdějších předpisů (dále jen „zákon č. 340/2015 Sb.“).</w:t>
      </w:r>
    </w:p>
    <w:p w14:paraId="75AFFCB8" w14:textId="77777777" w:rsidR="003E046B" w:rsidRPr="0098700C" w:rsidRDefault="007B253F" w:rsidP="003E046B">
      <w:pPr>
        <w:pStyle w:val="Odstavecseseznamem"/>
        <w:numPr>
          <w:ilvl w:val="0"/>
          <w:numId w:val="10"/>
        </w:numPr>
        <w:shd w:val="clear" w:color="auto" w:fill="FFFFFF"/>
        <w:spacing w:before="120" w:after="120"/>
        <w:ind w:left="357" w:hanging="357"/>
        <w:contextualSpacing w:val="0"/>
        <w:jc w:val="both"/>
        <w:outlineLvl w:val="0"/>
        <w:rPr>
          <w:rFonts w:ascii="Arial" w:hAnsi="Arial" w:cs="Arial"/>
          <w:sz w:val="22"/>
          <w:szCs w:val="22"/>
        </w:rPr>
      </w:pPr>
      <w:r w:rsidRPr="0098700C">
        <w:rPr>
          <w:rFonts w:ascii="Arial" w:hAnsi="Arial" w:cs="Arial"/>
          <w:sz w:val="22"/>
          <w:szCs w:val="22"/>
        </w:rPr>
        <w:t>Prodávající zašle tuto smlouvu správci registru smluv k uveřejnění bez zbytečného odkladu, nejpozději však do 30 dnů od platného uzavření smlouvy.</w:t>
      </w:r>
    </w:p>
    <w:p w14:paraId="46339671" w14:textId="77D65CB8" w:rsidR="007B253F" w:rsidRPr="0098700C" w:rsidRDefault="007B253F" w:rsidP="003E046B">
      <w:pPr>
        <w:pStyle w:val="Odstavecseseznamem"/>
        <w:numPr>
          <w:ilvl w:val="0"/>
          <w:numId w:val="10"/>
        </w:numPr>
        <w:shd w:val="clear" w:color="auto" w:fill="FFFFFF"/>
        <w:spacing w:before="120" w:after="120"/>
        <w:ind w:left="357" w:hanging="357"/>
        <w:contextualSpacing w:val="0"/>
        <w:jc w:val="both"/>
        <w:outlineLvl w:val="0"/>
        <w:rPr>
          <w:rFonts w:ascii="Arial" w:hAnsi="Arial" w:cs="Arial"/>
          <w:sz w:val="22"/>
          <w:szCs w:val="22"/>
        </w:rPr>
      </w:pPr>
      <w:r w:rsidRPr="0098700C">
        <w:rPr>
          <w:rFonts w:ascii="Arial" w:hAnsi="Arial" w:cs="Arial"/>
          <w:sz w:val="22"/>
          <w:szCs w:val="22"/>
        </w:rPr>
        <w:t>Prodávající předá kupujícímu doklad o uveřejnění smlouvy v registru smluv podle § 5 odst. 4 zákona č. 340/2015 Sb., jako potvrzení skutečnosti, že smlouva nabyla účinnosti.</w:t>
      </w:r>
    </w:p>
    <w:p w14:paraId="441F3475" w14:textId="77777777" w:rsidR="007B253F" w:rsidRPr="0098700C" w:rsidRDefault="007B253F" w:rsidP="007B253F">
      <w:pPr>
        <w:pStyle w:val="Odstavecseseznamem"/>
        <w:numPr>
          <w:ilvl w:val="0"/>
          <w:numId w:val="10"/>
        </w:numPr>
        <w:shd w:val="clear" w:color="auto" w:fill="FFFFFF"/>
        <w:spacing w:before="120" w:after="120"/>
        <w:ind w:left="357" w:hanging="357"/>
        <w:contextualSpacing w:val="0"/>
        <w:jc w:val="both"/>
        <w:outlineLvl w:val="0"/>
        <w:rPr>
          <w:rFonts w:ascii="Arial" w:hAnsi="Arial" w:cs="Arial"/>
          <w:sz w:val="22"/>
          <w:szCs w:val="22"/>
        </w:rPr>
      </w:pPr>
      <w:r w:rsidRPr="0098700C">
        <w:rPr>
          <w:rFonts w:ascii="Arial" w:hAnsi="Arial" w:cs="Arial"/>
          <w:sz w:val="22"/>
          <w:szCs w:val="22"/>
        </w:rPr>
        <w:t>Pro účely uveřejnění v registru smluv smluvní strany navzájem prohlašují, že smlouva neobsahuje žádné obchodní tajemství.</w:t>
      </w:r>
    </w:p>
    <w:p w14:paraId="2356D5F0" w14:textId="77777777" w:rsidR="007B253F" w:rsidRPr="0098700C" w:rsidRDefault="007B253F" w:rsidP="007B253F">
      <w:pPr>
        <w:pStyle w:val="Odstavecseseznamem"/>
        <w:numPr>
          <w:ilvl w:val="0"/>
          <w:numId w:val="10"/>
        </w:numPr>
        <w:spacing w:before="120" w:after="120"/>
        <w:ind w:left="357" w:hanging="357"/>
        <w:jc w:val="both"/>
        <w:outlineLvl w:val="0"/>
        <w:rPr>
          <w:rFonts w:ascii="Arial" w:hAnsi="Arial" w:cs="Arial"/>
          <w:sz w:val="22"/>
          <w:szCs w:val="22"/>
        </w:rPr>
      </w:pPr>
      <w:r w:rsidRPr="0098700C">
        <w:rPr>
          <w:rFonts w:ascii="Arial" w:hAnsi="Arial" w:cs="Arial"/>
          <w:sz w:val="22"/>
          <w:szCs w:val="22"/>
        </w:rPr>
        <w:t>Smluvní strany berou na vědomí, že jsou svými projevy vázány od okamžiku podpisu této smlouvy.</w:t>
      </w:r>
    </w:p>
    <w:p w14:paraId="555A24FD" w14:textId="77777777" w:rsidR="007B253F" w:rsidRPr="0098700C" w:rsidRDefault="007B253F" w:rsidP="007B253F">
      <w:pPr>
        <w:pStyle w:val="Odstavecseseznamem"/>
        <w:spacing w:before="120" w:after="120"/>
        <w:ind w:left="357" w:hanging="357"/>
        <w:jc w:val="both"/>
        <w:outlineLvl w:val="0"/>
        <w:rPr>
          <w:rFonts w:ascii="Arial" w:hAnsi="Arial" w:cs="Arial"/>
          <w:sz w:val="10"/>
          <w:szCs w:val="10"/>
        </w:rPr>
      </w:pPr>
    </w:p>
    <w:p w14:paraId="7E49DEB7" w14:textId="77777777" w:rsidR="007B253F" w:rsidRPr="0098700C" w:rsidRDefault="007B253F" w:rsidP="007B253F">
      <w:pPr>
        <w:pStyle w:val="Odstavecseseznamem"/>
        <w:numPr>
          <w:ilvl w:val="0"/>
          <w:numId w:val="10"/>
        </w:numPr>
        <w:spacing w:before="120" w:after="120"/>
        <w:ind w:left="357" w:hanging="357"/>
        <w:jc w:val="both"/>
        <w:outlineLvl w:val="0"/>
        <w:rPr>
          <w:rFonts w:ascii="Arial" w:hAnsi="Arial" w:cs="Arial"/>
          <w:sz w:val="22"/>
          <w:szCs w:val="22"/>
        </w:rPr>
      </w:pPr>
      <w:r w:rsidRPr="0098700C">
        <w:rPr>
          <w:rFonts w:ascii="Arial" w:hAnsi="Arial" w:cs="Arial"/>
          <w:sz w:val="22"/>
          <w:szCs w:val="22"/>
        </w:rPr>
        <w:t>Smluvní strany se dohodly, že není-li v této smlouvě stanoveno jinak, řídí se práva a povinnosti smluvních stran zákonem č. 89/2012 Sb. a zákonem č. 219/2000 Sb.</w:t>
      </w:r>
    </w:p>
    <w:p w14:paraId="72F20664" w14:textId="77777777" w:rsidR="007B253F" w:rsidRPr="0098700C" w:rsidRDefault="007B253F" w:rsidP="007B253F">
      <w:pPr>
        <w:pStyle w:val="Odstavecseseznamem"/>
        <w:spacing w:before="120" w:after="120"/>
        <w:ind w:left="357" w:hanging="357"/>
        <w:jc w:val="both"/>
        <w:outlineLvl w:val="0"/>
        <w:rPr>
          <w:rFonts w:ascii="Arial" w:hAnsi="Arial" w:cs="Arial"/>
          <w:sz w:val="10"/>
          <w:szCs w:val="10"/>
        </w:rPr>
      </w:pPr>
    </w:p>
    <w:p w14:paraId="49EC2A88" w14:textId="77777777" w:rsidR="007B253F" w:rsidRPr="0098700C" w:rsidRDefault="007B253F" w:rsidP="007B253F">
      <w:pPr>
        <w:pStyle w:val="Odstavecseseznamem"/>
        <w:numPr>
          <w:ilvl w:val="0"/>
          <w:numId w:val="10"/>
        </w:numPr>
        <w:spacing w:before="120" w:after="120"/>
        <w:ind w:left="357" w:hanging="357"/>
        <w:jc w:val="both"/>
        <w:outlineLvl w:val="0"/>
        <w:rPr>
          <w:rFonts w:ascii="Arial" w:hAnsi="Arial" w:cs="Arial"/>
          <w:sz w:val="22"/>
          <w:szCs w:val="22"/>
        </w:rPr>
      </w:pPr>
      <w:r w:rsidRPr="0098700C">
        <w:rPr>
          <w:rFonts w:ascii="Arial" w:hAnsi="Arial" w:cs="Arial"/>
          <w:sz w:val="22"/>
          <w:szCs w:val="22"/>
        </w:rPr>
        <w:t>Smluvní strany se dohodly, že jakékoli změny a doplňky této smlouvy jsou možné pouze písemnou formou, v podobě oboustranně uzavřených, vzestupně číslovaných dodatků smlouvy.</w:t>
      </w:r>
    </w:p>
    <w:p w14:paraId="077FF270" w14:textId="68B7CE9C" w:rsidR="007B253F" w:rsidRPr="0098700C" w:rsidRDefault="007B253F" w:rsidP="003E046B">
      <w:pPr>
        <w:pStyle w:val="vnintext"/>
        <w:numPr>
          <w:ilvl w:val="0"/>
          <w:numId w:val="10"/>
        </w:numPr>
        <w:tabs>
          <w:tab w:val="clear" w:pos="709"/>
        </w:tabs>
        <w:spacing w:before="120" w:after="120"/>
        <w:ind w:left="357" w:hanging="357"/>
        <w:rPr>
          <w:rFonts w:ascii="Arial" w:hAnsi="Arial" w:cs="Arial"/>
          <w:sz w:val="22"/>
          <w:szCs w:val="22"/>
        </w:rPr>
      </w:pPr>
      <w:r w:rsidRPr="0098700C">
        <w:rPr>
          <w:rFonts w:ascii="Arial" w:hAnsi="Arial" w:cs="Arial"/>
          <w:sz w:val="22"/>
          <w:szCs w:val="22"/>
        </w:rPr>
        <w:t>Smluvní strany prohlašují, že tuto smlouvu uzavřely svobodně a vážně, nikoliv z přinucení nebo omylu. Na důkaz toho připojují své podpisy.</w:t>
      </w:r>
    </w:p>
    <w:p w14:paraId="528462B7" w14:textId="77777777" w:rsidR="007B253F" w:rsidRPr="001976E7" w:rsidRDefault="007B253F" w:rsidP="007B253F">
      <w:pPr>
        <w:pStyle w:val="vnintext"/>
        <w:tabs>
          <w:tab w:val="clear" w:pos="709"/>
        </w:tabs>
        <w:ind w:firstLine="0"/>
        <w:rPr>
          <w:rFonts w:ascii="Arial" w:hAnsi="Arial" w:cs="Arial"/>
          <w:sz w:val="22"/>
          <w:szCs w:val="22"/>
        </w:rPr>
      </w:pPr>
    </w:p>
    <w:tbl>
      <w:tblPr>
        <w:tblW w:w="9649" w:type="dxa"/>
        <w:tblInd w:w="108" w:type="dxa"/>
        <w:tblLayout w:type="fixed"/>
        <w:tblLook w:val="04A0" w:firstRow="1" w:lastRow="0" w:firstColumn="1" w:lastColumn="0" w:noHBand="0" w:noVBand="1"/>
      </w:tblPr>
      <w:tblGrid>
        <w:gridCol w:w="4608"/>
        <w:gridCol w:w="576"/>
        <w:gridCol w:w="4465"/>
      </w:tblGrid>
      <w:tr w:rsidR="007B253F" w:rsidRPr="001976E7" w14:paraId="5CDFEA03" w14:textId="77777777" w:rsidTr="00B82189">
        <w:trPr>
          <w:trHeight w:val="40"/>
        </w:trPr>
        <w:tc>
          <w:tcPr>
            <w:tcW w:w="4608" w:type="dxa"/>
            <w:hideMark/>
          </w:tcPr>
          <w:p w14:paraId="3BCBF0E1" w14:textId="1DEE05FC" w:rsidR="007B253F" w:rsidRPr="001976E7" w:rsidRDefault="007B253F" w:rsidP="00B82189">
            <w:pPr>
              <w:pStyle w:val="vnintext"/>
              <w:spacing w:after="120"/>
              <w:ind w:firstLine="0"/>
              <w:rPr>
                <w:rFonts w:ascii="Arial" w:hAnsi="Arial" w:cs="Arial"/>
                <w:sz w:val="22"/>
                <w:szCs w:val="22"/>
              </w:rPr>
            </w:pPr>
            <w:r w:rsidRPr="001976E7">
              <w:rPr>
                <w:rFonts w:ascii="Arial" w:hAnsi="Arial" w:cs="Arial"/>
                <w:sz w:val="22"/>
                <w:szCs w:val="22"/>
              </w:rPr>
              <w:t xml:space="preserve">V Českých Budějovicích </w:t>
            </w:r>
          </w:p>
        </w:tc>
        <w:tc>
          <w:tcPr>
            <w:tcW w:w="576" w:type="dxa"/>
          </w:tcPr>
          <w:p w14:paraId="19E4BEE2" w14:textId="77777777" w:rsidR="007B253F" w:rsidRPr="001976E7" w:rsidRDefault="007B253F" w:rsidP="00B82189">
            <w:pPr>
              <w:pStyle w:val="vnintext"/>
              <w:spacing w:after="120"/>
              <w:ind w:firstLine="0"/>
              <w:rPr>
                <w:rFonts w:ascii="Arial" w:hAnsi="Arial" w:cs="Arial"/>
                <w:sz w:val="22"/>
                <w:szCs w:val="22"/>
              </w:rPr>
            </w:pPr>
          </w:p>
        </w:tc>
        <w:tc>
          <w:tcPr>
            <w:tcW w:w="4465" w:type="dxa"/>
            <w:hideMark/>
          </w:tcPr>
          <w:p w14:paraId="777BA117" w14:textId="77777777" w:rsidR="007B253F" w:rsidRPr="001976E7" w:rsidRDefault="007B253F" w:rsidP="00B82189">
            <w:pPr>
              <w:pStyle w:val="vnintext"/>
              <w:spacing w:after="120"/>
              <w:ind w:firstLine="0"/>
              <w:rPr>
                <w:rFonts w:ascii="Arial" w:hAnsi="Arial" w:cs="Arial"/>
                <w:sz w:val="22"/>
                <w:szCs w:val="22"/>
              </w:rPr>
            </w:pPr>
            <w:r w:rsidRPr="001976E7">
              <w:rPr>
                <w:rFonts w:ascii="Arial" w:hAnsi="Arial" w:cs="Arial"/>
                <w:sz w:val="22"/>
                <w:szCs w:val="22"/>
              </w:rPr>
              <w:t>V …………………………. dne ……………</w:t>
            </w:r>
          </w:p>
        </w:tc>
      </w:tr>
      <w:tr w:rsidR="007B253F" w:rsidRPr="001976E7" w14:paraId="0A48B8FC" w14:textId="77777777" w:rsidTr="00B82189">
        <w:trPr>
          <w:trHeight w:val="712"/>
        </w:trPr>
        <w:tc>
          <w:tcPr>
            <w:tcW w:w="4608" w:type="dxa"/>
          </w:tcPr>
          <w:p w14:paraId="3BDD7B1D" w14:textId="154C6C2A" w:rsidR="007B253F" w:rsidRPr="0098700C" w:rsidRDefault="0098700C" w:rsidP="00B82189">
            <w:pPr>
              <w:pStyle w:val="vnintext"/>
              <w:spacing w:after="120"/>
              <w:ind w:firstLine="0"/>
              <w:rPr>
                <w:rFonts w:ascii="Arial" w:hAnsi="Arial" w:cs="Arial"/>
                <w:b/>
                <w:sz w:val="20"/>
              </w:rPr>
            </w:pPr>
            <w:r w:rsidRPr="0098700C">
              <w:rPr>
                <w:rFonts w:ascii="Arial" w:hAnsi="Arial" w:cs="Arial"/>
                <w:i/>
                <w:sz w:val="20"/>
              </w:rPr>
              <w:t>(datum uvedeno v doložce elektronického podpisu)</w:t>
            </w:r>
          </w:p>
          <w:p w14:paraId="3AC8DC48" w14:textId="77777777" w:rsidR="007B253F" w:rsidRDefault="007B253F" w:rsidP="00B82189">
            <w:pPr>
              <w:pStyle w:val="vnintext"/>
              <w:spacing w:after="120"/>
              <w:ind w:firstLine="0"/>
              <w:rPr>
                <w:rFonts w:ascii="Arial" w:hAnsi="Arial" w:cs="Arial"/>
                <w:b/>
                <w:sz w:val="22"/>
                <w:szCs w:val="22"/>
              </w:rPr>
            </w:pPr>
          </w:p>
          <w:p w14:paraId="3C983AEA" w14:textId="77777777" w:rsidR="007B253F" w:rsidRDefault="007B253F" w:rsidP="00B82189">
            <w:pPr>
              <w:pStyle w:val="vnintext"/>
              <w:spacing w:after="120"/>
              <w:ind w:firstLine="0"/>
              <w:rPr>
                <w:rFonts w:ascii="Arial" w:hAnsi="Arial" w:cs="Arial"/>
                <w:b/>
                <w:sz w:val="22"/>
                <w:szCs w:val="22"/>
              </w:rPr>
            </w:pPr>
          </w:p>
          <w:p w14:paraId="46B77A57" w14:textId="3718F7E7" w:rsidR="003E046B" w:rsidRPr="001976E7" w:rsidRDefault="003E046B" w:rsidP="00B82189">
            <w:pPr>
              <w:pStyle w:val="vnintext"/>
              <w:spacing w:after="120"/>
              <w:ind w:firstLine="0"/>
              <w:rPr>
                <w:rFonts w:ascii="Arial" w:hAnsi="Arial" w:cs="Arial"/>
                <w:b/>
                <w:sz w:val="22"/>
                <w:szCs w:val="22"/>
              </w:rPr>
            </w:pPr>
          </w:p>
        </w:tc>
        <w:tc>
          <w:tcPr>
            <w:tcW w:w="576" w:type="dxa"/>
          </w:tcPr>
          <w:p w14:paraId="07DD40B0" w14:textId="77777777" w:rsidR="007B253F" w:rsidRPr="001976E7" w:rsidRDefault="007B253F" w:rsidP="00B82189">
            <w:pPr>
              <w:pStyle w:val="vnintext"/>
              <w:spacing w:after="120"/>
              <w:ind w:firstLine="0"/>
              <w:rPr>
                <w:rFonts w:ascii="Arial" w:hAnsi="Arial" w:cs="Arial"/>
                <w:szCs w:val="22"/>
              </w:rPr>
            </w:pPr>
          </w:p>
        </w:tc>
        <w:tc>
          <w:tcPr>
            <w:tcW w:w="4465" w:type="dxa"/>
          </w:tcPr>
          <w:p w14:paraId="4E0754B0" w14:textId="6BB124DF" w:rsidR="007B253F" w:rsidRPr="001976E7" w:rsidRDefault="007B253F" w:rsidP="00B82189">
            <w:pPr>
              <w:pStyle w:val="vnintext"/>
              <w:spacing w:after="120"/>
              <w:ind w:firstLine="0"/>
              <w:rPr>
                <w:rFonts w:ascii="Arial" w:hAnsi="Arial" w:cs="Arial"/>
                <w:szCs w:val="22"/>
              </w:rPr>
            </w:pPr>
          </w:p>
        </w:tc>
      </w:tr>
      <w:tr w:rsidR="007B253F" w14:paraId="02BBF496" w14:textId="77777777" w:rsidTr="00B82189">
        <w:trPr>
          <w:trHeight w:val="1349"/>
        </w:trPr>
        <w:tc>
          <w:tcPr>
            <w:tcW w:w="4608" w:type="dxa"/>
            <w:hideMark/>
          </w:tcPr>
          <w:p w14:paraId="22ED553E" w14:textId="77777777" w:rsidR="007B253F" w:rsidRPr="003E046B" w:rsidRDefault="007B253F" w:rsidP="00B82189">
            <w:pPr>
              <w:pStyle w:val="vnintext"/>
              <w:ind w:firstLine="0"/>
              <w:rPr>
                <w:rFonts w:ascii="Arial" w:hAnsi="Arial" w:cs="Arial"/>
                <w:sz w:val="22"/>
                <w:szCs w:val="22"/>
              </w:rPr>
            </w:pPr>
            <w:r w:rsidRPr="003E046B">
              <w:rPr>
                <w:rFonts w:ascii="Arial" w:hAnsi="Arial" w:cs="Arial"/>
                <w:sz w:val="22"/>
                <w:szCs w:val="22"/>
              </w:rPr>
              <w:t>…………………………….……………………</w:t>
            </w:r>
          </w:p>
          <w:p w14:paraId="05EC001F" w14:textId="77777777" w:rsidR="007B253F" w:rsidRPr="003E046B" w:rsidRDefault="007B253F" w:rsidP="00B82189">
            <w:pPr>
              <w:pStyle w:val="vnintext"/>
              <w:ind w:firstLine="0"/>
              <w:jc w:val="center"/>
              <w:rPr>
                <w:rFonts w:ascii="Arial" w:hAnsi="Arial" w:cs="Arial"/>
                <w:sz w:val="22"/>
                <w:szCs w:val="22"/>
              </w:rPr>
            </w:pPr>
            <w:r w:rsidRPr="003E046B">
              <w:rPr>
                <w:rFonts w:ascii="Arial" w:hAnsi="Arial" w:cs="Arial"/>
                <w:sz w:val="22"/>
                <w:szCs w:val="22"/>
              </w:rPr>
              <w:t>JUDr. Jana Korešová</w:t>
            </w:r>
          </w:p>
          <w:p w14:paraId="49CD5B82" w14:textId="77777777" w:rsidR="007B253F" w:rsidRPr="003E046B" w:rsidRDefault="007B253F" w:rsidP="00B82189">
            <w:pPr>
              <w:pStyle w:val="vnintext"/>
              <w:ind w:firstLine="0"/>
              <w:jc w:val="center"/>
              <w:rPr>
                <w:rFonts w:ascii="Arial" w:hAnsi="Arial" w:cs="Arial"/>
                <w:sz w:val="20"/>
              </w:rPr>
            </w:pPr>
            <w:r w:rsidRPr="003E046B">
              <w:rPr>
                <w:rFonts w:ascii="Arial" w:hAnsi="Arial" w:cs="Arial"/>
                <w:sz w:val="20"/>
              </w:rPr>
              <w:t>ředitelka odboru Hospodaření s majetkem státu</w:t>
            </w:r>
          </w:p>
          <w:p w14:paraId="663C778C" w14:textId="77777777" w:rsidR="007B253F" w:rsidRPr="003E046B" w:rsidRDefault="007B253F" w:rsidP="00B82189">
            <w:pPr>
              <w:pStyle w:val="vnintext"/>
              <w:ind w:firstLine="0"/>
              <w:jc w:val="center"/>
              <w:rPr>
                <w:rFonts w:ascii="Arial" w:hAnsi="Arial" w:cs="Arial"/>
                <w:sz w:val="20"/>
              </w:rPr>
            </w:pPr>
            <w:r w:rsidRPr="003E046B">
              <w:rPr>
                <w:rFonts w:ascii="Arial" w:hAnsi="Arial" w:cs="Arial"/>
                <w:sz w:val="20"/>
              </w:rPr>
              <w:t>Územní pracoviště České Budějovice</w:t>
            </w:r>
          </w:p>
          <w:p w14:paraId="38C31039" w14:textId="77777777" w:rsidR="007B253F" w:rsidRPr="003E046B" w:rsidRDefault="007B253F" w:rsidP="00B82189">
            <w:pPr>
              <w:pStyle w:val="vnintext"/>
              <w:ind w:firstLine="0"/>
              <w:jc w:val="center"/>
              <w:rPr>
                <w:rFonts w:ascii="Arial" w:hAnsi="Arial" w:cs="Arial"/>
                <w:sz w:val="12"/>
                <w:szCs w:val="12"/>
              </w:rPr>
            </w:pPr>
            <w:r w:rsidRPr="003E046B">
              <w:rPr>
                <w:rFonts w:ascii="Arial" w:hAnsi="Arial" w:cs="Arial"/>
                <w:sz w:val="12"/>
                <w:szCs w:val="12"/>
              </w:rPr>
              <w:t>ÚŘAD PRO ZASTUPOVÁNÍ STÁTU VE VĚCECH MAJETKOVÝCH</w:t>
            </w:r>
          </w:p>
          <w:p w14:paraId="2E5236CC" w14:textId="77777777" w:rsidR="007B253F" w:rsidRPr="003E046B" w:rsidRDefault="007B253F" w:rsidP="00B82189">
            <w:pPr>
              <w:pStyle w:val="vnintext"/>
              <w:spacing w:before="120"/>
              <w:ind w:firstLine="0"/>
              <w:jc w:val="center"/>
              <w:rPr>
                <w:rFonts w:ascii="Arial" w:hAnsi="Arial" w:cs="Arial"/>
                <w:sz w:val="22"/>
                <w:szCs w:val="22"/>
              </w:rPr>
            </w:pPr>
            <w:r w:rsidRPr="003E046B">
              <w:rPr>
                <w:rFonts w:ascii="Arial" w:hAnsi="Arial" w:cs="Arial"/>
                <w:sz w:val="22"/>
                <w:szCs w:val="22"/>
              </w:rPr>
              <w:t>(prodávající)</w:t>
            </w:r>
          </w:p>
          <w:p w14:paraId="230CECA7" w14:textId="77777777" w:rsidR="007B253F" w:rsidRPr="003E046B" w:rsidRDefault="007B253F" w:rsidP="00B82189">
            <w:pPr>
              <w:pStyle w:val="vnintext"/>
              <w:spacing w:after="120"/>
              <w:ind w:firstLine="0"/>
              <w:rPr>
                <w:rFonts w:ascii="Arial" w:hAnsi="Arial" w:cs="Arial"/>
                <w:szCs w:val="22"/>
              </w:rPr>
            </w:pPr>
          </w:p>
        </w:tc>
        <w:tc>
          <w:tcPr>
            <w:tcW w:w="576" w:type="dxa"/>
          </w:tcPr>
          <w:p w14:paraId="41DF9384" w14:textId="77777777" w:rsidR="007B253F" w:rsidRPr="003E046B" w:rsidRDefault="007B253F" w:rsidP="00B82189">
            <w:pPr>
              <w:pStyle w:val="vnintext"/>
              <w:spacing w:after="120"/>
              <w:ind w:firstLine="0"/>
              <w:jc w:val="center"/>
              <w:rPr>
                <w:rFonts w:ascii="Arial" w:hAnsi="Arial" w:cs="Arial"/>
                <w:sz w:val="22"/>
                <w:szCs w:val="22"/>
              </w:rPr>
            </w:pPr>
          </w:p>
        </w:tc>
        <w:tc>
          <w:tcPr>
            <w:tcW w:w="4465" w:type="dxa"/>
            <w:hideMark/>
          </w:tcPr>
          <w:p w14:paraId="392B086B" w14:textId="77777777" w:rsidR="007B253F" w:rsidRPr="003E046B" w:rsidRDefault="007B253F" w:rsidP="00B82189">
            <w:pPr>
              <w:pStyle w:val="vnintext"/>
              <w:ind w:firstLine="0"/>
              <w:jc w:val="center"/>
              <w:rPr>
                <w:rFonts w:ascii="Arial" w:hAnsi="Arial" w:cs="Arial"/>
                <w:sz w:val="22"/>
                <w:szCs w:val="22"/>
              </w:rPr>
            </w:pPr>
            <w:r w:rsidRPr="003E046B">
              <w:rPr>
                <w:rFonts w:ascii="Arial" w:hAnsi="Arial" w:cs="Arial"/>
                <w:sz w:val="22"/>
                <w:szCs w:val="22"/>
              </w:rPr>
              <w:t>…………………………….…………………</w:t>
            </w:r>
          </w:p>
          <w:p w14:paraId="5B1D7147" w14:textId="403F5FC8" w:rsidR="003E046B" w:rsidRPr="003E046B" w:rsidRDefault="003E046B" w:rsidP="003E046B">
            <w:pPr>
              <w:pStyle w:val="vnintext"/>
              <w:ind w:firstLine="0"/>
              <w:jc w:val="center"/>
              <w:rPr>
                <w:rFonts w:ascii="Arial" w:hAnsi="Arial" w:cs="Arial"/>
                <w:sz w:val="22"/>
                <w:szCs w:val="22"/>
              </w:rPr>
            </w:pPr>
            <w:r w:rsidRPr="003E046B">
              <w:rPr>
                <w:rFonts w:ascii="Arial" w:hAnsi="Arial" w:cs="Arial"/>
                <w:sz w:val="22"/>
                <w:szCs w:val="22"/>
              </w:rPr>
              <w:t xml:space="preserve">Mgr. Martin </w:t>
            </w:r>
            <w:proofErr w:type="spellStart"/>
            <w:r w:rsidRPr="003E046B">
              <w:rPr>
                <w:rFonts w:ascii="Arial" w:hAnsi="Arial" w:cs="Arial"/>
                <w:sz w:val="22"/>
                <w:szCs w:val="22"/>
              </w:rPr>
              <w:t>Řehout</w:t>
            </w:r>
            <w:proofErr w:type="spellEnd"/>
          </w:p>
          <w:p w14:paraId="138F9068" w14:textId="76396F8D" w:rsidR="003E046B" w:rsidRPr="003E046B" w:rsidRDefault="003E046B" w:rsidP="003E046B">
            <w:pPr>
              <w:pStyle w:val="vnintext"/>
              <w:ind w:firstLine="0"/>
              <w:jc w:val="center"/>
              <w:rPr>
                <w:rFonts w:ascii="Arial" w:hAnsi="Arial" w:cs="Arial"/>
                <w:sz w:val="20"/>
              </w:rPr>
            </w:pPr>
            <w:r w:rsidRPr="003E046B">
              <w:rPr>
                <w:rFonts w:ascii="Arial" w:hAnsi="Arial" w:cs="Arial"/>
                <w:sz w:val="20"/>
              </w:rPr>
              <w:t>jednatel společnosti</w:t>
            </w:r>
          </w:p>
          <w:p w14:paraId="14797673" w14:textId="47B8373A" w:rsidR="003E046B" w:rsidRPr="003E046B" w:rsidRDefault="003E046B" w:rsidP="003E046B">
            <w:pPr>
              <w:pStyle w:val="vnintext"/>
              <w:ind w:firstLine="0"/>
              <w:jc w:val="center"/>
              <w:rPr>
                <w:rFonts w:ascii="Arial" w:hAnsi="Arial" w:cs="Arial"/>
                <w:sz w:val="20"/>
              </w:rPr>
            </w:pPr>
            <w:r w:rsidRPr="003E046B">
              <w:rPr>
                <w:rFonts w:ascii="Arial" w:hAnsi="Arial" w:cs="Arial"/>
                <w:sz w:val="20"/>
              </w:rPr>
              <w:t>BIO TOP s.r.o.</w:t>
            </w:r>
          </w:p>
          <w:p w14:paraId="45B66E8D" w14:textId="012B99D8" w:rsidR="007B253F" w:rsidRPr="003E046B" w:rsidRDefault="003E046B" w:rsidP="003E046B">
            <w:pPr>
              <w:pStyle w:val="vnintext"/>
              <w:spacing w:before="120"/>
              <w:ind w:firstLine="0"/>
              <w:jc w:val="center"/>
              <w:rPr>
                <w:rFonts w:ascii="Arial" w:hAnsi="Arial" w:cs="Arial"/>
                <w:szCs w:val="22"/>
              </w:rPr>
            </w:pPr>
            <w:r w:rsidRPr="003E046B">
              <w:rPr>
                <w:rFonts w:ascii="Arial" w:hAnsi="Arial" w:cs="Arial"/>
                <w:sz w:val="22"/>
                <w:szCs w:val="22"/>
              </w:rPr>
              <w:t xml:space="preserve"> </w:t>
            </w:r>
            <w:r w:rsidR="007B253F" w:rsidRPr="003E046B">
              <w:rPr>
                <w:rFonts w:ascii="Arial" w:hAnsi="Arial" w:cs="Arial"/>
                <w:sz w:val="22"/>
                <w:szCs w:val="22"/>
              </w:rPr>
              <w:t>(kupující)</w:t>
            </w:r>
          </w:p>
        </w:tc>
      </w:tr>
    </w:tbl>
    <w:p w14:paraId="389D92F4" w14:textId="77777777" w:rsidR="007B253F" w:rsidRDefault="007B253F">
      <w:pPr>
        <w:rPr>
          <w:rFonts w:ascii="Arial" w:hAnsi="Arial" w:cs="Arial"/>
          <w:sz w:val="22"/>
        </w:rPr>
      </w:pPr>
    </w:p>
    <w:sectPr w:rsidR="007B253F" w:rsidSect="007B253F">
      <w:footerReference w:type="default" r:id="rId7"/>
      <w:pgSz w:w="11906" w:h="16838"/>
      <w:pgMar w:top="851" w:right="1134" w:bottom="851" w:left="1276" w:header="709" w:footer="28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A1C7EB" w14:textId="77777777" w:rsidR="007B253F" w:rsidRDefault="007B253F" w:rsidP="007B253F">
      <w:r>
        <w:separator/>
      </w:r>
    </w:p>
  </w:endnote>
  <w:endnote w:type="continuationSeparator" w:id="0">
    <w:p w14:paraId="0F745433" w14:textId="77777777" w:rsidR="007B253F" w:rsidRDefault="007B253F" w:rsidP="007B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2"/>
        <w:szCs w:val="22"/>
      </w:rPr>
      <w:id w:val="759109360"/>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9E46BFC" w14:textId="4A99E55B" w:rsidR="007B253F" w:rsidRPr="00F45A9C" w:rsidRDefault="007B253F">
            <w:pPr>
              <w:pStyle w:val="Zpat"/>
              <w:jc w:val="center"/>
              <w:rPr>
                <w:rFonts w:ascii="Arial" w:hAnsi="Arial" w:cs="Arial"/>
                <w:sz w:val="22"/>
                <w:szCs w:val="22"/>
              </w:rPr>
            </w:pPr>
            <w:r w:rsidRPr="00F45A9C">
              <w:rPr>
                <w:rFonts w:ascii="Arial" w:hAnsi="Arial" w:cs="Arial"/>
                <w:sz w:val="22"/>
                <w:szCs w:val="22"/>
              </w:rPr>
              <w:t xml:space="preserve">Stránka </w:t>
            </w:r>
            <w:r w:rsidRPr="00F45A9C">
              <w:rPr>
                <w:rFonts w:ascii="Arial" w:hAnsi="Arial" w:cs="Arial"/>
                <w:bCs/>
                <w:sz w:val="22"/>
                <w:szCs w:val="22"/>
              </w:rPr>
              <w:fldChar w:fldCharType="begin"/>
            </w:r>
            <w:r w:rsidRPr="00F45A9C">
              <w:rPr>
                <w:rFonts w:ascii="Arial" w:hAnsi="Arial" w:cs="Arial"/>
                <w:bCs/>
                <w:sz w:val="22"/>
                <w:szCs w:val="22"/>
              </w:rPr>
              <w:instrText>PAGE</w:instrText>
            </w:r>
            <w:r w:rsidRPr="00F45A9C">
              <w:rPr>
                <w:rFonts w:ascii="Arial" w:hAnsi="Arial" w:cs="Arial"/>
                <w:bCs/>
                <w:sz w:val="22"/>
                <w:szCs w:val="22"/>
              </w:rPr>
              <w:fldChar w:fldCharType="separate"/>
            </w:r>
            <w:r w:rsidRPr="00F45A9C">
              <w:rPr>
                <w:rFonts w:ascii="Arial" w:hAnsi="Arial" w:cs="Arial"/>
                <w:bCs/>
                <w:sz w:val="22"/>
                <w:szCs w:val="22"/>
              </w:rPr>
              <w:t>2</w:t>
            </w:r>
            <w:r w:rsidRPr="00F45A9C">
              <w:rPr>
                <w:rFonts w:ascii="Arial" w:hAnsi="Arial" w:cs="Arial"/>
                <w:bCs/>
                <w:sz w:val="22"/>
                <w:szCs w:val="22"/>
              </w:rPr>
              <w:fldChar w:fldCharType="end"/>
            </w:r>
            <w:r w:rsidRPr="00F45A9C">
              <w:rPr>
                <w:rFonts w:ascii="Arial" w:hAnsi="Arial" w:cs="Arial"/>
                <w:sz w:val="22"/>
                <w:szCs w:val="22"/>
              </w:rPr>
              <w:t xml:space="preserve"> z </w:t>
            </w:r>
            <w:r w:rsidRPr="00F45A9C">
              <w:rPr>
                <w:rFonts w:ascii="Arial" w:hAnsi="Arial" w:cs="Arial"/>
                <w:bCs/>
                <w:sz w:val="22"/>
                <w:szCs w:val="22"/>
              </w:rPr>
              <w:fldChar w:fldCharType="begin"/>
            </w:r>
            <w:r w:rsidRPr="00F45A9C">
              <w:rPr>
                <w:rFonts w:ascii="Arial" w:hAnsi="Arial" w:cs="Arial"/>
                <w:bCs/>
                <w:sz w:val="22"/>
                <w:szCs w:val="22"/>
              </w:rPr>
              <w:instrText>NUMPAGES</w:instrText>
            </w:r>
            <w:r w:rsidRPr="00F45A9C">
              <w:rPr>
                <w:rFonts w:ascii="Arial" w:hAnsi="Arial" w:cs="Arial"/>
                <w:bCs/>
                <w:sz w:val="22"/>
                <w:szCs w:val="22"/>
              </w:rPr>
              <w:fldChar w:fldCharType="separate"/>
            </w:r>
            <w:r w:rsidRPr="00F45A9C">
              <w:rPr>
                <w:rFonts w:ascii="Arial" w:hAnsi="Arial" w:cs="Arial"/>
                <w:bCs/>
                <w:sz w:val="22"/>
                <w:szCs w:val="22"/>
              </w:rPr>
              <w:t>2</w:t>
            </w:r>
            <w:r w:rsidRPr="00F45A9C">
              <w:rPr>
                <w:rFonts w:ascii="Arial" w:hAnsi="Arial" w:cs="Arial"/>
                <w:bCs/>
                <w:sz w:val="22"/>
                <w:szCs w:val="22"/>
              </w:rPr>
              <w:fldChar w:fldCharType="end"/>
            </w:r>
          </w:p>
        </w:sdtContent>
      </w:sdt>
    </w:sdtContent>
  </w:sdt>
  <w:p w14:paraId="1EBD14A0" w14:textId="77777777" w:rsidR="007B253F" w:rsidRDefault="007B253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44F31B" w14:textId="77777777" w:rsidR="007B253F" w:rsidRDefault="007B253F" w:rsidP="007B253F">
      <w:r>
        <w:separator/>
      </w:r>
    </w:p>
  </w:footnote>
  <w:footnote w:type="continuationSeparator" w:id="0">
    <w:p w14:paraId="09096DF6" w14:textId="77777777" w:rsidR="007B253F" w:rsidRDefault="007B253F" w:rsidP="007B25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B4B9D"/>
    <w:multiLevelType w:val="hybridMultilevel"/>
    <w:tmpl w:val="4DEEFA68"/>
    <w:lvl w:ilvl="0" w:tplc="3CFA9562">
      <w:start w:val="1"/>
      <w:numFmt w:val="decimal"/>
      <w:lvlText w:val="%1."/>
      <w:lvlJc w:val="left"/>
      <w:pPr>
        <w:ind w:left="1077" w:hanging="360"/>
      </w:pPr>
      <w:rPr>
        <w:i w:val="0"/>
      </w:rPr>
    </w:lvl>
    <w:lvl w:ilvl="1" w:tplc="540EF576">
      <w:start w:val="1"/>
      <w:numFmt w:val="lowerLetter"/>
      <w:lvlText w:val="%2."/>
      <w:lvlJc w:val="left"/>
      <w:pPr>
        <w:ind w:left="1797" w:hanging="360"/>
      </w:pPr>
    </w:lvl>
    <w:lvl w:ilvl="2" w:tplc="46CC65A2">
      <w:start w:val="1"/>
      <w:numFmt w:val="lowerRoman"/>
      <w:lvlText w:val="%3."/>
      <w:lvlJc w:val="right"/>
      <w:pPr>
        <w:ind w:left="2517" w:hanging="180"/>
      </w:pPr>
    </w:lvl>
    <w:lvl w:ilvl="3" w:tplc="6C1E4AF8">
      <w:start w:val="1"/>
      <w:numFmt w:val="decimal"/>
      <w:lvlText w:val="%4."/>
      <w:lvlJc w:val="left"/>
      <w:pPr>
        <w:ind w:left="3237" w:hanging="360"/>
      </w:pPr>
    </w:lvl>
    <w:lvl w:ilvl="4" w:tplc="9FB8FAF0">
      <w:start w:val="1"/>
      <w:numFmt w:val="lowerLetter"/>
      <w:lvlText w:val="%5."/>
      <w:lvlJc w:val="left"/>
      <w:pPr>
        <w:ind w:left="3957" w:hanging="360"/>
      </w:pPr>
    </w:lvl>
    <w:lvl w:ilvl="5" w:tplc="66EE5382">
      <w:start w:val="1"/>
      <w:numFmt w:val="lowerRoman"/>
      <w:lvlText w:val="%6."/>
      <w:lvlJc w:val="right"/>
      <w:pPr>
        <w:ind w:left="4677" w:hanging="180"/>
      </w:pPr>
    </w:lvl>
    <w:lvl w:ilvl="6" w:tplc="318E98F2">
      <w:start w:val="1"/>
      <w:numFmt w:val="decimal"/>
      <w:lvlText w:val="%7."/>
      <w:lvlJc w:val="left"/>
      <w:pPr>
        <w:ind w:left="5397" w:hanging="360"/>
      </w:pPr>
    </w:lvl>
    <w:lvl w:ilvl="7" w:tplc="F5E4D822">
      <w:start w:val="1"/>
      <w:numFmt w:val="lowerLetter"/>
      <w:lvlText w:val="%8."/>
      <w:lvlJc w:val="left"/>
      <w:pPr>
        <w:ind w:left="6117" w:hanging="360"/>
      </w:pPr>
    </w:lvl>
    <w:lvl w:ilvl="8" w:tplc="0A14ED0C">
      <w:start w:val="1"/>
      <w:numFmt w:val="lowerRoman"/>
      <w:lvlText w:val="%9."/>
      <w:lvlJc w:val="right"/>
      <w:pPr>
        <w:ind w:left="6837" w:hanging="180"/>
      </w:pPr>
    </w:lvl>
  </w:abstractNum>
  <w:abstractNum w:abstractNumId="1" w15:restartNumberingAfterBreak="0">
    <w:nsid w:val="0E2D0765"/>
    <w:multiLevelType w:val="hybridMultilevel"/>
    <w:tmpl w:val="D7DA3EB4"/>
    <w:lvl w:ilvl="0" w:tplc="7C680338">
      <w:numFmt w:val="bullet"/>
      <w:lvlText w:val="-"/>
      <w:lvlJc w:val="left"/>
      <w:pPr>
        <w:ind w:left="1004" w:hanging="360"/>
      </w:pPr>
      <w:rPr>
        <w:rFonts w:ascii="Arial" w:eastAsia="Times New Roman" w:hAnsi="Arial" w:cs="Arial" w:hint="default"/>
      </w:rPr>
    </w:lvl>
    <w:lvl w:ilvl="1" w:tplc="B29ED97A">
      <w:start w:val="1"/>
      <w:numFmt w:val="bullet"/>
      <w:lvlText w:val="o"/>
      <w:lvlJc w:val="left"/>
      <w:pPr>
        <w:ind w:left="1724" w:hanging="360"/>
      </w:pPr>
      <w:rPr>
        <w:rFonts w:ascii="Courier New" w:hAnsi="Courier New" w:cs="Courier New" w:hint="default"/>
      </w:rPr>
    </w:lvl>
    <w:lvl w:ilvl="2" w:tplc="AA0E9018">
      <w:start w:val="1"/>
      <w:numFmt w:val="bullet"/>
      <w:lvlText w:val=""/>
      <w:lvlJc w:val="left"/>
      <w:pPr>
        <w:ind w:left="2444" w:hanging="360"/>
      </w:pPr>
      <w:rPr>
        <w:rFonts w:ascii="Wingdings" w:hAnsi="Wingdings" w:hint="default"/>
      </w:rPr>
    </w:lvl>
    <w:lvl w:ilvl="3" w:tplc="67689006">
      <w:start w:val="1"/>
      <w:numFmt w:val="bullet"/>
      <w:lvlText w:val=""/>
      <w:lvlJc w:val="left"/>
      <w:pPr>
        <w:ind w:left="3164" w:hanging="360"/>
      </w:pPr>
      <w:rPr>
        <w:rFonts w:ascii="Symbol" w:hAnsi="Symbol" w:hint="default"/>
      </w:rPr>
    </w:lvl>
    <w:lvl w:ilvl="4" w:tplc="CCF2D5D2">
      <w:start w:val="1"/>
      <w:numFmt w:val="bullet"/>
      <w:lvlText w:val="o"/>
      <w:lvlJc w:val="left"/>
      <w:pPr>
        <w:ind w:left="3884" w:hanging="360"/>
      </w:pPr>
      <w:rPr>
        <w:rFonts w:ascii="Courier New" w:hAnsi="Courier New" w:cs="Courier New" w:hint="default"/>
      </w:rPr>
    </w:lvl>
    <w:lvl w:ilvl="5" w:tplc="60E4A6A0">
      <w:start w:val="1"/>
      <w:numFmt w:val="bullet"/>
      <w:lvlText w:val=""/>
      <w:lvlJc w:val="left"/>
      <w:pPr>
        <w:ind w:left="4604" w:hanging="360"/>
      </w:pPr>
      <w:rPr>
        <w:rFonts w:ascii="Wingdings" w:hAnsi="Wingdings" w:hint="default"/>
      </w:rPr>
    </w:lvl>
    <w:lvl w:ilvl="6" w:tplc="D3EA337A">
      <w:start w:val="1"/>
      <w:numFmt w:val="bullet"/>
      <w:lvlText w:val=""/>
      <w:lvlJc w:val="left"/>
      <w:pPr>
        <w:ind w:left="5324" w:hanging="360"/>
      </w:pPr>
      <w:rPr>
        <w:rFonts w:ascii="Symbol" w:hAnsi="Symbol" w:hint="default"/>
      </w:rPr>
    </w:lvl>
    <w:lvl w:ilvl="7" w:tplc="28C46698">
      <w:start w:val="1"/>
      <w:numFmt w:val="bullet"/>
      <w:lvlText w:val="o"/>
      <w:lvlJc w:val="left"/>
      <w:pPr>
        <w:ind w:left="6044" w:hanging="360"/>
      </w:pPr>
      <w:rPr>
        <w:rFonts w:ascii="Courier New" w:hAnsi="Courier New" w:cs="Courier New" w:hint="default"/>
      </w:rPr>
    </w:lvl>
    <w:lvl w:ilvl="8" w:tplc="2CCCDB0A">
      <w:start w:val="1"/>
      <w:numFmt w:val="bullet"/>
      <w:lvlText w:val=""/>
      <w:lvlJc w:val="left"/>
      <w:pPr>
        <w:ind w:left="6764" w:hanging="360"/>
      </w:pPr>
      <w:rPr>
        <w:rFonts w:ascii="Wingdings" w:hAnsi="Wingdings" w:hint="default"/>
      </w:rPr>
    </w:lvl>
  </w:abstractNum>
  <w:abstractNum w:abstractNumId="2" w15:restartNumberingAfterBreak="0">
    <w:nsid w:val="1B02528D"/>
    <w:multiLevelType w:val="hybridMultilevel"/>
    <w:tmpl w:val="1F4E512A"/>
    <w:lvl w:ilvl="0" w:tplc="210AEF40">
      <w:start w:val="1"/>
      <w:numFmt w:val="decimal"/>
      <w:lvlText w:val="%1."/>
      <w:lvlJc w:val="left"/>
      <w:pPr>
        <w:tabs>
          <w:tab w:val="num" w:pos="360"/>
        </w:tabs>
        <w:ind w:left="360" w:hanging="360"/>
      </w:pPr>
      <w:rPr>
        <w:rFonts w:cs="Times New Roman"/>
        <w:i w:val="0"/>
      </w:rPr>
    </w:lvl>
    <w:lvl w:ilvl="1" w:tplc="FB36DD50">
      <w:numFmt w:val="bullet"/>
      <w:lvlText w:val=""/>
      <w:lvlJc w:val="left"/>
      <w:pPr>
        <w:tabs>
          <w:tab w:val="num" w:pos="1440"/>
        </w:tabs>
        <w:ind w:left="1440" w:hanging="360"/>
      </w:pPr>
      <w:rPr>
        <w:rFonts w:ascii="Wingdings" w:eastAsia="Times New Roman" w:hAnsi="Wingdings" w:hint="default"/>
      </w:rPr>
    </w:lvl>
    <w:lvl w:ilvl="2" w:tplc="C80E7996">
      <w:start w:val="1"/>
      <w:numFmt w:val="lowerRoman"/>
      <w:lvlText w:val="%3."/>
      <w:lvlJc w:val="right"/>
      <w:pPr>
        <w:tabs>
          <w:tab w:val="num" w:pos="2160"/>
        </w:tabs>
        <w:ind w:left="2160" w:hanging="180"/>
      </w:pPr>
      <w:rPr>
        <w:rFonts w:cs="Times New Roman"/>
      </w:rPr>
    </w:lvl>
    <w:lvl w:ilvl="3" w:tplc="E7A8C42E">
      <w:start w:val="1"/>
      <w:numFmt w:val="decimal"/>
      <w:lvlText w:val="%4."/>
      <w:lvlJc w:val="left"/>
      <w:pPr>
        <w:tabs>
          <w:tab w:val="num" w:pos="2880"/>
        </w:tabs>
        <w:ind w:left="2880" w:hanging="360"/>
      </w:pPr>
      <w:rPr>
        <w:rFonts w:cs="Times New Roman"/>
      </w:rPr>
    </w:lvl>
    <w:lvl w:ilvl="4" w:tplc="C6F05E28">
      <w:start w:val="1"/>
      <w:numFmt w:val="lowerLetter"/>
      <w:lvlText w:val="%5."/>
      <w:lvlJc w:val="left"/>
      <w:pPr>
        <w:tabs>
          <w:tab w:val="num" w:pos="3600"/>
        </w:tabs>
        <w:ind w:left="3600" w:hanging="360"/>
      </w:pPr>
      <w:rPr>
        <w:rFonts w:cs="Times New Roman"/>
      </w:rPr>
    </w:lvl>
    <w:lvl w:ilvl="5" w:tplc="7D826016">
      <w:start w:val="1"/>
      <w:numFmt w:val="lowerRoman"/>
      <w:lvlText w:val="%6."/>
      <w:lvlJc w:val="right"/>
      <w:pPr>
        <w:tabs>
          <w:tab w:val="num" w:pos="4320"/>
        </w:tabs>
        <w:ind w:left="4320" w:hanging="180"/>
      </w:pPr>
      <w:rPr>
        <w:rFonts w:cs="Times New Roman"/>
      </w:rPr>
    </w:lvl>
    <w:lvl w:ilvl="6" w:tplc="BE30A760">
      <w:start w:val="1"/>
      <w:numFmt w:val="decimal"/>
      <w:lvlText w:val="%7."/>
      <w:lvlJc w:val="left"/>
      <w:pPr>
        <w:tabs>
          <w:tab w:val="num" w:pos="5040"/>
        </w:tabs>
        <w:ind w:left="5040" w:hanging="360"/>
      </w:pPr>
      <w:rPr>
        <w:rFonts w:cs="Times New Roman"/>
      </w:rPr>
    </w:lvl>
    <w:lvl w:ilvl="7" w:tplc="92EA8468">
      <w:start w:val="1"/>
      <w:numFmt w:val="lowerLetter"/>
      <w:lvlText w:val="%8."/>
      <w:lvlJc w:val="left"/>
      <w:pPr>
        <w:tabs>
          <w:tab w:val="num" w:pos="5760"/>
        </w:tabs>
        <w:ind w:left="5760" w:hanging="360"/>
      </w:pPr>
      <w:rPr>
        <w:rFonts w:cs="Times New Roman"/>
      </w:rPr>
    </w:lvl>
    <w:lvl w:ilvl="8" w:tplc="33209CAE">
      <w:start w:val="1"/>
      <w:numFmt w:val="lowerRoman"/>
      <w:lvlText w:val="%9."/>
      <w:lvlJc w:val="right"/>
      <w:pPr>
        <w:tabs>
          <w:tab w:val="num" w:pos="6480"/>
        </w:tabs>
        <w:ind w:left="6480" w:hanging="180"/>
      </w:pPr>
      <w:rPr>
        <w:rFonts w:cs="Times New Roman"/>
      </w:rPr>
    </w:lvl>
  </w:abstractNum>
  <w:abstractNum w:abstractNumId="3" w15:restartNumberingAfterBreak="0">
    <w:nsid w:val="1FC87537"/>
    <w:multiLevelType w:val="multilevel"/>
    <w:tmpl w:val="0B647376"/>
    <w:lvl w:ilvl="0">
      <w:start w:val="1"/>
      <w:numFmt w:val="decimal"/>
      <w:lvlText w:val="%1."/>
      <w:lvlJc w:val="left"/>
      <w:pPr>
        <w:ind w:left="360" w:hanging="360"/>
      </w:pPr>
      <w:rPr>
        <w:i w:val="0"/>
        <w:color w:val="auto"/>
        <w:sz w:val="22"/>
        <w:szCs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4" w15:restartNumberingAfterBreak="0">
    <w:nsid w:val="33504D82"/>
    <w:multiLevelType w:val="hybridMultilevel"/>
    <w:tmpl w:val="4E3EEFAC"/>
    <w:lvl w:ilvl="0" w:tplc="AFB06BBE">
      <w:start w:val="1"/>
      <w:numFmt w:val="decimal"/>
      <w:lvlText w:val="%1."/>
      <w:lvlJc w:val="left"/>
      <w:pPr>
        <w:ind w:left="2880" w:hanging="360"/>
      </w:pPr>
    </w:lvl>
    <w:lvl w:ilvl="1" w:tplc="AFBC3370">
      <w:start w:val="1"/>
      <w:numFmt w:val="lowerLetter"/>
      <w:lvlText w:val="%2."/>
      <w:lvlJc w:val="left"/>
      <w:pPr>
        <w:ind w:left="3600" w:hanging="360"/>
      </w:pPr>
    </w:lvl>
    <w:lvl w:ilvl="2" w:tplc="DAF6D0EE">
      <w:start w:val="1"/>
      <w:numFmt w:val="lowerRoman"/>
      <w:lvlText w:val="%3."/>
      <w:lvlJc w:val="right"/>
      <w:pPr>
        <w:ind w:left="4320" w:hanging="180"/>
      </w:pPr>
    </w:lvl>
    <w:lvl w:ilvl="3" w:tplc="E7704596">
      <w:start w:val="1"/>
      <w:numFmt w:val="decimal"/>
      <w:lvlText w:val="%4."/>
      <w:lvlJc w:val="left"/>
      <w:pPr>
        <w:ind w:left="5040" w:hanging="360"/>
      </w:pPr>
    </w:lvl>
    <w:lvl w:ilvl="4" w:tplc="D8D647AC">
      <w:start w:val="1"/>
      <w:numFmt w:val="lowerLetter"/>
      <w:lvlText w:val="%5."/>
      <w:lvlJc w:val="left"/>
      <w:pPr>
        <w:ind w:left="5760" w:hanging="360"/>
      </w:pPr>
    </w:lvl>
    <w:lvl w:ilvl="5" w:tplc="FEE8CD7C">
      <w:start w:val="1"/>
      <w:numFmt w:val="lowerRoman"/>
      <w:lvlText w:val="%6."/>
      <w:lvlJc w:val="right"/>
      <w:pPr>
        <w:ind w:left="6480" w:hanging="180"/>
      </w:pPr>
    </w:lvl>
    <w:lvl w:ilvl="6" w:tplc="9D94E1DE">
      <w:start w:val="1"/>
      <w:numFmt w:val="decimal"/>
      <w:lvlText w:val="%7."/>
      <w:lvlJc w:val="left"/>
      <w:pPr>
        <w:ind w:left="7200" w:hanging="360"/>
      </w:pPr>
    </w:lvl>
    <w:lvl w:ilvl="7" w:tplc="ABC6571A">
      <w:start w:val="1"/>
      <w:numFmt w:val="lowerLetter"/>
      <w:lvlText w:val="%8."/>
      <w:lvlJc w:val="left"/>
      <w:pPr>
        <w:ind w:left="7920" w:hanging="360"/>
      </w:pPr>
    </w:lvl>
    <w:lvl w:ilvl="8" w:tplc="E9FABE82">
      <w:start w:val="1"/>
      <w:numFmt w:val="lowerRoman"/>
      <w:lvlText w:val="%9."/>
      <w:lvlJc w:val="right"/>
      <w:pPr>
        <w:ind w:left="8640" w:hanging="180"/>
      </w:pPr>
    </w:lvl>
  </w:abstractNum>
  <w:abstractNum w:abstractNumId="5" w15:restartNumberingAfterBreak="0">
    <w:nsid w:val="373F2ECB"/>
    <w:multiLevelType w:val="hybridMultilevel"/>
    <w:tmpl w:val="7C461D18"/>
    <w:lvl w:ilvl="0" w:tplc="FFD41ADA">
      <w:start w:val="1"/>
      <w:numFmt w:val="decimal"/>
      <w:lvlText w:val="%1."/>
      <w:lvlJc w:val="left"/>
      <w:pPr>
        <w:ind w:left="360" w:hanging="360"/>
      </w:pPr>
    </w:lvl>
    <w:lvl w:ilvl="1" w:tplc="87507D9C">
      <w:start w:val="1"/>
      <w:numFmt w:val="lowerLetter"/>
      <w:lvlText w:val="%2."/>
      <w:lvlJc w:val="left"/>
      <w:pPr>
        <w:ind w:left="3600" w:hanging="360"/>
      </w:pPr>
    </w:lvl>
    <w:lvl w:ilvl="2" w:tplc="4D2888DA">
      <w:start w:val="1"/>
      <w:numFmt w:val="lowerRoman"/>
      <w:lvlText w:val="%3."/>
      <w:lvlJc w:val="right"/>
      <w:pPr>
        <w:ind w:left="4320" w:hanging="180"/>
      </w:pPr>
    </w:lvl>
    <w:lvl w:ilvl="3" w:tplc="88C0CA92">
      <w:start w:val="1"/>
      <w:numFmt w:val="decimal"/>
      <w:lvlText w:val="%4."/>
      <w:lvlJc w:val="left"/>
      <w:pPr>
        <w:ind w:left="5040" w:hanging="360"/>
      </w:pPr>
    </w:lvl>
    <w:lvl w:ilvl="4" w:tplc="00C86C22">
      <w:start w:val="1"/>
      <w:numFmt w:val="lowerLetter"/>
      <w:lvlText w:val="%5."/>
      <w:lvlJc w:val="left"/>
      <w:pPr>
        <w:ind w:left="5760" w:hanging="360"/>
      </w:pPr>
    </w:lvl>
    <w:lvl w:ilvl="5" w:tplc="EA740656">
      <w:start w:val="1"/>
      <w:numFmt w:val="lowerRoman"/>
      <w:lvlText w:val="%6."/>
      <w:lvlJc w:val="right"/>
      <w:pPr>
        <w:ind w:left="6480" w:hanging="180"/>
      </w:pPr>
    </w:lvl>
    <w:lvl w:ilvl="6" w:tplc="7D94FE82">
      <w:start w:val="1"/>
      <w:numFmt w:val="decimal"/>
      <w:lvlText w:val="%7."/>
      <w:lvlJc w:val="left"/>
      <w:pPr>
        <w:ind w:left="7200" w:hanging="360"/>
      </w:pPr>
    </w:lvl>
    <w:lvl w:ilvl="7" w:tplc="74E260CA">
      <w:start w:val="1"/>
      <w:numFmt w:val="lowerLetter"/>
      <w:lvlText w:val="%8."/>
      <w:lvlJc w:val="left"/>
      <w:pPr>
        <w:ind w:left="7920" w:hanging="360"/>
      </w:pPr>
    </w:lvl>
    <w:lvl w:ilvl="8" w:tplc="89D2E85C">
      <w:start w:val="1"/>
      <w:numFmt w:val="lowerRoman"/>
      <w:lvlText w:val="%9."/>
      <w:lvlJc w:val="right"/>
      <w:pPr>
        <w:ind w:left="8640" w:hanging="180"/>
      </w:pPr>
    </w:lvl>
  </w:abstractNum>
  <w:abstractNum w:abstractNumId="6" w15:restartNumberingAfterBreak="0">
    <w:nsid w:val="39181B46"/>
    <w:multiLevelType w:val="hybridMultilevel"/>
    <w:tmpl w:val="6FACA836"/>
    <w:lvl w:ilvl="0" w:tplc="96082AE8">
      <w:start w:val="1"/>
      <w:numFmt w:val="decimal"/>
      <w:lvlText w:val="%1."/>
      <w:lvlJc w:val="left"/>
      <w:pPr>
        <w:tabs>
          <w:tab w:val="num" w:pos="360"/>
        </w:tabs>
        <w:ind w:left="360" w:hanging="360"/>
      </w:pPr>
      <w:rPr>
        <w:i w:val="0"/>
      </w:rPr>
    </w:lvl>
    <w:lvl w:ilvl="1" w:tplc="63CAB3C4">
      <w:start w:val="1"/>
      <w:numFmt w:val="lowerLetter"/>
      <w:lvlText w:val="%2."/>
      <w:lvlJc w:val="left"/>
      <w:pPr>
        <w:ind w:left="1440" w:hanging="360"/>
      </w:pPr>
    </w:lvl>
    <w:lvl w:ilvl="2" w:tplc="16F65954">
      <w:start w:val="1"/>
      <w:numFmt w:val="lowerRoman"/>
      <w:lvlText w:val="%3."/>
      <w:lvlJc w:val="right"/>
      <w:pPr>
        <w:ind w:left="2160" w:hanging="180"/>
      </w:pPr>
    </w:lvl>
    <w:lvl w:ilvl="3" w:tplc="6DF0E81E">
      <w:start w:val="1"/>
      <w:numFmt w:val="decimal"/>
      <w:lvlText w:val="%4."/>
      <w:lvlJc w:val="left"/>
      <w:pPr>
        <w:ind w:left="2880" w:hanging="360"/>
      </w:pPr>
    </w:lvl>
    <w:lvl w:ilvl="4" w:tplc="6E6ECE86">
      <w:start w:val="1"/>
      <w:numFmt w:val="lowerLetter"/>
      <w:lvlText w:val="%5."/>
      <w:lvlJc w:val="left"/>
      <w:pPr>
        <w:ind w:left="3600" w:hanging="360"/>
      </w:pPr>
    </w:lvl>
    <w:lvl w:ilvl="5" w:tplc="9F24B9E0">
      <w:start w:val="1"/>
      <w:numFmt w:val="lowerRoman"/>
      <w:lvlText w:val="%6."/>
      <w:lvlJc w:val="right"/>
      <w:pPr>
        <w:ind w:left="4320" w:hanging="180"/>
      </w:pPr>
    </w:lvl>
    <w:lvl w:ilvl="6" w:tplc="69EE7078">
      <w:start w:val="1"/>
      <w:numFmt w:val="decimal"/>
      <w:lvlText w:val="%7."/>
      <w:lvlJc w:val="left"/>
      <w:pPr>
        <w:ind w:left="5040" w:hanging="360"/>
      </w:pPr>
    </w:lvl>
    <w:lvl w:ilvl="7" w:tplc="25DCC9F2">
      <w:start w:val="1"/>
      <w:numFmt w:val="lowerLetter"/>
      <w:lvlText w:val="%8."/>
      <w:lvlJc w:val="left"/>
      <w:pPr>
        <w:ind w:left="5760" w:hanging="360"/>
      </w:pPr>
    </w:lvl>
    <w:lvl w:ilvl="8" w:tplc="C8E6A8B2">
      <w:start w:val="1"/>
      <w:numFmt w:val="lowerRoman"/>
      <w:lvlText w:val="%9."/>
      <w:lvlJc w:val="right"/>
      <w:pPr>
        <w:ind w:left="6480" w:hanging="180"/>
      </w:pPr>
    </w:lvl>
  </w:abstractNum>
  <w:abstractNum w:abstractNumId="7" w15:restartNumberingAfterBreak="0">
    <w:nsid w:val="3AE179F3"/>
    <w:multiLevelType w:val="hybridMultilevel"/>
    <w:tmpl w:val="10D0649A"/>
    <w:lvl w:ilvl="0" w:tplc="4296CA14">
      <w:start w:val="1"/>
      <w:numFmt w:val="decimal"/>
      <w:lvlText w:val="%1."/>
      <w:lvlJc w:val="left"/>
      <w:pPr>
        <w:tabs>
          <w:tab w:val="num" w:pos="360"/>
        </w:tabs>
        <w:ind w:left="360" w:hanging="360"/>
      </w:pPr>
      <w:rPr>
        <w:i w:val="0"/>
      </w:rPr>
    </w:lvl>
    <w:lvl w:ilvl="1" w:tplc="ECAE4CDA">
      <w:start w:val="1"/>
      <w:numFmt w:val="lowerLetter"/>
      <w:lvlText w:val="%2."/>
      <w:lvlJc w:val="left"/>
      <w:pPr>
        <w:ind w:left="1440" w:hanging="360"/>
      </w:pPr>
    </w:lvl>
    <w:lvl w:ilvl="2" w:tplc="B792E786">
      <w:start w:val="1"/>
      <w:numFmt w:val="lowerRoman"/>
      <w:lvlText w:val="%3."/>
      <w:lvlJc w:val="right"/>
      <w:pPr>
        <w:ind w:left="2160" w:hanging="180"/>
      </w:pPr>
    </w:lvl>
    <w:lvl w:ilvl="3" w:tplc="BB7E5980">
      <w:start w:val="1"/>
      <w:numFmt w:val="decimal"/>
      <w:lvlText w:val="%4."/>
      <w:lvlJc w:val="left"/>
      <w:pPr>
        <w:ind w:left="2880" w:hanging="360"/>
      </w:pPr>
    </w:lvl>
    <w:lvl w:ilvl="4" w:tplc="20C0CEF0">
      <w:start w:val="1"/>
      <w:numFmt w:val="lowerLetter"/>
      <w:lvlText w:val="%5."/>
      <w:lvlJc w:val="left"/>
      <w:pPr>
        <w:ind w:left="3600" w:hanging="360"/>
      </w:pPr>
    </w:lvl>
    <w:lvl w:ilvl="5" w:tplc="64E66BCE">
      <w:start w:val="1"/>
      <w:numFmt w:val="lowerRoman"/>
      <w:lvlText w:val="%6."/>
      <w:lvlJc w:val="right"/>
      <w:pPr>
        <w:ind w:left="4320" w:hanging="180"/>
      </w:pPr>
    </w:lvl>
    <w:lvl w:ilvl="6" w:tplc="1B68CAF2">
      <w:start w:val="1"/>
      <w:numFmt w:val="decimal"/>
      <w:lvlText w:val="%7."/>
      <w:lvlJc w:val="left"/>
      <w:pPr>
        <w:ind w:left="5040" w:hanging="360"/>
      </w:pPr>
    </w:lvl>
    <w:lvl w:ilvl="7" w:tplc="499661B0">
      <w:start w:val="1"/>
      <w:numFmt w:val="lowerLetter"/>
      <w:lvlText w:val="%8."/>
      <w:lvlJc w:val="left"/>
      <w:pPr>
        <w:ind w:left="5760" w:hanging="360"/>
      </w:pPr>
    </w:lvl>
    <w:lvl w:ilvl="8" w:tplc="18F8669C">
      <w:start w:val="1"/>
      <w:numFmt w:val="lowerRoman"/>
      <w:lvlText w:val="%9."/>
      <w:lvlJc w:val="right"/>
      <w:pPr>
        <w:ind w:left="6480" w:hanging="180"/>
      </w:pPr>
    </w:lvl>
  </w:abstractNum>
  <w:abstractNum w:abstractNumId="8" w15:restartNumberingAfterBreak="0">
    <w:nsid w:val="4CBD3EA5"/>
    <w:multiLevelType w:val="hybridMultilevel"/>
    <w:tmpl w:val="04CA1FA0"/>
    <w:lvl w:ilvl="0" w:tplc="1020DE22">
      <w:start w:val="1"/>
      <w:numFmt w:val="bullet"/>
      <w:lvlText w:val=""/>
      <w:lvlJc w:val="left"/>
      <w:pPr>
        <w:ind w:left="720" w:hanging="360"/>
      </w:pPr>
      <w:rPr>
        <w:rFonts w:ascii="Symbol" w:hAnsi="Symbol" w:hint="default"/>
      </w:rPr>
    </w:lvl>
    <w:lvl w:ilvl="1" w:tplc="746497F6">
      <w:start w:val="1"/>
      <w:numFmt w:val="bullet"/>
      <w:lvlText w:val="o"/>
      <w:lvlJc w:val="left"/>
      <w:pPr>
        <w:ind w:left="1440" w:hanging="360"/>
      </w:pPr>
      <w:rPr>
        <w:rFonts w:ascii="Courier New" w:hAnsi="Courier New" w:cs="Courier New" w:hint="default"/>
      </w:rPr>
    </w:lvl>
    <w:lvl w:ilvl="2" w:tplc="30D268EA">
      <w:start w:val="1"/>
      <w:numFmt w:val="bullet"/>
      <w:lvlText w:val=""/>
      <w:lvlJc w:val="left"/>
      <w:pPr>
        <w:ind w:left="2160" w:hanging="360"/>
      </w:pPr>
      <w:rPr>
        <w:rFonts w:ascii="Wingdings" w:hAnsi="Wingdings" w:hint="default"/>
      </w:rPr>
    </w:lvl>
    <w:lvl w:ilvl="3" w:tplc="69E016CC">
      <w:start w:val="1"/>
      <w:numFmt w:val="bullet"/>
      <w:lvlText w:val=""/>
      <w:lvlJc w:val="left"/>
      <w:pPr>
        <w:ind w:left="2880" w:hanging="360"/>
      </w:pPr>
      <w:rPr>
        <w:rFonts w:ascii="Symbol" w:hAnsi="Symbol" w:hint="default"/>
      </w:rPr>
    </w:lvl>
    <w:lvl w:ilvl="4" w:tplc="0CF686D6">
      <w:start w:val="1"/>
      <w:numFmt w:val="bullet"/>
      <w:lvlText w:val="o"/>
      <w:lvlJc w:val="left"/>
      <w:pPr>
        <w:ind w:left="3600" w:hanging="360"/>
      </w:pPr>
      <w:rPr>
        <w:rFonts w:ascii="Courier New" w:hAnsi="Courier New" w:cs="Courier New" w:hint="default"/>
      </w:rPr>
    </w:lvl>
    <w:lvl w:ilvl="5" w:tplc="4A1EE4DE">
      <w:start w:val="1"/>
      <w:numFmt w:val="bullet"/>
      <w:lvlText w:val=""/>
      <w:lvlJc w:val="left"/>
      <w:pPr>
        <w:ind w:left="4320" w:hanging="360"/>
      </w:pPr>
      <w:rPr>
        <w:rFonts w:ascii="Wingdings" w:hAnsi="Wingdings" w:hint="default"/>
      </w:rPr>
    </w:lvl>
    <w:lvl w:ilvl="6" w:tplc="95AEDF0E">
      <w:start w:val="1"/>
      <w:numFmt w:val="bullet"/>
      <w:lvlText w:val=""/>
      <w:lvlJc w:val="left"/>
      <w:pPr>
        <w:ind w:left="5040" w:hanging="360"/>
      </w:pPr>
      <w:rPr>
        <w:rFonts w:ascii="Symbol" w:hAnsi="Symbol" w:hint="default"/>
      </w:rPr>
    </w:lvl>
    <w:lvl w:ilvl="7" w:tplc="DC54020E">
      <w:start w:val="1"/>
      <w:numFmt w:val="bullet"/>
      <w:lvlText w:val="o"/>
      <w:lvlJc w:val="left"/>
      <w:pPr>
        <w:ind w:left="5760" w:hanging="360"/>
      </w:pPr>
      <w:rPr>
        <w:rFonts w:ascii="Courier New" w:hAnsi="Courier New" w:cs="Courier New" w:hint="default"/>
      </w:rPr>
    </w:lvl>
    <w:lvl w:ilvl="8" w:tplc="3266E8D4">
      <w:start w:val="1"/>
      <w:numFmt w:val="bullet"/>
      <w:lvlText w:val=""/>
      <w:lvlJc w:val="left"/>
      <w:pPr>
        <w:ind w:left="6480" w:hanging="360"/>
      </w:pPr>
      <w:rPr>
        <w:rFonts w:ascii="Wingdings" w:hAnsi="Wingdings" w:hint="default"/>
      </w:rPr>
    </w:lvl>
  </w:abstractNum>
  <w:abstractNum w:abstractNumId="9" w15:restartNumberingAfterBreak="0">
    <w:nsid w:val="6002716B"/>
    <w:multiLevelType w:val="hybridMultilevel"/>
    <w:tmpl w:val="76E6C31A"/>
    <w:lvl w:ilvl="0" w:tplc="306E7510">
      <w:start w:val="1"/>
      <w:numFmt w:val="decimal"/>
      <w:lvlText w:val="%1."/>
      <w:lvlJc w:val="left"/>
      <w:pPr>
        <w:ind w:left="786" w:hanging="360"/>
      </w:pPr>
      <w:rPr>
        <w:b w:val="0"/>
      </w:rPr>
    </w:lvl>
    <w:lvl w:ilvl="1" w:tplc="3926D2D2" w:tentative="1">
      <w:start w:val="1"/>
      <w:numFmt w:val="lowerLetter"/>
      <w:lvlText w:val="%2."/>
      <w:lvlJc w:val="left"/>
      <w:pPr>
        <w:ind w:left="1440" w:hanging="360"/>
      </w:pPr>
    </w:lvl>
    <w:lvl w:ilvl="2" w:tplc="3EE42E86" w:tentative="1">
      <w:start w:val="1"/>
      <w:numFmt w:val="lowerRoman"/>
      <w:lvlText w:val="%3."/>
      <w:lvlJc w:val="right"/>
      <w:pPr>
        <w:ind w:left="2160" w:hanging="180"/>
      </w:pPr>
    </w:lvl>
    <w:lvl w:ilvl="3" w:tplc="139E10EC" w:tentative="1">
      <w:start w:val="1"/>
      <w:numFmt w:val="decimal"/>
      <w:lvlText w:val="%4."/>
      <w:lvlJc w:val="left"/>
      <w:pPr>
        <w:ind w:left="2880" w:hanging="360"/>
      </w:pPr>
    </w:lvl>
    <w:lvl w:ilvl="4" w:tplc="B2C49C8C" w:tentative="1">
      <w:start w:val="1"/>
      <w:numFmt w:val="lowerLetter"/>
      <w:lvlText w:val="%5."/>
      <w:lvlJc w:val="left"/>
      <w:pPr>
        <w:ind w:left="3600" w:hanging="360"/>
      </w:pPr>
    </w:lvl>
    <w:lvl w:ilvl="5" w:tplc="22BE3278" w:tentative="1">
      <w:start w:val="1"/>
      <w:numFmt w:val="lowerRoman"/>
      <w:lvlText w:val="%6."/>
      <w:lvlJc w:val="right"/>
      <w:pPr>
        <w:ind w:left="4320" w:hanging="180"/>
      </w:pPr>
    </w:lvl>
    <w:lvl w:ilvl="6" w:tplc="A5ECCFB2" w:tentative="1">
      <w:start w:val="1"/>
      <w:numFmt w:val="decimal"/>
      <w:lvlText w:val="%7."/>
      <w:lvlJc w:val="left"/>
      <w:pPr>
        <w:ind w:left="5040" w:hanging="360"/>
      </w:pPr>
    </w:lvl>
    <w:lvl w:ilvl="7" w:tplc="58B0AA70" w:tentative="1">
      <w:start w:val="1"/>
      <w:numFmt w:val="lowerLetter"/>
      <w:lvlText w:val="%8."/>
      <w:lvlJc w:val="left"/>
      <w:pPr>
        <w:ind w:left="5760" w:hanging="360"/>
      </w:pPr>
    </w:lvl>
    <w:lvl w:ilvl="8" w:tplc="31CCC186"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HMSU            "/>
    <w:docVar w:name="CUSTOM.ADRESA_UP" w:val="Územní pracoviště České Budějovice, Prokišova ul. 1202/5, 370 01 České Budějovice"/>
    <w:docVar w:name="CUSTOM.ADRESA_UZSVM" w:val="Rašínovo nábřeží 390/42, 128 00 Praha 2"/>
    <w:docVar w:name="CUSTOM.ADRESAT_ADRESA2" w:val=" "/>
    <w:docVar w:name="CUSTOM.ADRESAT_ADRESA3" w:val=" "/>
    <w:docVar w:name="CUSTOM.ADRESAT_ULICE" w:val=" "/>
    <w:docVar w:name="CUSTOM.NAZEV_ODBOR" w:val="odd. Hosp. s maj. v účetnictví"/>
    <w:docVar w:name="CUSTOM.NAZEV_UP" w:val="odd. Hosp. s maj. v účetnictví"/>
    <w:docVar w:name="CUSTOM.NAZEV_UZSVM" w:val="Úřad pro zastupování státu ve věcech majetkových"/>
    <w:docVar w:name="CUSTOM.SKARTACNI_LHUTA" w:val="20"/>
    <w:docVar w:name="CUSTOM.SKARTACNI_ZNAK" w:val="A"/>
    <w:docVar w:name="CUSTOM.UKLADACI_ZNAK" w:val="2.82.3"/>
    <w:docVar w:name="CUSTOM.VEC" w:val="Kupní smlouva č. 69/2025-UZSVM/C/18397/2017 - k.ú. Bzí u D. Bukovska, p.č. 135/3 - vítěz EAS  BIOTOP s.r..o."/>
    <w:docVar w:name="CUSTOM.VLASTNIK_CISLO_DS" w:val="8upftbv"/>
    <w:docVar w:name="CUSTOM.VLASTNIK_FUNKCE" w:val="referent"/>
    <w:docVar w:name="CUSTOM.VLASTNIK_JMENO" w:val="Marie Kubartová"/>
    <w:docVar w:name="CUSTOM.VLASTNIK_MAIL" w:val="Marie.Kubartova@uzsvm.gov.cz"/>
    <w:docVar w:name="CUSTOM.VLASTNIK_TELEFON" w:val="+420 387 724 448                "/>
    <w:docVar w:name="CUSTOM.VYTVOREN_DNE" w:val="14.5.2025 15:27:09"/>
    <w:docVar w:name="KOD.KOD_CJ" w:val="UZSVM/C/266489/2025-HMSU"/>
    <w:docVar w:name="KOD.KOD_EVC" w:val="UZSVM/C/269889/2025"/>
    <w:docVar w:name="KOD.KOD_EVC_BARCODE" w:val="UA0000000005273612"/>
    <w:docVar w:name="KOD.KOD_IU_CODE" w:val="8032"/>
    <w:docVar w:name="KOD.KOD_IU_SHORT" w:val="odd. Hosp. s maj. v účetnictví"/>
    <w:docVar w:name="KOD.KOD_IU_TXT" w:val="HMSU            "/>
  </w:docVars>
  <w:rsids>
    <w:rsidRoot w:val="00CA0577"/>
    <w:rsid w:val="003B1F6F"/>
    <w:rsid w:val="003E046B"/>
    <w:rsid w:val="007B253F"/>
    <w:rsid w:val="0098700C"/>
    <w:rsid w:val="00C93230"/>
    <w:rsid w:val="00CA0577"/>
    <w:rsid w:val="00D85A92"/>
    <w:rsid w:val="00F45A9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63136"/>
  <w15:docId w15:val="{A876F547-87D9-4161-8B33-81DD84D71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pacing w:after="0" w:line="240" w:lineRule="auto"/>
    </w:pPr>
    <w:rPr>
      <w:rFonts w:ascii="Times New Roman" w:hAnsi="Times New Roman" w:cs="Times New Roman"/>
      <w:sz w:val="24"/>
    </w:rPr>
  </w:style>
  <w:style w:type="paragraph" w:styleId="Nadpis1">
    <w:name w:val="heading 1"/>
    <w:basedOn w:val="Normln"/>
    <w:next w:val="Normln"/>
    <w:link w:val="Nadpis1Char"/>
    <w:uiPriority w:val="9"/>
    <w:qFormat/>
    <w:rsid w:val="007B253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character" w:customStyle="1" w:styleId="Nadpis1Char">
    <w:name w:val="Nadpis 1 Char"/>
    <w:basedOn w:val="Standardnpsmoodstavce"/>
    <w:link w:val="Nadpis1"/>
    <w:uiPriority w:val="9"/>
    <w:rsid w:val="007B253F"/>
    <w:rPr>
      <w:rFonts w:asciiTheme="majorHAnsi" w:eastAsiaTheme="majorEastAsia" w:hAnsiTheme="majorHAnsi" w:cstheme="majorBidi"/>
      <w:color w:val="2E74B5" w:themeColor="accent1" w:themeShade="BF"/>
      <w:sz w:val="32"/>
      <w:szCs w:val="32"/>
    </w:rPr>
  </w:style>
  <w:style w:type="paragraph" w:styleId="Zkladntext">
    <w:name w:val="Body Text"/>
    <w:basedOn w:val="Normln"/>
    <w:link w:val="ZkladntextChar"/>
    <w:unhideWhenUsed/>
    <w:rsid w:val="007B253F"/>
    <w:pPr>
      <w:jc w:val="both"/>
    </w:pPr>
    <w:rPr>
      <w:b/>
    </w:rPr>
  </w:style>
  <w:style w:type="character" w:customStyle="1" w:styleId="ZkladntextChar">
    <w:name w:val="Základní text Char"/>
    <w:basedOn w:val="Standardnpsmoodstavce"/>
    <w:link w:val="Zkladntext"/>
    <w:rsid w:val="007B253F"/>
    <w:rPr>
      <w:rFonts w:ascii="Times New Roman" w:hAnsi="Times New Roman" w:cs="Times New Roman"/>
      <w:b/>
      <w:sz w:val="24"/>
    </w:rPr>
  </w:style>
  <w:style w:type="paragraph" w:styleId="Textvbloku">
    <w:name w:val="Block Text"/>
    <w:basedOn w:val="Normln"/>
    <w:semiHidden/>
    <w:unhideWhenUsed/>
    <w:rsid w:val="007B253F"/>
    <w:pPr>
      <w:ind w:left="-540" w:right="-828"/>
      <w:jc w:val="both"/>
    </w:pPr>
    <w:rPr>
      <w:szCs w:val="24"/>
    </w:rPr>
  </w:style>
  <w:style w:type="paragraph" w:styleId="Odstavecseseznamem">
    <w:name w:val="List Paragraph"/>
    <w:basedOn w:val="Normln"/>
    <w:uiPriority w:val="34"/>
    <w:qFormat/>
    <w:rsid w:val="007B253F"/>
    <w:pPr>
      <w:ind w:left="720"/>
      <w:contextualSpacing/>
    </w:pPr>
    <w:rPr>
      <w:szCs w:val="24"/>
    </w:rPr>
  </w:style>
  <w:style w:type="paragraph" w:customStyle="1" w:styleId="para">
    <w:name w:val="para"/>
    <w:basedOn w:val="Normln"/>
    <w:rsid w:val="007B253F"/>
    <w:pPr>
      <w:tabs>
        <w:tab w:val="left" w:pos="709"/>
      </w:tabs>
      <w:jc w:val="center"/>
    </w:pPr>
    <w:rPr>
      <w:b/>
    </w:rPr>
  </w:style>
  <w:style w:type="paragraph" w:customStyle="1" w:styleId="vnintext">
    <w:name w:val="vniřnítext"/>
    <w:basedOn w:val="Normln"/>
    <w:rsid w:val="007B253F"/>
    <w:pPr>
      <w:tabs>
        <w:tab w:val="left" w:pos="709"/>
      </w:tabs>
      <w:ind w:firstLine="426"/>
      <w:jc w:val="both"/>
    </w:pPr>
  </w:style>
  <w:style w:type="paragraph" w:customStyle="1" w:styleId="adresa">
    <w:name w:val="adresa"/>
    <w:basedOn w:val="Normln"/>
    <w:uiPriority w:val="99"/>
    <w:rsid w:val="007B253F"/>
    <w:pPr>
      <w:tabs>
        <w:tab w:val="left" w:pos="3402"/>
        <w:tab w:val="left" w:pos="6237"/>
      </w:tabs>
      <w:jc w:val="both"/>
    </w:pPr>
  </w:style>
  <w:style w:type="paragraph" w:styleId="Zhlav">
    <w:name w:val="header"/>
    <w:basedOn w:val="Normln"/>
    <w:link w:val="ZhlavChar"/>
    <w:uiPriority w:val="99"/>
    <w:unhideWhenUsed/>
    <w:rsid w:val="007B253F"/>
    <w:pPr>
      <w:tabs>
        <w:tab w:val="center" w:pos="4536"/>
        <w:tab w:val="right" w:pos="9072"/>
      </w:tabs>
    </w:pPr>
  </w:style>
  <w:style w:type="character" w:customStyle="1" w:styleId="ZhlavChar">
    <w:name w:val="Záhlaví Char"/>
    <w:basedOn w:val="Standardnpsmoodstavce"/>
    <w:link w:val="Zhlav"/>
    <w:uiPriority w:val="99"/>
    <w:rsid w:val="007B253F"/>
    <w:rPr>
      <w:rFonts w:ascii="Times New Roman" w:hAnsi="Times New Roman" w:cs="Times New Roman"/>
      <w:sz w:val="24"/>
    </w:rPr>
  </w:style>
  <w:style w:type="paragraph" w:styleId="Zpat">
    <w:name w:val="footer"/>
    <w:basedOn w:val="Normln"/>
    <w:link w:val="ZpatChar"/>
    <w:uiPriority w:val="99"/>
    <w:unhideWhenUsed/>
    <w:rsid w:val="007B253F"/>
    <w:pPr>
      <w:tabs>
        <w:tab w:val="center" w:pos="4536"/>
        <w:tab w:val="right" w:pos="9072"/>
      </w:tabs>
    </w:pPr>
  </w:style>
  <w:style w:type="character" w:customStyle="1" w:styleId="ZpatChar">
    <w:name w:val="Zápatí Char"/>
    <w:basedOn w:val="Standardnpsmoodstavce"/>
    <w:link w:val="Zpat"/>
    <w:uiPriority w:val="99"/>
    <w:rsid w:val="007B253F"/>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076177">
      <w:bodyDiv w:val="1"/>
      <w:marLeft w:val="0"/>
      <w:marRight w:val="0"/>
      <w:marTop w:val="0"/>
      <w:marBottom w:val="0"/>
      <w:divBdr>
        <w:top w:val="none" w:sz="0" w:space="0" w:color="auto"/>
        <w:left w:val="none" w:sz="0" w:space="0" w:color="auto"/>
        <w:bottom w:val="none" w:sz="0" w:space="0" w:color="auto"/>
        <w:right w:val="none" w:sz="0" w:space="0" w:color="auto"/>
      </w:divBdr>
    </w:div>
    <w:div w:id="850874974">
      <w:bodyDiv w:val="1"/>
      <w:marLeft w:val="0"/>
      <w:marRight w:val="0"/>
      <w:marTop w:val="0"/>
      <w:marBottom w:val="0"/>
      <w:divBdr>
        <w:top w:val="none" w:sz="0" w:space="0" w:color="auto"/>
        <w:left w:val="none" w:sz="0" w:space="0" w:color="auto"/>
        <w:bottom w:val="none" w:sz="0" w:space="0" w:color="auto"/>
        <w:right w:val="none" w:sz="0" w:space="0" w:color="auto"/>
      </w:divBdr>
    </w:div>
    <w:div w:id="869344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1704</Words>
  <Characters>10058</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ÚZSVM</Company>
  <LinksUpToDate>false</LinksUpToDate>
  <CharactersWithSpaces>11739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smolovar</dc:creator>
  <cp:lastModifiedBy>Bumbová Kateřina</cp:lastModifiedBy>
  <cp:revision>4</cp:revision>
  <dcterms:created xsi:type="dcterms:W3CDTF">2025-05-14T14:04:00Z</dcterms:created>
  <dcterms:modified xsi:type="dcterms:W3CDTF">2025-05-19T10:05:00Z</dcterms:modified>
</cp:coreProperties>
</file>