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D704C4" w14:textId="3D8548D9" w:rsidR="00881F8D" w:rsidRDefault="00A43454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 xml:space="preserve">SMLOUVA O </w:t>
      </w:r>
      <w:r w:rsidR="004D1E9D">
        <w:rPr>
          <w:rFonts w:ascii="Open Sans" w:eastAsia="Open Sans" w:hAnsi="Open Sans" w:cs="Open Sans"/>
          <w:b/>
          <w:sz w:val="20"/>
          <w:szCs w:val="20"/>
        </w:rPr>
        <w:t>UMĚLECKÉ VYSTOUPENÍ</w:t>
      </w:r>
    </w:p>
    <w:p w14:paraId="63DEA360" w14:textId="478BFAD8" w:rsidR="00881F8D" w:rsidRDefault="00A43454">
      <w:pPr>
        <w:spacing w:before="120" w:after="12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kterou </w:t>
      </w:r>
      <w:r w:rsidR="004E590D">
        <w:rPr>
          <w:rFonts w:ascii="Open Sans" w:eastAsia="Open Sans" w:hAnsi="Open Sans" w:cs="Open Sans"/>
          <w:sz w:val="20"/>
          <w:szCs w:val="20"/>
        </w:rPr>
        <w:t xml:space="preserve">níže uvedeného dne, měsíce a roku </w:t>
      </w:r>
      <w:r>
        <w:rPr>
          <w:rFonts w:ascii="Open Sans" w:eastAsia="Open Sans" w:hAnsi="Open Sans" w:cs="Open Sans"/>
          <w:sz w:val="20"/>
          <w:szCs w:val="20"/>
        </w:rPr>
        <w:t>uzavřel</w:t>
      </w:r>
      <w:r w:rsidR="004E590D">
        <w:rPr>
          <w:rFonts w:ascii="Open Sans" w:eastAsia="Open Sans" w:hAnsi="Open Sans" w:cs="Open Sans"/>
          <w:sz w:val="20"/>
          <w:szCs w:val="20"/>
        </w:rPr>
        <w:t>i/</w:t>
      </w:r>
      <w:r>
        <w:rPr>
          <w:rFonts w:ascii="Open Sans" w:eastAsia="Open Sans" w:hAnsi="Open Sans" w:cs="Open Sans"/>
          <w:sz w:val="20"/>
          <w:szCs w:val="20"/>
        </w:rPr>
        <w:t>y</w:t>
      </w:r>
    </w:p>
    <w:p w14:paraId="6F2E8159" w14:textId="77777777" w:rsidR="00881F8D" w:rsidRDefault="00A43454">
      <w:pPr>
        <w:tabs>
          <w:tab w:val="left" w:pos="567"/>
          <w:tab w:val="left" w:pos="1985"/>
        </w:tabs>
        <w:spacing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na straně jedné:</w:t>
      </w:r>
      <w:r>
        <w:rPr>
          <w:rFonts w:ascii="Open Sans" w:eastAsia="Open Sans" w:hAnsi="Open Sans" w:cs="Open Sans"/>
          <w:sz w:val="20"/>
          <w:szCs w:val="20"/>
        </w:rPr>
        <w:tab/>
      </w:r>
    </w:p>
    <w:p w14:paraId="66252D9D" w14:textId="77777777" w:rsidR="00881F8D" w:rsidRDefault="00A43454">
      <w:pPr>
        <w:tabs>
          <w:tab w:val="left" w:pos="567"/>
          <w:tab w:val="left" w:pos="1985"/>
        </w:tabs>
        <w:spacing w:line="24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Smetanova Litomyšl, o.p.s.</w:t>
      </w:r>
    </w:p>
    <w:p w14:paraId="3B53CAA9" w14:textId="4E4FC11A" w:rsidR="00881F8D" w:rsidRDefault="00A43454">
      <w:pPr>
        <w:tabs>
          <w:tab w:val="left" w:pos="567"/>
          <w:tab w:val="left" w:pos="1985"/>
        </w:tabs>
        <w:spacing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IČO: 25918206, DIČ</w:t>
      </w:r>
      <w:r w:rsidR="009E296D">
        <w:rPr>
          <w:rFonts w:ascii="Open Sans" w:eastAsia="Open Sans" w:hAnsi="Open Sans" w:cs="Open Sans"/>
          <w:sz w:val="20"/>
          <w:szCs w:val="20"/>
        </w:rPr>
        <w:t>:</w:t>
      </w:r>
      <w:r>
        <w:rPr>
          <w:rFonts w:ascii="Open Sans" w:eastAsia="Open Sans" w:hAnsi="Open Sans" w:cs="Open Sans"/>
          <w:sz w:val="20"/>
          <w:szCs w:val="20"/>
        </w:rPr>
        <w:t xml:space="preserve"> CZ25918206</w:t>
      </w:r>
    </w:p>
    <w:p w14:paraId="18927B15" w14:textId="77777777" w:rsidR="00881F8D" w:rsidRDefault="00A43454">
      <w:pPr>
        <w:tabs>
          <w:tab w:val="left" w:pos="567"/>
          <w:tab w:val="left" w:pos="1985"/>
        </w:tabs>
        <w:spacing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se sídlem Jiráskova 133, </w:t>
      </w:r>
      <w:proofErr w:type="spellStart"/>
      <w:r>
        <w:rPr>
          <w:rFonts w:ascii="Open Sans" w:eastAsia="Open Sans" w:hAnsi="Open Sans" w:cs="Open Sans"/>
          <w:sz w:val="20"/>
          <w:szCs w:val="20"/>
        </w:rPr>
        <w:t>Záhradí</w:t>
      </w:r>
      <w:proofErr w:type="spellEnd"/>
      <w:r>
        <w:rPr>
          <w:rFonts w:ascii="Open Sans" w:eastAsia="Open Sans" w:hAnsi="Open Sans" w:cs="Open Sans"/>
          <w:sz w:val="20"/>
          <w:szCs w:val="20"/>
        </w:rPr>
        <w:t>, 570 01 Litomyšl</w:t>
      </w:r>
    </w:p>
    <w:p w14:paraId="46888542" w14:textId="77777777" w:rsidR="00881F8D" w:rsidRDefault="00A43454">
      <w:pPr>
        <w:tabs>
          <w:tab w:val="left" w:pos="567"/>
          <w:tab w:val="left" w:pos="1985"/>
        </w:tabs>
        <w:spacing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zapsaná v rejstříku obecně prospěšných společností vedeném Krajským soudem v Hradci Králové, oddíl O, vložka 49</w:t>
      </w:r>
    </w:p>
    <w:p w14:paraId="7E6D0A64" w14:textId="77777777" w:rsidR="00881F8D" w:rsidRDefault="00A43454">
      <w:pPr>
        <w:tabs>
          <w:tab w:val="left" w:pos="567"/>
          <w:tab w:val="left" w:pos="1985"/>
        </w:tabs>
        <w:spacing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zastoupená Mgr. Michalem Medkem, ředitelem </w:t>
      </w:r>
    </w:p>
    <w:p w14:paraId="3834A13B" w14:textId="4FCEDF0C" w:rsidR="00881F8D" w:rsidRDefault="00185AB7">
      <w:pPr>
        <w:tabs>
          <w:tab w:val="left" w:pos="567"/>
          <w:tab w:val="left" w:pos="1985"/>
        </w:tabs>
        <w:spacing w:before="12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(dále jen </w:t>
      </w:r>
      <w:r w:rsidR="009E296D">
        <w:rPr>
          <w:rFonts w:ascii="Open Sans" w:eastAsia="Open Sans" w:hAnsi="Open Sans" w:cs="Open Sans"/>
          <w:sz w:val="20"/>
          <w:szCs w:val="20"/>
        </w:rPr>
        <w:t>„</w:t>
      </w:r>
      <w:r w:rsidR="004D1E9D">
        <w:rPr>
          <w:rFonts w:ascii="Open Sans" w:eastAsia="Open Sans" w:hAnsi="Open Sans" w:cs="Open Sans"/>
          <w:sz w:val="20"/>
          <w:szCs w:val="20"/>
        </w:rPr>
        <w:t>Organizátor</w:t>
      </w:r>
      <w:r w:rsidR="009E296D">
        <w:rPr>
          <w:rFonts w:ascii="Open Sans" w:eastAsia="Open Sans" w:hAnsi="Open Sans" w:cs="Open Sans"/>
          <w:sz w:val="20"/>
          <w:szCs w:val="20"/>
        </w:rPr>
        <w:t>“</w:t>
      </w:r>
      <w:r>
        <w:rPr>
          <w:rFonts w:ascii="Open Sans" w:eastAsia="Open Sans" w:hAnsi="Open Sans" w:cs="Open Sans"/>
          <w:sz w:val="20"/>
          <w:szCs w:val="20"/>
        </w:rPr>
        <w:t>)</w:t>
      </w:r>
    </w:p>
    <w:p w14:paraId="561A147F" w14:textId="77777777" w:rsidR="00881F8D" w:rsidRDefault="00A43454">
      <w:pPr>
        <w:spacing w:before="80"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a</w:t>
      </w:r>
    </w:p>
    <w:p w14:paraId="3577E291" w14:textId="77777777" w:rsidR="000B5166" w:rsidRDefault="000B5166" w:rsidP="00AA7359">
      <w:pPr>
        <w:tabs>
          <w:tab w:val="left" w:pos="567"/>
          <w:tab w:val="left" w:pos="1985"/>
        </w:tabs>
        <w:spacing w:line="240" w:lineRule="auto"/>
        <w:rPr>
          <w:rFonts w:ascii="Open Sans" w:eastAsia="Open Sans" w:hAnsi="Open Sans" w:cs="Open Sans"/>
          <w:sz w:val="20"/>
          <w:szCs w:val="20"/>
        </w:rPr>
      </w:pPr>
    </w:p>
    <w:p w14:paraId="1D5D414B" w14:textId="258D36B1" w:rsidR="00AA7359" w:rsidRPr="00AA7359" w:rsidRDefault="00A43454" w:rsidP="00AA7359">
      <w:pPr>
        <w:tabs>
          <w:tab w:val="left" w:pos="567"/>
          <w:tab w:val="left" w:pos="1985"/>
        </w:tabs>
        <w:spacing w:line="240" w:lineRule="auto"/>
        <w:rPr>
          <w:rFonts w:ascii="Open Sans" w:eastAsia="Open Sans" w:hAnsi="Open Sans" w:cs="Open Sans"/>
          <w:b/>
          <w:sz w:val="20"/>
          <w:szCs w:val="20"/>
          <w:lang w:val="cs-CZ"/>
        </w:rPr>
      </w:pPr>
      <w:r>
        <w:rPr>
          <w:rFonts w:ascii="Open Sans" w:eastAsia="Open Sans" w:hAnsi="Open Sans" w:cs="Open Sans"/>
          <w:sz w:val="20"/>
          <w:szCs w:val="20"/>
        </w:rPr>
        <w:t>na straně druhé:</w:t>
      </w:r>
      <w:r w:rsidR="004D1E9D">
        <w:rPr>
          <w:rFonts w:ascii="Open Sans" w:eastAsia="Open Sans" w:hAnsi="Open Sans" w:cs="Open Sans"/>
          <w:sz w:val="20"/>
          <w:szCs w:val="20"/>
        </w:rPr>
        <w:br/>
      </w:r>
      <w:r w:rsidR="00AA7359" w:rsidRPr="00AA7359">
        <w:rPr>
          <w:rFonts w:ascii="Open Sans" w:eastAsia="Open Sans" w:hAnsi="Open Sans" w:cs="Open Sans"/>
          <w:b/>
          <w:sz w:val="20"/>
          <w:szCs w:val="20"/>
          <w:lang w:val="cs-CZ"/>
        </w:rPr>
        <w:t>Český filharmonický sbor Brno, o.p.s.</w:t>
      </w:r>
    </w:p>
    <w:p w14:paraId="1D9EAD32" w14:textId="50302A47" w:rsidR="00AA7359" w:rsidRPr="00AA7359" w:rsidRDefault="00AA7359" w:rsidP="00AA7359">
      <w:pPr>
        <w:tabs>
          <w:tab w:val="left" w:pos="567"/>
          <w:tab w:val="left" w:pos="1985"/>
        </w:tabs>
        <w:spacing w:line="240" w:lineRule="auto"/>
        <w:rPr>
          <w:rFonts w:ascii="Open Sans" w:eastAsia="Open Sans" w:hAnsi="Open Sans" w:cs="Open Sans"/>
          <w:sz w:val="20"/>
          <w:szCs w:val="20"/>
          <w:lang w:val="cs-CZ"/>
        </w:rPr>
      </w:pPr>
      <w:r w:rsidRPr="00AA7359">
        <w:rPr>
          <w:rFonts w:ascii="Open Sans" w:eastAsia="Open Sans" w:hAnsi="Open Sans" w:cs="Open Sans"/>
          <w:sz w:val="20"/>
          <w:szCs w:val="20"/>
          <w:lang w:val="cs-CZ"/>
        </w:rPr>
        <w:t>Výstaviště 1, 647 00 Brno</w:t>
      </w:r>
    </w:p>
    <w:p w14:paraId="6B670D8F" w14:textId="77777777" w:rsidR="00AA7359" w:rsidRPr="00AA7359" w:rsidRDefault="00AA7359" w:rsidP="00AA7359">
      <w:pPr>
        <w:tabs>
          <w:tab w:val="left" w:pos="567"/>
          <w:tab w:val="left" w:pos="1985"/>
        </w:tabs>
        <w:spacing w:line="240" w:lineRule="auto"/>
        <w:rPr>
          <w:rFonts w:ascii="Open Sans" w:eastAsia="Open Sans" w:hAnsi="Open Sans" w:cs="Open Sans"/>
          <w:sz w:val="20"/>
          <w:szCs w:val="20"/>
          <w:lang w:val="cs-CZ"/>
        </w:rPr>
      </w:pPr>
      <w:r w:rsidRPr="00AA7359">
        <w:rPr>
          <w:rFonts w:ascii="Open Sans" w:eastAsia="Open Sans" w:hAnsi="Open Sans" w:cs="Open Sans"/>
          <w:sz w:val="20"/>
          <w:szCs w:val="20"/>
          <w:lang w:val="cs-CZ"/>
        </w:rPr>
        <w:t>IČ: 25318926, není plátce DPH</w:t>
      </w:r>
    </w:p>
    <w:p w14:paraId="6B802234" w14:textId="77777777" w:rsidR="00AA7359" w:rsidRPr="00AA7359" w:rsidRDefault="00AA7359" w:rsidP="00AA7359">
      <w:pPr>
        <w:tabs>
          <w:tab w:val="left" w:pos="567"/>
          <w:tab w:val="left" w:pos="1985"/>
        </w:tabs>
        <w:spacing w:line="240" w:lineRule="auto"/>
        <w:rPr>
          <w:rFonts w:ascii="Open Sans" w:eastAsia="Open Sans" w:hAnsi="Open Sans" w:cs="Open Sans"/>
          <w:sz w:val="20"/>
          <w:szCs w:val="20"/>
          <w:lang w:val="cs-CZ"/>
        </w:rPr>
      </w:pPr>
      <w:r w:rsidRPr="00AA7359">
        <w:rPr>
          <w:rFonts w:ascii="Open Sans" w:eastAsia="Open Sans" w:hAnsi="Open Sans" w:cs="Open Sans"/>
          <w:sz w:val="20"/>
          <w:szCs w:val="20"/>
          <w:lang w:val="cs-CZ"/>
        </w:rPr>
        <w:t>bankovní spojení: ČSOB, a.s.</w:t>
      </w:r>
    </w:p>
    <w:p w14:paraId="2DAD1D74" w14:textId="77777777" w:rsidR="00AA7359" w:rsidRPr="00AA7359" w:rsidRDefault="00AA7359" w:rsidP="00AA7359">
      <w:pPr>
        <w:tabs>
          <w:tab w:val="left" w:pos="567"/>
          <w:tab w:val="left" w:pos="1985"/>
        </w:tabs>
        <w:spacing w:line="240" w:lineRule="auto"/>
        <w:rPr>
          <w:rFonts w:ascii="Open Sans" w:eastAsia="Open Sans" w:hAnsi="Open Sans" w:cs="Open Sans"/>
          <w:sz w:val="20"/>
          <w:szCs w:val="20"/>
          <w:lang w:val="cs-CZ"/>
        </w:rPr>
      </w:pPr>
      <w:proofErr w:type="spellStart"/>
      <w:r w:rsidRPr="00AA7359">
        <w:rPr>
          <w:rFonts w:ascii="Open Sans" w:eastAsia="Open Sans" w:hAnsi="Open Sans" w:cs="Open Sans"/>
          <w:sz w:val="20"/>
          <w:szCs w:val="20"/>
          <w:lang w:val="cs-CZ"/>
        </w:rPr>
        <w:t>č.ú</w:t>
      </w:r>
      <w:proofErr w:type="spellEnd"/>
      <w:r w:rsidRPr="00AA7359">
        <w:rPr>
          <w:rFonts w:ascii="Open Sans" w:eastAsia="Open Sans" w:hAnsi="Open Sans" w:cs="Open Sans"/>
          <w:sz w:val="20"/>
          <w:szCs w:val="20"/>
          <w:lang w:val="cs-CZ"/>
        </w:rPr>
        <w:t>.: 282389615/0300</w:t>
      </w:r>
    </w:p>
    <w:p w14:paraId="6C2C95AC" w14:textId="000DD470" w:rsidR="00720C32" w:rsidRPr="00AA7359" w:rsidRDefault="00AA7359" w:rsidP="00AA7359">
      <w:pPr>
        <w:tabs>
          <w:tab w:val="left" w:pos="567"/>
          <w:tab w:val="left" w:pos="1985"/>
        </w:tabs>
        <w:spacing w:line="240" w:lineRule="auto"/>
        <w:rPr>
          <w:rFonts w:ascii="Open Sans" w:eastAsia="Open Sans" w:hAnsi="Open Sans" w:cs="Open Sans"/>
          <w:sz w:val="20"/>
          <w:szCs w:val="20"/>
          <w:lang w:val="cs-CZ"/>
        </w:rPr>
      </w:pPr>
      <w:r w:rsidRPr="00AA7359">
        <w:rPr>
          <w:rFonts w:ascii="Open Sans" w:eastAsia="Open Sans" w:hAnsi="Open Sans" w:cs="Open Sans"/>
          <w:sz w:val="20"/>
          <w:szCs w:val="20"/>
          <w:lang w:val="cs-CZ"/>
        </w:rPr>
        <w:t xml:space="preserve">zastoupený ředitelem společnosti panem </w:t>
      </w:r>
      <w:proofErr w:type="spellStart"/>
      <w:r w:rsidR="00804596">
        <w:rPr>
          <w:rFonts w:ascii="Open Sans" w:eastAsia="Open Sans" w:hAnsi="Open Sans" w:cs="Open Sans"/>
          <w:sz w:val="20"/>
          <w:szCs w:val="20"/>
          <w:lang w:val="cs-CZ"/>
        </w:rPr>
        <w:t>xxxxx</w:t>
      </w:r>
      <w:proofErr w:type="spellEnd"/>
      <w:r w:rsidRPr="00AA7359">
        <w:rPr>
          <w:rFonts w:ascii="Open Sans" w:eastAsia="Open Sans" w:hAnsi="Open Sans" w:cs="Open Sans"/>
          <w:sz w:val="20"/>
          <w:szCs w:val="20"/>
          <w:lang w:val="cs-CZ"/>
        </w:rPr>
        <w:t xml:space="preserve"> </w:t>
      </w:r>
      <w:proofErr w:type="spellStart"/>
      <w:r w:rsidR="00804596">
        <w:rPr>
          <w:rFonts w:ascii="Open Sans" w:eastAsia="Open Sans" w:hAnsi="Open Sans" w:cs="Open Sans"/>
          <w:sz w:val="20"/>
          <w:szCs w:val="20"/>
          <w:lang w:val="cs-CZ"/>
        </w:rPr>
        <w:t>xxxxx</w:t>
      </w:r>
      <w:proofErr w:type="spellEnd"/>
    </w:p>
    <w:p w14:paraId="1B795ABC" w14:textId="16444300" w:rsidR="004D1E9D" w:rsidRPr="00720C32" w:rsidRDefault="00720C32" w:rsidP="00B13C75">
      <w:pPr>
        <w:tabs>
          <w:tab w:val="left" w:pos="567"/>
          <w:tab w:val="left" w:pos="1985"/>
        </w:tabs>
        <w:spacing w:before="120" w:line="240" w:lineRule="auto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(</w:t>
      </w:r>
      <w:r w:rsidR="004D1E9D" w:rsidRPr="004D1E9D">
        <w:rPr>
          <w:rFonts w:ascii="Open Sans" w:eastAsia="Open Sans" w:hAnsi="Open Sans" w:cs="Open Sans"/>
          <w:sz w:val="20"/>
          <w:szCs w:val="20"/>
          <w:lang w:val="cs-CZ"/>
        </w:rPr>
        <w:t xml:space="preserve">dále jen </w:t>
      </w:r>
      <w:r>
        <w:rPr>
          <w:rFonts w:ascii="Open Sans" w:eastAsia="Open Sans" w:hAnsi="Open Sans" w:cs="Open Sans"/>
          <w:sz w:val="20"/>
          <w:szCs w:val="20"/>
          <w:lang w:val="cs-CZ"/>
        </w:rPr>
        <w:t>„</w:t>
      </w:r>
      <w:r w:rsidR="004D1E9D" w:rsidRPr="004D1E9D">
        <w:rPr>
          <w:rFonts w:ascii="Open Sans" w:eastAsia="Open Sans" w:hAnsi="Open Sans" w:cs="Open Sans"/>
          <w:sz w:val="20"/>
          <w:szCs w:val="20"/>
          <w:lang w:val="cs-CZ"/>
        </w:rPr>
        <w:t>Účinkující</w:t>
      </w:r>
      <w:r>
        <w:rPr>
          <w:rFonts w:ascii="Open Sans" w:eastAsia="Open Sans" w:hAnsi="Open Sans" w:cs="Open Sans"/>
          <w:sz w:val="20"/>
          <w:szCs w:val="20"/>
          <w:lang w:val="cs-CZ"/>
        </w:rPr>
        <w:t>“)</w:t>
      </w:r>
    </w:p>
    <w:p w14:paraId="3532FC77" w14:textId="533BAC57" w:rsidR="00AA7359" w:rsidRDefault="00AA7359" w:rsidP="00AA7359">
      <w:pPr>
        <w:jc w:val="both"/>
        <w:rPr>
          <w:rFonts w:ascii="Georgia" w:hAnsi="Georgia"/>
          <w:sz w:val="24"/>
          <w:szCs w:val="24"/>
        </w:rPr>
      </w:pPr>
    </w:p>
    <w:p w14:paraId="334F7360" w14:textId="77777777" w:rsidR="000B5166" w:rsidRPr="00B04577" w:rsidRDefault="000B5166" w:rsidP="00AA7359">
      <w:pPr>
        <w:jc w:val="both"/>
        <w:rPr>
          <w:rFonts w:ascii="Georgia" w:hAnsi="Georgia"/>
          <w:sz w:val="24"/>
          <w:szCs w:val="24"/>
        </w:rPr>
      </w:pPr>
    </w:p>
    <w:p w14:paraId="632890AE" w14:textId="77777777" w:rsidR="00881F8D" w:rsidRDefault="00A43454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I.</w:t>
      </w:r>
    </w:p>
    <w:p w14:paraId="20C0DD8E" w14:textId="378833D9" w:rsidR="00881F8D" w:rsidRDefault="002863E6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2863E6">
        <w:rPr>
          <w:rFonts w:ascii="Open Sans" w:eastAsia="Open Sans" w:hAnsi="Open Sans" w:cs="Open Sans"/>
          <w:sz w:val="20"/>
          <w:szCs w:val="20"/>
          <w:lang w:val="cs-CZ"/>
        </w:rPr>
        <w:t>Účinkující se touto smlouvou zavazuje k tomu, že provede pro Organizátora umělecké vystoupení blíže specifikované v čl. II. této smlouvy. Organizátor se za to zavazuje uhradit Účinkujícímu odměnu dle čl. III. této smlouvy.</w:t>
      </w:r>
    </w:p>
    <w:p w14:paraId="454D0A12" w14:textId="0A0A07B0" w:rsidR="002863E6" w:rsidRDefault="002863E6">
      <w:pPr>
        <w:spacing w:line="24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</w:p>
    <w:p w14:paraId="3DD5AE4C" w14:textId="77777777" w:rsidR="000B5166" w:rsidRDefault="000B5166">
      <w:pPr>
        <w:spacing w:line="24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</w:p>
    <w:p w14:paraId="2200500D" w14:textId="77777777" w:rsidR="00881F8D" w:rsidRDefault="00A43454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II.</w:t>
      </w:r>
    </w:p>
    <w:p w14:paraId="7787BD93" w14:textId="0FB8A17D" w:rsidR="00F80382" w:rsidRPr="00EA7AA4" w:rsidRDefault="00F80382" w:rsidP="004D1E9D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F80382">
        <w:rPr>
          <w:rFonts w:ascii="Open Sans" w:eastAsia="Open Sans" w:hAnsi="Open Sans" w:cs="Open Sans"/>
          <w:sz w:val="20"/>
          <w:szCs w:val="20"/>
          <w:lang w:val="cs-CZ"/>
        </w:rPr>
        <w:t>Účinkují</w:t>
      </w:r>
      <w:r w:rsidR="00AA7359">
        <w:rPr>
          <w:rFonts w:ascii="Open Sans" w:eastAsia="Open Sans" w:hAnsi="Open Sans" w:cs="Open Sans"/>
          <w:sz w:val="20"/>
          <w:szCs w:val="20"/>
          <w:lang w:val="cs-CZ"/>
        </w:rPr>
        <w:t>cí</w:t>
      </w:r>
      <w:r w:rsidRPr="00F80382">
        <w:rPr>
          <w:rFonts w:ascii="Open Sans" w:eastAsia="Open Sans" w:hAnsi="Open Sans" w:cs="Open Sans"/>
          <w:sz w:val="20"/>
          <w:szCs w:val="20"/>
          <w:lang w:val="cs-CZ"/>
        </w:rPr>
        <w:t xml:space="preserve"> provede </w:t>
      </w:r>
      <w:r w:rsidR="00C5513B" w:rsidRPr="00F80382">
        <w:rPr>
          <w:rFonts w:ascii="Open Sans" w:eastAsia="Open Sans" w:hAnsi="Open Sans" w:cs="Open Sans"/>
          <w:sz w:val="20"/>
          <w:szCs w:val="20"/>
          <w:lang w:val="cs-CZ"/>
        </w:rPr>
        <w:t xml:space="preserve">v rámci festivalu Smetanova Litomyšl 2025 </w:t>
      </w:r>
      <w:r w:rsidRPr="00F80382">
        <w:rPr>
          <w:rFonts w:ascii="Open Sans" w:eastAsia="Open Sans" w:hAnsi="Open Sans" w:cs="Open Sans"/>
          <w:sz w:val="20"/>
          <w:szCs w:val="20"/>
          <w:lang w:val="cs-CZ"/>
        </w:rPr>
        <w:t xml:space="preserve">pro Organizátora umělecké </w:t>
      </w:r>
      <w:r w:rsidR="007E11D7" w:rsidRPr="00F80382">
        <w:rPr>
          <w:rFonts w:ascii="Open Sans" w:eastAsia="Open Sans" w:hAnsi="Open Sans" w:cs="Open Sans"/>
          <w:sz w:val="20"/>
          <w:szCs w:val="20"/>
          <w:lang w:val="cs-CZ"/>
        </w:rPr>
        <w:t>vystoupení,</w:t>
      </w:r>
      <w:r w:rsidR="00C5513B">
        <w:rPr>
          <w:rFonts w:ascii="Open Sans" w:eastAsia="Open Sans" w:hAnsi="Open Sans" w:cs="Open Sans"/>
          <w:sz w:val="20"/>
          <w:szCs w:val="20"/>
          <w:lang w:val="cs-CZ"/>
        </w:rPr>
        <w:t xml:space="preserve"> </w:t>
      </w:r>
      <w:r w:rsidRPr="00F80382">
        <w:rPr>
          <w:rFonts w:ascii="Open Sans" w:eastAsia="Open Sans" w:hAnsi="Open Sans" w:cs="Open Sans"/>
          <w:sz w:val="20"/>
          <w:szCs w:val="20"/>
          <w:lang w:val="cs-CZ"/>
        </w:rPr>
        <w:t xml:space="preserve">a </w:t>
      </w:r>
      <w:r w:rsidRPr="00EA7AA4">
        <w:rPr>
          <w:rFonts w:ascii="Open Sans" w:eastAsia="Open Sans" w:hAnsi="Open Sans" w:cs="Open Sans"/>
          <w:sz w:val="20"/>
          <w:szCs w:val="20"/>
          <w:lang w:val="cs-CZ"/>
        </w:rPr>
        <w:t>to za podmínek uvedených dále v této smlouvě (dále jen „Umělecké vystoupení“).</w:t>
      </w:r>
    </w:p>
    <w:p w14:paraId="53B2069A" w14:textId="77777777" w:rsidR="007E11D7" w:rsidRPr="00EA7AA4" w:rsidRDefault="007E11D7" w:rsidP="004D1E9D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</w:p>
    <w:p w14:paraId="50466817" w14:textId="219D58ED" w:rsidR="004D1E9D" w:rsidRPr="00AA7359" w:rsidRDefault="004D1E9D" w:rsidP="004D1E9D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EA7AA4">
        <w:rPr>
          <w:rFonts w:ascii="Open Sans" w:eastAsia="Open Sans" w:hAnsi="Open Sans" w:cs="Open Sans"/>
          <w:sz w:val="20"/>
          <w:szCs w:val="20"/>
          <w:lang w:val="cs-CZ"/>
        </w:rPr>
        <w:t>Uměleckým vystoupením se</w:t>
      </w:r>
      <w:r w:rsidR="00AA7359">
        <w:rPr>
          <w:rFonts w:ascii="Open Sans" w:eastAsia="Open Sans" w:hAnsi="Open Sans" w:cs="Open Sans"/>
          <w:sz w:val="20"/>
          <w:szCs w:val="20"/>
          <w:lang w:val="cs-CZ"/>
        </w:rPr>
        <w:t xml:space="preserve"> rozumí vystoupení účinkujících členů </w:t>
      </w:r>
      <w:r w:rsidR="00AA7359">
        <w:rPr>
          <w:rFonts w:ascii="Open Sans" w:eastAsia="Open Sans" w:hAnsi="Open Sans" w:cs="Open Sans"/>
          <w:b/>
          <w:sz w:val="20"/>
          <w:szCs w:val="20"/>
          <w:lang w:val="cs-CZ"/>
        </w:rPr>
        <w:t xml:space="preserve">Českého filharmonického sboru Brno </w:t>
      </w:r>
      <w:r w:rsidR="00AA7359">
        <w:rPr>
          <w:rFonts w:ascii="Open Sans" w:eastAsia="Open Sans" w:hAnsi="Open Sans" w:cs="Open Sans"/>
          <w:sz w:val="20"/>
          <w:szCs w:val="20"/>
          <w:lang w:val="cs-CZ"/>
        </w:rPr>
        <w:t>v počtu min</w:t>
      </w:r>
      <w:r w:rsidR="00A54CDB">
        <w:rPr>
          <w:rFonts w:ascii="Open Sans" w:eastAsia="Open Sans" w:hAnsi="Open Sans" w:cs="Open Sans"/>
          <w:sz w:val="20"/>
          <w:szCs w:val="20"/>
          <w:lang w:val="cs-CZ"/>
        </w:rPr>
        <w:t>imálně</w:t>
      </w:r>
      <w:r w:rsidR="00AA7359">
        <w:rPr>
          <w:rFonts w:ascii="Open Sans" w:eastAsia="Open Sans" w:hAnsi="Open Sans" w:cs="Open Sans"/>
          <w:sz w:val="20"/>
          <w:szCs w:val="20"/>
          <w:lang w:val="cs-CZ"/>
        </w:rPr>
        <w:t xml:space="preserve"> </w:t>
      </w:r>
      <w:r w:rsidR="00A54CDB">
        <w:rPr>
          <w:rFonts w:ascii="Open Sans" w:eastAsia="Open Sans" w:hAnsi="Open Sans" w:cs="Open Sans"/>
          <w:sz w:val="20"/>
          <w:szCs w:val="20"/>
          <w:lang w:val="cs-CZ"/>
        </w:rPr>
        <w:t>48</w:t>
      </w:r>
      <w:r w:rsidR="00AA7359">
        <w:rPr>
          <w:rFonts w:ascii="Open Sans" w:eastAsia="Open Sans" w:hAnsi="Open Sans" w:cs="Open Sans"/>
          <w:sz w:val="20"/>
          <w:szCs w:val="20"/>
          <w:lang w:val="cs-CZ"/>
        </w:rPr>
        <w:t xml:space="preserve"> osob (1</w:t>
      </w:r>
      <w:r w:rsidR="00A54CDB">
        <w:rPr>
          <w:rFonts w:ascii="Open Sans" w:eastAsia="Open Sans" w:hAnsi="Open Sans" w:cs="Open Sans"/>
          <w:sz w:val="20"/>
          <w:szCs w:val="20"/>
          <w:lang w:val="cs-CZ"/>
        </w:rPr>
        <w:t>2</w:t>
      </w:r>
      <w:r w:rsidR="00AA7359">
        <w:rPr>
          <w:rFonts w:ascii="Open Sans" w:eastAsia="Open Sans" w:hAnsi="Open Sans" w:cs="Open Sans"/>
          <w:sz w:val="20"/>
          <w:szCs w:val="20"/>
          <w:lang w:val="cs-CZ"/>
        </w:rPr>
        <w:t>-1</w:t>
      </w:r>
      <w:r w:rsidR="00A54CDB">
        <w:rPr>
          <w:rFonts w:ascii="Open Sans" w:eastAsia="Open Sans" w:hAnsi="Open Sans" w:cs="Open Sans"/>
          <w:sz w:val="20"/>
          <w:szCs w:val="20"/>
          <w:lang w:val="cs-CZ"/>
        </w:rPr>
        <w:t>2</w:t>
      </w:r>
      <w:r w:rsidR="00AA7359">
        <w:rPr>
          <w:rFonts w:ascii="Open Sans" w:eastAsia="Open Sans" w:hAnsi="Open Sans" w:cs="Open Sans"/>
          <w:sz w:val="20"/>
          <w:szCs w:val="20"/>
          <w:lang w:val="cs-CZ"/>
        </w:rPr>
        <w:t>-1</w:t>
      </w:r>
      <w:r w:rsidR="00A54CDB">
        <w:rPr>
          <w:rFonts w:ascii="Open Sans" w:eastAsia="Open Sans" w:hAnsi="Open Sans" w:cs="Open Sans"/>
          <w:sz w:val="20"/>
          <w:szCs w:val="20"/>
          <w:lang w:val="cs-CZ"/>
        </w:rPr>
        <w:t>2</w:t>
      </w:r>
      <w:r w:rsidR="00AA7359">
        <w:rPr>
          <w:rFonts w:ascii="Open Sans" w:eastAsia="Open Sans" w:hAnsi="Open Sans" w:cs="Open Sans"/>
          <w:sz w:val="20"/>
          <w:szCs w:val="20"/>
          <w:lang w:val="cs-CZ"/>
        </w:rPr>
        <w:t>-1</w:t>
      </w:r>
      <w:r w:rsidR="00A54CDB">
        <w:rPr>
          <w:rFonts w:ascii="Open Sans" w:eastAsia="Open Sans" w:hAnsi="Open Sans" w:cs="Open Sans"/>
          <w:sz w:val="20"/>
          <w:szCs w:val="20"/>
          <w:lang w:val="cs-CZ"/>
        </w:rPr>
        <w:t>2</w:t>
      </w:r>
      <w:r w:rsidR="00AA7359">
        <w:rPr>
          <w:rFonts w:ascii="Open Sans" w:eastAsia="Open Sans" w:hAnsi="Open Sans" w:cs="Open Sans"/>
          <w:sz w:val="20"/>
          <w:szCs w:val="20"/>
          <w:lang w:val="cs-CZ"/>
        </w:rPr>
        <w:t>)</w:t>
      </w:r>
    </w:p>
    <w:p w14:paraId="38141458" w14:textId="5AD52A49" w:rsidR="004D1E9D" w:rsidRPr="00EA7AA4" w:rsidRDefault="004D1E9D" w:rsidP="004D1E9D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EA7AA4">
        <w:rPr>
          <w:rFonts w:ascii="Open Sans" w:eastAsia="Open Sans" w:hAnsi="Open Sans" w:cs="Open Sans"/>
          <w:sz w:val="20"/>
          <w:szCs w:val="20"/>
          <w:lang w:val="cs-CZ"/>
        </w:rPr>
        <w:t>v </w:t>
      </w:r>
      <w:r w:rsidR="00AA7359">
        <w:rPr>
          <w:rFonts w:ascii="Open Sans" w:eastAsia="Open Sans" w:hAnsi="Open Sans" w:cs="Open Sans"/>
          <w:sz w:val="20"/>
          <w:szCs w:val="20"/>
          <w:lang w:val="cs-CZ"/>
        </w:rPr>
        <w:t>neděli</w:t>
      </w:r>
      <w:r w:rsidRPr="00EA7AA4">
        <w:rPr>
          <w:rFonts w:ascii="Open Sans" w:eastAsia="Open Sans" w:hAnsi="Open Sans" w:cs="Open Sans"/>
          <w:sz w:val="20"/>
          <w:szCs w:val="20"/>
          <w:lang w:val="cs-CZ"/>
        </w:rPr>
        <w:t xml:space="preserve"> </w:t>
      </w:r>
      <w:r w:rsidR="00AA7359">
        <w:rPr>
          <w:rFonts w:ascii="Open Sans" w:eastAsia="Open Sans" w:hAnsi="Open Sans" w:cs="Open Sans"/>
          <w:b/>
          <w:sz w:val="20"/>
          <w:szCs w:val="20"/>
          <w:lang w:val="cs-CZ"/>
        </w:rPr>
        <w:t>22.</w:t>
      </w:r>
      <w:r w:rsidR="00EA7AA4" w:rsidRPr="00EA7AA4">
        <w:rPr>
          <w:rFonts w:ascii="Open Sans" w:eastAsia="Open Sans" w:hAnsi="Open Sans" w:cs="Open Sans"/>
          <w:b/>
          <w:sz w:val="20"/>
          <w:szCs w:val="20"/>
          <w:lang w:val="cs-CZ"/>
        </w:rPr>
        <w:t xml:space="preserve"> červ</w:t>
      </w:r>
      <w:r w:rsidR="00AA7359">
        <w:rPr>
          <w:rFonts w:ascii="Open Sans" w:eastAsia="Open Sans" w:hAnsi="Open Sans" w:cs="Open Sans"/>
          <w:b/>
          <w:sz w:val="20"/>
          <w:szCs w:val="20"/>
          <w:lang w:val="cs-CZ"/>
        </w:rPr>
        <w:t xml:space="preserve">na </w:t>
      </w:r>
      <w:r w:rsidR="00EA7AA4" w:rsidRPr="00EA7AA4">
        <w:rPr>
          <w:rFonts w:ascii="Open Sans" w:eastAsia="Open Sans" w:hAnsi="Open Sans" w:cs="Open Sans"/>
          <w:b/>
          <w:sz w:val="20"/>
          <w:szCs w:val="20"/>
          <w:lang w:val="cs-CZ"/>
        </w:rPr>
        <w:t xml:space="preserve">2025 </w:t>
      </w:r>
      <w:r w:rsidRPr="00EA7AA4">
        <w:rPr>
          <w:rFonts w:ascii="Open Sans" w:eastAsia="Open Sans" w:hAnsi="Open Sans" w:cs="Open Sans"/>
          <w:b/>
          <w:sz w:val="20"/>
          <w:szCs w:val="20"/>
          <w:lang w:val="cs-CZ"/>
        </w:rPr>
        <w:t>v 1</w:t>
      </w:r>
      <w:r w:rsidR="00AA7359">
        <w:rPr>
          <w:rFonts w:ascii="Open Sans" w:eastAsia="Open Sans" w:hAnsi="Open Sans" w:cs="Open Sans"/>
          <w:b/>
          <w:sz w:val="20"/>
          <w:szCs w:val="20"/>
          <w:lang w:val="cs-CZ"/>
        </w:rPr>
        <w:t>5</w:t>
      </w:r>
      <w:r w:rsidRPr="00EA7AA4">
        <w:rPr>
          <w:rFonts w:ascii="Open Sans" w:eastAsia="Open Sans" w:hAnsi="Open Sans" w:cs="Open Sans"/>
          <w:b/>
          <w:sz w:val="20"/>
          <w:szCs w:val="20"/>
          <w:lang w:val="cs-CZ"/>
        </w:rPr>
        <w:t>:00 hodin</w:t>
      </w:r>
    </w:p>
    <w:p w14:paraId="755D5393" w14:textId="4C2F79CE" w:rsidR="004D1E9D" w:rsidRPr="00EA7AA4" w:rsidRDefault="004D1E9D" w:rsidP="004D1E9D">
      <w:pPr>
        <w:spacing w:line="240" w:lineRule="auto"/>
        <w:jc w:val="both"/>
        <w:rPr>
          <w:rFonts w:ascii="Open Sans" w:eastAsia="Open Sans" w:hAnsi="Open Sans" w:cs="Open Sans"/>
          <w:b/>
          <w:sz w:val="20"/>
          <w:szCs w:val="20"/>
          <w:lang w:val="cs-CZ"/>
        </w:rPr>
      </w:pPr>
      <w:r w:rsidRPr="00EA7AA4">
        <w:rPr>
          <w:rFonts w:ascii="Open Sans" w:eastAsia="Open Sans" w:hAnsi="Open Sans" w:cs="Open Sans"/>
          <w:sz w:val="20"/>
          <w:szCs w:val="20"/>
          <w:lang w:val="cs-CZ"/>
        </w:rPr>
        <w:t xml:space="preserve">místo: </w:t>
      </w:r>
      <w:r w:rsidR="00AA7359" w:rsidRPr="00AA7359">
        <w:rPr>
          <w:rFonts w:ascii="Open Sans" w:eastAsia="Open Sans" w:hAnsi="Open Sans" w:cs="Open Sans"/>
          <w:b/>
          <w:sz w:val="20"/>
          <w:szCs w:val="20"/>
          <w:lang w:val="cs-CZ"/>
        </w:rPr>
        <w:t>Piaristický chrám Nalezení sv. Kříže</w:t>
      </w:r>
      <w:r w:rsidR="00AA7359">
        <w:rPr>
          <w:rFonts w:ascii="Open Sans" w:eastAsia="Open Sans" w:hAnsi="Open Sans" w:cs="Open Sans"/>
          <w:b/>
          <w:sz w:val="20"/>
          <w:szCs w:val="20"/>
          <w:lang w:val="cs-CZ"/>
        </w:rPr>
        <w:t>, Litomyšl</w:t>
      </w:r>
    </w:p>
    <w:p w14:paraId="185C25EA" w14:textId="77777777" w:rsidR="004D1E9D" w:rsidRPr="00EA7AA4" w:rsidRDefault="004D1E9D" w:rsidP="004D1E9D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</w:p>
    <w:p w14:paraId="1E70E80E" w14:textId="77777777" w:rsidR="00AE72C7" w:rsidRPr="00EA7AA4" w:rsidRDefault="00AE72C7" w:rsidP="00AE72C7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EA7AA4">
        <w:rPr>
          <w:rFonts w:ascii="Open Sans" w:eastAsia="Open Sans" w:hAnsi="Open Sans" w:cs="Open Sans"/>
          <w:sz w:val="20"/>
          <w:szCs w:val="20"/>
          <w:lang w:val="cs-CZ"/>
        </w:rPr>
        <w:t>Doplňující informace k Uměleckému vystoupení:</w:t>
      </w:r>
    </w:p>
    <w:p w14:paraId="177F43AD" w14:textId="6B055C1A" w:rsidR="00AA7359" w:rsidRDefault="00C33BFB" w:rsidP="00AA7359">
      <w:pPr>
        <w:jc w:val="both"/>
        <w:rPr>
          <w:rFonts w:ascii="Open Sans" w:hAnsi="Open Sans" w:cs="Open Sans"/>
          <w:b/>
          <w:sz w:val="20"/>
          <w:szCs w:val="20"/>
          <w:lang w:val="en-GB"/>
        </w:rPr>
      </w:pPr>
      <w:r w:rsidRPr="00EA7AA4">
        <w:rPr>
          <w:rFonts w:ascii="Open Sans" w:eastAsia="Open Sans" w:hAnsi="Open Sans" w:cs="Open Sans"/>
          <w:sz w:val="20"/>
          <w:szCs w:val="20"/>
          <w:lang w:val="cs-CZ"/>
        </w:rPr>
        <w:t xml:space="preserve">program: </w:t>
      </w:r>
      <w:r w:rsidR="00AA7359">
        <w:rPr>
          <w:rFonts w:ascii="Open Sans" w:eastAsia="Open Sans" w:hAnsi="Open Sans" w:cs="Open Sans"/>
          <w:sz w:val="20"/>
          <w:szCs w:val="20"/>
          <w:lang w:val="cs-CZ"/>
        </w:rPr>
        <w:t xml:space="preserve"> </w:t>
      </w:r>
      <w:r w:rsidR="00AA7359" w:rsidRPr="00881C43">
        <w:rPr>
          <w:rFonts w:ascii="Open Sans" w:hAnsi="Open Sans" w:cs="Open Sans"/>
          <w:b/>
          <w:sz w:val="20"/>
          <w:szCs w:val="20"/>
          <w:lang w:val="en-GB"/>
        </w:rPr>
        <w:t xml:space="preserve">Anton </w:t>
      </w:r>
      <w:r w:rsidR="00AA7359">
        <w:rPr>
          <w:rFonts w:ascii="Open Sans" w:hAnsi="Open Sans" w:cs="Open Sans"/>
          <w:b/>
          <w:sz w:val="20"/>
          <w:szCs w:val="20"/>
          <w:lang w:val="en-GB"/>
        </w:rPr>
        <w:t xml:space="preserve">Bruckner: </w:t>
      </w:r>
      <w:proofErr w:type="spellStart"/>
      <w:r w:rsidR="00AA7359">
        <w:rPr>
          <w:rFonts w:ascii="Open Sans" w:hAnsi="Open Sans" w:cs="Open Sans"/>
          <w:b/>
          <w:sz w:val="20"/>
          <w:szCs w:val="20"/>
          <w:lang w:val="en-GB"/>
        </w:rPr>
        <w:t>Duchovní</w:t>
      </w:r>
      <w:proofErr w:type="spellEnd"/>
      <w:r w:rsidR="00AA7359">
        <w:rPr>
          <w:rFonts w:ascii="Open Sans" w:hAnsi="Open Sans" w:cs="Open Sans"/>
          <w:b/>
          <w:sz w:val="20"/>
          <w:szCs w:val="20"/>
          <w:lang w:val="en-GB"/>
        </w:rPr>
        <w:t xml:space="preserve"> </w:t>
      </w:r>
      <w:proofErr w:type="spellStart"/>
      <w:r w:rsidR="00AA7359">
        <w:rPr>
          <w:rFonts w:ascii="Open Sans" w:hAnsi="Open Sans" w:cs="Open Sans"/>
          <w:b/>
          <w:sz w:val="20"/>
          <w:szCs w:val="20"/>
          <w:lang w:val="en-GB"/>
        </w:rPr>
        <w:t>moteta</w:t>
      </w:r>
      <w:proofErr w:type="spellEnd"/>
      <w:r w:rsidR="00AA7359">
        <w:rPr>
          <w:rFonts w:ascii="Open Sans" w:hAnsi="Open Sans" w:cs="Open Sans"/>
          <w:b/>
          <w:sz w:val="20"/>
          <w:szCs w:val="20"/>
          <w:lang w:val="en-GB"/>
        </w:rPr>
        <w:t xml:space="preserve"> (</w:t>
      </w:r>
      <w:proofErr w:type="spellStart"/>
      <w:r w:rsidR="00AA7359">
        <w:rPr>
          <w:rFonts w:ascii="Open Sans" w:hAnsi="Open Sans" w:cs="Open Sans"/>
          <w:b/>
          <w:sz w:val="20"/>
          <w:szCs w:val="20"/>
          <w:lang w:val="en-GB"/>
        </w:rPr>
        <w:t>výběr</w:t>
      </w:r>
      <w:proofErr w:type="spellEnd"/>
      <w:r w:rsidR="00AA7359">
        <w:rPr>
          <w:rFonts w:ascii="Open Sans" w:hAnsi="Open Sans" w:cs="Open Sans"/>
          <w:b/>
          <w:sz w:val="20"/>
          <w:szCs w:val="20"/>
          <w:lang w:val="en-GB"/>
        </w:rPr>
        <w:t>)</w:t>
      </w:r>
    </w:p>
    <w:p w14:paraId="0854009E" w14:textId="77777777" w:rsidR="00AA7359" w:rsidRPr="00881C43" w:rsidRDefault="00AA7359" w:rsidP="00AA7359">
      <w:pPr>
        <w:jc w:val="both"/>
        <w:rPr>
          <w:rFonts w:ascii="Open Sans" w:hAnsi="Open Sans" w:cs="Open Sans"/>
          <w:b/>
          <w:i/>
          <w:sz w:val="20"/>
          <w:szCs w:val="20"/>
          <w:lang w:val="en-GB"/>
        </w:rPr>
      </w:pPr>
      <w:r>
        <w:rPr>
          <w:rFonts w:ascii="Open Sans" w:hAnsi="Open Sans" w:cs="Open Sans"/>
          <w:b/>
          <w:sz w:val="20"/>
          <w:szCs w:val="20"/>
          <w:lang w:val="en-GB"/>
        </w:rPr>
        <w:tab/>
      </w:r>
      <w:r>
        <w:rPr>
          <w:rFonts w:ascii="Open Sans" w:hAnsi="Open Sans" w:cs="Open Sans"/>
          <w:b/>
          <w:sz w:val="20"/>
          <w:szCs w:val="20"/>
          <w:lang w:val="en-GB"/>
        </w:rPr>
        <w:tab/>
      </w:r>
      <w:r>
        <w:rPr>
          <w:rFonts w:ascii="Open Sans" w:hAnsi="Open Sans" w:cs="Open Sans"/>
          <w:b/>
          <w:sz w:val="20"/>
          <w:szCs w:val="20"/>
          <w:lang w:val="en-GB"/>
        </w:rPr>
        <w:tab/>
      </w:r>
      <w:r>
        <w:rPr>
          <w:rFonts w:ascii="Open Sans" w:hAnsi="Open Sans" w:cs="Open Sans"/>
          <w:b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sz w:val="20"/>
          <w:szCs w:val="20"/>
          <w:lang w:val="en-GB"/>
        </w:rPr>
        <w:t xml:space="preserve">1. </w:t>
      </w:r>
      <w:proofErr w:type="spellStart"/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>Afferentur</w:t>
      </w:r>
      <w:proofErr w:type="spellEnd"/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 xml:space="preserve"> </w:t>
      </w:r>
      <w:proofErr w:type="spellStart"/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>regi</w:t>
      </w:r>
      <w:proofErr w:type="spellEnd"/>
    </w:p>
    <w:p w14:paraId="19A86CCA" w14:textId="77777777" w:rsidR="00AA7359" w:rsidRPr="00881C43" w:rsidRDefault="00AA7359" w:rsidP="00AA7359">
      <w:pPr>
        <w:jc w:val="both"/>
        <w:rPr>
          <w:rFonts w:ascii="Open Sans" w:hAnsi="Open Sans" w:cs="Open Sans"/>
          <w:b/>
          <w:i/>
          <w:sz w:val="20"/>
          <w:szCs w:val="20"/>
          <w:lang w:val="en-GB"/>
        </w:rPr>
      </w:pP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  <w:t>2. Ave Maria</w:t>
      </w:r>
    </w:p>
    <w:p w14:paraId="6D624E7B" w14:textId="77777777" w:rsidR="00AA7359" w:rsidRPr="00881C43" w:rsidRDefault="00AA7359" w:rsidP="00AA7359">
      <w:pPr>
        <w:jc w:val="both"/>
        <w:rPr>
          <w:rFonts w:ascii="Open Sans" w:hAnsi="Open Sans" w:cs="Open Sans"/>
          <w:b/>
          <w:i/>
          <w:sz w:val="20"/>
          <w:szCs w:val="20"/>
          <w:lang w:val="en-GB"/>
        </w:rPr>
      </w:pP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  <w:t>3. Pange lingua</w:t>
      </w:r>
    </w:p>
    <w:p w14:paraId="6F69C15D" w14:textId="77777777" w:rsidR="00AA7359" w:rsidRPr="00881C43" w:rsidRDefault="00AA7359" w:rsidP="00AA7359">
      <w:pPr>
        <w:jc w:val="both"/>
        <w:rPr>
          <w:rFonts w:ascii="Open Sans" w:hAnsi="Open Sans" w:cs="Open Sans"/>
          <w:b/>
          <w:i/>
          <w:sz w:val="20"/>
          <w:szCs w:val="20"/>
          <w:lang w:val="en-GB"/>
        </w:rPr>
      </w:pP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  <w:t xml:space="preserve">4. Locus </w:t>
      </w:r>
      <w:proofErr w:type="spellStart"/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>iste</w:t>
      </w:r>
      <w:proofErr w:type="spellEnd"/>
    </w:p>
    <w:p w14:paraId="472BF037" w14:textId="77777777" w:rsidR="00AA7359" w:rsidRPr="00881C43" w:rsidRDefault="00AA7359" w:rsidP="00AA7359">
      <w:pPr>
        <w:jc w:val="both"/>
        <w:rPr>
          <w:rFonts w:ascii="Open Sans" w:hAnsi="Open Sans" w:cs="Open Sans"/>
          <w:b/>
          <w:i/>
          <w:sz w:val="20"/>
          <w:szCs w:val="20"/>
          <w:lang w:val="en-GB"/>
        </w:rPr>
      </w:pP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  <w:t>5. Tota pulchra es Maria</w:t>
      </w:r>
    </w:p>
    <w:p w14:paraId="7BAB4951" w14:textId="77777777" w:rsidR="00AA7359" w:rsidRPr="00881C43" w:rsidRDefault="00AA7359" w:rsidP="00AA7359">
      <w:pPr>
        <w:jc w:val="both"/>
        <w:rPr>
          <w:rFonts w:ascii="Open Sans" w:hAnsi="Open Sans" w:cs="Open Sans"/>
          <w:b/>
          <w:i/>
          <w:sz w:val="20"/>
          <w:szCs w:val="20"/>
          <w:lang w:val="en-GB"/>
        </w:rPr>
      </w:pP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lastRenderedPageBreak/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  <w:t xml:space="preserve">6. </w:t>
      </w:r>
      <w:proofErr w:type="spellStart"/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>Os</w:t>
      </w:r>
      <w:proofErr w:type="spellEnd"/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 xml:space="preserve"> </w:t>
      </w:r>
      <w:proofErr w:type="spellStart"/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>justi</w:t>
      </w:r>
      <w:proofErr w:type="spellEnd"/>
    </w:p>
    <w:p w14:paraId="7528925F" w14:textId="77777777" w:rsidR="00AA7359" w:rsidRPr="00881C43" w:rsidRDefault="00AA7359" w:rsidP="00AA7359">
      <w:pPr>
        <w:jc w:val="both"/>
        <w:rPr>
          <w:rFonts w:ascii="Open Sans" w:hAnsi="Open Sans" w:cs="Open Sans"/>
          <w:b/>
          <w:i/>
          <w:sz w:val="20"/>
          <w:szCs w:val="20"/>
          <w:lang w:val="en-GB"/>
        </w:rPr>
      </w:pP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  <w:t xml:space="preserve">7. Christus </w:t>
      </w:r>
      <w:proofErr w:type="spellStart"/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>factus</w:t>
      </w:r>
      <w:proofErr w:type="spellEnd"/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 xml:space="preserve"> </w:t>
      </w:r>
      <w:proofErr w:type="spellStart"/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>est</w:t>
      </w:r>
      <w:proofErr w:type="spellEnd"/>
    </w:p>
    <w:p w14:paraId="2F1C2705" w14:textId="308440B9" w:rsidR="00C33BFB" w:rsidRPr="00EA7AA4" w:rsidRDefault="00AA7359" w:rsidP="00AA7359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</w:r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ab/>
        <w:t xml:space="preserve">8. Ecce </w:t>
      </w:r>
      <w:proofErr w:type="spellStart"/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>sacerdos</w:t>
      </w:r>
      <w:proofErr w:type="spellEnd"/>
      <w:r w:rsidRPr="00881C43">
        <w:rPr>
          <w:rFonts w:ascii="Open Sans" w:hAnsi="Open Sans" w:cs="Open Sans"/>
          <w:b/>
          <w:i/>
          <w:sz w:val="20"/>
          <w:szCs w:val="20"/>
          <w:lang w:val="en-GB"/>
        </w:rPr>
        <w:t xml:space="preserve"> magnus</w:t>
      </w:r>
    </w:p>
    <w:p w14:paraId="67314CAB" w14:textId="4DD143A3" w:rsidR="00AA7359" w:rsidRDefault="00FA3679" w:rsidP="00AA7359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EA7AA4">
        <w:rPr>
          <w:rFonts w:ascii="Open Sans" w:eastAsia="Open Sans" w:hAnsi="Open Sans" w:cs="Open Sans"/>
          <w:sz w:val="20"/>
          <w:szCs w:val="20"/>
          <w:lang w:val="cs-CZ"/>
        </w:rPr>
        <w:t xml:space="preserve">spoluúčinkující: </w:t>
      </w:r>
      <w:r w:rsidR="00AA7359">
        <w:rPr>
          <w:rFonts w:ascii="Open Sans" w:eastAsia="Open Sans" w:hAnsi="Open Sans" w:cs="Open Sans"/>
          <w:sz w:val="20"/>
          <w:szCs w:val="20"/>
          <w:lang w:val="cs-CZ"/>
        </w:rPr>
        <w:t xml:space="preserve">Christian </w:t>
      </w:r>
      <w:proofErr w:type="spellStart"/>
      <w:r w:rsidR="00AA7359">
        <w:rPr>
          <w:rFonts w:ascii="Open Sans" w:eastAsia="Open Sans" w:hAnsi="Open Sans" w:cs="Open Sans"/>
          <w:sz w:val="20"/>
          <w:szCs w:val="20"/>
          <w:lang w:val="cs-CZ"/>
        </w:rPr>
        <w:t>Schmitt</w:t>
      </w:r>
      <w:proofErr w:type="spellEnd"/>
      <w:r w:rsidR="00AA7359">
        <w:rPr>
          <w:rFonts w:ascii="Open Sans" w:eastAsia="Open Sans" w:hAnsi="Open Sans" w:cs="Open Sans"/>
          <w:sz w:val="20"/>
          <w:szCs w:val="20"/>
          <w:lang w:val="cs-CZ"/>
        </w:rPr>
        <w:t xml:space="preserve"> – varhany </w:t>
      </w:r>
      <w:r w:rsidR="00EA7AA4" w:rsidRPr="00EA7AA4">
        <w:rPr>
          <w:rFonts w:ascii="Open Sans" w:eastAsia="Open Sans" w:hAnsi="Open Sans" w:cs="Open Sans"/>
          <w:sz w:val="20"/>
          <w:szCs w:val="20"/>
          <w:lang w:val="cs-CZ"/>
        </w:rPr>
        <w:t>(s vlastní smlouvou)</w:t>
      </w:r>
    </w:p>
    <w:p w14:paraId="721556FF" w14:textId="498C7EC3" w:rsidR="00AA7359" w:rsidRDefault="00AA7359" w:rsidP="00AA7359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</w:p>
    <w:p w14:paraId="2DE7E0EC" w14:textId="33AC8EA8" w:rsidR="000B5166" w:rsidRDefault="000B5166" w:rsidP="00AA7359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</w:p>
    <w:p w14:paraId="7DE9A376" w14:textId="0730DD4F" w:rsidR="000B5166" w:rsidRDefault="000B5166" w:rsidP="00AA7359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</w:p>
    <w:p w14:paraId="78A6C17D" w14:textId="77777777" w:rsidR="000B5166" w:rsidRPr="00AA7359" w:rsidRDefault="000B5166" w:rsidP="00AA7359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</w:p>
    <w:p w14:paraId="2C74F644" w14:textId="145FC3CD" w:rsidR="00881F8D" w:rsidRPr="00EA7AA4" w:rsidRDefault="00A43454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 w:rsidRPr="00EA7AA4">
        <w:rPr>
          <w:rFonts w:ascii="Open Sans" w:eastAsia="Open Sans" w:hAnsi="Open Sans" w:cs="Open Sans"/>
          <w:b/>
          <w:sz w:val="20"/>
          <w:szCs w:val="20"/>
        </w:rPr>
        <w:t>III.</w:t>
      </w:r>
    </w:p>
    <w:p w14:paraId="1586CD8A" w14:textId="46C43115" w:rsidR="009B1B76" w:rsidRPr="00EA7AA4" w:rsidRDefault="00A85D41" w:rsidP="004D1E9D">
      <w:pPr>
        <w:spacing w:line="240" w:lineRule="auto"/>
        <w:jc w:val="both"/>
        <w:rPr>
          <w:rFonts w:ascii="Open Sans" w:eastAsia="Open Sans" w:hAnsi="Open Sans" w:cs="Open Sans"/>
          <w:bCs/>
          <w:sz w:val="20"/>
          <w:szCs w:val="20"/>
          <w:lang w:val="cs-CZ"/>
        </w:rPr>
      </w:pPr>
      <w:r w:rsidRPr="00EA7AA4">
        <w:rPr>
          <w:rFonts w:ascii="Open Sans" w:eastAsia="Open Sans" w:hAnsi="Open Sans" w:cs="Open Sans"/>
          <w:bCs/>
          <w:sz w:val="20"/>
          <w:szCs w:val="20"/>
          <w:lang w:val="cs-CZ"/>
        </w:rPr>
        <w:t xml:space="preserve">Za provedení Uměleckého vystoupení dle této smlouvy zaplatí Organizátor Účinkujícímu odměnu ve výši </w:t>
      </w:r>
      <w:r w:rsidR="00EA7AA4" w:rsidRPr="0049080A">
        <w:rPr>
          <w:rFonts w:ascii="Open Sans" w:eastAsia="Open Sans" w:hAnsi="Open Sans" w:cs="Open Sans"/>
          <w:b/>
          <w:bCs/>
          <w:sz w:val="20"/>
          <w:szCs w:val="20"/>
          <w:lang w:val="cs-CZ"/>
        </w:rPr>
        <w:t>1</w:t>
      </w:r>
      <w:r w:rsidR="00AA7359">
        <w:rPr>
          <w:rFonts w:ascii="Open Sans" w:eastAsia="Open Sans" w:hAnsi="Open Sans" w:cs="Open Sans"/>
          <w:b/>
          <w:bCs/>
          <w:sz w:val="20"/>
          <w:szCs w:val="20"/>
          <w:lang w:val="cs-CZ"/>
        </w:rPr>
        <w:t>4</w:t>
      </w:r>
      <w:r w:rsidR="00EA7AA4" w:rsidRPr="0049080A">
        <w:rPr>
          <w:rFonts w:ascii="Open Sans" w:eastAsia="Open Sans" w:hAnsi="Open Sans" w:cs="Open Sans"/>
          <w:b/>
          <w:bCs/>
          <w:sz w:val="20"/>
          <w:szCs w:val="20"/>
          <w:lang w:val="cs-CZ"/>
        </w:rPr>
        <w:t xml:space="preserve">0 000 </w:t>
      </w:r>
      <w:r w:rsidRPr="0049080A">
        <w:rPr>
          <w:rFonts w:ascii="Open Sans" w:eastAsia="Open Sans" w:hAnsi="Open Sans" w:cs="Open Sans"/>
          <w:b/>
          <w:bCs/>
          <w:sz w:val="20"/>
          <w:szCs w:val="20"/>
          <w:lang w:val="cs-CZ"/>
        </w:rPr>
        <w:t>Kč</w:t>
      </w:r>
      <w:r w:rsidRPr="00EA7AA4">
        <w:rPr>
          <w:rFonts w:ascii="Open Sans" w:eastAsia="Open Sans" w:hAnsi="Open Sans" w:cs="Open Sans"/>
          <w:bCs/>
          <w:sz w:val="20"/>
          <w:szCs w:val="20"/>
          <w:lang w:val="cs-CZ"/>
        </w:rPr>
        <w:t xml:space="preserve"> (slovy: </w:t>
      </w:r>
      <w:r w:rsidR="00EA7AA4" w:rsidRPr="00EA7AA4">
        <w:rPr>
          <w:rFonts w:ascii="Open Sans" w:eastAsia="Open Sans" w:hAnsi="Open Sans" w:cs="Open Sans"/>
          <w:bCs/>
          <w:sz w:val="20"/>
          <w:szCs w:val="20"/>
          <w:lang w:val="cs-CZ"/>
        </w:rPr>
        <w:t>sto-</w:t>
      </w:r>
      <w:r w:rsidR="00AA7359">
        <w:rPr>
          <w:rFonts w:ascii="Open Sans" w:eastAsia="Open Sans" w:hAnsi="Open Sans" w:cs="Open Sans"/>
          <w:bCs/>
          <w:sz w:val="20"/>
          <w:szCs w:val="20"/>
          <w:lang w:val="cs-CZ"/>
        </w:rPr>
        <w:t>čtyřicet</w:t>
      </w:r>
      <w:r w:rsidR="00EA7AA4" w:rsidRPr="00EA7AA4">
        <w:rPr>
          <w:rFonts w:ascii="Open Sans" w:eastAsia="Open Sans" w:hAnsi="Open Sans" w:cs="Open Sans"/>
          <w:bCs/>
          <w:sz w:val="20"/>
          <w:szCs w:val="20"/>
          <w:lang w:val="cs-CZ"/>
        </w:rPr>
        <w:t>-tisíc korun českých</w:t>
      </w:r>
      <w:r w:rsidRPr="00EA7AA4">
        <w:rPr>
          <w:rFonts w:ascii="Open Sans" w:eastAsia="Open Sans" w:hAnsi="Open Sans" w:cs="Open Sans"/>
          <w:bCs/>
          <w:sz w:val="20"/>
          <w:szCs w:val="20"/>
          <w:lang w:val="cs-CZ"/>
        </w:rPr>
        <w:t>).</w:t>
      </w:r>
      <w:r w:rsidR="00C9295F" w:rsidRPr="00EA7AA4">
        <w:rPr>
          <w:rFonts w:ascii="Open Sans" w:eastAsia="Open Sans" w:hAnsi="Open Sans" w:cs="Open Sans"/>
          <w:bCs/>
          <w:sz w:val="20"/>
          <w:szCs w:val="20"/>
          <w:lang w:val="cs-CZ"/>
        </w:rPr>
        <w:t xml:space="preserve"> </w:t>
      </w:r>
    </w:p>
    <w:p w14:paraId="5EA13D32" w14:textId="2697D7E5" w:rsidR="004D1E9D" w:rsidRDefault="007556E8" w:rsidP="004D1E9D">
      <w:pPr>
        <w:spacing w:line="240" w:lineRule="auto"/>
        <w:jc w:val="both"/>
        <w:rPr>
          <w:rFonts w:ascii="Open Sans" w:eastAsia="Open Sans" w:hAnsi="Open Sans" w:cs="Open Sans"/>
          <w:bCs/>
          <w:sz w:val="20"/>
          <w:szCs w:val="20"/>
          <w:lang w:val="cs-CZ"/>
        </w:rPr>
      </w:pPr>
      <w:r w:rsidRPr="00EA7AA4">
        <w:rPr>
          <w:rFonts w:ascii="Open Sans" w:eastAsia="Open Sans" w:hAnsi="Open Sans" w:cs="Open Sans"/>
          <w:bCs/>
          <w:sz w:val="20"/>
          <w:szCs w:val="20"/>
          <w:lang w:val="cs-CZ"/>
        </w:rPr>
        <w:t>Smluvní strany se dohodly na tom, že odměna dle předchozího odstavce je pevná a konečná. Účinkující dále prohlašuje, že jsou v</w:t>
      </w:r>
      <w:r w:rsidRPr="007556E8">
        <w:rPr>
          <w:rFonts w:ascii="Open Sans" w:eastAsia="Open Sans" w:hAnsi="Open Sans" w:cs="Open Sans"/>
          <w:bCs/>
          <w:sz w:val="20"/>
          <w:szCs w:val="20"/>
          <w:lang w:val="cs-CZ"/>
        </w:rPr>
        <w:t xml:space="preserve"> ní započítány veškeré jeho náklady spojené s provedením Uměleckého vystoupení, a to včetně nákladů spojených s řádným nastudováním a nazkoušením Uměleckého vystoupení,</w:t>
      </w:r>
      <w:r w:rsidR="00AA7359">
        <w:rPr>
          <w:rFonts w:ascii="Open Sans" w:eastAsia="Open Sans" w:hAnsi="Open Sans" w:cs="Open Sans"/>
          <w:bCs/>
          <w:sz w:val="20"/>
          <w:szCs w:val="20"/>
          <w:lang w:val="cs-CZ"/>
        </w:rPr>
        <w:t xml:space="preserve"> honorářových nákladů sbormistra, </w:t>
      </w:r>
      <w:r w:rsidRPr="007556E8">
        <w:rPr>
          <w:rFonts w:ascii="Open Sans" w:eastAsia="Open Sans" w:hAnsi="Open Sans" w:cs="Open Sans"/>
          <w:bCs/>
          <w:sz w:val="20"/>
          <w:szCs w:val="20"/>
          <w:lang w:val="cs-CZ"/>
        </w:rPr>
        <w:t>nákladů na pořízení či zapůjčení veškerých případných koncertních úborů, nákladů na cestu do místa Uměleckého vystoupení a zpět.</w:t>
      </w:r>
    </w:p>
    <w:p w14:paraId="1A7B8AF5" w14:textId="77777777" w:rsidR="007556E8" w:rsidRPr="004D1E9D" w:rsidRDefault="007556E8" w:rsidP="004D1E9D">
      <w:pPr>
        <w:spacing w:line="240" w:lineRule="auto"/>
        <w:jc w:val="both"/>
        <w:rPr>
          <w:rFonts w:ascii="Open Sans" w:eastAsia="Open Sans" w:hAnsi="Open Sans" w:cs="Open Sans"/>
          <w:bCs/>
          <w:sz w:val="20"/>
          <w:szCs w:val="20"/>
          <w:lang w:val="cs-CZ"/>
        </w:rPr>
      </w:pPr>
    </w:p>
    <w:p w14:paraId="36093C87" w14:textId="77777777" w:rsidR="00B024CC" w:rsidRDefault="00B024CC" w:rsidP="00B024CC">
      <w:pPr>
        <w:spacing w:line="240" w:lineRule="auto"/>
        <w:jc w:val="both"/>
        <w:rPr>
          <w:rFonts w:ascii="Open Sans" w:eastAsia="Open Sans" w:hAnsi="Open Sans" w:cs="Open Sans"/>
          <w:bCs/>
          <w:sz w:val="20"/>
          <w:szCs w:val="20"/>
          <w:lang w:val="cs-CZ"/>
        </w:rPr>
      </w:pPr>
      <w:r w:rsidRPr="00B024CC">
        <w:rPr>
          <w:rFonts w:ascii="Open Sans" w:eastAsia="Open Sans" w:hAnsi="Open Sans" w:cs="Open Sans"/>
          <w:bCs/>
          <w:sz w:val="20"/>
          <w:szCs w:val="20"/>
          <w:lang w:val="cs-CZ"/>
        </w:rPr>
        <w:t xml:space="preserve">Smluvní strany se dohodly, že Organizátor uhradí Účinkujícímu dohodnutou odměnu prostřednictvím bezhotovostního bankovního převodu na bankovní účet Účinkujícího uvedený v záhlaví této smlouvy, a to na základě </w:t>
      </w:r>
      <w:r w:rsidRPr="00B024CC">
        <w:rPr>
          <w:rFonts w:ascii="Open Sans" w:eastAsia="Open Sans" w:hAnsi="Open Sans" w:cs="Open Sans"/>
          <w:b/>
          <w:sz w:val="20"/>
          <w:szCs w:val="20"/>
          <w:lang w:val="cs-CZ"/>
        </w:rPr>
        <w:t>faktury</w:t>
      </w:r>
      <w:r w:rsidRPr="00B024CC">
        <w:rPr>
          <w:rFonts w:ascii="Open Sans" w:eastAsia="Open Sans" w:hAnsi="Open Sans" w:cs="Open Sans"/>
          <w:bCs/>
          <w:sz w:val="20"/>
          <w:szCs w:val="20"/>
          <w:lang w:val="cs-CZ"/>
        </w:rPr>
        <w:t xml:space="preserve"> vystavené Účinkujícím, jejíž splatnost činí 14 dní od dne jejího doručení Organizátorovi, nedohodnou-li se smluvní strany později jinak. Faktura vystavená Účinkujícím musí obsahovat veškeré náležitosti daňového dokladu dle zákona č. 235/2004 Sb., o dani z přidané hodnoty. Nebude-li tomu tak, je Organizátor oprávněn takovou vadnou či neúplnou fakturu vrátit k opravě, kdy splatnost opravené faktury dle tohoto odstavce počíná běžet znovu od jejího opětovného doručení Organizátorovi.</w:t>
      </w:r>
    </w:p>
    <w:p w14:paraId="669F062A" w14:textId="77777777" w:rsidR="0024624B" w:rsidRPr="00B024CC" w:rsidRDefault="0024624B" w:rsidP="00B024CC">
      <w:pPr>
        <w:spacing w:line="240" w:lineRule="auto"/>
        <w:jc w:val="both"/>
        <w:rPr>
          <w:rFonts w:ascii="Open Sans" w:eastAsia="Open Sans" w:hAnsi="Open Sans" w:cs="Open Sans"/>
          <w:bCs/>
          <w:sz w:val="20"/>
          <w:szCs w:val="20"/>
          <w:lang w:val="cs-CZ"/>
        </w:rPr>
      </w:pPr>
    </w:p>
    <w:p w14:paraId="044A05AA" w14:textId="1549B3B3" w:rsidR="00881F8D" w:rsidRDefault="00B024CC" w:rsidP="00B024CC">
      <w:pPr>
        <w:spacing w:line="240" w:lineRule="auto"/>
        <w:jc w:val="both"/>
        <w:rPr>
          <w:rFonts w:ascii="Open Sans" w:eastAsia="Open Sans" w:hAnsi="Open Sans" w:cs="Open Sans"/>
          <w:bCs/>
          <w:sz w:val="20"/>
          <w:szCs w:val="20"/>
          <w:lang w:val="cs-CZ"/>
        </w:rPr>
      </w:pPr>
      <w:r w:rsidRPr="00B024CC">
        <w:rPr>
          <w:rFonts w:ascii="Open Sans" w:eastAsia="Open Sans" w:hAnsi="Open Sans" w:cs="Open Sans"/>
          <w:bCs/>
          <w:sz w:val="20"/>
          <w:szCs w:val="20"/>
          <w:lang w:val="cs-CZ"/>
        </w:rPr>
        <w:t>Jakékoliv případné daně z odměny se zavazuje vypořádat Účinkující sám.</w:t>
      </w:r>
    </w:p>
    <w:p w14:paraId="005CC1E2" w14:textId="0186BC38" w:rsidR="00EA7AA4" w:rsidRDefault="00EA7AA4" w:rsidP="00B024CC">
      <w:pPr>
        <w:spacing w:line="240" w:lineRule="auto"/>
        <w:jc w:val="both"/>
        <w:rPr>
          <w:rFonts w:ascii="Open Sans" w:eastAsia="Open Sans" w:hAnsi="Open Sans" w:cs="Open Sans"/>
          <w:bCs/>
          <w:sz w:val="20"/>
          <w:szCs w:val="20"/>
          <w:lang w:val="cs-CZ"/>
        </w:rPr>
      </w:pPr>
    </w:p>
    <w:p w14:paraId="28EF5DE7" w14:textId="030863AD" w:rsidR="00EA7AA4" w:rsidRDefault="00EA7AA4" w:rsidP="00B024CC">
      <w:pPr>
        <w:spacing w:line="240" w:lineRule="auto"/>
        <w:jc w:val="both"/>
        <w:rPr>
          <w:rFonts w:ascii="Open Sans" w:eastAsia="Open Sans" w:hAnsi="Open Sans" w:cs="Open Sans"/>
          <w:bCs/>
          <w:sz w:val="20"/>
          <w:szCs w:val="20"/>
          <w:lang w:val="cs-CZ"/>
        </w:rPr>
      </w:pPr>
      <w:r w:rsidRPr="00EA7AA4">
        <w:rPr>
          <w:rFonts w:ascii="Open Sans" w:eastAsia="Open Sans" w:hAnsi="Open Sans" w:cs="Open Sans"/>
          <w:bCs/>
          <w:sz w:val="20"/>
          <w:szCs w:val="20"/>
          <w:lang w:val="cs-CZ"/>
        </w:rPr>
        <w:t xml:space="preserve">Organizátor se zavazuje Účinkujícímu poskytnout celkem </w:t>
      </w:r>
      <w:r w:rsidR="00AA7359">
        <w:rPr>
          <w:rFonts w:ascii="Open Sans" w:eastAsia="Open Sans" w:hAnsi="Open Sans" w:cs="Open Sans"/>
          <w:bCs/>
          <w:sz w:val="20"/>
          <w:szCs w:val="20"/>
          <w:lang w:val="cs-CZ"/>
        </w:rPr>
        <w:t>8</w:t>
      </w:r>
      <w:r w:rsidRPr="00EA7AA4">
        <w:rPr>
          <w:rFonts w:ascii="Open Sans" w:eastAsia="Open Sans" w:hAnsi="Open Sans" w:cs="Open Sans"/>
          <w:bCs/>
          <w:sz w:val="20"/>
          <w:szCs w:val="20"/>
          <w:lang w:val="cs-CZ"/>
        </w:rPr>
        <w:t xml:space="preserve"> ks čestných vstupenek na předmětné umělecké vystoupení.</w:t>
      </w:r>
    </w:p>
    <w:p w14:paraId="2C9D9983" w14:textId="3059D58B" w:rsidR="00AA7359" w:rsidRDefault="00AA7359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0161F62A" w14:textId="77777777" w:rsidR="000B5166" w:rsidRDefault="000B5166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26C805E1" w14:textId="4F7091FE" w:rsidR="00881F8D" w:rsidRDefault="00A43454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IV.</w:t>
      </w:r>
    </w:p>
    <w:p w14:paraId="5DF8F43B" w14:textId="77777777" w:rsidR="00AA7359" w:rsidRDefault="00AA7359" w:rsidP="00AA7359">
      <w:pPr>
        <w:spacing w:line="240" w:lineRule="auto"/>
        <w:jc w:val="both"/>
        <w:rPr>
          <w:rFonts w:ascii="Open Sans" w:eastAsia="Open Sans" w:hAnsi="Open Sans" w:cs="Open Sans"/>
          <w:bCs/>
          <w:sz w:val="20"/>
          <w:szCs w:val="20"/>
          <w:lang w:val="cs-CZ"/>
        </w:rPr>
      </w:pPr>
      <w:r w:rsidRPr="009435FE">
        <w:rPr>
          <w:rFonts w:ascii="Open Sans" w:eastAsia="Open Sans" w:hAnsi="Open Sans" w:cs="Open Sans"/>
          <w:bCs/>
          <w:sz w:val="20"/>
          <w:szCs w:val="20"/>
          <w:lang w:val="cs-CZ"/>
        </w:rPr>
        <w:t>V případě, že bude Účinkující provádět Umělecké vystoupení prostřednictvím či pomocí dalších třetích osob (např. jiných výkonných umělců, svých zaměstnanců či jiných pracovníků), tak se zavazuje k tomu, že všechny tyto osoby řádně seznámí s podmínkami provádění Uměleckého vystoupení uvedenými v této smlouvě a že zajistí, že všechny tyto třetí osoby budou přesně dodržovat sjednaný časový harmonogram Uměleckého vystoupení uvedený v čl. V. této smlouvy.</w:t>
      </w:r>
    </w:p>
    <w:p w14:paraId="32BE6AA1" w14:textId="77777777" w:rsidR="00AA7359" w:rsidRDefault="00AA7359" w:rsidP="00AA7359">
      <w:pPr>
        <w:spacing w:line="240" w:lineRule="auto"/>
        <w:jc w:val="both"/>
        <w:rPr>
          <w:rFonts w:ascii="Open Sans" w:eastAsia="Open Sans" w:hAnsi="Open Sans" w:cs="Open Sans"/>
          <w:bCs/>
          <w:sz w:val="20"/>
          <w:szCs w:val="20"/>
          <w:lang w:val="cs-CZ"/>
        </w:rPr>
      </w:pPr>
    </w:p>
    <w:p w14:paraId="4E0D6B3E" w14:textId="77777777" w:rsidR="00AA7359" w:rsidRPr="004D1E9D" w:rsidRDefault="00AA7359" w:rsidP="00AA7359">
      <w:pPr>
        <w:spacing w:after="120" w:line="240" w:lineRule="auto"/>
        <w:jc w:val="both"/>
        <w:rPr>
          <w:rFonts w:ascii="Open Sans" w:eastAsia="Open Sans" w:hAnsi="Open Sans" w:cs="Open Sans"/>
          <w:bCs/>
          <w:sz w:val="20"/>
          <w:szCs w:val="20"/>
          <w:lang w:val="cs-CZ"/>
        </w:rPr>
      </w:pPr>
      <w:r w:rsidRPr="00086D0F">
        <w:rPr>
          <w:rFonts w:ascii="Open Sans" w:eastAsia="Open Sans" w:hAnsi="Open Sans" w:cs="Open Sans"/>
          <w:bCs/>
          <w:sz w:val="20"/>
          <w:szCs w:val="20"/>
          <w:lang w:val="cs-CZ"/>
        </w:rPr>
        <w:t>Účinkující je povinen písemně upozornit Organizátora na veškeré skutečnosti týkající se Uměleckého vystoupení, které by mohly mít vliv na jeho provádění (např. nemocnost</w:t>
      </w:r>
      <w:r>
        <w:rPr>
          <w:rFonts w:ascii="Open Sans" w:eastAsia="Open Sans" w:hAnsi="Open Sans" w:cs="Open Sans"/>
          <w:bCs/>
          <w:sz w:val="20"/>
          <w:szCs w:val="20"/>
          <w:lang w:val="cs-CZ"/>
        </w:rPr>
        <w:t>, zpoždění</w:t>
      </w:r>
      <w:r w:rsidRPr="00086D0F">
        <w:rPr>
          <w:rFonts w:ascii="Open Sans" w:eastAsia="Open Sans" w:hAnsi="Open Sans" w:cs="Open Sans"/>
          <w:bCs/>
          <w:sz w:val="20"/>
          <w:szCs w:val="20"/>
          <w:lang w:val="cs-CZ"/>
        </w:rPr>
        <w:t>), a to bez zbytečného odkladu poté, co se o těchto skutečnostech dozví.</w:t>
      </w:r>
    </w:p>
    <w:p w14:paraId="432ADFC2" w14:textId="262D535F" w:rsidR="00AA7359" w:rsidRDefault="00AA7359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33E41A23" w14:textId="77777777" w:rsidR="000B5166" w:rsidRDefault="000B5166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04BD0B04" w14:textId="73D811AC" w:rsidR="00881F8D" w:rsidRPr="00EA323C" w:rsidRDefault="00A43454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  <w:lang w:val="cs-CZ"/>
        </w:rPr>
      </w:pPr>
      <w:r>
        <w:rPr>
          <w:rFonts w:ascii="Open Sans" w:eastAsia="Open Sans" w:hAnsi="Open Sans" w:cs="Open Sans"/>
          <w:b/>
          <w:sz w:val="20"/>
          <w:szCs w:val="20"/>
        </w:rPr>
        <w:t>V.</w:t>
      </w:r>
    </w:p>
    <w:p w14:paraId="33BB30D3" w14:textId="77777777" w:rsidR="00242F70" w:rsidRPr="00EA323C" w:rsidRDefault="00242F70" w:rsidP="00242F70">
      <w:pPr>
        <w:spacing w:line="240" w:lineRule="auto"/>
        <w:jc w:val="both"/>
        <w:rPr>
          <w:rFonts w:ascii="Open Sans" w:eastAsia="Open Sans" w:hAnsi="Open Sans" w:cs="Open Sans"/>
          <w:bCs/>
          <w:sz w:val="20"/>
          <w:szCs w:val="20"/>
          <w:lang w:val="cs-CZ"/>
        </w:rPr>
      </w:pPr>
      <w:r w:rsidRPr="00EA323C">
        <w:rPr>
          <w:rFonts w:ascii="Open Sans" w:eastAsia="Open Sans" w:hAnsi="Open Sans" w:cs="Open Sans"/>
          <w:bCs/>
          <w:sz w:val="20"/>
          <w:szCs w:val="20"/>
          <w:lang w:val="cs-CZ"/>
        </w:rPr>
        <w:lastRenderedPageBreak/>
        <w:t>Smluvní strany se dohodly na následujícím časovém harmonogramu Uměleckého vystoupení:</w:t>
      </w:r>
    </w:p>
    <w:p w14:paraId="17AFB183" w14:textId="477B0FE4" w:rsidR="00AA7359" w:rsidRPr="00EA323C" w:rsidRDefault="00AA7359" w:rsidP="00AA7359">
      <w:pPr>
        <w:jc w:val="both"/>
        <w:rPr>
          <w:rFonts w:ascii="Open Sans" w:hAnsi="Open Sans" w:cs="Open Sans"/>
          <w:b/>
          <w:sz w:val="20"/>
          <w:szCs w:val="20"/>
          <w:lang w:val="cs-CZ"/>
        </w:rPr>
      </w:pPr>
      <w:r w:rsidRPr="00EA323C">
        <w:rPr>
          <w:rFonts w:ascii="Open Sans" w:hAnsi="Open Sans" w:cs="Open Sans"/>
          <w:b/>
          <w:sz w:val="20"/>
          <w:szCs w:val="20"/>
          <w:lang w:val="cs-CZ"/>
        </w:rPr>
        <w:t>Pátek 20. června 2025</w:t>
      </w:r>
    </w:p>
    <w:p w14:paraId="4A399F85" w14:textId="3F12D0E2" w:rsidR="00AA7359" w:rsidRPr="00EA323C" w:rsidRDefault="00AA7359" w:rsidP="00AA7359">
      <w:pPr>
        <w:jc w:val="both"/>
        <w:rPr>
          <w:rFonts w:ascii="Open Sans" w:hAnsi="Open Sans" w:cs="Open Sans"/>
          <w:sz w:val="20"/>
          <w:szCs w:val="20"/>
          <w:lang w:val="cs-CZ"/>
        </w:rPr>
      </w:pPr>
      <w:r w:rsidRPr="00B23BF1">
        <w:rPr>
          <w:rFonts w:ascii="Open Sans" w:hAnsi="Open Sans" w:cs="Open Sans"/>
          <w:sz w:val="20"/>
          <w:szCs w:val="20"/>
          <w:lang w:val="cs-CZ"/>
        </w:rPr>
        <w:t xml:space="preserve">- </w:t>
      </w:r>
      <w:r w:rsidR="00B23BF1" w:rsidRPr="00B23BF1">
        <w:rPr>
          <w:rFonts w:ascii="Open Sans" w:hAnsi="Open Sans" w:cs="Open Sans"/>
          <w:sz w:val="20"/>
          <w:szCs w:val="20"/>
          <w:lang w:val="cs-CZ"/>
        </w:rPr>
        <w:t>11</w:t>
      </w:r>
      <w:r w:rsidRPr="00B23BF1">
        <w:rPr>
          <w:rFonts w:ascii="Open Sans" w:hAnsi="Open Sans" w:cs="Open Sans"/>
          <w:sz w:val="20"/>
          <w:szCs w:val="20"/>
          <w:lang w:val="cs-CZ"/>
        </w:rPr>
        <w:t>:00-</w:t>
      </w:r>
      <w:r w:rsidR="00B23BF1" w:rsidRPr="00B23BF1">
        <w:rPr>
          <w:rFonts w:ascii="Open Sans" w:hAnsi="Open Sans" w:cs="Open Sans"/>
          <w:sz w:val="20"/>
          <w:szCs w:val="20"/>
          <w:lang w:val="cs-CZ"/>
        </w:rPr>
        <w:t>12</w:t>
      </w:r>
      <w:r w:rsidRPr="00B23BF1">
        <w:rPr>
          <w:rFonts w:ascii="Open Sans" w:hAnsi="Open Sans" w:cs="Open Sans"/>
          <w:sz w:val="20"/>
          <w:szCs w:val="20"/>
          <w:lang w:val="cs-CZ"/>
        </w:rPr>
        <w:t>:00 -</w:t>
      </w:r>
      <w:r w:rsidRPr="00EA323C">
        <w:rPr>
          <w:rFonts w:ascii="Open Sans" w:hAnsi="Open Sans" w:cs="Open Sans"/>
          <w:sz w:val="20"/>
          <w:szCs w:val="20"/>
          <w:lang w:val="cs-CZ"/>
        </w:rPr>
        <w:t xml:space="preserve"> zkouška v Brně s Christianem </w:t>
      </w:r>
      <w:proofErr w:type="spellStart"/>
      <w:r w:rsidRPr="00EA323C">
        <w:rPr>
          <w:rFonts w:ascii="Open Sans" w:hAnsi="Open Sans" w:cs="Open Sans"/>
          <w:sz w:val="20"/>
          <w:szCs w:val="20"/>
          <w:lang w:val="cs-CZ"/>
        </w:rPr>
        <w:t>Schmittem</w:t>
      </w:r>
      <w:proofErr w:type="spellEnd"/>
    </w:p>
    <w:p w14:paraId="42B497ED" w14:textId="77777777" w:rsidR="00AA7359" w:rsidRPr="00EA323C" w:rsidRDefault="00AA7359" w:rsidP="00AA7359">
      <w:pPr>
        <w:jc w:val="both"/>
        <w:rPr>
          <w:rFonts w:ascii="Open Sans" w:hAnsi="Open Sans" w:cs="Open Sans"/>
          <w:b/>
          <w:sz w:val="20"/>
          <w:szCs w:val="20"/>
          <w:lang w:val="cs-CZ"/>
        </w:rPr>
      </w:pPr>
    </w:p>
    <w:p w14:paraId="253526A8" w14:textId="31948834" w:rsidR="00AA7359" w:rsidRPr="00EA323C" w:rsidRDefault="00AA7359" w:rsidP="00AA7359">
      <w:pPr>
        <w:jc w:val="both"/>
        <w:rPr>
          <w:rFonts w:ascii="Open Sans" w:hAnsi="Open Sans" w:cs="Open Sans"/>
          <w:b/>
          <w:sz w:val="20"/>
          <w:szCs w:val="20"/>
          <w:lang w:val="cs-CZ"/>
        </w:rPr>
      </w:pPr>
      <w:r w:rsidRPr="00EA323C">
        <w:rPr>
          <w:rFonts w:ascii="Open Sans" w:hAnsi="Open Sans" w:cs="Open Sans"/>
          <w:b/>
          <w:sz w:val="20"/>
          <w:szCs w:val="20"/>
          <w:lang w:val="cs-CZ"/>
        </w:rPr>
        <w:t>Neděle 22. června 2025</w:t>
      </w:r>
    </w:p>
    <w:p w14:paraId="0C7ADC7A" w14:textId="50F99101" w:rsidR="00AA7359" w:rsidRPr="00EA323C" w:rsidRDefault="00AA7359" w:rsidP="00AA7359">
      <w:pPr>
        <w:jc w:val="both"/>
        <w:rPr>
          <w:rFonts w:ascii="Open Sans" w:hAnsi="Open Sans" w:cs="Open Sans"/>
          <w:sz w:val="20"/>
          <w:szCs w:val="20"/>
          <w:lang w:val="cs-CZ"/>
        </w:rPr>
      </w:pPr>
      <w:r w:rsidRPr="00EA323C">
        <w:rPr>
          <w:rFonts w:ascii="Open Sans" w:hAnsi="Open Sans" w:cs="Open Sans"/>
          <w:sz w:val="20"/>
          <w:szCs w:val="20"/>
          <w:lang w:val="cs-CZ"/>
        </w:rPr>
        <w:t>- cesta do Litomyšle</w:t>
      </w:r>
    </w:p>
    <w:p w14:paraId="0318C06B" w14:textId="5BBBA350" w:rsidR="00AA7359" w:rsidRPr="00EA323C" w:rsidRDefault="00AA7359" w:rsidP="00AA7359">
      <w:pPr>
        <w:jc w:val="both"/>
        <w:rPr>
          <w:rFonts w:ascii="Open Sans" w:hAnsi="Open Sans" w:cs="Open Sans"/>
          <w:sz w:val="20"/>
          <w:szCs w:val="20"/>
          <w:lang w:val="cs-CZ"/>
        </w:rPr>
      </w:pPr>
      <w:r w:rsidRPr="00EA323C">
        <w:rPr>
          <w:rFonts w:ascii="Open Sans" w:hAnsi="Open Sans" w:cs="Open Sans"/>
          <w:sz w:val="20"/>
          <w:szCs w:val="20"/>
          <w:lang w:val="cs-CZ"/>
        </w:rPr>
        <w:t xml:space="preserve">- 11:30-13:30 </w:t>
      </w:r>
      <w:r w:rsidR="00EA323C" w:rsidRPr="00EA323C">
        <w:rPr>
          <w:rFonts w:ascii="Open Sans" w:hAnsi="Open Sans" w:cs="Open Sans"/>
          <w:sz w:val="20"/>
          <w:szCs w:val="20"/>
          <w:lang w:val="cs-CZ"/>
        </w:rPr>
        <w:t>generální zkouška v kostele</w:t>
      </w:r>
    </w:p>
    <w:p w14:paraId="679A83FD" w14:textId="30D14A4C" w:rsidR="00AA7359" w:rsidRPr="00EA323C" w:rsidRDefault="00AA7359" w:rsidP="00AA7359">
      <w:pPr>
        <w:jc w:val="both"/>
        <w:rPr>
          <w:rFonts w:ascii="Open Sans" w:hAnsi="Open Sans" w:cs="Open Sans"/>
          <w:sz w:val="20"/>
          <w:szCs w:val="20"/>
          <w:lang w:val="cs-CZ"/>
        </w:rPr>
      </w:pPr>
      <w:r w:rsidRPr="00EA323C">
        <w:rPr>
          <w:rFonts w:ascii="Open Sans" w:hAnsi="Open Sans" w:cs="Open Sans"/>
          <w:sz w:val="20"/>
          <w:szCs w:val="20"/>
          <w:lang w:val="cs-CZ"/>
        </w:rPr>
        <w:t xml:space="preserve">- 15:00 </w:t>
      </w:r>
      <w:r w:rsidR="00EA323C" w:rsidRPr="00EA323C">
        <w:rPr>
          <w:rFonts w:ascii="Open Sans" w:hAnsi="Open Sans" w:cs="Open Sans"/>
          <w:sz w:val="20"/>
          <w:szCs w:val="20"/>
          <w:lang w:val="cs-CZ"/>
        </w:rPr>
        <w:t>začátek koncertu</w:t>
      </w:r>
      <w:r w:rsidRPr="00EA323C">
        <w:rPr>
          <w:rFonts w:ascii="Open Sans" w:hAnsi="Open Sans" w:cs="Open Sans"/>
          <w:sz w:val="20"/>
          <w:szCs w:val="20"/>
          <w:lang w:val="cs-CZ"/>
        </w:rPr>
        <w:t xml:space="preserve"> (</w:t>
      </w:r>
      <w:r w:rsidR="00EA323C" w:rsidRPr="00EA323C">
        <w:rPr>
          <w:rFonts w:ascii="Open Sans" w:hAnsi="Open Sans" w:cs="Open Sans"/>
          <w:sz w:val="20"/>
          <w:szCs w:val="20"/>
          <w:lang w:val="cs-CZ"/>
        </w:rPr>
        <w:t>v druhé části koncertu, koncert bez pauzy</w:t>
      </w:r>
      <w:r w:rsidRPr="00EA323C">
        <w:rPr>
          <w:rFonts w:ascii="Open Sans" w:hAnsi="Open Sans" w:cs="Open Sans"/>
          <w:sz w:val="20"/>
          <w:szCs w:val="20"/>
          <w:lang w:val="cs-CZ"/>
        </w:rPr>
        <w:t>)</w:t>
      </w:r>
    </w:p>
    <w:p w14:paraId="12A2E531" w14:textId="50CB7FA7" w:rsidR="00EA323C" w:rsidRDefault="00EA323C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29ECFE14" w14:textId="77777777" w:rsidR="000B5166" w:rsidRDefault="000B5166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72FF68A9" w14:textId="2A3C5CAC" w:rsidR="00881F8D" w:rsidRDefault="00A43454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VI.</w:t>
      </w:r>
    </w:p>
    <w:p w14:paraId="261B8E32" w14:textId="72482D5B" w:rsidR="00D6647C" w:rsidRDefault="00D6647C" w:rsidP="000B516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D6647C">
        <w:rPr>
          <w:rFonts w:ascii="Open Sans" w:eastAsia="Open Sans" w:hAnsi="Open Sans" w:cs="Open Sans"/>
          <w:sz w:val="20"/>
          <w:szCs w:val="20"/>
          <w:lang w:val="cs-CZ"/>
        </w:rPr>
        <w:t xml:space="preserve">Organizátor se v rámci svých možností přičiní o optimální podmínky pro provedení Uměleckého vystoupení a o optimální podmínky pro zkoušku. </w:t>
      </w:r>
    </w:p>
    <w:p w14:paraId="0F63C599" w14:textId="77777777" w:rsidR="00EF33DE" w:rsidRDefault="004D1E9D" w:rsidP="000B516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4D1E9D">
        <w:rPr>
          <w:rFonts w:ascii="Open Sans" w:eastAsia="Open Sans" w:hAnsi="Open Sans" w:cs="Open Sans"/>
          <w:sz w:val="20"/>
          <w:szCs w:val="20"/>
          <w:lang w:val="cs-CZ"/>
        </w:rPr>
        <w:t xml:space="preserve">Organizátor se zavazuje, že na své náklady zajistí řádné technické vybavení místa </w:t>
      </w:r>
      <w:r w:rsidR="00085EBE">
        <w:rPr>
          <w:rFonts w:ascii="Open Sans" w:eastAsia="Open Sans" w:hAnsi="Open Sans" w:cs="Open Sans"/>
          <w:sz w:val="20"/>
          <w:szCs w:val="20"/>
          <w:lang w:val="cs-CZ"/>
        </w:rPr>
        <w:t>U</w:t>
      </w:r>
      <w:r w:rsidRPr="004D1E9D">
        <w:rPr>
          <w:rFonts w:ascii="Open Sans" w:eastAsia="Open Sans" w:hAnsi="Open Sans" w:cs="Open Sans"/>
          <w:sz w:val="20"/>
          <w:szCs w:val="20"/>
          <w:lang w:val="cs-CZ"/>
        </w:rPr>
        <w:t>měleckého vystoupení</w:t>
      </w:r>
      <w:r w:rsidR="00EF33DE">
        <w:rPr>
          <w:rFonts w:ascii="Open Sans" w:eastAsia="Open Sans" w:hAnsi="Open Sans" w:cs="Open Sans"/>
          <w:sz w:val="20"/>
          <w:szCs w:val="20"/>
          <w:lang w:val="cs-CZ"/>
        </w:rPr>
        <w:t>:</w:t>
      </w:r>
    </w:p>
    <w:p w14:paraId="66B0BA75" w14:textId="7532EF4B" w:rsidR="00EF33DE" w:rsidRDefault="00EF33DE" w:rsidP="000B516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EF33DE">
        <w:rPr>
          <w:rFonts w:ascii="Open Sans" w:eastAsia="Open Sans" w:hAnsi="Open Sans" w:cs="Open Sans"/>
          <w:sz w:val="20"/>
          <w:szCs w:val="20"/>
          <w:lang w:val="cs-CZ"/>
        </w:rPr>
        <w:t>-</w:t>
      </w:r>
      <w:r>
        <w:rPr>
          <w:rFonts w:ascii="Open Sans" w:eastAsia="Open Sans" w:hAnsi="Open Sans" w:cs="Open Sans"/>
          <w:sz w:val="20"/>
          <w:szCs w:val="20"/>
          <w:lang w:val="cs-CZ"/>
        </w:rPr>
        <w:t xml:space="preserve"> </w:t>
      </w:r>
      <w:r w:rsidRPr="00EF33DE">
        <w:rPr>
          <w:rFonts w:ascii="Open Sans" w:eastAsia="Open Sans" w:hAnsi="Open Sans" w:cs="Open Sans"/>
          <w:sz w:val="20"/>
          <w:szCs w:val="20"/>
          <w:lang w:val="cs-CZ"/>
        </w:rPr>
        <w:t xml:space="preserve">2 sborové stupně s elevací 40 </w:t>
      </w:r>
      <w:r>
        <w:rPr>
          <w:rFonts w:ascii="Open Sans" w:eastAsia="Open Sans" w:hAnsi="Open Sans" w:cs="Open Sans"/>
          <w:sz w:val="20"/>
          <w:szCs w:val="20"/>
          <w:lang w:val="cs-CZ"/>
        </w:rPr>
        <w:t xml:space="preserve">cm (jedna řada pro cca </w:t>
      </w:r>
      <w:r w:rsidR="00B23BF1">
        <w:rPr>
          <w:rFonts w:ascii="Open Sans" w:eastAsia="Open Sans" w:hAnsi="Open Sans" w:cs="Open Sans"/>
          <w:sz w:val="20"/>
          <w:szCs w:val="20"/>
          <w:lang w:val="cs-CZ"/>
        </w:rPr>
        <w:t xml:space="preserve">16 </w:t>
      </w:r>
      <w:r>
        <w:rPr>
          <w:rFonts w:ascii="Open Sans" w:eastAsia="Open Sans" w:hAnsi="Open Sans" w:cs="Open Sans"/>
          <w:sz w:val="20"/>
          <w:szCs w:val="20"/>
          <w:lang w:val="cs-CZ"/>
        </w:rPr>
        <w:t>osob, sbor bude stát ve třech řadách, první řada sboru bude stát na zemi)</w:t>
      </w:r>
    </w:p>
    <w:p w14:paraId="04F73083" w14:textId="7B761DBA" w:rsidR="00EF33DE" w:rsidRDefault="00EF33DE" w:rsidP="000B516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>
        <w:rPr>
          <w:rFonts w:ascii="Open Sans" w:eastAsia="Open Sans" w:hAnsi="Open Sans" w:cs="Open Sans"/>
          <w:sz w:val="20"/>
          <w:szCs w:val="20"/>
          <w:lang w:val="cs-CZ"/>
        </w:rPr>
        <w:t>- dostatečné osvětlení podia</w:t>
      </w:r>
    </w:p>
    <w:p w14:paraId="2A00DD02" w14:textId="1E9F3B80" w:rsidR="00EF33DE" w:rsidRDefault="0097564B" w:rsidP="000B516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>
        <w:rPr>
          <w:rFonts w:ascii="Open Sans" w:eastAsia="Open Sans" w:hAnsi="Open Sans" w:cs="Open Sans"/>
          <w:sz w:val="20"/>
          <w:szCs w:val="20"/>
          <w:lang w:val="cs-CZ"/>
        </w:rPr>
        <w:t>- šatny dělené pro pány/dámy</w:t>
      </w:r>
    </w:p>
    <w:p w14:paraId="5DBA63C8" w14:textId="1A798935" w:rsidR="0097564B" w:rsidRDefault="0097564B" w:rsidP="000B516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>
        <w:rPr>
          <w:rFonts w:ascii="Open Sans" w:eastAsia="Open Sans" w:hAnsi="Open Sans" w:cs="Open Sans"/>
          <w:sz w:val="20"/>
          <w:szCs w:val="20"/>
          <w:lang w:val="cs-CZ"/>
        </w:rPr>
        <w:t xml:space="preserve">- </w:t>
      </w:r>
      <w:r w:rsidRPr="0097564B">
        <w:rPr>
          <w:rFonts w:ascii="Open Sans" w:eastAsia="Open Sans" w:hAnsi="Open Sans" w:cs="Open Sans"/>
          <w:sz w:val="20"/>
          <w:szCs w:val="20"/>
          <w:lang w:val="cs-CZ"/>
        </w:rPr>
        <w:t xml:space="preserve">místnost pro rozezpívání sboru s klavírem nebo </w:t>
      </w:r>
      <w:proofErr w:type="spellStart"/>
      <w:r w:rsidRPr="0097564B">
        <w:rPr>
          <w:rFonts w:ascii="Open Sans" w:eastAsia="Open Sans" w:hAnsi="Open Sans" w:cs="Open Sans"/>
          <w:sz w:val="20"/>
          <w:szCs w:val="20"/>
          <w:lang w:val="cs-CZ"/>
        </w:rPr>
        <w:t>key-boardem</w:t>
      </w:r>
      <w:proofErr w:type="spellEnd"/>
      <w:r w:rsidRPr="0097564B">
        <w:rPr>
          <w:rFonts w:ascii="Open Sans" w:eastAsia="Open Sans" w:hAnsi="Open Sans" w:cs="Open Sans"/>
          <w:sz w:val="20"/>
          <w:szCs w:val="20"/>
          <w:lang w:val="cs-CZ"/>
        </w:rPr>
        <w:t xml:space="preserve"> – může být jedna z</w:t>
      </w:r>
      <w:r>
        <w:rPr>
          <w:rFonts w:ascii="Open Sans" w:eastAsia="Open Sans" w:hAnsi="Open Sans" w:cs="Open Sans"/>
          <w:sz w:val="20"/>
          <w:szCs w:val="20"/>
          <w:lang w:val="cs-CZ"/>
        </w:rPr>
        <w:t> </w:t>
      </w:r>
      <w:r w:rsidRPr="0097564B">
        <w:rPr>
          <w:rFonts w:ascii="Open Sans" w:eastAsia="Open Sans" w:hAnsi="Open Sans" w:cs="Open Sans"/>
          <w:sz w:val="20"/>
          <w:szCs w:val="20"/>
          <w:lang w:val="cs-CZ"/>
        </w:rPr>
        <w:t>šaten</w:t>
      </w:r>
    </w:p>
    <w:p w14:paraId="35507AAE" w14:textId="76B5A7FE" w:rsidR="0097564B" w:rsidRDefault="0097564B" w:rsidP="000B516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>
        <w:rPr>
          <w:rFonts w:ascii="Open Sans" w:eastAsia="Open Sans" w:hAnsi="Open Sans" w:cs="Open Sans"/>
          <w:sz w:val="20"/>
          <w:szCs w:val="20"/>
          <w:lang w:val="cs-CZ"/>
        </w:rPr>
        <w:t xml:space="preserve">- </w:t>
      </w:r>
      <w:r w:rsidRPr="0097564B">
        <w:rPr>
          <w:rFonts w:ascii="Open Sans" w:eastAsia="Open Sans" w:hAnsi="Open Sans" w:cs="Open Sans"/>
          <w:sz w:val="20"/>
          <w:szCs w:val="20"/>
          <w:lang w:val="cs-CZ"/>
        </w:rPr>
        <w:t>povolení  k vjezdu pro autobus sboru do místa koncertu</w:t>
      </w:r>
    </w:p>
    <w:p w14:paraId="7896A9B2" w14:textId="645867BE" w:rsidR="00B23BF1" w:rsidRPr="0097564B" w:rsidRDefault="00B23BF1" w:rsidP="000B516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>
        <w:rPr>
          <w:rFonts w:ascii="Open Sans" w:eastAsia="Open Sans" w:hAnsi="Open Sans" w:cs="Open Sans"/>
          <w:sz w:val="20"/>
          <w:szCs w:val="20"/>
          <w:lang w:val="cs-CZ"/>
        </w:rPr>
        <w:t>- povolení k vjezdu a parkování pro 1 osobní vozidlo (management sboru)</w:t>
      </w:r>
    </w:p>
    <w:p w14:paraId="5D2D3A6C" w14:textId="7B4D452F" w:rsidR="0097564B" w:rsidRDefault="0097564B" w:rsidP="000B5166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97564B">
        <w:rPr>
          <w:rFonts w:ascii="Open Sans" w:eastAsia="Open Sans" w:hAnsi="Open Sans" w:cs="Open Sans"/>
          <w:sz w:val="20"/>
          <w:szCs w:val="20"/>
          <w:lang w:val="cs-CZ"/>
        </w:rPr>
        <w:t>-</w:t>
      </w:r>
      <w:r>
        <w:rPr>
          <w:rFonts w:ascii="Open Sans" w:eastAsia="Open Sans" w:hAnsi="Open Sans" w:cs="Open Sans"/>
          <w:sz w:val="20"/>
          <w:szCs w:val="20"/>
          <w:lang w:val="cs-CZ"/>
        </w:rPr>
        <w:t xml:space="preserve"> </w:t>
      </w:r>
      <w:r w:rsidRPr="0097564B">
        <w:rPr>
          <w:rFonts w:ascii="Open Sans" w:eastAsia="Open Sans" w:hAnsi="Open Sans" w:cs="Open Sans"/>
          <w:sz w:val="20"/>
          <w:szCs w:val="20"/>
          <w:lang w:val="cs-CZ"/>
        </w:rPr>
        <w:t>pitný režim</w:t>
      </w:r>
    </w:p>
    <w:p w14:paraId="669C6131" w14:textId="77777777" w:rsidR="004D1E9D" w:rsidRDefault="004D1E9D" w:rsidP="004D1E9D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2B066D90" w14:textId="77777777" w:rsidR="000B5166" w:rsidRDefault="000B5166" w:rsidP="004D1E9D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5548340B" w14:textId="28D5BED3" w:rsidR="004D1E9D" w:rsidRDefault="004D1E9D" w:rsidP="004D1E9D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V</w:t>
      </w:r>
      <w:r w:rsidR="00B61D43">
        <w:rPr>
          <w:rFonts w:ascii="Open Sans" w:eastAsia="Open Sans" w:hAnsi="Open Sans" w:cs="Open Sans"/>
          <w:b/>
          <w:sz w:val="20"/>
          <w:szCs w:val="20"/>
        </w:rPr>
        <w:t>II</w:t>
      </w:r>
      <w:r>
        <w:rPr>
          <w:rFonts w:ascii="Open Sans" w:eastAsia="Open Sans" w:hAnsi="Open Sans" w:cs="Open Sans"/>
          <w:b/>
          <w:sz w:val="20"/>
          <w:szCs w:val="20"/>
        </w:rPr>
        <w:t>.</w:t>
      </w:r>
    </w:p>
    <w:p w14:paraId="1ABE2FBC" w14:textId="3CC9A7F3" w:rsidR="00B61D43" w:rsidRDefault="00932CF9" w:rsidP="00932CF9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932CF9">
        <w:rPr>
          <w:rFonts w:ascii="Open Sans" w:eastAsia="Open Sans" w:hAnsi="Open Sans" w:cs="Open Sans"/>
          <w:sz w:val="20"/>
          <w:szCs w:val="20"/>
          <w:lang w:val="cs-CZ"/>
        </w:rPr>
        <w:t>Organizátor je oprávněn při propagaci festivalu Smetanova Litomyšl použít název a fotografie Účinkujícího v elektronické i tištěné podobě, a to ve všech tiskovinách, na plakátech či na webových stránkách a sociálních sítích. Organizátor je dále oprávněn pořídit kompletní dokumentaci Uměleckého vystoupení pro svůj archiv a pro další nekomerční použití dle potřeby Organizátora.</w:t>
      </w:r>
    </w:p>
    <w:p w14:paraId="1F3CD9B0" w14:textId="7FD2FC33" w:rsidR="000B5166" w:rsidRDefault="000B5166" w:rsidP="000B5166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0B5166">
        <w:rPr>
          <w:rFonts w:ascii="Open Sans" w:eastAsia="Open Sans" w:hAnsi="Open Sans" w:cs="Open Sans"/>
          <w:sz w:val="20"/>
          <w:szCs w:val="20"/>
          <w:lang w:val="cs-CZ"/>
        </w:rPr>
        <w:t>Předmětem této smlouvy není poskytnutí TV, rozhlasových, či audio/video práv záznamu/</w:t>
      </w:r>
      <w:r>
        <w:rPr>
          <w:rFonts w:ascii="Open Sans" w:eastAsia="Open Sans" w:hAnsi="Open Sans" w:cs="Open Sans"/>
          <w:sz w:val="20"/>
          <w:szCs w:val="20"/>
          <w:lang w:val="cs-CZ"/>
        </w:rPr>
        <w:t xml:space="preserve"> </w:t>
      </w:r>
      <w:r w:rsidRPr="000B5166">
        <w:rPr>
          <w:rFonts w:ascii="Open Sans" w:eastAsia="Open Sans" w:hAnsi="Open Sans" w:cs="Open Sans"/>
          <w:sz w:val="20"/>
          <w:szCs w:val="20"/>
          <w:lang w:val="cs-CZ"/>
        </w:rPr>
        <w:t>přenosu tohoto koncertu. Případné poskytnutí práv a rozsah licence bude řešeno samostatnou smlouvou.</w:t>
      </w:r>
    </w:p>
    <w:p w14:paraId="3B235357" w14:textId="03DBFD51" w:rsidR="00932CF9" w:rsidRDefault="00932CF9" w:rsidP="00932CF9">
      <w:pPr>
        <w:spacing w:line="24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</w:p>
    <w:p w14:paraId="2991BACF" w14:textId="77777777" w:rsidR="000B5166" w:rsidRDefault="000B5166" w:rsidP="00932CF9">
      <w:pPr>
        <w:spacing w:line="24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</w:p>
    <w:p w14:paraId="34BD770B" w14:textId="22726CA1" w:rsidR="00B61D43" w:rsidRDefault="00B61D43" w:rsidP="00B61D43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VIII.</w:t>
      </w:r>
    </w:p>
    <w:p w14:paraId="2CC5E01A" w14:textId="77777777" w:rsidR="00A6633E" w:rsidRDefault="00A6633E" w:rsidP="00B61D43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60"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A6633E">
        <w:rPr>
          <w:rFonts w:ascii="Open Sans" w:eastAsia="Open Sans" w:hAnsi="Open Sans" w:cs="Open Sans"/>
          <w:sz w:val="20"/>
          <w:szCs w:val="20"/>
          <w:lang w:val="cs-CZ"/>
        </w:rPr>
        <w:t>Jestliže se Umělecké vystoupení dle této smlouvy nebude moci uskutečnit z důvodu zásahu vyšší moci (např. přírodní katastrofa, epidemie, nouzový stav, karanténa apod.), resp. z jiných příčin, které nebylo možno předvídat nebo odpovídajícím způsobem odvrátit a které nebyly způsobeny některou ze smluvních stran a nelze spravedlivě požadovat, aby v plnění smlouvy pokračovaly, pak má každá z nich právo od smlouvy odstoupit. Pro tento případ nemá žádná ze smluvních stran právo na úhradu jakýchkoli finančních výdajů vynaložených v souvislosti s plněním této smlouvy.</w:t>
      </w:r>
    </w:p>
    <w:p w14:paraId="6E4DFF3B" w14:textId="5FADC38F" w:rsidR="00B61D43" w:rsidRPr="00B61D43" w:rsidRDefault="00B61D43" w:rsidP="00B61D43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60"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B61D43">
        <w:rPr>
          <w:rFonts w:ascii="Open Sans" w:eastAsia="Open Sans" w:hAnsi="Open Sans" w:cs="Open Sans"/>
          <w:sz w:val="20"/>
          <w:szCs w:val="20"/>
          <w:lang w:val="cs-CZ"/>
        </w:rPr>
        <w:lastRenderedPageBreak/>
        <w:t xml:space="preserve">Účinkující je oprávněn od této smlouvy odstoupit v případě, že Organizátor závažně poruší některou ze svých povinností dle této smlouvy. </w:t>
      </w:r>
    </w:p>
    <w:p w14:paraId="41456EB9" w14:textId="26D21B91" w:rsidR="00B61D43" w:rsidRPr="00B61D43" w:rsidRDefault="00B61D43" w:rsidP="00B61D43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60"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B61D43">
        <w:rPr>
          <w:rFonts w:ascii="Open Sans" w:eastAsia="Open Sans" w:hAnsi="Open Sans" w:cs="Open Sans"/>
          <w:sz w:val="20"/>
          <w:szCs w:val="20"/>
          <w:lang w:val="cs-CZ"/>
        </w:rPr>
        <w:t xml:space="preserve">Organizátor je oprávněn od této smlouvy odstoupit v případě, že </w:t>
      </w:r>
      <w:r w:rsidR="004B2421">
        <w:rPr>
          <w:rFonts w:ascii="Open Sans" w:eastAsia="Open Sans" w:hAnsi="Open Sans" w:cs="Open Sans"/>
          <w:sz w:val="20"/>
          <w:szCs w:val="20"/>
          <w:lang w:val="cs-CZ"/>
        </w:rPr>
        <w:t>Účinkující</w:t>
      </w:r>
      <w:r w:rsidRPr="00B61D43">
        <w:rPr>
          <w:rFonts w:ascii="Open Sans" w:eastAsia="Open Sans" w:hAnsi="Open Sans" w:cs="Open Sans"/>
          <w:sz w:val="20"/>
          <w:szCs w:val="20"/>
          <w:lang w:val="cs-CZ"/>
        </w:rPr>
        <w:t xml:space="preserve"> závažně poruší některou z povinností dle této smlouvy (vyjma vyšší moci, nemoci či</w:t>
      </w:r>
      <w:r>
        <w:rPr>
          <w:rFonts w:ascii="Open Sans" w:eastAsia="Open Sans" w:hAnsi="Open Sans" w:cs="Open Sans"/>
          <w:sz w:val="20"/>
          <w:szCs w:val="20"/>
          <w:lang w:val="cs-CZ"/>
        </w:rPr>
        <w:t> </w:t>
      </w:r>
      <w:r w:rsidRPr="00B61D43">
        <w:rPr>
          <w:rFonts w:ascii="Open Sans" w:eastAsia="Open Sans" w:hAnsi="Open Sans" w:cs="Open Sans"/>
          <w:sz w:val="20"/>
          <w:szCs w:val="20"/>
          <w:lang w:val="cs-CZ"/>
        </w:rPr>
        <w:t>fyzických obtíží, nebo nevyhnutelných překážek, které Organizátor uzná za dostatečné a odpovídající). Účinkující je povinen uhradit Organizátorovi náklady na zajištění jeho zastoupení a veškeré ostatní prokazatelné výdaje.</w:t>
      </w:r>
    </w:p>
    <w:p w14:paraId="1FB58574" w14:textId="4FD6F96D" w:rsidR="00B61D43" w:rsidRPr="00B61D43" w:rsidRDefault="00D1632D" w:rsidP="00B61D43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60"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>
        <w:rPr>
          <w:rFonts w:ascii="Open Sans" w:eastAsia="Open Sans" w:hAnsi="Open Sans" w:cs="Open Sans"/>
          <w:sz w:val="20"/>
          <w:szCs w:val="20"/>
          <w:lang w:val="cs-CZ"/>
        </w:rPr>
        <w:t>O</w:t>
      </w:r>
      <w:r w:rsidR="00B61D43" w:rsidRPr="00B61D43">
        <w:rPr>
          <w:rFonts w:ascii="Open Sans" w:eastAsia="Open Sans" w:hAnsi="Open Sans" w:cs="Open Sans"/>
          <w:sz w:val="20"/>
          <w:szCs w:val="20"/>
          <w:lang w:val="cs-CZ"/>
        </w:rPr>
        <w:t>dstoupení</w:t>
      </w:r>
      <w:r>
        <w:rPr>
          <w:rFonts w:ascii="Open Sans" w:eastAsia="Open Sans" w:hAnsi="Open Sans" w:cs="Open Sans"/>
          <w:sz w:val="20"/>
          <w:szCs w:val="20"/>
          <w:lang w:val="cs-CZ"/>
        </w:rPr>
        <w:t xml:space="preserve"> od smlouvy</w:t>
      </w:r>
      <w:r w:rsidR="00B61D43" w:rsidRPr="00B61D43">
        <w:rPr>
          <w:rFonts w:ascii="Open Sans" w:eastAsia="Open Sans" w:hAnsi="Open Sans" w:cs="Open Sans"/>
          <w:sz w:val="20"/>
          <w:szCs w:val="20"/>
          <w:lang w:val="cs-CZ"/>
        </w:rPr>
        <w:t xml:space="preserve"> musí být učiněn</w:t>
      </w:r>
      <w:r>
        <w:rPr>
          <w:rFonts w:ascii="Open Sans" w:eastAsia="Open Sans" w:hAnsi="Open Sans" w:cs="Open Sans"/>
          <w:sz w:val="20"/>
          <w:szCs w:val="20"/>
          <w:lang w:val="cs-CZ"/>
        </w:rPr>
        <w:t>o</w:t>
      </w:r>
      <w:r w:rsidR="00B61D43" w:rsidRPr="00B61D43">
        <w:rPr>
          <w:rFonts w:ascii="Open Sans" w:eastAsia="Open Sans" w:hAnsi="Open Sans" w:cs="Open Sans"/>
          <w:sz w:val="20"/>
          <w:szCs w:val="20"/>
          <w:lang w:val="cs-CZ"/>
        </w:rPr>
        <w:t xml:space="preserve"> písemně a musí být doručen</w:t>
      </w:r>
      <w:r>
        <w:rPr>
          <w:rFonts w:ascii="Open Sans" w:eastAsia="Open Sans" w:hAnsi="Open Sans" w:cs="Open Sans"/>
          <w:sz w:val="20"/>
          <w:szCs w:val="20"/>
          <w:lang w:val="cs-CZ"/>
        </w:rPr>
        <w:t>o</w:t>
      </w:r>
      <w:r w:rsidR="00B61D43" w:rsidRPr="00B61D43">
        <w:rPr>
          <w:rFonts w:ascii="Open Sans" w:eastAsia="Open Sans" w:hAnsi="Open Sans" w:cs="Open Sans"/>
          <w:sz w:val="20"/>
          <w:szCs w:val="20"/>
          <w:lang w:val="cs-CZ"/>
        </w:rPr>
        <w:t xml:space="preserve"> druhé smluvní straně.</w:t>
      </w:r>
    </w:p>
    <w:p w14:paraId="79638A44" w14:textId="56B85B62" w:rsidR="00B61D43" w:rsidRDefault="00B61D43" w:rsidP="00B61D43">
      <w:pPr>
        <w:jc w:val="center"/>
        <w:rPr>
          <w:rFonts w:ascii="Georgia" w:hAnsi="Georgia"/>
          <w:b/>
          <w:sz w:val="24"/>
          <w:szCs w:val="24"/>
          <w:lang w:val="cs-CZ"/>
        </w:rPr>
      </w:pPr>
    </w:p>
    <w:p w14:paraId="7996A3AD" w14:textId="77777777" w:rsidR="000B5166" w:rsidRPr="00D1632D" w:rsidRDefault="000B5166" w:rsidP="00B61D43">
      <w:pPr>
        <w:jc w:val="center"/>
        <w:rPr>
          <w:rFonts w:ascii="Georgia" w:hAnsi="Georgia"/>
          <w:b/>
          <w:sz w:val="24"/>
          <w:szCs w:val="24"/>
          <w:lang w:val="cs-CZ"/>
        </w:rPr>
      </w:pPr>
    </w:p>
    <w:p w14:paraId="02F8B4DB" w14:textId="65B157C8" w:rsidR="00B61D43" w:rsidRDefault="00B61D43" w:rsidP="00B61D43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IX.</w:t>
      </w:r>
    </w:p>
    <w:p w14:paraId="7A44EA5E" w14:textId="77777777" w:rsidR="000D4BCD" w:rsidRPr="000D4BCD" w:rsidRDefault="000D4BCD" w:rsidP="000D4BCD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0D4BCD">
        <w:rPr>
          <w:rFonts w:ascii="Open Sans" w:eastAsia="Open Sans" w:hAnsi="Open Sans" w:cs="Open Sans"/>
          <w:sz w:val="20"/>
          <w:szCs w:val="20"/>
          <w:lang w:val="cs-CZ"/>
        </w:rPr>
        <w:t xml:space="preserve">Za Organizátora je oprávněn jednat: </w:t>
      </w:r>
    </w:p>
    <w:p w14:paraId="40E01FC5" w14:textId="12BCC9A0" w:rsidR="000D4BCD" w:rsidRPr="000D4BCD" w:rsidRDefault="000D4BCD" w:rsidP="000D4BCD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0D4BCD">
        <w:rPr>
          <w:rFonts w:ascii="Open Sans" w:eastAsia="Open Sans" w:hAnsi="Open Sans" w:cs="Open Sans"/>
          <w:sz w:val="20"/>
          <w:szCs w:val="20"/>
          <w:lang w:val="cs-CZ"/>
        </w:rPr>
        <w:t xml:space="preserve">ve věcech dramaturgie </w:t>
      </w:r>
      <w:proofErr w:type="spellStart"/>
      <w:r w:rsidR="00804596">
        <w:rPr>
          <w:rFonts w:ascii="Open Sans" w:eastAsia="Open Sans" w:hAnsi="Open Sans" w:cs="Open Sans"/>
          <w:sz w:val="20"/>
          <w:szCs w:val="20"/>
          <w:lang w:val="cs-CZ"/>
        </w:rPr>
        <w:t>xxxxx</w:t>
      </w:r>
      <w:proofErr w:type="spellEnd"/>
      <w:r w:rsidRPr="000D4BCD">
        <w:rPr>
          <w:rFonts w:ascii="Open Sans" w:eastAsia="Open Sans" w:hAnsi="Open Sans" w:cs="Open Sans"/>
          <w:sz w:val="20"/>
          <w:szCs w:val="20"/>
          <w:lang w:val="cs-CZ"/>
        </w:rPr>
        <w:t xml:space="preserve"> </w:t>
      </w:r>
      <w:proofErr w:type="spellStart"/>
      <w:r w:rsidR="00804596">
        <w:rPr>
          <w:rFonts w:ascii="Open Sans" w:eastAsia="Open Sans" w:hAnsi="Open Sans" w:cs="Open Sans"/>
          <w:sz w:val="20"/>
          <w:szCs w:val="20"/>
          <w:lang w:val="cs-CZ"/>
        </w:rPr>
        <w:t>xxxxx</w:t>
      </w:r>
      <w:proofErr w:type="spellEnd"/>
      <w:r w:rsidRPr="000D4BCD">
        <w:rPr>
          <w:rFonts w:ascii="Open Sans" w:eastAsia="Open Sans" w:hAnsi="Open Sans" w:cs="Open Sans"/>
          <w:sz w:val="20"/>
          <w:szCs w:val="20"/>
          <w:lang w:val="cs-CZ"/>
        </w:rPr>
        <w:t xml:space="preserve">, umělecký ředitel festivalu (tel. </w:t>
      </w:r>
      <w:proofErr w:type="spellStart"/>
      <w:r w:rsidR="00804596">
        <w:rPr>
          <w:rFonts w:ascii="Open Sans" w:eastAsia="Open Sans" w:hAnsi="Open Sans" w:cs="Open Sans"/>
          <w:sz w:val="20"/>
          <w:szCs w:val="20"/>
          <w:lang w:val="cs-CZ"/>
        </w:rPr>
        <w:t>xxx</w:t>
      </w:r>
      <w:proofErr w:type="spellEnd"/>
      <w:r w:rsidRPr="000D4BCD">
        <w:rPr>
          <w:rFonts w:ascii="Open Sans" w:eastAsia="Open Sans" w:hAnsi="Open Sans" w:cs="Open Sans"/>
          <w:sz w:val="20"/>
          <w:szCs w:val="20"/>
          <w:lang w:val="cs-CZ"/>
        </w:rPr>
        <w:t xml:space="preserve"> </w:t>
      </w:r>
      <w:proofErr w:type="spellStart"/>
      <w:r w:rsidR="00804596">
        <w:rPr>
          <w:rFonts w:ascii="Open Sans" w:eastAsia="Open Sans" w:hAnsi="Open Sans" w:cs="Open Sans"/>
          <w:sz w:val="20"/>
          <w:szCs w:val="20"/>
          <w:lang w:val="cs-CZ"/>
        </w:rPr>
        <w:t>xxx</w:t>
      </w:r>
      <w:proofErr w:type="spellEnd"/>
      <w:r w:rsidRPr="000D4BCD">
        <w:rPr>
          <w:rFonts w:ascii="Open Sans" w:eastAsia="Open Sans" w:hAnsi="Open Sans" w:cs="Open Sans"/>
          <w:sz w:val="20"/>
          <w:szCs w:val="20"/>
          <w:lang w:val="cs-CZ"/>
        </w:rPr>
        <w:t xml:space="preserve"> </w:t>
      </w:r>
      <w:proofErr w:type="spellStart"/>
      <w:r w:rsidR="00804596">
        <w:rPr>
          <w:rFonts w:ascii="Open Sans" w:eastAsia="Open Sans" w:hAnsi="Open Sans" w:cs="Open Sans"/>
          <w:sz w:val="20"/>
          <w:szCs w:val="20"/>
          <w:lang w:val="cs-CZ"/>
        </w:rPr>
        <w:t>xxx</w:t>
      </w:r>
      <w:proofErr w:type="spellEnd"/>
      <w:r w:rsidRPr="000D4BCD">
        <w:rPr>
          <w:rFonts w:ascii="Open Sans" w:eastAsia="Open Sans" w:hAnsi="Open Sans" w:cs="Open Sans"/>
          <w:sz w:val="20"/>
          <w:szCs w:val="20"/>
          <w:lang w:val="cs-CZ"/>
        </w:rPr>
        <w:t>)</w:t>
      </w:r>
    </w:p>
    <w:p w14:paraId="712F99B6" w14:textId="4382C9B9" w:rsidR="000D4BCD" w:rsidRPr="000D4BCD" w:rsidRDefault="000D4BCD" w:rsidP="000D4BCD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0D4BCD">
        <w:rPr>
          <w:rFonts w:ascii="Open Sans" w:eastAsia="Open Sans" w:hAnsi="Open Sans" w:cs="Open Sans"/>
          <w:sz w:val="20"/>
          <w:szCs w:val="20"/>
          <w:lang w:val="cs-CZ"/>
        </w:rPr>
        <w:t xml:space="preserve">ve věcech smluvních </w:t>
      </w:r>
      <w:proofErr w:type="spellStart"/>
      <w:r w:rsidR="00804596">
        <w:rPr>
          <w:rFonts w:ascii="Open Sans" w:eastAsia="Open Sans" w:hAnsi="Open Sans" w:cs="Open Sans"/>
          <w:sz w:val="20"/>
          <w:szCs w:val="20"/>
          <w:lang w:val="cs-CZ"/>
        </w:rPr>
        <w:t>xxxxx</w:t>
      </w:r>
      <w:proofErr w:type="spellEnd"/>
      <w:r w:rsidRPr="000D4BCD">
        <w:rPr>
          <w:rFonts w:ascii="Open Sans" w:eastAsia="Open Sans" w:hAnsi="Open Sans" w:cs="Open Sans"/>
          <w:sz w:val="20"/>
          <w:szCs w:val="20"/>
          <w:lang w:val="cs-CZ"/>
        </w:rPr>
        <w:t xml:space="preserve"> </w:t>
      </w:r>
      <w:proofErr w:type="spellStart"/>
      <w:r w:rsidR="00804596">
        <w:rPr>
          <w:rFonts w:ascii="Open Sans" w:eastAsia="Open Sans" w:hAnsi="Open Sans" w:cs="Open Sans"/>
          <w:sz w:val="20"/>
          <w:szCs w:val="20"/>
          <w:lang w:val="cs-CZ"/>
        </w:rPr>
        <w:t>xxxx</w:t>
      </w:r>
      <w:proofErr w:type="spellEnd"/>
      <w:r w:rsidRPr="000D4BCD">
        <w:rPr>
          <w:rFonts w:ascii="Open Sans" w:eastAsia="Open Sans" w:hAnsi="Open Sans" w:cs="Open Sans"/>
          <w:sz w:val="20"/>
          <w:szCs w:val="20"/>
          <w:lang w:val="cs-CZ"/>
        </w:rPr>
        <w:t>, ředitel festivalu</w:t>
      </w:r>
    </w:p>
    <w:p w14:paraId="7497508C" w14:textId="018BC78B" w:rsidR="00B61D43" w:rsidRDefault="000D4BCD" w:rsidP="000D4BCD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4D11BA">
        <w:rPr>
          <w:rFonts w:ascii="Open Sans" w:eastAsia="Open Sans" w:hAnsi="Open Sans" w:cs="Open Sans"/>
          <w:sz w:val="20"/>
          <w:szCs w:val="20"/>
          <w:lang w:val="cs-CZ"/>
        </w:rPr>
        <w:t xml:space="preserve">ve věcech organizačních </w:t>
      </w:r>
      <w:proofErr w:type="spellStart"/>
      <w:r w:rsidR="00804596">
        <w:rPr>
          <w:rFonts w:ascii="Open Sans" w:eastAsia="Open Sans" w:hAnsi="Open Sans" w:cs="Open Sans"/>
          <w:sz w:val="20"/>
          <w:szCs w:val="20"/>
          <w:lang w:val="cs-CZ"/>
        </w:rPr>
        <w:t>xxxxx</w:t>
      </w:r>
      <w:proofErr w:type="spellEnd"/>
      <w:r w:rsidRPr="004D11BA">
        <w:rPr>
          <w:rFonts w:ascii="Open Sans" w:eastAsia="Open Sans" w:hAnsi="Open Sans" w:cs="Open Sans"/>
          <w:sz w:val="20"/>
          <w:szCs w:val="20"/>
          <w:lang w:val="cs-CZ"/>
        </w:rPr>
        <w:t xml:space="preserve"> </w:t>
      </w:r>
      <w:proofErr w:type="spellStart"/>
      <w:r w:rsidR="00804596">
        <w:rPr>
          <w:rFonts w:ascii="Open Sans" w:eastAsia="Open Sans" w:hAnsi="Open Sans" w:cs="Open Sans"/>
          <w:sz w:val="20"/>
          <w:szCs w:val="20"/>
          <w:lang w:val="cs-CZ"/>
        </w:rPr>
        <w:t>xxxxx</w:t>
      </w:r>
      <w:proofErr w:type="spellEnd"/>
      <w:r w:rsidRPr="004D11BA">
        <w:rPr>
          <w:rFonts w:ascii="Open Sans" w:eastAsia="Open Sans" w:hAnsi="Open Sans" w:cs="Open Sans"/>
          <w:sz w:val="20"/>
          <w:szCs w:val="20"/>
          <w:lang w:val="cs-CZ"/>
        </w:rPr>
        <w:t xml:space="preserve">, produkční festivalu (tel. </w:t>
      </w:r>
      <w:proofErr w:type="spellStart"/>
      <w:r w:rsidR="00804596">
        <w:rPr>
          <w:rFonts w:ascii="Open Sans" w:eastAsia="Open Sans" w:hAnsi="Open Sans" w:cs="Open Sans"/>
          <w:sz w:val="20"/>
          <w:szCs w:val="20"/>
          <w:lang w:val="cs-CZ"/>
        </w:rPr>
        <w:t>xxx</w:t>
      </w:r>
      <w:proofErr w:type="spellEnd"/>
      <w:r w:rsidR="004D11BA" w:rsidRPr="004D11BA">
        <w:rPr>
          <w:rFonts w:ascii="Open Sans" w:eastAsia="Open Sans" w:hAnsi="Open Sans" w:cs="Open Sans"/>
          <w:sz w:val="20"/>
          <w:szCs w:val="20"/>
          <w:lang w:val="cs-CZ"/>
        </w:rPr>
        <w:t> </w:t>
      </w:r>
      <w:proofErr w:type="spellStart"/>
      <w:r w:rsidR="00804596">
        <w:rPr>
          <w:rFonts w:ascii="Open Sans" w:eastAsia="Open Sans" w:hAnsi="Open Sans" w:cs="Open Sans"/>
          <w:sz w:val="20"/>
          <w:szCs w:val="20"/>
          <w:lang w:val="cs-CZ"/>
        </w:rPr>
        <w:t>xxx</w:t>
      </w:r>
      <w:proofErr w:type="spellEnd"/>
      <w:r w:rsidR="000B5166">
        <w:rPr>
          <w:rFonts w:ascii="Open Sans" w:eastAsia="Open Sans" w:hAnsi="Open Sans" w:cs="Open Sans"/>
          <w:sz w:val="20"/>
          <w:szCs w:val="20"/>
          <w:lang w:val="cs-CZ"/>
        </w:rPr>
        <w:t> </w:t>
      </w:r>
      <w:proofErr w:type="spellStart"/>
      <w:r w:rsidR="00804596">
        <w:rPr>
          <w:rFonts w:ascii="Open Sans" w:eastAsia="Open Sans" w:hAnsi="Open Sans" w:cs="Open Sans"/>
          <w:sz w:val="20"/>
          <w:szCs w:val="20"/>
          <w:lang w:val="cs-CZ"/>
        </w:rPr>
        <w:t>xxx</w:t>
      </w:r>
      <w:proofErr w:type="spellEnd"/>
      <w:r w:rsidRPr="004D11BA">
        <w:rPr>
          <w:rFonts w:ascii="Open Sans" w:eastAsia="Open Sans" w:hAnsi="Open Sans" w:cs="Open Sans"/>
          <w:sz w:val="20"/>
          <w:szCs w:val="20"/>
          <w:lang w:val="cs-CZ"/>
        </w:rPr>
        <w:t>)</w:t>
      </w:r>
    </w:p>
    <w:p w14:paraId="04EEAFBF" w14:textId="06997329" w:rsidR="000B5166" w:rsidRDefault="000B5166" w:rsidP="000D4BCD">
      <w:pPr>
        <w:spacing w:line="240" w:lineRule="auto"/>
        <w:jc w:val="both"/>
        <w:rPr>
          <w:rFonts w:ascii="Open Sans" w:eastAsia="Open Sans" w:hAnsi="Open Sans" w:cs="Open Sans"/>
          <w:sz w:val="20"/>
          <w:szCs w:val="20"/>
          <w:lang w:val="cs-CZ"/>
        </w:rPr>
      </w:pPr>
      <w:r w:rsidRPr="000B5166">
        <w:rPr>
          <w:rFonts w:ascii="Open Sans" w:eastAsia="Open Sans" w:hAnsi="Open Sans" w:cs="Open Sans"/>
          <w:sz w:val="20"/>
          <w:szCs w:val="20"/>
          <w:lang w:val="cs-CZ"/>
        </w:rPr>
        <w:t xml:space="preserve">Jednáním za Účinkujícího je pověřen pan </w:t>
      </w:r>
      <w:proofErr w:type="spellStart"/>
      <w:r w:rsidR="00804596">
        <w:rPr>
          <w:rFonts w:ascii="Open Sans" w:eastAsia="Open Sans" w:hAnsi="Open Sans" w:cs="Open Sans"/>
          <w:sz w:val="20"/>
          <w:szCs w:val="20"/>
          <w:lang w:val="cs-CZ"/>
        </w:rPr>
        <w:t>xxxxx</w:t>
      </w:r>
      <w:proofErr w:type="spellEnd"/>
      <w:r w:rsidRPr="000B5166">
        <w:rPr>
          <w:rFonts w:ascii="Open Sans" w:eastAsia="Open Sans" w:hAnsi="Open Sans" w:cs="Open Sans"/>
          <w:sz w:val="20"/>
          <w:szCs w:val="20"/>
          <w:lang w:val="cs-CZ"/>
        </w:rPr>
        <w:t xml:space="preserve"> </w:t>
      </w:r>
      <w:proofErr w:type="spellStart"/>
      <w:r w:rsidR="00804596">
        <w:rPr>
          <w:rFonts w:ascii="Open Sans" w:eastAsia="Open Sans" w:hAnsi="Open Sans" w:cs="Open Sans"/>
          <w:sz w:val="20"/>
          <w:szCs w:val="20"/>
          <w:lang w:val="cs-CZ"/>
        </w:rPr>
        <w:t>xxxxx</w:t>
      </w:r>
      <w:proofErr w:type="spellEnd"/>
      <w:r w:rsidRPr="000B5166">
        <w:rPr>
          <w:rFonts w:ascii="Open Sans" w:eastAsia="Open Sans" w:hAnsi="Open Sans" w:cs="Open Sans"/>
          <w:sz w:val="20"/>
          <w:szCs w:val="20"/>
          <w:lang w:val="cs-CZ"/>
        </w:rPr>
        <w:t xml:space="preserve"> (</w:t>
      </w:r>
      <w:proofErr w:type="spellStart"/>
      <w:r w:rsidR="00C42171">
        <w:rPr>
          <w:rFonts w:ascii="Open Sans" w:eastAsia="Open Sans" w:hAnsi="Open Sans" w:cs="Open Sans"/>
          <w:sz w:val="20"/>
          <w:szCs w:val="20"/>
          <w:lang w:val="cs-CZ"/>
        </w:rPr>
        <w:t>xxx</w:t>
      </w:r>
      <w:proofErr w:type="spellEnd"/>
      <w:r w:rsidRPr="000B5166">
        <w:rPr>
          <w:rFonts w:ascii="Open Sans" w:eastAsia="Open Sans" w:hAnsi="Open Sans" w:cs="Open Sans"/>
          <w:sz w:val="20"/>
          <w:szCs w:val="20"/>
          <w:lang w:val="cs-CZ"/>
        </w:rPr>
        <w:t xml:space="preserve"> </w:t>
      </w:r>
      <w:proofErr w:type="spellStart"/>
      <w:r w:rsidR="00C42171">
        <w:rPr>
          <w:rFonts w:ascii="Open Sans" w:eastAsia="Open Sans" w:hAnsi="Open Sans" w:cs="Open Sans"/>
          <w:sz w:val="20"/>
          <w:szCs w:val="20"/>
          <w:lang w:val="cs-CZ"/>
        </w:rPr>
        <w:t>xxx</w:t>
      </w:r>
      <w:proofErr w:type="spellEnd"/>
      <w:r w:rsidRPr="000B5166">
        <w:rPr>
          <w:rFonts w:ascii="Open Sans" w:eastAsia="Open Sans" w:hAnsi="Open Sans" w:cs="Open Sans"/>
          <w:sz w:val="20"/>
          <w:szCs w:val="20"/>
          <w:lang w:val="cs-CZ"/>
        </w:rPr>
        <w:t xml:space="preserve"> </w:t>
      </w:r>
      <w:proofErr w:type="spellStart"/>
      <w:r w:rsidR="00C42171">
        <w:rPr>
          <w:rFonts w:ascii="Open Sans" w:eastAsia="Open Sans" w:hAnsi="Open Sans" w:cs="Open Sans"/>
          <w:sz w:val="20"/>
          <w:szCs w:val="20"/>
          <w:lang w:val="cs-CZ"/>
        </w:rPr>
        <w:t>xxx</w:t>
      </w:r>
      <w:proofErr w:type="spellEnd"/>
      <w:r w:rsidRPr="000B5166">
        <w:rPr>
          <w:rFonts w:ascii="Open Sans" w:eastAsia="Open Sans" w:hAnsi="Open Sans" w:cs="Open Sans"/>
          <w:sz w:val="20"/>
          <w:szCs w:val="20"/>
          <w:lang w:val="cs-CZ"/>
        </w:rPr>
        <w:t>).</w:t>
      </w:r>
    </w:p>
    <w:p w14:paraId="4AB2509F" w14:textId="23122553" w:rsidR="00B13FC9" w:rsidRDefault="00B13FC9" w:rsidP="000D4BCD">
      <w:pPr>
        <w:spacing w:line="24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</w:p>
    <w:p w14:paraId="0A2EB633" w14:textId="77777777" w:rsidR="000B5166" w:rsidRDefault="000B5166" w:rsidP="000D4BCD">
      <w:pPr>
        <w:spacing w:line="240" w:lineRule="auto"/>
        <w:jc w:val="both"/>
        <w:rPr>
          <w:rFonts w:ascii="Open Sans" w:eastAsia="Open Sans" w:hAnsi="Open Sans" w:cs="Open Sans"/>
          <w:b/>
          <w:sz w:val="20"/>
          <w:szCs w:val="20"/>
        </w:rPr>
      </w:pPr>
    </w:p>
    <w:p w14:paraId="2A922CA2" w14:textId="693014B5" w:rsidR="00B61D43" w:rsidRDefault="00B61D43" w:rsidP="00B61D43">
      <w:pPr>
        <w:spacing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X.</w:t>
      </w:r>
    </w:p>
    <w:p w14:paraId="3A83CD91" w14:textId="77777777" w:rsidR="00B2075F" w:rsidRDefault="005C359E" w:rsidP="00C33BFB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60" w:line="240" w:lineRule="auto"/>
        <w:jc w:val="both"/>
        <w:rPr>
          <w:rFonts w:ascii="Open Sans" w:eastAsia="Open Sans" w:hAnsi="Open Sans" w:cs="Open Sans"/>
          <w:bCs/>
          <w:sz w:val="20"/>
          <w:szCs w:val="20"/>
          <w:lang w:val="cs-CZ"/>
        </w:rPr>
      </w:pPr>
      <w:r w:rsidRPr="005C359E">
        <w:rPr>
          <w:rFonts w:ascii="Open Sans" w:eastAsia="Open Sans" w:hAnsi="Open Sans" w:cs="Open Sans"/>
          <w:bCs/>
          <w:sz w:val="20"/>
          <w:szCs w:val="20"/>
          <w:lang w:val="cs-CZ"/>
        </w:rPr>
        <w:t>Tato smlouva nabývá platnosti a účinnosti dnem jejího podpisu oběma smluvními stranami.</w:t>
      </w:r>
    </w:p>
    <w:p w14:paraId="2DE15C1C" w14:textId="77777777" w:rsidR="00B2075F" w:rsidRDefault="005C359E" w:rsidP="00C33BFB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60" w:line="240" w:lineRule="auto"/>
        <w:jc w:val="both"/>
        <w:rPr>
          <w:rFonts w:ascii="Open Sans" w:eastAsia="Open Sans" w:hAnsi="Open Sans" w:cs="Open Sans"/>
          <w:bCs/>
          <w:sz w:val="20"/>
          <w:szCs w:val="20"/>
          <w:lang w:val="cs-CZ"/>
        </w:rPr>
      </w:pPr>
      <w:r w:rsidRPr="005C359E">
        <w:rPr>
          <w:rFonts w:ascii="Open Sans" w:eastAsia="Open Sans" w:hAnsi="Open Sans" w:cs="Open Sans"/>
          <w:bCs/>
          <w:sz w:val="20"/>
          <w:szCs w:val="20"/>
          <w:lang w:val="cs-CZ"/>
        </w:rPr>
        <w:t>Práva a povinnosti smluvních stran neupravená přímo touto smlouvou se řídí obecně závaznými právními předpisy českého právního řádu. Místně příslušným soudem pro rozhodování případných sporů smluvních stran vyplývajících z této smlouvy je Okresní soud ve Svitavách.</w:t>
      </w:r>
    </w:p>
    <w:p w14:paraId="42F0C976" w14:textId="39975A0A" w:rsidR="005C359E" w:rsidRDefault="005C359E" w:rsidP="00C33BFB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60" w:line="240" w:lineRule="auto"/>
        <w:jc w:val="both"/>
        <w:rPr>
          <w:rFonts w:ascii="Open Sans" w:eastAsia="Open Sans" w:hAnsi="Open Sans" w:cs="Open Sans"/>
          <w:bCs/>
          <w:sz w:val="20"/>
          <w:szCs w:val="20"/>
          <w:lang w:val="cs-CZ"/>
        </w:rPr>
      </w:pPr>
      <w:r w:rsidRPr="005C359E">
        <w:rPr>
          <w:rFonts w:ascii="Open Sans" w:eastAsia="Open Sans" w:hAnsi="Open Sans" w:cs="Open Sans"/>
          <w:bCs/>
          <w:sz w:val="20"/>
          <w:szCs w:val="20"/>
          <w:lang w:val="cs-CZ"/>
        </w:rPr>
        <w:t xml:space="preserve">Tato smlouva je vyhotovena ve dvou stejnopisech, z nichž každá smluvní strana obdrží po jednom vyhotovení. </w:t>
      </w:r>
    </w:p>
    <w:p w14:paraId="0D06CF06" w14:textId="70CF49AE" w:rsidR="005C359E" w:rsidRDefault="005C359E" w:rsidP="00C33BFB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60" w:line="240" w:lineRule="auto"/>
        <w:jc w:val="both"/>
        <w:rPr>
          <w:rFonts w:ascii="Open Sans" w:eastAsia="Open Sans" w:hAnsi="Open Sans" w:cs="Open Sans"/>
          <w:bCs/>
          <w:sz w:val="20"/>
          <w:szCs w:val="20"/>
          <w:lang w:val="cs-CZ"/>
        </w:rPr>
      </w:pPr>
      <w:r w:rsidRPr="005C359E">
        <w:rPr>
          <w:rFonts w:ascii="Open Sans" w:eastAsia="Open Sans" w:hAnsi="Open Sans" w:cs="Open Sans"/>
          <w:bCs/>
          <w:sz w:val="20"/>
          <w:szCs w:val="20"/>
          <w:lang w:val="cs-CZ"/>
        </w:rPr>
        <w:t>Tato smlouva může být měněna pouze písemnými vzestupně číslovanými dodatky podléhajícími podpisu obou smluvních stran.</w:t>
      </w:r>
    </w:p>
    <w:p w14:paraId="7997CACE" w14:textId="53C37906" w:rsidR="00B61D43" w:rsidRPr="00B61D43" w:rsidRDefault="005C359E" w:rsidP="00C33BFB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60" w:line="240" w:lineRule="auto"/>
        <w:jc w:val="both"/>
        <w:rPr>
          <w:rFonts w:ascii="Open Sans" w:eastAsia="Open Sans" w:hAnsi="Open Sans" w:cs="Open Sans"/>
          <w:b/>
          <w:sz w:val="20"/>
          <w:szCs w:val="20"/>
          <w:lang w:val="cs-CZ"/>
        </w:rPr>
      </w:pPr>
      <w:r w:rsidRPr="005C359E">
        <w:rPr>
          <w:rFonts w:ascii="Open Sans" w:eastAsia="Open Sans" w:hAnsi="Open Sans" w:cs="Open Sans"/>
          <w:bCs/>
          <w:sz w:val="20"/>
          <w:szCs w:val="20"/>
          <w:lang w:val="cs-CZ"/>
        </w:rPr>
        <w:t>Smluvní strany prohlašují, že tato smlouva je souhlasným, svobodným a vážným projevem jejich skutečné vůle, že smlouva nebyla uzavřena v tísni za nápadně nevýhodných podmínek, že s obsahem smlouvy souhlasí, na důkaz čehož připojují své vlastnoruční podpisy.</w:t>
      </w:r>
    </w:p>
    <w:p w14:paraId="699C47C9" w14:textId="77777777" w:rsidR="00881F8D" w:rsidRPr="004D1E9D" w:rsidRDefault="00881F8D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spacing w:before="60" w:line="240" w:lineRule="auto"/>
        <w:jc w:val="both"/>
        <w:rPr>
          <w:rFonts w:ascii="Open Sans" w:eastAsia="Open Sans" w:hAnsi="Open Sans" w:cs="Open Sans"/>
          <w:sz w:val="20"/>
          <w:szCs w:val="20"/>
          <w:u w:val="single"/>
          <w:lang w:val="cs-CZ"/>
        </w:rPr>
      </w:pPr>
    </w:p>
    <w:p w14:paraId="2B7AC73B" w14:textId="77777777" w:rsidR="00881F8D" w:rsidRDefault="00A43454">
      <w:pPr>
        <w:tabs>
          <w:tab w:val="left" w:pos="567"/>
          <w:tab w:val="left" w:pos="360"/>
          <w:tab w:val="left" w:pos="5103"/>
        </w:tabs>
        <w:spacing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V Litomyšli dne ……………….</w:t>
      </w:r>
      <w:r>
        <w:rPr>
          <w:rFonts w:ascii="Open Sans" w:eastAsia="Open Sans" w:hAnsi="Open Sans" w:cs="Open Sans"/>
          <w:sz w:val="20"/>
          <w:szCs w:val="20"/>
        </w:rPr>
        <w:tab/>
        <w:t xml:space="preserve"> </w:t>
      </w:r>
    </w:p>
    <w:p w14:paraId="2039FAC7" w14:textId="30A5EDAD" w:rsidR="00881F8D" w:rsidRDefault="00881F8D">
      <w:pPr>
        <w:tabs>
          <w:tab w:val="left" w:pos="567"/>
          <w:tab w:val="left" w:pos="360"/>
          <w:tab w:val="left" w:pos="5103"/>
        </w:tabs>
        <w:spacing w:line="240" w:lineRule="auto"/>
        <w:jc w:val="both"/>
        <w:rPr>
          <w:rFonts w:ascii="Open Sans" w:eastAsia="Open Sans" w:hAnsi="Open Sans" w:cs="Open Sans"/>
          <w:sz w:val="6"/>
          <w:szCs w:val="6"/>
        </w:rPr>
      </w:pPr>
    </w:p>
    <w:p w14:paraId="689BE0CF" w14:textId="77777777" w:rsidR="000B5166" w:rsidRDefault="000B5166">
      <w:pPr>
        <w:tabs>
          <w:tab w:val="left" w:pos="567"/>
          <w:tab w:val="left" w:pos="360"/>
          <w:tab w:val="left" w:pos="5103"/>
        </w:tabs>
        <w:spacing w:line="240" w:lineRule="auto"/>
        <w:jc w:val="both"/>
        <w:rPr>
          <w:rFonts w:ascii="Open Sans" w:eastAsia="Open Sans" w:hAnsi="Open Sans" w:cs="Open Sans"/>
          <w:sz w:val="6"/>
          <w:szCs w:val="6"/>
        </w:rPr>
      </w:pPr>
    </w:p>
    <w:p w14:paraId="3C7A6B4D" w14:textId="77777777" w:rsidR="000B5166" w:rsidRDefault="000B5166">
      <w:pPr>
        <w:tabs>
          <w:tab w:val="left" w:pos="567"/>
          <w:tab w:val="left" w:pos="360"/>
          <w:tab w:val="left" w:pos="5103"/>
        </w:tabs>
        <w:spacing w:line="240" w:lineRule="auto"/>
        <w:jc w:val="both"/>
        <w:rPr>
          <w:rFonts w:ascii="Open Sans" w:eastAsia="Open Sans" w:hAnsi="Open Sans" w:cs="Open Sans"/>
          <w:sz w:val="20"/>
          <w:szCs w:val="20"/>
        </w:rPr>
      </w:pPr>
    </w:p>
    <w:p w14:paraId="6B565DB0" w14:textId="3D107C39" w:rsidR="00881F8D" w:rsidRDefault="00A43454">
      <w:pPr>
        <w:tabs>
          <w:tab w:val="left" w:pos="567"/>
          <w:tab w:val="left" w:pos="360"/>
          <w:tab w:val="left" w:pos="5103"/>
        </w:tabs>
        <w:spacing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Za </w:t>
      </w:r>
      <w:r w:rsidR="00B61D43">
        <w:rPr>
          <w:rFonts w:ascii="Open Sans" w:eastAsia="Open Sans" w:hAnsi="Open Sans" w:cs="Open Sans"/>
          <w:sz w:val="20"/>
          <w:szCs w:val="20"/>
        </w:rPr>
        <w:t>Organizátora</w:t>
      </w:r>
      <w:r>
        <w:rPr>
          <w:rFonts w:ascii="Open Sans" w:eastAsia="Open Sans" w:hAnsi="Open Sans" w:cs="Open Sans"/>
          <w:sz w:val="20"/>
          <w:szCs w:val="20"/>
        </w:rPr>
        <w:t>:</w:t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  <w:t xml:space="preserve">Za </w:t>
      </w:r>
      <w:r w:rsidR="009C2771">
        <w:rPr>
          <w:rFonts w:ascii="Open Sans" w:eastAsia="Open Sans" w:hAnsi="Open Sans" w:cs="Open Sans"/>
          <w:sz w:val="20"/>
          <w:szCs w:val="20"/>
        </w:rPr>
        <w:t>Účinkujícího</w:t>
      </w:r>
      <w:r>
        <w:rPr>
          <w:rFonts w:ascii="Open Sans" w:eastAsia="Open Sans" w:hAnsi="Open Sans" w:cs="Open Sans"/>
          <w:sz w:val="20"/>
          <w:szCs w:val="20"/>
        </w:rPr>
        <w:t>:</w:t>
      </w:r>
    </w:p>
    <w:p w14:paraId="56CC526C" w14:textId="77777777" w:rsidR="000B5166" w:rsidRDefault="000B5166">
      <w:pPr>
        <w:tabs>
          <w:tab w:val="left" w:pos="567"/>
          <w:tab w:val="left" w:pos="-2340"/>
          <w:tab w:val="left" w:pos="-2160"/>
          <w:tab w:val="center" w:pos="1701"/>
          <w:tab w:val="center" w:pos="6804"/>
        </w:tabs>
        <w:spacing w:line="240" w:lineRule="auto"/>
        <w:jc w:val="both"/>
        <w:rPr>
          <w:rFonts w:ascii="Open Sans" w:eastAsia="Open Sans" w:hAnsi="Open Sans" w:cs="Open Sans"/>
          <w:sz w:val="20"/>
          <w:szCs w:val="20"/>
        </w:rPr>
      </w:pPr>
    </w:p>
    <w:p w14:paraId="70025BEB" w14:textId="3F734596" w:rsidR="000B5166" w:rsidRDefault="000B5166">
      <w:pPr>
        <w:tabs>
          <w:tab w:val="left" w:pos="567"/>
          <w:tab w:val="left" w:pos="-2340"/>
          <w:tab w:val="left" w:pos="-2160"/>
          <w:tab w:val="center" w:pos="1701"/>
          <w:tab w:val="center" w:pos="6804"/>
        </w:tabs>
        <w:spacing w:line="240" w:lineRule="auto"/>
        <w:jc w:val="both"/>
        <w:rPr>
          <w:rFonts w:ascii="Open Sans" w:eastAsia="Open Sans" w:hAnsi="Open Sans" w:cs="Open Sans"/>
          <w:sz w:val="20"/>
          <w:szCs w:val="20"/>
        </w:rPr>
      </w:pPr>
    </w:p>
    <w:p w14:paraId="6B17A12A" w14:textId="048EAB2B" w:rsidR="000B5166" w:rsidRDefault="000B5166">
      <w:pPr>
        <w:tabs>
          <w:tab w:val="left" w:pos="567"/>
          <w:tab w:val="left" w:pos="-2340"/>
          <w:tab w:val="left" w:pos="-2160"/>
          <w:tab w:val="center" w:pos="1701"/>
          <w:tab w:val="center" w:pos="6804"/>
        </w:tabs>
        <w:spacing w:line="240" w:lineRule="auto"/>
        <w:jc w:val="both"/>
        <w:rPr>
          <w:rFonts w:ascii="Open Sans" w:eastAsia="Open Sans" w:hAnsi="Open Sans" w:cs="Open Sans"/>
          <w:sz w:val="20"/>
          <w:szCs w:val="20"/>
        </w:rPr>
      </w:pPr>
    </w:p>
    <w:p w14:paraId="70493B1A" w14:textId="77777777" w:rsidR="000B5166" w:rsidRDefault="000B5166">
      <w:pPr>
        <w:tabs>
          <w:tab w:val="left" w:pos="567"/>
          <w:tab w:val="left" w:pos="-2340"/>
          <w:tab w:val="left" w:pos="-2160"/>
          <w:tab w:val="center" w:pos="1701"/>
          <w:tab w:val="center" w:pos="6804"/>
        </w:tabs>
        <w:spacing w:line="240" w:lineRule="auto"/>
        <w:jc w:val="both"/>
        <w:rPr>
          <w:rFonts w:ascii="Open Sans" w:eastAsia="Open Sans" w:hAnsi="Open Sans" w:cs="Open Sans"/>
          <w:sz w:val="20"/>
          <w:szCs w:val="20"/>
        </w:rPr>
      </w:pPr>
    </w:p>
    <w:p w14:paraId="4C2DF971" w14:textId="7782CD13" w:rsidR="00881F8D" w:rsidRDefault="00A43454">
      <w:pPr>
        <w:tabs>
          <w:tab w:val="left" w:pos="567"/>
          <w:tab w:val="left" w:pos="-2340"/>
          <w:tab w:val="left" w:pos="-2160"/>
          <w:tab w:val="center" w:pos="1701"/>
          <w:tab w:val="center" w:pos="6804"/>
        </w:tabs>
        <w:spacing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ab/>
        <w:t>………………………………..…….</w:t>
      </w:r>
      <w:r>
        <w:rPr>
          <w:rFonts w:ascii="Open Sans" w:eastAsia="Open Sans" w:hAnsi="Open Sans" w:cs="Open Sans"/>
          <w:sz w:val="20"/>
          <w:szCs w:val="20"/>
        </w:rPr>
        <w:tab/>
        <w:t>………………………………..…….</w:t>
      </w:r>
      <w:r>
        <w:rPr>
          <w:rFonts w:ascii="Open Sans" w:eastAsia="Open Sans" w:hAnsi="Open Sans" w:cs="Open Sans"/>
          <w:sz w:val="20"/>
          <w:szCs w:val="20"/>
        </w:rPr>
        <w:tab/>
      </w:r>
    </w:p>
    <w:p w14:paraId="1AC74217" w14:textId="68A1577F" w:rsidR="00881F8D" w:rsidRDefault="00A43454">
      <w:pPr>
        <w:tabs>
          <w:tab w:val="left" w:pos="567"/>
          <w:tab w:val="left" w:pos="-2340"/>
          <w:tab w:val="left" w:pos="-2160"/>
          <w:tab w:val="center" w:pos="1701"/>
          <w:tab w:val="center" w:pos="6804"/>
        </w:tabs>
        <w:spacing w:line="240" w:lineRule="auto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Mgr. Michal Medek</w:t>
      </w:r>
      <w:r>
        <w:rPr>
          <w:rFonts w:ascii="Open Sans" w:eastAsia="Open Sans" w:hAnsi="Open Sans" w:cs="Open Sans"/>
          <w:sz w:val="20"/>
          <w:szCs w:val="20"/>
        </w:rPr>
        <w:tab/>
      </w:r>
      <w:r>
        <w:rPr>
          <w:rFonts w:ascii="Open Sans" w:eastAsia="Open Sans" w:hAnsi="Open Sans" w:cs="Open Sans"/>
          <w:sz w:val="20"/>
          <w:szCs w:val="20"/>
        </w:rPr>
        <w:tab/>
      </w:r>
    </w:p>
    <w:p w14:paraId="693F1E41" w14:textId="10A68F1D" w:rsidR="00881F8D" w:rsidRDefault="00A43454">
      <w:pPr>
        <w:tabs>
          <w:tab w:val="left" w:pos="567"/>
          <w:tab w:val="left" w:pos="-2340"/>
          <w:tab w:val="left" w:pos="-2160"/>
          <w:tab w:val="center" w:pos="1701"/>
          <w:tab w:val="center" w:pos="6804"/>
        </w:tabs>
        <w:spacing w:line="240" w:lineRule="auto"/>
        <w:jc w:val="both"/>
        <w:rPr>
          <w:rFonts w:ascii="Open Sans" w:eastAsia="Open Sans" w:hAnsi="Open Sans" w:cs="Open Sans"/>
          <w:color w:val="B7B7B7"/>
          <w:sz w:val="20"/>
          <w:szCs w:val="20"/>
          <w:shd w:val="clear" w:color="auto" w:fill="FFF2CC"/>
        </w:rPr>
      </w:pPr>
      <w:r>
        <w:rPr>
          <w:rFonts w:ascii="Open Sans" w:eastAsia="Open Sans" w:hAnsi="Open Sans" w:cs="Open Sans"/>
          <w:sz w:val="20"/>
          <w:szCs w:val="20"/>
        </w:rPr>
        <w:tab/>
        <w:t>ředitel</w:t>
      </w:r>
      <w:r>
        <w:rPr>
          <w:rFonts w:ascii="Open Sans" w:eastAsia="Open Sans" w:hAnsi="Open Sans" w:cs="Open Sans"/>
          <w:sz w:val="20"/>
          <w:szCs w:val="20"/>
        </w:rPr>
        <w:tab/>
      </w:r>
    </w:p>
    <w:p w14:paraId="3578A2C4" w14:textId="60CCF532" w:rsidR="00881F8D" w:rsidRDefault="00A43454">
      <w:pPr>
        <w:tabs>
          <w:tab w:val="left" w:pos="567"/>
          <w:tab w:val="left" w:pos="-2340"/>
          <w:tab w:val="left" w:pos="-2160"/>
          <w:tab w:val="center" w:pos="1701"/>
          <w:tab w:val="center" w:pos="6804"/>
        </w:tabs>
        <w:spacing w:line="240" w:lineRule="auto"/>
        <w:jc w:val="both"/>
        <w:rPr>
          <w:rFonts w:ascii="Open Sans" w:eastAsia="Open Sans" w:hAnsi="Open Sans" w:cs="Open Sans"/>
          <w:color w:val="B7B7B7"/>
          <w:sz w:val="20"/>
          <w:szCs w:val="20"/>
          <w:shd w:val="clear" w:color="auto" w:fill="FFF2CC"/>
        </w:rPr>
      </w:pPr>
      <w:r>
        <w:rPr>
          <w:rFonts w:ascii="Open Sans" w:eastAsia="Open Sans" w:hAnsi="Open Sans" w:cs="Open Sans"/>
          <w:sz w:val="20"/>
          <w:szCs w:val="20"/>
        </w:rPr>
        <w:tab/>
        <w:t>Smetanova Litomyšl, o.p.s.</w:t>
      </w:r>
      <w:r>
        <w:rPr>
          <w:rFonts w:ascii="Open Sans" w:eastAsia="Open Sans" w:hAnsi="Open Sans" w:cs="Open Sans"/>
          <w:sz w:val="20"/>
          <w:szCs w:val="20"/>
        </w:rPr>
        <w:tab/>
      </w:r>
    </w:p>
    <w:p w14:paraId="70091C68" w14:textId="77777777" w:rsidR="00881F8D" w:rsidRDefault="00881F8D">
      <w:pPr>
        <w:jc w:val="both"/>
        <w:rPr>
          <w:rFonts w:ascii="Open Sans" w:eastAsia="Open Sans" w:hAnsi="Open Sans" w:cs="Open Sans"/>
          <w:sz w:val="20"/>
          <w:szCs w:val="20"/>
        </w:rPr>
      </w:pPr>
    </w:p>
    <w:p w14:paraId="449A53EB" w14:textId="77777777" w:rsidR="00881F8D" w:rsidRDefault="00881F8D">
      <w:pPr>
        <w:jc w:val="both"/>
        <w:rPr>
          <w:rFonts w:ascii="Open Sans" w:eastAsia="Open Sans" w:hAnsi="Open Sans" w:cs="Open Sans"/>
          <w:sz w:val="20"/>
          <w:szCs w:val="20"/>
        </w:rPr>
      </w:pPr>
    </w:p>
    <w:p w14:paraId="3146D6C6" w14:textId="77777777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6F52D59B" w14:textId="77777777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52D39AE4" w14:textId="77777777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1BE278B8" w14:textId="77777777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14D406F4" w14:textId="77777777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28C4DCC5" w14:textId="77777777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3F8692BD" w14:textId="77777777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3F2C315E" w14:textId="77777777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3E5D502D" w14:textId="77777777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6278493E" w14:textId="77777777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50EE054B" w14:textId="77777777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05ED043F" w14:textId="77777777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596D6642" w14:textId="77777777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6B47B936" w14:textId="5D23E146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44862D72" w14:textId="6A8A4148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54F76350" w14:textId="31A9CD14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5A2D4A03" w14:textId="167D3573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5C7846E1" w14:textId="0D44183B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086257E5" w14:textId="3FD2921B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0C3BEC34" w14:textId="71E14AEC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6B043D3D" w14:textId="1CAE3098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618AEC31" w14:textId="2993FDC0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2D7A8272" w14:textId="4FEB2522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0AFC5B67" w14:textId="0E4B2DED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752D96B7" w14:textId="70FBDE78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09928254" w14:textId="549E972C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631A57D6" w14:textId="04A89951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530E7378" w14:textId="6C70A187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37F19734" w14:textId="4A4273BE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725F0F4B" w14:textId="43DAB731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38B2B1E3" w14:textId="77777777" w:rsidR="000B5166" w:rsidRDefault="000B5166">
      <w:pPr>
        <w:rPr>
          <w:rFonts w:ascii="Open Sans" w:eastAsia="Open Sans" w:hAnsi="Open Sans" w:cs="Open Sans"/>
          <w:sz w:val="18"/>
          <w:szCs w:val="18"/>
        </w:rPr>
      </w:pPr>
    </w:p>
    <w:p w14:paraId="46EBBFA4" w14:textId="18BB877C" w:rsidR="000B5166" w:rsidRDefault="009C2771">
      <w:pPr>
        <w:rPr>
          <w:rFonts w:ascii="Open Sans" w:eastAsia="Open Sans" w:hAnsi="Open Sans" w:cs="Open Sans"/>
          <w:sz w:val="18"/>
          <w:szCs w:val="18"/>
        </w:rPr>
      </w:pPr>
      <w:r w:rsidRPr="004D11BA">
        <w:rPr>
          <w:rFonts w:ascii="Open Sans" w:eastAsia="Open Sans" w:hAnsi="Open Sans" w:cs="Open Sans"/>
          <w:sz w:val="18"/>
          <w:szCs w:val="18"/>
        </w:rPr>
        <w:t xml:space="preserve">Vyhotovila: </w:t>
      </w:r>
      <w:proofErr w:type="spellStart"/>
      <w:r w:rsidR="00C42171">
        <w:rPr>
          <w:rFonts w:ascii="Open Sans" w:eastAsia="Open Sans" w:hAnsi="Open Sans" w:cs="Open Sans"/>
          <w:sz w:val="18"/>
          <w:szCs w:val="18"/>
        </w:rPr>
        <w:t>xxxx</w:t>
      </w:r>
      <w:proofErr w:type="spellEnd"/>
      <w:r w:rsidR="004D1E9D" w:rsidRPr="004D11BA">
        <w:rPr>
          <w:rFonts w:ascii="Open Sans" w:eastAsia="Open Sans" w:hAnsi="Open Sans" w:cs="Open Sans"/>
          <w:sz w:val="18"/>
          <w:szCs w:val="18"/>
        </w:rPr>
        <w:t xml:space="preserve"> </w:t>
      </w:r>
      <w:proofErr w:type="spellStart"/>
      <w:r w:rsidR="00C42171">
        <w:rPr>
          <w:rFonts w:ascii="Open Sans" w:eastAsia="Open Sans" w:hAnsi="Open Sans" w:cs="Open Sans"/>
          <w:sz w:val="18"/>
          <w:szCs w:val="18"/>
        </w:rPr>
        <w:t>xxxxx</w:t>
      </w:r>
      <w:proofErr w:type="spellEnd"/>
      <w:r w:rsidRPr="003946F9">
        <w:rPr>
          <w:rFonts w:ascii="Open Sans" w:eastAsia="Open Sans" w:hAnsi="Open Sans" w:cs="Open Sans"/>
          <w:sz w:val="18"/>
          <w:szCs w:val="18"/>
        </w:rPr>
        <w:br/>
      </w:r>
    </w:p>
    <w:p w14:paraId="6F923C07" w14:textId="1C9999F8" w:rsidR="00881F8D" w:rsidRPr="003946F9" w:rsidRDefault="009C2771">
      <w:pPr>
        <w:rPr>
          <w:rFonts w:ascii="Open Sans" w:eastAsia="Open Sans" w:hAnsi="Open Sans" w:cs="Open Sans"/>
          <w:sz w:val="18"/>
          <w:szCs w:val="18"/>
        </w:rPr>
      </w:pPr>
      <w:r w:rsidRPr="003946F9">
        <w:rPr>
          <w:rFonts w:ascii="Open Sans" w:eastAsia="Open Sans" w:hAnsi="Open Sans" w:cs="Open Sans"/>
          <w:sz w:val="18"/>
          <w:szCs w:val="18"/>
        </w:rPr>
        <w:t xml:space="preserve">Schválil: </w:t>
      </w:r>
      <w:proofErr w:type="spellStart"/>
      <w:r w:rsidR="00C42171">
        <w:rPr>
          <w:rFonts w:ascii="Open Sans" w:eastAsia="Open Sans" w:hAnsi="Open Sans" w:cs="Open Sans"/>
          <w:sz w:val="18"/>
          <w:szCs w:val="18"/>
        </w:rPr>
        <w:t>xxxx</w:t>
      </w:r>
      <w:proofErr w:type="spellEnd"/>
      <w:r w:rsidR="00C42171">
        <w:rPr>
          <w:rFonts w:ascii="Open Sans" w:eastAsia="Open Sans" w:hAnsi="Open Sans" w:cs="Open Sans"/>
          <w:sz w:val="18"/>
          <w:szCs w:val="18"/>
        </w:rPr>
        <w:t xml:space="preserve"> </w:t>
      </w:r>
      <w:proofErr w:type="spellStart"/>
      <w:r w:rsidR="00C42171">
        <w:rPr>
          <w:rFonts w:ascii="Open Sans" w:eastAsia="Open Sans" w:hAnsi="Open Sans" w:cs="Open Sans"/>
          <w:sz w:val="18"/>
          <w:szCs w:val="18"/>
        </w:rPr>
        <w:t>xxxx</w:t>
      </w:r>
      <w:proofErr w:type="spellEnd"/>
    </w:p>
    <w:sectPr w:rsidR="00881F8D" w:rsidRPr="003946F9" w:rsidSect="004D1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284" w:left="851" w:header="720" w:footer="2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CB2A" w14:textId="77777777" w:rsidR="00FC5219" w:rsidRDefault="00FC5219">
      <w:pPr>
        <w:spacing w:line="240" w:lineRule="auto"/>
      </w:pPr>
      <w:r>
        <w:separator/>
      </w:r>
    </w:p>
  </w:endnote>
  <w:endnote w:type="continuationSeparator" w:id="0">
    <w:p w14:paraId="021EC729" w14:textId="77777777" w:rsidR="00FC5219" w:rsidRDefault="00FC5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186" w14:textId="77777777" w:rsidR="004D1E9D" w:rsidRDefault="004D1E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5FFC" w14:textId="77777777" w:rsidR="00881F8D" w:rsidRDefault="00A43454">
    <w:pPr>
      <w:ind w:left="-1133"/>
    </w:pPr>
    <w:r>
      <w:rPr>
        <w:noProof/>
        <w:sz w:val="16"/>
        <w:szCs w:val="16"/>
        <w:lang w:val="cs-CZ"/>
      </w:rPr>
      <w:drawing>
        <wp:inline distT="114300" distB="114300" distL="114300" distR="114300" wp14:anchorId="38887556" wp14:editId="660A236F">
          <wp:extent cx="7430363" cy="13049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0363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E214" w14:textId="77777777" w:rsidR="004D1E9D" w:rsidRDefault="004D1E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5882" w14:textId="77777777" w:rsidR="00FC5219" w:rsidRDefault="00FC5219">
      <w:pPr>
        <w:spacing w:line="240" w:lineRule="auto"/>
      </w:pPr>
      <w:r>
        <w:separator/>
      </w:r>
    </w:p>
  </w:footnote>
  <w:footnote w:type="continuationSeparator" w:id="0">
    <w:p w14:paraId="1EA952B6" w14:textId="77777777" w:rsidR="00FC5219" w:rsidRDefault="00FC52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E09F" w14:textId="77777777" w:rsidR="004D1E9D" w:rsidRDefault="004D1E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DAA0" w14:textId="77777777" w:rsidR="00881F8D" w:rsidRDefault="00A43454">
    <w:r>
      <w:rPr>
        <w:noProof/>
        <w:lang w:val="cs-CZ"/>
      </w:rPr>
      <w:drawing>
        <wp:anchor distT="114300" distB="114300" distL="114300" distR="114300" simplePos="0" relativeHeight="251658240" behindDoc="0" locked="0" layoutInCell="1" hidden="0" allowOverlap="1" wp14:anchorId="3323E1D0" wp14:editId="029AB033">
          <wp:simplePos x="0" y="0"/>
          <wp:positionH relativeFrom="column">
            <wp:posOffset>-714374</wp:posOffset>
          </wp:positionH>
          <wp:positionV relativeFrom="paragraph">
            <wp:posOffset>-342899</wp:posOffset>
          </wp:positionV>
          <wp:extent cx="1647825" cy="10972800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881" b="-508"/>
                  <a:stretch>
                    <a:fillRect/>
                  </a:stretch>
                </pic:blipFill>
                <pic:spPr>
                  <a:xfrm>
                    <a:off x="0" y="0"/>
                    <a:ext cx="1647825" cy="1097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248A" w14:textId="77777777" w:rsidR="004D1E9D" w:rsidRDefault="004D1E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6EB"/>
    <w:multiLevelType w:val="multilevel"/>
    <w:tmpl w:val="94DC345E"/>
    <w:lvl w:ilvl="0">
      <w:start w:val="1"/>
      <w:numFmt w:val="decimal"/>
      <w:lvlText w:val="1.%1"/>
      <w:lvlJc w:val="left"/>
      <w:pPr>
        <w:ind w:left="432" w:hanging="432"/>
      </w:pPr>
    </w:lvl>
    <w:lvl w:ilvl="1">
      <w:start w:val="1"/>
      <w:numFmt w:val="decimal"/>
      <w:lvlText w:val="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AC56A7A"/>
    <w:multiLevelType w:val="hybridMultilevel"/>
    <w:tmpl w:val="10E8156E"/>
    <w:lvl w:ilvl="0" w:tplc="6A7CA4DA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E6751"/>
    <w:multiLevelType w:val="multilevel"/>
    <w:tmpl w:val="957C1BDE"/>
    <w:lvl w:ilvl="0">
      <w:start w:val="1"/>
      <w:numFmt w:val="decimal"/>
      <w:lvlText w:val="6.%1."/>
      <w:lvlJc w:val="left"/>
      <w:pPr>
        <w:ind w:left="578" w:hanging="57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D0A5C"/>
    <w:multiLevelType w:val="multilevel"/>
    <w:tmpl w:val="4FE6B890"/>
    <w:lvl w:ilvl="0">
      <w:start w:val="1"/>
      <w:numFmt w:val="decimal"/>
      <w:lvlText w:val="3.%1."/>
      <w:lvlJc w:val="left"/>
      <w:pPr>
        <w:ind w:left="578" w:hanging="57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A701A"/>
    <w:multiLevelType w:val="multilevel"/>
    <w:tmpl w:val="E3F4AD70"/>
    <w:lvl w:ilvl="0">
      <w:start w:val="1"/>
      <w:numFmt w:val="decimal"/>
      <w:lvlText w:val="5.%1."/>
      <w:lvlJc w:val="left"/>
      <w:pPr>
        <w:ind w:left="578" w:hanging="57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85C57"/>
    <w:multiLevelType w:val="multilevel"/>
    <w:tmpl w:val="7CFC5542"/>
    <w:lvl w:ilvl="0">
      <w:start w:val="1"/>
      <w:numFmt w:val="decimal"/>
      <w:lvlText w:val="4.%1."/>
      <w:lvlJc w:val="left"/>
      <w:pPr>
        <w:ind w:left="578" w:hanging="578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869B3"/>
    <w:multiLevelType w:val="multilevel"/>
    <w:tmpl w:val="75E08CCC"/>
    <w:lvl w:ilvl="0">
      <w:start w:val="1"/>
      <w:numFmt w:val="decimal"/>
      <w:lvlText w:val="2.%1."/>
      <w:lvlJc w:val="left"/>
      <w:pPr>
        <w:ind w:left="578" w:hanging="57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28911">
    <w:abstractNumId w:val="0"/>
  </w:num>
  <w:num w:numId="2" w16cid:durableId="949122058">
    <w:abstractNumId w:val="5"/>
  </w:num>
  <w:num w:numId="3" w16cid:durableId="1855221879">
    <w:abstractNumId w:val="3"/>
  </w:num>
  <w:num w:numId="4" w16cid:durableId="1241982821">
    <w:abstractNumId w:val="6"/>
  </w:num>
  <w:num w:numId="5" w16cid:durableId="1517767977">
    <w:abstractNumId w:val="2"/>
  </w:num>
  <w:num w:numId="6" w16cid:durableId="1475097138">
    <w:abstractNumId w:val="4"/>
  </w:num>
  <w:num w:numId="7" w16cid:durableId="123038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8D"/>
    <w:rsid w:val="000146F7"/>
    <w:rsid w:val="00085EBE"/>
    <w:rsid w:val="000A310D"/>
    <w:rsid w:val="000B0DE2"/>
    <w:rsid w:val="000B5166"/>
    <w:rsid w:val="000D4BCD"/>
    <w:rsid w:val="000E4CC8"/>
    <w:rsid w:val="00185AB7"/>
    <w:rsid w:val="00187AFB"/>
    <w:rsid w:val="00195DDA"/>
    <w:rsid w:val="001D5FE5"/>
    <w:rsid w:val="00242F70"/>
    <w:rsid w:val="0024624B"/>
    <w:rsid w:val="00270780"/>
    <w:rsid w:val="002718B2"/>
    <w:rsid w:val="002863E6"/>
    <w:rsid w:val="002C438E"/>
    <w:rsid w:val="002E6A22"/>
    <w:rsid w:val="002E7DF3"/>
    <w:rsid w:val="003309D6"/>
    <w:rsid w:val="003946F9"/>
    <w:rsid w:val="003E7BF7"/>
    <w:rsid w:val="0049080A"/>
    <w:rsid w:val="004B2421"/>
    <w:rsid w:val="004D11BA"/>
    <w:rsid w:val="004D1E9D"/>
    <w:rsid w:val="004E590D"/>
    <w:rsid w:val="004F22C6"/>
    <w:rsid w:val="005C359E"/>
    <w:rsid w:val="00602DA0"/>
    <w:rsid w:val="006031F6"/>
    <w:rsid w:val="00630EB1"/>
    <w:rsid w:val="00720C32"/>
    <w:rsid w:val="007556E8"/>
    <w:rsid w:val="007639FA"/>
    <w:rsid w:val="0078253A"/>
    <w:rsid w:val="007E11D7"/>
    <w:rsid w:val="00804596"/>
    <w:rsid w:val="00823B67"/>
    <w:rsid w:val="00881F8D"/>
    <w:rsid w:val="00885002"/>
    <w:rsid w:val="00916F36"/>
    <w:rsid w:val="00932CF9"/>
    <w:rsid w:val="009348C1"/>
    <w:rsid w:val="009435FE"/>
    <w:rsid w:val="0097564B"/>
    <w:rsid w:val="009B1B76"/>
    <w:rsid w:val="009C2771"/>
    <w:rsid w:val="009E296D"/>
    <w:rsid w:val="00A43454"/>
    <w:rsid w:val="00A54CDB"/>
    <w:rsid w:val="00A6432A"/>
    <w:rsid w:val="00A6633E"/>
    <w:rsid w:val="00A761B9"/>
    <w:rsid w:val="00A85D41"/>
    <w:rsid w:val="00AA7359"/>
    <w:rsid w:val="00AE72C7"/>
    <w:rsid w:val="00B024CC"/>
    <w:rsid w:val="00B13C75"/>
    <w:rsid w:val="00B13FC9"/>
    <w:rsid w:val="00B2075F"/>
    <w:rsid w:val="00B23BF1"/>
    <w:rsid w:val="00B61D43"/>
    <w:rsid w:val="00C05ABC"/>
    <w:rsid w:val="00C33BFB"/>
    <w:rsid w:val="00C42171"/>
    <w:rsid w:val="00C5513B"/>
    <w:rsid w:val="00C642C0"/>
    <w:rsid w:val="00C910B0"/>
    <w:rsid w:val="00C9295F"/>
    <w:rsid w:val="00CF2B35"/>
    <w:rsid w:val="00CF5984"/>
    <w:rsid w:val="00D01F3C"/>
    <w:rsid w:val="00D0565D"/>
    <w:rsid w:val="00D1632D"/>
    <w:rsid w:val="00D6647C"/>
    <w:rsid w:val="00E41813"/>
    <w:rsid w:val="00E84405"/>
    <w:rsid w:val="00E976FD"/>
    <w:rsid w:val="00EA323C"/>
    <w:rsid w:val="00EA7AA4"/>
    <w:rsid w:val="00EF33DE"/>
    <w:rsid w:val="00F05A06"/>
    <w:rsid w:val="00F44426"/>
    <w:rsid w:val="00F80382"/>
    <w:rsid w:val="00FA3679"/>
    <w:rsid w:val="00FC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5CC46"/>
  <w15:docId w15:val="{6EB73780-ED73-454C-9AE8-B5D688B2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4D1E9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1E9D"/>
  </w:style>
  <w:style w:type="paragraph" w:styleId="Zpat">
    <w:name w:val="footer"/>
    <w:basedOn w:val="Normln"/>
    <w:link w:val="ZpatChar"/>
    <w:uiPriority w:val="99"/>
    <w:unhideWhenUsed/>
    <w:rsid w:val="004D1E9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1E9D"/>
  </w:style>
  <w:style w:type="paragraph" w:styleId="Zkladntext">
    <w:name w:val="Body Text"/>
    <w:basedOn w:val="Normln"/>
    <w:link w:val="ZkladntextChar"/>
    <w:rsid w:val="00AA7359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AA7359"/>
    <w:rPr>
      <w:rFonts w:ascii="Times New Roman" w:eastAsia="Times New Roman" w:hAnsi="Times New Roman" w:cs="Times New Roman"/>
      <w:sz w:val="24"/>
      <w:szCs w:val="20"/>
      <w:lang w:val="cs-CZ"/>
    </w:rPr>
  </w:style>
  <w:style w:type="paragraph" w:customStyle="1" w:styleId="Normlnweb1">
    <w:name w:val="Normální (web)1"/>
    <w:basedOn w:val="Normln"/>
    <w:rsid w:val="00AA7359"/>
    <w:pPr>
      <w:spacing w:after="240" w:line="288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AA7359"/>
    <w:pPr>
      <w:spacing w:line="240" w:lineRule="auto"/>
    </w:pPr>
    <w:rPr>
      <w:rFonts w:ascii="Georgia" w:eastAsia="Calibri" w:hAnsi="Georgia" w:cs="Times New Roman"/>
      <w:sz w:val="24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A7359"/>
    <w:rPr>
      <w:rFonts w:ascii="Georgia" w:eastAsia="Calibri" w:hAnsi="Georgia" w:cs="Times New Roman"/>
      <w:sz w:val="24"/>
      <w:szCs w:val="21"/>
      <w:lang w:val="x-none" w:eastAsia="en-US"/>
    </w:rPr>
  </w:style>
  <w:style w:type="paragraph" w:styleId="Normlnweb">
    <w:name w:val="Normal (Web)"/>
    <w:basedOn w:val="Normln"/>
    <w:uiPriority w:val="99"/>
    <w:unhideWhenUsed/>
    <w:rsid w:val="00AA7359"/>
    <w:pPr>
      <w:spacing w:before="100" w:beforeAutospacing="1" w:after="100" w:afterAutospacing="1" w:line="240" w:lineRule="auto"/>
    </w:pPr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1158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Bartáková Adéla</dc:creator>
  <cp:lastModifiedBy>Pavel Stránský</cp:lastModifiedBy>
  <cp:revision>4</cp:revision>
  <dcterms:created xsi:type="dcterms:W3CDTF">2025-02-12T13:58:00Z</dcterms:created>
  <dcterms:modified xsi:type="dcterms:W3CDTF">2025-07-01T10:41:00Z</dcterms:modified>
</cp:coreProperties>
</file>