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4E47" w14:textId="77777777" w:rsidR="006D5085" w:rsidRDefault="006D5085" w:rsidP="006D5085">
      <w:pPr>
        <w:pStyle w:val="Nadpis-hlavn"/>
        <w:spacing w:after="100"/>
      </w:pPr>
      <w:r>
        <w:t>SMLOUVA O DÍLO</w:t>
      </w:r>
    </w:p>
    <w:p w14:paraId="6293EE9B" w14:textId="77777777" w:rsidR="006D5085" w:rsidRDefault="006D5085" w:rsidP="006D5085">
      <w:pPr>
        <w:pStyle w:val="Text"/>
        <w:jc w:val="center"/>
      </w:pPr>
      <w:r>
        <w:t>uzavřená podle § 2586 a násl. zákona č. 89/2012 Sb., občanský zákoník, ve znění pozdějších předpisů</w:t>
      </w:r>
    </w:p>
    <w:p w14:paraId="603590F7" w14:textId="77777777" w:rsidR="006D5085" w:rsidRDefault="006D5085" w:rsidP="006D5085">
      <w:pPr>
        <w:pStyle w:val="Text"/>
      </w:pPr>
      <w:r>
        <w:tab/>
      </w:r>
    </w:p>
    <w:p w14:paraId="020739B6" w14:textId="77777777" w:rsidR="006D5085" w:rsidRDefault="006D5085" w:rsidP="006D5085">
      <w:pPr>
        <w:pStyle w:val="Nadpis-vedlej"/>
        <w:ind w:left="0"/>
      </w:pPr>
      <w:r>
        <w:t>Smluvní strany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5889"/>
      </w:tblGrid>
      <w:tr w:rsidR="006D5085" w14:paraId="5C9920CC" w14:textId="77777777" w:rsidTr="006D5085">
        <w:tc>
          <w:tcPr>
            <w:tcW w:w="8472" w:type="dxa"/>
            <w:gridSpan w:val="2"/>
            <w:hideMark/>
          </w:tcPr>
          <w:p w14:paraId="6A3DB6C2" w14:textId="77777777" w:rsidR="006D5085" w:rsidRDefault="006D5085">
            <w:pPr>
              <w:pStyle w:val="Text"/>
              <w:ind w:left="0"/>
            </w:pPr>
            <w:proofErr w:type="spellStart"/>
            <w:r>
              <w:rPr>
                <w:b/>
              </w:rPr>
              <w:t>Explosia</w:t>
            </w:r>
            <w:proofErr w:type="spellEnd"/>
            <w:r>
              <w:rPr>
                <w:b/>
              </w:rPr>
              <w:t xml:space="preserve"> a.s.</w:t>
            </w:r>
          </w:p>
        </w:tc>
      </w:tr>
      <w:tr w:rsidR="006D5085" w14:paraId="0C0102F9" w14:textId="77777777" w:rsidTr="006D5085">
        <w:tc>
          <w:tcPr>
            <w:tcW w:w="8472" w:type="dxa"/>
            <w:gridSpan w:val="2"/>
            <w:hideMark/>
          </w:tcPr>
          <w:p w14:paraId="798C074D" w14:textId="77777777" w:rsidR="006D5085" w:rsidRDefault="006D5085">
            <w:pPr>
              <w:pStyle w:val="Text"/>
              <w:ind w:left="0"/>
            </w:pPr>
            <w:r>
              <w:t>zapsaná v obchodním rejstříku vedeném Krajským soudem v Hradci Králové, oddíl B, vložka 1828</w:t>
            </w:r>
          </w:p>
        </w:tc>
      </w:tr>
      <w:tr w:rsidR="006D5085" w14:paraId="5964AC35" w14:textId="77777777" w:rsidTr="006D5085">
        <w:tc>
          <w:tcPr>
            <w:tcW w:w="2583" w:type="dxa"/>
            <w:hideMark/>
          </w:tcPr>
          <w:p w14:paraId="1DDBB073" w14:textId="77777777" w:rsidR="006D5085" w:rsidRDefault="006D5085">
            <w:pPr>
              <w:pStyle w:val="Text"/>
              <w:ind w:left="0"/>
            </w:pPr>
            <w:r>
              <w:t>se sídlem:</w:t>
            </w:r>
          </w:p>
        </w:tc>
        <w:tc>
          <w:tcPr>
            <w:tcW w:w="5889" w:type="dxa"/>
            <w:hideMark/>
          </w:tcPr>
          <w:p w14:paraId="100CE2C7" w14:textId="77777777" w:rsidR="006D5085" w:rsidRDefault="006D5085">
            <w:pPr>
              <w:pStyle w:val="Text"/>
              <w:ind w:left="0"/>
            </w:pPr>
            <w:r>
              <w:t>Semtín 107, 530 02 Pardubice</w:t>
            </w:r>
          </w:p>
        </w:tc>
      </w:tr>
      <w:tr w:rsidR="006D5085" w14:paraId="372EA8C9" w14:textId="77777777" w:rsidTr="006D5085">
        <w:tc>
          <w:tcPr>
            <w:tcW w:w="2583" w:type="dxa"/>
            <w:hideMark/>
          </w:tcPr>
          <w:p w14:paraId="062F44C6" w14:textId="77777777" w:rsidR="006D5085" w:rsidRDefault="006D5085">
            <w:pPr>
              <w:pStyle w:val="Text"/>
              <w:ind w:left="0"/>
            </w:pPr>
            <w:r>
              <w:t>zastoupená:</w:t>
            </w:r>
          </w:p>
        </w:tc>
        <w:tc>
          <w:tcPr>
            <w:tcW w:w="5889" w:type="dxa"/>
            <w:hideMark/>
          </w:tcPr>
          <w:p w14:paraId="5E6E1966" w14:textId="6CCDA198" w:rsidR="006D5085" w:rsidRDefault="00512786">
            <w:pPr>
              <w:pStyle w:val="Text"/>
              <w:ind w:left="0"/>
            </w:pPr>
            <w:r>
              <w:t>Bc</w:t>
            </w:r>
            <w:r w:rsidR="006D5085">
              <w:t xml:space="preserve"> </w:t>
            </w:r>
            <w:r>
              <w:t>Tomáš Rubáček</w:t>
            </w:r>
            <w:r w:rsidR="006D5085">
              <w:t xml:space="preserve">, </w:t>
            </w:r>
            <w:r>
              <w:t xml:space="preserve">MBA, </w:t>
            </w:r>
            <w:r w:rsidR="006D5085">
              <w:t>předseda představenstva</w:t>
            </w:r>
          </w:p>
          <w:p w14:paraId="40D1441B" w14:textId="6E5820E0" w:rsidR="006D5085" w:rsidRDefault="006D5085">
            <w:pPr>
              <w:pStyle w:val="Text"/>
              <w:ind w:left="0"/>
            </w:pPr>
            <w:r>
              <w:t xml:space="preserve">Ing. </w:t>
            </w:r>
            <w:r w:rsidR="000F5D91">
              <w:t xml:space="preserve">Pavel </w:t>
            </w:r>
            <w:proofErr w:type="spellStart"/>
            <w:r w:rsidR="000F5D91">
              <w:t>Šenych</w:t>
            </w:r>
            <w:proofErr w:type="spellEnd"/>
            <w:r>
              <w:t xml:space="preserve">, </w:t>
            </w:r>
            <w:r w:rsidR="00512786">
              <w:t>člen</w:t>
            </w:r>
            <w:r>
              <w:t xml:space="preserve"> představenstva</w:t>
            </w:r>
          </w:p>
        </w:tc>
      </w:tr>
      <w:tr w:rsidR="006D5085" w14:paraId="582934CD" w14:textId="77777777" w:rsidTr="006D5085">
        <w:tc>
          <w:tcPr>
            <w:tcW w:w="2583" w:type="dxa"/>
            <w:hideMark/>
          </w:tcPr>
          <w:p w14:paraId="140DECDB" w14:textId="77777777" w:rsidR="006D5085" w:rsidRDefault="006D5085">
            <w:pPr>
              <w:pStyle w:val="Text"/>
              <w:ind w:left="0"/>
            </w:pPr>
            <w:r>
              <w:t>IČO:</w:t>
            </w:r>
          </w:p>
        </w:tc>
        <w:tc>
          <w:tcPr>
            <w:tcW w:w="5889" w:type="dxa"/>
            <w:hideMark/>
          </w:tcPr>
          <w:p w14:paraId="75444C1F" w14:textId="77777777" w:rsidR="006D5085" w:rsidRDefault="006D5085">
            <w:pPr>
              <w:pStyle w:val="Text"/>
              <w:ind w:left="0"/>
            </w:pPr>
            <w:r>
              <w:t>25291581</w:t>
            </w:r>
          </w:p>
        </w:tc>
      </w:tr>
      <w:tr w:rsidR="006D5085" w14:paraId="02615C71" w14:textId="77777777" w:rsidTr="006D5085">
        <w:tc>
          <w:tcPr>
            <w:tcW w:w="2583" w:type="dxa"/>
            <w:hideMark/>
          </w:tcPr>
          <w:p w14:paraId="3FDB79E9" w14:textId="77777777" w:rsidR="006D5085" w:rsidRDefault="006D5085">
            <w:pPr>
              <w:pStyle w:val="Text"/>
              <w:ind w:left="0"/>
            </w:pPr>
            <w:r>
              <w:t>DIČ:</w:t>
            </w:r>
          </w:p>
        </w:tc>
        <w:tc>
          <w:tcPr>
            <w:tcW w:w="5889" w:type="dxa"/>
            <w:hideMark/>
          </w:tcPr>
          <w:p w14:paraId="61E0A686" w14:textId="77777777" w:rsidR="006D5085" w:rsidRDefault="006D5085">
            <w:pPr>
              <w:pStyle w:val="Text"/>
              <w:ind w:left="0"/>
            </w:pPr>
            <w:r>
              <w:t>CZ25291581</w:t>
            </w:r>
          </w:p>
        </w:tc>
      </w:tr>
      <w:tr w:rsidR="006D5085" w14:paraId="73A38B8F" w14:textId="77777777" w:rsidTr="006D5085">
        <w:tc>
          <w:tcPr>
            <w:tcW w:w="2583" w:type="dxa"/>
            <w:hideMark/>
          </w:tcPr>
          <w:p w14:paraId="6C2414E5" w14:textId="77777777" w:rsidR="006D5085" w:rsidRDefault="006D5085">
            <w:pPr>
              <w:pStyle w:val="Text"/>
              <w:ind w:left="0"/>
            </w:pPr>
            <w:r>
              <w:t>Bankovní spojení:</w:t>
            </w:r>
          </w:p>
        </w:tc>
        <w:tc>
          <w:tcPr>
            <w:tcW w:w="5889" w:type="dxa"/>
          </w:tcPr>
          <w:p w14:paraId="3F4277BA" w14:textId="56C1F2EC" w:rsidR="006D5085" w:rsidRDefault="006D5085">
            <w:pPr>
              <w:tabs>
                <w:tab w:val="left" w:pos="2127"/>
              </w:tabs>
              <w:autoSpaceDE w:val="0"/>
              <w:autoSpaceDN w:val="0"/>
              <w:adjustRightInd w:val="0"/>
              <w:ind w:left="2130" w:hanging="21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číslo účtu </w:t>
            </w:r>
            <w:r w:rsidR="006D653F"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3F7DF94" w14:textId="30A7C061" w:rsidR="006D5085" w:rsidRDefault="006D5085">
            <w:pPr>
              <w:tabs>
                <w:tab w:val="left" w:pos="2127"/>
              </w:tabs>
              <w:autoSpaceDE w:val="0"/>
              <w:autoSpaceDN w:val="0"/>
              <w:adjustRightInd w:val="0"/>
              <w:ind w:left="2130" w:hanging="21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6D653F"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74915C6" w14:textId="725D69B7" w:rsidR="006D5085" w:rsidRDefault="006D5085">
            <w:pPr>
              <w:tabs>
                <w:tab w:val="left" w:pos="2127"/>
              </w:tabs>
              <w:autoSpaceDE w:val="0"/>
              <w:autoSpaceDN w:val="0"/>
              <w:adjustRightInd w:val="0"/>
              <w:ind w:left="2130" w:hanging="21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6D653F"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D4FAB7" w14:textId="686115BB" w:rsidR="006D5085" w:rsidRDefault="006D5085">
            <w:pPr>
              <w:tabs>
                <w:tab w:val="left" w:pos="2127"/>
              </w:tabs>
              <w:autoSpaceDE w:val="0"/>
              <w:autoSpaceDN w:val="0"/>
              <w:adjustRightInd w:val="0"/>
              <w:ind w:left="2130" w:hanging="21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="006D653F"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1AA2F149" w14:textId="13BF1105" w:rsidR="006D5085" w:rsidRDefault="006D5085">
            <w:pPr>
              <w:tabs>
                <w:tab w:val="left" w:pos="2127"/>
              </w:tabs>
              <w:autoSpaceDE w:val="0"/>
              <w:autoSpaceDN w:val="0"/>
              <w:adjustRightInd w:val="0"/>
              <w:ind w:left="2130" w:hanging="21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6D653F"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0F36D6" w14:textId="448598B7" w:rsidR="006D5085" w:rsidRDefault="006D5085">
            <w:pPr>
              <w:tabs>
                <w:tab w:val="left" w:pos="2127"/>
              </w:tabs>
              <w:autoSpaceDE w:val="0"/>
              <w:autoSpaceDN w:val="0"/>
              <w:adjustRightInd w:val="0"/>
              <w:ind w:left="2130" w:hanging="21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6D653F">
              <w:rPr>
                <w:rFonts w:ascii="Times New Roman" w:hAnsi="Times New Roman" w:cs="Times New Roman"/>
                <w:color w:val="000000"/>
              </w:rPr>
              <w:t>XXX</w:t>
            </w:r>
          </w:p>
          <w:p w14:paraId="7AB7AE38" w14:textId="77777777" w:rsidR="006D5085" w:rsidRDefault="006D5085">
            <w:pPr>
              <w:pStyle w:val="Text"/>
              <w:ind w:left="0"/>
            </w:pPr>
          </w:p>
        </w:tc>
      </w:tr>
      <w:tr w:rsidR="006D5085" w14:paraId="4DD6669C" w14:textId="77777777" w:rsidTr="006D5085">
        <w:tc>
          <w:tcPr>
            <w:tcW w:w="8472" w:type="dxa"/>
            <w:gridSpan w:val="2"/>
            <w:hideMark/>
          </w:tcPr>
          <w:p w14:paraId="642DD878" w14:textId="77777777" w:rsidR="006D5085" w:rsidRDefault="006D5085">
            <w:pPr>
              <w:pStyle w:val="Text"/>
              <w:spacing w:before="100"/>
              <w:ind w:left="0"/>
            </w:pPr>
            <w:r>
              <w:t>(dále jen „</w:t>
            </w:r>
            <w:r>
              <w:rPr>
                <w:b/>
              </w:rPr>
              <w:t>Objednatel</w:t>
            </w:r>
            <w:r>
              <w:t>“)</w:t>
            </w:r>
          </w:p>
        </w:tc>
      </w:tr>
    </w:tbl>
    <w:p w14:paraId="352B418B" w14:textId="77777777" w:rsidR="006D5085" w:rsidRDefault="006D5085" w:rsidP="006D5085">
      <w:pPr>
        <w:pStyle w:val="Nadpis-vedlej"/>
        <w:tabs>
          <w:tab w:val="left" w:pos="2540"/>
        </w:tabs>
        <w:spacing w:before="100"/>
        <w:ind w:left="0"/>
      </w:pPr>
      <w:r>
        <w:t>a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5889"/>
      </w:tblGrid>
      <w:tr w:rsidR="006D5085" w14:paraId="2281BAE6" w14:textId="77777777" w:rsidTr="006D5085">
        <w:tc>
          <w:tcPr>
            <w:tcW w:w="8472" w:type="dxa"/>
            <w:gridSpan w:val="2"/>
            <w:hideMark/>
          </w:tcPr>
          <w:p w14:paraId="577E474A" w14:textId="6929A574" w:rsidR="006D5085" w:rsidRPr="00D06B5C" w:rsidRDefault="00D06B5C" w:rsidP="00D06B5C">
            <w:pPr>
              <w:pStyle w:val="Text"/>
              <w:ind w:left="0"/>
              <w:rPr>
                <w:b/>
              </w:rPr>
            </w:pPr>
            <w:r w:rsidRPr="00D06B5C">
              <w:rPr>
                <w:b/>
              </w:rPr>
              <w:t>Arthur D. Little s.r.o.</w:t>
            </w:r>
          </w:p>
        </w:tc>
      </w:tr>
      <w:tr w:rsidR="006D5085" w14:paraId="2448F955" w14:textId="77777777" w:rsidTr="006D5085">
        <w:tc>
          <w:tcPr>
            <w:tcW w:w="8472" w:type="dxa"/>
            <w:gridSpan w:val="2"/>
            <w:hideMark/>
          </w:tcPr>
          <w:p w14:paraId="65EBDB4D" w14:textId="54276D9C" w:rsidR="006D5085" w:rsidRDefault="006D5085">
            <w:pPr>
              <w:pStyle w:val="Text"/>
              <w:ind w:left="0"/>
            </w:pPr>
            <w:r>
              <w:t xml:space="preserve">zapsaná v obchodním rejstříku vedeném </w:t>
            </w:r>
            <w:r w:rsidR="00D06B5C" w:rsidRPr="00D06B5C">
              <w:t>Městským soudem v Praze, oddíl C, vložka 265257</w:t>
            </w:r>
          </w:p>
        </w:tc>
      </w:tr>
      <w:tr w:rsidR="006D5085" w14:paraId="09ABBB4F" w14:textId="77777777" w:rsidTr="006D5085">
        <w:tc>
          <w:tcPr>
            <w:tcW w:w="2583" w:type="dxa"/>
            <w:hideMark/>
          </w:tcPr>
          <w:p w14:paraId="1E91FBFC" w14:textId="77777777" w:rsidR="006D5085" w:rsidRDefault="006D5085">
            <w:pPr>
              <w:pStyle w:val="Text"/>
              <w:ind w:left="0"/>
            </w:pPr>
            <w:r>
              <w:t>se sídlem:</w:t>
            </w:r>
          </w:p>
        </w:tc>
        <w:tc>
          <w:tcPr>
            <w:tcW w:w="5889" w:type="dxa"/>
            <w:hideMark/>
          </w:tcPr>
          <w:p w14:paraId="617CBEAC" w14:textId="25074173" w:rsidR="006D5085" w:rsidRDefault="00D06B5C">
            <w:pPr>
              <w:pStyle w:val="Text"/>
              <w:ind w:left="0"/>
            </w:pPr>
            <w:r w:rsidRPr="00D06B5C">
              <w:t>Václavské náměstí 2132/47, Nové Město, 110 00 Praha 1</w:t>
            </w:r>
          </w:p>
        </w:tc>
      </w:tr>
      <w:tr w:rsidR="006D5085" w14:paraId="112E0CC8" w14:textId="77777777" w:rsidTr="006D5085">
        <w:tc>
          <w:tcPr>
            <w:tcW w:w="2583" w:type="dxa"/>
            <w:hideMark/>
          </w:tcPr>
          <w:p w14:paraId="1C3D6B9E" w14:textId="77777777" w:rsidR="006D5085" w:rsidRDefault="006D5085">
            <w:pPr>
              <w:pStyle w:val="Text"/>
              <w:ind w:left="0"/>
            </w:pPr>
            <w:r>
              <w:t>zastoupená:</w:t>
            </w:r>
          </w:p>
        </w:tc>
        <w:tc>
          <w:tcPr>
            <w:tcW w:w="5889" w:type="dxa"/>
            <w:hideMark/>
          </w:tcPr>
          <w:p w14:paraId="36590BFF" w14:textId="32BAA12D" w:rsidR="006D5085" w:rsidRDefault="006D653F">
            <w:pPr>
              <w:pStyle w:val="Text"/>
              <w:ind w:left="0"/>
              <w:rPr>
                <w:highlight w:val="yellow"/>
              </w:rPr>
            </w:pPr>
            <w:r>
              <w:t>XXX</w:t>
            </w:r>
          </w:p>
        </w:tc>
      </w:tr>
      <w:tr w:rsidR="006D5085" w14:paraId="2AFD91AF" w14:textId="77777777" w:rsidTr="006D5085">
        <w:tc>
          <w:tcPr>
            <w:tcW w:w="2583" w:type="dxa"/>
            <w:hideMark/>
          </w:tcPr>
          <w:p w14:paraId="2EAD11A6" w14:textId="77777777" w:rsidR="006D5085" w:rsidRDefault="006D5085">
            <w:pPr>
              <w:pStyle w:val="Text"/>
              <w:ind w:left="0"/>
            </w:pPr>
            <w:r>
              <w:t>IČO:</w:t>
            </w:r>
          </w:p>
        </w:tc>
        <w:tc>
          <w:tcPr>
            <w:tcW w:w="5889" w:type="dxa"/>
            <w:hideMark/>
          </w:tcPr>
          <w:p w14:paraId="408AE199" w14:textId="6C5C3DEC" w:rsidR="006D5085" w:rsidRDefault="00D06B5C">
            <w:pPr>
              <w:pStyle w:val="Text"/>
              <w:ind w:left="0"/>
            </w:pPr>
            <w:r w:rsidRPr="00D06B5C">
              <w:t>05532256</w:t>
            </w:r>
          </w:p>
        </w:tc>
      </w:tr>
      <w:tr w:rsidR="006D5085" w14:paraId="395CA59A" w14:textId="77777777" w:rsidTr="006D5085">
        <w:tc>
          <w:tcPr>
            <w:tcW w:w="2583" w:type="dxa"/>
            <w:hideMark/>
          </w:tcPr>
          <w:p w14:paraId="5CCABE04" w14:textId="77777777" w:rsidR="006D5085" w:rsidRDefault="006D5085">
            <w:pPr>
              <w:pStyle w:val="Text"/>
              <w:ind w:left="0"/>
            </w:pPr>
            <w:r>
              <w:t>DIČ:</w:t>
            </w:r>
          </w:p>
        </w:tc>
        <w:tc>
          <w:tcPr>
            <w:tcW w:w="5889" w:type="dxa"/>
            <w:hideMark/>
          </w:tcPr>
          <w:p w14:paraId="68E87851" w14:textId="2B4B00D2" w:rsidR="006D5085" w:rsidRDefault="00D06B5C">
            <w:pPr>
              <w:pStyle w:val="Text"/>
              <w:ind w:left="0"/>
            </w:pPr>
            <w:r>
              <w:t>CZ</w:t>
            </w:r>
            <w:r w:rsidRPr="00D06B5C">
              <w:t>05532256</w:t>
            </w:r>
          </w:p>
        </w:tc>
      </w:tr>
      <w:tr w:rsidR="006D5085" w14:paraId="046FEDA9" w14:textId="77777777" w:rsidTr="006D5085">
        <w:tc>
          <w:tcPr>
            <w:tcW w:w="2583" w:type="dxa"/>
            <w:hideMark/>
          </w:tcPr>
          <w:p w14:paraId="3249C72F" w14:textId="77777777" w:rsidR="006D5085" w:rsidRPr="00E55AC6" w:rsidRDefault="006D5085">
            <w:pPr>
              <w:pStyle w:val="Text"/>
              <w:ind w:left="0"/>
            </w:pPr>
            <w:r w:rsidRPr="00E55AC6">
              <w:t>Bankovní spojení:</w:t>
            </w:r>
          </w:p>
        </w:tc>
        <w:tc>
          <w:tcPr>
            <w:tcW w:w="5889" w:type="dxa"/>
            <w:hideMark/>
          </w:tcPr>
          <w:p w14:paraId="536B1F6E" w14:textId="069916E8" w:rsidR="006D5085" w:rsidRPr="00E55AC6" w:rsidRDefault="006D653F">
            <w:pPr>
              <w:pStyle w:val="Text"/>
              <w:ind w:left="0"/>
            </w:pPr>
            <w:r>
              <w:t>XXX</w:t>
            </w:r>
          </w:p>
          <w:p w14:paraId="4FA19221" w14:textId="553CFE6F" w:rsidR="006D5085" w:rsidRPr="00E55AC6" w:rsidRDefault="006D5085" w:rsidP="006D653F">
            <w:pPr>
              <w:pStyle w:val="Text"/>
              <w:ind w:left="0"/>
            </w:pPr>
            <w:r w:rsidRPr="00E55AC6">
              <w:t xml:space="preserve">číslo účtu: </w:t>
            </w:r>
            <w:r w:rsidR="006D653F">
              <w:t>XXX</w:t>
            </w:r>
          </w:p>
        </w:tc>
      </w:tr>
      <w:tr w:rsidR="006D5085" w14:paraId="0B247D90" w14:textId="77777777" w:rsidTr="006D5085">
        <w:tc>
          <w:tcPr>
            <w:tcW w:w="8472" w:type="dxa"/>
            <w:gridSpan w:val="2"/>
            <w:hideMark/>
          </w:tcPr>
          <w:p w14:paraId="54FD0E90" w14:textId="77777777" w:rsidR="006D5085" w:rsidRDefault="006D5085">
            <w:pPr>
              <w:pStyle w:val="Text"/>
              <w:spacing w:before="100"/>
              <w:ind w:left="0"/>
            </w:pPr>
            <w:r>
              <w:t>(dále jen „</w:t>
            </w:r>
            <w:r>
              <w:rPr>
                <w:b/>
              </w:rPr>
              <w:t>Zhotovitel</w:t>
            </w:r>
            <w:r>
              <w:t>“)</w:t>
            </w:r>
          </w:p>
        </w:tc>
      </w:tr>
    </w:tbl>
    <w:p w14:paraId="11F1A939" w14:textId="77777777" w:rsidR="006D5085" w:rsidRDefault="006D5085" w:rsidP="006D5085">
      <w:pPr>
        <w:pStyle w:val="Nadpis-vedlej"/>
        <w:tabs>
          <w:tab w:val="left" w:pos="2540"/>
        </w:tabs>
        <w:spacing w:before="100"/>
        <w:ind w:left="0"/>
      </w:pPr>
    </w:p>
    <w:p w14:paraId="7EF5B41D" w14:textId="77777777" w:rsidR="006D5085" w:rsidRDefault="006D5085" w:rsidP="006D5085">
      <w:pPr>
        <w:pStyle w:val="Text"/>
        <w:jc w:val="center"/>
      </w:pPr>
      <w:r>
        <w:t>společně jako smluvní strany</w:t>
      </w:r>
    </w:p>
    <w:p w14:paraId="330BB685" w14:textId="77777777" w:rsidR="006D5085" w:rsidRDefault="006D5085" w:rsidP="006D5085">
      <w:pPr>
        <w:pStyle w:val="Text"/>
        <w:jc w:val="center"/>
      </w:pPr>
      <w:r>
        <w:t>uzavírají tuto smlouvu o dílo (dále jen „</w:t>
      </w:r>
      <w:r w:rsidRPr="00D06B5C">
        <w:rPr>
          <w:b/>
          <w:bCs/>
        </w:rPr>
        <w:t>Smlouva</w:t>
      </w:r>
      <w:r>
        <w:t>“):</w:t>
      </w:r>
    </w:p>
    <w:p w14:paraId="6365DB10" w14:textId="77777777" w:rsidR="006D5085" w:rsidRDefault="006D5085" w:rsidP="006D5085">
      <w:pPr>
        <w:pStyle w:val="Text"/>
        <w:ind w:left="0"/>
      </w:pPr>
    </w:p>
    <w:p w14:paraId="5591F158" w14:textId="77777777" w:rsidR="006D5085" w:rsidRDefault="006D5085" w:rsidP="006D5085">
      <w:pPr>
        <w:pStyle w:val="lnek"/>
      </w:pPr>
      <w:r>
        <w:t>Článek 1</w:t>
      </w:r>
    </w:p>
    <w:p w14:paraId="5AE49276" w14:textId="77777777" w:rsidR="006D5085" w:rsidRDefault="006D5085" w:rsidP="006D5085">
      <w:pPr>
        <w:pStyle w:val="lnek"/>
      </w:pPr>
      <w:r>
        <w:t>Předmět smlouvy</w:t>
      </w:r>
    </w:p>
    <w:p w14:paraId="0DD39C60" w14:textId="535875DA" w:rsidR="006D5085" w:rsidRPr="00DF0EC4" w:rsidRDefault="003B4B51" w:rsidP="00FB7714">
      <w:pPr>
        <w:pStyle w:val="Odstavce"/>
        <w:rPr>
          <w:rStyle w:val="KdoplnnChar"/>
        </w:rPr>
      </w:pPr>
      <w:r>
        <w:t xml:space="preserve">Touto </w:t>
      </w:r>
      <w:r w:rsidR="006D5085">
        <w:t xml:space="preserve">Smlouvou se Zhotovitel zavazuje, že pro Objednatele řádně a včas, na svůj náklad a nebezpečí </w:t>
      </w:r>
      <w:r>
        <w:t>poskytne</w:t>
      </w:r>
      <w:r w:rsidRPr="003B4B51">
        <w:t xml:space="preserve"> plnění spočívající v provedení </w:t>
      </w:r>
      <w:r w:rsidR="00FB7714">
        <w:t>I</w:t>
      </w:r>
      <w:r w:rsidR="00FB7714" w:rsidRPr="00FB7714">
        <w:t xml:space="preserve">ndependent Business </w:t>
      </w:r>
      <w:proofErr w:type="spellStart"/>
      <w:r w:rsidR="00FB7714" w:rsidRPr="00FB7714">
        <w:t>Review</w:t>
      </w:r>
      <w:proofErr w:type="spellEnd"/>
      <w:r w:rsidR="00FB7714">
        <w:t xml:space="preserve"> </w:t>
      </w:r>
      <w:r w:rsidRPr="003B4B51">
        <w:t>(dále jako „</w:t>
      </w:r>
      <w:r w:rsidR="00FB7714" w:rsidRPr="00DF0EC4">
        <w:rPr>
          <w:b/>
          <w:bCs/>
        </w:rPr>
        <w:t>plnění</w:t>
      </w:r>
      <w:r w:rsidRPr="00DF0EC4">
        <w:t>“)</w:t>
      </w:r>
      <w:r w:rsidR="00FB7714" w:rsidRPr="00DF0EC4">
        <w:t xml:space="preserve">, a to v souladu s požadavky Objednatele uvedenými v příloze č. </w:t>
      </w:r>
      <w:r w:rsidR="006D653F">
        <w:t>XXX</w:t>
      </w:r>
      <w:r w:rsidR="00FB7714" w:rsidRPr="00DF0EC4">
        <w:t xml:space="preserve"> – </w:t>
      </w:r>
      <w:r w:rsidR="006D653F">
        <w:t>XXX</w:t>
      </w:r>
      <w:r w:rsidRPr="00DF0EC4">
        <w:t>.</w:t>
      </w:r>
      <w:r w:rsidR="00FB7714" w:rsidRPr="00DF0EC4">
        <w:t xml:space="preserve"> </w:t>
      </w:r>
    </w:p>
    <w:p w14:paraId="255C7CBA" w14:textId="73BEC5CD" w:rsidR="003B4B51" w:rsidRPr="00DF0EC4" w:rsidRDefault="003B4B51" w:rsidP="003B4B51">
      <w:pPr>
        <w:pStyle w:val="Odstavce"/>
      </w:pPr>
      <w:r w:rsidRPr="00DF0EC4">
        <w:t>Zhotovitel potvrzuje, že se v plném rozsahu seznámil s rozsahem a povahou požadavků Objednatele na plnění, že jsou mu známy veškeré technické, kvalitativní a jiné podmínky a že disponuje takovými kapacitami a odbornými znalostmi, které jsou k plnění nezbytné.</w:t>
      </w:r>
    </w:p>
    <w:p w14:paraId="63C7A526" w14:textId="77777777" w:rsidR="003D041D" w:rsidRPr="00DF0EC4" w:rsidRDefault="00FB7714" w:rsidP="003D041D">
      <w:pPr>
        <w:pStyle w:val="Odstavce"/>
      </w:pPr>
      <w:r w:rsidRPr="00DF0EC4">
        <w:lastRenderedPageBreak/>
        <w:t>Předmět plnění této smlouvy uvedený v odst. 1 tohoto článku smlouvy je rozdělen na 2 etapy:</w:t>
      </w:r>
    </w:p>
    <w:p w14:paraId="573A0649" w14:textId="77777777" w:rsidR="003D041D" w:rsidRPr="00DF0EC4" w:rsidRDefault="00FB7714" w:rsidP="003D041D">
      <w:pPr>
        <w:pStyle w:val="Odstavce"/>
        <w:numPr>
          <w:ilvl w:val="0"/>
          <w:numId w:val="33"/>
        </w:numPr>
      </w:pPr>
      <w:r w:rsidRPr="00DF0EC4">
        <w:t>Etapa 1 – Analýza současného stavu (zahrnující detailní analýzu výroby, analýzu trhu s nitrocelulózou, analýza dodavatelů a poptávky po produktech Objednatele a vyhodnocení pozice Objednatele)</w:t>
      </w:r>
    </w:p>
    <w:p w14:paraId="2A8FA1F1" w14:textId="1C9D3D01" w:rsidR="003D041D" w:rsidRPr="00DF0EC4" w:rsidRDefault="00FB7714" w:rsidP="003D041D">
      <w:pPr>
        <w:pStyle w:val="Odstavce"/>
        <w:numPr>
          <w:ilvl w:val="0"/>
          <w:numId w:val="33"/>
        </w:numPr>
      </w:pPr>
      <w:r w:rsidRPr="00DF0EC4">
        <w:t>Etapa 2 – Návrh optimalizačních opatření a růstové strategie (zahrnující návrh budoucího stavu, validaci investičního plánu, návrh střednědobého plánu a plánovací implementaci)</w:t>
      </w:r>
    </w:p>
    <w:p w14:paraId="0F34E272" w14:textId="29AE4C63" w:rsidR="003D041D" w:rsidRPr="00DF0EC4" w:rsidRDefault="00FB7714" w:rsidP="003D041D">
      <w:pPr>
        <w:pStyle w:val="Odstavce"/>
        <w:numPr>
          <w:ilvl w:val="0"/>
          <w:numId w:val="0"/>
        </w:numPr>
        <w:ind w:left="397"/>
      </w:pPr>
      <w:r w:rsidRPr="00DF0EC4">
        <w:t xml:space="preserve">a je blíže specifikován v </w:t>
      </w:r>
      <w:r w:rsidRPr="000F5D91">
        <w:t xml:space="preserve">Příloze č. </w:t>
      </w:r>
      <w:r w:rsidR="006D653F">
        <w:t>XXX</w:t>
      </w:r>
      <w:r w:rsidRPr="000F5D91">
        <w:t xml:space="preserve"> – </w:t>
      </w:r>
      <w:r w:rsidR="006D653F">
        <w:t>XXX</w:t>
      </w:r>
      <w:r w:rsidRPr="00DF0EC4">
        <w:t xml:space="preserve">, </w:t>
      </w:r>
      <w:r w:rsidR="00214B2D" w:rsidRPr="00DF0EC4">
        <w:t>kter</w:t>
      </w:r>
      <w:r w:rsidR="00214B2D">
        <w:t>á</w:t>
      </w:r>
      <w:r w:rsidR="00214B2D" w:rsidRPr="00DF0EC4">
        <w:t xml:space="preserve"> </w:t>
      </w:r>
      <w:r w:rsidRPr="00DF0EC4">
        <w:t xml:space="preserve">tvoří nedílnou součást této </w:t>
      </w:r>
      <w:r w:rsidR="003D041D" w:rsidRPr="00DF0EC4">
        <w:t>S</w:t>
      </w:r>
      <w:r w:rsidRPr="00DF0EC4">
        <w:t>mlouvy.</w:t>
      </w:r>
    </w:p>
    <w:p w14:paraId="1736E72B" w14:textId="4E67B92F" w:rsidR="003D041D" w:rsidRPr="00DF0EC4" w:rsidRDefault="003B3A85" w:rsidP="003D041D">
      <w:pPr>
        <w:pStyle w:val="Odstavce"/>
      </w:pPr>
      <w:r w:rsidRPr="00DF0EC4">
        <w:t xml:space="preserve">Smluvní strany se dohodly, že průběžné výsledky, které </w:t>
      </w:r>
      <w:proofErr w:type="gramStart"/>
      <w:r w:rsidRPr="00DF0EC4">
        <w:t>jsou</w:t>
      </w:r>
      <w:proofErr w:type="gramEnd"/>
      <w:r w:rsidRPr="00DF0EC4">
        <w:t xml:space="preserve"> součástí plnění </w:t>
      </w:r>
      <w:proofErr w:type="gramStart"/>
      <w:r w:rsidRPr="00DF0EC4">
        <w:t>budou</w:t>
      </w:r>
      <w:proofErr w:type="gramEnd"/>
      <w:r w:rsidRPr="00DF0EC4">
        <w:t xml:space="preserve"> prezentovány též na pravidelných schůzkách </w:t>
      </w:r>
      <w:r w:rsidR="003D041D" w:rsidRPr="00DF0EC4">
        <w:t xml:space="preserve">konaných </w:t>
      </w:r>
      <w:r w:rsidRPr="00DF0EC4">
        <w:t>mezi zástupci smluvních stran, a to minimálně v</w:t>
      </w:r>
      <w:r w:rsidR="003D041D" w:rsidRPr="00DF0EC4">
        <w:t xml:space="preserve"> termínech předpokládaných v </w:t>
      </w:r>
      <w:r w:rsidRPr="00DF0EC4">
        <w:t xml:space="preserve">harmonogramu, uvedeného v příloze č. </w:t>
      </w:r>
      <w:r w:rsidR="006D653F">
        <w:t>XXX</w:t>
      </w:r>
      <w:r w:rsidR="00214B2D" w:rsidRPr="00DF0EC4">
        <w:t xml:space="preserve"> </w:t>
      </w:r>
      <w:r w:rsidRPr="00DF0EC4">
        <w:t xml:space="preserve">této </w:t>
      </w:r>
      <w:r w:rsidR="003D041D" w:rsidRPr="00DF0EC4">
        <w:t>S</w:t>
      </w:r>
      <w:r w:rsidRPr="00DF0EC4">
        <w:t xml:space="preserve">mlouvy. </w:t>
      </w:r>
    </w:p>
    <w:p w14:paraId="0BE109F1" w14:textId="72875D6F" w:rsidR="003D041D" w:rsidRPr="00DF0EC4" w:rsidRDefault="003B3A85" w:rsidP="003B3A85">
      <w:pPr>
        <w:pStyle w:val="Odstavce"/>
      </w:pPr>
      <w:r w:rsidRPr="00DF0EC4">
        <w:t xml:space="preserve">Objednatel se zavazuje za plnění dle této smlouvy uhradit Zhotoviteli cenu specifikovanou v čl. </w:t>
      </w:r>
      <w:r w:rsidR="00E352B1" w:rsidRPr="00DF0EC4">
        <w:t>4</w:t>
      </w:r>
      <w:r w:rsidRPr="00DF0EC4">
        <w:t xml:space="preserve"> této </w:t>
      </w:r>
      <w:r w:rsidR="003D041D" w:rsidRPr="00DF0EC4">
        <w:t>S</w:t>
      </w:r>
      <w:r w:rsidRPr="00DF0EC4">
        <w:t xml:space="preserve">mlouvy. </w:t>
      </w:r>
    </w:p>
    <w:p w14:paraId="0E4F4F44" w14:textId="717800D5" w:rsidR="003B3A85" w:rsidRPr="00DF0EC4" w:rsidRDefault="003D041D" w:rsidP="003B3A85">
      <w:pPr>
        <w:pStyle w:val="Odstavce"/>
      </w:pPr>
      <w:r w:rsidRPr="00DF0EC4">
        <w:t>Zhotovitel</w:t>
      </w:r>
      <w:r w:rsidR="003B3A85" w:rsidRPr="00DF0EC4">
        <w:t xml:space="preserve"> prohlašuje ve smyslu </w:t>
      </w:r>
      <w:proofErr w:type="spellStart"/>
      <w:r w:rsidR="003B3A85" w:rsidRPr="00DF0EC4">
        <w:t>ust</w:t>
      </w:r>
      <w:proofErr w:type="spellEnd"/>
      <w:r w:rsidR="003B3A85" w:rsidRPr="00DF0EC4">
        <w:t xml:space="preserve">. § 5 OZ, že je odborně způsobilý k zajištění předmětu této </w:t>
      </w:r>
      <w:r w:rsidRPr="00DF0EC4">
        <w:t>S</w:t>
      </w:r>
      <w:r w:rsidR="003B3A85" w:rsidRPr="00DF0EC4">
        <w:t xml:space="preserve">mlouvy a po celou dobu trvání závazku bude jednat se znalostí a pečlivostí, která je s touto odborností spojena. </w:t>
      </w:r>
      <w:r w:rsidRPr="00DF0EC4">
        <w:t>Zhotovi</w:t>
      </w:r>
      <w:r w:rsidR="003B3A85" w:rsidRPr="00DF0EC4">
        <w:t xml:space="preserve">tel dále prohlašuje, že plnění bude poskytovat prostřednictvím odborně způsobilých osob. V případě, že realizační tým </w:t>
      </w:r>
      <w:r w:rsidRPr="00DF0EC4">
        <w:t>Zhotovi</w:t>
      </w:r>
      <w:r w:rsidR="003B3A85" w:rsidRPr="00DF0EC4">
        <w:t xml:space="preserve">tele přestane být v průběhu plnění této smlouvy dostatečně odborně způsobilý, je </w:t>
      </w:r>
      <w:r w:rsidRPr="00DF0EC4">
        <w:t>Zhotovitel</w:t>
      </w:r>
      <w:r w:rsidR="003B3A85" w:rsidRPr="00DF0EC4">
        <w:t xml:space="preserve"> povinen doplnit realizační tým tak, aby byla odborná způsobilost opět zajištěna. Jakékoliv změny realizačního týmu jsou možné vždy jen s předchozím písemným souhlasem </w:t>
      </w:r>
      <w:r w:rsidRPr="00DF0EC4">
        <w:t>O</w:t>
      </w:r>
      <w:r w:rsidR="003B3A85" w:rsidRPr="00DF0EC4">
        <w:t xml:space="preserve">bjednatele. Za dostatečný souhlas </w:t>
      </w:r>
      <w:r w:rsidRPr="00DF0EC4">
        <w:t>O</w:t>
      </w:r>
      <w:r w:rsidR="003B3A85" w:rsidRPr="00DF0EC4">
        <w:t xml:space="preserve">bjednatele s touto změnou je považováno vyjádření souhlasu </w:t>
      </w:r>
      <w:r w:rsidRPr="00DF0EC4">
        <w:t xml:space="preserve">kontaktní osobou </w:t>
      </w:r>
      <w:r w:rsidR="003B3A85" w:rsidRPr="00DF0EC4">
        <w:t xml:space="preserve">prostřednictvím e-mailu. </w:t>
      </w:r>
    </w:p>
    <w:p w14:paraId="49D4251E" w14:textId="77777777" w:rsidR="003B3A85" w:rsidRPr="00DF0EC4" w:rsidRDefault="003B3A85" w:rsidP="00FB7714">
      <w:pPr>
        <w:pStyle w:val="Odstavce"/>
        <w:numPr>
          <w:ilvl w:val="0"/>
          <w:numId w:val="0"/>
        </w:numPr>
        <w:ind w:left="397"/>
      </w:pPr>
    </w:p>
    <w:p w14:paraId="6DC6CF3B" w14:textId="48956D09" w:rsidR="003B3A85" w:rsidRPr="00DF0EC4" w:rsidRDefault="003B3A85" w:rsidP="003B3A85">
      <w:pPr>
        <w:pStyle w:val="lnek"/>
      </w:pPr>
      <w:r w:rsidRPr="00DF0EC4">
        <w:t>Článek 2</w:t>
      </w:r>
    </w:p>
    <w:p w14:paraId="7F08EA43" w14:textId="4896062F" w:rsidR="003B3A85" w:rsidRPr="00DF0EC4" w:rsidRDefault="007141FA" w:rsidP="003B3A85">
      <w:pPr>
        <w:pStyle w:val="lnek"/>
      </w:pPr>
      <w:r w:rsidRPr="00DF0EC4">
        <w:t>Místo a termín plnění, způsob předání</w:t>
      </w:r>
    </w:p>
    <w:p w14:paraId="260D3288" w14:textId="504A3605" w:rsidR="007141FA" w:rsidRPr="00DF0EC4" w:rsidRDefault="007141FA" w:rsidP="00DF0EC4">
      <w:pPr>
        <w:pStyle w:val="Default"/>
        <w:numPr>
          <w:ilvl w:val="0"/>
          <w:numId w:val="26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Místem plnění je sídlo Zhotovitele a sídlo Objednatele. Objednatel umožní Zhotoviteli přístup do prostor, v nichž provozuje svou činnost, bude-li to nezbytně nutné pro realizaci plnění dle této </w:t>
      </w:r>
      <w:r w:rsidR="003D041D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>mlouvy.</w:t>
      </w:r>
    </w:p>
    <w:p w14:paraId="5DE494C0" w14:textId="28A072BA" w:rsidR="007141FA" w:rsidRPr="00DF0EC4" w:rsidRDefault="007141FA" w:rsidP="00DF0EC4">
      <w:pPr>
        <w:pStyle w:val="Default"/>
        <w:numPr>
          <w:ilvl w:val="0"/>
          <w:numId w:val="26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 předá Objednateli plnění nejpozději v těchto termínech:</w:t>
      </w:r>
    </w:p>
    <w:p w14:paraId="252B6CA8" w14:textId="77777777" w:rsidR="007141FA" w:rsidRPr="00DF0EC4" w:rsidRDefault="007141FA" w:rsidP="00DF0EC4">
      <w:pPr>
        <w:pStyle w:val="Odstavec"/>
        <w:ind w:firstLine="0"/>
        <w:rPr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7141FA" w:rsidRPr="00DF0EC4" w14:paraId="2E5B0E16" w14:textId="77777777" w:rsidTr="00E62325">
        <w:trPr>
          <w:trHeight w:val="567"/>
          <w:jc w:val="center"/>
        </w:trPr>
        <w:tc>
          <w:tcPr>
            <w:tcW w:w="3969" w:type="dxa"/>
            <w:vAlign w:val="center"/>
          </w:tcPr>
          <w:p w14:paraId="0DF439E2" w14:textId="290E712B" w:rsidR="007141FA" w:rsidRPr="00DF0EC4" w:rsidRDefault="007141FA" w:rsidP="00DF0EC4">
            <w:pPr>
              <w:pStyle w:val="Odstavec"/>
              <w:spacing w:line="276" w:lineRule="auto"/>
              <w:ind w:left="0" w:firstLine="0"/>
              <w:jc w:val="left"/>
            </w:pPr>
            <w:r w:rsidRPr="00DF0EC4">
              <w:t>Etapa 1, tj. plnění dle čl. 1 odst.</w:t>
            </w:r>
            <w:r w:rsidR="003D041D" w:rsidRPr="00DF0EC4">
              <w:t xml:space="preserve"> 3 písm.</w:t>
            </w:r>
            <w:r w:rsidRPr="00DF0EC4">
              <w:t xml:space="preserve"> </w:t>
            </w:r>
            <w:r w:rsidR="003D041D" w:rsidRPr="00DF0EC4">
              <w:t>a)</w:t>
            </w:r>
          </w:p>
        </w:tc>
        <w:tc>
          <w:tcPr>
            <w:tcW w:w="3969" w:type="dxa"/>
            <w:vAlign w:val="center"/>
          </w:tcPr>
          <w:p w14:paraId="6D5D4633" w14:textId="1AF5AE21" w:rsidR="007141FA" w:rsidRPr="00DF0EC4" w:rsidRDefault="000D05EB" w:rsidP="006D653F">
            <w:pPr>
              <w:pStyle w:val="Odstavec"/>
              <w:spacing w:line="276" w:lineRule="auto"/>
              <w:ind w:left="0" w:firstLine="0"/>
              <w:jc w:val="left"/>
            </w:pPr>
            <w:r w:rsidRPr="00DF0EC4">
              <w:t xml:space="preserve">do </w:t>
            </w:r>
            <w:r w:rsidR="006D653F">
              <w:t xml:space="preserve">XXX </w:t>
            </w:r>
            <w:r w:rsidRPr="00DF0EC4">
              <w:t xml:space="preserve">kalendářních týdnů od účinnosti této </w:t>
            </w:r>
            <w:r w:rsidR="003D041D" w:rsidRPr="00DF0EC4">
              <w:t>S</w:t>
            </w:r>
            <w:r w:rsidRPr="00DF0EC4">
              <w:t>mlouvy</w:t>
            </w:r>
          </w:p>
        </w:tc>
      </w:tr>
      <w:tr w:rsidR="007141FA" w:rsidRPr="00DF0EC4" w14:paraId="3A82AE93" w14:textId="77777777" w:rsidTr="00E62325">
        <w:trPr>
          <w:trHeight w:val="567"/>
          <w:jc w:val="center"/>
        </w:trPr>
        <w:tc>
          <w:tcPr>
            <w:tcW w:w="3969" w:type="dxa"/>
            <w:vAlign w:val="center"/>
          </w:tcPr>
          <w:p w14:paraId="763829B2" w14:textId="094E28FD" w:rsidR="007141FA" w:rsidRPr="00DF0EC4" w:rsidRDefault="00431C05" w:rsidP="00DF0EC4">
            <w:pPr>
              <w:pStyle w:val="Odstavec"/>
              <w:spacing w:line="276" w:lineRule="auto"/>
              <w:ind w:left="0" w:firstLine="0"/>
              <w:jc w:val="left"/>
            </w:pPr>
            <w:r w:rsidRPr="00DF0EC4">
              <w:t xml:space="preserve">Etapa 2, tj. plnění dle čl. 1 odst. </w:t>
            </w:r>
            <w:r w:rsidR="003D041D" w:rsidRPr="00DF0EC4">
              <w:t>3 písm. b)</w:t>
            </w:r>
          </w:p>
        </w:tc>
        <w:tc>
          <w:tcPr>
            <w:tcW w:w="3969" w:type="dxa"/>
            <w:vAlign w:val="center"/>
          </w:tcPr>
          <w:p w14:paraId="63A48B59" w14:textId="4A799F30" w:rsidR="007141FA" w:rsidRPr="00DF0EC4" w:rsidRDefault="000D05EB" w:rsidP="006D653F">
            <w:pPr>
              <w:pStyle w:val="Odstavec"/>
              <w:spacing w:line="276" w:lineRule="auto"/>
              <w:ind w:left="0" w:firstLine="0"/>
              <w:jc w:val="left"/>
              <w:rPr>
                <w:b/>
              </w:rPr>
            </w:pPr>
            <w:r w:rsidRPr="00DF0EC4">
              <w:t xml:space="preserve">do </w:t>
            </w:r>
            <w:r w:rsidR="006D653F">
              <w:t xml:space="preserve">XXX </w:t>
            </w:r>
            <w:r w:rsidRPr="00DF0EC4">
              <w:t xml:space="preserve">týdnů od schválení a předání výstupů z Etapy 1, nejpozději však do </w:t>
            </w:r>
            <w:r w:rsidR="006D653F">
              <w:t>XXX</w:t>
            </w:r>
            <w:r w:rsidRPr="00DF0EC4">
              <w:t xml:space="preserve"> kalendářních týdnů od účinnosti této </w:t>
            </w:r>
            <w:r w:rsidR="003D041D" w:rsidRPr="00DF0EC4">
              <w:t>S</w:t>
            </w:r>
            <w:r w:rsidRPr="00DF0EC4">
              <w:t>mlouvy</w:t>
            </w:r>
          </w:p>
        </w:tc>
      </w:tr>
    </w:tbl>
    <w:p w14:paraId="2855701D" w14:textId="77777777" w:rsidR="007141FA" w:rsidRPr="00DF0EC4" w:rsidRDefault="007141FA" w:rsidP="00DF0EC4">
      <w:pPr>
        <w:pStyle w:val="Odstavec"/>
        <w:ind w:firstLine="0"/>
        <w:rPr>
          <w:b/>
        </w:rPr>
      </w:pPr>
    </w:p>
    <w:p w14:paraId="70BAD569" w14:textId="77777777" w:rsidR="007141FA" w:rsidRPr="00DF0EC4" w:rsidRDefault="007141FA" w:rsidP="00DF0EC4">
      <w:pPr>
        <w:pStyle w:val="Kdoplnn"/>
      </w:pPr>
      <w:r w:rsidRPr="00DF0EC4">
        <w:t>Prodlení Zhotovitele s včasným plněním je vždy podstatným porušením Smlouvy.</w:t>
      </w:r>
    </w:p>
    <w:p w14:paraId="5C8A1276" w14:textId="52A74C00" w:rsidR="000D05EB" w:rsidRPr="00DF0EC4" w:rsidRDefault="000D05EB" w:rsidP="00DF0EC4">
      <w:pPr>
        <w:pStyle w:val="Kdoplnn"/>
      </w:pPr>
      <w:r w:rsidRPr="00DF0EC4">
        <w:t xml:space="preserve">Veškeré výstupy plnění specifikované v Příloze č. </w:t>
      </w:r>
      <w:r w:rsidR="006D653F">
        <w:t>XXX</w:t>
      </w:r>
      <w:r w:rsidRPr="00DF0EC4">
        <w:t xml:space="preserve"> této </w:t>
      </w:r>
      <w:r w:rsidR="003D041D" w:rsidRPr="00DF0EC4">
        <w:t>S</w:t>
      </w:r>
      <w:r w:rsidRPr="00DF0EC4">
        <w:t>mlouvy</w:t>
      </w:r>
      <w:r w:rsidR="00E352B1" w:rsidRPr="00DF0EC4">
        <w:t>,</w:t>
      </w:r>
      <w:r w:rsidRPr="00DF0EC4">
        <w:t xml:space="preserve"> případně další související dokumenty, Zhotovitel zpracuje a předá (i) v elektronické podobě ve formátu Word nebo Powerpoint (s možností další editace) a ve formátu PDF, a současně (</w:t>
      </w:r>
      <w:proofErr w:type="spellStart"/>
      <w:r w:rsidRPr="00DF0EC4">
        <w:t>ii</w:t>
      </w:r>
      <w:proofErr w:type="spellEnd"/>
      <w:r w:rsidRPr="00DF0EC4">
        <w:t xml:space="preserve">) v </w:t>
      </w:r>
      <w:r w:rsidRPr="00DF0EC4">
        <w:lastRenderedPageBreak/>
        <w:t xml:space="preserve">listinné podobě </w:t>
      </w:r>
      <w:proofErr w:type="gramStart"/>
      <w:r w:rsidRPr="00DF0EC4">
        <w:t>ve</w:t>
      </w:r>
      <w:proofErr w:type="gramEnd"/>
      <w:r w:rsidRPr="00DF0EC4">
        <w:t xml:space="preserve"> 5 vytištěných a svázaných </w:t>
      </w:r>
      <w:r w:rsidRPr="0052783B">
        <w:t xml:space="preserve">stejnopisech, </w:t>
      </w:r>
      <w:r w:rsidR="007141FA" w:rsidRPr="0052783B">
        <w:t>v českém jazyce</w:t>
      </w:r>
      <w:r w:rsidRPr="0052783B">
        <w:t>,</w:t>
      </w:r>
      <w:r w:rsidRPr="00DF0EC4">
        <w:t xml:space="preserve"> a to v místě sídla Objednatele.</w:t>
      </w:r>
    </w:p>
    <w:p w14:paraId="59A3A6F1" w14:textId="0CA6E442" w:rsidR="000D05EB" w:rsidRPr="00DF0EC4" w:rsidRDefault="000D05EB" w:rsidP="00DF0EC4">
      <w:pPr>
        <w:pStyle w:val="Kdoplnn"/>
      </w:pPr>
      <w:r w:rsidRPr="00DF0EC4">
        <w:t>O předání a převzetí plnění bude sepsán Protokol o předání a převzetí</w:t>
      </w:r>
      <w:r w:rsidR="00E352B1" w:rsidRPr="00DF0EC4">
        <w:t>;</w:t>
      </w:r>
      <w:r w:rsidRPr="00DF0EC4">
        <w:t xml:space="preserve"> pro každou část plnění bude vyhotoven samostatný protokol.</w:t>
      </w:r>
    </w:p>
    <w:p w14:paraId="57D208BD" w14:textId="0371D83A" w:rsidR="001D40D1" w:rsidRPr="00DF0EC4" w:rsidRDefault="000D05EB" w:rsidP="00DF0EC4">
      <w:pPr>
        <w:pStyle w:val="Kdoplnn"/>
      </w:pPr>
      <w:r w:rsidRPr="00DF0EC4">
        <w:t xml:space="preserve">Objednatel se zavazuje plnění převzít, pokud je řádně poskytnuto, tj. bez vad a nedodělků. Pro účely této </w:t>
      </w:r>
      <w:r w:rsidR="00E352B1" w:rsidRPr="00DF0EC4">
        <w:t>S</w:t>
      </w:r>
      <w:r w:rsidRPr="00DF0EC4">
        <w:t>mlouvy se za závažnou vadu nebo nedodělek považují zejm</w:t>
      </w:r>
      <w:r w:rsidR="00E352B1" w:rsidRPr="00DF0EC4">
        <w:t>éna</w:t>
      </w:r>
      <w:r w:rsidRPr="00DF0EC4">
        <w:t xml:space="preserve"> případy, kdy vada či nedodělek brání užívání plnění, některý požadavek chybí nebo je jeho splnění nedostatečné, poskytnuté plnění neodpovídá požadavkům této smlouvy atd. Při posouzení, zda se jedná o vadu či nedodělek, je rozhodující názor </w:t>
      </w:r>
      <w:r w:rsidR="00E352B1" w:rsidRPr="00DF0EC4">
        <w:t>O</w:t>
      </w:r>
      <w:r w:rsidRPr="00DF0EC4">
        <w:t xml:space="preserve">bjednatele. </w:t>
      </w:r>
    </w:p>
    <w:p w14:paraId="73C8B9E1" w14:textId="74BD2DD3" w:rsidR="006D5085" w:rsidRPr="00DF0EC4" w:rsidRDefault="001D40D1" w:rsidP="00DF0EC4">
      <w:pPr>
        <w:pStyle w:val="Kdoplnn"/>
      </w:pPr>
      <w:r w:rsidRPr="00DF0EC4">
        <w:t>Převezme-li Objednatel plnění s vadami či nedodělky, budou tyto uvedeny v Protokolu o předání a převzetí s termínem</w:t>
      </w:r>
      <w:r w:rsidR="000D05EB" w:rsidRPr="00DF0EC4">
        <w:t xml:space="preserve">, do kdy je </w:t>
      </w:r>
      <w:r w:rsidRPr="00DF0EC4">
        <w:t>Zhotovitel</w:t>
      </w:r>
      <w:r w:rsidR="000D05EB" w:rsidRPr="00DF0EC4">
        <w:t xml:space="preserve"> povinen jednotlivé vady či nedodělky opravit. Termín dle předchozí věty stanoví smluvní strany s ohledem na náročnost opravy konkrétní vady či nedodělku; neshodnou-li se smluvní strany na termínu pro opravu, platí, že termín pro opravu jednotlivé vady či nedodělku je </w:t>
      </w:r>
      <w:r w:rsidR="006D653F">
        <w:t xml:space="preserve">XXX </w:t>
      </w:r>
      <w:r w:rsidR="000D05EB" w:rsidRPr="00DF0EC4">
        <w:t xml:space="preserve">dní od podpisu protokolu dle tohoto odstavce oběma smluvními stranami. </w:t>
      </w:r>
      <w:r w:rsidR="00E352B1" w:rsidRPr="00DF0EC4">
        <w:t>Zhotovi</w:t>
      </w:r>
      <w:r w:rsidR="000D05EB" w:rsidRPr="00DF0EC4">
        <w:t xml:space="preserve">tel je povinen opravené plnění předat </w:t>
      </w:r>
      <w:r w:rsidR="00E352B1" w:rsidRPr="00DF0EC4">
        <w:t>O</w:t>
      </w:r>
      <w:r w:rsidR="000D05EB" w:rsidRPr="00DF0EC4">
        <w:t xml:space="preserve">bjednateli nejpozději v termínu uvedeném v tomto protokolu. </w:t>
      </w:r>
      <w:r w:rsidR="00E352B1" w:rsidRPr="00DF0EC4">
        <w:t>Plnění je v takovém případě považováno za řádně předané až dnem odstranění vad a nedodělků, nedohodnou-li se smluvní strany jinak.</w:t>
      </w:r>
    </w:p>
    <w:p w14:paraId="1354C340" w14:textId="77777777" w:rsidR="006D5085" w:rsidRPr="00DF0EC4" w:rsidRDefault="006D5085" w:rsidP="00DF0EC4">
      <w:pPr>
        <w:pStyle w:val="Odstavce"/>
        <w:numPr>
          <w:ilvl w:val="0"/>
          <w:numId w:val="0"/>
        </w:numPr>
        <w:ind w:left="397"/>
      </w:pPr>
    </w:p>
    <w:p w14:paraId="7C64521B" w14:textId="20774C52" w:rsidR="006D5085" w:rsidRPr="00DF0EC4" w:rsidRDefault="006D5085" w:rsidP="006D5085">
      <w:pPr>
        <w:pStyle w:val="lnek"/>
      </w:pPr>
      <w:r w:rsidRPr="00DF0EC4">
        <w:t xml:space="preserve">Článek </w:t>
      </w:r>
      <w:r w:rsidR="00E352B1" w:rsidRPr="00DF0EC4">
        <w:t>3</w:t>
      </w:r>
    </w:p>
    <w:p w14:paraId="2FAEC1DB" w14:textId="77777777" w:rsidR="006D5085" w:rsidRPr="00DF0EC4" w:rsidRDefault="006D5085" w:rsidP="006D5085">
      <w:pPr>
        <w:pStyle w:val="lnek"/>
      </w:pPr>
      <w:r w:rsidRPr="00DF0EC4">
        <w:t>Způsob, kvalita a rozsah provedení</w:t>
      </w:r>
    </w:p>
    <w:p w14:paraId="5E4FC5B3" w14:textId="20CB5CBF" w:rsidR="006D5085" w:rsidRPr="00DF0EC4" w:rsidRDefault="006D5085" w:rsidP="009F3202">
      <w:pPr>
        <w:pStyle w:val="Kdoplnn"/>
        <w:numPr>
          <w:ilvl w:val="0"/>
          <w:numId w:val="8"/>
        </w:numPr>
      </w:pPr>
      <w:r w:rsidRPr="00DF0EC4">
        <w:t xml:space="preserve">Zhotovitel se zavazuje, že </w:t>
      </w:r>
      <w:r w:rsidR="00B16D06" w:rsidRPr="00DF0EC4">
        <w:t xml:space="preserve">poskytne plnění </w:t>
      </w:r>
      <w:r w:rsidRPr="00DF0EC4">
        <w:t xml:space="preserve">způsobem a v kvalitě (jakosti) odpovídajícím Smlouvě, a chybí-li (byť částečně) ujednání, že </w:t>
      </w:r>
      <w:r w:rsidR="00B16D06" w:rsidRPr="00DF0EC4">
        <w:t xml:space="preserve">poskytne plnění </w:t>
      </w:r>
      <w:r w:rsidRPr="00DF0EC4">
        <w:t>nejlepším způsobem a v nejvyšší kvalitě, které plně odpovídají zájmům Objednatele a účelu uzavření Smlouvy.</w:t>
      </w:r>
    </w:p>
    <w:p w14:paraId="35604762" w14:textId="77777777" w:rsidR="006D5085" w:rsidRPr="00DF0EC4" w:rsidRDefault="006D5085" w:rsidP="009F3202">
      <w:pPr>
        <w:pStyle w:val="Kdoplnn"/>
        <w:numPr>
          <w:ilvl w:val="0"/>
          <w:numId w:val="8"/>
        </w:numPr>
      </w:pPr>
      <w:r w:rsidRPr="00DF0EC4">
        <w:t>Zhotovitel prohlašuje, že byl s účelem uzavření Smlouvy ze strany Objednatele beze zbytků seznámen, a to i s ohledem na specifickou povahu činnosti Objednatele.</w:t>
      </w:r>
    </w:p>
    <w:p w14:paraId="499F4EE5" w14:textId="63906D46" w:rsidR="006D5085" w:rsidRPr="00DF0EC4" w:rsidRDefault="006D5085" w:rsidP="009B66B4">
      <w:pPr>
        <w:pStyle w:val="Odstavce"/>
      </w:pPr>
      <w:r w:rsidRPr="00DF0EC4">
        <w:t xml:space="preserve">Zhotovitel se dále zavazuje, že bude s Objednatelem s dostatečným časovým předstihem konzultovat veškeré možné varianty provedení </w:t>
      </w:r>
      <w:r w:rsidR="00140EDA" w:rsidRPr="00DF0EC4">
        <w:t>plnění</w:t>
      </w:r>
      <w:r w:rsidRPr="00DF0EC4">
        <w:t xml:space="preserve"> výslovně Smlouvou neupravené a že bude v této souvislosti dbát všech požadavků Objednatele, nebudou-li zjevně nepřiměřené. Stejně tak Zhotovitel Objednatele předem upozorní na případnou nevhodnost či neúplnost Smlouvou stanovených nebo později Objednatelem vyslovených požadavků týkajících se kvality nebo způsobu provedení </w:t>
      </w:r>
      <w:r w:rsidR="00140EDA" w:rsidRPr="00DF0EC4">
        <w:t>plnění</w:t>
      </w:r>
      <w:r w:rsidRPr="00DF0EC4">
        <w:t>.</w:t>
      </w:r>
    </w:p>
    <w:p w14:paraId="7FA28E4A" w14:textId="66BE66B0" w:rsidR="006D5085" w:rsidRPr="00DF0EC4" w:rsidRDefault="006D5085" w:rsidP="00FD590F">
      <w:pPr>
        <w:pStyle w:val="Odstavce"/>
      </w:pPr>
      <w:r w:rsidRPr="00DF0EC4">
        <w:t xml:space="preserve">Poruší-li Zhotovitel povinnost stanovenou odstavci 1 až 3, nese náklady spojené s uvedením </w:t>
      </w:r>
      <w:r w:rsidR="00140EDA" w:rsidRPr="00DF0EC4">
        <w:t>plnění</w:t>
      </w:r>
      <w:r w:rsidRPr="00DF0EC4">
        <w:t xml:space="preserve"> do odpovídajícího způsobu provedení a odpovídající kvality.</w:t>
      </w:r>
    </w:p>
    <w:p w14:paraId="5B30F384" w14:textId="77777777" w:rsidR="006D5085" w:rsidRPr="00DF0EC4" w:rsidRDefault="006D5085" w:rsidP="006D5085">
      <w:pPr>
        <w:pStyle w:val="lnek"/>
      </w:pPr>
    </w:p>
    <w:p w14:paraId="7FFAEC63" w14:textId="6723F50E" w:rsidR="006D5085" w:rsidRPr="00DF0EC4" w:rsidRDefault="006D5085" w:rsidP="006D5085">
      <w:pPr>
        <w:pStyle w:val="lnek"/>
      </w:pPr>
      <w:r w:rsidRPr="00DF0EC4">
        <w:t xml:space="preserve">Článek </w:t>
      </w:r>
      <w:r w:rsidR="00E352B1" w:rsidRPr="00DF0EC4">
        <w:t>4</w:t>
      </w:r>
    </w:p>
    <w:p w14:paraId="584B7F36" w14:textId="77777777" w:rsidR="006D5085" w:rsidRPr="00DF0EC4" w:rsidRDefault="006D5085" w:rsidP="006D5085">
      <w:pPr>
        <w:pStyle w:val="lnek"/>
      </w:pPr>
      <w:r w:rsidRPr="00DF0EC4">
        <w:t>Cena díla a platební podmínky</w:t>
      </w:r>
    </w:p>
    <w:p w14:paraId="4F1E50DC" w14:textId="4E1D230F" w:rsidR="001D40D1" w:rsidRPr="00DF0EC4" w:rsidRDefault="006D5085" w:rsidP="001D40D1">
      <w:pPr>
        <w:pStyle w:val="Kdoplnn"/>
        <w:numPr>
          <w:ilvl w:val="0"/>
          <w:numId w:val="6"/>
        </w:numPr>
      </w:pPr>
      <w:r w:rsidRPr="00DF0EC4">
        <w:t xml:space="preserve">Cena </w:t>
      </w:r>
      <w:r w:rsidR="001D40D1" w:rsidRPr="00DF0EC4">
        <w:t>plnění</w:t>
      </w:r>
      <w:r w:rsidRPr="00DF0EC4">
        <w:t xml:space="preserve"> je sjednána vzájemnou dohodou smluvních stran a činí</w:t>
      </w:r>
      <w:r w:rsidR="001D40D1" w:rsidRPr="00DF0EC4">
        <w:t xml:space="preserve"> a činí částku bez DPH ve výši</w:t>
      </w:r>
    </w:p>
    <w:p w14:paraId="5910D7CB" w14:textId="33223A27" w:rsidR="001D40D1" w:rsidRPr="00DF0EC4" w:rsidRDefault="006D653F" w:rsidP="001D40D1">
      <w:pPr>
        <w:pStyle w:val="Kdoplnn"/>
        <w:numPr>
          <w:ilvl w:val="0"/>
          <w:numId w:val="0"/>
        </w:numPr>
        <w:ind w:left="397"/>
        <w:jc w:val="center"/>
        <w:rPr>
          <w:b/>
          <w:bCs/>
        </w:rPr>
      </w:pPr>
      <w:r>
        <w:rPr>
          <w:b/>
          <w:bCs/>
        </w:rPr>
        <w:t>XXX</w:t>
      </w:r>
      <w:r w:rsidR="001D40D1" w:rsidRPr="00DF0EC4">
        <w:rPr>
          <w:b/>
          <w:bCs/>
        </w:rPr>
        <w:t xml:space="preserve"> Kč</w:t>
      </w:r>
    </w:p>
    <w:p w14:paraId="763378B6" w14:textId="5C515C69" w:rsidR="001D40D1" w:rsidRPr="00DF0EC4" w:rsidRDefault="001D40D1" w:rsidP="001D40D1">
      <w:pPr>
        <w:pStyle w:val="Kdoplnn"/>
        <w:numPr>
          <w:ilvl w:val="0"/>
          <w:numId w:val="0"/>
        </w:numPr>
        <w:ind w:left="397"/>
        <w:jc w:val="center"/>
      </w:pPr>
      <w:r w:rsidRPr="00DF0EC4">
        <w:t xml:space="preserve">(slovy </w:t>
      </w:r>
      <w:r w:rsidR="006D653F">
        <w:t>XXX</w:t>
      </w:r>
      <w:r w:rsidRPr="00DF0EC4">
        <w:t xml:space="preserve"> korun českých).</w:t>
      </w:r>
    </w:p>
    <w:p w14:paraId="5FB0DDE5" w14:textId="77777777" w:rsidR="001D40D1" w:rsidRPr="00DF0EC4" w:rsidRDefault="001D40D1" w:rsidP="001D40D1">
      <w:pPr>
        <w:pStyle w:val="Kdoplnn"/>
        <w:numPr>
          <w:ilvl w:val="0"/>
          <w:numId w:val="0"/>
        </w:numPr>
        <w:ind w:left="397" w:hanging="397"/>
      </w:pPr>
    </w:p>
    <w:p w14:paraId="12422FD3" w14:textId="3B332F2E" w:rsidR="001D40D1" w:rsidRPr="00DF0EC4" w:rsidRDefault="001D40D1" w:rsidP="001D40D1">
      <w:pPr>
        <w:pStyle w:val="Kdoplnn"/>
        <w:numPr>
          <w:ilvl w:val="0"/>
          <w:numId w:val="6"/>
        </w:numPr>
      </w:pPr>
      <w:r w:rsidRPr="00DF0EC4">
        <w:t xml:space="preserve">Sjednaná cena dle odst. 1 je stanovena jako cena nejvýše přípustná a zahrnuje veškeré náklady </w:t>
      </w:r>
      <w:r w:rsidR="00E352B1" w:rsidRPr="00DF0EC4">
        <w:t>Z</w:t>
      </w:r>
      <w:r w:rsidRPr="00DF0EC4">
        <w:t xml:space="preserve">hotovitele na plnění dle této </w:t>
      </w:r>
      <w:r w:rsidR="00E352B1" w:rsidRPr="00DF0EC4">
        <w:t>S</w:t>
      </w:r>
      <w:r w:rsidRPr="00DF0EC4">
        <w:t>mlouvy, a to i ty výslovně nezmíněné.</w:t>
      </w:r>
    </w:p>
    <w:p w14:paraId="526EAFBF" w14:textId="67E7DBB9" w:rsidR="001D40D1" w:rsidRPr="00DF0EC4" w:rsidRDefault="001D40D1" w:rsidP="001D40D1">
      <w:pPr>
        <w:pStyle w:val="Kdoplnn"/>
        <w:numPr>
          <w:ilvl w:val="0"/>
          <w:numId w:val="6"/>
        </w:numPr>
      </w:pPr>
      <w:r w:rsidRPr="00DF0EC4">
        <w:lastRenderedPageBreak/>
        <w:t>K ceně dle tohoto článku bude připočtena DPH podle právních předpisů platných a účinných v době uskutečnění zdanitelného plnění.</w:t>
      </w:r>
    </w:p>
    <w:p w14:paraId="473D891B" w14:textId="77777777" w:rsidR="004A0ADC" w:rsidRDefault="004A0ADC" w:rsidP="004A0ADC">
      <w:pPr>
        <w:pStyle w:val="Kdoplnn"/>
        <w:numPr>
          <w:ilvl w:val="0"/>
          <w:numId w:val="6"/>
        </w:numPr>
      </w:pPr>
      <w:r>
        <w:t xml:space="preserve">Cena plnění </w:t>
      </w:r>
      <w:r w:rsidRPr="00DF0EC4">
        <w:t xml:space="preserve">dle odst. 1 tohoto článku </w:t>
      </w:r>
      <w:r>
        <w:t>bude uhrazena v následujících dílčích splátkách:</w:t>
      </w:r>
    </w:p>
    <w:p w14:paraId="1EC1B5D0" w14:textId="29541E51" w:rsidR="004A0ADC" w:rsidRDefault="004A0ADC" w:rsidP="004A0ADC">
      <w:pPr>
        <w:pStyle w:val="Kdoplnn"/>
        <w:numPr>
          <w:ilvl w:val="0"/>
          <w:numId w:val="0"/>
        </w:numPr>
        <w:ind w:left="397"/>
      </w:pPr>
      <w:r>
        <w:t>a.</w:t>
      </w:r>
      <w:r>
        <w:tab/>
      </w:r>
      <w:r w:rsidR="006D653F">
        <w:t xml:space="preserve">XXX </w:t>
      </w:r>
      <w:r>
        <w:t xml:space="preserve">% z ceny plnění po nabytí účinnosti této Smlouvy; </w:t>
      </w:r>
    </w:p>
    <w:p w14:paraId="0868C0B6" w14:textId="39002C01" w:rsidR="004A0ADC" w:rsidRDefault="004A0ADC" w:rsidP="004A0ADC">
      <w:pPr>
        <w:pStyle w:val="Kdoplnn"/>
        <w:numPr>
          <w:ilvl w:val="0"/>
          <w:numId w:val="0"/>
        </w:numPr>
        <w:ind w:left="397"/>
      </w:pPr>
      <w:r>
        <w:t>b.</w:t>
      </w:r>
      <w:r>
        <w:tab/>
      </w:r>
      <w:r w:rsidR="006D653F">
        <w:t xml:space="preserve">XXX </w:t>
      </w:r>
      <w:r>
        <w:t xml:space="preserve">% z ceny plnění </w:t>
      </w:r>
      <w:bookmarkStart w:id="0" w:name="_Hlk201561598"/>
      <w:r>
        <w:t>po dokončení a předání Etapy 1</w:t>
      </w:r>
      <w:bookmarkEnd w:id="0"/>
      <w:r w:rsidR="00655D29">
        <w:t>;</w:t>
      </w:r>
      <w:r>
        <w:t xml:space="preserve"> </w:t>
      </w:r>
    </w:p>
    <w:p w14:paraId="35B5B8EB" w14:textId="07C46D58" w:rsidR="004A0ADC" w:rsidRDefault="004A0ADC" w:rsidP="004A0ADC">
      <w:pPr>
        <w:pStyle w:val="Kdoplnn"/>
        <w:numPr>
          <w:ilvl w:val="0"/>
          <w:numId w:val="0"/>
        </w:numPr>
        <w:ind w:left="397"/>
      </w:pPr>
      <w:r>
        <w:t>c.</w:t>
      </w:r>
      <w:r>
        <w:tab/>
      </w:r>
      <w:r w:rsidR="006D653F">
        <w:t xml:space="preserve">XXX </w:t>
      </w:r>
      <w:r>
        <w:t xml:space="preserve">% z ceny plnění po dokončení a předání Etapy 2, </w:t>
      </w:r>
    </w:p>
    <w:p w14:paraId="1AEC1503" w14:textId="57F01BF9" w:rsidR="006D5085" w:rsidRPr="00E95CC2" w:rsidRDefault="004A0ADC" w:rsidP="00DF0EC4">
      <w:pPr>
        <w:pStyle w:val="Kdoplnn"/>
        <w:numPr>
          <w:ilvl w:val="0"/>
          <w:numId w:val="6"/>
        </w:numPr>
        <w:rPr>
          <w:b/>
        </w:rPr>
      </w:pPr>
      <w:r>
        <w:t xml:space="preserve">a to vždy na základě </w:t>
      </w:r>
      <w:r w:rsidRPr="002736B6">
        <w:t xml:space="preserve">vždy na základě </w:t>
      </w:r>
      <w:r>
        <w:t xml:space="preserve">řádné </w:t>
      </w:r>
      <w:r w:rsidRPr="002736B6">
        <w:t>faktury</w:t>
      </w:r>
      <w:r w:rsidRPr="006731EB">
        <w:t xml:space="preserve"> </w:t>
      </w:r>
      <w:r>
        <w:t>(</w:t>
      </w:r>
      <w:r w:rsidRPr="006731EB">
        <w:t>daňového dokladu</w:t>
      </w:r>
      <w:r w:rsidRPr="002736B6">
        <w:t xml:space="preserve">) </w:t>
      </w:r>
      <w:r>
        <w:t>vystaveného Zhotovitelem</w:t>
      </w:r>
      <w:r w:rsidR="00C079E7">
        <w:t>.</w:t>
      </w:r>
      <w:r w:rsidR="0044629E">
        <w:t xml:space="preserve"> </w:t>
      </w:r>
      <w:r w:rsidR="001D40D1" w:rsidRPr="00DF0EC4">
        <w:t xml:space="preserve">Zhotovitel je oprávněn vystavit fakturu (daňový doklad) </w:t>
      </w:r>
      <w:r w:rsidRPr="00DF0EC4">
        <w:t xml:space="preserve">za </w:t>
      </w:r>
      <w:r>
        <w:t xml:space="preserve">dílčí plnění uvedené v odst. 4 bod a. tohoto článku Smlouvy nejdříve v den nabytí účinnosti této Smlouvy. </w:t>
      </w:r>
      <w:r w:rsidRPr="006731EB">
        <w:t xml:space="preserve">Zhotovitel je oprávněn vystavit fakturu (daňový doklad) za dílčí plnění ad uvedené v odst. 4 </w:t>
      </w:r>
      <w:proofErr w:type="gramStart"/>
      <w:r w:rsidRPr="006731EB">
        <w:t xml:space="preserve">bod </w:t>
      </w:r>
      <w:r>
        <w:t>b</w:t>
      </w:r>
      <w:r w:rsidRPr="006731EB">
        <w:t xml:space="preserve">. </w:t>
      </w:r>
      <w:r>
        <w:t>a c.</w:t>
      </w:r>
      <w:proofErr w:type="gramEnd"/>
      <w:r>
        <w:t xml:space="preserve"> tohoto článku Smlouvy vždy</w:t>
      </w:r>
      <w:r w:rsidRPr="00DF0EC4">
        <w:t xml:space="preserve"> poté, co bude ohledně </w:t>
      </w:r>
      <w:r>
        <w:t xml:space="preserve">příslušné etapy plnění, tj. Etapy 1 či Etapy </w:t>
      </w:r>
      <w:r w:rsidRPr="00DF0EC4">
        <w:t>2</w:t>
      </w:r>
      <w:r>
        <w:t>,</w:t>
      </w:r>
      <w:r w:rsidRPr="00DF0EC4">
        <w:t xml:space="preserve"> podepsán Protokol o předání a převzetí bez výhrad</w:t>
      </w:r>
      <w:r w:rsidR="001D40D1" w:rsidRPr="00DF0EC4">
        <w:t xml:space="preserve"> Kopie tohoto Protokolu o předání a převzetí bude </w:t>
      </w:r>
      <w:r w:rsidR="001D40D1" w:rsidRPr="00E95CC2">
        <w:t>přílohou příslušné faktury (daňového dokladu). Dat</w:t>
      </w:r>
      <w:r w:rsidR="00B16D06" w:rsidRPr="00E95CC2">
        <w:t>em</w:t>
      </w:r>
      <w:r w:rsidR="001D40D1" w:rsidRPr="00E95CC2">
        <w:t xml:space="preserve"> uskutečnění zdanitelného plnění je den podpisu příslušného Protokolu o předání a převzetí </w:t>
      </w:r>
      <w:r w:rsidR="00B16D06" w:rsidRPr="00E95CC2">
        <w:t>oběma smluvními stranami.</w:t>
      </w:r>
    </w:p>
    <w:p w14:paraId="1A5A9FB6" w14:textId="5698DA48" w:rsidR="00B16D06" w:rsidRPr="006D653F" w:rsidRDefault="00B16D06" w:rsidP="009F3202">
      <w:pPr>
        <w:pStyle w:val="Kdoplnn"/>
        <w:numPr>
          <w:ilvl w:val="0"/>
          <w:numId w:val="6"/>
        </w:numPr>
        <w:rPr>
          <w:bCs/>
        </w:rPr>
      </w:pPr>
      <w:r w:rsidRPr="00E95CC2">
        <w:rPr>
          <w:bCs/>
        </w:rPr>
        <w:t xml:space="preserve">Splatnost faktury (daňového dokladu) řádně vystavené Zhotovitelem je </w:t>
      </w:r>
      <w:r w:rsidR="006D653F">
        <w:rPr>
          <w:bCs/>
        </w:rPr>
        <w:t xml:space="preserve">XXX </w:t>
      </w:r>
      <w:r w:rsidRPr="006D653F">
        <w:rPr>
          <w:bCs/>
        </w:rPr>
        <w:t xml:space="preserve"> kalendářních dní ode dne jejího vystavení.</w:t>
      </w:r>
    </w:p>
    <w:p w14:paraId="1A35ACFA" w14:textId="2AD09E74" w:rsidR="00571392" w:rsidRPr="00571392" w:rsidRDefault="00B16D06" w:rsidP="00571392">
      <w:pPr>
        <w:pStyle w:val="Kdoplnn"/>
        <w:numPr>
          <w:ilvl w:val="0"/>
          <w:numId w:val="6"/>
        </w:numPr>
        <w:rPr>
          <w:bCs/>
        </w:rPr>
      </w:pPr>
      <w:r w:rsidRPr="00DF0EC4">
        <w:rPr>
          <w:bCs/>
        </w:rPr>
        <w:t>V případě, že faktura (daňový doklad) vystaven</w:t>
      </w:r>
      <w:r w:rsidR="00E352B1" w:rsidRPr="00DF0EC4">
        <w:rPr>
          <w:bCs/>
        </w:rPr>
        <w:t>á</w:t>
      </w:r>
      <w:r w:rsidRPr="00DF0EC4">
        <w:rPr>
          <w:bCs/>
        </w:rPr>
        <w:t xml:space="preserve"> </w:t>
      </w:r>
      <w:r w:rsidR="00E352B1" w:rsidRPr="00DF0EC4">
        <w:rPr>
          <w:bCs/>
        </w:rPr>
        <w:t>Z</w:t>
      </w:r>
      <w:r w:rsidRPr="00DF0EC4">
        <w:rPr>
          <w:bCs/>
        </w:rPr>
        <w:t xml:space="preserve">hotovitelem nebude obsahovat potřebné náležitosti nebo bude obsahovat nesprávné či neúplné údaje, je </w:t>
      </w:r>
      <w:r w:rsidR="00E352B1" w:rsidRPr="00DF0EC4">
        <w:rPr>
          <w:bCs/>
        </w:rPr>
        <w:t>O</w:t>
      </w:r>
      <w:r w:rsidRPr="00DF0EC4">
        <w:rPr>
          <w:bCs/>
        </w:rPr>
        <w:t xml:space="preserve">bjednatel oprávněn fakturu (daňový doklad) vrátit </w:t>
      </w:r>
      <w:r w:rsidR="00E352B1" w:rsidRPr="00DF0EC4">
        <w:rPr>
          <w:bCs/>
        </w:rPr>
        <w:t>Z</w:t>
      </w:r>
      <w:r w:rsidRPr="00DF0EC4">
        <w:rPr>
          <w:bCs/>
        </w:rPr>
        <w:t xml:space="preserve">hotoviteli s uvedením důvodu vrácení, aniž se dostane do prodlení s placením. Nová lhůta splatnosti počíná běžet ode dne doručení řádně opraveného či doplněné faktury (daňového dokladu) </w:t>
      </w:r>
      <w:r w:rsidR="00E352B1" w:rsidRPr="00DF0EC4">
        <w:rPr>
          <w:bCs/>
        </w:rPr>
        <w:t>O</w:t>
      </w:r>
      <w:r w:rsidRPr="00DF0EC4">
        <w:rPr>
          <w:bCs/>
        </w:rPr>
        <w:t>bjednateli.</w:t>
      </w:r>
    </w:p>
    <w:p w14:paraId="2326B5D4" w14:textId="2050549D" w:rsidR="006D5085" w:rsidRPr="00DF0EC4" w:rsidRDefault="006D5085" w:rsidP="009F3202">
      <w:pPr>
        <w:pStyle w:val="Kdoplnn"/>
        <w:numPr>
          <w:ilvl w:val="0"/>
          <w:numId w:val="6"/>
        </w:numPr>
        <w:rPr>
          <w:b/>
        </w:rPr>
      </w:pPr>
      <w:r w:rsidRPr="00DF0EC4">
        <w:t xml:space="preserve">Objednatel uhradí cenu pouze na bankovní účet Zhotovitele vedený poskytovatelem platebních služeb v tuzemsku a zveřejněný v registru plátců podle § 98 zákona č. 235/2004 Sb., o dani z přidané hodnoty. </w:t>
      </w:r>
    </w:p>
    <w:p w14:paraId="0AC2D33E" w14:textId="77777777" w:rsidR="006D5085" w:rsidRPr="00DF0EC4" w:rsidRDefault="006D5085" w:rsidP="00261F2A">
      <w:pPr>
        <w:pStyle w:val="Odstavce"/>
      </w:pPr>
      <w:r w:rsidRPr="00DF0EC4">
        <w:t>Zhotovitel prohlašuje, že DPH z kupní ceny řádně a včas odvede. Zhotovitel v této souvislosti prohlašuje, že je v dobré ekonomické kondici, není proti němu vedeno exekuční ani insolvenční řízení a těmito řízeními není ani ohrožen, a dále že Zhotovitel nevede ani žádný spor, v němž by neúspěch vedl k neschopnosti dostát svým povinnostem. Zhotovitel také prohlašuje, že proti němu není vedeno řízení o jeho zápisu do evidence nespolehlivých plátců daně.</w:t>
      </w:r>
    </w:p>
    <w:p w14:paraId="6F2EB0FC" w14:textId="5285C671" w:rsidR="006D5085" w:rsidRPr="00DF0EC4" w:rsidRDefault="006D5085" w:rsidP="00261F2A">
      <w:pPr>
        <w:pStyle w:val="Odstavce"/>
      </w:pPr>
      <w:r w:rsidRPr="00DF0EC4">
        <w:t xml:space="preserve">Ukáže-li se prohlášení Zhotovitele podle odstavce </w:t>
      </w:r>
      <w:r w:rsidR="00E352B1" w:rsidRPr="00DF0EC4">
        <w:t>9 výše</w:t>
      </w:r>
      <w:r w:rsidRPr="00DF0EC4">
        <w:t xml:space="preserve"> nepravdiv</w:t>
      </w:r>
      <w:r w:rsidR="00E352B1" w:rsidRPr="00DF0EC4">
        <w:t>ým</w:t>
      </w:r>
      <w:r w:rsidRPr="00DF0EC4">
        <w:t>, popř. nastanou-li skutečnosti v nich předvídané, má Objednatel právo:</w:t>
      </w:r>
    </w:p>
    <w:p w14:paraId="6D48ADFA" w14:textId="77777777" w:rsidR="006D5085" w:rsidRPr="00DF0EC4" w:rsidRDefault="006D5085" w:rsidP="009F3202">
      <w:pPr>
        <w:pStyle w:val="Odstavce"/>
        <w:numPr>
          <w:ilvl w:val="0"/>
          <w:numId w:val="16"/>
        </w:numPr>
      </w:pPr>
      <w:r w:rsidRPr="00DF0EC4">
        <w:t>odstoupit od Smlouvy,</w:t>
      </w:r>
    </w:p>
    <w:p w14:paraId="18474888" w14:textId="74E783A0" w:rsidR="006D5085" w:rsidRPr="00DF0EC4" w:rsidRDefault="006D5085" w:rsidP="009F3202">
      <w:pPr>
        <w:pStyle w:val="Odstavce"/>
        <w:numPr>
          <w:ilvl w:val="0"/>
          <w:numId w:val="16"/>
        </w:numPr>
      </w:pPr>
      <w:r w:rsidRPr="00DF0EC4">
        <w:t xml:space="preserve">zadržet část ceny </w:t>
      </w:r>
      <w:r w:rsidR="00B16D06" w:rsidRPr="00DF0EC4">
        <w:t>plnění</w:t>
      </w:r>
      <w:r w:rsidRPr="00DF0EC4">
        <w:t xml:space="preserve"> a splnit povinnosti vůči správci daně z důvodu ručení příjemce zdanitelného plnění</w:t>
      </w:r>
      <w:r w:rsidR="00B16D06" w:rsidRPr="00DF0EC4">
        <w:t xml:space="preserve">. Úhradou DPH na účet finančního úřadu se pohledávka </w:t>
      </w:r>
      <w:r w:rsidR="00E352B1" w:rsidRPr="00DF0EC4">
        <w:t>Z</w:t>
      </w:r>
      <w:r w:rsidR="00B16D06" w:rsidRPr="00DF0EC4">
        <w:t xml:space="preserve">hotovitele vůči </w:t>
      </w:r>
      <w:r w:rsidR="00E352B1" w:rsidRPr="00DF0EC4">
        <w:t>O</w:t>
      </w:r>
      <w:r w:rsidR="00B16D06" w:rsidRPr="00DF0EC4">
        <w:t xml:space="preserve">bjednateli v částce uhrazené DPH považuje bez ohledu na další ustanovení této </w:t>
      </w:r>
      <w:r w:rsidR="00E352B1" w:rsidRPr="00DF0EC4">
        <w:t>S</w:t>
      </w:r>
      <w:r w:rsidR="00B16D06" w:rsidRPr="00DF0EC4">
        <w:t>mlouvy za uhrazenou,</w:t>
      </w:r>
    </w:p>
    <w:p w14:paraId="01B654DD" w14:textId="77777777" w:rsidR="006D5085" w:rsidRPr="00DF0EC4" w:rsidRDefault="006D5085" w:rsidP="009F3202">
      <w:pPr>
        <w:pStyle w:val="Odstavce"/>
        <w:numPr>
          <w:ilvl w:val="0"/>
          <w:numId w:val="16"/>
        </w:numPr>
      </w:pPr>
      <w:r w:rsidRPr="00DF0EC4">
        <w:t>učinit jiná vhodná opatření k zajištění nebo utvrzení budoucího nároku vůči Zhotoviteli vzniklého z důvodu splnění povinností ručitele,</w:t>
      </w:r>
    </w:p>
    <w:p w14:paraId="4AE25264" w14:textId="77777777" w:rsidR="006D5085" w:rsidRPr="00DF0EC4" w:rsidRDefault="006D5085" w:rsidP="009F3202">
      <w:pPr>
        <w:pStyle w:val="Odstavce"/>
        <w:numPr>
          <w:ilvl w:val="0"/>
          <w:numId w:val="16"/>
        </w:numPr>
      </w:pPr>
      <w:r w:rsidRPr="00DF0EC4">
        <w:t>započíst kteroukoli svoji pohledávku vůči pohledávce Zhotovitele, a to i dosud nesplatné nebo mající teprve vzniknout.</w:t>
      </w:r>
    </w:p>
    <w:p w14:paraId="677F9155" w14:textId="77777777" w:rsidR="006D5085" w:rsidRPr="00DF0EC4" w:rsidRDefault="006D5085" w:rsidP="006D5085">
      <w:pPr>
        <w:pStyle w:val="Odstavce"/>
        <w:numPr>
          <w:ilvl w:val="0"/>
          <w:numId w:val="0"/>
        </w:numPr>
      </w:pPr>
    </w:p>
    <w:p w14:paraId="4335259C" w14:textId="77777777" w:rsidR="000F5D91" w:rsidRDefault="000F5D91" w:rsidP="006D5085">
      <w:pPr>
        <w:pStyle w:val="lnek"/>
      </w:pPr>
    </w:p>
    <w:p w14:paraId="23F753E8" w14:textId="05FC82DE" w:rsidR="006D5085" w:rsidRPr="00DF0EC4" w:rsidRDefault="006D5085" w:rsidP="006D5085">
      <w:pPr>
        <w:pStyle w:val="lnek"/>
      </w:pPr>
      <w:r w:rsidRPr="00DF0EC4">
        <w:lastRenderedPageBreak/>
        <w:t xml:space="preserve">Článek </w:t>
      </w:r>
      <w:r w:rsidR="00E352B1" w:rsidRPr="00DF0EC4">
        <w:t>5</w:t>
      </w:r>
    </w:p>
    <w:p w14:paraId="32843274" w14:textId="431EC286" w:rsidR="0020383B" w:rsidRPr="00DF0EC4" w:rsidRDefault="00E352B1" w:rsidP="000E4469">
      <w:pPr>
        <w:pStyle w:val="lnek"/>
      </w:pPr>
      <w:r w:rsidRPr="00DF0EC4">
        <w:t>P</w:t>
      </w:r>
      <w:r w:rsidR="0020383B" w:rsidRPr="00DF0EC4">
        <w:t>ovinnost smluvních stran</w:t>
      </w:r>
    </w:p>
    <w:p w14:paraId="4D2C6C62" w14:textId="02536EC1" w:rsidR="00E352B1" w:rsidRPr="00DF0EC4" w:rsidRDefault="0020383B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Smluvní strany se zavazují spolupracovat, zejména si poskytovat úplné, pravdivé a včasné informace potřebné k řádnému plnění svých závazků. Smluvní strany jsou povinny informovat druhou smluvní stranu o veškerých skutečnostech, které jsou nebo mohou být důležité pro řádné plnění této </w:t>
      </w:r>
      <w:r w:rsidR="00E352B1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 xml:space="preserve">mlouvy. </w:t>
      </w:r>
    </w:p>
    <w:p w14:paraId="7066BD92" w14:textId="77777777" w:rsidR="00E352B1" w:rsidRPr="00DF0EC4" w:rsidRDefault="0020383B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Smluvní strany se dále zavazují poskytnout druhé smluvní straně dohodnutou součinnost umožňující řádné plnění závazků z této </w:t>
      </w:r>
      <w:r w:rsidR="00E352B1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 xml:space="preserve">mlouvy. </w:t>
      </w:r>
    </w:p>
    <w:p w14:paraId="6CC561AF" w14:textId="77777777" w:rsidR="0007294D" w:rsidRPr="00DF0EC4" w:rsidRDefault="0020383B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Veškeré podklady, které </w:t>
      </w:r>
      <w:r w:rsidR="00E352B1" w:rsidRPr="00DF0EC4">
        <w:rPr>
          <w:rFonts w:ascii="Times New Roman" w:hAnsi="Times New Roman" w:cs="Times New Roman"/>
        </w:rPr>
        <w:t>byly O</w:t>
      </w:r>
      <w:r w:rsidRPr="00DF0EC4">
        <w:rPr>
          <w:rFonts w:ascii="Times New Roman" w:hAnsi="Times New Roman" w:cs="Times New Roman"/>
        </w:rPr>
        <w:t xml:space="preserve">bjednatelem </w:t>
      </w:r>
      <w:r w:rsidR="00E352B1" w:rsidRPr="00DF0EC4">
        <w:rPr>
          <w:rFonts w:ascii="Times New Roman" w:hAnsi="Times New Roman" w:cs="Times New Roman"/>
        </w:rPr>
        <w:t>Zhotovi</w:t>
      </w:r>
      <w:r w:rsidRPr="00DF0EC4">
        <w:rPr>
          <w:rFonts w:ascii="Times New Roman" w:hAnsi="Times New Roman" w:cs="Times New Roman"/>
        </w:rPr>
        <w:t xml:space="preserve">teli předány, zůstávají v jeho vlastnictví a </w:t>
      </w:r>
      <w:r w:rsidR="00E352B1" w:rsidRPr="00DF0EC4">
        <w:rPr>
          <w:rFonts w:ascii="Times New Roman" w:hAnsi="Times New Roman" w:cs="Times New Roman"/>
        </w:rPr>
        <w:t>Zhotovitel</w:t>
      </w:r>
      <w:r w:rsidRPr="00DF0EC4">
        <w:rPr>
          <w:rFonts w:ascii="Times New Roman" w:hAnsi="Times New Roman" w:cs="Times New Roman"/>
        </w:rPr>
        <w:t xml:space="preserve"> je povinen je vrátit </w:t>
      </w:r>
      <w:r w:rsidR="00E352B1" w:rsidRPr="00DF0EC4">
        <w:rPr>
          <w:rFonts w:ascii="Times New Roman" w:hAnsi="Times New Roman" w:cs="Times New Roman"/>
        </w:rPr>
        <w:t>O</w:t>
      </w:r>
      <w:r w:rsidRPr="00DF0EC4">
        <w:rPr>
          <w:rFonts w:ascii="Times New Roman" w:hAnsi="Times New Roman" w:cs="Times New Roman"/>
        </w:rPr>
        <w:t xml:space="preserve">bjednali po splnění svého závazku. Vznikne-li v rámci plnění dle této smlouvy autorské dílo nebo jiný výstup dle této </w:t>
      </w:r>
      <w:r w:rsidR="00E352B1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>mlouvy, které zcela nebo zčásti podléhá ochraně podle zákona č. 121/2000 Sb., o právu autorském, o právech souvisejících s právem autorským a o změně některých zákonů (autorský zákon), ve znění pozdějších předpisů (dále jen „</w:t>
      </w:r>
      <w:r w:rsidRPr="00DF0EC4">
        <w:rPr>
          <w:rFonts w:ascii="Times New Roman" w:hAnsi="Times New Roman" w:cs="Times New Roman"/>
          <w:b/>
          <w:bCs/>
        </w:rPr>
        <w:t>autorské dílo</w:t>
      </w:r>
      <w:r w:rsidRPr="00DF0EC4">
        <w:rPr>
          <w:rFonts w:ascii="Times New Roman" w:hAnsi="Times New Roman" w:cs="Times New Roman"/>
        </w:rPr>
        <w:t xml:space="preserve">“), poskytuje </w:t>
      </w:r>
      <w:r w:rsidR="00E352B1" w:rsidRPr="00DF0EC4">
        <w:rPr>
          <w:rFonts w:ascii="Times New Roman" w:hAnsi="Times New Roman" w:cs="Times New Roman"/>
        </w:rPr>
        <w:t>Zhotovite</w:t>
      </w:r>
      <w:r w:rsidRPr="00DF0EC4">
        <w:rPr>
          <w:rFonts w:ascii="Times New Roman" w:hAnsi="Times New Roman" w:cs="Times New Roman"/>
        </w:rPr>
        <w:t xml:space="preserve">l </w:t>
      </w:r>
      <w:r w:rsidR="00E352B1" w:rsidRPr="00DF0EC4">
        <w:rPr>
          <w:rFonts w:ascii="Times New Roman" w:hAnsi="Times New Roman" w:cs="Times New Roman"/>
        </w:rPr>
        <w:t>O</w:t>
      </w:r>
      <w:r w:rsidRPr="00DF0EC4">
        <w:rPr>
          <w:rFonts w:ascii="Times New Roman" w:hAnsi="Times New Roman" w:cs="Times New Roman"/>
        </w:rPr>
        <w:t xml:space="preserve">bjednateli dnem protokolárního předání a převzetí příslušného plnění obsahující takové autorské dílo tímto výhradní licenci k takovému autorskému dílu, a to na dobu trvání majetkových práv k takovému </w:t>
      </w:r>
      <w:r w:rsidRPr="00F946C2">
        <w:rPr>
          <w:rFonts w:ascii="Times New Roman" w:hAnsi="Times New Roman" w:cs="Times New Roman"/>
        </w:rPr>
        <w:t>dílu, pro území České republiky, pro</w:t>
      </w:r>
      <w:r w:rsidRPr="00DF0EC4">
        <w:rPr>
          <w:rFonts w:ascii="Times New Roman" w:hAnsi="Times New Roman" w:cs="Times New Roman"/>
        </w:rPr>
        <w:t xml:space="preserve"> všechny způsoby užití a v neomezeném rozsahu. Objednatel je oprávněn autorské dílo upravit či jinak měnit, změnit jeho název, spojit </w:t>
      </w:r>
      <w:r w:rsidR="0007294D" w:rsidRPr="00DF0EC4">
        <w:rPr>
          <w:rFonts w:ascii="Times New Roman" w:hAnsi="Times New Roman" w:cs="Times New Roman"/>
        </w:rPr>
        <w:t>jej</w:t>
      </w:r>
      <w:r w:rsidRPr="00DF0EC4">
        <w:rPr>
          <w:rFonts w:ascii="Times New Roman" w:hAnsi="Times New Roman" w:cs="Times New Roman"/>
        </w:rPr>
        <w:t xml:space="preserve"> s jiným dílem či zařadit </w:t>
      </w:r>
      <w:r w:rsidR="0007294D" w:rsidRPr="00DF0EC4">
        <w:rPr>
          <w:rFonts w:ascii="Times New Roman" w:hAnsi="Times New Roman" w:cs="Times New Roman"/>
        </w:rPr>
        <w:t>jej</w:t>
      </w:r>
      <w:r w:rsidRPr="00DF0EC4">
        <w:rPr>
          <w:rFonts w:ascii="Times New Roman" w:hAnsi="Times New Roman" w:cs="Times New Roman"/>
        </w:rPr>
        <w:t xml:space="preserve"> do díla souborného, a zároveň je objednatel oprávněn </w:t>
      </w:r>
      <w:r w:rsidR="0007294D" w:rsidRPr="00DF0EC4">
        <w:rPr>
          <w:rFonts w:ascii="Times New Roman" w:hAnsi="Times New Roman" w:cs="Times New Roman"/>
        </w:rPr>
        <w:t xml:space="preserve">autorské </w:t>
      </w:r>
      <w:r w:rsidRPr="00DF0EC4">
        <w:rPr>
          <w:rFonts w:ascii="Times New Roman" w:hAnsi="Times New Roman" w:cs="Times New Roman"/>
        </w:rPr>
        <w:t xml:space="preserve">dílo užít v původní nebo jím zpracované či jinak změněné podobě, samostatně nebo v souboru anebo ve spojení s jiným dílem či prvky. Licence je bez nutnosti jakéhokoliv dalšího svolení </w:t>
      </w:r>
      <w:r w:rsidR="0007294D" w:rsidRPr="00DF0EC4">
        <w:rPr>
          <w:rFonts w:ascii="Times New Roman" w:hAnsi="Times New Roman" w:cs="Times New Roman"/>
        </w:rPr>
        <w:t>Zhotovi</w:t>
      </w:r>
      <w:r w:rsidRPr="00DF0EC4">
        <w:rPr>
          <w:rFonts w:ascii="Times New Roman" w:hAnsi="Times New Roman" w:cs="Times New Roman"/>
        </w:rPr>
        <w:t xml:space="preserve">tele poskytnuta </w:t>
      </w:r>
      <w:r w:rsidR="0007294D" w:rsidRPr="00DF0EC4">
        <w:rPr>
          <w:rFonts w:ascii="Times New Roman" w:hAnsi="Times New Roman" w:cs="Times New Roman"/>
        </w:rPr>
        <w:t>O</w:t>
      </w:r>
      <w:r w:rsidRPr="00DF0EC4">
        <w:rPr>
          <w:rFonts w:ascii="Times New Roman" w:hAnsi="Times New Roman" w:cs="Times New Roman"/>
        </w:rPr>
        <w:t xml:space="preserve">bjednateli s právem poskytnutí podlicence třetí osobě a s právem jejího postoupení (převodu) jakékoliv třetí osobě, a to zejména pro účely zpracování nebo změny autorského díla třetí osobou. Objednatel není povinen licenci využít. Odměna za tuto licenci je obsažena v ceně dle čl. </w:t>
      </w:r>
      <w:r w:rsidR="0007294D" w:rsidRPr="00DF0EC4">
        <w:rPr>
          <w:rFonts w:ascii="Times New Roman" w:hAnsi="Times New Roman" w:cs="Times New Roman"/>
        </w:rPr>
        <w:t>3</w:t>
      </w:r>
      <w:r w:rsidRPr="00DF0EC4">
        <w:rPr>
          <w:rFonts w:ascii="Times New Roman" w:hAnsi="Times New Roman" w:cs="Times New Roman"/>
        </w:rPr>
        <w:t xml:space="preserve"> této </w:t>
      </w:r>
      <w:r w:rsidR="0007294D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 xml:space="preserve">mlouvy. </w:t>
      </w:r>
    </w:p>
    <w:p w14:paraId="2C5E292E" w14:textId="77777777" w:rsidR="00A04805" w:rsidRPr="00DF0EC4" w:rsidRDefault="0007294D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</w:t>
      </w:r>
      <w:r w:rsidR="0020383B" w:rsidRPr="00DF0EC4">
        <w:rPr>
          <w:rFonts w:ascii="Times New Roman" w:hAnsi="Times New Roman" w:cs="Times New Roman"/>
        </w:rPr>
        <w:t xml:space="preserve"> prohlašuje, že plnění</w:t>
      </w:r>
      <w:r w:rsidRPr="00DF0EC4">
        <w:rPr>
          <w:rFonts w:ascii="Times New Roman" w:hAnsi="Times New Roman" w:cs="Times New Roman"/>
        </w:rPr>
        <w:t>m dle</w:t>
      </w:r>
      <w:r w:rsidR="0020383B" w:rsidRPr="00DF0EC4">
        <w:rPr>
          <w:rFonts w:ascii="Times New Roman" w:hAnsi="Times New Roman" w:cs="Times New Roman"/>
        </w:rPr>
        <w:t xml:space="preserve"> této </w:t>
      </w:r>
      <w:r w:rsidRPr="00DF0EC4">
        <w:rPr>
          <w:rFonts w:ascii="Times New Roman" w:hAnsi="Times New Roman" w:cs="Times New Roman"/>
        </w:rPr>
        <w:t>S</w:t>
      </w:r>
      <w:r w:rsidR="0020383B" w:rsidRPr="00DF0EC4">
        <w:rPr>
          <w:rFonts w:ascii="Times New Roman" w:hAnsi="Times New Roman" w:cs="Times New Roman"/>
        </w:rPr>
        <w:t xml:space="preserve">mlouvy </w:t>
      </w:r>
      <w:r w:rsidRPr="00DF0EC4">
        <w:rPr>
          <w:rFonts w:ascii="Times New Roman" w:hAnsi="Times New Roman" w:cs="Times New Roman"/>
        </w:rPr>
        <w:t>nezasahuje a nezasáhne do</w:t>
      </w:r>
      <w:r w:rsidR="0020383B" w:rsidRPr="00DF0EC4">
        <w:rPr>
          <w:rFonts w:ascii="Times New Roman" w:hAnsi="Times New Roman" w:cs="Times New Roman"/>
        </w:rPr>
        <w:t xml:space="preserve"> práv třetích osob. V případě, že třetí strana uplatní nárok vůči </w:t>
      </w:r>
      <w:r w:rsidRPr="00DF0EC4">
        <w:rPr>
          <w:rFonts w:ascii="Times New Roman" w:hAnsi="Times New Roman" w:cs="Times New Roman"/>
        </w:rPr>
        <w:t>O</w:t>
      </w:r>
      <w:r w:rsidR="0020383B" w:rsidRPr="00DF0EC4">
        <w:rPr>
          <w:rFonts w:ascii="Times New Roman" w:hAnsi="Times New Roman" w:cs="Times New Roman"/>
        </w:rPr>
        <w:t>bjednateli</w:t>
      </w:r>
      <w:r w:rsidRPr="00DF0EC4">
        <w:rPr>
          <w:rFonts w:ascii="Times New Roman" w:hAnsi="Times New Roman" w:cs="Times New Roman"/>
        </w:rPr>
        <w:t xml:space="preserve"> z titulu zásahu do jejích práv duševního vlastnictví </w:t>
      </w:r>
      <w:r w:rsidR="0020383B" w:rsidRPr="00DF0EC4">
        <w:rPr>
          <w:rFonts w:ascii="Times New Roman" w:hAnsi="Times New Roman" w:cs="Times New Roman"/>
        </w:rPr>
        <w:t>plnění</w:t>
      </w:r>
      <w:r w:rsidRPr="00DF0EC4">
        <w:rPr>
          <w:rFonts w:ascii="Times New Roman" w:hAnsi="Times New Roman" w:cs="Times New Roman"/>
        </w:rPr>
        <w:t>m</w:t>
      </w:r>
      <w:r w:rsidR="0020383B" w:rsidRPr="00DF0EC4">
        <w:rPr>
          <w:rFonts w:ascii="Times New Roman" w:hAnsi="Times New Roman" w:cs="Times New Roman"/>
        </w:rPr>
        <w:t xml:space="preserve"> poskytnut</w:t>
      </w:r>
      <w:r w:rsidRPr="00DF0EC4">
        <w:rPr>
          <w:rFonts w:ascii="Times New Roman" w:hAnsi="Times New Roman" w:cs="Times New Roman"/>
        </w:rPr>
        <w:t>ým</w:t>
      </w:r>
      <w:r w:rsidR="0020383B" w:rsidRPr="00DF0EC4">
        <w:rPr>
          <w:rFonts w:ascii="Times New Roman" w:hAnsi="Times New Roman" w:cs="Times New Roman"/>
        </w:rPr>
        <w:t xml:space="preserve"> </w:t>
      </w:r>
      <w:r w:rsidRPr="00DF0EC4">
        <w:rPr>
          <w:rFonts w:ascii="Times New Roman" w:hAnsi="Times New Roman" w:cs="Times New Roman"/>
        </w:rPr>
        <w:t xml:space="preserve">Zhotoviteli dle této Smlouvy, zavazuje se Zhotovitel </w:t>
      </w:r>
      <w:r w:rsidR="0020383B" w:rsidRPr="00DF0EC4">
        <w:rPr>
          <w:rFonts w:ascii="Times New Roman" w:hAnsi="Times New Roman" w:cs="Times New Roman"/>
        </w:rPr>
        <w:t>na své náklady zajist</w:t>
      </w:r>
      <w:r w:rsidRPr="00DF0EC4">
        <w:rPr>
          <w:rFonts w:ascii="Times New Roman" w:hAnsi="Times New Roman" w:cs="Times New Roman"/>
        </w:rPr>
        <w:t>it</w:t>
      </w:r>
      <w:r w:rsidR="0020383B" w:rsidRPr="00DF0EC4">
        <w:rPr>
          <w:rFonts w:ascii="Times New Roman" w:hAnsi="Times New Roman" w:cs="Times New Roman"/>
        </w:rPr>
        <w:t xml:space="preserve"> </w:t>
      </w:r>
      <w:r w:rsidRPr="00DF0EC4">
        <w:rPr>
          <w:rFonts w:ascii="Times New Roman" w:hAnsi="Times New Roman" w:cs="Times New Roman"/>
        </w:rPr>
        <w:t>O</w:t>
      </w:r>
      <w:r w:rsidR="0020383B" w:rsidRPr="00DF0EC4">
        <w:rPr>
          <w:rFonts w:ascii="Times New Roman" w:hAnsi="Times New Roman" w:cs="Times New Roman"/>
        </w:rPr>
        <w:t xml:space="preserve">bjednateli právo užívat výsledky plnění dle této </w:t>
      </w:r>
      <w:r w:rsidRPr="00DF0EC4">
        <w:rPr>
          <w:rFonts w:ascii="Times New Roman" w:hAnsi="Times New Roman" w:cs="Times New Roman"/>
        </w:rPr>
        <w:t>S</w:t>
      </w:r>
      <w:r w:rsidR="0020383B" w:rsidRPr="00DF0EC4">
        <w:rPr>
          <w:rFonts w:ascii="Times New Roman" w:hAnsi="Times New Roman" w:cs="Times New Roman"/>
        </w:rPr>
        <w:t>mlouvy</w:t>
      </w:r>
      <w:r w:rsidRPr="00DF0EC4">
        <w:rPr>
          <w:rFonts w:ascii="Times New Roman" w:hAnsi="Times New Roman" w:cs="Times New Roman"/>
        </w:rPr>
        <w:t xml:space="preserve"> a takové nároky třetích osob na své náklady narovnat.</w:t>
      </w:r>
    </w:p>
    <w:p w14:paraId="0C1C9DDA" w14:textId="34B1C9A4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</w:t>
      </w:r>
      <w:r w:rsidR="0020383B" w:rsidRPr="00DF0EC4">
        <w:rPr>
          <w:rFonts w:ascii="Times New Roman" w:hAnsi="Times New Roman" w:cs="Times New Roman"/>
        </w:rPr>
        <w:t xml:space="preserve">tel je povinen mít po dobu účinnosti této </w:t>
      </w:r>
      <w:r w:rsidRPr="00DF0EC4">
        <w:rPr>
          <w:rFonts w:ascii="Times New Roman" w:hAnsi="Times New Roman" w:cs="Times New Roman"/>
        </w:rPr>
        <w:t>S</w:t>
      </w:r>
      <w:r w:rsidR="0020383B" w:rsidRPr="00DF0EC4">
        <w:rPr>
          <w:rFonts w:ascii="Times New Roman" w:hAnsi="Times New Roman" w:cs="Times New Roman"/>
        </w:rPr>
        <w:t xml:space="preserve">mlouvy uzavřeno pojištění odpovědnosti za škodu způsobenou </w:t>
      </w:r>
      <w:r w:rsidRPr="00DF0EC4">
        <w:rPr>
          <w:rFonts w:ascii="Times New Roman" w:hAnsi="Times New Roman" w:cs="Times New Roman"/>
        </w:rPr>
        <w:t>Zhotovitelem</w:t>
      </w:r>
      <w:r w:rsidR="0020383B" w:rsidRPr="00DF0EC4">
        <w:rPr>
          <w:rFonts w:ascii="Times New Roman" w:hAnsi="Times New Roman" w:cs="Times New Roman"/>
        </w:rPr>
        <w:t xml:space="preserve"> třetí osobě</w:t>
      </w:r>
      <w:r w:rsidR="0020383B" w:rsidRPr="00806CEF">
        <w:rPr>
          <w:rFonts w:ascii="Times New Roman" w:hAnsi="Times New Roman" w:cs="Times New Roman"/>
        </w:rPr>
        <w:t xml:space="preserve">, a to ve výši nejméně </w:t>
      </w:r>
      <w:r w:rsidR="000563A4">
        <w:rPr>
          <w:rFonts w:ascii="Times New Roman" w:hAnsi="Times New Roman" w:cs="Times New Roman"/>
        </w:rPr>
        <w:t>XXX</w:t>
      </w:r>
      <w:r w:rsidR="0020383B" w:rsidRPr="00806CEF">
        <w:rPr>
          <w:rFonts w:ascii="Times New Roman" w:hAnsi="Times New Roman" w:cs="Times New Roman"/>
        </w:rPr>
        <w:t xml:space="preserve"> Kč.</w:t>
      </w:r>
      <w:r w:rsidR="0020383B" w:rsidRPr="00DF0EC4">
        <w:rPr>
          <w:rFonts w:ascii="Times New Roman" w:hAnsi="Times New Roman" w:cs="Times New Roman"/>
        </w:rPr>
        <w:t xml:space="preserve"> </w:t>
      </w:r>
      <w:r w:rsidRPr="00DF0EC4">
        <w:rPr>
          <w:rFonts w:ascii="Times New Roman" w:hAnsi="Times New Roman" w:cs="Times New Roman"/>
        </w:rPr>
        <w:t>Zhotovi</w:t>
      </w:r>
      <w:r w:rsidR="0020383B" w:rsidRPr="00DF0EC4">
        <w:rPr>
          <w:rFonts w:ascii="Times New Roman" w:hAnsi="Times New Roman" w:cs="Times New Roman"/>
        </w:rPr>
        <w:t xml:space="preserve">tel se zavazuje, že pojištění v uvedené výši a rozsahu zůstane účinné po celou dobu účinnosti této smlouvy. </w:t>
      </w:r>
    </w:p>
    <w:p w14:paraId="0EB1E520" w14:textId="314B6565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 prohlašuje, že není fyzickou nebo právnickou osobou, subjektem či orgánem nebo fyzickou nebo právnickou osobou, subjektem či orgánem s nimi spojeným uvedeným v příloze I Nařízení Rady (EU) č. 269/2014, Nařízení Rady (EU) č. 208/2014 nebo Nařízení Rady (EU) č. 765/2006.</w:t>
      </w:r>
    </w:p>
    <w:p w14:paraId="7D2B40A7" w14:textId="44F8CA4E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</w:t>
      </w:r>
      <w:r w:rsidR="0020383B" w:rsidRPr="00DF0EC4">
        <w:rPr>
          <w:rFonts w:ascii="Times New Roman" w:hAnsi="Times New Roman" w:cs="Times New Roman"/>
        </w:rPr>
        <w:t xml:space="preserve"> dále prohlašuje a zavazuje se, že žádné finanční prostředky ani hospodářské zdroje nebudou pro účely plnění této </w:t>
      </w:r>
      <w:r w:rsidRPr="00DF0EC4">
        <w:rPr>
          <w:rFonts w:ascii="Times New Roman" w:hAnsi="Times New Roman" w:cs="Times New Roman"/>
        </w:rPr>
        <w:t>S</w:t>
      </w:r>
      <w:r w:rsidR="0020383B" w:rsidRPr="00DF0EC4">
        <w:rPr>
          <w:rFonts w:ascii="Times New Roman" w:hAnsi="Times New Roman" w:cs="Times New Roman"/>
        </w:rPr>
        <w:t xml:space="preserve">mlouvy, přímo ani nepřímo zpřístupněny fyzickým nebo právnickým osobám, subjektům či orgánům uvedeným v příloze I </w:t>
      </w:r>
      <w:r w:rsidRPr="00DF0EC4">
        <w:rPr>
          <w:rFonts w:ascii="Times New Roman" w:hAnsi="Times New Roman" w:cs="Times New Roman"/>
        </w:rPr>
        <w:t xml:space="preserve">Nařízení Rady (EU) č. 269/2014, Nařízení Rady (EU) č. 208/2014 nebo Nařízení Rady (EU) č. 765/2006 </w:t>
      </w:r>
      <w:r w:rsidR="0020383B" w:rsidRPr="00DF0EC4">
        <w:rPr>
          <w:rFonts w:ascii="Times New Roman" w:hAnsi="Times New Roman" w:cs="Times New Roman"/>
        </w:rPr>
        <w:t xml:space="preserve">nebo v jejich prospěch. </w:t>
      </w:r>
    </w:p>
    <w:p w14:paraId="6D434BC2" w14:textId="77777777" w:rsidR="00A04805" w:rsidRPr="00DF0EC4" w:rsidRDefault="0020383B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lastRenderedPageBreak/>
        <w:t xml:space="preserve">Pokud by v průběhu platnosti a účinnosti této </w:t>
      </w:r>
      <w:r w:rsidR="00A04805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 xml:space="preserve">mlouvy mělo dojít k nedodržení podmínek uvedených v odst. </w:t>
      </w:r>
      <w:r w:rsidR="00A04805" w:rsidRPr="00DF0EC4">
        <w:rPr>
          <w:rFonts w:ascii="Times New Roman" w:hAnsi="Times New Roman" w:cs="Times New Roman"/>
        </w:rPr>
        <w:t>6</w:t>
      </w:r>
      <w:r w:rsidRPr="00DF0EC4">
        <w:rPr>
          <w:rFonts w:ascii="Times New Roman" w:hAnsi="Times New Roman" w:cs="Times New Roman"/>
        </w:rPr>
        <w:t xml:space="preserve"> nebo </w:t>
      </w:r>
      <w:r w:rsidR="00A04805" w:rsidRPr="00DF0EC4">
        <w:rPr>
          <w:rFonts w:ascii="Times New Roman" w:hAnsi="Times New Roman" w:cs="Times New Roman"/>
        </w:rPr>
        <w:t>7</w:t>
      </w:r>
      <w:r w:rsidRPr="00DF0EC4">
        <w:rPr>
          <w:rFonts w:ascii="Times New Roman" w:hAnsi="Times New Roman" w:cs="Times New Roman"/>
        </w:rPr>
        <w:t xml:space="preserve"> tohoto článku, zavazuje se </w:t>
      </w:r>
      <w:r w:rsidR="00A04805" w:rsidRPr="00DF0EC4">
        <w:rPr>
          <w:rFonts w:ascii="Times New Roman" w:hAnsi="Times New Roman" w:cs="Times New Roman"/>
        </w:rPr>
        <w:t>Z</w:t>
      </w:r>
      <w:r w:rsidRPr="00DF0EC4">
        <w:rPr>
          <w:rFonts w:ascii="Times New Roman" w:hAnsi="Times New Roman" w:cs="Times New Roman"/>
        </w:rPr>
        <w:t>hotovitel bezodkladně</w:t>
      </w:r>
      <w:r w:rsidR="00A04805" w:rsidRPr="00DF0EC4">
        <w:rPr>
          <w:rFonts w:ascii="Times New Roman" w:hAnsi="Times New Roman" w:cs="Times New Roman"/>
        </w:rPr>
        <w:t xml:space="preserve"> poté</w:t>
      </w:r>
      <w:r w:rsidRPr="00DF0EC4">
        <w:rPr>
          <w:rFonts w:ascii="Times New Roman" w:hAnsi="Times New Roman" w:cs="Times New Roman"/>
        </w:rPr>
        <w:t xml:space="preserve">, kdy se o dané změně okolností dozví, o této skutečnosti písemně </w:t>
      </w:r>
      <w:r w:rsidR="00A04805" w:rsidRPr="00DF0EC4">
        <w:rPr>
          <w:rFonts w:ascii="Times New Roman" w:hAnsi="Times New Roman" w:cs="Times New Roman"/>
        </w:rPr>
        <w:t>O</w:t>
      </w:r>
      <w:r w:rsidRPr="00DF0EC4">
        <w:rPr>
          <w:rFonts w:ascii="Times New Roman" w:hAnsi="Times New Roman" w:cs="Times New Roman"/>
        </w:rPr>
        <w:t>bjednatele informovat.</w:t>
      </w:r>
    </w:p>
    <w:p w14:paraId="6186B516" w14:textId="77777777" w:rsidR="00A04805" w:rsidRPr="00DF0EC4" w:rsidRDefault="0020383B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Porušení povinnosti </w:t>
      </w:r>
      <w:r w:rsidR="00A04805" w:rsidRPr="00DF0EC4">
        <w:rPr>
          <w:rFonts w:ascii="Times New Roman" w:hAnsi="Times New Roman" w:cs="Times New Roman"/>
        </w:rPr>
        <w:t>uvedené</w:t>
      </w:r>
      <w:r w:rsidRPr="00DF0EC4">
        <w:rPr>
          <w:rFonts w:ascii="Times New Roman" w:hAnsi="Times New Roman" w:cs="Times New Roman"/>
        </w:rPr>
        <w:t xml:space="preserve"> v odst. </w:t>
      </w:r>
      <w:r w:rsidR="00A04805" w:rsidRPr="00DF0EC4">
        <w:rPr>
          <w:rFonts w:ascii="Times New Roman" w:hAnsi="Times New Roman" w:cs="Times New Roman"/>
        </w:rPr>
        <w:t>6</w:t>
      </w:r>
      <w:r w:rsidRPr="00DF0EC4">
        <w:rPr>
          <w:rFonts w:ascii="Times New Roman" w:hAnsi="Times New Roman" w:cs="Times New Roman"/>
        </w:rPr>
        <w:t xml:space="preserve">, </w:t>
      </w:r>
      <w:r w:rsidR="00A04805" w:rsidRPr="00DF0EC4">
        <w:rPr>
          <w:rFonts w:ascii="Times New Roman" w:hAnsi="Times New Roman" w:cs="Times New Roman"/>
        </w:rPr>
        <w:t>7</w:t>
      </w:r>
      <w:r w:rsidRPr="00DF0EC4">
        <w:rPr>
          <w:rFonts w:ascii="Times New Roman" w:hAnsi="Times New Roman" w:cs="Times New Roman"/>
        </w:rPr>
        <w:t xml:space="preserve"> nebo </w:t>
      </w:r>
      <w:r w:rsidR="00A04805" w:rsidRPr="00DF0EC4">
        <w:rPr>
          <w:rFonts w:ascii="Times New Roman" w:hAnsi="Times New Roman" w:cs="Times New Roman"/>
        </w:rPr>
        <w:t>9</w:t>
      </w:r>
      <w:r w:rsidRPr="00DF0EC4">
        <w:rPr>
          <w:rFonts w:ascii="Times New Roman" w:hAnsi="Times New Roman" w:cs="Times New Roman"/>
        </w:rPr>
        <w:t xml:space="preserve"> tohoto článku je považováno za </w:t>
      </w:r>
      <w:r w:rsidR="00A04805" w:rsidRPr="00DF0EC4">
        <w:rPr>
          <w:rFonts w:ascii="Times New Roman" w:hAnsi="Times New Roman" w:cs="Times New Roman"/>
        </w:rPr>
        <w:t>podstatné porušení Smlouvy.</w:t>
      </w:r>
    </w:p>
    <w:p w14:paraId="73B43392" w14:textId="0D9CDFFD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 je při provádění plnění v areálu Objednatele povinen dodržovat veškeré vnitřní předpisy Objednatele, zejména, avšak nik</w:t>
      </w:r>
      <w:r w:rsidR="000563A4">
        <w:rPr>
          <w:rFonts w:ascii="Times New Roman" w:hAnsi="Times New Roman" w:cs="Times New Roman"/>
        </w:rPr>
        <w:t>oli výlučně, směrnici XXX</w:t>
      </w:r>
      <w:r w:rsidRPr="00DF0EC4">
        <w:rPr>
          <w:rFonts w:ascii="Times New Roman" w:hAnsi="Times New Roman" w:cs="Times New Roman"/>
        </w:rPr>
        <w:t xml:space="preserve">. Zhotovitel je dále povinen dodržovat veškeré vnitřní předpisy platné pro areál společnosti </w:t>
      </w:r>
      <w:r w:rsidR="000563A4">
        <w:rPr>
          <w:rFonts w:ascii="Times New Roman" w:hAnsi="Times New Roman" w:cs="Times New Roman"/>
        </w:rPr>
        <w:t>XXX</w:t>
      </w:r>
      <w:r w:rsidRPr="00DF0EC4">
        <w:rPr>
          <w:rFonts w:ascii="Times New Roman" w:hAnsi="Times New Roman" w:cs="Times New Roman"/>
        </w:rPr>
        <w:t xml:space="preserve">, jehož je areál Objednatele součástí, které jsou dostupné na stránkách </w:t>
      </w:r>
      <w:r w:rsidR="000563A4">
        <w:rPr>
          <w:rFonts w:ascii="Times New Roman" w:hAnsi="Times New Roman" w:cs="Times New Roman"/>
        </w:rPr>
        <w:t>XXX</w:t>
      </w:r>
      <w:r w:rsidRPr="00DF0EC4">
        <w:rPr>
          <w:rFonts w:ascii="Times New Roman" w:hAnsi="Times New Roman" w:cs="Times New Roman"/>
        </w:rPr>
        <w:t>. Zhotovitel prohlašuje, že jsou mu všechny předpisy podle tohoto odstavce známy a že jim plně porozuměl.</w:t>
      </w:r>
    </w:p>
    <w:p w14:paraId="672425D5" w14:textId="77777777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 je povinen při provádění plnění postupovat samostatně. Zhotovitel je povinen bez zbytečného odkladu písemně upozornit Objednatele na případnou nevhodnou povahu jím udělených pokynů nebo vyslovených požadavků.</w:t>
      </w:r>
    </w:p>
    <w:p w14:paraId="753CD9A4" w14:textId="77777777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 může k plnění Smlouvy použít třetí osoby pouze s předchozím písemným souhlasem Objednatele a za předpokladu, že budou zavázány ke stejným povinnostem jako Zhotovitel. V takovém případě za tyto osoby odpovídá, jako by plnil sám.</w:t>
      </w:r>
    </w:p>
    <w:p w14:paraId="3A1397A5" w14:textId="77777777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Zhotovitel je povinen proškolit všechny své zaměstnance a jiné pracovníky (včetně subdodavatelů), které použije k poskytování plnění v areálu Objednatele, ohledně všech povinností vyplývajících pro ně ze Smlouvy, právních předpisů i vnitřních předpisů Objednatele. Zejména, avšak nikoli výlučně, provede proškolení v oblasti bezpečnosti a ochrany zdraví při práci a požární ochrany. Znalosti uvedené v tomto odstavci Zhotovitel průběžně kontroluje.</w:t>
      </w:r>
    </w:p>
    <w:p w14:paraId="75627EA7" w14:textId="19CCAE42" w:rsidR="00A04805" w:rsidRPr="00DF0EC4" w:rsidRDefault="00A04805" w:rsidP="00DF0EC4">
      <w:pPr>
        <w:pStyle w:val="Default"/>
        <w:numPr>
          <w:ilvl w:val="0"/>
          <w:numId w:val="3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Zhotovitel zodpovídá za bezpečnost všech osob, které použije k provedení plnění. Bude-li nutné tyto osoby vybavit ochrannými pracovními pomůckami, </w:t>
      </w:r>
      <w:r w:rsidR="007200A1" w:rsidRPr="00DF0EC4">
        <w:rPr>
          <w:rFonts w:ascii="Times New Roman" w:hAnsi="Times New Roman" w:cs="Times New Roman"/>
        </w:rPr>
        <w:t>zajistí tyto Zhotovitel v součinnosti s Objednatelem</w:t>
      </w:r>
      <w:r w:rsidRPr="00DF0EC4">
        <w:rPr>
          <w:rFonts w:ascii="Times New Roman" w:hAnsi="Times New Roman" w:cs="Times New Roman"/>
        </w:rPr>
        <w:t>. Jakékoli úrazy je Zhotovitel povinen bez zbytečného odkladu nahlásit Objednateli a sepsat o nich záznam.</w:t>
      </w:r>
    </w:p>
    <w:p w14:paraId="721A581B" w14:textId="77777777" w:rsidR="0020383B" w:rsidRPr="00DF0EC4" w:rsidRDefault="0020383B" w:rsidP="00DF0EC4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7618807" w14:textId="4711E755" w:rsidR="00A04805" w:rsidRPr="00DF0EC4" w:rsidRDefault="00A04805" w:rsidP="00DF0EC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F0EC4">
        <w:rPr>
          <w:rFonts w:ascii="Times New Roman" w:hAnsi="Times New Roman" w:cs="Times New Roman"/>
          <w:b/>
          <w:bCs/>
        </w:rPr>
        <w:t xml:space="preserve">Článek </w:t>
      </w:r>
      <w:r w:rsidR="007200A1" w:rsidRPr="00DF0EC4">
        <w:rPr>
          <w:rFonts w:ascii="Times New Roman" w:hAnsi="Times New Roman" w:cs="Times New Roman"/>
          <w:b/>
          <w:bCs/>
        </w:rPr>
        <w:t>6</w:t>
      </w:r>
    </w:p>
    <w:p w14:paraId="2D58EC9F" w14:textId="7BB3AB64" w:rsidR="0020383B" w:rsidRPr="00DF0EC4" w:rsidRDefault="00A04805" w:rsidP="00DF0EC4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  <w:b/>
          <w:bCs/>
        </w:rPr>
        <w:t>Ochrana informací a mlčenlivost</w:t>
      </w:r>
    </w:p>
    <w:p w14:paraId="51D17E04" w14:textId="77777777" w:rsidR="007200A1" w:rsidRPr="00DF0EC4" w:rsidRDefault="007200A1" w:rsidP="00DF0EC4">
      <w:pPr>
        <w:pStyle w:val="Default"/>
        <w:numPr>
          <w:ilvl w:val="0"/>
          <w:numId w:val="3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>Povinnost mlčenlivosti se řídí samostatnou smlouvou o mlčenlivosti.</w:t>
      </w:r>
    </w:p>
    <w:p w14:paraId="28C62C7F" w14:textId="77777777" w:rsidR="007200A1" w:rsidRPr="00DF0EC4" w:rsidRDefault="0020383B" w:rsidP="00DF0EC4">
      <w:pPr>
        <w:pStyle w:val="Default"/>
        <w:numPr>
          <w:ilvl w:val="0"/>
          <w:numId w:val="3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Smluvní strany se zavazují, že pokud v rámci vzájemné spolupráce přijdou do styku s osobními údaji či zvláštní kategorií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 Sb., o zpracování osobních údajů, učiní veškerá opatření, aby nedošlo k neoprávněnému nebo nahodilému přístupu k těmto údajům, k jejich změně, zničení či ztrátě, neoprávněným přenosům, k jinému neoprávněnému zpracování, jakož i k jejich jinému zneužití. </w:t>
      </w:r>
    </w:p>
    <w:p w14:paraId="294BFD3C" w14:textId="7B12730F" w:rsidR="0020383B" w:rsidRPr="00DF0EC4" w:rsidRDefault="0020383B" w:rsidP="00DF0EC4">
      <w:pPr>
        <w:pStyle w:val="Default"/>
        <w:numPr>
          <w:ilvl w:val="0"/>
          <w:numId w:val="3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F0EC4">
        <w:rPr>
          <w:rFonts w:ascii="Times New Roman" w:hAnsi="Times New Roman" w:cs="Times New Roman"/>
        </w:rPr>
        <w:t xml:space="preserve">Smluvní strany jsou povinny zajistit ochranu informací, které jedna ze smluvních stran označí jako obchodní tajemství ve smyslu § 504 občanského zákoníku. Informace označené smluvními stranami jako obchodní tajemství nebudou zveřejněny v </w:t>
      </w:r>
      <w:r w:rsidR="007200A1" w:rsidRPr="00DF0EC4">
        <w:rPr>
          <w:rFonts w:ascii="Times New Roman" w:hAnsi="Times New Roman" w:cs="Times New Roman"/>
        </w:rPr>
        <w:t>R</w:t>
      </w:r>
      <w:r w:rsidRPr="00DF0EC4">
        <w:rPr>
          <w:rFonts w:ascii="Times New Roman" w:hAnsi="Times New Roman" w:cs="Times New Roman"/>
        </w:rPr>
        <w:t xml:space="preserve">egistru smluv. Pokud </w:t>
      </w:r>
      <w:r w:rsidR="007200A1" w:rsidRPr="00DF0EC4">
        <w:rPr>
          <w:rFonts w:ascii="Times New Roman" w:hAnsi="Times New Roman" w:cs="Times New Roman"/>
        </w:rPr>
        <w:t>Zhotovi</w:t>
      </w:r>
      <w:r w:rsidRPr="00DF0EC4">
        <w:rPr>
          <w:rFonts w:ascii="Times New Roman" w:hAnsi="Times New Roman" w:cs="Times New Roman"/>
        </w:rPr>
        <w:t xml:space="preserve">tel považuje některé informace uvedené v této </w:t>
      </w:r>
      <w:r w:rsidR="007200A1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 xml:space="preserve">mlouvě za své obchodní tajemství ve smyslu § 504 OZ, informuje o tom </w:t>
      </w:r>
      <w:r w:rsidR="007200A1" w:rsidRPr="00DF0EC4">
        <w:rPr>
          <w:rFonts w:ascii="Times New Roman" w:hAnsi="Times New Roman" w:cs="Times New Roman"/>
        </w:rPr>
        <w:t>O</w:t>
      </w:r>
      <w:r w:rsidRPr="00DF0EC4">
        <w:rPr>
          <w:rFonts w:ascii="Times New Roman" w:hAnsi="Times New Roman" w:cs="Times New Roman"/>
        </w:rPr>
        <w:t>bjednatele př</w:t>
      </w:r>
      <w:r w:rsidR="007200A1" w:rsidRPr="00DF0EC4">
        <w:rPr>
          <w:rFonts w:ascii="Times New Roman" w:hAnsi="Times New Roman" w:cs="Times New Roman"/>
        </w:rPr>
        <w:t>i</w:t>
      </w:r>
      <w:r w:rsidRPr="00DF0EC4">
        <w:rPr>
          <w:rFonts w:ascii="Times New Roman" w:hAnsi="Times New Roman" w:cs="Times New Roman"/>
        </w:rPr>
        <w:t xml:space="preserve"> </w:t>
      </w:r>
      <w:r w:rsidR="007200A1" w:rsidRPr="00DF0EC4">
        <w:rPr>
          <w:rFonts w:ascii="Times New Roman" w:hAnsi="Times New Roman" w:cs="Times New Roman"/>
        </w:rPr>
        <w:t>podpisu</w:t>
      </w:r>
      <w:r w:rsidRPr="00DF0EC4">
        <w:rPr>
          <w:rFonts w:ascii="Times New Roman" w:hAnsi="Times New Roman" w:cs="Times New Roman"/>
        </w:rPr>
        <w:t xml:space="preserve"> této </w:t>
      </w:r>
      <w:r w:rsidR="007200A1" w:rsidRPr="00DF0EC4">
        <w:rPr>
          <w:rFonts w:ascii="Times New Roman" w:hAnsi="Times New Roman" w:cs="Times New Roman"/>
        </w:rPr>
        <w:t>S</w:t>
      </w:r>
      <w:r w:rsidRPr="00DF0EC4">
        <w:rPr>
          <w:rFonts w:ascii="Times New Roman" w:hAnsi="Times New Roman" w:cs="Times New Roman"/>
        </w:rPr>
        <w:t>mlouvy</w:t>
      </w:r>
      <w:r w:rsidR="007200A1" w:rsidRPr="00DF0EC4">
        <w:rPr>
          <w:rFonts w:ascii="Times New Roman" w:hAnsi="Times New Roman" w:cs="Times New Roman"/>
        </w:rPr>
        <w:t>, nejpozději však před zveřejněním</w:t>
      </w:r>
      <w:r w:rsidRPr="00DF0EC4">
        <w:rPr>
          <w:rFonts w:ascii="Times New Roman" w:hAnsi="Times New Roman" w:cs="Times New Roman"/>
        </w:rPr>
        <w:t xml:space="preserve"> v </w:t>
      </w:r>
      <w:r w:rsidR="007200A1" w:rsidRPr="00DF0EC4">
        <w:rPr>
          <w:rFonts w:ascii="Times New Roman" w:hAnsi="Times New Roman" w:cs="Times New Roman"/>
        </w:rPr>
        <w:t>R</w:t>
      </w:r>
      <w:r w:rsidRPr="00DF0EC4">
        <w:rPr>
          <w:rFonts w:ascii="Times New Roman" w:hAnsi="Times New Roman" w:cs="Times New Roman"/>
        </w:rPr>
        <w:t>egistru smluv</w:t>
      </w:r>
    </w:p>
    <w:p w14:paraId="2427579F" w14:textId="77777777" w:rsidR="006D5085" w:rsidRPr="00DF0EC4" w:rsidRDefault="006D5085" w:rsidP="0020383B">
      <w:pPr>
        <w:pStyle w:val="lnek"/>
        <w:jc w:val="left"/>
      </w:pPr>
    </w:p>
    <w:p w14:paraId="14593A38" w14:textId="3F61B284" w:rsidR="006D5085" w:rsidRPr="00DF0EC4" w:rsidRDefault="006D5085" w:rsidP="006D5085">
      <w:pPr>
        <w:pStyle w:val="lnek"/>
      </w:pPr>
      <w:r w:rsidRPr="00DF0EC4">
        <w:t xml:space="preserve">Článek </w:t>
      </w:r>
      <w:r w:rsidR="007200A1" w:rsidRPr="00DF0EC4">
        <w:t>7</w:t>
      </w:r>
    </w:p>
    <w:p w14:paraId="3E1B2673" w14:textId="77777777" w:rsidR="006D5085" w:rsidRPr="00DF0EC4" w:rsidRDefault="006D5085" w:rsidP="006D5085">
      <w:pPr>
        <w:pStyle w:val="lnek"/>
      </w:pPr>
      <w:r w:rsidRPr="00DF0EC4">
        <w:t>Smluvní pokuty a náhrada škody</w:t>
      </w:r>
    </w:p>
    <w:p w14:paraId="413FC07A" w14:textId="6EF56628" w:rsidR="0020383B" w:rsidRPr="00E95CC2" w:rsidRDefault="006D5085" w:rsidP="0020383B">
      <w:pPr>
        <w:pStyle w:val="Kdoplnn"/>
        <w:numPr>
          <w:ilvl w:val="0"/>
          <w:numId w:val="10"/>
        </w:numPr>
      </w:pPr>
      <w:r w:rsidRPr="00E95CC2">
        <w:t xml:space="preserve">Poruší-li Zhotovitel svoji povinnost provést kteroukoli část </w:t>
      </w:r>
      <w:r w:rsidR="0020383B" w:rsidRPr="00E95CC2">
        <w:t>plnění</w:t>
      </w:r>
      <w:r w:rsidRPr="00E95CC2">
        <w:t xml:space="preserve"> včas (čl. </w:t>
      </w:r>
      <w:r w:rsidR="007200A1" w:rsidRPr="00E95CC2">
        <w:t>2</w:t>
      </w:r>
      <w:r w:rsidRPr="00E95CC2">
        <w:t xml:space="preserve"> odst. </w:t>
      </w:r>
      <w:r w:rsidR="007200A1" w:rsidRPr="00E95CC2">
        <w:t>2</w:t>
      </w:r>
      <w:r w:rsidRPr="00E95CC2">
        <w:t xml:space="preserve"> Smlouvy), zaplatí Objednateli smluvní pokutu ve výši </w:t>
      </w:r>
      <w:r w:rsidR="000563A4">
        <w:t>XXX</w:t>
      </w:r>
      <w:r w:rsidRPr="006D653F">
        <w:t xml:space="preserve"> %</w:t>
      </w:r>
      <w:r w:rsidRPr="00E95CC2">
        <w:t xml:space="preserve"> z ceny (</w:t>
      </w:r>
      <w:r w:rsidR="009312C2" w:rsidRPr="00E95CC2">
        <w:t>bez</w:t>
      </w:r>
      <w:r w:rsidRPr="00E95CC2">
        <w:t xml:space="preserve"> DPH) </w:t>
      </w:r>
      <w:r w:rsidR="0020383B" w:rsidRPr="00E95CC2">
        <w:t>plnění</w:t>
      </w:r>
      <w:r w:rsidRPr="00E95CC2">
        <w:t xml:space="preserve">, za každý </w:t>
      </w:r>
      <w:r w:rsidRPr="006D653F">
        <w:t>započatý den prodlení</w:t>
      </w:r>
      <w:r w:rsidRPr="00E95CC2">
        <w:t>.</w:t>
      </w:r>
    </w:p>
    <w:p w14:paraId="49F0EE4C" w14:textId="2C44B01D" w:rsidR="00571392" w:rsidRPr="006D653F" w:rsidRDefault="00571392" w:rsidP="0020383B">
      <w:pPr>
        <w:pStyle w:val="Kdoplnn"/>
        <w:numPr>
          <w:ilvl w:val="0"/>
          <w:numId w:val="10"/>
        </w:numPr>
      </w:pPr>
      <w:r w:rsidRPr="006D653F">
        <w:t xml:space="preserve">Smluvní strany se dále dohodly, že v případě prodlení Zhotovitele s dodáním plnění bude cena plnění, uvedená v článku 4 odst. 1 této Smlouvy, ponížena vždy o </w:t>
      </w:r>
      <w:r w:rsidR="000563A4">
        <w:t>XXX</w:t>
      </w:r>
      <w:r w:rsidR="001061BD" w:rsidRPr="006D653F">
        <w:t xml:space="preserve"> </w:t>
      </w:r>
      <w:r w:rsidRPr="006D653F">
        <w:t>% za každý započatý týden prodlení. Toto snížení se považuje za slevu z ceny plnění a bude počítáno vždy z původní ceny plnění uvedené v článku 4 odst. 1 této Smlouvy.</w:t>
      </w:r>
    </w:p>
    <w:p w14:paraId="010D0395" w14:textId="05E376D5" w:rsidR="006D5085" w:rsidRPr="00E95CC2" w:rsidRDefault="006D5085" w:rsidP="0020383B">
      <w:pPr>
        <w:pStyle w:val="Kdoplnn"/>
        <w:numPr>
          <w:ilvl w:val="0"/>
          <w:numId w:val="10"/>
        </w:numPr>
      </w:pPr>
      <w:r w:rsidRPr="00E95CC2">
        <w:t xml:space="preserve">Poruší-li Zhotovitel svoji </w:t>
      </w:r>
      <w:r w:rsidR="007200A1" w:rsidRPr="00E95CC2">
        <w:t xml:space="preserve">některou ze svých povinností </w:t>
      </w:r>
      <w:r w:rsidRPr="00E95CC2">
        <w:t>uvede</w:t>
      </w:r>
      <w:r w:rsidR="007200A1" w:rsidRPr="00E95CC2">
        <w:t>ných</w:t>
      </w:r>
      <w:r w:rsidRPr="00E95CC2">
        <w:t xml:space="preserve"> v čl. </w:t>
      </w:r>
      <w:r w:rsidR="00DF0EC4" w:rsidRPr="00E95CC2">
        <w:t>5 odst. 8, 10, 12 a 13</w:t>
      </w:r>
      <w:r w:rsidRPr="00E95CC2">
        <w:t xml:space="preserve"> Smlouvy, zaplatí Objednateli smluvní pokutu ve výši </w:t>
      </w:r>
      <w:r w:rsidR="000563A4">
        <w:t>XXX</w:t>
      </w:r>
      <w:r w:rsidRPr="006D653F">
        <w:t xml:space="preserve"> Kč</w:t>
      </w:r>
      <w:r w:rsidRPr="00E95CC2">
        <w:t xml:space="preserve"> za každý případ porušení.</w:t>
      </w:r>
    </w:p>
    <w:p w14:paraId="6B4F1589" w14:textId="77777777" w:rsidR="006D5085" w:rsidRPr="00DF0EC4" w:rsidRDefault="006D5085" w:rsidP="009F3202">
      <w:pPr>
        <w:pStyle w:val="Kdoplnn"/>
        <w:numPr>
          <w:ilvl w:val="0"/>
          <w:numId w:val="10"/>
        </w:numPr>
      </w:pPr>
      <w:r w:rsidRPr="00DF0EC4">
        <w:t>Právo na smluvní pokutu vzniká okamžikem porušení smluvní povinnosti. Smluvní pokuta je splatná v den následujícím po dni porušení smluvní povinnosti. Vyžaduje-li to Zhotovitel, vystaví mu Objednatel na úhradu smluvní pokuty daňový doklad (fakturu).</w:t>
      </w:r>
    </w:p>
    <w:p w14:paraId="53FA21A1" w14:textId="77777777" w:rsidR="006D5085" w:rsidRPr="00DF0EC4" w:rsidRDefault="006D5085" w:rsidP="009F3202">
      <w:pPr>
        <w:pStyle w:val="Kdoplnn"/>
        <w:numPr>
          <w:ilvl w:val="0"/>
          <w:numId w:val="10"/>
        </w:numPr>
      </w:pPr>
      <w:r w:rsidRPr="00DF0EC4">
        <w:t>Ujednání o smluvní pokutě nezbavují Zhotovitele povinnosti k náhradě škody vzniklé z porušení povinnosti, ke kterému se smluvní pokuta vztahuje.</w:t>
      </w:r>
    </w:p>
    <w:p w14:paraId="3DE9026B" w14:textId="77777777" w:rsidR="006D5085" w:rsidRPr="00DF0EC4" w:rsidRDefault="006D5085" w:rsidP="009F3202">
      <w:pPr>
        <w:pStyle w:val="Kdoplnn"/>
        <w:numPr>
          <w:ilvl w:val="0"/>
          <w:numId w:val="10"/>
        </w:numPr>
      </w:pPr>
      <w:r w:rsidRPr="00DF0EC4">
        <w:t>Zhotovitel je povinen nahlásit Objednateli jakoukoli újmu, kterou Objednateli nebo komukoli v souvislosti s plněním Smlouvy způsobil. Tuto újmu nahradí poškozené osobě bez zbytečného odkladu.</w:t>
      </w:r>
    </w:p>
    <w:p w14:paraId="7459A343" w14:textId="02CE00E7" w:rsidR="00571392" w:rsidRPr="00DF0EC4" w:rsidRDefault="006D5085" w:rsidP="00571392">
      <w:pPr>
        <w:pStyle w:val="Kdoplnn"/>
        <w:numPr>
          <w:ilvl w:val="0"/>
          <w:numId w:val="10"/>
        </w:numPr>
      </w:pPr>
      <w:r w:rsidRPr="00DF0EC4">
        <w:t>Zhotovitel je povinen odčinit i nemajetkovou újmu způsobenou Objednateli.</w:t>
      </w:r>
    </w:p>
    <w:p w14:paraId="5CB8F9A5" w14:textId="77777777" w:rsidR="006D5085" w:rsidRPr="00DF0EC4" w:rsidRDefault="006D5085" w:rsidP="006D5085">
      <w:pPr>
        <w:pStyle w:val="Kdoplnn"/>
        <w:numPr>
          <w:ilvl w:val="0"/>
          <w:numId w:val="0"/>
        </w:numPr>
        <w:ind w:left="397" w:hanging="397"/>
      </w:pPr>
    </w:p>
    <w:p w14:paraId="3F4E0E40" w14:textId="0887B95F" w:rsidR="006D5085" w:rsidRPr="00DF0EC4" w:rsidRDefault="006D5085" w:rsidP="006D5085">
      <w:pPr>
        <w:pStyle w:val="lnek"/>
      </w:pPr>
      <w:r w:rsidRPr="00DF0EC4">
        <w:t xml:space="preserve">Článek </w:t>
      </w:r>
      <w:r w:rsidR="00DF0EC4" w:rsidRPr="00DF0EC4">
        <w:t>8</w:t>
      </w:r>
    </w:p>
    <w:p w14:paraId="09F8E43A" w14:textId="77777777" w:rsidR="006D5085" w:rsidRPr="00DF0EC4" w:rsidRDefault="006D5085" w:rsidP="006D5085">
      <w:pPr>
        <w:pStyle w:val="lnek"/>
      </w:pPr>
      <w:r w:rsidRPr="00DF0EC4">
        <w:t>Zástupci smluvních stran</w:t>
      </w:r>
    </w:p>
    <w:p w14:paraId="2C583D31" w14:textId="77777777" w:rsidR="006D5085" w:rsidRPr="00DF0EC4" w:rsidRDefault="006D5085" w:rsidP="009F3202">
      <w:pPr>
        <w:pStyle w:val="Kdoplnn"/>
        <w:numPr>
          <w:ilvl w:val="0"/>
          <w:numId w:val="12"/>
        </w:numPr>
      </w:pPr>
      <w:r w:rsidRPr="00DF0EC4">
        <w:t>Smluvní strany k výkonu práv a plnění povinností vyplývajících ze Smlouvy zmocňují tyto osoby:</w:t>
      </w:r>
    </w:p>
    <w:p w14:paraId="292A01D0" w14:textId="77777777" w:rsidR="006D5085" w:rsidRPr="00DF0EC4" w:rsidRDefault="006D5085" w:rsidP="006D5085">
      <w:pPr>
        <w:pStyle w:val="Kdoplnn"/>
        <w:numPr>
          <w:ilvl w:val="0"/>
          <w:numId w:val="0"/>
        </w:numPr>
        <w:ind w:left="397"/>
      </w:pPr>
    </w:p>
    <w:p w14:paraId="4B9452BE" w14:textId="77777777" w:rsidR="006D5085" w:rsidRPr="00E95CC2" w:rsidRDefault="006D5085" w:rsidP="006D5085">
      <w:pPr>
        <w:pStyle w:val="Kdoplnn"/>
        <w:numPr>
          <w:ilvl w:val="0"/>
          <w:numId w:val="0"/>
        </w:numPr>
        <w:ind w:left="397"/>
      </w:pPr>
      <w:r w:rsidRPr="00DF0EC4">
        <w:t>Za Ob</w:t>
      </w:r>
      <w:r w:rsidRPr="00E95CC2">
        <w:t>jednatele: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496"/>
        <w:gridCol w:w="3932"/>
      </w:tblGrid>
      <w:tr w:rsidR="006D5085" w:rsidRPr="00E95CC2" w14:paraId="1EBAAFB6" w14:textId="77777777" w:rsidTr="00B01C78">
        <w:trPr>
          <w:trHeight w:val="567"/>
          <w:jc w:val="center"/>
        </w:trPr>
        <w:tc>
          <w:tcPr>
            <w:tcW w:w="3496" w:type="dxa"/>
            <w:vAlign w:val="center"/>
          </w:tcPr>
          <w:p w14:paraId="1437161F" w14:textId="77777777" w:rsidR="006D5085" w:rsidRPr="00E95CC2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E95CC2">
              <w:t>Ve věcech technických:</w:t>
            </w:r>
          </w:p>
          <w:p w14:paraId="20586799" w14:textId="77777777" w:rsidR="006D5085" w:rsidRPr="00E95CC2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E95CC2">
              <w:t>tel.:</w:t>
            </w:r>
          </w:p>
          <w:p w14:paraId="7A8B253B" w14:textId="77777777" w:rsidR="006D5085" w:rsidRPr="00E95CC2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E95CC2">
              <w:t xml:space="preserve">e-mail: </w:t>
            </w:r>
          </w:p>
        </w:tc>
        <w:tc>
          <w:tcPr>
            <w:tcW w:w="3932" w:type="dxa"/>
            <w:vAlign w:val="center"/>
          </w:tcPr>
          <w:p w14:paraId="54DC33C3" w14:textId="3B0845DE" w:rsidR="006D5085" w:rsidRPr="006D653F" w:rsidRDefault="000563A4">
            <w:pPr>
              <w:pStyle w:val="Odstavec"/>
              <w:spacing w:before="60" w:after="60"/>
              <w:ind w:left="0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XXX</w:t>
            </w:r>
          </w:p>
        </w:tc>
      </w:tr>
      <w:tr w:rsidR="006D5085" w:rsidRPr="00DF0EC4" w14:paraId="679939A4" w14:textId="77777777" w:rsidTr="00B01C78">
        <w:trPr>
          <w:trHeight w:val="567"/>
          <w:jc w:val="center"/>
        </w:trPr>
        <w:tc>
          <w:tcPr>
            <w:tcW w:w="3496" w:type="dxa"/>
            <w:vAlign w:val="center"/>
          </w:tcPr>
          <w:p w14:paraId="7AF393DC" w14:textId="77777777" w:rsidR="006D5085" w:rsidRPr="00E95CC2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E95CC2">
              <w:t>Ve věcech smluvních:</w:t>
            </w:r>
          </w:p>
          <w:p w14:paraId="6D7C4858" w14:textId="77777777" w:rsidR="006D5085" w:rsidRPr="00E95CC2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E95CC2">
              <w:t>tel.:</w:t>
            </w:r>
          </w:p>
          <w:p w14:paraId="53F047B0" w14:textId="77777777" w:rsidR="006D5085" w:rsidRPr="00E95CC2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E95CC2">
              <w:t>e-mail:</w:t>
            </w:r>
          </w:p>
        </w:tc>
        <w:tc>
          <w:tcPr>
            <w:tcW w:w="3932" w:type="dxa"/>
            <w:vAlign w:val="center"/>
          </w:tcPr>
          <w:p w14:paraId="13B6D1BF" w14:textId="1B997A5A" w:rsidR="006D5085" w:rsidRPr="006D653F" w:rsidRDefault="000563A4">
            <w:pPr>
              <w:pStyle w:val="Odstavec"/>
              <w:spacing w:before="60" w:after="60"/>
              <w:ind w:left="0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XXX</w:t>
            </w:r>
          </w:p>
        </w:tc>
      </w:tr>
    </w:tbl>
    <w:p w14:paraId="7C453DB0" w14:textId="77777777" w:rsidR="006D5085" w:rsidRPr="00DF0EC4" w:rsidRDefault="006D5085" w:rsidP="006D5085">
      <w:pPr>
        <w:pStyle w:val="Kdoplnn"/>
        <w:numPr>
          <w:ilvl w:val="0"/>
          <w:numId w:val="0"/>
        </w:numPr>
        <w:ind w:left="397"/>
      </w:pPr>
    </w:p>
    <w:p w14:paraId="075C8579" w14:textId="77777777" w:rsidR="006D5085" w:rsidRPr="00DF0EC4" w:rsidRDefault="006D5085" w:rsidP="006D5085">
      <w:pPr>
        <w:pStyle w:val="Kdoplnn"/>
        <w:numPr>
          <w:ilvl w:val="0"/>
          <w:numId w:val="0"/>
        </w:numPr>
        <w:ind w:left="397"/>
      </w:pPr>
      <w:r w:rsidRPr="00DF0EC4">
        <w:t>Za Zhotovitele: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496"/>
        <w:gridCol w:w="3932"/>
      </w:tblGrid>
      <w:tr w:rsidR="006D5085" w:rsidRPr="00DF0EC4" w14:paraId="7102F06F" w14:textId="77777777" w:rsidTr="00B01C78">
        <w:trPr>
          <w:trHeight w:val="567"/>
          <w:jc w:val="center"/>
        </w:trPr>
        <w:tc>
          <w:tcPr>
            <w:tcW w:w="3496" w:type="dxa"/>
            <w:vAlign w:val="center"/>
          </w:tcPr>
          <w:p w14:paraId="0379223E" w14:textId="77777777" w:rsidR="006D5085" w:rsidRPr="00DF0EC4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DF0EC4">
              <w:t>Ve věcech technických:</w:t>
            </w:r>
          </w:p>
          <w:p w14:paraId="5923493D" w14:textId="77777777" w:rsidR="006D5085" w:rsidRPr="00DF0EC4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DF0EC4">
              <w:t>tel.:</w:t>
            </w:r>
          </w:p>
          <w:p w14:paraId="39BD8326" w14:textId="77777777" w:rsidR="006D5085" w:rsidRPr="00DF0EC4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DF0EC4">
              <w:t xml:space="preserve">e-mail: </w:t>
            </w:r>
          </w:p>
        </w:tc>
        <w:tc>
          <w:tcPr>
            <w:tcW w:w="3932" w:type="dxa"/>
            <w:vAlign w:val="center"/>
          </w:tcPr>
          <w:p w14:paraId="04D16B02" w14:textId="7E075B32" w:rsidR="006D5085" w:rsidRPr="00DF0EC4" w:rsidRDefault="000563A4">
            <w:pPr>
              <w:pStyle w:val="Odstavec"/>
              <w:spacing w:before="60" w:after="60"/>
              <w:ind w:left="0" w:firstLine="0"/>
              <w:jc w:val="left"/>
            </w:pPr>
            <w:r>
              <w:t>XXX</w:t>
            </w:r>
          </w:p>
        </w:tc>
      </w:tr>
      <w:tr w:rsidR="006D5085" w:rsidRPr="00DF0EC4" w14:paraId="6022E4FC" w14:textId="77777777" w:rsidTr="00B01C78">
        <w:trPr>
          <w:trHeight w:val="567"/>
          <w:jc w:val="center"/>
        </w:trPr>
        <w:tc>
          <w:tcPr>
            <w:tcW w:w="3496" w:type="dxa"/>
            <w:vAlign w:val="center"/>
          </w:tcPr>
          <w:p w14:paraId="18CEC1D2" w14:textId="77777777" w:rsidR="006D5085" w:rsidRPr="00DF0EC4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DF0EC4">
              <w:t>Ve věcech smluvních:</w:t>
            </w:r>
          </w:p>
          <w:p w14:paraId="4EEE538E" w14:textId="77777777" w:rsidR="006D5085" w:rsidRPr="00DF0EC4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DF0EC4">
              <w:t>tel.:</w:t>
            </w:r>
          </w:p>
          <w:p w14:paraId="28084641" w14:textId="77777777" w:rsidR="006D5085" w:rsidRPr="00DF0EC4" w:rsidRDefault="006D5085">
            <w:pPr>
              <w:pStyle w:val="Odstavec"/>
              <w:spacing w:before="60" w:after="60"/>
              <w:ind w:left="0" w:firstLine="0"/>
              <w:jc w:val="left"/>
            </w:pPr>
            <w:r w:rsidRPr="00DF0EC4">
              <w:t>e-mail:</w:t>
            </w:r>
          </w:p>
        </w:tc>
        <w:tc>
          <w:tcPr>
            <w:tcW w:w="3932" w:type="dxa"/>
            <w:vAlign w:val="center"/>
          </w:tcPr>
          <w:p w14:paraId="051DB7DA" w14:textId="50BB1F99" w:rsidR="006D5085" w:rsidRPr="00DF0EC4" w:rsidRDefault="000563A4" w:rsidP="00806CEF">
            <w:pPr>
              <w:pStyle w:val="Odstavec"/>
              <w:spacing w:before="60" w:after="60"/>
              <w:ind w:left="0" w:firstLine="0"/>
              <w:jc w:val="left"/>
              <w:rPr>
                <w:highlight w:val="yellow"/>
              </w:rPr>
            </w:pPr>
            <w:r>
              <w:t>XXX</w:t>
            </w:r>
          </w:p>
        </w:tc>
      </w:tr>
    </w:tbl>
    <w:p w14:paraId="69AB5DF2" w14:textId="77777777" w:rsidR="006D5085" w:rsidRPr="00DF0EC4" w:rsidRDefault="006D5085" w:rsidP="006D5085">
      <w:pPr>
        <w:pStyle w:val="Odstavce"/>
        <w:numPr>
          <w:ilvl w:val="0"/>
          <w:numId w:val="0"/>
        </w:numPr>
      </w:pPr>
    </w:p>
    <w:p w14:paraId="6E400219" w14:textId="49B543CA" w:rsidR="006D5085" w:rsidRPr="00DF0EC4" w:rsidRDefault="006D5085" w:rsidP="006D5085">
      <w:pPr>
        <w:pStyle w:val="lnek"/>
      </w:pPr>
      <w:r w:rsidRPr="00DF0EC4">
        <w:t xml:space="preserve">Článek </w:t>
      </w:r>
      <w:r w:rsidR="000E4469">
        <w:t>9</w:t>
      </w:r>
    </w:p>
    <w:p w14:paraId="289D7C95" w14:textId="3EA891AA" w:rsidR="006D5085" w:rsidRPr="00DF0EC4" w:rsidRDefault="003A0BA8" w:rsidP="006D5085">
      <w:pPr>
        <w:pStyle w:val="lnek"/>
      </w:pPr>
      <w:r w:rsidRPr="00DF0EC4">
        <w:t>Trvání a u</w:t>
      </w:r>
      <w:r w:rsidR="006D5085" w:rsidRPr="00DF0EC4">
        <w:t>končení smlouvy</w:t>
      </w:r>
    </w:p>
    <w:p w14:paraId="3F915345" w14:textId="497F044E" w:rsidR="003D041D" w:rsidRPr="00DF0EC4" w:rsidRDefault="003D041D" w:rsidP="009F3202">
      <w:pPr>
        <w:pStyle w:val="Kdoplnn"/>
        <w:numPr>
          <w:ilvl w:val="0"/>
          <w:numId w:val="15"/>
        </w:numPr>
      </w:pPr>
      <w:r w:rsidRPr="00DF0EC4">
        <w:t xml:space="preserve">Tato smlouva se uzavírá na dobu určitou, a to po dobu plnění předmětu </w:t>
      </w:r>
      <w:r w:rsidR="00DF0EC4" w:rsidRPr="00DF0EC4">
        <w:t>S</w:t>
      </w:r>
      <w:r w:rsidRPr="00DF0EC4">
        <w:t xml:space="preserve">mlouvy dle čl. </w:t>
      </w:r>
      <w:r w:rsidR="00DF0EC4" w:rsidRPr="00DF0EC4">
        <w:t xml:space="preserve">1 </w:t>
      </w:r>
      <w:r w:rsidRPr="00DF0EC4">
        <w:t xml:space="preserve">této </w:t>
      </w:r>
      <w:r w:rsidR="00DF0EC4" w:rsidRPr="00DF0EC4">
        <w:t>S</w:t>
      </w:r>
      <w:r w:rsidRPr="00DF0EC4">
        <w:t>mlouvy.</w:t>
      </w:r>
    </w:p>
    <w:p w14:paraId="3CC13194" w14:textId="23BDB339" w:rsidR="006D5085" w:rsidRPr="00DF0EC4" w:rsidRDefault="006D5085" w:rsidP="009F3202">
      <w:pPr>
        <w:pStyle w:val="Kdoplnn"/>
        <w:numPr>
          <w:ilvl w:val="0"/>
          <w:numId w:val="15"/>
        </w:numPr>
      </w:pPr>
      <w:r w:rsidRPr="00DF0EC4">
        <w:t>Objednatel je oprávněn od Smlouvy odstoupit, poruší-li Zhotovitel:</w:t>
      </w:r>
    </w:p>
    <w:p w14:paraId="5A97BF40" w14:textId="77777777" w:rsidR="006D5085" w:rsidRPr="00DF0EC4" w:rsidRDefault="006D5085" w:rsidP="009F3202">
      <w:pPr>
        <w:pStyle w:val="Kdoplnn"/>
        <w:numPr>
          <w:ilvl w:val="0"/>
          <w:numId w:val="13"/>
        </w:numPr>
      </w:pPr>
      <w:r w:rsidRPr="00DF0EC4">
        <w:t>svoji povinnost stanovenou Smlouvou a ani v přiměřené lhůtě nezjedná nápravu;</w:t>
      </w:r>
    </w:p>
    <w:p w14:paraId="0A90D4D8" w14:textId="77777777" w:rsidR="006D5085" w:rsidRPr="00DF0EC4" w:rsidRDefault="006D5085" w:rsidP="009F3202">
      <w:pPr>
        <w:pStyle w:val="Kdoplnn"/>
        <w:numPr>
          <w:ilvl w:val="0"/>
          <w:numId w:val="13"/>
        </w:numPr>
      </w:pPr>
      <w:r w:rsidRPr="00DF0EC4">
        <w:t>opakovaně svoji povinnost stanovenou Smlouvou;</w:t>
      </w:r>
    </w:p>
    <w:p w14:paraId="0D0930D8" w14:textId="7034B3E1" w:rsidR="006D5085" w:rsidRPr="00DF0EC4" w:rsidRDefault="006D5085" w:rsidP="00DF0EC4">
      <w:pPr>
        <w:pStyle w:val="Kdoplnn"/>
        <w:numPr>
          <w:ilvl w:val="0"/>
          <w:numId w:val="13"/>
        </w:numPr>
      </w:pPr>
      <w:r w:rsidRPr="00DF0EC4">
        <w:t>svoji povinnost stanovenou Smlouvou podstatným způsobem.</w:t>
      </w:r>
    </w:p>
    <w:p w14:paraId="34A37A27" w14:textId="77777777" w:rsidR="006D5085" w:rsidRPr="00DF0EC4" w:rsidRDefault="006D5085" w:rsidP="001E7E11">
      <w:pPr>
        <w:pStyle w:val="Odstavce"/>
      </w:pPr>
      <w:r w:rsidRPr="00DF0EC4">
        <w:t>Objednatel je oprávněn od Smlouvy odstoupit také v případě, kdy:</w:t>
      </w:r>
    </w:p>
    <w:p w14:paraId="7E920008" w14:textId="77777777" w:rsidR="006D5085" w:rsidRPr="00DF0EC4" w:rsidRDefault="006D5085" w:rsidP="009F3202">
      <w:pPr>
        <w:pStyle w:val="Odstavce"/>
        <w:numPr>
          <w:ilvl w:val="0"/>
          <w:numId w:val="14"/>
        </w:numPr>
      </w:pPr>
      <w:r w:rsidRPr="00DF0EC4">
        <w:t>bylo vůči Zhotoviteli zahájeno insolvenční řízení;</w:t>
      </w:r>
    </w:p>
    <w:p w14:paraId="42183941" w14:textId="77777777" w:rsidR="006D5085" w:rsidRPr="00DF0EC4" w:rsidRDefault="006D5085" w:rsidP="009F3202">
      <w:pPr>
        <w:pStyle w:val="Odstavce"/>
        <w:numPr>
          <w:ilvl w:val="0"/>
          <w:numId w:val="14"/>
        </w:numPr>
      </w:pPr>
      <w:r w:rsidRPr="00DF0EC4">
        <w:t>Zhotovitel vstoupil do likvidace;</w:t>
      </w:r>
    </w:p>
    <w:p w14:paraId="36594051" w14:textId="77777777" w:rsidR="006D5085" w:rsidRPr="00DF0EC4" w:rsidRDefault="006D5085" w:rsidP="00DF0EC4">
      <w:pPr>
        <w:pStyle w:val="Odstavce"/>
        <w:numPr>
          <w:ilvl w:val="0"/>
          <w:numId w:val="14"/>
        </w:numPr>
        <w:ind w:hanging="357"/>
      </w:pPr>
      <w:r w:rsidRPr="00DF0EC4">
        <w:t>bylo pozastaveno nebo ukončeno poskytování finančních prostředků určených ke krytí výdajů plynoucích ze Smlouvy, a to od jakéhokoli poskytovatele, popř. kdy tyto výdaje byly označeny za nezpůsobilé.</w:t>
      </w:r>
    </w:p>
    <w:p w14:paraId="06F79905" w14:textId="7956598D" w:rsidR="006D5085" w:rsidRPr="00DF0EC4" w:rsidRDefault="006D5085" w:rsidP="009F3202">
      <w:pPr>
        <w:pStyle w:val="Kdoplnn"/>
        <w:numPr>
          <w:ilvl w:val="0"/>
          <w:numId w:val="12"/>
        </w:numPr>
      </w:pPr>
      <w:r w:rsidRPr="00DF0EC4">
        <w:t xml:space="preserve">Zhotovitel je oprávněn od Smlouvy odstoupit, je-li Objednatel v prodlení se zaplacením </w:t>
      </w:r>
      <w:r w:rsidR="003A0BA8" w:rsidRPr="00DF0EC4">
        <w:t xml:space="preserve">dohodnuté </w:t>
      </w:r>
      <w:r w:rsidRPr="00DF0EC4">
        <w:t xml:space="preserve">ceny nebo její části delším než </w:t>
      </w:r>
      <w:r w:rsidR="000563A4">
        <w:t>XXX</w:t>
      </w:r>
      <w:r w:rsidRPr="00DF0EC4">
        <w:t xml:space="preserve"> dní.</w:t>
      </w:r>
    </w:p>
    <w:p w14:paraId="7C41DC70" w14:textId="11D5D116" w:rsidR="003D041D" w:rsidRPr="00DF0EC4" w:rsidRDefault="003D041D" w:rsidP="009F3202">
      <w:pPr>
        <w:pStyle w:val="Kdoplnn"/>
        <w:numPr>
          <w:ilvl w:val="0"/>
          <w:numId w:val="12"/>
        </w:numPr>
      </w:pPr>
      <w:r w:rsidRPr="00DF0EC4">
        <w:t xml:space="preserve">Ukončením této </w:t>
      </w:r>
      <w:r w:rsidR="00DF0EC4" w:rsidRPr="00DF0EC4">
        <w:t>S</w:t>
      </w:r>
      <w:r w:rsidRPr="00DF0EC4">
        <w:t xml:space="preserve">mlouvy nejsou dotčena ustanovení týkající se smluvních pokut, náhrady škody, a ustanovení týkající se takových práv a povinností, z jejichž povahy vyplývá, že mají trvat i po ukončení této </w:t>
      </w:r>
      <w:r w:rsidR="00DF0EC4" w:rsidRPr="00DF0EC4">
        <w:t>S</w:t>
      </w:r>
      <w:r w:rsidRPr="00DF0EC4">
        <w:t xml:space="preserve">mlouvy. </w:t>
      </w:r>
    </w:p>
    <w:p w14:paraId="63B61BC6" w14:textId="77777777" w:rsidR="006D5085" w:rsidRPr="00DF0EC4" w:rsidRDefault="006D5085" w:rsidP="006D5085">
      <w:pPr>
        <w:pStyle w:val="lnek"/>
      </w:pPr>
    </w:p>
    <w:p w14:paraId="5C54554B" w14:textId="101F3A77" w:rsidR="006D5085" w:rsidRPr="00DF0EC4" w:rsidRDefault="006D5085" w:rsidP="006D5085">
      <w:pPr>
        <w:pStyle w:val="lnek"/>
      </w:pPr>
      <w:r w:rsidRPr="00DF0EC4">
        <w:t>Článek 1</w:t>
      </w:r>
      <w:r w:rsidR="000E4469">
        <w:t>0</w:t>
      </w:r>
    </w:p>
    <w:p w14:paraId="2A58FA56" w14:textId="77777777" w:rsidR="006D5085" w:rsidRPr="00DF0EC4" w:rsidRDefault="006D5085" w:rsidP="006D5085">
      <w:pPr>
        <w:pStyle w:val="lnek"/>
      </w:pPr>
      <w:r w:rsidRPr="00DF0EC4">
        <w:t>Přílohy</w:t>
      </w:r>
    </w:p>
    <w:p w14:paraId="328871C9" w14:textId="77777777" w:rsidR="006D5085" w:rsidRPr="00DF0EC4" w:rsidRDefault="006D5085" w:rsidP="009F3202">
      <w:pPr>
        <w:pStyle w:val="Odstavec"/>
        <w:numPr>
          <w:ilvl w:val="0"/>
          <w:numId w:val="5"/>
        </w:numPr>
      </w:pPr>
      <w:r w:rsidRPr="00DF0EC4">
        <w:t>Nedílnou součást Smlouvy tvoří tyto její přílohy:</w:t>
      </w:r>
    </w:p>
    <w:p w14:paraId="3781FCDE" w14:textId="19F87CB8" w:rsidR="006D5085" w:rsidRDefault="006D5085" w:rsidP="009F3202">
      <w:pPr>
        <w:pStyle w:val="Odstavec"/>
        <w:numPr>
          <w:ilvl w:val="0"/>
          <w:numId w:val="25"/>
        </w:numPr>
      </w:pPr>
      <w:r w:rsidRPr="006D653F">
        <w:t xml:space="preserve">Příloha č. </w:t>
      </w:r>
      <w:r w:rsidR="000563A4">
        <w:t>XXX</w:t>
      </w:r>
      <w:r w:rsidRPr="006D653F">
        <w:t xml:space="preserve"> </w:t>
      </w:r>
      <w:r w:rsidR="003A0BA8" w:rsidRPr="006D653F">
        <w:t>–</w:t>
      </w:r>
      <w:r w:rsidRPr="006D653F">
        <w:t xml:space="preserve"> </w:t>
      </w:r>
      <w:r w:rsidR="000563A4">
        <w:t>XXX</w:t>
      </w:r>
      <w:r w:rsidR="00E95CC2" w:rsidRPr="006D653F">
        <w:t xml:space="preserve"> </w:t>
      </w:r>
    </w:p>
    <w:p w14:paraId="73C0455D" w14:textId="3A83F5FC" w:rsidR="00E22D6B" w:rsidRPr="006D653F" w:rsidRDefault="00E22D6B" w:rsidP="009F3202">
      <w:pPr>
        <w:pStyle w:val="Odstavec"/>
        <w:numPr>
          <w:ilvl w:val="0"/>
          <w:numId w:val="25"/>
        </w:numPr>
      </w:pPr>
      <w:r>
        <w:t xml:space="preserve">Příloha č. </w:t>
      </w:r>
      <w:r w:rsidR="000563A4">
        <w:t>XXX</w:t>
      </w:r>
      <w:r>
        <w:t xml:space="preserve"> </w:t>
      </w:r>
      <w:r w:rsidRPr="00F935BA">
        <w:t xml:space="preserve">– </w:t>
      </w:r>
      <w:r w:rsidR="000563A4">
        <w:t>XXX</w:t>
      </w:r>
    </w:p>
    <w:p w14:paraId="6360EFBA" w14:textId="2E5FAECF" w:rsidR="006D5085" w:rsidRPr="00DF0EC4" w:rsidRDefault="006D5085" w:rsidP="006D653F">
      <w:pPr>
        <w:pStyle w:val="Odstavec"/>
        <w:ind w:firstLine="0"/>
      </w:pPr>
    </w:p>
    <w:p w14:paraId="18D9A091" w14:textId="77777777" w:rsidR="006D5085" w:rsidRPr="00DF0EC4" w:rsidRDefault="006D5085" w:rsidP="006D5085">
      <w:pPr>
        <w:pStyle w:val="Odstavec"/>
        <w:ind w:left="0" w:firstLine="0"/>
      </w:pPr>
    </w:p>
    <w:p w14:paraId="6FF1A706" w14:textId="7BA5EDD3" w:rsidR="006D5085" w:rsidRPr="00DF0EC4" w:rsidRDefault="006D5085" w:rsidP="006D5085">
      <w:pPr>
        <w:pStyle w:val="lnek"/>
      </w:pPr>
      <w:r w:rsidRPr="00DF0EC4">
        <w:t>Článek 1</w:t>
      </w:r>
      <w:r w:rsidR="000E4469">
        <w:t>1</w:t>
      </w:r>
    </w:p>
    <w:p w14:paraId="24A194E8" w14:textId="77777777" w:rsidR="006D5085" w:rsidRPr="00DF0EC4" w:rsidRDefault="006D5085" w:rsidP="006D5085">
      <w:pPr>
        <w:pStyle w:val="lnek"/>
      </w:pPr>
      <w:r w:rsidRPr="00DF0EC4">
        <w:t>Závěrečná ujednání</w:t>
      </w:r>
    </w:p>
    <w:p w14:paraId="65DA4858" w14:textId="61B19710" w:rsidR="006D5085" w:rsidRPr="00DF0EC4" w:rsidRDefault="006D5085" w:rsidP="009F3202">
      <w:pPr>
        <w:pStyle w:val="Kdoplnn"/>
        <w:numPr>
          <w:ilvl w:val="0"/>
          <w:numId w:val="21"/>
        </w:numPr>
      </w:pPr>
      <w:r w:rsidRPr="00DF0EC4">
        <w:t>Závazek vzniklý ze Smlouvy se řídí ustanoveními zákona č. 89/2012 Sb., občanský zákoník, ve znění pozdějších předpisů</w:t>
      </w:r>
      <w:r w:rsidR="00DF0EC4" w:rsidRPr="00DF0EC4">
        <w:t xml:space="preserve"> (též jen „</w:t>
      </w:r>
      <w:r w:rsidR="00DF0EC4" w:rsidRPr="00DF0EC4">
        <w:rPr>
          <w:b/>
          <w:bCs/>
        </w:rPr>
        <w:t>OZ</w:t>
      </w:r>
      <w:r w:rsidR="00DF0EC4" w:rsidRPr="00DF0EC4">
        <w:t>“)</w:t>
      </w:r>
      <w:r w:rsidRPr="00DF0EC4">
        <w:t>.</w:t>
      </w:r>
    </w:p>
    <w:p w14:paraId="02163D6D" w14:textId="77777777" w:rsidR="006D5085" w:rsidRPr="00DF0EC4" w:rsidRDefault="006D5085" w:rsidP="009F3202">
      <w:pPr>
        <w:pStyle w:val="Kdoplnn"/>
        <w:numPr>
          <w:ilvl w:val="0"/>
          <w:numId w:val="3"/>
        </w:numPr>
      </w:pPr>
      <w:r w:rsidRPr="00DF0EC4">
        <w:t>Smluvní strany se podle ustanovení § 89a zákona č. 99/1963, občanský soudní řád, ve znění pozdějších předpisů, dohodly, že pro veškeré spory vzniklé ze Smlouvy je místně příslušným soud dle sídla Objednatele.</w:t>
      </w:r>
    </w:p>
    <w:p w14:paraId="20D36C62" w14:textId="230E6136" w:rsidR="006D5085" w:rsidRPr="00DF0EC4" w:rsidRDefault="006D5085" w:rsidP="009F3202">
      <w:pPr>
        <w:pStyle w:val="Kdoplnn"/>
        <w:numPr>
          <w:ilvl w:val="0"/>
          <w:numId w:val="3"/>
        </w:numPr>
      </w:pPr>
      <w:r w:rsidRPr="00DF0EC4">
        <w:t>Nedílnou součástí této Smlouvy jsou všeobecné obchodní podmínky Objednatele pro nákup, Zhotovitel potvrzuje, že s nimi byl před podpisem Smlouvy seznámen.</w:t>
      </w:r>
    </w:p>
    <w:p w14:paraId="2A3F2FD4" w14:textId="77777777" w:rsidR="006D5085" w:rsidRPr="00DF0EC4" w:rsidRDefault="006D5085" w:rsidP="009F3202">
      <w:pPr>
        <w:pStyle w:val="Kdoplnn"/>
        <w:numPr>
          <w:ilvl w:val="0"/>
          <w:numId w:val="3"/>
        </w:numPr>
      </w:pPr>
      <w:r w:rsidRPr="00DF0EC4">
        <w:t xml:space="preserve">Smlouva představuje úplnou dohodu smluvních stran o svém předmětu a nahrazuje jakákoli případná předchozí ujednání smluvních stran, jakož i veškeré garance či ujištění přislíbené nebo očekávané, pokud nejsou ve Smlouvě uvedeny. </w:t>
      </w:r>
    </w:p>
    <w:p w14:paraId="551A9875" w14:textId="77777777" w:rsidR="006D5085" w:rsidRPr="00DF0EC4" w:rsidRDefault="006D5085" w:rsidP="00D63E93">
      <w:pPr>
        <w:pStyle w:val="Odstavec"/>
        <w:numPr>
          <w:ilvl w:val="0"/>
          <w:numId w:val="2"/>
        </w:numPr>
      </w:pPr>
      <w:r w:rsidRPr="00DF0EC4">
        <w:t>Měnit a doplňovat Smlouvu lze pouze úplnou dohodou smluvních stran formou písemných a číslovaných dodatků. Za písemnou formu nebude pro tento účel považována výměna e-mailových nebo jiných elektronických zpráv.</w:t>
      </w:r>
    </w:p>
    <w:p w14:paraId="168994A7" w14:textId="502CB161" w:rsidR="006D5085" w:rsidRPr="00DF0EC4" w:rsidRDefault="006D5085" w:rsidP="00D63E93">
      <w:pPr>
        <w:pStyle w:val="Odstavec"/>
        <w:numPr>
          <w:ilvl w:val="0"/>
          <w:numId w:val="2"/>
        </w:numPr>
      </w:pPr>
      <w:r w:rsidRPr="00DF0EC4">
        <w:lastRenderedPageBreak/>
        <w:t>Obsahuje-li Smlouva mezery, dohodnou smluvní strany do</w:t>
      </w:r>
      <w:r w:rsidR="002D3DE8">
        <w:t xml:space="preserve"> XXX</w:t>
      </w:r>
      <w:r w:rsidRPr="00DF0EC4">
        <w:t xml:space="preserve"> dnů ode dne vyzvání jednou ze smluvních stran takové ujednání, které odpovídá účelu a hospodářskému významu Smlouvy.</w:t>
      </w:r>
    </w:p>
    <w:p w14:paraId="37187B86" w14:textId="77777777" w:rsidR="006D5085" w:rsidRPr="00DF0EC4" w:rsidRDefault="006D5085" w:rsidP="00D63E93">
      <w:pPr>
        <w:pStyle w:val="Kdoplnn"/>
        <w:numPr>
          <w:ilvl w:val="0"/>
          <w:numId w:val="2"/>
        </w:numPr>
      </w:pPr>
      <w:r w:rsidRPr="00DF0EC4">
        <w:t>Nevykoná-li či neuplatní-li Objednatel jakékoli právo vzniklé v souvislosti se Smlouvou, nebude toto počínání považováno za vzdání se takového práva ani za jiný důvod jeho zániku.</w:t>
      </w:r>
    </w:p>
    <w:p w14:paraId="414787A4" w14:textId="703C4C9F" w:rsidR="006D5085" w:rsidRPr="00DF0EC4" w:rsidRDefault="006D5085" w:rsidP="00D63E93">
      <w:pPr>
        <w:pStyle w:val="Kdoplnn"/>
        <w:numPr>
          <w:ilvl w:val="0"/>
          <w:numId w:val="2"/>
        </w:numPr>
      </w:pPr>
      <w:r w:rsidRPr="00DF0EC4">
        <w:t xml:space="preserve">Práva Objednatele vyplývající ze Smlouvy nebo jejího porušení se promlčují uplynutím </w:t>
      </w:r>
      <w:r w:rsidR="002D3DE8">
        <w:t xml:space="preserve">XXX </w:t>
      </w:r>
      <w:r w:rsidRPr="00DF0EC4">
        <w:t xml:space="preserve">let ode dne, kdy mohla být uplatněna poprvé. </w:t>
      </w:r>
    </w:p>
    <w:p w14:paraId="702B6EC0" w14:textId="77777777" w:rsidR="006D5085" w:rsidRPr="00DF0EC4" w:rsidRDefault="006D5085" w:rsidP="00D63E93">
      <w:pPr>
        <w:pStyle w:val="Odstavec"/>
        <w:numPr>
          <w:ilvl w:val="0"/>
          <w:numId w:val="2"/>
        </w:numPr>
      </w:pPr>
      <w:r w:rsidRPr="00DF0EC4">
        <w:t>Zhotovitel přebírá nebezpečí změny okolností.</w:t>
      </w:r>
    </w:p>
    <w:p w14:paraId="4D44A33A" w14:textId="77777777" w:rsidR="006D5085" w:rsidRPr="00DF0EC4" w:rsidRDefault="006D5085" w:rsidP="00D63E93">
      <w:pPr>
        <w:pStyle w:val="Odstavec"/>
        <w:numPr>
          <w:ilvl w:val="0"/>
          <w:numId w:val="2"/>
        </w:numPr>
      </w:pPr>
      <w:r w:rsidRPr="00DF0EC4">
        <w:t xml:space="preserve">Zhotovitel není oprávněn postoupit jakoukoli svoji pohledávku vzniklou ze Smlouvy nebo jejího porušení, ani započíst takovou svoji pohledávku vůči jakékoli pohledávce Objednatele. </w:t>
      </w:r>
    </w:p>
    <w:p w14:paraId="5D36BC10" w14:textId="1B7754B8" w:rsidR="006D5085" w:rsidRPr="00DF0EC4" w:rsidRDefault="006D5085" w:rsidP="00D63E93">
      <w:pPr>
        <w:pStyle w:val="Kdoplnn"/>
        <w:numPr>
          <w:ilvl w:val="0"/>
          <w:numId w:val="2"/>
        </w:numPr>
      </w:pPr>
      <w:r w:rsidRPr="00DF0EC4">
        <w:t>Objednatel prohlašuje, že je povinným subjektem ve smyslu § 2 odst. 1 písm. n) zákona č. 340/2015 Sb., o zvláštních podmínkách účinnosti některých smluv, uveřejňování těchto smluv a o registru smluv (zákon o registru smluv), ve znění pozdějších předpisů. Pokud se na Smlouvu vztahuje povinnost uveřejnění v registru smluv, dohodly se smluvní strany, že Smlouvu uveřejní Objednatel. Objednatel uveřejní Smlouvu vyjma Objednatelem zvolených údajů a informací, jejichž vyloučení, resp. znečitelnění zákon o registru smluv a navazující právní předpisy připouští. Pro případ předejití pochybnostem Zhotovitel prohlašuje, že je Objednatel oprávněn uveřejnit veškerý obsah Smlouvy a že není v tomto směru vázán žádnými pokyny Zhotovitele; to platí i tehdy, není-li povinnost uveřejnění Smlouvy zákonem o registru smluv stanovena nebo je-li sporná a Objednatel přesto Smlouvu v registru smluv uveřejní. Všechna ujednání tohoto odstavce se uplatní i pro případné přílohy Smlouvy, její dodatky i pro smlouvy uzavřené na jejím základě.</w:t>
      </w:r>
    </w:p>
    <w:p w14:paraId="17D9A368" w14:textId="4BF9D8EE" w:rsidR="006D5085" w:rsidRPr="00DF0EC4" w:rsidRDefault="006D5085" w:rsidP="00D63E93">
      <w:pPr>
        <w:pStyle w:val="Kdoplnn"/>
        <w:numPr>
          <w:ilvl w:val="0"/>
          <w:numId w:val="2"/>
        </w:numPr>
      </w:pPr>
      <w:r w:rsidRPr="00DF0EC4">
        <w:t>Nebyla-li Smlouva uveřejněna v registru smluv z důvodů podle § 7 odst. 3 zákona o registru smluv, a tudíž nenabyla účinnosti v předpokládaný den, dohodnou smluvní strany bez zbytečného odkladu po nabytí účinnosti Smlouvy změnu obsahu dosavadního závazku tak, jako by k řádnému uveřejnění Smlouvy došlo od počátku. To platí i pro případné přílohy Smlouvy, její dodatky i pro smlouvy uzavřené na jejím základě.</w:t>
      </w:r>
    </w:p>
    <w:p w14:paraId="135E8E59" w14:textId="77777777" w:rsidR="006D5085" w:rsidRPr="00DF0EC4" w:rsidRDefault="006D5085" w:rsidP="00D63E93">
      <w:pPr>
        <w:pStyle w:val="Kdoplnn"/>
        <w:numPr>
          <w:ilvl w:val="0"/>
          <w:numId w:val="2"/>
        </w:numPr>
      </w:pPr>
      <w:r w:rsidRPr="00DF0EC4">
        <w:t>Zhotovitel se zavazuje s nejvyšší možnou pečlivostí zachovávat mlčenlivost o veškerém obsahu Smlouvy i o všech skutečnostech, o nichž se v souvislosti se Smlouvou dozvěděl. Tím není dotčena případná povinnost mlčenlivosti Zhotovitele vzniklá na základě jiné smlouvy uzavřené mezi smluvními stranami.</w:t>
      </w:r>
    </w:p>
    <w:p w14:paraId="2D879D56" w14:textId="1FD4518C" w:rsidR="006D5085" w:rsidRPr="00F74F14" w:rsidRDefault="006D5085" w:rsidP="009F3202">
      <w:pPr>
        <w:pStyle w:val="Odstavec"/>
        <w:numPr>
          <w:ilvl w:val="0"/>
          <w:numId w:val="3"/>
        </w:numPr>
      </w:pPr>
      <w:r w:rsidRPr="00DF0EC4">
        <w:t xml:space="preserve">Smlouva nabývá platnosti a účinnosti dnem jejího podpisu poslední smluvní stranou. Vztahuje-li se však </w:t>
      </w:r>
      <w:r w:rsidRPr="00F74F14">
        <w:t>na Smlouvu povinnost uveřejnění v registru smluv, nenabude účinnosti dříve než dnem svého uveřejnění.</w:t>
      </w:r>
    </w:p>
    <w:p w14:paraId="03A6AB85" w14:textId="43C8EF20" w:rsidR="006D5085" w:rsidRPr="00F74F14" w:rsidRDefault="006D5085" w:rsidP="00C12617">
      <w:pPr>
        <w:pStyle w:val="Kdoplnn"/>
        <w:numPr>
          <w:ilvl w:val="0"/>
          <w:numId w:val="2"/>
        </w:numPr>
      </w:pPr>
      <w:r w:rsidRPr="00F74F14">
        <w:t xml:space="preserve">Smlouva byla vyhotovena ve dvou stejnopisech, z nichž každá smluvní strana obdrží po jednom. Pokud se na Smlouvu vztahuje povinnost uveřejnění v registru smluv, </w:t>
      </w:r>
      <w:r w:rsidR="00DF0EC4" w:rsidRPr="00F74F14">
        <w:t>bude</w:t>
      </w:r>
      <w:r w:rsidRPr="00F74F14">
        <w:t xml:space="preserve"> za účelem uveřejnění </w:t>
      </w:r>
      <w:r w:rsidR="00DF0EC4" w:rsidRPr="00F74F14">
        <w:t xml:space="preserve">vyhotoveno </w:t>
      </w:r>
      <w:r w:rsidRPr="00F74F14">
        <w:t>úplné znění Smlouvy v otevřeném a strojově čitelném formátu .doc nebo .</w:t>
      </w:r>
      <w:proofErr w:type="spellStart"/>
      <w:r w:rsidRPr="00F74F14">
        <w:t>docx</w:t>
      </w:r>
      <w:proofErr w:type="spellEnd"/>
      <w:r w:rsidRPr="00F74F14">
        <w:t xml:space="preserve">. </w:t>
      </w:r>
    </w:p>
    <w:p w14:paraId="2D73BBF4" w14:textId="5312A4C6" w:rsidR="006D5085" w:rsidRPr="00DF0EC4" w:rsidRDefault="006D5085" w:rsidP="00665129">
      <w:pPr>
        <w:pStyle w:val="Kdoplnn"/>
        <w:numPr>
          <w:ilvl w:val="0"/>
          <w:numId w:val="2"/>
        </w:numPr>
      </w:pPr>
      <w:r w:rsidRPr="00DF0EC4">
        <w:t>Smluvní strany prohlašují, že Smlouva vyjadřuje jejich svobodnou a vážnou vůli prostou omylu, a dále že není uzavřena v tísni ani za nápadně nevýhodných podmínek. Smluvní strany si všechna ujednání Smlouvy přečetly, porozuměly jim a na důkaz toho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D5085" w:rsidRPr="00DF0EC4" w14:paraId="3EE65417" w14:textId="77777777" w:rsidTr="006D5085">
        <w:tc>
          <w:tcPr>
            <w:tcW w:w="4606" w:type="dxa"/>
            <w:vAlign w:val="center"/>
          </w:tcPr>
          <w:p w14:paraId="4BFE4C84" w14:textId="27C214BE" w:rsidR="006D5085" w:rsidRPr="00DF0EC4" w:rsidRDefault="006D5085">
            <w:pPr>
              <w:pStyle w:val="Text"/>
              <w:spacing w:before="240"/>
              <w:ind w:left="0"/>
              <w:jc w:val="left"/>
            </w:pPr>
            <w:r w:rsidRPr="00DF0EC4">
              <w:lastRenderedPageBreak/>
              <w:t xml:space="preserve">V Pardubicích dne </w:t>
            </w:r>
            <w:proofErr w:type="gramStart"/>
            <w:r w:rsidR="001F3697">
              <w:t>2</w:t>
            </w:r>
            <w:r w:rsidR="000F5D91">
              <w:t>5</w:t>
            </w:r>
            <w:r w:rsidR="001F3697">
              <w:t>.06.2025</w:t>
            </w:r>
            <w:proofErr w:type="gramEnd"/>
          </w:p>
          <w:p w14:paraId="75CA4BBA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7B2A4E5A" w14:textId="77777777" w:rsidR="006D5085" w:rsidRPr="00DF0EC4" w:rsidRDefault="006D5085" w:rsidP="00DF0EC4">
            <w:pPr>
              <w:pStyle w:val="Text"/>
              <w:ind w:left="0"/>
            </w:pPr>
          </w:p>
          <w:p w14:paraId="210CC8EF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02854495" w14:textId="77777777" w:rsidR="006D5085" w:rsidRPr="00DF0EC4" w:rsidRDefault="006D5085">
            <w:pPr>
              <w:pStyle w:val="Text"/>
              <w:ind w:left="0"/>
              <w:jc w:val="center"/>
            </w:pPr>
            <w:r w:rsidRPr="00DF0EC4">
              <w:t>………………………..</w:t>
            </w:r>
          </w:p>
          <w:p w14:paraId="4DA4ADBE" w14:textId="05E1850F" w:rsidR="006D5085" w:rsidRPr="00DF0EC4" w:rsidRDefault="003A0BA8">
            <w:pPr>
              <w:pStyle w:val="Text"/>
              <w:ind w:left="0"/>
              <w:jc w:val="center"/>
            </w:pPr>
            <w:r w:rsidRPr="00DF0EC4">
              <w:t>Bc. Tomáš Rubáček</w:t>
            </w:r>
            <w:r w:rsidR="00512786">
              <w:t>, MBA</w:t>
            </w:r>
          </w:p>
          <w:p w14:paraId="41AA32E9" w14:textId="77777777" w:rsidR="006D5085" w:rsidRPr="00DF0EC4" w:rsidRDefault="006D5085">
            <w:pPr>
              <w:pStyle w:val="Text"/>
              <w:ind w:left="0"/>
              <w:jc w:val="center"/>
            </w:pPr>
            <w:r w:rsidRPr="00DF0EC4">
              <w:t>předseda představenstva</w:t>
            </w:r>
          </w:p>
          <w:p w14:paraId="396FD9CE" w14:textId="77777777" w:rsidR="006D5085" w:rsidRPr="00DF0EC4" w:rsidRDefault="006D5085">
            <w:pPr>
              <w:pStyle w:val="Text"/>
              <w:ind w:left="0"/>
              <w:jc w:val="center"/>
            </w:pPr>
            <w:proofErr w:type="spellStart"/>
            <w:r w:rsidRPr="00DF0EC4">
              <w:t>Explosia</w:t>
            </w:r>
            <w:proofErr w:type="spellEnd"/>
            <w:r w:rsidRPr="00DF0EC4">
              <w:t xml:space="preserve"> a.s.</w:t>
            </w:r>
          </w:p>
          <w:p w14:paraId="1303806A" w14:textId="77777777" w:rsidR="006D5085" w:rsidRPr="00DF0EC4" w:rsidRDefault="006D5085">
            <w:pPr>
              <w:pStyle w:val="Text"/>
              <w:ind w:left="0"/>
              <w:jc w:val="center"/>
            </w:pPr>
          </w:p>
        </w:tc>
        <w:tc>
          <w:tcPr>
            <w:tcW w:w="4606" w:type="dxa"/>
            <w:vAlign w:val="center"/>
          </w:tcPr>
          <w:p w14:paraId="08622E6A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399B4C0F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3D92E7BA" w14:textId="77777777" w:rsidR="006D5085" w:rsidRPr="00DF0EC4" w:rsidRDefault="006D5085" w:rsidP="00DF0EC4">
            <w:pPr>
              <w:pStyle w:val="Text"/>
              <w:ind w:left="0"/>
            </w:pPr>
          </w:p>
          <w:p w14:paraId="47D092CD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279CA036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3EBAF403" w14:textId="77777777" w:rsidR="006D5085" w:rsidRPr="00F74F14" w:rsidRDefault="006D5085">
            <w:pPr>
              <w:pStyle w:val="Text"/>
              <w:ind w:left="0"/>
              <w:jc w:val="center"/>
            </w:pPr>
            <w:r w:rsidRPr="00F74F14">
              <w:t>………………………..</w:t>
            </w:r>
          </w:p>
          <w:p w14:paraId="37CB13B5" w14:textId="314CFDD5" w:rsidR="006D5085" w:rsidRPr="00F74F14" w:rsidRDefault="002D3DE8">
            <w:pPr>
              <w:pStyle w:val="Text"/>
              <w:ind w:left="0"/>
              <w:jc w:val="center"/>
            </w:pPr>
            <w:r>
              <w:t>XXX</w:t>
            </w:r>
            <w:bookmarkStart w:id="1" w:name="_GoBack"/>
            <w:bookmarkEnd w:id="1"/>
          </w:p>
          <w:p w14:paraId="4F490234" w14:textId="79926B9C" w:rsidR="006D5085" w:rsidRPr="00DF0EC4" w:rsidRDefault="00DF0EC4">
            <w:pPr>
              <w:pStyle w:val="Text"/>
              <w:jc w:val="center"/>
            </w:pPr>
            <w:r w:rsidRPr="00DF0EC4">
              <w:t>Arthur D. Little s.r.o.</w:t>
            </w:r>
          </w:p>
        </w:tc>
      </w:tr>
      <w:tr w:rsidR="006D5085" w:rsidRPr="00DF0EC4" w14:paraId="0226212D" w14:textId="77777777" w:rsidTr="006D5085">
        <w:tc>
          <w:tcPr>
            <w:tcW w:w="4606" w:type="dxa"/>
            <w:vAlign w:val="center"/>
          </w:tcPr>
          <w:p w14:paraId="761B4039" w14:textId="77777777" w:rsidR="006D5085" w:rsidRPr="00DF0EC4" w:rsidRDefault="006D5085" w:rsidP="00DF0EC4">
            <w:pPr>
              <w:pStyle w:val="Text"/>
              <w:ind w:left="0"/>
            </w:pPr>
          </w:p>
          <w:p w14:paraId="0E7BB077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3A2D6C1E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7B999F26" w14:textId="77777777" w:rsidR="006D5085" w:rsidRPr="00DF0EC4" w:rsidRDefault="006D5085">
            <w:pPr>
              <w:pStyle w:val="Text"/>
              <w:ind w:left="0"/>
              <w:jc w:val="center"/>
            </w:pPr>
          </w:p>
          <w:p w14:paraId="4F7B765B" w14:textId="77777777" w:rsidR="006D5085" w:rsidRPr="00DF0EC4" w:rsidRDefault="006D5085">
            <w:pPr>
              <w:pStyle w:val="Text"/>
              <w:ind w:left="0"/>
              <w:jc w:val="center"/>
            </w:pPr>
            <w:r w:rsidRPr="00DF0EC4">
              <w:t>………………………..</w:t>
            </w:r>
          </w:p>
          <w:p w14:paraId="4E785D25" w14:textId="5BA289D3" w:rsidR="006D5085" w:rsidRPr="00DF0EC4" w:rsidRDefault="006D5085">
            <w:pPr>
              <w:pStyle w:val="Text"/>
              <w:ind w:left="0"/>
              <w:jc w:val="center"/>
            </w:pPr>
            <w:r w:rsidRPr="00DF0EC4">
              <w:t xml:space="preserve">Ing. </w:t>
            </w:r>
            <w:r w:rsidR="000F5D91">
              <w:t xml:space="preserve">Pavel </w:t>
            </w:r>
            <w:proofErr w:type="spellStart"/>
            <w:r w:rsidR="000F5D91">
              <w:t>Šenych</w:t>
            </w:r>
            <w:proofErr w:type="spellEnd"/>
          </w:p>
          <w:p w14:paraId="7A9A3758" w14:textId="5347FD35" w:rsidR="006D5085" w:rsidRPr="00DF0EC4" w:rsidRDefault="003A0BA8">
            <w:pPr>
              <w:pStyle w:val="Text"/>
              <w:ind w:left="0"/>
              <w:jc w:val="center"/>
            </w:pPr>
            <w:r w:rsidRPr="00DF0EC4">
              <w:t>člen</w:t>
            </w:r>
            <w:r w:rsidR="006D5085" w:rsidRPr="00DF0EC4">
              <w:t xml:space="preserve"> představenstva</w:t>
            </w:r>
          </w:p>
          <w:p w14:paraId="094A222F" w14:textId="77777777" w:rsidR="006D5085" w:rsidRPr="00DF0EC4" w:rsidRDefault="006D5085">
            <w:pPr>
              <w:pStyle w:val="Text"/>
              <w:ind w:left="0"/>
              <w:jc w:val="center"/>
            </w:pPr>
            <w:proofErr w:type="spellStart"/>
            <w:r w:rsidRPr="00DF0EC4">
              <w:t>Explosia</w:t>
            </w:r>
            <w:proofErr w:type="spellEnd"/>
            <w:r w:rsidRPr="00DF0EC4">
              <w:t xml:space="preserve"> a.s.</w:t>
            </w:r>
          </w:p>
        </w:tc>
        <w:tc>
          <w:tcPr>
            <w:tcW w:w="4606" w:type="dxa"/>
            <w:vAlign w:val="center"/>
          </w:tcPr>
          <w:p w14:paraId="65E08B44" w14:textId="3084BDD7" w:rsidR="006D5085" w:rsidRPr="00DF0EC4" w:rsidRDefault="006D5085">
            <w:pPr>
              <w:pStyle w:val="Text"/>
              <w:ind w:left="0"/>
              <w:jc w:val="center"/>
            </w:pPr>
          </w:p>
          <w:p w14:paraId="159EA4D4" w14:textId="569A5445" w:rsidR="006D5085" w:rsidRPr="00DF0EC4" w:rsidRDefault="006D5085">
            <w:pPr>
              <w:pStyle w:val="Text"/>
              <w:ind w:left="0"/>
              <w:jc w:val="center"/>
            </w:pPr>
          </w:p>
        </w:tc>
      </w:tr>
    </w:tbl>
    <w:p w14:paraId="7B8F016E" w14:textId="77777777" w:rsidR="006D5085" w:rsidRDefault="006D5085" w:rsidP="006D5085">
      <w:pPr>
        <w:pStyle w:val="Zkladntext2"/>
        <w:tabs>
          <w:tab w:val="left" w:pos="5625"/>
        </w:tabs>
        <w:rPr>
          <w:sz w:val="24"/>
        </w:rPr>
      </w:pPr>
      <w:r>
        <w:rPr>
          <w:sz w:val="24"/>
        </w:rPr>
        <w:tab/>
      </w:r>
    </w:p>
    <w:p w14:paraId="0BD36BC1" w14:textId="619FB983" w:rsidR="00BA2AD2" w:rsidRPr="004F2AED" w:rsidRDefault="00BA2AD2" w:rsidP="003327B2">
      <w:pPr>
        <w:pStyle w:val="Zkladntext2"/>
        <w:tabs>
          <w:tab w:val="left" w:pos="5625"/>
        </w:tabs>
        <w:rPr>
          <w:sz w:val="24"/>
        </w:rPr>
      </w:pPr>
    </w:p>
    <w:sectPr w:rsidR="00BA2AD2" w:rsidRPr="004F2AE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3E91" w14:textId="77777777" w:rsidR="0094670E" w:rsidRDefault="0094670E" w:rsidP="00EF0ABB">
      <w:pPr>
        <w:spacing w:after="0" w:line="240" w:lineRule="auto"/>
      </w:pPr>
      <w:r>
        <w:separator/>
      </w:r>
    </w:p>
  </w:endnote>
  <w:endnote w:type="continuationSeparator" w:id="0">
    <w:p w14:paraId="31270674" w14:textId="77777777" w:rsidR="0094670E" w:rsidRDefault="0094670E" w:rsidP="00EF0ABB">
      <w:pPr>
        <w:spacing w:after="0" w:line="240" w:lineRule="auto"/>
      </w:pPr>
      <w:r>
        <w:continuationSeparator/>
      </w:r>
    </w:p>
  </w:endnote>
  <w:endnote w:type="continuationNotice" w:id="1">
    <w:p w14:paraId="513B684A" w14:textId="77777777" w:rsidR="0094670E" w:rsidRDefault="00946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065B" w14:textId="4DD7589B" w:rsidR="00AF36A6" w:rsidRPr="009F774D" w:rsidRDefault="00AF36A6">
    <w:pPr>
      <w:pStyle w:val="Zpat"/>
      <w:jc w:val="center"/>
      <w:rPr>
        <w:rFonts w:ascii="Times New Roman" w:hAnsi="Times New Roman" w:cs="Times New Roman"/>
        <w:sz w:val="20"/>
        <w:szCs w:val="20"/>
      </w:rPr>
    </w:pPr>
  </w:p>
  <w:p w14:paraId="64F8CDAA" w14:textId="77777777" w:rsidR="00AF36A6" w:rsidRDefault="00AF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55DC" w14:textId="77777777" w:rsidR="0094670E" w:rsidRDefault="0094670E" w:rsidP="00EF0ABB">
      <w:pPr>
        <w:spacing w:after="0" w:line="240" w:lineRule="auto"/>
      </w:pPr>
      <w:r>
        <w:separator/>
      </w:r>
    </w:p>
  </w:footnote>
  <w:footnote w:type="continuationSeparator" w:id="0">
    <w:p w14:paraId="10538F36" w14:textId="77777777" w:rsidR="0094670E" w:rsidRDefault="0094670E" w:rsidP="00EF0ABB">
      <w:pPr>
        <w:spacing w:after="0" w:line="240" w:lineRule="auto"/>
      </w:pPr>
      <w:r>
        <w:continuationSeparator/>
      </w:r>
    </w:p>
  </w:footnote>
  <w:footnote w:type="continuationNotice" w:id="1">
    <w:p w14:paraId="3E49E9B9" w14:textId="77777777" w:rsidR="0094670E" w:rsidRDefault="009467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3B272"/>
    <w:multiLevelType w:val="hybridMultilevel"/>
    <w:tmpl w:val="970045E0"/>
    <w:lvl w:ilvl="0" w:tplc="29422164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63B6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953E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D3A5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141471"/>
    <w:multiLevelType w:val="hybridMultilevel"/>
    <w:tmpl w:val="E35E3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9D5"/>
    <w:multiLevelType w:val="hybridMultilevel"/>
    <w:tmpl w:val="0F382B0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265093"/>
    <w:multiLevelType w:val="hybridMultilevel"/>
    <w:tmpl w:val="E09AFDB2"/>
    <w:lvl w:ilvl="0" w:tplc="04050001">
      <w:start w:val="1"/>
      <w:numFmt w:val="bullet"/>
      <w:lvlText w:val=""/>
      <w:lvlJc w:val="left"/>
      <w:pPr>
        <w:ind w:left="1813" w:hanging="397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79006DD"/>
    <w:multiLevelType w:val="hybridMultilevel"/>
    <w:tmpl w:val="DE0E6694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E442D1F"/>
    <w:multiLevelType w:val="hybridMultilevel"/>
    <w:tmpl w:val="60EA79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80A68"/>
    <w:multiLevelType w:val="hybridMultilevel"/>
    <w:tmpl w:val="BE2AC7D2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AA628F5"/>
    <w:multiLevelType w:val="hybridMultilevel"/>
    <w:tmpl w:val="C4405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B7A4A"/>
    <w:multiLevelType w:val="hybridMultilevel"/>
    <w:tmpl w:val="F5DC86DE"/>
    <w:lvl w:ilvl="0" w:tplc="9DC05C4A">
      <w:numFmt w:val="bullet"/>
      <w:pStyle w:val="Odrky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D320A"/>
    <w:multiLevelType w:val="hybridMultilevel"/>
    <w:tmpl w:val="BDB8E5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FA4BE7"/>
    <w:multiLevelType w:val="hybridMultilevel"/>
    <w:tmpl w:val="BEAEC766"/>
    <w:lvl w:ilvl="0" w:tplc="0BB6C532">
      <w:start w:val="1"/>
      <w:numFmt w:val="decimal"/>
      <w:pStyle w:val="Kdoplnn"/>
      <w:lvlText w:val="%1."/>
      <w:lvlJc w:val="left"/>
      <w:pPr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F1349"/>
    <w:multiLevelType w:val="hybridMultilevel"/>
    <w:tmpl w:val="30BE74E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53AF278D"/>
    <w:multiLevelType w:val="hybridMultilevel"/>
    <w:tmpl w:val="2CFE661A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5FA46ACC"/>
    <w:multiLevelType w:val="hybridMultilevel"/>
    <w:tmpl w:val="B6F0B8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81EC0"/>
    <w:multiLevelType w:val="hybridMultilevel"/>
    <w:tmpl w:val="C1686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6B5B"/>
    <w:multiLevelType w:val="hybridMultilevel"/>
    <w:tmpl w:val="BD66AB8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7D6110E"/>
    <w:multiLevelType w:val="hybridMultilevel"/>
    <w:tmpl w:val="1F30E4EE"/>
    <w:lvl w:ilvl="0" w:tplc="A6FCB0DE">
      <w:start w:val="1"/>
      <w:numFmt w:val="lowerLetter"/>
      <w:pStyle w:val="Odrky-psmena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4"/>
  </w:num>
  <w:num w:numId="14">
    <w:abstractNumId w:val="15"/>
  </w:num>
  <w:num w:numId="15">
    <w:abstractNumId w:val="13"/>
    <w:lvlOverride w:ilvl="0">
      <w:startOverride w:val="1"/>
    </w:lvlOverride>
  </w:num>
  <w:num w:numId="16">
    <w:abstractNumId w:val="18"/>
  </w:num>
  <w:num w:numId="17">
    <w:abstractNumId w:val="13"/>
    <w:lvlOverride w:ilvl="0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8"/>
  </w:num>
  <w:num w:numId="25">
    <w:abstractNumId w:val="7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6"/>
  </w:num>
  <w:num w:numId="31">
    <w:abstractNumId w:val="10"/>
  </w:num>
  <w:num w:numId="32">
    <w:abstractNumId w:val="9"/>
  </w:num>
  <w:num w:numId="33">
    <w:abstractNumId w:val="12"/>
  </w:num>
  <w:num w:numId="34">
    <w:abstractNumId w:val="4"/>
  </w:num>
  <w:num w:numId="35">
    <w:abstractNumId w:val="17"/>
  </w:num>
  <w:num w:numId="36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06"/>
    <w:rsid w:val="00000012"/>
    <w:rsid w:val="00010B41"/>
    <w:rsid w:val="00014436"/>
    <w:rsid w:val="00016C8F"/>
    <w:rsid w:val="000210D6"/>
    <w:rsid w:val="0002195B"/>
    <w:rsid w:val="000245A7"/>
    <w:rsid w:val="000251A6"/>
    <w:rsid w:val="00025F10"/>
    <w:rsid w:val="00026869"/>
    <w:rsid w:val="000315CB"/>
    <w:rsid w:val="000329FA"/>
    <w:rsid w:val="00032ABA"/>
    <w:rsid w:val="00032EA4"/>
    <w:rsid w:val="00036A35"/>
    <w:rsid w:val="00037E80"/>
    <w:rsid w:val="00045CB3"/>
    <w:rsid w:val="00051215"/>
    <w:rsid w:val="00052EBA"/>
    <w:rsid w:val="000536FE"/>
    <w:rsid w:val="00053801"/>
    <w:rsid w:val="000563A4"/>
    <w:rsid w:val="00057378"/>
    <w:rsid w:val="0006078F"/>
    <w:rsid w:val="00063E36"/>
    <w:rsid w:val="00065DD2"/>
    <w:rsid w:val="000702BF"/>
    <w:rsid w:val="000725F9"/>
    <w:rsid w:val="0007294D"/>
    <w:rsid w:val="000735CF"/>
    <w:rsid w:val="0008132F"/>
    <w:rsid w:val="0009311D"/>
    <w:rsid w:val="00094C94"/>
    <w:rsid w:val="000A04E0"/>
    <w:rsid w:val="000A1163"/>
    <w:rsid w:val="000A65E7"/>
    <w:rsid w:val="000B5E87"/>
    <w:rsid w:val="000B7FA4"/>
    <w:rsid w:val="000C6512"/>
    <w:rsid w:val="000D05EB"/>
    <w:rsid w:val="000D55D0"/>
    <w:rsid w:val="000E1ACF"/>
    <w:rsid w:val="000E254D"/>
    <w:rsid w:val="000E2F6D"/>
    <w:rsid w:val="000E4469"/>
    <w:rsid w:val="000E6C66"/>
    <w:rsid w:val="000F5D91"/>
    <w:rsid w:val="001001E2"/>
    <w:rsid w:val="001036D1"/>
    <w:rsid w:val="0010443C"/>
    <w:rsid w:val="001061BD"/>
    <w:rsid w:val="00112983"/>
    <w:rsid w:val="00112AFB"/>
    <w:rsid w:val="00124B36"/>
    <w:rsid w:val="00127FA2"/>
    <w:rsid w:val="001319F4"/>
    <w:rsid w:val="00133FDB"/>
    <w:rsid w:val="00134934"/>
    <w:rsid w:val="00135CB5"/>
    <w:rsid w:val="00140EDA"/>
    <w:rsid w:val="001437A1"/>
    <w:rsid w:val="00147796"/>
    <w:rsid w:val="001509CE"/>
    <w:rsid w:val="00167A08"/>
    <w:rsid w:val="00176490"/>
    <w:rsid w:val="00184499"/>
    <w:rsid w:val="00186AD4"/>
    <w:rsid w:val="00191259"/>
    <w:rsid w:val="001929D6"/>
    <w:rsid w:val="001A20C0"/>
    <w:rsid w:val="001A6221"/>
    <w:rsid w:val="001A7806"/>
    <w:rsid w:val="001B1B07"/>
    <w:rsid w:val="001B299F"/>
    <w:rsid w:val="001B36D1"/>
    <w:rsid w:val="001C15C0"/>
    <w:rsid w:val="001D40D1"/>
    <w:rsid w:val="001D5C5F"/>
    <w:rsid w:val="001E5B3D"/>
    <w:rsid w:val="001E7C9F"/>
    <w:rsid w:val="001E7E11"/>
    <w:rsid w:val="001F0B5D"/>
    <w:rsid w:val="001F3697"/>
    <w:rsid w:val="001F737C"/>
    <w:rsid w:val="0020383B"/>
    <w:rsid w:val="00210E08"/>
    <w:rsid w:val="00211DF8"/>
    <w:rsid w:val="00214B2D"/>
    <w:rsid w:val="0022074C"/>
    <w:rsid w:val="00221CDF"/>
    <w:rsid w:val="002259AB"/>
    <w:rsid w:val="00227C4F"/>
    <w:rsid w:val="00231298"/>
    <w:rsid w:val="002317C6"/>
    <w:rsid w:val="0023343A"/>
    <w:rsid w:val="00244B0A"/>
    <w:rsid w:val="00246935"/>
    <w:rsid w:val="00247532"/>
    <w:rsid w:val="0024755B"/>
    <w:rsid w:val="00250681"/>
    <w:rsid w:val="00261F2A"/>
    <w:rsid w:val="00271174"/>
    <w:rsid w:val="00275216"/>
    <w:rsid w:val="0027580F"/>
    <w:rsid w:val="00276F56"/>
    <w:rsid w:val="00277B27"/>
    <w:rsid w:val="002836FF"/>
    <w:rsid w:val="00286F47"/>
    <w:rsid w:val="00292CD2"/>
    <w:rsid w:val="002A1123"/>
    <w:rsid w:val="002A3328"/>
    <w:rsid w:val="002B0FFA"/>
    <w:rsid w:val="002B5515"/>
    <w:rsid w:val="002B6785"/>
    <w:rsid w:val="002C0DA9"/>
    <w:rsid w:val="002C284A"/>
    <w:rsid w:val="002D0EBE"/>
    <w:rsid w:val="002D3DE8"/>
    <w:rsid w:val="002D47EC"/>
    <w:rsid w:val="002E3E22"/>
    <w:rsid w:val="002E532B"/>
    <w:rsid w:val="002F593F"/>
    <w:rsid w:val="002F7503"/>
    <w:rsid w:val="002F78FD"/>
    <w:rsid w:val="0030556C"/>
    <w:rsid w:val="00306E19"/>
    <w:rsid w:val="003101C4"/>
    <w:rsid w:val="00310A23"/>
    <w:rsid w:val="00322107"/>
    <w:rsid w:val="00330E86"/>
    <w:rsid w:val="003327B2"/>
    <w:rsid w:val="003329C0"/>
    <w:rsid w:val="003336AF"/>
    <w:rsid w:val="00334F29"/>
    <w:rsid w:val="00341A39"/>
    <w:rsid w:val="0034508C"/>
    <w:rsid w:val="00351BD7"/>
    <w:rsid w:val="00352B68"/>
    <w:rsid w:val="00357434"/>
    <w:rsid w:val="003605C9"/>
    <w:rsid w:val="0037138E"/>
    <w:rsid w:val="00375E60"/>
    <w:rsid w:val="00380DD3"/>
    <w:rsid w:val="003831D9"/>
    <w:rsid w:val="00383504"/>
    <w:rsid w:val="00392141"/>
    <w:rsid w:val="003935C2"/>
    <w:rsid w:val="003A0BA8"/>
    <w:rsid w:val="003A17C1"/>
    <w:rsid w:val="003A3889"/>
    <w:rsid w:val="003A5EEF"/>
    <w:rsid w:val="003A7FF2"/>
    <w:rsid w:val="003B1520"/>
    <w:rsid w:val="003B3A85"/>
    <w:rsid w:val="003B4B51"/>
    <w:rsid w:val="003B51FD"/>
    <w:rsid w:val="003B6A21"/>
    <w:rsid w:val="003B7C3A"/>
    <w:rsid w:val="003C4F8A"/>
    <w:rsid w:val="003D041D"/>
    <w:rsid w:val="003D2B78"/>
    <w:rsid w:val="003D40AB"/>
    <w:rsid w:val="003D44C3"/>
    <w:rsid w:val="003D6C52"/>
    <w:rsid w:val="003E206C"/>
    <w:rsid w:val="003E37E4"/>
    <w:rsid w:val="003E3C17"/>
    <w:rsid w:val="003E4003"/>
    <w:rsid w:val="003E5AC9"/>
    <w:rsid w:val="003F060E"/>
    <w:rsid w:val="003F570B"/>
    <w:rsid w:val="00401D0B"/>
    <w:rsid w:val="00402553"/>
    <w:rsid w:val="00402C9D"/>
    <w:rsid w:val="00405CC8"/>
    <w:rsid w:val="00414A66"/>
    <w:rsid w:val="00415DF7"/>
    <w:rsid w:val="00421C1A"/>
    <w:rsid w:val="00422F56"/>
    <w:rsid w:val="004238F3"/>
    <w:rsid w:val="004257F1"/>
    <w:rsid w:val="0042663D"/>
    <w:rsid w:val="00431C05"/>
    <w:rsid w:val="00436AEA"/>
    <w:rsid w:val="00440C53"/>
    <w:rsid w:val="00441A06"/>
    <w:rsid w:val="00444AEE"/>
    <w:rsid w:val="0044629E"/>
    <w:rsid w:val="004478E8"/>
    <w:rsid w:val="00450AFB"/>
    <w:rsid w:val="00450D41"/>
    <w:rsid w:val="00452576"/>
    <w:rsid w:val="00453EDD"/>
    <w:rsid w:val="0045680B"/>
    <w:rsid w:val="00462B21"/>
    <w:rsid w:val="00466E6A"/>
    <w:rsid w:val="004734C2"/>
    <w:rsid w:val="00482EA0"/>
    <w:rsid w:val="004A0ADC"/>
    <w:rsid w:val="004A25DF"/>
    <w:rsid w:val="004A58B1"/>
    <w:rsid w:val="004B1566"/>
    <w:rsid w:val="004B1EAC"/>
    <w:rsid w:val="004B29EF"/>
    <w:rsid w:val="004B5B07"/>
    <w:rsid w:val="004B7848"/>
    <w:rsid w:val="004C172C"/>
    <w:rsid w:val="004C2DA1"/>
    <w:rsid w:val="004C3159"/>
    <w:rsid w:val="004C5507"/>
    <w:rsid w:val="004C74E0"/>
    <w:rsid w:val="004D03AE"/>
    <w:rsid w:val="004D31E5"/>
    <w:rsid w:val="004D6987"/>
    <w:rsid w:val="004D69A9"/>
    <w:rsid w:val="004E0328"/>
    <w:rsid w:val="004E5401"/>
    <w:rsid w:val="004E5784"/>
    <w:rsid w:val="004E6129"/>
    <w:rsid w:val="004F2AED"/>
    <w:rsid w:val="00500C75"/>
    <w:rsid w:val="00501987"/>
    <w:rsid w:val="00502958"/>
    <w:rsid w:val="0051254C"/>
    <w:rsid w:val="00512786"/>
    <w:rsid w:val="005135A8"/>
    <w:rsid w:val="005136A2"/>
    <w:rsid w:val="00514C05"/>
    <w:rsid w:val="005205A9"/>
    <w:rsid w:val="005231FE"/>
    <w:rsid w:val="0052783B"/>
    <w:rsid w:val="005322F5"/>
    <w:rsid w:val="00533480"/>
    <w:rsid w:val="0053588A"/>
    <w:rsid w:val="00537B1B"/>
    <w:rsid w:val="0054581A"/>
    <w:rsid w:val="00552DBA"/>
    <w:rsid w:val="0055327D"/>
    <w:rsid w:val="0056030F"/>
    <w:rsid w:val="00560DFA"/>
    <w:rsid w:val="00561D18"/>
    <w:rsid w:val="00564200"/>
    <w:rsid w:val="00565D3D"/>
    <w:rsid w:val="00571392"/>
    <w:rsid w:val="00571814"/>
    <w:rsid w:val="00572AA3"/>
    <w:rsid w:val="00573388"/>
    <w:rsid w:val="0057359D"/>
    <w:rsid w:val="00576ECF"/>
    <w:rsid w:val="005815DA"/>
    <w:rsid w:val="005864DC"/>
    <w:rsid w:val="00587B1D"/>
    <w:rsid w:val="00591765"/>
    <w:rsid w:val="005937B1"/>
    <w:rsid w:val="00593C03"/>
    <w:rsid w:val="005A051A"/>
    <w:rsid w:val="005A55E2"/>
    <w:rsid w:val="005A5D6E"/>
    <w:rsid w:val="005A703F"/>
    <w:rsid w:val="005A7185"/>
    <w:rsid w:val="005A791C"/>
    <w:rsid w:val="005B06FC"/>
    <w:rsid w:val="005B0D2B"/>
    <w:rsid w:val="005B1B71"/>
    <w:rsid w:val="005B26AB"/>
    <w:rsid w:val="005C141E"/>
    <w:rsid w:val="005C3857"/>
    <w:rsid w:val="005C3882"/>
    <w:rsid w:val="005C4785"/>
    <w:rsid w:val="005C6096"/>
    <w:rsid w:val="005C7C8D"/>
    <w:rsid w:val="005D6DF4"/>
    <w:rsid w:val="005E3FAF"/>
    <w:rsid w:val="005E7E0B"/>
    <w:rsid w:val="005F6083"/>
    <w:rsid w:val="005F74CA"/>
    <w:rsid w:val="00600277"/>
    <w:rsid w:val="0060075F"/>
    <w:rsid w:val="00602ED8"/>
    <w:rsid w:val="00606E9A"/>
    <w:rsid w:val="00610BDC"/>
    <w:rsid w:val="00611C0C"/>
    <w:rsid w:val="00612C38"/>
    <w:rsid w:val="00622B5A"/>
    <w:rsid w:val="006237D5"/>
    <w:rsid w:val="00623F91"/>
    <w:rsid w:val="0062545D"/>
    <w:rsid w:val="00625BB8"/>
    <w:rsid w:val="00627833"/>
    <w:rsid w:val="0063112F"/>
    <w:rsid w:val="0063213B"/>
    <w:rsid w:val="0063602F"/>
    <w:rsid w:val="00641224"/>
    <w:rsid w:val="00641447"/>
    <w:rsid w:val="00641F12"/>
    <w:rsid w:val="00644F34"/>
    <w:rsid w:val="00646DA1"/>
    <w:rsid w:val="0064758C"/>
    <w:rsid w:val="0064793D"/>
    <w:rsid w:val="00647D1D"/>
    <w:rsid w:val="00655D29"/>
    <w:rsid w:val="00657DA9"/>
    <w:rsid w:val="006628F3"/>
    <w:rsid w:val="00664003"/>
    <w:rsid w:val="00665129"/>
    <w:rsid w:val="0067050B"/>
    <w:rsid w:val="00671684"/>
    <w:rsid w:val="0067750B"/>
    <w:rsid w:val="00682336"/>
    <w:rsid w:val="006847A2"/>
    <w:rsid w:val="00685921"/>
    <w:rsid w:val="00685A83"/>
    <w:rsid w:val="006923C8"/>
    <w:rsid w:val="006A0698"/>
    <w:rsid w:val="006A4759"/>
    <w:rsid w:val="006B2A17"/>
    <w:rsid w:val="006C64AA"/>
    <w:rsid w:val="006D0678"/>
    <w:rsid w:val="006D1E2B"/>
    <w:rsid w:val="006D5085"/>
    <w:rsid w:val="006D653F"/>
    <w:rsid w:val="006E2115"/>
    <w:rsid w:val="006E3E85"/>
    <w:rsid w:val="006E4833"/>
    <w:rsid w:val="006E581B"/>
    <w:rsid w:val="006F08E1"/>
    <w:rsid w:val="006F4E73"/>
    <w:rsid w:val="00703EED"/>
    <w:rsid w:val="007057BB"/>
    <w:rsid w:val="00706BFC"/>
    <w:rsid w:val="007109B2"/>
    <w:rsid w:val="007141FA"/>
    <w:rsid w:val="00715398"/>
    <w:rsid w:val="007200A1"/>
    <w:rsid w:val="0072538E"/>
    <w:rsid w:val="00726BC7"/>
    <w:rsid w:val="00732B5D"/>
    <w:rsid w:val="00733D5E"/>
    <w:rsid w:val="0074426B"/>
    <w:rsid w:val="00747695"/>
    <w:rsid w:val="00755B68"/>
    <w:rsid w:val="007563BD"/>
    <w:rsid w:val="007568BE"/>
    <w:rsid w:val="00757D56"/>
    <w:rsid w:val="0076093D"/>
    <w:rsid w:val="00761E90"/>
    <w:rsid w:val="007633C9"/>
    <w:rsid w:val="00770561"/>
    <w:rsid w:val="00772242"/>
    <w:rsid w:val="0078049C"/>
    <w:rsid w:val="00782D83"/>
    <w:rsid w:val="0078572E"/>
    <w:rsid w:val="00786BCB"/>
    <w:rsid w:val="00787022"/>
    <w:rsid w:val="007919D2"/>
    <w:rsid w:val="007A7006"/>
    <w:rsid w:val="007A79EC"/>
    <w:rsid w:val="007B60B9"/>
    <w:rsid w:val="007B7CE1"/>
    <w:rsid w:val="007C3127"/>
    <w:rsid w:val="007C5317"/>
    <w:rsid w:val="007C64A6"/>
    <w:rsid w:val="007F21DD"/>
    <w:rsid w:val="007F3F04"/>
    <w:rsid w:val="007F5417"/>
    <w:rsid w:val="007F66D0"/>
    <w:rsid w:val="00801921"/>
    <w:rsid w:val="00806CEF"/>
    <w:rsid w:val="0080796C"/>
    <w:rsid w:val="00811A39"/>
    <w:rsid w:val="00812EE2"/>
    <w:rsid w:val="00813673"/>
    <w:rsid w:val="00813E80"/>
    <w:rsid w:val="00815562"/>
    <w:rsid w:val="00826404"/>
    <w:rsid w:val="0083395C"/>
    <w:rsid w:val="00843C22"/>
    <w:rsid w:val="00853B48"/>
    <w:rsid w:val="00856DAA"/>
    <w:rsid w:val="00864900"/>
    <w:rsid w:val="0086529A"/>
    <w:rsid w:val="00886F99"/>
    <w:rsid w:val="0088760E"/>
    <w:rsid w:val="00891126"/>
    <w:rsid w:val="00892E40"/>
    <w:rsid w:val="00895C52"/>
    <w:rsid w:val="008A03D9"/>
    <w:rsid w:val="008B188E"/>
    <w:rsid w:val="008B3C1D"/>
    <w:rsid w:val="008D1EBF"/>
    <w:rsid w:val="008D77EF"/>
    <w:rsid w:val="008E5163"/>
    <w:rsid w:val="008E6B65"/>
    <w:rsid w:val="008F0C00"/>
    <w:rsid w:val="009008FA"/>
    <w:rsid w:val="00906B9A"/>
    <w:rsid w:val="0091680B"/>
    <w:rsid w:val="00921285"/>
    <w:rsid w:val="009213DC"/>
    <w:rsid w:val="00921A7E"/>
    <w:rsid w:val="0092364F"/>
    <w:rsid w:val="009255BD"/>
    <w:rsid w:val="009312C2"/>
    <w:rsid w:val="00931814"/>
    <w:rsid w:val="00931EB1"/>
    <w:rsid w:val="00937A8A"/>
    <w:rsid w:val="009402C1"/>
    <w:rsid w:val="0094469B"/>
    <w:rsid w:val="0094670E"/>
    <w:rsid w:val="00951627"/>
    <w:rsid w:val="00954DF3"/>
    <w:rsid w:val="00964484"/>
    <w:rsid w:val="00977A9F"/>
    <w:rsid w:val="00980F65"/>
    <w:rsid w:val="0098324C"/>
    <w:rsid w:val="0098736E"/>
    <w:rsid w:val="0099092D"/>
    <w:rsid w:val="009A018F"/>
    <w:rsid w:val="009A6248"/>
    <w:rsid w:val="009A682C"/>
    <w:rsid w:val="009B1885"/>
    <w:rsid w:val="009B66B4"/>
    <w:rsid w:val="009C0451"/>
    <w:rsid w:val="009C45BD"/>
    <w:rsid w:val="009C4714"/>
    <w:rsid w:val="009D3B55"/>
    <w:rsid w:val="009D4859"/>
    <w:rsid w:val="009D661F"/>
    <w:rsid w:val="009D6AE3"/>
    <w:rsid w:val="009D7678"/>
    <w:rsid w:val="009E0221"/>
    <w:rsid w:val="009E2F09"/>
    <w:rsid w:val="009E40DC"/>
    <w:rsid w:val="009E7401"/>
    <w:rsid w:val="009E7C14"/>
    <w:rsid w:val="009F3202"/>
    <w:rsid w:val="009F356D"/>
    <w:rsid w:val="009F774D"/>
    <w:rsid w:val="00A00097"/>
    <w:rsid w:val="00A00907"/>
    <w:rsid w:val="00A0352F"/>
    <w:rsid w:val="00A04805"/>
    <w:rsid w:val="00A079A2"/>
    <w:rsid w:val="00A07AF7"/>
    <w:rsid w:val="00A11849"/>
    <w:rsid w:val="00A13F6C"/>
    <w:rsid w:val="00A20D83"/>
    <w:rsid w:val="00A2655D"/>
    <w:rsid w:val="00A3662B"/>
    <w:rsid w:val="00A41C87"/>
    <w:rsid w:val="00A52EDE"/>
    <w:rsid w:val="00A65C01"/>
    <w:rsid w:val="00A71850"/>
    <w:rsid w:val="00A71D77"/>
    <w:rsid w:val="00A75446"/>
    <w:rsid w:val="00A75708"/>
    <w:rsid w:val="00A8692D"/>
    <w:rsid w:val="00A86B60"/>
    <w:rsid w:val="00A87047"/>
    <w:rsid w:val="00A873D5"/>
    <w:rsid w:val="00A90A25"/>
    <w:rsid w:val="00A92B28"/>
    <w:rsid w:val="00A94736"/>
    <w:rsid w:val="00A95E5E"/>
    <w:rsid w:val="00AA308F"/>
    <w:rsid w:val="00AA30FA"/>
    <w:rsid w:val="00AA44C3"/>
    <w:rsid w:val="00AA4F8C"/>
    <w:rsid w:val="00AB4E3D"/>
    <w:rsid w:val="00AB5B05"/>
    <w:rsid w:val="00AB7A13"/>
    <w:rsid w:val="00AC01EB"/>
    <w:rsid w:val="00AC0346"/>
    <w:rsid w:val="00AC220E"/>
    <w:rsid w:val="00AC2B72"/>
    <w:rsid w:val="00AC5360"/>
    <w:rsid w:val="00AD4110"/>
    <w:rsid w:val="00AD6A33"/>
    <w:rsid w:val="00AE3B93"/>
    <w:rsid w:val="00AE468D"/>
    <w:rsid w:val="00AE7389"/>
    <w:rsid w:val="00AF008A"/>
    <w:rsid w:val="00AF36A6"/>
    <w:rsid w:val="00B00C48"/>
    <w:rsid w:val="00B03AD8"/>
    <w:rsid w:val="00B0422D"/>
    <w:rsid w:val="00B118C5"/>
    <w:rsid w:val="00B1216D"/>
    <w:rsid w:val="00B13F6A"/>
    <w:rsid w:val="00B16D06"/>
    <w:rsid w:val="00B173CF"/>
    <w:rsid w:val="00B219D1"/>
    <w:rsid w:val="00B233FC"/>
    <w:rsid w:val="00B24603"/>
    <w:rsid w:val="00B25D19"/>
    <w:rsid w:val="00B27048"/>
    <w:rsid w:val="00B31508"/>
    <w:rsid w:val="00B32362"/>
    <w:rsid w:val="00B35713"/>
    <w:rsid w:val="00B4029A"/>
    <w:rsid w:val="00B53F35"/>
    <w:rsid w:val="00B64730"/>
    <w:rsid w:val="00B701AF"/>
    <w:rsid w:val="00B7082E"/>
    <w:rsid w:val="00B715AC"/>
    <w:rsid w:val="00B847DB"/>
    <w:rsid w:val="00B90686"/>
    <w:rsid w:val="00BA0AFC"/>
    <w:rsid w:val="00BA2AD2"/>
    <w:rsid w:val="00BB0A30"/>
    <w:rsid w:val="00BB2FD6"/>
    <w:rsid w:val="00BB4B72"/>
    <w:rsid w:val="00BB6783"/>
    <w:rsid w:val="00BB7196"/>
    <w:rsid w:val="00BC1E64"/>
    <w:rsid w:val="00BC3343"/>
    <w:rsid w:val="00BD30D2"/>
    <w:rsid w:val="00BD5F83"/>
    <w:rsid w:val="00BD7C0A"/>
    <w:rsid w:val="00BE17ED"/>
    <w:rsid w:val="00BE4F38"/>
    <w:rsid w:val="00BF00CB"/>
    <w:rsid w:val="00BF3C29"/>
    <w:rsid w:val="00BF3DAC"/>
    <w:rsid w:val="00BF478A"/>
    <w:rsid w:val="00BF5AB2"/>
    <w:rsid w:val="00C02856"/>
    <w:rsid w:val="00C0629B"/>
    <w:rsid w:val="00C079E7"/>
    <w:rsid w:val="00C24FD9"/>
    <w:rsid w:val="00C25E82"/>
    <w:rsid w:val="00C27384"/>
    <w:rsid w:val="00C30178"/>
    <w:rsid w:val="00C33516"/>
    <w:rsid w:val="00C33A4D"/>
    <w:rsid w:val="00C37CEE"/>
    <w:rsid w:val="00C40443"/>
    <w:rsid w:val="00C40A38"/>
    <w:rsid w:val="00C4305D"/>
    <w:rsid w:val="00C43D01"/>
    <w:rsid w:val="00C46124"/>
    <w:rsid w:val="00C50CA9"/>
    <w:rsid w:val="00C57477"/>
    <w:rsid w:val="00C663BA"/>
    <w:rsid w:val="00C72947"/>
    <w:rsid w:val="00C762AE"/>
    <w:rsid w:val="00C81EB7"/>
    <w:rsid w:val="00C832FA"/>
    <w:rsid w:val="00C83EFD"/>
    <w:rsid w:val="00C85022"/>
    <w:rsid w:val="00CA0B52"/>
    <w:rsid w:val="00CA3587"/>
    <w:rsid w:val="00CA3A7E"/>
    <w:rsid w:val="00CC0694"/>
    <w:rsid w:val="00CC342A"/>
    <w:rsid w:val="00CC5813"/>
    <w:rsid w:val="00CC78AB"/>
    <w:rsid w:val="00CD2541"/>
    <w:rsid w:val="00CD34A9"/>
    <w:rsid w:val="00CD48A3"/>
    <w:rsid w:val="00CD5658"/>
    <w:rsid w:val="00CD6519"/>
    <w:rsid w:val="00CE1316"/>
    <w:rsid w:val="00CE30BD"/>
    <w:rsid w:val="00CE69CA"/>
    <w:rsid w:val="00D021D3"/>
    <w:rsid w:val="00D04400"/>
    <w:rsid w:val="00D06B5C"/>
    <w:rsid w:val="00D2186B"/>
    <w:rsid w:val="00D21CE5"/>
    <w:rsid w:val="00D21F97"/>
    <w:rsid w:val="00D242D3"/>
    <w:rsid w:val="00D373D7"/>
    <w:rsid w:val="00D51668"/>
    <w:rsid w:val="00D52512"/>
    <w:rsid w:val="00D564D3"/>
    <w:rsid w:val="00D618DF"/>
    <w:rsid w:val="00D63E93"/>
    <w:rsid w:val="00D6516E"/>
    <w:rsid w:val="00D67450"/>
    <w:rsid w:val="00D71F9C"/>
    <w:rsid w:val="00D7385E"/>
    <w:rsid w:val="00D77451"/>
    <w:rsid w:val="00D85CD5"/>
    <w:rsid w:val="00D90EC0"/>
    <w:rsid w:val="00D9172C"/>
    <w:rsid w:val="00DA188B"/>
    <w:rsid w:val="00DA6AEC"/>
    <w:rsid w:val="00DB18F6"/>
    <w:rsid w:val="00DB6AC9"/>
    <w:rsid w:val="00DB78C0"/>
    <w:rsid w:val="00DB794E"/>
    <w:rsid w:val="00DC4951"/>
    <w:rsid w:val="00DC4B10"/>
    <w:rsid w:val="00DC6029"/>
    <w:rsid w:val="00DC7999"/>
    <w:rsid w:val="00DC7F62"/>
    <w:rsid w:val="00DD0D01"/>
    <w:rsid w:val="00DD5FEF"/>
    <w:rsid w:val="00DD6503"/>
    <w:rsid w:val="00DD66DE"/>
    <w:rsid w:val="00DE6C3E"/>
    <w:rsid w:val="00DF0EC4"/>
    <w:rsid w:val="00DF1A28"/>
    <w:rsid w:val="00DF330A"/>
    <w:rsid w:val="00DF5207"/>
    <w:rsid w:val="00E11C33"/>
    <w:rsid w:val="00E13961"/>
    <w:rsid w:val="00E22B27"/>
    <w:rsid w:val="00E22D6B"/>
    <w:rsid w:val="00E23341"/>
    <w:rsid w:val="00E352B1"/>
    <w:rsid w:val="00E37737"/>
    <w:rsid w:val="00E3776E"/>
    <w:rsid w:val="00E45AC7"/>
    <w:rsid w:val="00E51A43"/>
    <w:rsid w:val="00E530B2"/>
    <w:rsid w:val="00E542A6"/>
    <w:rsid w:val="00E55AC6"/>
    <w:rsid w:val="00E6320D"/>
    <w:rsid w:val="00E63D18"/>
    <w:rsid w:val="00E64507"/>
    <w:rsid w:val="00E66982"/>
    <w:rsid w:val="00E7100E"/>
    <w:rsid w:val="00E74645"/>
    <w:rsid w:val="00E76971"/>
    <w:rsid w:val="00E80937"/>
    <w:rsid w:val="00E842A0"/>
    <w:rsid w:val="00E912F1"/>
    <w:rsid w:val="00E91F91"/>
    <w:rsid w:val="00E93526"/>
    <w:rsid w:val="00E95CC2"/>
    <w:rsid w:val="00EA30CC"/>
    <w:rsid w:val="00EA472D"/>
    <w:rsid w:val="00EA5210"/>
    <w:rsid w:val="00EA52E1"/>
    <w:rsid w:val="00EA5903"/>
    <w:rsid w:val="00EB3363"/>
    <w:rsid w:val="00EB39FE"/>
    <w:rsid w:val="00EB40F8"/>
    <w:rsid w:val="00EC36E5"/>
    <w:rsid w:val="00EC4F10"/>
    <w:rsid w:val="00EC779C"/>
    <w:rsid w:val="00ED0820"/>
    <w:rsid w:val="00EE0D7D"/>
    <w:rsid w:val="00EE2EDD"/>
    <w:rsid w:val="00EE3BB4"/>
    <w:rsid w:val="00EE46D8"/>
    <w:rsid w:val="00EE4F4E"/>
    <w:rsid w:val="00EE7230"/>
    <w:rsid w:val="00EF0764"/>
    <w:rsid w:val="00EF0ABB"/>
    <w:rsid w:val="00EF27D3"/>
    <w:rsid w:val="00EF5178"/>
    <w:rsid w:val="00F0218C"/>
    <w:rsid w:val="00F06DAF"/>
    <w:rsid w:val="00F17993"/>
    <w:rsid w:val="00F331EA"/>
    <w:rsid w:val="00F34014"/>
    <w:rsid w:val="00F35F17"/>
    <w:rsid w:val="00F419AE"/>
    <w:rsid w:val="00F45A04"/>
    <w:rsid w:val="00F6280C"/>
    <w:rsid w:val="00F62D82"/>
    <w:rsid w:val="00F6599A"/>
    <w:rsid w:val="00F66A79"/>
    <w:rsid w:val="00F67BE8"/>
    <w:rsid w:val="00F7358D"/>
    <w:rsid w:val="00F7388F"/>
    <w:rsid w:val="00F739BC"/>
    <w:rsid w:val="00F74F14"/>
    <w:rsid w:val="00F833FC"/>
    <w:rsid w:val="00F83B0B"/>
    <w:rsid w:val="00F848B4"/>
    <w:rsid w:val="00F8541D"/>
    <w:rsid w:val="00F87A3F"/>
    <w:rsid w:val="00F9135C"/>
    <w:rsid w:val="00F946C2"/>
    <w:rsid w:val="00FA11E3"/>
    <w:rsid w:val="00FA1E8B"/>
    <w:rsid w:val="00FA748B"/>
    <w:rsid w:val="00FA7C2B"/>
    <w:rsid w:val="00FB65F3"/>
    <w:rsid w:val="00FB7714"/>
    <w:rsid w:val="00FC0225"/>
    <w:rsid w:val="00FC5B06"/>
    <w:rsid w:val="00FD590F"/>
    <w:rsid w:val="00FD6B94"/>
    <w:rsid w:val="00FD6CD8"/>
    <w:rsid w:val="00FD7887"/>
    <w:rsid w:val="00FE2493"/>
    <w:rsid w:val="00FE4500"/>
    <w:rsid w:val="00FF3212"/>
    <w:rsid w:val="00FF4766"/>
    <w:rsid w:val="00FF6B2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6798"/>
  <w15:docId w15:val="{0DCDF1C5-847B-4C3E-B822-43FF987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aliases w:val="Section,Section Heading,SECTION,Chapter,Hoofdstukkop"/>
    <w:basedOn w:val="Normln"/>
    <w:next w:val="Normln"/>
    <w:link w:val="Nadpis1Char"/>
    <w:qFormat/>
    <w:rsid w:val="00BA2A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2">
    <w:name w:val="heading 2"/>
    <w:aliases w:val="Major,Reset numbering,Centerhead Char,Centerhead"/>
    <w:basedOn w:val="Normln"/>
    <w:next w:val="Normln"/>
    <w:link w:val="Nadpis2Char"/>
    <w:semiHidden/>
    <w:unhideWhenUsed/>
    <w:qFormat/>
    <w:rsid w:val="002A3328"/>
    <w:pPr>
      <w:keepNext/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3328"/>
    <w:pPr>
      <w:keepNext/>
      <w:keepLines/>
      <w:spacing w:before="200" w:after="0" w:line="240" w:lineRule="auto"/>
      <w:ind w:left="284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22107"/>
    <w:pPr>
      <w:ind w:left="720"/>
      <w:contextualSpacing/>
    </w:pPr>
  </w:style>
  <w:style w:type="paragraph" w:customStyle="1" w:styleId="Nadpis-hlavn">
    <w:name w:val="Nadpis - hlavní"/>
    <w:basedOn w:val="Normln"/>
    <w:link w:val="Nadpis-hlavnChar"/>
    <w:rsid w:val="00BB4B72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Nadpis-vedlej">
    <w:name w:val="Nadpis - vedlejší"/>
    <w:basedOn w:val="Normln"/>
    <w:link w:val="Nadpis-vedlejChar"/>
    <w:rsid w:val="00FB65F3"/>
    <w:pPr>
      <w:spacing w:after="100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Nadpis-hlavnChar">
    <w:name w:val="Nadpis - hlavní Char"/>
    <w:basedOn w:val="Standardnpsmoodstavce"/>
    <w:link w:val="Nadpis-hlavn"/>
    <w:rsid w:val="00BB4B72"/>
    <w:rPr>
      <w:rFonts w:ascii="Times New Roman" w:hAnsi="Times New Roman" w:cs="Times New Roman"/>
      <w:b/>
      <w:sz w:val="28"/>
      <w:szCs w:val="28"/>
    </w:rPr>
  </w:style>
  <w:style w:type="paragraph" w:customStyle="1" w:styleId="Odrky">
    <w:name w:val="Odrážky"/>
    <w:basedOn w:val="Odstavecseseznamem"/>
    <w:link w:val="OdrkyChar"/>
    <w:qFormat/>
    <w:rsid w:val="00FB65F3"/>
    <w:pPr>
      <w:numPr>
        <w:numId w:val="1"/>
      </w:num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dpis-vedlejChar">
    <w:name w:val="Nadpis - vedlejší Char"/>
    <w:basedOn w:val="Standardnpsmoodstavce"/>
    <w:link w:val="Nadpis-vedlej"/>
    <w:rsid w:val="00FB65F3"/>
    <w:rPr>
      <w:rFonts w:ascii="Times New Roman" w:hAnsi="Times New Roman" w:cs="Times New Roman"/>
      <w:b/>
      <w:sz w:val="24"/>
      <w:szCs w:val="24"/>
    </w:rPr>
  </w:style>
  <w:style w:type="paragraph" w:customStyle="1" w:styleId="Text">
    <w:name w:val="Text"/>
    <w:basedOn w:val="Normln"/>
    <w:link w:val="TextChar"/>
    <w:qFormat/>
    <w:rsid w:val="00FB65F3"/>
    <w:pPr>
      <w:spacing w:after="0"/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B72"/>
  </w:style>
  <w:style w:type="character" w:customStyle="1" w:styleId="OdrkyChar">
    <w:name w:val="Odrážky Char"/>
    <w:basedOn w:val="OdstavecseseznamemChar"/>
    <w:link w:val="Odrky"/>
    <w:rsid w:val="00FB65F3"/>
    <w:rPr>
      <w:rFonts w:ascii="Times New Roman" w:hAnsi="Times New Roman" w:cs="Times New Roman"/>
      <w:sz w:val="24"/>
      <w:szCs w:val="24"/>
    </w:rPr>
  </w:style>
  <w:style w:type="character" w:customStyle="1" w:styleId="TextChar">
    <w:name w:val="Text Char"/>
    <w:basedOn w:val="Standardnpsmoodstavce"/>
    <w:link w:val="Text"/>
    <w:rsid w:val="00FB65F3"/>
    <w:rPr>
      <w:rFonts w:ascii="Times New Roman" w:hAnsi="Times New Roman" w:cs="Times New Roman"/>
      <w:sz w:val="24"/>
      <w:szCs w:val="24"/>
    </w:rPr>
  </w:style>
  <w:style w:type="paragraph" w:customStyle="1" w:styleId="Nadpis-podtren">
    <w:name w:val="Nadpis - podtržený"/>
    <w:basedOn w:val="Nadpis-vedlej"/>
    <w:link w:val="Nadpis-podtrenChar"/>
    <w:rsid w:val="00FB65F3"/>
    <w:rPr>
      <w:b w:val="0"/>
      <w:u w:val="single"/>
    </w:rPr>
  </w:style>
  <w:style w:type="character" w:customStyle="1" w:styleId="Nadpis-podtrenChar">
    <w:name w:val="Nadpis - podtržený Char"/>
    <w:basedOn w:val="Nadpis-vedlejChar"/>
    <w:link w:val="Nadpis-podtren"/>
    <w:rsid w:val="00FB65F3"/>
    <w:rPr>
      <w:rFonts w:ascii="Times New Roman" w:hAnsi="Times New Roman" w:cs="Times New Roman"/>
      <w:b w:val="0"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03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ABB"/>
  </w:style>
  <w:style w:type="paragraph" w:styleId="Zpat">
    <w:name w:val="footer"/>
    <w:basedOn w:val="Normln"/>
    <w:link w:val="Zpat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ABB"/>
  </w:style>
  <w:style w:type="paragraph" w:customStyle="1" w:styleId="lnek">
    <w:name w:val="Článek"/>
    <w:basedOn w:val="Text"/>
    <w:link w:val="lnekChar"/>
    <w:qFormat/>
    <w:rsid w:val="0037138E"/>
    <w:pPr>
      <w:ind w:left="0"/>
      <w:jc w:val="center"/>
    </w:pPr>
    <w:rPr>
      <w:b/>
    </w:rPr>
  </w:style>
  <w:style w:type="paragraph" w:customStyle="1" w:styleId="Odstavec">
    <w:name w:val="Odstavec"/>
    <w:basedOn w:val="Text"/>
    <w:link w:val="OdstavecChar"/>
    <w:uiPriority w:val="99"/>
    <w:qFormat/>
    <w:rsid w:val="00A2655D"/>
    <w:pPr>
      <w:ind w:left="397" w:hanging="397"/>
    </w:pPr>
  </w:style>
  <w:style w:type="character" w:customStyle="1" w:styleId="lnekChar">
    <w:name w:val="Článek Char"/>
    <w:basedOn w:val="TextChar"/>
    <w:link w:val="lnek"/>
    <w:rsid w:val="0037138E"/>
    <w:rPr>
      <w:rFonts w:ascii="Times New Roman" w:hAnsi="Times New Roman" w:cs="Times New Roman"/>
      <w:b/>
      <w:sz w:val="24"/>
      <w:szCs w:val="24"/>
    </w:rPr>
  </w:style>
  <w:style w:type="character" w:customStyle="1" w:styleId="OdstavecChar">
    <w:name w:val="Odstavec Char"/>
    <w:basedOn w:val="TextChar"/>
    <w:link w:val="Odstavec"/>
    <w:uiPriority w:val="99"/>
    <w:rsid w:val="00A2655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B29EF"/>
    <w:rPr>
      <w:color w:val="0000FF" w:themeColor="hyperlink"/>
      <w:u w:val="single"/>
    </w:rPr>
  </w:style>
  <w:style w:type="paragraph" w:customStyle="1" w:styleId="Odrky-psmena">
    <w:name w:val="Odrážky - písmena"/>
    <w:basedOn w:val="Text"/>
    <w:link w:val="Odrky-psmenaChar"/>
    <w:qFormat/>
    <w:rsid w:val="00D7385E"/>
    <w:pPr>
      <w:numPr>
        <w:numId w:val="18"/>
      </w:numPr>
    </w:pPr>
  </w:style>
  <w:style w:type="character" w:customStyle="1" w:styleId="Odrky-psmenaChar">
    <w:name w:val="Odrážky - písmena Char"/>
    <w:basedOn w:val="TextChar"/>
    <w:link w:val="Odrky-psmena"/>
    <w:rsid w:val="00D7385E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aliases w:val="Section Char,Section Heading Char,SECTION Char,Chapter Char,Hoofdstukkop Char"/>
    <w:basedOn w:val="Standardnpsmoodstavce"/>
    <w:link w:val="Nadpis1"/>
    <w:rsid w:val="00BA2AD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rsid w:val="00BA2A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A2AD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A2AD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A2AD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A2AD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4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5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5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5BD"/>
    <w:rPr>
      <w:rFonts w:ascii="Tahoma" w:hAnsi="Tahoma" w:cs="Tahoma"/>
      <w:sz w:val="16"/>
      <w:szCs w:val="16"/>
    </w:rPr>
  </w:style>
  <w:style w:type="paragraph" w:customStyle="1" w:styleId="Kvyhozen-odst">
    <w:name w:val="K vyhození - odst."/>
    <w:basedOn w:val="Odstavec"/>
    <w:link w:val="Kvyhozen-odstChar"/>
    <w:qFormat/>
    <w:rsid w:val="008B188E"/>
    <w:rPr>
      <w:color w:val="FF0000"/>
    </w:rPr>
  </w:style>
  <w:style w:type="paragraph" w:customStyle="1" w:styleId="Kdoplnn">
    <w:name w:val="K doplnění"/>
    <w:basedOn w:val="Odstavec"/>
    <w:link w:val="KdoplnnChar"/>
    <w:rsid w:val="00787022"/>
    <w:pPr>
      <w:numPr>
        <w:numId w:val="7"/>
      </w:numPr>
    </w:pPr>
  </w:style>
  <w:style w:type="character" w:customStyle="1" w:styleId="Kvyhozen-odstChar">
    <w:name w:val="K vyhození - odst. Char"/>
    <w:basedOn w:val="OdstavecChar"/>
    <w:link w:val="Kvyhozen-odst"/>
    <w:rsid w:val="008B188E"/>
    <w:rPr>
      <w:rFonts w:ascii="Times New Roman" w:hAnsi="Times New Roman" w:cs="Times New Roman"/>
      <w:color w:val="FF0000"/>
      <w:sz w:val="24"/>
      <w:szCs w:val="24"/>
    </w:rPr>
  </w:style>
  <w:style w:type="character" w:customStyle="1" w:styleId="KdoplnnChar">
    <w:name w:val="K doplnění Char"/>
    <w:basedOn w:val="OdstavecChar"/>
    <w:link w:val="Kdoplnn"/>
    <w:rsid w:val="00787022"/>
    <w:rPr>
      <w:rFonts w:ascii="Times New Roman" w:hAnsi="Times New Roman" w:cs="Times New Roman"/>
      <w:sz w:val="24"/>
      <w:szCs w:val="24"/>
    </w:rPr>
  </w:style>
  <w:style w:type="paragraph" w:customStyle="1" w:styleId="Odstavce">
    <w:name w:val="Odstavce"/>
    <w:basedOn w:val="Kdoplnn"/>
    <w:link w:val="OdstavceChar"/>
    <w:qFormat/>
    <w:rsid w:val="005815DA"/>
  </w:style>
  <w:style w:type="character" w:customStyle="1" w:styleId="OdstavceChar">
    <w:name w:val="Odstavce Char"/>
    <w:basedOn w:val="KdoplnnChar"/>
    <w:link w:val="Odstavce"/>
    <w:rsid w:val="005815DA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aliases w:val="Major Char,Reset numbering Char,Centerhead Char Char,Centerhead Char1"/>
    <w:basedOn w:val="Standardnpsmoodstavce"/>
    <w:link w:val="Nadpis2"/>
    <w:semiHidden/>
    <w:rsid w:val="002A3328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3328"/>
    <w:rPr>
      <w:rFonts w:ascii="Times New Roman" w:eastAsiaTheme="majorEastAsia" w:hAnsi="Times New Roman" w:cstheme="majorBidi"/>
      <w:b/>
      <w:bCs/>
      <w:color w:val="4F81BD" w:themeColor="accent1"/>
      <w:sz w:val="20"/>
      <w:szCs w:val="20"/>
      <w:u w:val="single"/>
      <w:lang w:eastAsia="cs-CZ"/>
    </w:rPr>
  </w:style>
  <w:style w:type="paragraph" w:customStyle="1" w:styleId="Default">
    <w:name w:val="Default"/>
    <w:rsid w:val="003B3A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46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f545e-1e28-4e57-881d-005208f5218c" xsi:nil="true"/>
    <lcf76f155ced4ddcb4097134ff3c332f xmlns="9e5ab5df-6367-4bdb-ad40-6c618dda76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668222A7D184EAA6041A8CBE2F190" ma:contentTypeVersion="10" ma:contentTypeDescription="Create a new document." ma:contentTypeScope="" ma:versionID="9757676523628129bbadc60ce6f33d8a">
  <xsd:schema xmlns:xsd="http://www.w3.org/2001/XMLSchema" xmlns:xs="http://www.w3.org/2001/XMLSchema" xmlns:p="http://schemas.microsoft.com/office/2006/metadata/properties" xmlns:ns2="9e5ab5df-6367-4bdb-ad40-6c618dda76e5" xmlns:ns3="e3af545e-1e28-4e57-881d-005208f5218c" targetNamespace="http://schemas.microsoft.com/office/2006/metadata/properties" ma:root="true" ma:fieldsID="e5bf661cb76f63d06bd4e4e8999e91d0" ns2:_="" ns3:_="">
    <xsd:import namespace="9e5ab5df-6367-4bdb-ad40-6c618dda76e5"/>
    <xsd:import namespace="e3af545e-1e28-4e57-881d-005208f52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ab5df-6367-4bdb-ad40-6c618dda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d2143-3533-41f8-9594-5a94d96ca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545e-1e28-4e57-881d-005208f521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d8a2-40f2-42ef-9db3-97fb54da4b7b}" ma:internalName="TaxCatchAll" ma:showField="CatchAllData" ma:web="e3af545e-1e28-4e57-881d-005208f52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70C9-5133-4ECC-B1F2-AC2E791B7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E5AFF-5A7A-4E9A-A5E2-DCA7F810177E}">
  <ds:schemaRefs>
    <ds:schemaRef ds:uri="http://schemas.microsoft.com/office/2006/metadata/properties"/>
    <ds:schemaRef ds:uri="http://schemas.microsoft.com/office/infopath/2007/PartnerControls"/>
    <ds:schemaRef ds:uri="e3af545e-1e28-4e57-881d-005208f5218c"/>
    <ds:schemaRef ds:uri="9e5ab5df-6367-4bdb-ad40-6c618dda76e5"/>
  </ds:schemaRefs>
</ds:datastoreItem>
</file>

<file path=customXml/itemProps3.xml><?xml version="1.0" encoding="utf-8"?>
<ds:datastoreItem xmlns:ds="http://schemas.openxmlformats.org/officeDocument/2006/customXml" ds:itemID="{7DA0A805-26D1-4A1A-AC74-B661BFDBC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ab5df-6367-4bdb-ad40-6c618dda76e5"/>
    <ds:schemaRef ds:uri="e3af545e-1e28-4e57-881d-005208f52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396A0-5D67-461D-A945-369DE5FF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3448</Words>
  <Characters>20344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Tomasek</dc:creator>
  <cp:lastModifiedBy>Lucie Kasalová</cp:lastModifiedBy>
  <cp:revision>6</cp:revision>
  <cp:lastPrinted>2016-05-11T14:58:00Z</cp:lastPrinted>
  <dcterms:created xsi:type="dcterms:W3CDTF">2025-07-01T08:28:00Z</dcterms:created>
  <dcterms:modified xsi:type="dcterms:W3CDTF">2025-07-01T10:02:00Z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0x010100513668222A7D184EAA6041A8CBE2F190</vt:lpwstr>
  </property>
</Properties>
</file>