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4C69" w14:textId="77777777" w:rsidR="00563A77" w:rsidRDefault="00B74CB5">
      <w:pPr>
        <w:ind w:left="708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color w:val="121212"/>
          <w:sz w:val="32"/>
          <w:szCs w:val="32"/>
          <w:u w:color="121212"/>
        </w:rPr>
        <w:t>DODATEK č</w:t>
      </w:r>
      <w:r>
        <w:rPr>
          <w:rFonts w:ascii="Arial" w:hAnsi="Arial"/>
          <w:b/>
          <w:bCs/>
          <w:color w:val="121212"/>
          <w:sz w:val="32"/>
          <w:szCs w:val="32"/>
          <w:u w:color="121212"/>
          <w:lang w:val="ru-RU"/>
        </w:rPr>
        <w:t xml:space="preserve">. 1 </w:t>
      </w:r>
      <w:r>
        <w:rPr>
          <w:rFonts w:ascii="Arial" w:hAnsi="Arial"/>
          <w:b/>
          <w:bCs/>
          <w:sz w:val="32"/>
          <w:szCs w:val="32"/>
        </w:rPr>
        <w:t xml:space="preserve">smlouvy o </w:t>
      </w:r>
      <w:proofErr w:type="spellStart"/>
      <w:r>
        <w:rPr>
          <w:rFonts w:ascii="Arial" w:hAnsi="Arial"/>
          <w:b/>
          <w:bCs/>
          <w:sz w:val="32"/>
          <w:szCs w:val="32"/>
        </w:rPr>
        <w:t>spoluprá</w:t>
      </w:r>
      <w:proofErr w:type="spellEnd"/>
      <w:r>
        <w:rPr>
          <w:rFonts w:ascii="Arial" w:hAnsi="Arial"/>
          <w:b/>
          <w:bCs/>
          <w:sz w:val="32"/>
          <w:szCs w:val="32"/>
          <w:lang w:val="it-IT"/>
        </w:rPr>
        <w:t xml:space="preserve">ci </w:t>
      </w:r>
    </w:p>
    <w:p w14:paraId="38D9532D" w14:textId="6857D388" w:rsidR="00563A77" w:rsidRDefault="00B74CB5">
      <w:pPr>
        <w:ind w:left="708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en-US"/>
        </w:rPr>
        <w:t>Z-2100-842-2024</w:t>
      </w:r>
      <w:r w:rsidR="00E52821">
        <w:rPr>
          <w:rFonts w:ascii="Arial" w:hAnsi="Arial"/>
          <w:b/>
          <w:bCs/>
          <w:sz w:val="32"/>
          <w:szCs w:val="32"/>
          <w:lang w:val="en-US"/>
        </w:rPr>
        <w:t>-01</w:t>
      </w:r>
    </w:p>
    <w:p w14:paraId="0458C8EE" w14:textId="77777777" w:rsidR="00563A77" w:rsidRDefault="00B74CB5">
      <w:pPr>
        <w:ind w:left="1416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</w:t>
      </w:r>
    </w:p>
    <w:p w14:paraId="5D21154C" w14:textId="77777777" w:rsidR="00563A77" w:rsidRDefault="00563A77">
      <w:pPr>
        <w:spacing w:line="269" w:lineRule="exact"/>
        <w:rPr>
          <w:rFonts w:ascii="Arial" w:eastAsia="Arial" w:hAnsi="Arial" w:cs="Arial"/>
          <w:color w:val="121212"/>
          <w:u w:color="121212"/>
        </w:rPr>
      </w:pPr>
    </w:p>
    <w:p w14:paraId="593ADF59" w14:textId="77777777" w:rsidR="00563A77" w:rsidRDefault="00B74CB5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121212"/>
          <w:u w:color="121212"/>
        </w:rPr>
        <w:t>uzavřená podle pří</w:t>
      </w:r>
      <w:proofErr w:type="spellStart"/>
      <w:r>
        <w:rPr>
          <w:rFonts w:ascii="Arial" w:hAnsi="Arial"/>
          <w:color w:val="121212"/>
          <w:u w:color="121212"/>
          <w:lang w:val="da-DK"/>
        </w:rPr>
        <w:t>slu</w:t>
      </w:r>
      <w:r>
        <w:rPr>
          <w:rFonts w:ascii="Arial" w:hAnsi="Arial"/>
          <w:color w:val="121212"/>
          <w:u w:color="121212"/>
        </w:rPr>
        <w:t>šných</w:t>
      </w:r>
      <w:proofErr w:type="spellEnd"/>
      <w:r>
        <w:rPr>
          <w:rFonts w:ascii="Arial" w:hAnsi="Arial"/>
          <w:color w:val="121212"/>
          <w:u w:color="121212"/>
        </w:rPr>
        <w:t xml:space="preserve"> ustanovení zákona č. 89/2012 Sb., </w:t>
      </w:r>
      <w:proofErr w:type="spellStart"/>
      <w:r>
        <w:rPr>
          <w:rFonts w:ascii="Arial" w:hAnsi="Arial"/>
          <w:color w:val="121212"/>
          <w:u w:color="121212"/>
        </w:rPr>
        <w:t>obč</w:t>
      </w:r>
      <w:r>
        <w:rPr>
          <w:rFonts w:ascii="Arial" w:hAnsi="Arial"/>
          <w:color w:val="121212"/>
          <w:u w:color="121212"/>
          <w:lang w:val="da-DK"/>
        </w:rPr>
        <w:t>ansk</w:t>
      </w:r>
      <w:proofErr w:type="spellEnd"/>
      <w:r>
        <w:rPr>
          <w:rFonts w:ascii="Arial" w:hAnsi="Arial"/>
          <w:color w:val="121212"/>
          <w:u w:color="121212"/>
        </w:rPr>
        <w:t>ý zákoník, v </w:t>
      </w:r>
      <w:proofErr w:type="spellStart"/>
      <w:r>
        <w:rPr>
          <w:rFonts w:ascii="Arial" w:hAnsi="Arial"/>
          <w:color w:val="121212"/>
          <w:u w:color="121212"/>
        </w:rPr>
        <w:t>platn</w:t>
      </w:r>
      <w:proofErr w:type="spellEnd"/>
      <w:r>
        <w:rPr>
          <w:rFonts w:ascii="Arial" w:hAnsi="Arial"/>
          <w:color w:val="121212"/>
          <w:u w:color="121212"/>
          <w:lang w:val="fr-FR"/>
        </w:rPr>
        <w:t>é</w:t>
      </w:r>
      <w:r>
        <w:rPr>
          <w:rFonts w:ascii="Arial" w:hAnsi="Arial"/>
          <w:color w:val="121212"/>
          <w:u w:color="121212"/>
        </w:rPr>
        <w:t>m znění, níže uveden</w:t>
      </w:r>
      <w:r>
        <w:rPr>
          <w:rFonts w:ascii="Arial" w:hAnsi="Arial"/>
          <w:color w:val="121212"/>
          <w:u w:color="121212"/>
          <w:lang w:val="fr-FR"/>
        </w:rPr>
        <w:t>é</w:t>
      </w:r>
      <w:r>
        <w:rPr>
          <w:rFonts w:ascii="Arial" w:hAnsi="Arial"/>
          <w:color w:val="121212"/>
          <w:u w:color="121212"/>
        </w:rPr>
        <w:t>ho dne, měsíce a roku mezi těmito smluvními stranami (dále jen „</w:t>
      </w:r>
      <w:r>
        <w:rPr>
          <w:rFonts w:ascii="Arial" w:hAnsi="Arial"/>
          <w:b/>
          <w:bCs/>
          <w:color w:val="121212"/>
          <w:u w:color="121212"/>
        </w:rPr>
        <w:t>Smlouva</w:t>
      </w:r>
      <w:r>
        <w:rPr>
          <w:rFonts w:ascii="Arial" w:hAnsi="Arial"/>
          <w:color w:val="121212"/>
          <w:u w:color="121212"/>
          <w:rtl/>
          <w:lang w:val="ar-SA"/>
        </w:rPr>
        <w:t>“</w:t>
      </w:r>
      <w:r>
        <w:rPr>
          <w:rFonts w:ascii="Arial" w:hAnsi="Arial"/>
          <w:color w:val="121212"/>
          <w:u w:color="121212"/>
        </w:rPr>
        <w:t>):</w:t>
      </w:r>
    </w:p>
    <w:p w14:paraId="429731E6" w14:textId="77777777" w:rsidR="00563A77" w:rsidRDefault="00563A7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6212DB" w14:textId="77777777" w:rsidR="00563A77" w:rsidRDefault="00563A77">
      <w:pPr>
        <w:spacing w:line="210" w:lineRule="exact"/>
        <w:rPr>
          <w:rFonts w:ascii="Arial" w:eastAsia="Arial" w:hAnsi="Arial" w:cs="Arial"/>
        </w:rPr>
      </w:pPr>
    </w:p>
    <w:p w14:paraId="767A2E47" w14:textId="77777777" w:rsidR="00563A77" w:rsidRDefault="00B74CB5">
      <w:pPr>
        <w:spacing w:line="240" w:lineRule="atLeast"/>
        <w:rPr>
          <w:rFonts w:ascii="Arial" w:eastAsia="Arial" w:hAnsi="Arial" w:cs="Arial"/>
          <w:b/>
          <w:bCs/>
          <w:color w:val="121212"/>
          <w:u w:color="121212"/>
        </w:rPr>
      </w:pPr>
      <w:r>
        <w:rPr>
          <w:rFonts w:ascii="Arial" w:hAnsi="Arial"/>
          <w:b/>
          <w:bCs/>
          <w:color w:val="121212"/>
          <w:u w:color="121212"/>
        </w:rPr>
        <w:t>Galerie hlavního města Prahy</w:t>
      </w:r>
    </w:p>
    <w:p w14:paraId="484E4803" w14:textId="77777777" w:rsidR="00563A77" w:rsidRDefault="00563A77">
      <w:pPr>
        <w:spacing w:line="31" w:lineRule="exact"/>
        <w:rPr>
          <w:rFonts w:ascii="Arial" w:eastAsia="Arial" w:hAnsi="Arial" w:cs="Arial"/>
        </w:rPr>
      </w:pPr>
    </w:p>
    <w:p w14:paraId="7E2D7C6B" w14:textId="77777777" w:rsidR="00563A77" w:rsidRDefault="00B74CB5">
      <w:pPr>
        <w:spacing w:line="271" w:lineRule="auto"/>
        <w:ind w:right="4880"/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  <w:color w:val="121212"/>
          <w:u w:color="121212"/>
        </w:rPr>
        <w:t xml:space="preserve">se sídlem </w:t>
      </w:r>
      <w:proofErr w:type="spellStart"/>
      <w:r>
        <w:rPr>
          <w:rFonts w:ascii="Arial" w:hAnsi="Arial"/>
          <w:color w:val="121212"/>
          <w:u w:color="121212"/>
        </w:rPr>
        <w:t>Staroměstsk</w:t>
      </w:r>
      <w:proofErr w:type="spellEnd"/>
      <w:r>
        <w:rPr>
          <w:rFonts w:ascii="Arial" w:hAnsi="Arial"/>
          <w:color w:val="121212"/>
          <w:u w:color="121212"/>
          <w:lang w:val="fr-FR"/>
        </w:rPr>
        <w:t xml:space="preserve">é </w:t>
      </w:r>
      <w:r>
        <w:rPr>
          <w:rFonts w:ascii="Arial" w:hAnsi="Arial"/>
          <w:color w:val="121212"/>
          <w:u w:color="121212"/>
        </w:rPr>
        <w:t>náměstí 605/13, 110 00 Praha 1 IČ: 000 64 416</w:t>
      </w:r>
    </w:p>
    <w:p w14:paraId="320B1334" w14:textId="77777777" w:rsidR="00563A77" w:rsidRDefault="00563A77">
      <w:pPr>
        <w:spacing w:line="20" w:lineRule="exact"/>
        <w:rPr>
          <w:rFonts w:ascii="Arial" w:eastAsia="Arial" w:hAnsi="Arial" w:cs="Arial"/>
        </w:rPr>
      </w:pPr>
    </w:p>
    <w:p w14:paraId="6DEC6ECE" w14:textId="77777777" w:rsidR="00563A77" w:rsidRDefault="00B74CB5">
      <w:pPr>
        <w:spacing w:line="240" w:lineRule="atLeast"/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  <w:color w:val="121212"/>
          <w:u w:color="121212"/>
        </w:rPr>
        <w:t>DIČ: CZ00064416</w:t>
      </w:r>
    </w:p>
    <w:p w14:paraId="2263C887" w14:textId="77777777" w:rsidR="00563A77" w:rsidRDefault="00563A77">
      <w:pPr>
        <w:spacing w:line="30" w:lineRule="exact"/>
        <w:rPr>
          <w:rFonts w:ascii="Arial" w:eastAsia="Arial" w:hAnsi="Arial" w:cs="Arial"/>
        </w:rPr>
      </w:pPr>
    </w:p>
    <w:p w14:paraId="6910A7E6" w14:textId="77777777" w:rsidR="00563A77" w:rsidRDefault="00B74CB5">
      <w:pPr>
        <w:spacing w:line="240" w:lineRule="atLeast"/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  <w:color w:val="121212"/>
          <w:u w:color="121212"/>
        </w:rPr>
        <w:t>zastoupená PhDr. Magdalenou Juříkovou, ředitelkou GHMP</w:t>
      </w:r>
    </w:p>
    <w:p w14:paraId="3F061FFC" w14:textId="77777777" w:rsidR="00563A77" w:rsidRDefault="00563A77">
      <w:pPr>
        <w:spacing w:line="240" w:lineRule="atLeast"/>
        <w:rPr>
          <w:rFonts w:ascii="Arial" w:eastAsia="Arial" w:hAnsi="Arial" w:cs="Arial"/>
          <w:color w:val="121212"/>
          <w:u w:color="121212"/>
        </w:rPr>
      </w:pPr>
    </w:p>
    <w:p w14:paraId="6905E2EE" w14:textId="77777777" w:rsidR="00563A77" w:rsidRDefault="00B74CB5">
      <w:pPr>
        <w:spacing w:line="240" w:lineRule="atLeast"/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  <w:color w:val="121212"/>
          <w:u w:color="121212"/>
        </w:rPr>
        <w:t>dále jen „</w:t>
      </w:r>
      <w:r>
        <w:rPr>
          <w:rFonts w:ascii="Arial" w:hAnsi="Arial"/>
          <w:b/>
          <w:bCs/>
          <w:color w:val="121212"/>
          <w:u w:color="121212"/>
          <w:lang w:val="en-US"/>
        </w:rPr>
        <w:t>GHMP</w:t>
      </w:r>
      <w:r>
        <w:rPr>
          <w:rFonts w:ascii="Arial" w:hAnsi="Arial"/>
          <w:color w:val="121212"/>
          <w:u w:color="121212"/>
          <w:rtl/>
          <w:lang w:val="ar-SA"/>
        </w:rPr>
        <w:t>“</w:t>
      </w:r>
      <w:r>
        <w:rPr>
          <w:rFonts w:ascii="Arial" w:hAnsi="Arial"/>
          <w:color w:val="121212"/>
          <w:u w:color="121212"/>
        </w:rPr>
        <w:t xml:space="preserve">, na straně </w:t>
      </w:r>
      <w:proofErr w:type="spellStart"/>
      <w:r>
        <w:rPr>
          <w:rFonts w:ascii="Arial" w:hAnsi="Arial"/>
          <w:color w:val="121212"/>
          <w:u w:color="121212"/>
        </w:rPr>
        <w:t>jedn</w:t>
      </w:r>
      <w:proofErr w:type="spellEnd"/>
      <w:r>
        <w:rPr>
          <w:rFonts w:ascii="Arial" w:hAnsi="Arial"/>
          <w:color w:val="121212"/>
          <w:u w:color="121212"/>
          <w:lang w:val="fr-FR"/>
        </w:rPr>
        <w:t xml:space="preserve">é </w:t>
      </w:r>
    </w:p>
    <w:p w14:paraId="21DFC33E" w14:textId="77777777" w:rsidR="00563A77" w:rsidRDefault="00563A77">
      <w:pPr>
        <w:spacing w:line="291" w:lineRule="exact"/>
        <w:rPr>
          <w:rFonts w:ascii="Arial" w:eastAsia="Arial" w:hAnsi="Arial" w:cs="Arial"/>
        </w:rPr>
      </w:pPr>
    </w:p>
    <w:p w14:paraId="2051E1E4" w14:textId="77777777" w:rsidR="00563A77" w:rsidRDefault="00B74CB5">
      <w:pPr>
        <w:spacing w:line="240" w:lineRule="atLeast"/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  <w:color w:val="121212"/>
          <w:u w:color="121212"/>
        </w:rPr>
        <w:t>a</w:t>
      </w:r>
    </w:p>
    <w:p w14:paraId="00539C6F" w14:textId="77777777" w:rsidR="00563A77" w:rsidRDefault="00B74CB5">
      <w:pPr>
        <w:spacing w:line="289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22A4EF12" w14:textId="77777777" w:rsidR="00563A77" w:rsidRDefault="00244B2E">
      <w:pPr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  <w:color w:val="121212"/>
          <w:u w:color="121212"/>
        </w:rPr>
        <w:t>Mgr. Janou</w:t>
      </w:r>
      <w:r w:rsidR="00B74CB5">
        <w:rPr>
          <w:rFonts w:ascii="Arial" w:hAnsi="Arial"/>
          <w:color w:val="121212"/>
          <w:u w:color="121212"/>
        </w:rPr>
        <w:t xml:space="preserve"> </w:t>
      </w:r>
      <w:r>
        <w:rPr>
          <w:rFonts w:ascii="Arial" w:hAnsi="Arial"/>
          <w:color w:val="121212"/>
          <w:u w:color="121212"/>
        </w:rPr>
        <w:t>Kosteleckou</w:t>
      </w:r>
    </w:p>
    <w:p w14:paraId="2C74477B" w14:textId="77777777" w:rsidR="00563A77" w:rsidRDefault="00B74CB5">
      <w:pPr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  <w:color w:val="121212"/>
          <w:u w:color="121212"/>
        </w:rPr>
        <w:t>sídlem: Františka Křížka 460/15, 170 00 Praha 7</w:t>
      </w:r>
    </w:p>
    <w:p w14:paraId="03E6F58E" w14:textId="77777777" w:rsidR="00563A77" w:rsidRDefault="00B74CB5">
      <w:pPr>
        <w:pStyle w:val="Seznam"/>
        <w:rPr>
          <w:rFonts w:ascii="Arial" w:eastAsia="Arial" w:hAnsi="Arial" w:cs="Arial"/>
          <w:color w:val="121212"/>
          <w:sz w:val="20"/>
          <w:szCs w:val="20"/>
          <w:u w:color="121212"/>
        </w:rPr>
      </w:pPr>
      <w:r>
        <w:rPr>
          <w:rFonts w:ascii="Arial" w:hAnsi="Arial"/>
          <w:color w:val="121212"/>
          <w:sz w:val="20"/>
          <w:szCs w:val="20"/>
          <w:u w:color="121212"/>
        </w:rPr>
        <w:t>IČ</w:t>
      </w:r>
      <w:r>
        <w:rPr>
          <w:rFonts w:ascii="Arial" w:hAnsi="Arial"/>
          <w:color w:val="121212"/>
          <w:sz w:val="20"/>
          <w:szCs w:val="20"/>
          <w:u w:color="121212"/>
          <w:lang w:val="da-DK"/>
        </w:rPr>
        <w:t>O:</w:t>
      </w:r>
      <w:r>
        <w:rPr>
          <w:rFonts w:ascii="Arial" w:hAnsi="Arial"/>
          <w:color w:val="121212"/>
          <w:sz w:val="20"/>
          <w:szCs w:val="20"/>
          <w:u w:color="121212"/>
          <w:lang w:val="da-DK"/>
        </w:rPr>
        <w:tab/>
        <w:t xml:space="preserve"> 68761805</w:t>
      </w:r>
    </w:p>
    <w:p w14:paraId="4E670115" w14:textId="2038FAF9" w:rsidR="00563A77" w:rsidRDefault="00B74CB5">
      <w:pPr>
        <w:pStyle w:val="Seznam"/>
        <w:rPr>
          <w:rFonts w:ascii="Arial" w:eastAsia="Arial" w:hAnsi="Arial" w:cs="Arial"/>
          <w:color w:val="121212"/>
          <w:sz w:val="20"/>
          <w:szCs w:val="20"/>
          <w:u w:color="121212"/>
        </w:rPr>
      </w:pPr>
      <w:r>
        <w:rPr>
          <w:rFonts w:ascii="Arial" w:hAnsi="Arial"/>
          <w:color w:val="121212"/>
          <w:sz w:val="20"/>
          <w:szCs w:val="20"/>
          <w:u w:color="121212"/>
        </w:rPr>
        <w:t xml:space="preserve">DIČ: </w:t>
      </w:r>
      <w:proofErr w:type="spellStart"/>
      <w:r>
        <w:rPr>
          <w:rFonts w:ascii="Arial" w:hAnsi="Arial"/>
          <w:color w:val="121212"/>
          <w:sz w:val="20"/>
          <w:szCs w:val="20"/>
          <w:u w:color="121212"/>
        </w:rPr>
        <w:t>CZ</w:t>
      </w:r>
      <w:r w:rsidR="00E52821">
        <w:rPr>
          <w:rFonts w:ascii="Arial" w:hAnsi="Arial"/>
          <w:color w:val="121212"/>
          <w:sz w:val="20"/>
          <w:szCs w:val="20"/>
          <w:u w:color="121212"/>
        </w:rPr>
        <w:t>xxxxxxxxxx</w:t>
      </w:r>
      <w:proofErr w:type="spellEnd"/>
    </w:p>
    <w:p w14:paraId="60A15AD1" w14:textId="77777777" w:rsidR="00563A77" w:rsidRDefault="00B74CB5">
      <w:pPr>
        <w:pStyle w:val="Seznam"/>
        <w:rPr>
          <w:rFonts w:ascii="Arial" w:eastAsia="Arial" w:hAnsi="Arial" w:cs="Arial"/>
          <w:color w:val="121212"/>
          <w:sz w:val="20"/>
          <w:szCs w:val="20"/>
          <w:u w:color="121212"/>
        </w:rPr>
      </w:pPr>
      <w:r>
        <w:rPr>
          <w:rFonts w:ascii="Arial" w:hAnsi="Arial"/>
          <w:color w:val="121212"/>
          <w:sz w:val="20"/>
          <w:szCs w:val="20"/>
          <w:u w:color="121212"/>
        </w:rPr>
        <w:t>Registrována v </w:t>
      </w:r>
      <w:proofErr w:type="spellStart"/>
      <w:r>
        <w:rPr>
          <w:rFonts w:ascii="Arial" w:hAnsi="Arial"/>
          <w:color w:val="121212"/>
          <w:sz w:val="20"/>
          <w:szCs w:val="20"/>
          <w:u w:color="121212"/>
        </w:rPr>
        <w:t>živnostensk</w:t>
      </w:r>
      <w:proofErr w:type="spellEnd"/>
      <w:r>
        <w:rPr>
          <w:rFonts w:ascii="Arial" w:hAnsi="Arial"/>
          <w:color w:val="121212"/>
          <w:sz w:val="20"/>
          <w:szCs w:val="20"/>
          <w:u w:color="121212"/>
          <w:lang w:val="fr-FR"/>
        </w:rPr>
        <w:t>é</w:t>
      </w:r>
      <w:r>
        <w:rPr>
          <w:rFonts w:ascii="Arial" w:hAnsi="Arial"/>
          <w:color w:val="121212"/>
          <w:sz w:val="20"/>
          <w:szCs w:val="20"/>
          <w:u w:color="121212"/>
          <w:lang w:val="da-DK"/>
        </w:rPr>
        <w:t>m rejst</w:t>
      </w:r>
      <w:proofErr w:type="spellStart"/>
      <w:r>
        <w:rPr>
          <w:rFonts w:ascii="Arial" w:hAnsi="Arial"/>
          <w:color w:val="121212"/>
          <w:sz w:val="20"/>
          <w:szCs w:val="20"/>
          <w:u w:color="121212"/>
        </w:rPr>
        <w:t>říku</w:t>
      </w:r>
      <w:proofErr w:type="spellEnd"/>
      <w:r>
        <w:rPr>
          <w:rFonts w:ascii="Arial" w:hAnsi="Arial"/>
          <w:color w:val="121212"/>
          <w:sz w:val="20"/>
          <w:szCs w:val="20"/>
          <w:u w:color="121212"/>
        </w:rPr>
        <w:t xml:space="preserve"> pod č.j. OŽV/11/2014/</w:t>
      </w:r>
      <w:proofErr w:type="spellStart"/>
      <w:r>
        <w:rPr>
          <w:rFonts w:ascii="Arial" w:hAnsi="Arial"/>
          <w:color w:val="121212"/>
          <w:sz w:val="20"/>
          <w:szCs w:val="20"/>
          <w:u w:color="121212"/>
        </w:rPr>
        <w:t>pPro</w:t>
      </w:r>
      <w:proofErr w:type="spellEnd"/>
      <w:r>
        <w:rPr>
          <w:rFonts w:ascii="Arial" w:hAnsi="Arial"/>
          <w:color w:val="121212"/>
          <w:sz w:val="20"/>
          <w:szCs w:val="20"/>
          <w:u w:color="121212"/>
        </w:rPr>
        <w:t>/3</w:t>
      </w:r>
    </w:p>
    <w:p w14:paraId="2925FC1D" w14:textId="22838EAC" w:rsidR="00563A77" w:rsidRDefault="00B74CB5">
      <w:pPr>
        <w:pStyle w:val="Seznam"/>
        <w:rPr>
          <w:rFonts w:ascii="Arial" w:eastAsia="Arial" w:hAnsi="Arial" w:cs="Arial"/>
          <w:color w:val="121212"/>
          <w:sz w:val="20"/>
          <w:szCs w:val="20"/>
          <w:u w:color="121212"/>
        </w:rPr>
      </w:pPr>
      <w:r>
        <w:rPr>
          <w:rFonts w:ascii="Arial" w:hAnsi="Arial"/>
          <w:color w:val="121212"/>
          <w:sz w:val="20"/>
          <w:szCs w:val="20"/>
          <w:u w:color="121212"/>
        </w:rPr>
        <w:t xml:space="preserve">Bankovní spojení: </w:t>
      </w:r>
      <w:proofErr w:type="spellStart"/>
      <w:r w:rsidR="00E52821">
        <w:rPr>
          <w:rFonts w:ascii="Arial" w:hAnsi="Arial"/>
          <w:color w:val="121212"/>
          <w:sz w:val="20"/>
          <w:szCs w:val="20"/>
          <w:u w:color="121212"/>
        </w:rPr>
        <w:t>xxxxxxxxx</w:t>
      </w:r>
      <w:proofErr w:type="spellEnd"/>
    </w:p>
    <w:p w14:paraId="3145A580" w14:textId="77777777" w:rsidR="00563A77" w:rsidRDefault="00B74CB5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121212"/>
          <w:u w:color="121212"/>
        </w:rPr>
        <w:tab/>
      </w:r>
      <w:r>
        <w:rPr>
          <w:rFonts w:ascii="Arial" w:eastAsia="Arial" w:hAnsi="Arial" w:cs="Arial"/>
          <w:color w:val="121212"/>
          <w:u w:color="121212"/>
        </w:rPr>
        <w:tab/>
      </w:r>
      <w:r>
        <w:rPr>
          <w:rFonts w:ascii="Arial" w:eastAsia="Arial" w:hAnsi="Arial" w:cs="Arial"/>
          <w:color w:val="121212"/>
          <w:u w:color="121212"/>
        </w:rPr>
        <w:tab/>
      </w:r>
      <w:r>
        <w:rPr>
          <w:rFonts w:ascii="Arial" w:eastAsia="Arial" w:hAnsi="Arial" w:cs="Arial"/>
        </w:rPr>
        <w:tab/>
      </w:r>
    </w:p>
    <w:p w14:paraId="57EAE57B" w14:textId="77777777" w:rsidR="00563A77" w:rsidRDefault="00B74CB5">
      <w:pPr>
        <w:rPr>
          <w:rFonts w:ascii="Arial" w:eastAsia="Arial" w:hAnsi="Arial" w:cs="Arial"/>
          <w:color w:val="121212"/>
          <w:u w:color="121212"/>
        </w:rPr>
      </w:pPr>
      <w:proofErr w:type="spellStart"/>
      <w:r>
        <w:rPr>
          <w:rFonts w:ascii="Arial" w:hAnsi="Arial"/>
          <w:color w:val="121212"/>
          <w:u w:color="121212"/>
          <w:lang w:val="it-IT"/>
        </w:rPr>
        <w:t>na</w:t>
      </w:r>
      <w:proofErr w:type="spellEnd"/>
      <w:r>
        <w:rPr>
          <w:rFonts w:ascii="Arial" w:hAnsi="Arial"/>
          <w:color w:val="121212"/>
          <w:u w:color="121212"/>
          <w:lang w:val="it-IT"/>
        </w:rPr>
        <w:t xml:space="preserve"> </w:t>
      </w:r>
      <w:proofErr w:type="spellStart"/>
      <w:r>
        <w:rPr>
          <w:rFonts w:ascii="Arial" w:hAnsi="Arial"/>
          <w:color w:val="121212"/>
          <w:u w:color="121212"/>
          <w:lang w:val="it-IT"/>
        </w:rPr>
        <w:t>stran</w:t>
      </w:r>
      <w:proofErr w:type="spellEnd"/>
      <w:r>
        <w:rPr>
          <w:rFonts w:ascii="Arial" w:hAnsi="Arial"/>
          <w:color w:val="121212"/>
          <w:u w:color="121212"/>
        </w:rPr>
        <w:t>ě druh</w:t>
      </w:r>
      <w:r>
        <w:rPr>
          <w:rFonts w:ascii="Arial" w:hAnsi="Arial"/>
          <w:color w:val="121212"/>
          <w:u w:color="121212"/>
          <w:lang w:val="fr-FR"/>
        </w:rPr>
        <w:t xml:space="preserve">é </w:t>
      </w:r>
      <w:r>
        <w:rPr>
          <w:rFonts w:ascii="Arial" w:hAnsi="Arial"/>
          <w:color w:val="121212"/>
          <w:u w:color="121212"/>
        </w:rPr>
        <w:t>jako „</w:t>
      </w:r>
      <w:r w:rsidR="00EC0712">
        <w:rPr>
          <w:rFonts w:ascii="Arial" w:hAnsi="Arial"/>
          <w:b/>
          <w:bCs/>
          <w:color w:val="121212"/>
          <w:u w:color="121212"/>
        </w:rPr>
        <w:t>Mgr. Jana Kostelecká</w:t>
      </w:r>
      <w:r>
        <w:rPr>
          <w:rFonts w:ascii="Arial" w:hAnsi="Arial"/>
          <w:color w:val="121212"/>
          <w:u w:color="121212"/>
          <w:lang w:val="de-DE"/>
        </w:rPr>
        <w:t xml:space="preserve">“ </w:t>
      </w:r>
    </w:p>
    <w:p w14:paraId="6972928C" w14:textId="77777777" w:rsidR="00563A77" w:rsidRDefault="00563A77">
      <w:pPr>
        <w:spacing w:line="290" w:lineRule="exact"/>
        <w:rPr>
          <w:rFonts w:ascii="Arial" w:eastAsia="Arial" w:hAnsi="Arial" w:cs="Arial"/>
        </w:rPr>
      </w:pPr>
    </w:p>
    <w:p w14:paraId="6B6CF028" w14:textId="77777777" w:rsidR="00563A77" w:rsidRDefault="00B74CB5">
      <w:pPr>
        <w:spacing w:line="240" w:lineRule="atLeast"/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  <w:color w:val="121212"/>
          <w:u w:color="121212"/>
        </w:rPr>
        <w:t xml:space="preserve">(dále společně jen </w:t>
      </w:r>
      <w:r>
        <w:rPr>
          <w:rFonts w:ascii="Arial" w:hAnsi="Arial"/>
          <w:color w:val="121212"/>
          <w:u w:color="121212"/>
          <w:rtl/>
          <w:lang w:val="ar-SA"/>
        </w:rPr>
        <w:t>“</w:t>
      </w:r>
      <w:r>
        <w:rPr>
          <w:rFonts w:ascii="Arial" w:hAnsi="Arial"/>
          <w:b/>
          <w:bCs/>
          <w:color w:val="121212"/>
          <w:u w:color="121212"/>
        </w:rPr>
        <w:t>Smluvní strany</w:t>
      </w:r>
      <w:r>
        <w:rPr>
          <w:rFonts w:ascii="Arial" w:hAnsi="Arial"/>
          <w:color w:val="121212"/>
          <w:u w:color="121212"/>
        </w:rPr>
        <w:t>” a jednotlivě “</w:t>
      </w:r>
      <w:r>
        <w:rPr>
          <w:rFonts w:ascii="Arial" w:hAnsi="Arial"/>
          <w:b/>
          <w:bCs/>
          <w:color w:val="121212"/>
          <w:u w:color="121212"/>
        </w:rPr>
        <w:t>Smluvní strana</w:t>
      </w:r>
      <w:r>
        <w:rPr>
          <w:rFonts w:ascii="Arial" w:hAnsi="Arial"/>
          <w:color w:val="121212"/>
          <w:u w:color="121212"/>
        </w:rPr>
        <w:t>”)</w:t>
      </w:r>
    </w:p>
    <w:p w14:paraId="4D460C91" w14:textId="77777777" w:rsidR="00563A77" w:rsidRDefault="00563A77">
      <w:pPr>
        <w:jc w:val="center"/>
        <w:rPr>
          <w:rFonts w:ascii="Arial" w:eastAsia="Arial" w:hAnsi="Arial" w:cs="Arial"/>
        </w:rPr>
      </w:pPr>
    </w:p>
    <w:p w14:paraId="135CEF05" w14:textId="77777777" w:rsidR="00563A77" w:rsidRDefault="00563A77">
      <w:pPr>
        <w:spacing w:line="20" w:lineRule="exact"/>
        <w:rPr>
          <w:rFonts w:ascii="Arial" w:eastAsia="Arial" w:hAnsi="Arial" w:cs="Arial"/>
        </w:rPr>
      </w:pPr>
    </w:p>
    <w:p w14:paraId="6F4A4C35" w14:textId="77777777" w:rsidR="00563A77" w:rsidRDefault="00563A77">
      <w:pPr>
        <w:spacing w:line="304" w:lineRule="exact"/>
        <w:rPr>
          <w:rFonts w:ascii="Arial" w:eastAsia="Arial" w:hAnsi="Arial" w:cs="Arial"/>
        </w:rPr>
      </w:pPr>
    </w:p>
    <w:p w14:paraId="105A92B4" w14:textId="77777777" w:rsidR="00563A77" w:rsidRDefault="00B74CB5">
      <w:pPr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  <w:color w:val="121212"/>
          <w:u w:color="121212"/>
        </w:rPr>
        <w:t>Tímto Dodatkem č. 1 se mění smlouva Z-2100-842-2024 uzavřená dne 13. 12. 2024 takto:</w:t>
      </w:r>
    </w:p>
    <w:p w14:paraId="7DBACA32" w14:textId="77777777" w:rsidR="00563A77" w:rsidRDefault="00563A77">
      <w:pPr>
        <w:spacing w:line="279" w:lineRule="auto"/>
        <w:ind w:left="40"/>
        <w:rPr>
          <w:rFonts w:ascii="Arial" w:eastAsia="Arial" w:hAnsi="Arial" w:cs="Arial"/>
          <w:color w:val="121212"/>
          <w:u w:color="121212"/>
        </w:rPr>
      </w:pPr>
    </w:p>
    <w:p w14:paraId="01EBD2F5" w14:textId="77777777" w:rsidR="00563A77" w:rsidRDefault="00B74CB5">
      <w:pPr>
        <w:spacing w:line="279" w:lineRule="auto"/>
        <w:ind w:left="40"/>
        <w:rPr>
          <w:rFonts w:ascii="Arial" w:eastAsia="Arial" w:hAnsi="Arial" w:cs="Arial"/>
          <w:b/>
          <w:bCs/>
          <w:color w:val="121212"/>
          <w:u w:color="121212"/>
        </w:rPr>
      </w:pPr>
      <w:r>
        <w:rPr>
          <w:rFonts w:ascii="Arial" w:hAnsi="Arial"/>
          <w:b/>
          <w:bCs/>
          <w:color w:val="121212"/>
          <w:u w:color="121212"/>
        </w:rPr>
        <w:t>V článku II Předmět smlouvy</w:t>
      </w:r>
    </w:p>
    <w:p w14:paraId="4F08BEF8" w14:textId="77777777" w:rsidR="00563A77" w:rsidRDefault="00B74CB5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Smluvní strany se dohodly na následující změně původní smlouvy. V cel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textu smlouvy se pojem „publikace</w:t>
      </w:r>
      <w:r>
        <w:rPr>
          <w:rFonts w:ascii="Arial" w:hAnsi="Arial"/>
          <w:lang w:val="de-DE"/>
        </w:rPr>
        <w:t xml:space="preserve">“ </w:t>
      </w:r>
      <w:r>
        <w:rPr>
          <w:rFonts w:ascii="Arial" w:hAnsi="Arial"/>
        </w:rPr>
        <w:t>nahrazuje pojmem „projekt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</w:rPr>
        <w:t xml:space="preserve">, vyjma míst, kde se výslovně popisuje kniha „Odměna </w:t>
      </w:r>
      <w:proofErr w:type="spellStart"/>
      <w:r>
        <w:rPr>
          <w:rFonts w:ascii="Arial" w:hAnsi="Arial"/>
        </w:rPr>
        <w:t>za</w:t>
      </w:r>
      <w:r w:rsidR="009C778B">
        <w:rPr>
          <w:rFonts w:ascii="Arial" w:hAnsi="Arial"/>
        </w:rPr>
        <w:t>námahu</w:t>
      </w:r>
      <w:proofErr w:type="spellEnd"/>
      <w:r>
        <w:rPr>
          <w:rFonts w:ascii="Arial" w:hAnsi="Arial"/>
        </w:rPr>
        <w:t xml:space="preserve"> ne nepatrná“ jako výstup tohoto projektu. </w:t>
      </w:r>
      <w:proofErr w:type="spellStart"/>
      <w:r>
        <w:rPr>
          <w:rFonts w:ascii="Arial" w:hAnsi="Arial"/>
        </w:rPr>
        <w:t>Předmě</w:t>
      </w:r>
      <w:proofErr w:type="spellEnd"/>
      <w:r>
        <w:rPr>
          <w:rFonts w:ascii="Arial" w:hAnsi="Arial"/>
          <w:lang w:val="pt-PT"/>
        </w:rPr>
        <w:t>tem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je spolupráce na edukačním a tvůrčím </w:t>
      </w:r>
      <w:r>
        <w:rPr>
          <w:rFonts w:ascii="Arial" w:hAnsi="Arial"/>
          <w:i/>
          <w:iCs/>
        </w:rPr>
        <w:t>projektu</w:t>
      </w:r>
      <w:r>
        <w:rPr>
          <w:rFonts w:ascii="Arial" w:hAnsi="Arial"/>
        </w:rPr>
        <w:t xml:space="preserve"> pro mlad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umělce, </w:t>
      </w:r>
      <w:proofErr w:type="spellStart"/>
      <w:r>
        <w:rPr>
          <w:rFonts w:ascii="Arial" w:hAnsi="Arial"/>
        </w:rPr>
        <w:t>realizovan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v prostorách GHMP (Zámek Troja). Spolupráce zahrnuje poskytování prostor, </w:t>
      </w:r>
      <w:proofErr w:type="spellStart"/>
      <w:r>
        <w:rPr>
          <w:rFonts w:ascii="Arial" w:hAnsi="Arial"/>
        </w:rPr>
        <w:t>odborn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vedení a </w:t>
      </w:r>
      <w:proofErr w:type="spellStart"/>
      <w:r>
        <w:rPr>
          <w:rFonts w:ascii="Arial" w:hAnsi="Arial"/>
        </w:rPr>
        <w:t>částečn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finanční podpory.</w:t>
      </w:r>
    </w:p>
    <w:p w14:paraId="1D931241" w14:textId="77777777" w:rsidR="00563A77" w:rsidRDefault="00B74CB5">
      <w:pPr>
        <w:pStyle w:val="Normlnweb"/>
        <w:numPr>
          <w:ilvl w:val="0"/>
          <w:numId w:val="2"/>
        </w:numPr>
        <w:spacing w:befor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Výstupem projektu je tak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publikace „Odměna za </w:t>
      </w:r>
      <w:r w:rsidR="009C778B">
        <w:rPr>
          <w:rFonts w:ascii="Arial" w:hAnsi="Arial"/>
          <w:sz w:val="20"/>
          <w:szCs w:val="20"/>
        </w:rPr>
        <w:t>námahu</w:t>
      </w:r>
      <w:r>
        <w:rPr>
          <w:rFonts w:ascii="Arial" w:hAnsi="Arial"/>
          <w:sz w:val="20"/>
          <w:szCs w:val="20"/>
          <w:lang w:val="it-IT"/>
        </w:rPr>
        <w:t xml:space="preserve"> </w:t>
      </w:r>
      <w:r>
        <w:rPr>
          <w:rFonts w:ascii="Arial" w:hAnsi="Arial"/>
          <w:sz w:val="20"/>
          <w:szCs w:val="20"/>
        </w:rPr>
        <w:t>ne nepatrn</w:t>
      </w:r>
      <w:r>
        <w:rPr>
          <w:rFonts w:ascii="Arial" w:hAnsi="Arial"/>
          <w:sz w:val="20"/>
          <w:szCs w:val="20"/>
          <w:lang w:val="pt-PT"/>
        </w:rPr>
        <w:t>á“</w:t>
      </w:r>
      <w:r>
        <w:rPr>
          <w:rFonts w:ascii="Arial" w:hAnsi="Arial"/>
          <w:sz w:val="20"/>
          <w:szCs w:val="20"/>
        </w:rPr>
        <w:t>, která však není předmětem smluvního plnění mezi smluvními stranami.</w:t>
      </w:r>
    </w:p>
    <w:p w14:paraId="2E301025" w14:textId="77777777" w:rsidR="00563A77" w:rsidRDefault="00563A77">
      <w:pPr>
        <w:pStyle w:val="Odstavecseseznamem"/>
        <w:spacing w:line="279" w:lineRule="auto"/>
        <w:ind w:left="40"/>
        <w:rPr>
          <w:rFonts w:ascii="Arial" w:eastAsia="Arial" w:hAnsi="Arial" w:cs="Arial"/>
          <w:b/>
          <w:bCs/>
          <w:color w:val="121212"/>
          <w:u w:color="121212"/>
        </w:rPr>
      </w:pPr>
    </w:p>
    <w:p w14:paraId="04E82EB1" w14:textId="77777777" w:rsidR="00563A77" w:rsidRDefault="00B74CB5">
      <w:pPr>
        <w:pStyle w:val="Odstavecseseznamem"/>
        <w:spacing w:line="279" w:lineRule="auto"/>
        <w:ind w:left="40"/>
        <w:rPr>
          <w:rFonts w:ascii="Arial" w:eastAsia="Arial" w:hAnsi="Arial" w:cs="Arial"/>
          <w:b/>
          <w:bCs/>
          <w:color w:val="121212"/>
          <w:u w:color="121212"/>
        </w:rPr>
      </w:pPr>
      <w:r>
        <w:rPr>
          <w:rFonts w:ascii="Arial" w:hAnsi="Arial"/>
          <w:b/>
          <w:bCs/>
          <w:color w:val="121212"/>
          <w:u w:color="121212"/>
        </w:rPr>
        <w:t>V článku III. Povinnosti smluvních stran</w:t>
      </w:r>
    </w:p>
    <w:p w14:paraId="5A53E835" w14:textId="77777777" w:rsidR="00563A77" w:rsidRDefault="00B74CB5">
      <w:pPr>
        <w:pStyle w:val="Odstavecseseznamem"/>
        <w:numPr>
          <w:ilvl w:val="0"/>
          <w:numId w:val="4"/>
        </w:numPr>
        <w:spacing w:line="279" w:lineRule="auto"/>
        <w:rPr>
          <w:rFonts w:ascii="Arial" w:hAnsi="Arial"/>
          <w:b/>
          <w:bCs/>
          <w:color w:val="121212"/>
        </w:rPr>
      </w:pPr>
      <w:r>
        <w:rPr>
          <w:rFonts w:ascii="Arial" w:hAnsi="Arial"/>
          <w:b/>
          <w:bCs/>
          <w:color w:val="121212"/>
          <w:u w:color="121212"/>
        </w:rPr>
        <w:t>Práva a povinnosti GHMP</w:t>
      </w:r>
    </w:p>
    <w:p w14:paraId="60002406" w14:textId="77777777" w:rsidR="00563A77" w:rsidRDefault="00B74CB5">
      <w:pPr>
        <w:pStyle w:val="Odstavecseseznamem"/>
        <w:numPr>
          <w:ilvl w:val="1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GHMP uhradí část nákladů na </w:t>
      </w:r>
      <w:r>
        <w:rPr>
          <w:rFonts w:ascii="Arial" w:hAnsi="Arial"/>
          <w:i/>
          <w:iCs/>
        </w:rPr>
        <w:t>projekt</w:t>
      </w:r>
      <w:r>
        <w:rPr>
          <w:rFonts w:ascii="Arial" w:hAnsi="Arial"/>
        </w:rPr>
        <w:t xml:space="preserve"> konaný v </w:t>
      </w:r>
      <w:proofErr w:type="spellStart"/>
      <w:r>
        <w:rPr>
          <w:rFonts w:ascii="Arial" w:hAnsi="Arial"/>
        </w:rPr>
        <w:t>prostorá</w:t>
      </w:r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Z</w:t>
      </w:r>
      <w:proofErr w:type="spellStart"/>
      <w:r>
        <w:rPr>
          <w:rFonts w:ascii="Arial" w:hAnsi="Arial"/>
        </w:rPr>
        <w:t>ámku</w:t>
      </w:r>
      <w:proofErr w:type="spellEnd"/>
      <w:r>
        <w:rPr>
          <w:rFonts w:ascii="Arial" w:hAnsi="Arial"/>
        </w:rPr>
        <w:t xml:space="preserve"> Tr</w:t>
      </w:r>
      <w:proofErr w:type="spellStart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ja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celkov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výši 280 </w:t>
      </w:r>
      <w:r>
        <w:rPr>
          <w:rFonts w:ascii="Arial" w:hAnsi="Arial"/>
          <w:lang w:val="de-DE"/>
        </w:rPr>
        <w:t>000 K</w:t>
      </w:r>
      <w:r>
        <w:rPr>
          <w:rFonts w:ascii="Arial" w:hAnsi="Arial"/>
        </w:rPr>
        <w:t xml:space="preserve">č slovy </w:t>
      </w:r>
      <w:proofErr w:type="spellStart"/>
      <w:r>
        <w:rPr>
          <w:rFonts w:ascii="Arial" w:hAnsi="Arial"/>
          <w:i/>
          <w:iCs/>
        </w:rPr>
        <w:t>dvěstě</w:t>
      </w:r>
      <w:proofErr w:type="spellEnd"/>
      <w:r>
        <w:rPr>
          <w:rFonts w:ascii="Arial" w:hAnsi="Arial"/>
          <w:i/>
          <w:iCs/>
        </w:rPr>
        <w:t xml:space="preserve"> osmdesát tisíc korun českých</w:t>
      </w:r>
      <w:r>
        <w:rPr>
          <w:rFonts w:ascii="Arial" w:hAnsi="Arial"/>
        </w:rPr>
        <w:t xml:space="preserve"> (včetně DPH). </w:t>
      </w:r>
    </w:p>
    <w:p w14:paraId="0072F42B" w14:textId="77777777" w:rsidR="00563A77" w:rsidRDefault="00B74CB5">
      <w:pPr>
        <w:pStyle w:val="Odstavecseseznamem"/>
        <w:numPr>
          <w:ilvl w:val="1"/>
          <w:numId w:val="4"/>
        </w:num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GHMP z</w:t>
      </w:r>
      <w:proofErr w:type="spellStart"/>
      <w:r>
        <w:rPr>
          <w:rFonts w:ascii="Arial" w:hAnsi="Arial"/>
        </w:rPr>
        <w:t>ískává</w:t>
      </w:r>
      <w:proofErr w:type="spellEnd"/>
      <w:r>
        <w:rPr>
          <w:rFonts w:ascii="Arial" w:hAnsi="Arial"/>
        </w:rPr>
        <w:t xml:space="preserve"> 300 ks výtisků publikace jako dar za svou odbornou spoluúčast na projektu.</w:t>
      </w:r>
    </w:p>
    <w:p w14:paraId="550DBE02" w14:textId="77777777" w:rsidR="00563A77" w:rsidRDefault="00B74CB5">
      <w:pPr>
        <w:tabs>
          <w:tab w:val="left" w:pos="709"/>
        </w:tabs>
        <w:ind w:left="851" w:hanging="851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1.3 </w:t>
      </w:r>
      <w:r>
        <w:rPr>
          <w:rFonts w:ascii="Arial" w:hAnsi="Arial"/>
          <w:b/>
          <w:bCs/>
        </w:rPr>
        <w:tab/>
        <w:t>Právo na užití darovaný</w:t>
      </w:r>
      <w:proofErr w:type="spellStart"/>
      <w:r>
        <w:rPr>
          <w:rFonts w:ascii="Arial" w:hAnsi="Arial"/>
          <w:b/>
          <w:bCs/>
          <w:lang w:val="de-DE"/>
        </w:rPr>
        <w:t>ch</w:t>
      </w:r>
      <w:proofErr w:type="spellEnd"/>
      <w:r>
        <w:rPr>
          <w:rFonts w:ascii="Arial" w:hAnsi="Arial"/>
          <w:b/>
          <w:bCs/>
          <w:lang w:val="de-DE"/>
        </w:rPr>
        <w:t xml:space="preserve"> v</w:t>
      </w:r>
      <w:proofErr w:type="spellStart"/>
      <w:r>
        <w:rPr>
          <w:rFonts w:ascii="Arial" w:hAnsi="Arial"/>
          <w:b/>
          <w:bCs/>
        </w:rPr>
        <w:t>ýtisků</w:t>
      </w:r>
      <w:proofErr w:type="spellEnd"/>
    </w:p>
    <w:p w14:paraId="0B3F28E6" w14:textId="77777777" w:rsidR="00563A77" w:rsidRDefault="00B74CB5">
      <w:pPr>
        <w:pStyle w:val="Odstavecseseznamem"/>
        <w:numPr>
          <w:ilvl w:val="0"/>
          <w:numId w:val="6"/>
        </w:numPr>
        <w:rPr>
          <w:rFonts w:ascii="Arial" w:hAnsi="Arial"/>
          <w:b/>
          <w:bCs/>
        </w:rPr>
      </w:pPr>
      <w:r>
        <w:rPr>
          <w:rFonts w:ascii="Arial" w:hAnsi="Arial"/>
        </w:rPr>
        <w:t xml:space="preserve">GHMP je oprávněna volně nakládat s darovanými výtisky publikace, </w:t>
      </w:r>
      <w:proofErr w:type="spellStart"/>
      <w:r>
        <w:rPr>
          <w:rFonts w:ascii="Arial" w:hAnsi="Arial"/>
        </w:rPr>
        <w:t>zejm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je využívat k prezentačním, výstavním, vzdělávacím, archivní</w:t>
      </w:r>
      <w:r>
        <w:rPr>
          <w:rFonts w:ascii="Arial" w:hAnsi="Arial"/>
          <w:lang w:val="pt-PT"/>
        </w:rPr>
        <w:t>m a propaga</w:t>
      </w:r>
      <w:r>
        <w:rPr>
          <w:rFonts w:ascii="Arial" w:hAnsi="Arial"/>
        </w:rPr>
        <w:t>čním účelům, případně je bezúplatně poskytovat třetím osobám dle vlastního uvážení.</w:t>
      </w:r>
    </w:p>
    <w:p w14:paraId="1110BA27" w14:textId="77777777" w:rsidR="00563A77" w:rsidRDefault="00B74CB5">
      <w:pPr>
        <w:pStyle w:val="Normlnweb"/>
        <w:spacing w:before="0" w:after="0"/>
        <w:ind w:left="709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1.4. </w:t>
      </w:r>
      <w:r>
        <w:rPr>
          <w:rFonts w:ascii="Arial" w:hAnsi="Arial"/>
          <w:b/>
          <w:bCs/>
          <w:sz w:val="20"/>
          <w:szCs w:val="20"/>
        </w:rPr>
        <w:tab/>
        <w:t>Právo na dotisk publikace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  <w:lang w:val="fr-FR"/>
        </w:rPr>
        <w:t>GHMP m</w:t>
      </w:r>
      <w:r>
        <w:rPr>
          <w:rFonts w:ascii="Arial" w:hAnsi="Arial"/>
          <w:sz w:val="20"/>
          <w:szCs w:val="20"/>
        </w:rPr>
        <w:t>á právo na zajištění dotisku publikace, a to:</w:t>
      </w:r>
      <w:r>
        <w:rPr>
          <w:rFonts w:ascii="Arial" w:hAnsi="Arial"/>
          <w:sz w:val="20"/>
          <w:szCs w:val="20"/>
        </w:rPr>
        <w:br/>
      </w:r>
    </w:p>
    <w:p w14:paraId="49C21F4B" w14:textId="77777777" w:rsidR="00563A77" w:rsidRDefault="009C778B">
      <w:pPr>
        <w:pStyle w:val="Normlnweb"/>
        <w:numPr>
          <w:ilvl w:val="1"/>
          <w:numId w:val="8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na základě domluvy s </w:t>
      </w:r>
      <w:proofErr w:type="spellStart"/>
      <w:r>
        <w:rPr>
          <w:rFonts w:ascii="Arial" w:hAnsi="Arial"/>
          <w:sz w:val="20"/>
          <w:szCs w:val="20"/>
        </w:rPr>
        <w:t>Mgr.Janou</w:t>
      </w:r>
      <w:proofErr w:type="spellEnd"/>
      <w:r>
        <w:rPr>
          <w:rFonts w:ascii="Arial" w:hAnsi="Arial"/>
          <w:sz w:val="20"/>
          <w:szCs w:val="20"/>
        </w:rPr>
        <w:t xml:space="preserve"> Kosteleckou,</w:t>
      </w:r>
    </w:p>
    <w:p w14:paraId="373751C5" w14:textId="77777777" w:rsidR="00563A77" w:rsidRDefault="00B74CB5">
      <w:pPr>
        <w:pStyle w:val="Normlnweb"/>
        <w:numPr>
          <w:ilvl w:val="1"/>
          <w:numId w:val="8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podmínky, že veškerý obsah zůstane nezměněn, pokud se smluvní strany nedohodnou jinak,</w:t>
      </w:r>
    </w:p>
    <w:p w14:paraId="6048BE04" w14:textId="77777777" w:rsidR="00563A77" w:rsidRDefault="00B74CB5">
      <w:pPr>
        <w:pStyle w:val="Normlnweb"/>
        <w:numPr>
          <w:ilvl w:val="1"/>
          <w:numId w:val="8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podmínky uvedení původní</w:t>
      </w:r>
      <w:r w:rsidR="009C778B">
        <w:rPr>
          <w:rFonts w:ascii="Arial" w:hAnsi="Arial"/>
          <w:sz w:val="20"/>
          <w:szCs w:val="20"/>
        </w:rPr>
        <w:t>ho vydavatele (</w:t>
      </w:r>
      <w:proofErr w:type="spellStart"/>
      <w:r w:rsidR="009C778B">
        <w:rPr>
          <w:rFonts w:ascii="Arial" w:hAnsi="Arial"/>
          <w:sz w:val="20"/>
          <w:szCs w:val="20"/>
        </w:rPr>
        <w:t>Mgr.Jana</w:t>
      </w:r>
      <w:proofErr w:type="spellEnd"/>
      <w:r w:rsidR="009C778B">
        <w:rPr>
          <w:rFonts w:ascii="Arial" w:hAnsi="Arial"/>
          <w:sz w:val="20"/>
          <w:szCs w:val="20"/>
        </w:rPr>
        <w:t xml:space="preserve"> Kostelecká</w:t>
      </w:r>
      <w:r>
        <w:rPr>
          <w:rFonts w:ascii="Arial" w:hAnsi="Arial"/>
          <w:sz w:val="20"/>
          <w:szCs w:val="20"/>
        </w:rPr>
        <w:t>) a autorů.</w:t>
      </w:r>
    </w:p>
    <w:p w14:paraId="61AE9C48" w14:textId="77777777" w:rsidR="00563A77" w:rsidRDefault="00B74CB5">
      <w:pPr>
        <w:pStyle w:val="Normlnweb"/>
        <w:numPr>
          <w:ilvl w:val="1"/>
          <w:numId w:val="8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Případný dotisk bude projednán s</w:t>
      </w:r>
      <w:r w:rsidR="009C778B">
        <w:rPr>
          <w:rFonts w:ascii="Arial" w:hAnsi="Arial"/>
          <w:sz w:val="20"/>
          <w:szCs w:val="20"/>
        </w:rPr>
        <w:t xml:space="preserve"> Mgr. Janou Kosteleckou </w:t>
      </w:r>
      <w:r>
        <w:rPr>
          <w:rFonts w:ascii="Arial" w:hAnsi="Arial"/>
          <w:sz w:val="20"/>
          <w:szCs w:val="20"/>
        </w:rPr>
        <w:t xml:space="preserve">před jeho realizací, a to za účelem zajištění </w:t>
      </w:r>
      <w:proofErr w:type="spellStart"/>
      <w:r>
        <w:rPr>
          <w:rFonts w:ascii="Arial" w:hAnsi="Arial"/>
          <w:sz w:val="20"/>
          <w:szCs w:val="20"/>
        </w:rPr>
        <w:t>odborn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a </w:t>
      </w:r>
      <w:proofErr w:type="spellStart"/>
      <w:r>
        <w:rPr>
          <w:rFonts w:ascii="Arial" w:hAnsi="Arial"/>
          <w:sz w:val="20"/>
          <w:szCs w:val="20"/>
        </w:rPr>
        <w:t>grafick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integrity publikace.</w:t>
      </w:r>
      <w:r>
        <w:rPr>
          <w:rFonts w:ascii="Arial" w:hAnsi="Arial"/>
          <w:sz w:val="20"/>
          <w:szCs w:val="20"/>
        </w:rPr>
        <w:br/>
      </w:r>
    </w:p>
    <w:p w14:paraId="02AE6787" w14:textId="77777777" w:rsidR="00563A77" w:rsidRPr="009C778B" w:rsidRDefault="009C778B" w:rsidP="009C778B">
      <w:pPr>
        <w:pStyle w:val="Odstavecseseznamem"/>
        <w:numPr>
          <w:ilvl w:val="1"/>
          <w:numId w:val="12"/>
        </w:numPr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B74CB5" w:rsidRPr="009C778B">
        <w:rPr>
          <w:rFonts w:ascii="Arial" w:hAnsi="Arial"/>
        </w:rPr>
        <w:t xml:space="preserve">Zajistí </w:t>
      </w:r>
      <w:proofErr w:type="spellStart"/>
      <w:r w:rsidR="00B74CB5" w:rsidRPr="009C778B">
        <w:rPr>
          <w:rFonts w:ascii="Arial" w:hAnsi="Arial"/>
        </w:rPr>
        <w:t>autorsk</w:t>
      </w:r>
      <w:proofErr w:type="spellEnd"/>
      <w:r w:rsidR="00B74CB5" w:rsidRPr="009C778B">
        <w:rPr>
          <w:rFonts w:ascii="Arial" w:hAnsi="Arial"/>
          <w:lang w:val="fr-FR"/>
        </w:rPr>
        <w:t xml:space="preserve">é </w:t>
      </w:r>
      <w:r w:rsidR="00B74CB5" w:rsidRPr="009C778B">
        <w:rPr>
          <w:rFonts w:ascii="Arial" w:hAnsi="Arial"/>
        </w:rPr>
        <w:t xml:space="preserve">výtisky pro </w:t>
      </w:r>
      <w:proofErr w:type="spellStart"/>
      <w:r w:rsidR="00B74CB5" w:rsidRPr="009C778B">
        <w:rPr>
          <w:rFonts w:ascii="Arial" w:hAnsi="Arial"/>
        </w:rPr>
        <w:t>juniorsk</w:t>
      </w:r>
      <w:proofErr w:type="spellEnd"/>
      <w:r w:rsidR="00B74CB5" w:rsidRPr="009C778B">
        <w:rPr>
          <w:rFonts w:ascii="Arial" w:hAnsi="Arial"/>
          <w:lang w:val="fr-FR"/>
        </w:rPr>
        <w:t xml:space="preserve">é </w:t>
      </w:r>
      <w:r w:rsidR="00B74CB5" w:rsidRPr="009C778B">
        <w:rPr>
          <w:rFonts w:ascii="Arial" w:hAnsi="Arial"/>
        </w:rPr>
        <w:t>autory (v počtu min.13 ks) na základě údajů poskytnutý</w:t>
      </w:r>
      <w:r>
        <w:rPr>
          <w:rFonts w:ascii="Arial" w:hAnsi="Arial"/>
        </w:rPr>
        <w:t xml:space="preserve">ch </w:t>
      </w:r>
      <w:proofErr w:type="spellStart"/>
      <w:r>
        <w:rPr>
          <w:rFonts w:ascii="Arial" w:hAnsi="Arial"/>
        </w:rPr>
        <w:t>Mg.Janou</w:t>
      </w:r>
      <w:proofErr w:type="spellEnd"/>
      <w:r>
        <w:rPr>
          <w:rFonts w:ascii="Arial" w:hAnsi="Arial"/>
        </w:rPr>
        <w:t xml:space="preserve"> Kosteleckou</w:t>
      </w:r>
      <w:r w:rsidR="00B74CB5" w:rsidRPr="009C778B">
        <w:rPr>
          <w:rFonts w:ascii="Arial" w:hAnsi="Arial"/>
        </w:rPr>
        <w:t>.</w:t>
      </w:r>
    </w:p>
    <w:p w14:paraId="77C652B2" w14:textId="77777777" w:rsidR="00563A77" w:rsidRDefault="00563A77">
      <w:pPr>
        <w:pStyle w:val="Odstavecseseznamem"/>
        <w:ind w:left="705"/>
        <w:rPr>
          <w:rFonts w:ascii="Arial" w:eastAsia="Arial" w:hAnsi="Arial" w:cs="Arial"/>
        </w:rPr>
      </w:pPr>
    </w:p>
    <w:p w14:paraId="0E5F80C3" w14:textId="77777777" w:rsidR="00563A77" w:rsidRDefault="00563A77">
      <w:pPr>
        <w:pStyle w:val="Odstavecseseznamem"/>
        <w:ind w:left="705"/>
        <w:rPr>
          <w:rFonts w:ascii="Arial" w:eastAsia="Arial" w:hAnsi="Arial" w:cs="Arial"/>
        </w:rPr>
      </w:pPr>
    </w:p>
    <w:p w14:paraId="00DB7A42" w14:textId="77777777" w:rsidR="00563A77" w:rsidRDefault="00B74CB5">
      <w:pPr>
        <w:pStyle w:val="Odstavecseseznamem"/>
        <w:numPr>
          <w:ilvl w:val="0"/>
          <w:numId w:val="10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Práva a povinnosti </w:t>
      </w:r>
      <w:r w:rsidR="009C778B">
        <w:rPr>
          <w:rFonts w:ascii="Arial" w:hAnsi="Arial"/>
          <w:b/>
          <w:bCs/>
        </w:rPr>
        <w:t xml:space="preserve">Mgr. </w:t>
      </w:r>
      <w:r>
        <w:rPr>
          <w:rFonts w:ascii="Arial" w:hAnsi="Arial"/>
          <w:b/>
          <w:bCs/>
        </w:rPr>
        <w:t xml:space="preserve">Jany </w:t>
      </w:r>
      <w:proofErr w:type="spellStart"/>
      <w:r>
        <w:rPr>
          <w:rFonts w:ascii="Arial" w:hAnsi="Arial"/>
          <w:b/>
          <w:bCs/>
        </w:rPr>
        <w:t>Kosteleck</w:t>
      </w:r>
      <w:proofErr w:type="spellEnd"/>
      <w:r>
        <w:rPr>
          <w:rFonts w:ascii="Arial" w:hAnsi="Arial"/>
          <w:b/>
          <w:bCs/>
          <w:lang w:val="fr-FR"/>
        </w:rPr>
        <w:t>é</w:t>
      </w:r>
    </w:p>
    <w:p w14:paraId="7EEDD90A" w14:textId="77777777" w:rsidR="00563A77" w:rsidRDefault="00B74CB5">
      <w:pPr>
        <w:pStyle w:val="Odstavecseseznamem"/>
        <w:numPr>
          <w:ilvl w:val="1"/>
          <w:numId w:val="11"/>
        </w:numPr>
        <w:rPr>
          <w:rFonts w:ascii="Arial" w:hAnsi="Arial"/>
        </w:rPr>
      </w:pPr>
      <w:r>
        <w:rPr>
          <w:rFonts w:ascii="Arial" w:hAnsi="Arial"/>
        </w:rPr>
        <w:t xml:space="preserve">Poskytne GHMP část publikací jako dar za </w:t>
      </w:r>
      <w:r>
        <w:rPr>
          <w:rFonts w:ascii="Arial" w:hAnsi="Arial"/>
          <w:i/>
          <w:iCs/>
        </w:rPr>
        <w:t>spoluúčast na projektu</w:t>
      </w:r>
      <w:r>
        <w:rPr>
          <w:rFonts w:ascii="Arial" w:hAnsi="Arial"/>
        </w:rPr>
        <w:t xml:space="preserve"> v objemu 300 ks dle bodu III. 1.2.t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</w:t>
      </w:r>
    </w:p>
    <w:p w14:paraId="05AC5524" w14:textId="77777777" w:rsidR="00563A77" w:rsidRDefault="00B74CB5">
      <w:pPr>
        <w:pStyle w:val="Odstavecseseznamem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Zajistí odevzdání povinný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proofErr w:type="spellStart"/>
      <w:r>
        <w:rPr>
          <w:rFonts w:ascii="Arial" w:hAnsi="Arial"/>
        </w:rPr>
        <w:t>ýtisků</w:t>
      </w:r>
      <w:proofErr w:type="spellEnd"/>
      <w:r>
        <w:rPr>
          <w:rFonts w:ascii="Arial" w:hAnsi="Arial"/>
        </w:rPr>
        <w:t xml:space="preserve"> knihovnám, dle zákona 37/1995 Sb., a </w:t>
      </w:r>
      <w:proofErr w:type="spellStart"/>
      <w:r>
        <w:rPr>
          <w:rFonts w:ascii="Arial" w:hAnsi="Arial"/>
        </w:rPr>
        <w:t>autorsk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výtisky pro „</w:t>
      </w:r>
      <w:proofErr w:type="spellStart"/>
      <w:r>
        <w:rPr>
          <w:rFonts w:ascii="Arial" w:hAnsi="Arial"/>
          <w:lang w:val="it-IT"/>
        </w:rPr>
        <w:t>seniorn</w:t>
      </w:r>
      <w:proofErr w:type="spellEnd"/>
      <w:r>
        <w:rPr>
          <w:rFonts w:ascii="Arial" w:hAnsi="Arial"/>
        </w:rPr>
        <w:t>í“ autory (v počtu min.12 ks) a osoby podílející se na tvorbě publikace.</w:t>
      </w:r>
    </w:p>
    <w:p w14:paraId="3F4AF25C" w14:textId="77777777" w:rsidR="00563A77" w:rsidRDefault="00B74CB5">
      <w:pPr>
        <w:pStyle w:val="Zkladntext"/>
        <w:jc w:val="both"/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</w:rPr>
        <w:t xml:space="preserve"> </w:t>
      </w:r>
    </w:p>
    <w:p w14:paraId="39409AAC" w14:textId="77777777" w:rsidR="00563A77" w:rsidRDefault="00B74CB5">
      <w:pPr>
        <w:pStyle w:val="Normln1"/>
        <w:tabs>
          <w:tab w:val="left" w:pos="4253"/>
        </w:tabs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  <w:color w:val="121212"/>
          <w:u w:color="121212"/>
        </w:rPr>
        <w:t xml:space="preserve">Ostatní ustanovení Smlouvy o dílo Z-2100-84-2025 ze dne 13. 12. 2025 zůstávají </w:t>
      </w:r>
      <w:proofErr w:type="spellStart"/>
      <w:r>
        <w:rPr>
          <w:rFonts w:ascii="Arial" w:hAnsi="Arial"/>
          <w:color w:val="121212"/>
          <w:u w:color="121212"/>
        </w:rPr>
        <w:t>nedotč</w:t>
      </w:r>
      <w:r>
        <w:rPr>
          <w:rFonts w:ascii="Arial" w:hAnsi="Arial"/>
          <w:color w:val="121212"/>
          <w:u w:color="121212"/>
          <w:lang w:val="it-IT"/>
        </w:rPr>
        <w:t>ena</w:t>
      </w:r>
      <w:proofErr w:type="spellEnd"/>
      <w:r>
        <w:rPr>
          <w:rFonts w:ascii="Arial" w:hAnsi="Arial"/>
          <w:color w:val="121212"/>
          <w:u w:color="121212"/>
          <w:lang w:val="it-IT"/>
        </w:rPr>
        <w:t>.</w:t>
      </w:r>
    </w:p>
    <w:p w14:paraId="7E7A9DDC" w14:textId="77777777" w:rsidR="00563A77" w:rsidRDefault="00563A77">
      <w:pPr>
        <w:pStyle w:val="Normln1"/>
        <w:tabs>
          <w:tab w:val="left" w:pos="4253"/>
        </w:tabs>
        <w:rPr>
          <w:rFonts w:ascii="Arial" w:eastAsia="Arial" w:hAnsi="Arial" w:cs="Arial"/>
          <w:color w:val="121212"/>
          <w:u w:color="121212"/>
        </w:rPr>
      </w:pPr>
    </w:p>
    <w:p w14:paraId="4106F7E9" w14:textId="77777777" w:rsidR="00563A77" w:rsidRDefault="00B74CB5">
      <w:pPr>
        <w:pStyle w:val="Normln1"/>
        <w:tabs>
          <w:tab w:val="left" w:pos="4253"/>
        </w:tabs>
        <w:rPr>
          <w:rFonts w:ascii="Arial" w:eastAsia="Arial" w:hAnsi="Arial" w:cs="Arial"/>
          <w:color w:val="121212"/>
          <w:u w:color="121212"/>
        </w:rPr>
      </w:pPr>
      <w:r>
        <w:rPr>
          <w:rFonts w:ascii="Arial" w:hAnsi="Arial"/>
          <w:color w:val="121212"/>
          <w:u w:color="121212"/>
        </w:rPr>
        <w:t>Dodatek č. 1 je vyhotoven ve dvou originálech, přičemž každá ze smluvních stran obdrží po jednom vyhotovení.</w:t>
      </w:r>
    </w:p>
    <w:p w14:paraId="43616A34" w14:textId="77777777" w:rsidR="00563A77" w:rsidRDefault="00563A77">
      <w:pPr>
        <w:pStyle w:val="Normln1"/>
        <w:tabs>
          <w:tab w:val="left" w:pos="4253"/>
        </w:tabs>
        <w:rPr>
          <w:rFonts w:ascii="Arial" w:eastAsia="Arial" w:hAnsi="Arial" w:cs="Arial"/>
          <w:color w:val="121212"/>
          <w:u w:color="121212"/>
        </w:rPr>
      </w:pPr>
    </w:p>
    <w:p w14:paraId="0B342E73" w14:textId="77777777" w:rsidR="00563A77" w:rsidRDefault="00B74CB5">
      <w:pPr>
        <w:spacing w:line="279" w:lineRule="auto"/>
        <w:ind w:left="40"/>
        <w:rPr>
          <w:rFonts w:ascii="Arial" w:eastAsia="Arial" w:hAnsi="Arial" w:cs="Arial"/>
          <w:b/>
          <w:bCs/>
          <w:color w:val="121212"/>
          <w:u w:color="121212"/>
        </w:rPr>
      </w:pPr>
      <w:r>
        <w:rPr>
          <w:rFonts w:ascii="Arial" w:hAnsi="Arial"/>
          <w:b/>
          <w:bCs/>
          <w:color w:val="121212"/>
          <w:u w:color="121212"/>
        </w:rPr>
        <w:t xml:space="preserve">Smluvní strany tímto výslovně prohlašují, že tento Dodatek vyjadřuje jejich pravou </w:t>
      </w:r>
      <w:r>
        <w:rPr>
          <w:rFonts w:ascii="Arial" w:eastAsia="Arial" w:hAnsi="Arial" w:cs="Arial"/>
          <w:b/>
          <w:bCs/>
          <w:color w:val="121212"/>
          <w:u w:color="121212"/>
        </w:rPr>
        <w:br/>
      </w:r>
      <w:r>
        <w:rPr>
          <w:rFonts w:ascii="Arial" w:hAnsi="Arial"/>
          <w:b/>
          <w:bCs/>
          <w:color w:val="121212"/>
          <w:u w:color="121212"/>
        </w:rPr>
        <w:t>a svobodnou vůli, je výsledkem vzájemných jednání a Smluvní strany mě</w:t>
      </w:r>
      <w:proofErr w:type="spellStart"/>
      <w:r>
        <w:rPr>
          <w:rFonts w:ascii="Arial" w:hAnsi="Arial"/>
          <w:b/>
          <w:bCs/>
          <w:color w:val="121212"/>
          <w:u w:color="121212"/>
          <w:lang w:val="en-US"/>
        </w:rPr>
        <w:t>ly</w:t>
      </w:r>
      <w:proofErr w:type="spellEnd"/>
      <w:r>
        <w:rPr>
          <w:rFonts w:ascii="Arial" w:hAnsi="Arial"/>
          <w:b/>
          <w:bCs/>
          <w:color w:val="121212"/>
          <w:u w:color="121212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color w:val="121212"/>
          <w:u w:color="121212"/>
          <w:lang w:val="en-US"/>
        </w:rPr>
        <w:t>mo</w:t>
      </w:r>
      <w:r>
        <w:rPr>
          <w:rFonts w:ascii="Arial" w:hAnsi="Arial"/>
          <w:b/>
          <w:bCs/>
          <w:color w:val="121212"/>
          <w:u w:color="121212"/>
        </w:rPr>
        <w:t>žnost</w:t>
      </w:r>
      <w:proofErr w:type="spellEnd"/>
      <w:r>
        <w:rPr>
          <w:rFonts w:ascii="Arial" w:hAnsi="Arial"/>
          <w:b/>
          <w:bCs/>
          <w:color w:val="121212"/>
          <w:u w:color="121212"/>
        </w:rPr>
        <w:t xml:space="preserve"> se </w:t>
      </w:r>
      <w:r>
        <w:rPr>
          <w:rFonts w:ascii="Arial" w:eastAsia="Arial" w:hAnsi="Arial" w:cs="Arial"/>
          <w:b/>
          <w:bCs/>
          <w:color w:val="121212"/>
          <w:u w:color="121212"/>
        </w:rPr>
        <w:br/>
      </w:r>
      <w:r>
        <w:rPr>
          <w:rFonts w:ascii="Arial" w:hAnsi="Arial"/>
          <w:b/>
          <w:bCs/>
          <w:color w:val="121212"/>
          <w:u w:color="121212"/>
        </w:rPr>
        <w:t>k jejímu obsahu vyjádřit, rozumí obsahu a podmínkám tohoto Dodatku a mají zájem být jimi vázány, na důkaz toho připojují níže sv</w:t>
      </w:r>
      <w:r>
        <w:rPr>
          <w:rFonts w:ascii="Arial" w:hAnsi="Arial"/>
          <w:b/>
          <w:bCs/>
          <w:color w:val="121212"/>
          <w:u w:color="121212"/>
          <w:lang w:val="fr-FR"/>
        </w:rPr>
        <w:t xml:space="preserve">é </w:t>
      </w:r>
      <w:r>
        <w:rPr>
          <w:rFonts w:ascii="Arial" w:hAnsi="Arial"/>
          <w:b/>
          <w:bCs/>
          <w:color w:val="121212"/>
          <w:u w:color="121212"/>
        </w:rPr>
        <w:t>podpisy.</w:t>
      </w:r>
    </w:p>
    <w:p w14:paraId="6BE6B848" w14:textId="77777777" w:rsidR="00563A77" w:rsidRDefault="00563A77">
      <w:pPr>
        <w:spacing w:line="200" w:lineRule="exact"/>
        <w:rPr>
          <w:rFonts w:ascii="Times New Roman" w:eastAsia="Times New Roman" w:hAnsi="Times New Roman" w:cs="Times New Roman"/>
        </w:rPr>
      </w:pPr>
    </w:p>
    <w:p w14:paraId="0D389F71" w14:textId="77777777" w:rsidR="00563A77" w:rsidRDefault="00563A77">
      <w:pPr>
        <w:spacing w:line="200" w:lineRule="exact"/>
        <w:rPr>
          <w:rFonts w:ascii="Times New Roman" w:eastAsia="Times New Roman" w:hAnsi="Times New Roman" w:cs="Times New Roman"/>
        </w:rPr>
      </w:pPr>
    </w:p>
    <w:p w14:paraId="50495A23" w14:textId="77777777" w:rsidR="00563A77" w:rsidRDefault="00563A77">
      <w:pPr>
        <w:spacing w:line="200" w:lineRule="exact"/>
        <w:rPr>
          <w:rFonts w:ascii="Times New Roman" w:eastAsia="Times New Roman" w:hAnsi="Times New Roman" w:cs="Times New Roman"/>
        </w:rPr>
      </w:pPr>
    </w:p>
    <w:p w14:paraId="2913D160" w14:textId="77777777" w:rsidR="00563A77" w:rsidRDefault="00563A77">
      <w:pPr>
        <w:spacing w:line="200" w:lineRule="exact"/>
        <w:rPr>
          <w:rFonts w:ascii="Times New Roman" w:eastAsia="Times New Roman" w:hAnsi="Times New Roman" w:cs="Times New Roman"/>
        </w:rPr>
      </w:pPr>
    </w:p>
    <w:p w14:paraId="78540F7C" w14:textId="77777777" w:rsidR="00563A77" w:rsidRDefault="00563A77">
      <w:pPr>
        <w:spacing w:line="200" w:lineRule="exact"/>
        <w:rPr>
          <w:rFonts w:ascii="Times New Roman" w:eastAsia="Times New Roman" w:hAnsi="Times New Roman" w:cs="Times New Roman"/>
        </w:rPr>
      </w:pPr>
    </w:p>
    <w:p w14:paraId="4BE3106A" w14:textId="77777777" w:rsidR="00563A77" w:rsidRDefault="00563A77">
      <w:pPr>
        <w:spacing w:line="278" w:lineRule="exact"/>
        <w:rPr>
          <w:rFonts w:ascii="Arial" w:eastAsia="Arial" w:hAnsi="Arial" w:cs="Arial"/>
        </w:rPr>
      </w:pPr>
    </w:p>
    <w:p w14:paraId="60F9A2D3" w14:textId="77777777" w:rsidR="00563A77" w:rsidRDefault="009C778B">
      <w:pPr>
        <w:tabs>
          <w:tab w:val="left" w:pos="4520"/>
        </w:tabs>
        <w:spacing w:line="240" w:lineRule="atLeast"/>
        <w:ind w:left="40"/>
        <w:rPr>
          <w:rFonts w:ascii="Arial" w:eastAsia="Arial" w:hAnsi="Arial" w:cs="Arial"/>
        </w:rPr>
      </w:pPr>
      <w:r>
        <w:rPr>
          <w:rFonts w:ascii="Arial" w:hAnsi="Arial"/>
        </w:rPr>
        <w:t>Za GHMP:</w:t>
      </w:r>
      <w:r>
        <w:rPr>
          <w:rFonts w:ascii="Arial" w:hAnsi="Arial"/>
        </w:rPr>
        <w:tab/>
      </w:r>
      <w:r>
        <w:rPr>
          <w:rFonts w:ascii="Arial" w:hAnsi="Arial"/>
        </w:rPr>
        <w:tab/>
        <w:t>Mgr. Jana Kostelecká</w:t>
      </w:r>
    </w:p>
    <w:p w14:paraId="63E85D34" w14:textId="77777777" w:rsidR="00563A77" w:rsidRDefault="00563A77">
      <w:pPr>
        <w:spacing w:line="250" w:lineRule="exact"/>
        <w:rPr>
          <w:rFonts w:ascii="Arial" w:eastAsia="Arial" w:hAnsi="Arial" w:cs="Arial"/>
        </w:rPr>
      </w:pPr>
    </w:p>
    <w:p w14:paraId="644C8AF3" w14:textId="77777777" w:rsidR="00563A77" w:rsidRDefault="00B74CB5">
      <w:pPr>
        <w:tabs>
          <w:tab w:val="left" w:pos="4520"/>
        </w:tabs>
        <w:spacing w:line="240" w:lineRule="atLeast"/>
        <w:ind w:left="40"/>
        <w:rPr>
          <w:rFonts w:ascii="Arial" w:eastAsia="Arial" w:hAnsi="Arial" w:cs="Arial"/>
        </w:rPr>
      </w:pPr>
      <w:r>
        <w:rPr>
          <w:rFonts w:ascii="Arial" w:hAnsi="Arial"/>
        </w:rPr>
        <w:t>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</w:t>
      </w:r>
    </w:p>
    <w:p w14:paraId="677B7E2B" w14:textId="77777777" w:rsidR="00563A77" w:rsidRDefault="00563A77">
      <w:pPr>
        <w:spacing w:line="290" w:lineRule="exact"/>
        <w:rPr>
          <w:rFonts w:ascii="Arial" w:eastAsia="Arial" w:hAnsi="Arial" w:cs="Arial"/>
        </w:rPr>
      </w:pPr>
    </w:p>
    <w:p w14:paraId="07A4150F" w14:textId="77777777" w:rsidR="00563A77" w:rsidRDefault="00B74CB5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V Praze dne ...............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 Praze dne .............</w:t>
      </w:r>
    </w:p>
    <w:p w14:paraId="3CC8A755" w14:textId="77777777" w:rsidR="00563A77" w:rsidRDefault="00563A77"/>
    <w:sectPr w:rsidR="00563A7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7D5F" w14:textId="77777777" w:rsidR="00AC5CD2" w:rsidRDefault="00AC5CD2">
      <w:r>
        <w:separator/>
      </w:r>
    </w:p>
  </w:endnote>
  <w:endnote w:type="continuationSeparator" w:id="0">
    <w:p w14:paraId="5BE1F4E0" w14:textId="77777777" w:rsidR="00AC5CD2" w:rsidRDefault="00AC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A9A9" w14:textId="77777777" w:rsidR="00563A77" w:rsidRDefault="00563A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ABFB" w14:textId="77777777" w:rsidR="00AC5CD2" w:rsidRDefault="00AC5CD2">
      <w:r>
        <w:separator/>
      </w:r>
    </w:p>
  </w:footnote>
  <w:footnote w:type="continuationSeparator" w:id="0">
    <w:p w14:paraId="5025F386" w14:textId="77777777" w:rsidR="00AC5CD2" w:rsidRDefault="00AC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FAA3" w14:textId="77777777" w:rsidR="00563A77" w:rsidRDefault="00563A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0A7E"/>
    <w:multiLevelType w:val="multilevel"/>
    <w:tmpl w:val="186A1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311B02"/>
    <w:multiLevelType w:val="multilevel"/>
    <w:tmpl w:val="2B4C4C5A"/>
    <w:styleLink w:val="ImportedStyle3"/>
    <w:lvl w:ilvl="0">
      <w:start w:val="1"/>
      <w:numFmt w:val="decimal"/>
      <w:lvlText w:val="%1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36C41E5"/>
    <w:multiLevelType w:val="hybridMultilevel"/>
    <w:tmpl w:val="ACB05AD8"/>
    <w:numStyleLink w:val="ImportedStyle5"/>
  </w:abstractNum>
  <w:abstractNum w:abstractNumId="3" w15:restartNumberingAfterBreak="0">
    <w:nsid w:val="4E1A6DFA"/>
    <w:multiLevelType w:val="hybridMultilevel"/>
    <w:tmpl w:val="ACB05AD8"/>
    <w:styleLink w:val="ImportedStyle5"/>
    <w:lvl w:ilvl="0" w:tplc="A6521396">
      <w:start w:val="1"/>
      <w:numFmt w:val="bullet"/>
      <w:lvlText w:val="o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709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BA72B6">
      <w:start w:val="1"/>
      <w:numFmt w:val="bullet"/>
      <w:lvlText w:val="o"/>
      <w:lvlJc w:val="left"/>
      <w:pPr>
        <w:tabs>
          <w:tab w:val="left" w:pos="144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6C10E">
      <w:start w:val="1"/>
      <w:numFmt w:val="bullet"/>
      <w:lvlText w:val="o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D487E0">
      <w:start w:val="1"/>
      <w:numFmt w:val="bullet"/>
      <w:lvlText w:val="o"/>
      <w:lvlJc w:val="left"/>
      <w:pPr>
        <w:tabs>
          <w:tab w:val="left" w:pos="1440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125BA6">
      <w:start w:val="1"/>
      <w:numFmt w:val="bullet"/>
      <w:lvlText w:val="o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322C22">
      <w:start w:val="1"/>
      <w:numFmt w:val="bullet"/>
      <w:lvlText w:val="o"/>
      <w:lvlJc w:val="left"/>
      <w:pPr>
        <w:tabs>
          <w:tab w:val="left" w:pos="1440"/>
        </w:tabs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D8B426">
      <w:start w:val="1"/>
      <w:numFmt w:val="bullet"/>
      <w:lvlText w:val="o"/>
      <w:lvlJc w:val="left"/>
      <w:pPr>
        <w:tabs>
          <w:tab w:val="left" w:pos="1440"/>
        </w:tabs>
        <w:ind w:left="79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20F40">
      <w:start w:val="1"/>
      <w:numFmt w:val="bullet"/>
      <w:lvlText w:val="o"/>
      <w:lvlJc w:val="left"/>
      <w:pPr>
        <w:tabs>
          <w:tab w:val="left" w:pos="1440"/>
        </w:tabs>
        <w:ind w:left="90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E81733E"/>
    <w:multiLevelType w:val="multilevel"/>
    <w:tmpl w:val="AC9A14FA"/>
    <w:numStyleLink w:val="ImportedStyle2"/>
  </w:abstractNum>
  <w:abstractNum w:abstractNumId="5" w15:restartNumberingAfterBreak="0">
    <w:nsid w:val="53453D4A"/>
    <w:multiLevelType w:val="multilevel"/>
    <w:tmpl w:val="2B4C4C5A"/>
    <w:numStyleLink w:val="ImportedStyle3"/>
  </w:abstractNum>
  <w:abstractNum w:abstractNumId="6" w15:restartNumberingAfterBreak="0">
    <w:nsid w:val="5CEC0F01"/>
    <w:multiLevelType w:val="multilevel"/>
    <w:tmpl w:val="AC9A14FA"/>
    <w:styleLink w:val="ImportedStyle2"/>
    <w:lvl w:ilvl="0">
      <w:start w:val="1"/>
      <w:numFmt w:val="decimal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0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8A95887"/>
    <w:multiLevelType w:val="hybridMultilevel"/>
    <w:tmpl w:val="8C589A10"/>
    <w:numStyleLink w:val="ImportedStyle4"/>
  </w:abstractNum>
  <w:abstractNum w:abstractNumId="8" w15:restartNumberingAfterBreak="0">
    <w:nsid w:val="6A591D43"/>
    <w:multiLevelType w:val="hybridMultilevel"/>
    <w:tmpl w:val="8C589A10"/>
    <w:styleLink w:val="ImportedStyle4"/>
    <w:lvl w:ilvl="0" w:tplc="F93AAD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6E7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9CCE6A">
      <w:start w:val="1"/>
      <w:numFmt w:val="bullet"/>
      <w:lvlText w:val="▪"/>
      <w:lvlJc w:val="left"/>
      <w:pPr>
        <w:ind w:left="28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CB9FE">
      <w:start w:val="1"/>
      <w:numFmt w:val="bullet"/>
      <w:lvlText w:val="•"/>
      <w:lvlJc w:val="left"/>
      <w:pPr>
        <w:ind w:left="35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8C08B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640F86">
      <w:start w:val="1"/>
      <w:numFmt w:val="bullet"/>
      <w:lvlText w:val="▪"/>
      <w:lvlJc w:val="left"/>
      <w:pPr>
        <w:ind w:left="50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E8BE8E">
      <w:start w:val="1"/>
      <w:numFmt w:val="bullet"/>
      <w:lvlText w:val="•"/>
      <w:lvlJc w:val="left"/>
      <w:pPr>
        <w:ind w:left="57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A4823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C8276">
      <w:start w:val="1"/>
      <w:numFmt w:val="bullet"/>
      <w:lvlText w:val="▪"/>
      <w:lvlJc w:val="left"/>
      <w:pPr>
        <w:ind w:left="71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96520970">
    <w:abstractNumId w:val="6"/>
  </w:num>
  <w:num w:numId="2" w16cid:durableId="1002661241">
    <w:abstractNumId w:val="4"/>
  </w:num>
  <w:num w:numId="3" w16cid:durableId="2143306521">
    <w:abstractNumId w:val="1"/>
  </w:num>
  <w:num w:numId="4" w16cid:durableId="452410932">
    <w:abstractNumId w:val="5"/>
  </w:num>
  <w:num w:numId="5" w16cid:durableId="940071380">
    <w:abstractNumId w:val="8"/>
  </w:num>
  <w:num w:numId="6" w16cid:durableId="1821073489">
    <w:abstractNumId w:val="7"/>
  </w:num>
  <w:num w:numId="7" w16cid:durableId="740908267">
    <w:abstractNumId w:val="3"/>
  </w:num>
  <w:num w:numId="8" w16cid:durableId="697660174">
    <w:abstractNumId w:val="2"/>
  </w:num>
  <w:num w:numId="9" w16cid:durableId="964700948">
    <w:abstractNumId w:val="4"/>
    <w:lvlOverride w:ilvl="1">
      <w:startOverride w:val="5"/>
    </w:lvlOverride>
  </w:num>
  <w:num w:numId="10" w16cid:durableId="448935927">
    <w:abstractNumId w:val="5"/>
    <w:lvlOverride w:ilvl="0">
      <w:startOverride w:val="2"/>
    </w:lvlOverride>
  </w:num>
  <w:num w:numId="11" w16cid:durableId="59980564">
    <w:abstractNumId w:val="4"/>
    <w:lvlOverride w:ilvl="1">
      <w:startOverride w:val="6"/>
    </w:lvlOverride>
  </w:num>
  <w:num w:numId="12" w16cid:durableId="103438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3A77"/>
    <w:rsid w:val="00244B2E"/>
    <w:rsid w:val="00563A77"/>
    <w:rsid w:val="00794E11"/>
    <w:rsid w:val="00855C81"/>
    <w:rsid w:val="009C778B"/>
    <w:rsid w:val="00AC5CD2"/>
    <w:rsid w:val="00B74CB5"/>
    <w:rsid w:val="00E52821"/>
    <w:rsid w:val="00EC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C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ascii="Calibri" w:hAnsi="Calibri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eznam">
    <w:name w:val="List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ind w:left="720"/>
    </w:pPr>
    <w:rPr>
      <w:rFonts w:ascii="Calibri" w:hAnsi="Calibri" w:cs="Arial Unicode MS"/>
      <w:color w:val="000000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paragraph" w:styleId="Zkladntext">
    <w:name w:val="Body Text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Normln1">
    <w:name w:val="Normální1"/>
    <w:pPr>
      <w:widowControl w:val="0"/>
    </w:pPr>
    <w:rPr>
      <w:rFonts w:cs="Arial Unicode MS"/>
      <w:color w:val="000000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7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78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3114</Characters>
  <Application>Microsoft Office Word</Application>
  <DocSecurity>0</DocSecurity>
  <Lines>25</Lines>
  <Paragraphs>7</Paragraphs>
  <ScaleCrop>false</ScaleCrop>
  <Manager/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dcterms:created xsi:type="dcterms:W3CDTF">2025-06-25T10:06:00Z</dcterms:created>
  <dcterms:modified xsi:type="dcterms:W3CDTF">2025-07-01T10:35:00Z</dcterms:modified>
</cp:coreProperties>
</file>